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CE" w:rsidRDefault="00473ACE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ACE" w:rsidRDefault="00473AC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495026" w:rsidRPr="00967BC2" w:rsidRDefault="00BC17FB">
      <w:pPr>
        <w:pStyle w:val="Billname1"/>
      </w:pPr>
      <w:fldSimple w:instr=" REF Citation \*charformat  \* MERGEFORMAT ">
        <w:r>
          <w:t>Public Sector Workers Compensation Fund Act 2018</w:t>
        </w:r>
      </w:fldSimple>
    </w:p>
    <w:p w:rsidR="00495026" w:rsidRPr="00967BC2" w:rsidRDefault="00BC17FB">
      <w:pPr>
        <w:pStyle w:val="ActNo"/>
      </w:pPr>
      <w:fldSimple w:instr=" DOCPROPERTY &quot;Category&quot;  \* MERGEFORMAT ">
        <w:r>
          <w:t>A2018-47</w:t>
        </w:r>
      </w:fldSimple>
    </w:p>
    <w:p w:rsidR="00495026" w:rsidRPr="00967BC2" w:rsidRDefault="00495026" w:rsidP="00967BC2">
      <w:pPr>
        <w:pStyle w:val="Placeholder"/>
        <w:suppressLineNumbers/>
      </w:pPr>
      <w:r w:rsidRPr="00967BC2">
        <w:rPr>
          <w:rStyle w:val="charContents"/>
          <w:sz w:val="16"/>
        </w:rPr>
        <w:t xml:space="preserve">  </w:t>
      </w:r>
      <w:r w:rsidRPr="00967BC2">
        <w:rPr>
          <w:rStyle w:val="charPage"/>
        </w:rPr>
        <w:t xml:space="preserve">  </w:t>
      </w:r>
    </w:p>
    <w:p w:rsidR="00495026" w:rsidRPr="00967BC2" w:rsidRDefault="00495026">
      <w:pPr>
        <w:pStyle w:val="N-TOCheading"/>
      </w:pPr>
      <w:r w:rsidRPr="00967BC2">
        <w:rPr>
          <w:rStyle w:val="charContents"/>
        </w:rPr>
        <w:t>Contents</w:t>
      </w:r>
    </w:p>
    <w:p w:rsidR="00495026" w:rsidRPr="00967BC2" w:rsidRDefault="00495026">
      <w:pPr>
        <w:pStyle w:val="N-9pt"/>
      </w:pPr>
      <w:r w:rsidRPr="00967BC2">
        <w:tab/>
      </w:r>
      <w:r w:rsidRPr="00967BC2">
        <w:rPr>
          <w:rStyle w:val="charPage"/>
        </w:rPr>
        <w:t>Page</w:t>
      </w:r>
    </w:p>
    <w:p w:rsidR="00684CC1" w:rsidRDefault="00684CC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8052407" w:history="1">
        <w:r w:rsidRPr="00ED4543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ED4543">
          <w:t>Preliminary</w:t>
        </w:r>
        <w:r w:rsidRPr="00684CC1">
          <w:rPr>
            <w:vanish/>
          </w:rPr>
          <w:tab/>
        </w:r>
        <w:r w:rsidRPr="00684CC1">
          <w:rPr>
            <w:vanish/>
          </w:rPr>
          <w:fldChar w:fldCharType="begin"/>
        </w:r>
        <w:r w:rsidRPr="00684CC1">
          <w:rPr>
            <w:vanish/>
          </w:rPr>
          <w:instrText xml:space="preserve"> PAGEREF _Toc528052407 \h </w:instrText>
        </w:r>
        <w:r w:rsidRPr="00684CC1">
          <w:rPr>
            <w:vanish/>
          </w:rPr>
        </w:r>
        <w:r w:rsidRPr="00684CC1">
          <w:rPr>
            <w:vanish/>
          </w:rPr>
          <w:fldChar w:fldCharType="separate"/>
        </w:r>
        <w:r w:rsidR="00BC17FB">
          <w:rPr>
            <w:vanish/>
          </w:rPr>
          <w:t>2</w:t>
        </w:r>
        <w:r w:rsidRPr="00684CC1">
          <w:rPr>
            <w:vanish/>
          </w:rP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08" w:history="1">
        <w:r w:rsidRPr="00ED4543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Name of Act</w:t>
        </w:r>
        <w:r>
          <w:tab/>
        </w:r>
        <w:r>
          <w:fldChar w:fldCharType="begin"/>
        </w:r>
        <w:r>
          <w:instrText xml:space="preserve"> PAGEREF _Toc528052408 \h </w:instrText>
        </w:r>
        <w:r>
          <w:fldChar w:fldCharType="separate"/>
        </w:r>
        <w:r w:rsidR="00BC17FB">
          <w:t>2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09" w:history="1">
        <w:r w:rsidRPr="00ED4543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Commencement</w:t>
        </w:r>
        <w:r>
          <w:tab/>
        </w:r>
        <w:r>
          <w:fldChar w:fldCharType="begin"/>
        </w:r>
        <w:r>
          <w:instrText xml:space="preserve"> PAGEREF _Toc528052409 \h </w:instrText>
        </w:r>
        <w:r>
          <w:fldChar w:fldCharType="separate"/>
        </w:r>
        <w:r w:rsidR="00BC17FB">
          <w:t>2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10" w:history="1">
        <w:r w:rsidRPr="00ED4543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Dictionary</w:t>
        </w:r>
        <w:r>
          <w:tab/>
        </w:r>
        <w:r>
          <w:fldChar w:fldCharType="begin"/>
        </w:r>
        <w:r>
          <w:instrText xml:space="preserve"> PAGEREF _Toc528052410 \h </w:instrText>
        </w:r>
        <w:r>
          <w:fldChar w:fldCharType="separate"/>
        </w:r>
        <w:r w:rsidR="00BC17FB">
          <w:t>2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11" w:history="1">
        <w:r w:rsidRPr="00ED4543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Notes</w:t>
        </w:r>
        <w:r>
          <w:tab/>
        </w:r>
        <w:r>
          <w:fldChar w:fldCharType="begin"/>
        </w:r>
        <w:r>
          <w:instrText xml:space="preserve"> PAGEREF _Toc528052411 \h </w:instrText>
        </w:r>
        <w:r>
          <w:fldChar w:fldCharType="separate"/>
        </w:r>
        <w:r w:rsidR="00BC17FB">
          <w:t>3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12" w:history="1">
        <w:r w:rsidRPr="00ED4543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Offences against Act—application of Criminal Code etc</w:t>
        </w:r>
        <w:r>
          <w:tab/>
        </w:r>
        <w:r>
          <w:fldChar w:fldCharType="begin"/>
        </w:r>
        <w:r>
          <w:instrText xml:space="preserve"> PAGEREF _Toc528052412 \h </w:instrText>
        </w:r>
        <w:r>
          <w:fldChar w:fldCharType="separate"/>
        </w:r>
        <w:r w:rsidR="00BC17FB">
          <w:t>3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13" w:history="1">
        <w:r w:rsidRPr="00ED4543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Object of Act</w:t>
        </w:r>
        <w:r>
          <w:tab/>
        </w:r>
        <w:r>
          <w:fldChar w:fldCharType="begin"/>
        </w:r>
        <w:r>
          <w:instrText xml:space="preserve"> PAGEREF _Toc528052413 \h </w:instrText>
        </w:r>
        <w:r>
          <w:fldChar w:fldCharType="separate"/>
        </w:r>
        <w:r w:rsidR="00BC17FB">
          <w:t>3</w:t>
        </w:r>
        <w:r>
          <w:fldChar w:fldCharType="end"/>
        </w:r>
      </w:hyperlink>
    </w:p>
    <w:p w:rsidR="00684CC1" w:rsidRDefault="009D317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8052414" w:history="1">
        <w:r w:rsidR="00684CC1" w:rsidRPr="00ED4543">
          <w:t>Part 2</w:t>
        </w:r>
        <w:r w:rsidR="00684CC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84CC1" w:rsidRPr="00ED4543">
          <w:t>Public Sector Workers Compensation Fund</w:t>
        </w:r>
        <w:r w:rsidR="00684CC1" w:rsidRPr="00684CC1">
          <w:rPr>
            <w:vanish/>
          </w:rPr>
          <w:tab/>
        </w:r>
        <w:r w:rsidR="00684CC1" w:rsidRPr="00684CC1">
          <w:rPr>
            <w:vanish/>
          </w:rPr>
          <w:fldChar w:fldCharType="begin"/>
        </w:r>
        <w:r w:rsidR="00684CC1" w:rsidRPr="00684CC1">
          <w:rPr>
            <w:vanish/>
          </w:rPr>
          <w:instrText xml:space="preserve"> PAGEREF _Toc528052414 \h </w:instrText>
        </w:r>
        <w:r w:rsidR="00684CC1" w:rsidRPr="00684CC1">
          <w:rPr>
            <w:vanish/>
          </w:rPr>
        </w:r>
        <w:r w:rsidR="00684CC1" w:rsidRPr="00684CC1">
          <w:rPr>
            <w:vanish/>
          </w:rPr>
          <w:fldChar w:fldCharType="separate"/>
        </w:r>
        <w:r w:rsidR="00BC17FB">
          <w:rPr>
            <w:vanish/>
          </w:rPr>
          <w:t>4</w:t>
        </w:r>
        <w:r w:rsidR="00684CC1" w:rsidRPr="00684CC1">
          <w:rPr>
            <w:vanish/>
          </w:rP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15" w:history="1">
        <w:r w:rsidRPr="00ED4543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Public Sector Workers Compensation Fund—establishment</w:t>
        </w:r>
        <w:r>
          <w:tab/>
        </w:r>
        <w:r>
          <w:fldChar w:fldCharType="begin"/>
        </w:r>
        <w:r>
          <w:instrText xml:space="preserve"> PAGEREF _Toc528052415 \h </w:instrText>
        </w:r>
        <w:r>
          <w:fldChar w:fldCharType="separate"/>
        </w:r>
        <w:r w:rsidR="00BC17FB">
          <w:t>4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28052416" w:history="1">
        <w:r w:rsidRPr="00ED4543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PSWC fund directorate</w:t>
        </w:r>
        <w:r>
          <w:tab/>
        </w:r>
        <w:r>
          <w:fldChar w:fldCharType="begin"/>
        </w:r>
        <w:r>
          <w:instrText xml:space="preserve"> PAGEREF _Toc528052416 \h </w:instrText>
        </w:r>
        <w:r>
          <w:fldChar w:fldCharType="separate"/>
        </w:r>
        <w:r w:rsidR="00BC17FB">
          <w:t>4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17" w:history="1">
        <w:r w:rsidRPr="00ED4543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PSWC fund banking accounts</w:t>
        </w:r>
        <w:r>
          <w:tab/>
        </w:r>
        <w:r>
          <w:fldChar w:fldCharType="begin"/>
        </w:r>
        <w:r>
          <w:instrText xml:space="preserve"> PAGEREF _Toc528052417 \h </w:instrText>
        </w:r>
        <w:r>
          <w:fldChar w:fldCharType="separate"/>
        </w:r>
        <w:r w:rsidR="00BC17FB">
          <w:t>4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18" w:history="1">
        <w:r w:rsidRPr="00ED4543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Payment of public sector workers compensation appropriations</w:t>
        </w:r>
        <w:r>
          <w:tab/>
        </w:r>
        <w:r>
          <w:fldChar w:fldCharType="begin"/>
        </w:r>
        <w:r>
          <w:instrText xml:space="preserve"> PAGEREF _Toc528052418 \h </w:instrText>
        </w:r>
        <w:r>
          <w:fldChar w:fldCharType="separate"/>
        </w:r>
        <w:r w:rsidR="00BC17FB">
          <w:t>4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19" w:history="1">
        <w:r w:rsidRPr="00ED4543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Appropriation of certain amounts for PSWC fund</w:t>
        </w:r>
        <w:r>
          <w:tab/>
        </w:r>
        <w:r>
          <w:fldChar w:fldCharType="begin"/>
        </w:r>
        <w:r>
          <w:instrText xml:space="preserve"> PAGEREF _Toc528052419 \h </w:instrText>
        </w:r>
        <w:r>
          <w:fldChar w:fldCharType="separate"/>
        </w:r>
        <w:r w:rsidR="00BC17FB">
          <w:t>5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20" w:history="1">
        <w:r w:rsidRPr="00ED4543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Payments from PSWC fund banking accounts</w:t>
        </w:r>
        <w:r>
          <w:tab/>
        </w:r>
        <w:r>
          <w:fldChar w:fldCharType="begin"/>
        </w:r>
        <w:r>
          <w:instrText xml:space="preserve"> PAGEREF _Toc528052420 \h </w:instrText>
        </w:r>
        <w:r>
          <w:fldChar w:fldCharType="separate"/>
        </w:r>
        <w:r w:rsidR="00BC17FB">
          <w:t>5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21" w:history="1">
        <w:r w:rsidRPr="00ED4543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Closure of PSWC fund banking accounts</w:t>
        </w:r>
        <w:r>
          <w:tab/>
        </w:r>
        <w:r>
          <w:fldChar w:fldCharType="begin"/>
        </w:r>
        <w:r>
          <w:instrText xml:space="preserve"> PAGEREF _Toc528052421 \h </w:instrText>
        </w:r>
        <w:r>
          <w:fldChar w:fldCharType="separate"/>
        </w:r>
        <w:r w:rsidR="00BC17FB">
          <w:t>6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22" w:history="1">
        <w:r w:rsidRPr="00ED4543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Investment of amounts in PSWC fund banking accounts</w:t>
        </w:r>
        <w:r>
          <w:tab/>
        </w:r>
        <w:r>
          <w:fldChar w:fldCharType="begin"/>
        </w:r>
        <w:r>
          <w:instrText xml:space="preserve"> PAGEREF _Toc528052422 \h </w:instrText>
        </w:r>
        <w:r>
          <w:fldChar w:fldCharType="separate"/>
        </w:r>
        <w:r w:rsidR="00BC17FB">
          <w:t>6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23" w:history="1">
        <w:r w:rsidRPr="00ED4543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Interest on amounts appropriated for PSWC fund</w:t>
        </w:r>
        <w:r>
          <w:tab/>
        </w:r>
        <w:r>
          <w:fldChar w:fldCharType="begin"/>
        </w:r>
        <w:r>
          <w:instrText xml:space="preserve"> PAGEREF _Toc528052423 \h </w:instrText>
        </w:r>
        <w:r>
          <w:fldChar w:fldCharType="separate"/>
        </w:r>
        <w:r w:rsidR="00BC17FB">
          <w:t>7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24" w:history="1">
        <w:r w:rsidRPr="00ED4543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Determination of amounts to be contributed to PSWC fund</w:t>
        </w:r>
        <w:r>
          <w:tab/>
        </w:r>
        <w:r>
          <w:fldChar w:fldCharType="begin"/>
        </w:r>
        <w:r>
          <w:instrText xml:space="preserve"> PAGEREF _Toc528052424 \h </w:instrText>
        </w:r>
        <w:r>
          <w:fldChar w:fldCharType="separate"/>
        </w:r>
        <w:r w:rsidR="00BC17FB">
          <w:t>8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25" w:history="1">
        <w:r w:rsidRPr="00ED4543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PSWC fund management guidelines</w:t>
        </w:r>
        <w:r>
          <w:tab/>
        </w:r>
        <w:r>
          <w:fldChar w:fldCharType="begin"/>
        </w:r>
        <w:r>
          <w:instrText xml:space="preserve"> PAGEREF _Toc528052425 \h </w:instrText>
        </w:r>
        <w:r>
          <w:fldChar w:fldCharType="separate"/>
        </w:r>
        <w:r w:rsidR="00BC17FB">
          <w:t>8</w:t>
        </w:r>
        <w:r>
          <w:fldChar w:fldCharType="end"/>
        </w:r>
      </w:hyperlink>
    </w:p>
    <w:p w:rsidR="00684CC1" w:rsidRDefault="009D317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8052426" w:history="1">
        <w:r w:rsidR="00684CC1" w:rsidRPr="00ED4543">
          <w:t>Part 3</w:t>
        </w:r>
        <w:r w:rsidR="00684CC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84CC1" w:rsidRPr="00ED4543">
          <w:t>Administration</w:t>
        </w:r>
        <w:r w:rsidR="00684CC1" w:rsidRPr="00684CC1">
          <w:rPr>
            <w:vanish/>
          </w:rPr>
          <w:tab/>
        </w:r>
        <w:r w:rsidR="00684CC1" w:rsidRPr="00684CC1">
          <w:rPr>
            <w:vanish/>
          </w:rPr>
          <w:fldChar w:fldCharType="begin"/>
        </w:r>
        <w:r w:rsidR="00684CC1" w:rsidRPr="00684CC1">
          <w:rPr>
            <w:vanish/>
          </w:rPr>
          <w:instrText xml:space="preserve"> PAGEREF _Toc528052426 \h </w:instrText>
        </w:r>
        <w:r w:rsidR="00684CC1" w:rsidRPr="00684CC1">
          <w:rPr>
            <w:vanish/>
          </w:rPr>
        </w:r>
        <w:r w:rsidR="00684CC1" w:rsidRPr="00684CC1">
          <w:rPr>
            <w:vanish/>
          </w:rPr>
          <w:fldChar w:fldCharType="separate"/>
        </w:r>
        <w:r w:rsidR="00BC17FB">
          <w:rPr>
            <w:vanish/>
          </w:rPr>
          <w:t>10</w:t>
        </w:r>
        <w:r w:rsidR="00684CC1" w:rsidRPr="00684CC1">
          <w:rPr>
            <w:vanish/>
          </w:rP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27" w:history="1">
        <w:r w:rsidRPr="00ED4543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Appointment of PSWC commissioner</w:t>
        </w:r>
        <w:r>
          <w:tab/>
        </w:r>
        <w:r>
          <w:fldChar w:fldCharType="begin"/>
        </w:r>
        <w:r>
          <w:instrText xml:space="preserve"> PAGEREF _Toc528052427 \h </w:instrText>
        </w:r>
        <w:r>
          <w:fldChar w:fldCharType="separate"/>
        </w:r>
        <w:r w:rsidR="00BC17FB">
          <w:t>10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28" w:history="1">
        <w:r w:rsidRPr="00ED4543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Functions of PSWC commissioner</w:t>
        </w:r>
        <w:r>
          <w:tab/>
        </w:r>
        <w:r>
          <w:fldChar w:fldCharType="begin"/>
        </w:r>
        <w:r>
          <w:instrText xml:space="preserve"> PAGEREF _Toc528052428 \h </w:instrText>
        </w:r>
        <w:r>
          <w:fldChar w:fldCharType="separate"/>
        </w:r>
        <w:r w:rsidR="00BC17FB">
          <w:t>10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29" w:history="1">
        <w:r w:rsidRPr="00ED4543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Delegation by PSWC commissioner</w:t>
        </w:r>
        <w:r>
          <w:tab/>
        </w:r>
        <w:r>
          <w:fldChar w:fldCharType="begin"/>
        </w:r>
        <w:r>
          <w:instrText xml:space="preserve"> PAGEREF _Toc528052429 \h </w:instrText>
        </w:r>
        <w:r>
          <w:fldChar w:fldCharType="separate"/>
        </w:r>
        <w:r w:rsidR="00BC17FB">
          <w:t>11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30" w:history="1">
        <w:r w:rsidRPr="00ED4543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Arrangements for staff</w:t>
        </w:r>
        <w:r>
          <w:tab/>
        </w:r>
        <w:r>
          <w:fldChar w:fldCharType="begin"/>
        </w:r>
        <w:r>
          <w:instrText xml:space="preserve"> PAGEREF _Toc528052430 \h </w:instrText>
        </w:r>
        <w:r>
          <w:fldChar w:fldCharType="separate"/>
        </w:r>
        <w:r w:rsidR="00BC17FB">
          <w:t>11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31" w:history="1">
        <w:r w:rsidRPr="00ED4543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Power to engage consultants and contractors including claims manager</w:t>
        </w:r>
        <w:r>
          <w:tab/>
        </w:r>
        <w:r>
          <w:fldChar w:fldCharType="begin"/>
        </w:r>
        <w:r>
          <w:instrText xml:space="preserve"> PAGEREF _Toc528052431 \h </w:instrText>
        </w:r>
        <w:r>
          <w:fldChar w:fldCharType="separate"/>
        </w:r>
        <w:r w:rsidR="00BC17FB">
          <w:t>11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32" w:history="1">
        <w:r w:rsidRPr="00ED4543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Claims manager’s functions</w:t>
        </w:r>
        <w:r>
          <w:tab/>
        </w:r>
        <w:r>
          <w:fldChar w:fldCharType="begin"/>
        </w:r>
        <w:r>
          <w:instrText xml:space="preserve"> PAGEREF _Toc528052432 \h </w:instrText>
        </w:r>
        <w:r>
          <w:fldChar w:fldCharType="separate"/>
        </w:r>
        <w:r w:rsidR="00BC17FB">
          <w:t>12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33" w:history="1">
        <w:r w:rsidRPr="00ED4543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PSWC Fund Advisory Committee—establishment</w:t>
        </w:r>
        <w:r>
          <w:tab/>
        </w:r>
        <w:r>
          <w:fldChar w:fldCharType="begin"/>
        </w:r>
        <w:r>
          <w:instrText xml:space="preserve"> PAGEREF _Toc528052433 \h </w:instrText>
        </w:r>
        <w:r>
          <w:fldChar w:fldCharType="separate"/>
        </w:r>
        <w:r w:rsidR="00BC17FB">
          <w:t>13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34" w:history="1">
        <w:r w:rsidRPr="00ED4543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Functions of advisory committee</w:t>
        </w:r>
        <w:r>
          <w:tab/>
        </w:r>
        <w:r>
          <w:fldChar w:fldCharType="begin"/>
        </w:r>
        <w:r>
          <w:instrText xml:space="preserve"> PAGEREF _Toc528052434 \h </w:instrText>
        </w:r>
        <w:r>
          <w:fldChar w:fldCharType="separate"/>
        </w:r>
        <w:r w:rsidR="00BC17FB">
          <w:t>13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35" w:history="1">
        <w:r w:rsidRPr="00ED4543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Membership of advisory committee</w:t>
        </w:r>
        <w:r>
          <w:tab/>
        </w:r>
        <w:r>
          <w:fldChar w:fldCharType="begin"/>
        </w:r>
        <w:r>
          <w:instrText xml:space="preserve"> PAGEREF _Toc528052435 \h </w:instrText>
        </w:r>
        <w:r>
          <w:fldChar w:fldCharType="separate"/>
        </w:r>
        <w:r w:rsidR="00BC17FB">
          <w:t>14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36" w:history="1">
        <w:r w:rsidRPr="00ED4543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Quorum for advisory committee meetings</w:t>
        </w:r>
        <w:r>
          <w:tab/>
        </w:r>
        <w:r>
          <w:fldChar w:fldCharType="begin"/>
        </w:r>
        <w:r>
          <w:instrText xml:space="preserve"> PAGEREF _Toc528052436 \h </w:instrText>
        </w:r>
        <w:r>
          <w:fldChar w:fldCharType="separate"/>
        </w:r>
        <w:r w:rsidR="00BC17FB">
          <w:t>14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37" w:history="1">
        <w:r w:rsidRPr="00ED4543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rPr>
            <w:lang w:eastAsia="en-AU"/>
          </w:rPr>
          <w:t>Use and disclosure of protected information</w:t>
        </w:r>
        <w:r>
          <w:tab/>
        </w:r>
        <w:r>
          <w:fldChar w:fldCharType="begin"/>
        </w:r>
        <w:r>
          <w:instrText xml:space="preserve"> PAGEREF _Toc528052437 \h </w:instrText>
        </w:r>
        <w:r>
          <w:fldChar w:fldCharType="separate"/>
        </w:r>
        <w:r w:rsidR="00BC17FB">
          <w:t>15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38" w:history="1">
        <w:r w:rsidRPr="00ED4543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Protection from liability</w:t>
        </w:r>
        <w:r>
          <w:tab/>
        </w:r>
        <w:r>
          <w:fldChar w:fldCharType="begin"/>
        </w:r>
        <w:r>
          <w:instrText xml:space="preserve"> PAGEREF _Toc528052438 \h </w:instrText>
        </w:r>
        <w:r>
          <w:fldChar w:fldCharType="separate"/>
        </w:r>
        <w:r w:rsidR="00BC17FB">
          <w:t>17</w:t>
        </w:r>
        <w:r>
          <w:fldChar w:fldCharType="end"/>
        </w:r>
      </w:hyperlink>
    </w:p>
    <w:p w:rsidR="00684CC1" w:rsidRDefault="00684CC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8052439" w:history="1">
        <w:r w:rsidRPr="00ED4543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rPr>
            <w:lang w:eastAsia="en-AU"/>
          </w:rPr>
          <w:t>Transitional—engagement of claims manager</w:t>
        </w:r>
        <w:r>
          <w:tab/>
        </w:r>
        <w:r>
          <w:fldChar w:fldCharType="begin"/>
        </w:r>
        <w:r>
          <w:instrText xml:space="preserve"> PAGEREF _Toc528052439 \h </w:instrText>
        </w:r>
        <w:r>
          <w:fldChar w:fldCharType="separate"/>
        </w:r>
        <w:r w:rsidR="00BC17FB">
          <w:t>17</w:t>
        </w:r>
        <w:r>
          <w:fldChar w:fldCharType="end"/>
        </w:r>
      </w:hyperlink>
    </w:p>
    <w:p w:rsidR="00684CC1" w:rsidRDefault="009D317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8052440" w:history="1">
        <w:r w:rsidR="00684CC1" w:rsidRPr="00ED4543">
          <w:t>Part 4</w:t>
        </w:r>
        <w:r w:rsidR="00684CC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84CC1" w:rsidRPr="00ED4543">
          <w:rPr>
            <w:lang w:eastAsia="en-AU"/>
          </w:rPr>
          <w:t>Consequential amendments</w:t>
        </w:r>
        <w:r w:rsidR="00684CC1" w:rsidRPr="00684CC1">
          <w:rPr>
            <w:vanish/>
          </w:rPr>
          <w:tab/>
        </w:r>
        <w:r w:rsidR="00684CC1" w:rsidRPr="00684CC1">
          <w:rPr>
            <w:vanish/>
          </w:rPr>
          <w:fldChar w:fldCharType="begin"/>
        </w:r>
        <w:r w:rsidR="00684CC1" w:rsidRPr="00684CC1">
          <w:rPr>
            <w:vanish/>
          </w:rPr>
          <w:instrText xml:space="preserve"> PAGEREF _Toc528052440 \h </w:instrText>
        </w:r>
        <w:r w:rsidR="00684CC1" w:rsidRPr="00684CC1">
          <w:rPr>
            <w:vanish/>
          </w:rPr>
        </w:r>
        <w:r w:rsidR="00684CC1" w:rsidRPr="00684CC1">
          <w:rPr>
            <w:vanish/>
          </w:rPr>
          <w:fldChar w:fldCharType="separate"/>
        </w:r>
        <w:r w:rsidR="00BC17FB">
          <w:rPr>
            <w:vanish/>
          </w:rPr>
          <w:t>19</w:t>
        </w:r>
        <w:r w:rsidR="00684CC1" w:rsidRPr="00684CC1">
          <w:rPr>
            <w:vanish/>
          </w:rPr>
          <w:fldChar w:fldCharType="end"/>
        </w:r>
      </w:hyperlink>
    </w:p>
    <w:p w:rsidR="00684CC1" w:rsidRDefault="00684CC1">
      <w:pPr>
        <w:pStyle w:val="TOC5"/>
      </w:pPr>
      <w:r>
        <w:tab/>
      </w:r>
      <w:hyperlink w:anchor="_Toc528052441" w:history="1">
        <w:r w:rsidRPr="00ED4543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D4543">
          <w:t>Legislation amended—sch 1</w:t>
        </w:r>
        <w:r>
          <w:tab/>
        </w:r>
        <w:r>
          <w:fldChar w:fldCharType="begin"/>
        </w:r>
        <w:r>
          <w:instrText xml:space="preserve"> PAGEREF _Toc528052441 \h </w:instrText>
        </w:r>
        <w:r>
          <w:fldChar w:fldCharType="separate"/>
        </w:r>
        <w:r w:rsidR="00BC17FB">
          <w:t>19</w:t>
        </w:r>
        <w:r>
          <w:fldChar w:fldCharType="end"/>
        </w:r>
      </w:hyperlink>
    </w:p>
    <w:p w:rsidR="00BC17FB" w:rsidRDefault="00BC17FB">
      <w:pPr>
        <w:pStyle w:val="01Contents"/>
        <w:rPr>
          <w:noProof/>
        </w:rPr>
        <w:sectPr w:rsidR="00BC17FB" w:rsidSect="00FE58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684CC1" w:rsidRDefault="009D3179" w:rsidP="00BC17FB">
      <w:pPr>
        <w:pStyle w:val="TOC6"/>
        <w:spacing w:before="0"/>
        <w:ind w:left="2002" w:right="442" w:hanging="200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8052442" w:history="1">
        <w:r w:rsidR="00684CC1" w:rsidRPr="00ED4543">
          <w:t>Schedule 1</w:t>
        </w:r>
        <w:r w:rsidR="00684CC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684CC1" w:rsidRPr="00ED4543">
          <w:t>Financial Management Act 1996—Consequential amendments</w:t>
        </w:r>
        <w:r w:rsidR="00684CC1">
          <w:tab/>
        </w:r>
        <w:r w:rsidR="00684CC1" w:rsidRPr="00684CC1">
          <w:rPr>
            <w:b w:val="0"/>
            <w:sz w:val="20"/>
          </w:rPr>
          <w:fldChar w:fldCharType="begin"/>
        </w:r>
        <w:r w:rsidR="00684CC1" w:rsidRPr="00684CC1">
          <w:rPr>
            <w:b w:val="0"/>
            <w:sz w:val="20"/>
          </w:rPr>
          <w:instrText xml:space="preserve"> PAGEREF _Toc528052442 \h </w:instrText>
        </w:r>
        <w:r w:rsidR="00684CC1" w:rsidRPr="00684CC1">
          <w:rPr>
            <w:b w:val="0"/>
            <w:sz w:val="20"/>
          </w:rPr>
        </w:r>
        <w:r w:rsidR="00684CC1" w:rsidRPr="00684CC1">
          <w:rPr>
            <w:b w:val="0"/>
            <w:sz w:val="20"/>
          </w:rPr>
          <w:fldChar w:fldCharType="separate"/>
        </w:r>
        <w:r w:rsidR="00BC17FB">
          <w:rPr>
            <w:b w:val="0"/>
            <w:sz w:val="20"/>
          </w:rPr>
          <w:t>20</w:t>
        </w:r>
        <w:r w:rsidR="00684CC1" w:rsidRPr="00684CC1">
          <w:rPr>
            <w:b w:val="0"/>
            <w:sz w:val="20"/>
          </w:rPr>
          <w:fldChar w:fldCharType="end"/>
        </w:r>
      </w:hyperlink>
    </w:p>
    <w:p w:rsidR="00684CC1" w:rsidRDefault="009D3179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28052446" w:history="1">
        <w:r w:rsidR="00684CC1" w:rsidRPr="00ED4543">
          <w:t>Dictionary</w:t>
        </w:r>
        <w:r w:rsidR="00684CC1">
          <w:tab/>
        </w:r>
        <w:r w:rsidR="00684CC1">
          <w:tab/>
        </w:r>
        <w:r w:rsidR="00684CC1" w:rsidRPr="00684CC1">
          <w:rPr>
            <w:b w:val="0"/>
            <w:sz w:val="20"/>
          </w:rPr>
          <w:fldChar w:fldCharType="begin"/>
        </w:r>
        <w:r w:rsidR="00684CC1" w:rsidRPr="00684CC1">
          <w:rPr>
            <w:b w:val="0"/>
            <w:sz w:val="20"/>
          </w:rPr>
          <w:instrText xml:space="preserve"> PAGEREF _Toc528052446 \h </w:instrText>
        </w:r>
        <w:r w:rsidR="00684CC1" w:rsidRPr="00684CC1">
          <w:rPr>
            <w:b w:val="0"/>
            <w:sz w:val="20"/>
          </w:rPr>
        </w:r>
        <w:r w:rsidR="00684CC1" w:rsidRPr="00684CC1">
          <w:rPr>
            <w:b w:val="0"/>
            <w:sz w:val="20"/>
          </w:rPr>
          <w:fldChar w:fldCharType="separate"/>
        </w:r>
        <w:r w:rsidR="00BC17FB">
          <w:rPr>
            <w:b w:val="0"/>
            <w:sz w:val="20"/>
          </w:rPr>
          <w:t>21</w:t>
        </w:r>
        <w:r w:rsidR="00684CC1" w:rsidRPr="00684CC1">
          <w:rPr>
            <w:b w:val="0"/>
            <w:sz w:val="20"/>
          </w:rPr>
          <w:fldChar w:fldCharType="end"/>
        </w:r>
      </w:hyperlink>
    </w:p>
    <w:p w:rsidR="00495026" w:rsidRPr="00967BC2" w:rsidRDefault="00684CC1">
      <w:pPr>
        <w:pStyle w:val="BillBasic"/>
      </w:pPr>
      <w:r>
        <w:fldChar w:fldCharType="end"/>
      </w:r>
    </w:p>
    <w:p w:rsidR="00967BC2" w:rsidRDefault="00967BC2">
      <w:pPr>
        <w:pStyle w:val="01Contents"/>
        <w:sectPr w:rsidR="00967BC2" w:rsidSect="00BC17FB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7" w:h="16839" w:code="9"/>
          <w:pgMar w:top="3796" w:right="1900" w:bottom="2500" w:left="2300" w:header="2480" w:footer="2100" w:gutter="0"/>
          <w:cols w:space="720"/>
          <w:docGrid w:linePitch="326"/>
        </w:sectPr>
      </w:pPr>
    </w:p>
    <w:p w:rsidR="00473ACE" w:rsidRDefault="00473ACE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ACE" w:rsidRDefault="00473AC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495026" w:rsidRPr="00967BC2" w:rsidRDefault="00473ACE" w:rsidP="00967BC2">
      <w:pPr>
        <w:pStyle w:val="Billname"/>
        <w:suppressLineNumbers/>
      </w:pPr>
      <w:bookmarkStart w:id="1" w:name="citation"/>
      <w:r>
        <w:t>Public Sector Workers Compensation Fund Act 2018</w:t>
      </w:r>
      <w:bookmarkEnd w:id="1"/>
    </w:p>
    <w:p w:rsidR="00495026" w:rsidRPr="00967BC2" w:rsidRDefault="00BC17FB" w:rsidP="00967BC2">
      <w:pPr>
        <w:pStyle w:val="ActNo"/>
        <w:suppressLineNumbers/>
      </w:pPr>
      <w:fldSimple w:instr=" DOCPROPERTY &quot;Category&quot;  \* MERGEFORMAT ">
        <w:r>
          <w:t>A2018-47</w:t>
        </w:r>
      </w:fldSimple>
    </w:p>
    <w:p w:rsidR="00495026" w:rsidRPr="00967BC2" w:rsidRDefault="00495026" w:rsidP="00967BC2">
      <w:pPr>
        <w:pStyle w:val="N-line3"/>
        <w:suppressLineNumbers/>
      </w:pPr>
    </w:p>
    <w:p w:rsidR="00495026" w:rsidRPr="00967BC2" w:rsidRDefault="00495026" w:rsidP="00967BC2">
      <w:pPr>
        <w:pStyle w:val="LongTitle"/>
        <w:suppressLineNumbers/>
      </w:pPr>
      <w:r w:rsidRPr="00967BC2">
        <w:t xml:space="preserve">An Act </w:t>
      </w:r>
      <w:r w:rsidR="00430AEA" w:rsidRPr="00967BC2">
        <w:t xml:space="preserve">to provide for the </w:t>
      </w:r>
      <w:r w:rsidR="00631E64" w:rsidRPr="00967BC2">
        <w:t>management</w:t>
      </w:r>
      <w:r w:rsidR="00430AEA" w:rsidRPr="00967BC2">
        <w:t xml:space="preserve"> of funds dedicated to meeting the workers compensation liabilities of the</w:t>
      </w:r>
      <w:r w:rsidR="000C40B2" w:rsidRPr="00967BC2">
        <w:t xml:space="preserve"> Territory</w:t>
      </w:r>
      <w:r w:rsidR="00602E17" w:rsidRPr="00967BC2">
        <w:t>,</w:t>
      </w:r>
      <w:r w:rsidR="00D614C3" w:rsidRPr="00967BC2">
        <w:t xml:space="preserve"> and for other purposes</w:t>
      </w:r>
    </w:p>
    <w:p w:rsidR="00495026" w:rsidRPr="00967BC2" w:rsidRDefault="00495026" w:rsidP="00967BC2">
      <w:pPr>
        <w:pStyle w:val="N-line3"/>
        <w:suppressLineNumbers/>
      </w:pPr>
    </w:p>
    <w:p w:rsidR="00495026" w:rsidRPr="00967BC2" w:rsidRDefault="00495026" w:rsidP="00967BC2">
      <w:pPr>
        <w:pStyle w:val="Placeholder"/>
        <w:suppressLineNumbers/>
      </w:pPr>
      <w:r w:rsidRPr="00967BC2">
        <w:rPr>
          <w:rStyle w:val="charContents"/>
          <w:sz w:val="16"/>
        </w:rPr>
        <w:t xml:space="preserve">  </w:t>
      </w:r>
      <w:r w:rsidRPr="00967BC2">
        <w:rPr>
          <w:rStyle w:val="charPage"/>
        </w:rPr>
        <w:t xml:space="preserve">  </w:t>
      </w:r>
    </w:p>
    <w:p w:rsidR="00495026" w:rsidRPr="00967BC2" w:rsidRDefault="00495026" w:rsidP="00967BC2">
      <w:pPr>
        <w:pStyle w:val="Placeholder"/>
        <w:suppressLineNumbers/>
      </w:pPr>
      <w:r w:rsidRPr="00967BC2">
        <w:rPr>
          <w:rStyle w:val="CharChapNo"/>
        </w:rPr>
        <w:t xml:space="preserve">  </w:t>
      </w:r>
      <w:r w:rsidRPr="00967BC2">
        <w:rPr>
          <w:rStyle w:val="CharChapText"/>
        </w:rPr>
        <w:t xml:space="preserve">  </w:t>
      </w:r>
    </w:p>
    <w:p w:rsidR="00495026" w:rsidRPr="00967BC2" w:rsidRDefault="00495026" w:rsidP="00967BC2">
      <w:pPr>
        <w:pStyle w:val="Placeholder"/>
        <w:suppressLineNumbers/>
      </w:pPr>
      <w:r w:rsidRPr="00967BC2">
        <w:rPr>
          <w:rStyle w:val="CharPartNo"/>
        </w:rPr>
        <w:t xml:space="preserve">  </w:t>
      </w:r>
      <w:r w:rsidRPr="00967BC2">
        <w:rPr>
          <w:rStyle w:val="CharPartText"/>
        </w:rPr>
        <w:t xml:space="preserve">  </w:t>
      </w:r>
    </w:p>
    <w:p w:rsidR="00495026" w:rsidRPr="00967BC2" w:rsidRDefault="00495026" w:rsidP="00967BC2">
      <w:pPr>
        <w:pStyle w:val="Placeholder"/>
        <w:suppressLineNumbers/>
      </w:pPr>
      <w:r w:rsidRPr="00967BC2">
        <w:rPr>
          <w:rStyle w:val="CharDivNo"/>
        </w:rPr>
        <w:t xml:space="preserve">  </w:t>
      </w:r>
      <w:r w:rsidRPr="00967BC2">
        <w:rPr>
          <w:rStyle w:val="CharDivText"/>
        </w:rPr>
        <w:t xml:space="preserve">  </w:t>
      </w:r>
    </w:p>
    <w:p w:rsidR="00495026" w:rsidRPr="00967BC2" w:rsidRDefault="00495026" w:rsidP="00967BC2">
      <w:pPr>
        <w:pStyle w:val="Notified"/>
        <w:suppressLineNumbers/>
      </w:pPr>
    </w:p>
    <w:p w:rsidR="00495026" w:rsidRPr="00967BC2" w:rsidRDefault="00495026" w:rsidP="00967BC2">
      <w:pPr>
        <w:pStyle w:val="EnactingWords"/>
        <w:suppressLineNumbers/>
      </w:pPr>
      <w:r w:rsidRPr="00967BC2">
        <w:t>The Legislative Assembly for the Australian Capital Territory enacts as follows:</w:t>
      </w:r>
    </w:p>
    <w:p w:rsidR="00495026" w:rsidRPr="00967BC2" w:rsidRDefault="00495026" w:rsidP="00967BC2">
      <w:pPr>
        <w:pStyle w:val="PageBreak"/>
        <w:suppressLineNumbers/>
      </w:pPr>
      <w:r w:rsidRPr="00967BC2">
        <w:br w:type="page"/>
      </w:r>
    </w:p>
    <w:p w:rsidR="000C40B2" w:rsidRPr="00967BC2" w:rsidRDefault="00967BC2" w:rsidP="00967BC2">
      <w:pPr>
        <w:pStyle w:val="AH2Part"/>
      </w:pPr>
      <w:bookmarkStart w:id="2" w:name="_Toc528052407"/>
      <w:r w:rsidRPr="00967BC2">
        <w:rPr>
          <w:rStyle w:val="CharPartNo"/>
        </w:rPr>
        <w:t>Part 1</w:t>
      </w:r>
      <w:r w:rsidRPr="00967BC2">
        <w:tab/>
      </w:r>
      <w:r w:rsidR="000C40B2" w:rsidRPr="00967BC2">
        <w:rPr>
          <w:rStyle w:val="CharPartText"/>
        </w:rPr>
        <w:t>Preliminary</w:t>
      </w:r>
      <w:bookmarkEnd w:id="2"/>
    </w:p>
    <w:p w:rsidR="00495026" w:rsidRPr="00967BC2" w:rsidRDefault="00967BC2" w:rsidP="00967BC2">
      <w:pPr>
        <w:pStyle w:val="AH5Sec"/>
      </w:pPr>
      <w:bookmarkStart w:id="3" w:name="_Toc528052408"/>
      <w:r w:rsidRPr="00967BC2">
        <w:rPr>
          <w:rStyle w:val="CharSectNo"/>
        </w:rPr>
        <w:t>1</w:t>
      </w:r>
      <w:r w:rsidRPr="00967BC2">
        <w:tab/>
      </w:r>
      <w:r w:rsidR="00495026" w:rsidRPr="00967BC2">
        <w:t>Name of Act</w:t>
      </w:r>
      <w:bookmarkEnd w:id="3"/>
    </w:p>
    <w:p w:rsidR="00495026" w:rsidRPr="00967BC2" w:rsidRDefault="00495026">
      <w:pPr>
        <w:pStyle w:val="Amainreturn"/>
      </w:pPr>
      <w:r w:rsidRPr="00967BC2">
        <w:t xml:space="preserve">This Act is the </w:t>
      </w:r>
      <w:r w:rsidRPr="00967BC2">
        <w:rPr>
          <w:i/>
        </w:rPr>
        <w:fldChar w:fldCharType="begin"/>
      </w:r>
      <w:r w:rsidRPr="00967BC2">
        <w:rPr>
          <w:i/>
        </w:rPr>
        <w:instrText xml:space="preserve"> TITLE</w:instrText>
      </w:r>
      <w:r w:rsidRPr="00967BC2">
        <w:rPr>
          <w:i/>
        </w:rPr>
        <w:fldChar w:fldCharType="separate"/>
      </w:r>
      <w:r w:rsidR="00BC17FB">
        <w:rPr>
          <w:i/>
        </w:rPr>
        <w:t>Public Sector Workers Compensation Fund Act 2018</w:t>
      </w:r>
      <w:r w:rsidRPr="00967BC2">
        <w:rPr>
          <w:i/>
        </w:rPr>
        <w:fldChar w:fldCharType="end"/>
      </w:r>
      <w:r w:rsidRPr="00967BC2">
        <w:t>.</w:t>
      </w:r>
    </w:p>
    <w:p w:rsidR="00495026" w:rsidRPr="00967BC2" w:rsidRDefault="00967BC2" w:rsidP="00967BC2">
      <w:pPr>
        <w:pStyle w:val="AH5Sec"/>
      </w:pPr>
      <w:bookmarkStart w:id="4" w:name="_Toc528052409"/>
      <w:r w:rsidRPr="00967BC2">
        <w:rPr>
          <w:rStyle w:val="CharSectNo"/>
        </w:rPr>
        <w:t>2</w:t>
      </w:r>
      <w:r w:rsidRPr="00967BC2">
        <w:tab/>
      </w:r>
      <w:r w:rsidR="00495026" w:rsidRPr="00967BC2">
        <w:t>Commencement</w:t>
      </w:r>
      <w:bookmarkEnd w:id="4"/>
    </w:p>
    <w:p w:rsidR="00495026" w:rsidRPr="00967BC2" w:rsidRDefault="00967BC2" w:rsidP="00967BC2">
      <w:pPr>
        <w:pStyle w:val="Amain"/>
        <w:keepNext/>
      </w:pPr>
      <w:r>
        <w:tab/>
      </w:r>
      <w:r w:rsidRPr="00967BC2">
        <w:t>(1)</w:t>
      </w:r>
      <w:r w:rsidRPr="00967BC2">
        <w:tab/>
      </w:r>
      <w:r w:rsidR="00495026" w:rsidRPr="00967BC2">
        <w:t xml:space="preserve">This Act commences on </w:t>
      </w:r>
      <w:r w:rsidR="00602E17" w:rsidRPr="00967BC2">
        <w:t>a</w:t>
      </w:r>
      <w:r w:rsidR="00495026" w:rsidRPr="00967BC2">
        <w:t xml:space="preserve"> day </w:t>
      </w:r>
      <w:r w:rsidR="00B456A8" w:rsidRPr="00967BC2">
        <w:t>fixed by the Minister by written notice</w:t>
      </w:r>
      <w:r w:rsidR="00495026" w:rsidRPr="00967BC2">
        <w:t>.</w:t>
      </w:r>
    </w:p>
    <w:p w:rsidR="00602E17" w:rsidRPr="00967BC2" w:rsidRDefault="00602E17" w:rsidP="00967BC2">
      <w:pPr>
        <w:pStyle w:val="aNote"/>
        <w:keepNext/>
      </w:pPr>
      <w:r w:rsidRPr="00967BC2">
        <w:rPr>
          <w:rStyle w:val="charItals"/>
        </w:rPr>
        <w:t>Note 1</w:t>
      </w:r>
      <w:r w:rsidRPr="00967BC2">
        <w:rPr>
          <w:rStyle w:val="charItals"/>
        </w:rPr>
        <w:tab/>
      </w:r>
      <w:r w:rsidRPr="00967BC2">
        <w:t xml:space="preserve">The naming and commencement provisions automatically commence on the notification day (see </w:t>
      </w:r>
      <w:hyperlink r:id="rId20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>, s 75 (1)).</w:t>
      </w:r>
    </w:p>
    <w:p w:rsidR="00602E17" w:rsidRPr="00967BC2" w:rsidRDefault="00602E17" w:rsidP="00602E17">
      <w:pPr>
        <w:pStyle w:val="aNote"/>
      </w:pPr>
      <w:r w:rsidRPr="00967BC2">
        <w:rPr>
          <w:rStyle w:val="charItals"/>
        </w:rPr>
        <w:t>Note 2</w:t>
      </w:r>
      <w:r w:rsidRPr="00967BC2">
        <w:rPr>
          <w:rStyle w:val="charItals"/>
        </w:rPr>
        <w:tab/>
      </w:r>
      <w:r w:rsidRPr="00967BC2">
        <w:t xml:space="preserve">A single day or time may be fixed, or different days or times may be fixed, for the commencement of different provisions (see </w:t>
      </w:r>
      <w:hyperlink r:id="rId21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>, s 77 (1)).</w:t>
      </w:r>
    </w:p>
    <w:p w:rsidR="00B456A8" w:rsidRPr="00967BC2" w:rsidRDefault="00967BC2" w:rsidP="00967BC2">
      <w:pPr>
        <w:pStyle w:val="Amain"/>
      </w:pPr>
      <w:r>
        <w:tab/>
      </w:r>
      <w:r w:rsidRPr="00967BC2">
        <w:t>(2)</w:t>
      </w:r>
      <w:r w:rsidRPr="00967BC2">
        <w:tab/>
      </w:r>
      <w:r w:rsidR="00B456A8" w:rsidRPr="00967BC2">
        <w:t>If this Act has not commenced within 12 months beginning on its notification day, it automatically commences on the first day after that period.</w:t>
      </w:r>
    </w:p>
    <w:p w:rsidR="00495026" w:rsidRPr="00967BC2" w:rsidRDefault="00967BC2" w:rsidP="00967BC2">
      <w:pPr>
        <w:pStyle w:val="Amain"/>
      </w:pPr>
      <w:r>
        <w:tab/>
      </w:r>
      <w:r w:rsidRPr="00967BC2">
        <w:t>(3)</w:t>
      </w:r>
      <w:r w:rsidRPr="00967BC2">
        <w:tab/>
      </w:r>
      <w:r w:rsidR="00B456A8" w:rsidRPr="00967BC2">
        <w:t xml:space="preserve">The </w:t>
      </w:r>
      <w:hyperlink r:id="rId22" w:tooltip="A2001-14" w:history="1">
        <w:r w:rsidR="00AE03D4" w:rsidRPr="00967BC2">
          <w:rPr>
            <w:rStyle w:val="charCitHyperlinkAbbrev"/>
          </w:rPr>
          <w:t>Legislation Act</w:t>
        </w:r>
      </w:hyperlink>
      <w:r w:rsidR="00B456A8" w:rsidRPr="00967BC2">
        <w:t xml:space="preserve">, section 79 (Automatic commencement of postponed law) does not apply to this Act. </w:t>
      </w:r>
    </w:p>
    <w:p w:rsidR="00495026" w:rsidRPr="00967BC2" w:rsidRDefault="00967BC2" w:rsidP="00967BC2">
      <w:pPr>
        <w:pStyle w:val="AH5Sec"/>
      </w:pPr>
      <w:bookmarkStart w:id="5" w:name="_Toc528052410"/>
      <w:r w:rsidRPr="00967BC2">
        <w:rPr>
          <w:rStyle w:val="CharSectNo"/>
        </w:rPr>
        <w:t>3</w:t>
      </w:r>
      <w:r w:rsidRPr="00967BC2">
        <w:tab/>
      </w:r>
      <w:r w:rsidR="00495026" w:rsidRPr="00967BC2">
        <w:t>Dictionary</w:t>
      </w:r>
      <w:bookmarkEnd w:id="5"/>
    </w:p>
    <w:p w:rsidR="00495026" w:rsidRPr="00967BC2" w:rsidRDefault="00495026" w:rsidP="00967BC2">
      <w:pPr>
        <w:pStyle w:val="Amainreturn"/>
        <w:keepNext/>
      </w:pPr>
      <w:r w:rsidRPr="00967BC2">
        <w:t>The dictionary at the end of this Act is part of this Act.</w:t>
      </w:r>
    </w:p>
    <w:p w:rsidR="00495026" w:rsidRPr="00967BC2" w:rsidRDefault="00495026">
      <w:pPr>
        <w:pStyle w:val="aNote"/>
      </w:pPr>
      <w:r w:rsidRPr="00967BC2">
        <w:rPr>
          <w:rStyle w:val="charItals"/>
        </w:rPr>
        <w:t>Note 1</w:t>
      </w:r>
      <w:r w:rsidRPr="00967BC2">
        <w:tab/>
        <w:t>The dictionary at the end of this Act defines certain terms used in this Act, and includes references (</w:t>
      </w:r>
      <w:r w:rsidRPr="00967BC2">
        <w:rPr>
          <w:rStyle w:val="charBoldItals"/>
        </w:rPr>
        <w:t>signpost definitions</w:t>
      </w:r>
      <w:r w:rsidRPr="00967BC2">
        <w:t>) to other terms defined elsewhere in this Act.</w:t>
      </w:r>
    </w:p>
    <w:p w:rsidR="00495026" w:rsidRPr="00967BC2" w:rsidRDefault="00495026" w:rsidP="00967BC2">
      <w:pPr>
        <w:pStyle w:val="aNoteTextss"/>
        <w:keepNext/>
      </w:pPr>
      <w:r w:rsidRPr="00967BC2">
        <w:t>For example, the signpost definition ‘</w:t>
      </w:r>
      <w:r w:rsidR="000C40B2" w:rsidRPr="00967BC2">
        <w:rPr>
          <w:rStyle w:val="charBoldItals"/>
        </w:rPr>
        <w:t>PSWC fund</w:t>
      </w:r>
      <w:r w:rsidR="000C40B2" w:rsidRPr="00967BC2">
        <w:t>—</w:t>
      </w:r>
      <w:r w:rsidR="00582FEE" w:rsidRPr="00967BC2">
        <w:t xml:space="preserve">see </w:t>
      </w:r>
      <w:r w:rsidR="000C40B2" w:rsidRPr="00967BC2">
        <w:t>section </w:t>
      </w:r>
      <w:r w:rsidR="005D6882" w:rsidRPr="00967BC2">
        <w:t>7</w:t>
      </w:r>
      <w:r w:rsidR="00602E17" w:rsidRPr="00967BC2">
        <w:t>.</w:t>
      </w:r>
      <w:r w:rsidRPr="00967BC2">
        <w:t>’ means that the term ‘</w:t>
      </w:r>
      <w:r w:rsidR="000C40B2" w:rsidRPr="00967BC2">
        <w:t>PSWC fund</w:t>
      </w:r>
      <w:r w:rsidR="00602E17" w:rsidRPr="00967BC2">
        <w:t>’</w:t>
      </w:r>
      <w:r w:rsidRPr="00967BC2">
        <w:t xml:space="preserve"> is defined in that section.</w:t>
      </w:r>
    </w:p>
    <w:p w:rsidR="00495026" w:rsidRPr="00967BC2" w:rsidRDefault="00495026">
      <w:pPr>
        <w:pStyle w:val="aNote"/>
      </w:pPr>
      <w:r w:rsidRPr="00967BC2">
        <w:rPr>
          <w:rStyle w:val="charItals"/>
        </w:rPr>
        <w:t>Note 2</w:t>
      </w:r>
      <w:r w:rsidRPr="00967BC2">
        <w:tab/>
        <w:t xml:space="preserve">A definition in the dictionary (including a signpost definition) applies to the entire Act unless the definition, or another provision of the Act, provides otherwise or the contrary intention otherwise appears (see </w:t>
      </w:r>
      <w:hyperlink r:id="rId23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>, s 155 and s 156 (1)).</w:t>
      </w:r>
    </w:p>
    <w:p w:rsidR="00495026" w:rsidRPr="00967BC2" w:rsidRDefault="00967BC2" w:rsidP="00967BC2">
      <w:pPr>
        <w:pStyle w:val="AH5Sec"/>
      </w:pPr>
      <w:bookmarkStart w:id="6" w:name="_Toc528052411"/>
      <w:r w:rsidRPr="00967BC2">
        <w:rPr>
          <w:rStyle w:val="CharSectNo"/>
        </w:rPr>
        <w:t>4</w:t>
      </w:r>
      <w:r w:rsidRPr="00967BC2">
        <w:tab/>
      </w:r>
      <w:r w:rsidR="00495026" w:rsidRPr="00967BC2">
        <w:t>Notes</w:t>
      </w:r>
      <w:bookmarkEnd w:id="6"/>
    </w:p>
    <w:p w:rsidR="00495026" w:rsidRPr="00967BC2" w:rsidRDefault="00495026" w:rsidP="00A451D8">
      <w:pPr>
        <w:pStyle w:val="Amainreturn"/>
        <w:keepNext/>
      </w:pPr>
      <w:r w:rsidRPr="00967BC2">
        <w:t>A note included in this Act is explanatory and is not part of this Act.</w:t>
      </w:r>
    </w:p>
    <w:p w:rsidR="00495026" w:rsidRPr="00967BC2" w:rsidRDefault="00495026">
      <w:pPr>
        <w:pStyle w:val="aNote"/>
      </w:pPr>
      <w:r w:rsidRPr="00967BC2">
        <w:rPr>
          <w:rStyle w:val="charItals"/>
        </w:rPr>
        <w:t>Note</w:t>
      </w:r>
      <w:r w:rsidRPr="00967BC2">
        <w:rPr>
          <w:rStyle w:val="charItals"/>
        </w:rPr>
        <w:tab/>
      </w:r>
      <w:r w:rsidRPr="00967BC2">
        <w:t xml:space="preserve">See the </w:t>
      </w:r>
      <w:hyperlink r:id="rId24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>, s 127 (1), (4) and (5) for the legal status of notes.</w:t>
      </w:r>
    </w:p>
    <w:p w:rsidR="00BA7DEA" w:rsidRPr="00967BC2" w:rsidRDefault="00967BC2" w:rsidP="00967BC2">
      <w:pPr>
        <w:pStyle w:val="AH5Sec"/>
      </w:pPr>
      <w:bookmarkStart w:id="7" w:name="_Toc528052412"/>
      <w:r w:rsidRPr="00967BC2">
        <w:rPr>
          <w:rStyle w:val="CharSectNo"/>
        </w:rPr>
        <w:t>5</w:t>
      </w:r>
      <w:r w:rsidRPr="00967BC2">
        <w:tab/>
      </w:r>
      <w:r w:rsidR="00BA7DEA" w:rsidRPr="00967BC2">
        <w:t>Offences against Act—application of Criminal Code etc</w:t>
      </w:r>
      <w:bookmarkEnd w:id="7"/>
    </w:p>
    <w:p w:rsidR="00BA7DEA" w:rsidRPr="00967BC2" w:rsidRDefault="00BA7DEA" w:rsidP="00BA7DEA">
      <w:pPr>
        <w:pStyle w:val="Amainreturn"/>
        <w:keepNext/>
      </w:pPr>
      <w:r w:rsidRPr="00967BC2">
        <w:t>Other legislation applies in relation to offences against this Act.</w:t>
      </w:r>
    </w:p>
    <w:p w:rsidR="00BA7DEA" w:rsidRPr="00967BC2" w:rsidRDefault="00BA7DEA" w:rsidP="00BA7DEA">
      <w:pPr>
        <w:pStyle w:val="aNote"/>
        <w:keepNext/>
      </w:pPr>
      <w:r w:rsidRPr="00967BC2">
        <w:rPr>
          <w:rStyle w:val="charItals"/>
        </w:rPr>
        <w:t>Note 1</w:t>
      </w:r>
      <w:r w:rsidRPr="00967BC2">
        <w:tab/>
      </w:r>
      <w:r w:rsidRPr="00967BC2">
        <w:rPr>
          <w:rStyle w:val="charItals"/>
        </w:rPr>
        <w:t>Criminal Code</w:t>
      </w:r>
    </w:p>
    <w:p w:rsidR="00BA7DEA" w:rsidRPr="00967BC2" w:rsidRDefault="00BA7DEA" w:rsidP="00BA7DEA">
      <w:pPr>
        <w:pStyle w:val="aNote"/>
        <w:spacing w:before="20"/>
        <w:ind w:firstLine="0"/>
      </w:pPr>
      <w:r w:rsidRPr="00967BC2">
        <w:t xml:space="preserve">The </w:t>
      </w:r>
      <w:hyperlink r:id="rId25" w:tooltip="A2002-51" w:history="1">
        <w:r w:rsidR="00AE03D4" w:rsidRPr="00967BC2">
          <w:rPr>
            <w:rStyle w:val="charCitHyperlinkAbbrev"/>
          </w:rPr>
          <w:t>Criminal Code</w:t>
        </w:r>
      </w:hyperlink>
      <w:r w:rsidRPr="00967BC2">
        <w:t xml:space="preserve">, ch 2 applies to all offences against this Act (see Code, pt 2.1).  </w:t>
      </w:r>
    </w:p>
    <w:p w:rsidR="00BA7DEA" w:rsidRPr="00967BC2" w:rsidRDefault="00BA7DEA" w:rsidP="00967BC2">
      <w:pPr>
        <w:pStyle w:val="aNoteTextss"/>
        <w:keepNext/>
      </w:pPr>
      <w:r w:rsidRPr="00967BC2">
        <w:t>The chapter sets out the general principles of criminal responsibility (including burdens of proof and general defences), and defines terms used for offences to which the Code applies (eg </w:t>
      </w:r>
      <w:r w:rsidRPr="00967BC2">
        <w:rPr>
          <w:rStyle w:val="charBoldItals"/>
        </w:rPr>
        <w:t>conduct</w:t>
      </w:r>
      <w:r w:rsidRPr="00967BC2">
        <w:t xml:space="preserve">, </w:t>
      </w:r>
      <w:r w:rsidRPr="00967BC2">
        <w:rPr>
          <w:rStyle w:val="charBoldItals"/>
        </w:rPr>
        <w:t>intention</w:t>
      </w:r>
      <w:r w:rsidRPr="00967BC2">
        <w:t xml:space="preserve">, </w:t>
      </w:r>
      <w:r w:rsidRPr="00967BC2">
        <w:rPr>
          <w:rStyle w:val="charBoldItals"/>
        </w:rPr>
        <w:t>recklessness</w:t>
      </w:r>
      <w:r w:rsidRPr="00967BC2">
        <w:t xml:space="preserve"> and </w:t>
      </w:r>
      <w:r w:rsidRPr="00967BC2">
        <w:rPr>
          <w:rStyle w:val="charBoldItals"/>
        </w:rPr>
        <w:t>strict liability</w:t>
      </w:r>
      <w:r w:rsidRPr="00967BC2">
        <w:t>).</w:t>
      </w:r>
    </w:p>
    <w:p w:rsidR="00BA7DEA" w:rsidRPr="00967BC2" w:rsidRDefault="00BA7DEA" w:rsidP="00BA7DEA">
      <w:pPr>
        <w:pStyle w:val="aNote"/>
        <w:keepNext/>
        <w:rPr>
          <w:rStyle w:val="charItals"/>
        </w:rPr>
      </w:pPr>
      <w:r w:rsidRPr="00967BC2">
        <w:rPr>
          <w:rStyle w:val="charItals"/>
        </w:rPr>
        <w:t>Note 2</w:t>
      </w:r>
      <w:r w:rsidRPr="00967BC2">
        <w:rPr>
          <w:rStyle w:val="charItals"/>
        </w:rPr>
        <w:tab/>
        <w:t>Penalty units</w:t>
      </w:r>
    </w:p>
    <w:p w:rsidR="00BA7DEA" w:rsidRPr="00967BC2" w:rsidRDefault="00BA7DEA" w:rsidP="00BA7DEA">
      <w:pPr>
        <w:pStyle w:val="aNoteTextss"/>
      </w:pPr>
      <w:r w:rsidRPr="00967BC2">
        <w:t xml:space="preserve">The </w:t>
      </w:r>
      <w:hyperlink r:id="rId26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>, s 133 deals with the meaning of offence penalties that are expressed in penalty units.</w:t>
      </w:r>
    </w:p>
    <w:p w:rsidR="00495026" w:rsidRPr="00967BC2" w:rsidRDefault="00967BC2" w:rsidP="00967BC2">
      <w:pPr>
        <w:pStyle w:val="AH5Sec"/>
      </w:pPr>
      <w:bookmarkStart w:id="8" w:name="_Toc528052413"/>
      <w:r w:rsidRPr="00967BC2">
        <w:rPr>
          <w:rStyle w:val="CharSectNo"/>
        </w:rPr>
        <w:t>6</w:t>
      </w:r>
      <w:r w:rsidRPr="00967BC2">
        <w:tab/>
      </w:r>
      <w:r w:rsidR="00430AEA" w:rsidRPr="00967BC2">
        <w:t>Object</w:t>
      </w:r>
      <w:r w:rsidR="00AB296C" w:rsidRPr="00967BC2">
        <w:t xml:space="preserve"> of Act</w:t>
      </w:r>
      <w:bookmarkEnd w:id="8"/>
    </w:p>
    <w:p w:rsidR="007E2788" w:rsidRPr="00967BC2" w:rsidRDefault="007E2788" w:rsidP="007E2788">
      <w:pPr>
        <w:pStyle w:val="Amainreturn"/>
      </w:pPr>
      <w:r w:rsidRPr="00967BC2">
        <w:t xml:space="preserve">The </w:t>
      </w:r>
      <w:r w:rsidR="00815974" w:rsidRPr="00967BC2">
        <w:t xml:space="preserve">main </w:t>
      </w:r>
      <w:r w:rsidR="00AB296C" w:rsidRPr="00967BC2">
        <w:t>object</w:t>
      </w:r>
      <w:r w:rsidRPr="00967BC2">
        <w:t xml:space="preserve"> of this Act is to establish financial and prudential governance in relation to the Territory’s obligations as a self-insured licensee under the </w:t>
      </w:r>
      <w:hyperlink r:id="rId27" w:tooltip="Safety, Rehabilitation and Compensation Act 1988 (Cwlth)" w:history="1">
        <w:r w:rsidR="009821BF" w:rsidRPr="00967BC2">
          <w:rPr>
            <w:rStyle w:val="charCitHyperlinkAbbrev"/>
          </w:rPr>
          <w:t>SRC Act</w:t>
        </w:r>
      </w:hyperlink>
      <w:r w:rsidR="00815974" w:rsidRPr="00967BC2">
        <w:t>.</w:t>
      </w:r>
    </w:p>
    <w:p w:rsidR="00357603" w:rsidRPr="00967BC2" w:rsidRDefault="00357603" w:rsidP="00967BC2">
      <w:pPr>
        <w:pStyle w:val="PageBreak"/>
        <w:suppressLineNumbers/>
      </w:pPr>
      <w:r w:rsidRPr="00967BC2">
        <w:br w:type="page"/>
      </w:r>
    </w:p>
    <w:p w:rsidR="00357603" w:rsidRPr="00967BC2" w:rsidRDefault="00967BC2" w:rsidP="00967BC2">
      <w:pPr>
        <w:pStyle w:val="AH2Part"/>
      </w:pPr>
      <w:bookmarkStart w:id="9" w:name="_Toc528052414"/>
      <w:r w:rsidRPr="00967BC2">
        <w:rPr>
          <w:rStyle w:val="CharPartNo"/>
        </w:rPr>
        <w:t>Part 2</w:t>
      </w:r>
      <w:r w:rsidRPr="00967BC2">
        <w:tab/>
      </w:r>
      <w:r w:rsidR="00357603" w:rsidRPr="00967BC2">
        <w:rPr>
          <w:rStyle w:val="CharPartText"/>
        </w:rPr>
        <w:t>Public Sector Workers Compensation Fund</w:t>
      </w:r>
      <w:bookmarkEnd w:id="9"/>
    </w:p>
    <w:p w:rsidR="003A42AD" w:rsidRPr="00967BC2" w:rsidRDefault="00967BC2" w:rsidP="00967BC2">
      <w:pPr>
        <w:pStyle w:val="AH5Sec"/>
      </w:pPr>
      <w:bookmarkStart w:id="10" w:name="_Toc528052415"/>
      <w:r w:rsidRPr="00967BC2">
        <w:rPr>
          <w:rStyle w:val="CharSectNo"/>
        </w:rPr>
        <w:t>7</w:t>
      </w:r>
      <w:r w:rsidRPr="00967BC2">
        <w:tab/>
      </w:r>
      <w:r w:rsidR="003A42AD" w:rsidRPr="00967BC2">
        <w:t>Publ</w:t>
      </w:r>
      <w:r w:rsidR="00DA5AF0" w:rsidRPr="00967BC2">
        <w:t>ic Sector Workers</w:t>
      </w:r>
      <w:r w:rsidR="003A42AD" w:rsidRPr="00967BC2">
        <w:t xml:space="preserve"> Compensation Fund</w:t>
      </w:r>
      <w:r w:rsidR="00815974" w:rsidRPr="00967BC2">
        <w:t>—establishment</w:t>
      </w:r>
      <w:bookmarkEnd w:id="10"/>
    </w:p>
    <w:p w:rsidR="00526D83" w:rsidRPr="00967BC2" w:rsidRDefault="003A42AD" w:rsidP="000B08B8">
      <w:pPr>
        <w:pStyle w:val="Amainreturn"/>
      </w:pPr>
      <w:r w:rsidRPr="00967BC2">
        <w:t xml:space="preserve">The </w:t>
      </w:r>
      <w:r w:rsidR="00DA5AF0" w:rsidRPr="00967BC2">
        <w:t>Public Sector Workers</w:t>
      </w:r>
      <w:r w:rsidRPr="00967BC2">
        <w:t xml:space="preserve"> Compensation Fund (the </w:t>
      </w:r>
      <w:r w:rsidRPr="00967BC2">
        <w:rPr>
          <w:rStyle w:val="charBoldItals"/>
        </w:rPr>
        <w:t>PSWC fund</w:t>
      </w:r>
      <w:r w:rsidRPr="00967BC2">
        <w:t>) is establi</w:t>
      </w:r>
      <w:r w:rsidR="000B08B8" w:rsidRPr="00967BC2">
        <w:t xml:space="preserve">shed. </w:t>
      </w:r>
    </w:p>
    <w:p w:rsidR="003A42AD" w:rsidRPr="00967BC2" w:rsidRDefault="00967BC2" w:rsidP="00967BC2">
      <w:pPr>
        <w:pStyle w:val="AH5Sec"/>
      </w:pPr>
      <w:bookmarkStart w:id="11" w:name="_Toc528052416"/>
      <w:r w:rsidRPr="00967BC2">
        <w:rPr>
          <w:rStyle w:val="CharSectNo"/>
        </w:rPr>
        <w:t>8</w:t>
      </w:r>
      <w:r w:rsidRPr="00967BC2">
        <w:tab/>
      </w:r>
      <w:r w:rsidR="00282C76" w:rsidRPr="00967BC2">
        <w:t>PSWC</w:t>
      </w:r>
      <w:r w:rsidR="003A42AD" w:rsidRPr="00967BC2">
        <w:t xml:space="preserve"> fund directorate</w:t>
      </w:r>
      <w:bookmarkEnd w:id="11"/>
    </w:p>
    <w:p w:rsidR="003A42AD" w:rsidRPr="00967BC2" w:rsidRDefault="003A42AD" w:rsidP="003A42AD">
      <w:pPr>
        <w:pStyle w:val="Amainreturn"/>
      </w:pPr>
      <w:r w:rsidRPr="00967BC2">
        <w:t xml:space="preserve">The Treasurer must, under the </w:t>
      </w:r>
      <w:hyperlink r:id="rId28" w:tooltip="A1996-22" w:history="1">
        <w:r w:rsidR="00AE03D4" w:rsidRPr="00967BC2">
          <w:rPr>
            <w:rStyle w:val="charCitHyperlinkItal"/>
          </w:rPr>
          <w:t>Financial Management Act 1996</w:t>
        </w:r>
      </w:hyperlink>
      <w:r w:rsidRPr="00967BC2">
        <w:t xml:space="preserve">, dictionary, definition of </w:t>
      </w:r>
      <w:r w:rsidRPr="00967BC2">
        <w:rPr>
          <w:rStyle w:val="charBoldItals"/>
        </w:rPr>
        <w:t>directorate</w:t>
      </w:r>
      <w:r w:rsidRPr="00967BC2">
        <w:t xml:space="preserve">, paragraph (b), establish and keep a directorate for the </w:t>
      </w:r>
      <w:r w:rsidR="00282C76" w:rsidRPr="00967BC2">
        <w:t>PSWC</w:t>
      </w:r>
      <w:r w:rsidRPr="00967BC2">
        <w:t xml:space="preserve"> fund</w:t>
      </w:r>
      <w:r w:rsidR="00815974" w:rsidRPr="00967BC2">
        <w:t xml:space="preserve"> (the </w:t>
      </w:r>
      <w:r w:rsidR="00815974" w:rsidRPr="00967BC2">
        <w:rPr>
          <w:rStyle w:val="charBoldItals"/>
        </w:rPr>
        <w:t>PSWC fund directorate</w:t>
      </w:r>
      <w:r w:rsidR="00815974" w:rsidRPr="00967BC2">
        <w:t>)</w:t>
      </w:r>
      <w:r w:rsidRPr="00967BC2">
        <w:t>.</w:t>
      </w:r>
      <w:r w:rsidR="00DA5AF0" w:rsidRPr="00967BC2">
        <w:t xml:space="preserve"> </w:t>
      </w:r>
    </w:p>
    <w:p w:rsidR="003A42AD" w:rsidRPr="00967BC2" w:rsidRDefault="00967BC2" w:rsidP="00967BC2">
      <w:pPr>
        <w:pStyle w:val="AH5Sec"/>
      </w:pPr>
      <w:bookmarkStart w:id="12" w:name="_Toc528052417"/>
      <w:r w:rsidRPr="00967BC2">
        <w:rPr>
          <w:rStyle w:val="CharSectNo"/>
        </w:rPr>
        <w:t>9</w:t>
      </w:r>
      <w:r w:rsidRPr="00967BC2">
        <w:tab/>
      </w:r>
      <w:r w:rsidR="00282C76" w:rsidRPr="00967BC2">
        <w:t>PSWC</w:t>
      </w:r>
      <w:r w:rsidR="003A42AD" w:rsidRPr="00967BC2">
        <w:t xml:space="preserve"> fund banking accounts</w:t>
      </w:r>
      <w:bookmarkEnd w:id="12"/>
    </w:p>
    <w:p w:rsidR="003A42AD" w:rsidRPr="00967BC2" w:rsidRDefault="00967BC2" w:rsidP="00967BC2">
      <w:pPr>
        <w:pStyle w:val="Amain"/>
      </w:pPr>
      <w:r>
        <w:tab/>
      </w:r>
      <w:r w:rsidRPr="00967BC2">
        <w:t>(1)</w:t>
      </w:r>
      <w:r w:rsidRPr="00967BC2">
        <w:tab/>
      </w:r>
      <w:r w:rsidR="003A42AD" w:rsidRPr="00967BC2">
        <w:t xml:space="preserve">The director-general must open and keep 1 or more banking accounts (a </w:t>
      </w:r>
      <w:r w:rsidR="00282C76" w:rsidRPr="00967BC2">
        <w:rPr>
          <w:rStyle w:val="charBoldItals"/>
        </w:rPr>
        <w:t>PSWC</w:t>
      </w:r>
      <w:r w:rsidR="003A42AD" w:rsidRPr="00967BC2">
        <w:rPr>
          <w:rStyle w:val="charBoldItals"/>
        </w:rPr>
        <w:t xml:space="preserve"> fund banking account</w:t>
      </w:r>
      <w:r w:rsidR="00F473E3" w:rsidRPr="00967BC2">
        <w:t>) solely for the management of</w:t>
      </w:r>
      <w:r w:rsidR="00526D83" w:rsidRPr="00967BC2">
        <w:t xml:space="preserve"> </w:t>
      </w:r>
      <w:r w:rsidR="003A42AD" w:rsidRPr="00967BC2">
        <w:t xml:space="preserve">the </w:t>
      </w:r>
      <w:r w:rsidR="00282C76" w:rsidRPr="00967BC2">
        <w:t>PSWC</w:t>
      </w:r>
      <w:r w:rsidR="00526D83" w:rsidRPr="00967BC2">
        <w:t xml:space="preserve"> fund.</w:t>
      </w:r>
    </w:p>
    <w:p w:rsidR="003A42AD" w:rsidRPr="00967BC2" w:rsidRDefault="00967BC2" w:rsidP="00967BC2">
      <w:pPr>
        <w:pStyle w:val="Amain"/>
      </w:pPr>
      <w:r>
        <w:tab/>
      </w:r>
      <w:r w:rsidRPr="00967BC2">
        <w:t>(2)</w:t>
      </w:r>
      <w:r w:rsidRPr="00967BC2">
        <w:tab/>
      </w:r>
      <w:r w:rsidR="003A42AD" w:rsidRPr="00967BC2">
        <w:t xml:space="preserve">A </w:t>
      </w:r>
      <w:r w:rsidR="00282C76" w:rsidRPr="00967BC2">
        <w:t xml:space="preserve">PSWC </w:t>
      </w:r>
      <w:r w:rsidR="003A42AD" w:rsidRPr="00967BC2">
        <w:t xml:space="preserve">fund banking account is a directorate banking account of the </w:t>
      </w:r>
      <w:r w:rsidR="00282C76" w:rsidRPr="00967BC2">
        <w:t xml:space="preserve">PSWC </w:t>
      </w:r>
      <w:r w:rsidR="003A42AD" w:rsidRPr="00967BC2">
        <w:t>fund directorate.</w:t>
      </w:r>
    </w:p>
    <w:p w:rsidR="00E91F7E" w:rsidRPr="00967BC2" w:rsidRDefault="00967BC2" w:rsidP="00967BC2">
      <w:pPr>
        <w:pStyle w:val="AH5Sec"/>
      </w:pPr>
      <w:bookmarkStart w:id="13" w:name="_Toc528052418"/>
      <w:r w:rsidRPr="00967BC2">
        <w:rPr>
          <w:rStyle w:val="CharSectNo"/>
        </w:rPr>
        <w:t>10</w:t>
      </w:r>
      <w:r w:rsidRPr="00967BC2">
        <w:tab/>
      </w:r>
      <w:r w:rsidR="00526D83" w:rsidRPr="00967BC2">
        <w:t>Payment of public sector workers compensation appropriations</w:t>
      </w:r>
      <w:bookmarkEnd w:id="13"/>
    </w:p>
    <w:p w:rsidR="008928C4" w:rsidRPr="00967BC2" w:rsidRDefault="008928C4" w:rsidP="00526D83">
      <w:pPr>
        <w:pStyle w:val="Amainreturn"/>
      </w:pPr>
      <w:r w:rsidRPr="00967BC2">
        <w:t xml:space="preserve">An amount appropriated by a public sector workers compensation appropriation </w:t>
      </w:r>
      <w:r w:rsidR="00526D83" w:rsidRPr="00967BC2">
        <w:t>must be paid into</w:t>
      </w:r>
      <w:r w:rsidRPr="00967BC2">
        <w:t xml:space="preserve"> a PSWC fund banking account.</w:t>
      </w:r>
    </w:p>
    <w:p w:rsidR="00526D83" w:rsidRPr="00967BC2" w:rsidRDefault="00967BC2" w:rsidP="00967BC2">
      <w:pPr>
        <w:pStyle w:val="AH5Sec"/>
      </w:pPr>
      <w:bookmarkStart w:id="14" w:name="_Toc528052419"/>
      <w:r w:rsidRPr="00967BC2">
        <w:rPr>
          <w:rStyle w:val="CharSectNo"/>
        </w:rPr>
        <w:t>11</w:t>
      </w:r>
      <w:r w:rsidRPr="00967BC2">
        <w:tab/>
      </w:r>
      <w:r w:rsidR="00BC06E0" w:rsidRPr="00967BC2">
        <w:t>A</w:t>
      </w:r>
      <w:r w:rsidR="00062A04" w:rsidRPr="00967BC2">
        <w:t xml:space="preserve">ppropriation of certain amounts for </w:t>
      </w:r>
      <w:r w:rsidR="00526D83" w:rsidRPr="00967BC2">
        <w:t>PSWC fund</w:t>
      </w:r>
      <w:bookmarkEnd w:id="14"/>
    </w:p>
    <w:p w:rsidR="00BE34F9" w:rsidRPr="00967BC2" w:rsidRDefault="00BE34F9" w:rsidP="00A451D8">
      <w:pPr>
        <w:pStyle w:val="Amainreturn"/>
        <w:keepNext/>
        <w:keepLines/>
      </w:pPr>
      <w:r w:rsidRPr="00967BC2">
        <w:t>The following amounts</w:t>
      </w:r>
      <w:r w:rsidR="00BC06E0" w:rsidRPr="00967BC2">
        <w:t xml:space="preserve">, whether </w:t>
      </w:r>
      <w:r w:rsidR="0007783C" w:rsidRPr="00967BC2">
        <w:t>received or receivable</w:t>
      </w:r>
      <w:r w:rsidR="00BC06E0" w:rsidRPr="00967BC2">
        <w:t xml:space="preserve"> before or after the commencement of this Act, </w:t>
      </w:r>
      <w:r w:rsidR="00163D79" w:rsidRPr="00967BC2">
        <w:t xml:space="preserve">are </w:t>
      </w:r>
      <w:r w:rsidR="00BC06E0" w:rsidRPr="00967BC2">
        <w:t xml:space="preserve">appropriated for the purposes of the PSWC </w:t>
      </w:r>
      <w:r w:rsidRPr="00967BC2">
        <w:t>fund</w:t>
      </w:r>
      <w:r w:rsidR="0007783C" w:rsidRPr="00967BC2">
        <w:t xml:space="preserve"> and must be paid into </w:t>
      </w:r>
      <w:r w:rsidR="005B7670" w:rsidRPr="00967BC2">
        <w:t>a</w:t>
      </w:r>
      <w:r w:rsidR="0007783C" w:rsidRPr="00967BC2">
        <w:t xml:space="preserve"> PSWC fund banking account</w:t>
      </w:r>
      <w:r w:rsidRPr="00967BC2">
        <w:t>:</w:t>
      </w:r>
    </w:p>
    <w:p w:rsidR="00DC434B" w:rsidRPr="00967BC2" w:rsidRDefault="00967BC2" w:rsidP="00967BC2">
      <w:pPr>
        <w:pStyle w:val="Apara"/>
      </w:pPr>
      <w:r>
        <w:tab/>
      </w:r>
      <w:r w:rsidRPr="00967BC2">
        <w:t>(a)</w:t>
      </w:r>
      <w:r w:rsidRPr="00967BC2">
        <w:tab/>
      </w:r>
      <w:r w:rsidR="00C46832" w:rsidRPr="00967BC2">
        <w:t xml:space="preserve">an amount received from the Commonwealth </w:t>
      </w:r>
      <w:r w:rsidR="00555218" w:rsidRPr="00967BC2">
        <w:t xml:space="preserve">or Comcare </w:t>
      </w:r>
      <w:r w:rsidR="00C46832" w:rsidRPr="00967BC2">
        <w:t xml:space="preserve">in relation </w:t>
      </w:r>
      <w:r w:rsidR="00DC434B" w:rsidRPr="00967BC2">
        <w:t xml:space="preserve">to a licence granted to the </w:t>
      </w:r>
      <w:r w:rsidR="00C46832" w:rsidRPr="00967BC2">
        <w:t>Territory</w:t>
      </w:r>
      <w:r w:rsidR="00DC434B" w:rsidRPr="00967BC2">
        <w:t xml:space="preserve"> under the </w:t>
      </w:r>
      <w:hyperlink r:id="rId29" w:tooltip="Safety, Rehabilitation and Compensation Act 1988 (Cwlth)" w:history="1">
        <w:r w:rsidR="009821BF" w:rsidRPr="00967BC2">
          <w:rPr>
            <w:rStyle w:val="charCitHyperlinkAbbrev"/>
          </w:rPr>
          <w:t>SRC Act</w:t>
        </w:r>
      </w:hyperlink>
      <w:r w:rsidR="00DC434B" w:rsidRPr="00967BC2">
        <w:t>, section 103;</w:t>
      </w:r>
    </w:p>
    <w:p w:rsidR="000A2DC6" w:rsidRPr="00967BC2" w:rsidRDefault="00967BC2" w:rsidP="00967BC2">
      <w:pPr>
        <w:pStyle w:val="Apara"/>
      </w:pPr>
      <w:r>
        <w:tab/>
      </w:r>
      <w:r w:rsidRPr="00967BC2">
        <w:t>(b)</w:t>
      </w:r>
      <w:r w:rsidRPr="00967BC2">
        <w:tab/>
      </w:r>
      <w:r w:rsidR="000A2DC6" w:rsidRPr="00967BC2">
        <w:t xml:space="preserve">an amount </w:t>
      </w:r>
      <w:r w:rsidR="000B08B8" w:rsidRPr="00967BC2">
        <w:t>held by</w:t>
      </w:r>
      <w:r w:rsidR="000A2DC6" w:rsidRPr="00967BC2">
        <w:t xml:space="preserve"> the Australian Capital Territory Insurance Authority </w:t>
      </w:r>
      <w:r w:rsidR="000B08B8" w:rsidRPr="00967BC2">
        <w:t xml:space="preserve">in relation to </w:t>
      </w:r>
      <w:r w:rsidR="000A2DC6" w:rsidRPr="00967BC2">
        <w:t>workers compensation</w:t>
      </w:r>
      <w:r w:rsidR="000B08B8" w:rsidRPr="00967BC2">
        <w:t xml:space="preserve"> liabilities under the </w:t>
      </w:r>
      <w:hyperlink r:id="rId30" w:tooltip="Safety, Rehabilitation and Compensation Act 1988 (Cwlth)" w:history="1">
        <w:r w:rsidR="009821BF" w:rsidRPr="00967BC2">
          <w:rPr>
            <w:rStyle w:val="charCitHyperlinkAbbrev"/>
          </w:rPr>
          <w:t>SRC Act</w:t>
        </w:r>
      </w:hyperlink>
      <w:r w:rsidR="000A2DC6" w:rsidRPr="00967BC2">
        <w:t>;</w:t>
      </w:r>
    </w:p>
    <w:p w:rsidR="006E5FB6" w:rsidRPr="00967BC2" w:rsidRDefault="00967BC2" w:rsidP="00967BC2">
      <w:pPr>
        <w:pStyle w:val="Apara"/>
      </w:pPr>
      <w:r>
        <w:tab/>
      </w:r>
      <w:r w:rsidRPr="00967BC2">
        <w:t>(c)</w:t>
      </w:r>
      <w:r w:rsidRPr="00967BC2">
        <w:tab/>
      </w:r>
      <w:r w:rsidR="00163D79" w:rsidRPr="00967BC2">
        <w:t>premium amounts</w:t>
      </w:r>
      <w:r w:rsidR="003A3A37" w:rsidRPr="00967BC2">
        <w:t>;</w:t>
      </w:r>
    </w:p>
    <w:p w:rsidR="003A3A37" w:rsidRPr="00967BC2" w:rsidRDefault="00967BC2" w:rsidP="00967BC2">
      <w:pPr>
        <w:pStyle w:val="Apara"/>
      </w:pPr>
      <w:r>
        <w:tab/>
      </w:r>
      <w:r w:rsidRPr="00967BC2">
        <w:t>(d)</w:t>
      </w:r>
      <w:r w:rsidRPr="00967BC2">
        <w:tab/>
      </w:r>
      <w:r w:rsidR="003A3A37" w:rsidRPr="00967BC2">
        <w:t>the interest earned on money held in the account;</w:t>
      </w:r>
    </w:p>
    <w:p w:rsidR="006E5FB6" w:rsidRPr="00967BC2" w:rsidRDefault="00967BC2" w:rsidP="00967BC2">
      <w:pPr>
        <w:pStyle w:val="Apara"/>
      </w:pPr>
      <w:r>
        <w:tab/>
      </w:r>
      <w:r w:rsidRPr="00967BC2">
        <w:t>(e)</w:t>
      </w:r>
      <w:r w:rsidRPr="00967BC2">
        <w:tab/>
      </w:r>
      <w:r w:rsidR="006E5FB6" w:rsidRPr="00967BC2">
        <w:t>money required to be paid into the fund under this Act or any other Act;</w:t>
      </w:r>
    </w:p>
    <w:p w:rsidR="00E91F7E" w:rsidRPr="00967BC2" w:rsidRDefault="00967BC2" w:rsidP="00967BC2">
      <w:pPr>
        <w:pStyle w:val="Apara"/>
      </w:pPr>
      <w:r>
        <w:tab/>
      </w:r>
      <w:r w:rsidRPr="00967BC2">
        <w:t>(f)</w:t>
      </w:r>
      <w:r w:rsidRPr="00967BC2">
        <w:tab/>
      </w:r>
      <w:r w:rsidR="006E5FB6" w:rsidRPr="00967BC2">
        <w:t xml:space="preserve">all other money received by the PSWC commissioner </w:t>
      </w:r>
      <w:r w:rsidR="003A3A37" w:rsidRPr="00967BC2">
        <w:t>for payment into the PSWC fund</w:t>
      </w:r>
      <w:r w:rsidR="006E5FB6" w:rsidRPr="00967BC2">
        <w:t xml:space="preserve">. </w:t>
      </w:r>
    </w:p>
    <w:p w:rsidR="00E91F7E" w:rsidRPr="00967BC2" w:rsidRDefault="00967BC2" w:rsidP="00967BC2">
      <w:pPr>
        <w:pStyle w:val="AH5Sec"/>
      </w:pPr>
      <w:bookmarkStart w:id="15" w:name="_Toc528052420"/>
      <w:r w:rsidRPr="00967BC2">
        <w:rPr>
          <w:rStyle w:val="CharSectNo"/>
        </w:rPr>
        <w:t>12</w:t>
      </w:r>
      <w:r w:rsidRPr="00967BC2">
        <w:tab/>
      </w:r>
      <w:r w:rsidR="00E91F7E" w:rsidRPr="00967BC2">
        <w:t xml:space="preserve">Payments from </w:t>
      </w:r>
      <w:r w:rsidR="005C058C" w:rsidRPr="00967BC2">
        <w:t>PSWC fund</w:t>
      </w:r>
      <w:r w:rsidR="00E91F7E" w:rsidRPr="00967BC2">
        <w:t xml:space="preserve"> banking accounts</w:t>
      </w:r>
      <w:bookmarkEnd w:id="15"/>
    </w:p>
    <w:p w:rsidR="00E91F7E" w:rsidRPr="00967BC2" w:rsidRDefault="006E5FB6" w:rsidP="00E91F7E">
      <w:pPr>
        <w:pStyle w:val="Amainreturn"/>
      </w:pPr>
      <w:r w:rsidRPr="00967BC2">
        <w:t>The following amounts</w:t>
      </w:r>
      <w:r w:rsidR="00B002F1" w:rsidRPr="00967BC2">
        <w:t xml:space="preserve"> only are to be paid out o</w:t>
      </w:r>
      <w:r w:rsidR="00A945AD" w:rsidRPr="00967BC2">
        <w:t xml:space="preserve">f </w:t>
      </w:r>
      <w:r w:rsidR="005B7670" w:rsidRPr="00967BC2">
        <w:t>a</w:t>
      </w:r>
      <w:r w:rsidR="00E91F7E" w:rsidRPr="00967BC2">
        <w:t xml:space="preserve"> </w:t>
      </w:r>
      <w:r w:rsidR="005C058C" w:rsidRPr="00967BC2">
        <w:t>PSWC fund</w:t>
      </w:r>
      <w:r w:rsidR="003A3A37" w:rsidRPr="00967BC2">
        <w:t xml:space="preserve"> banking account:</w:t>
      </w:r>
    </w:p>
    <w:p w:rsidR="00E91F7E" w:rsidRPr="00967BC2" w:rsidRDefault="00967BC2" w:rsidP="00967BC2">
      <w:pPr>
        <w:pStyle w:val="Apara"/>
      </w:pPr>
      <w:r>
        <w:tab/>
      </w:r>
      <w:r w:rsidRPr="00967BC2">
        <w:t>(a)</w:t>
      </w:r>
      <w:r w:rsidRPr="00967BC2">
        <w:tab/>
      </w:r>
      <w:r w:rsidR="00E30C82" w:rsidRPr="00967BC2">
        <w:t>a</w:t>
      </w:r>
      <w:r w:rsidR="00B86167" w:rsidRPr="00967BC2">
        <w:t>ll payments required to be made by</w:t>
      </w:r>
      <w:r w:rsidR="007E67EC" w:rsidRPr="00967BC2">
        <w:t xml:space="preserve"> </w:t>
      </w:r>
      <w:r w:rsidR="00B86167" w:rsidRPr="00967BC2">
        <w:t xml:space="preserve">the </w:t>
      </w:r>
      <w:r w:rsidR="007E67EC" w:rsidRPr="00967BC2">
        <w:t>Territory under t</w:t>
      </w:r>
      <w:r w:rsidR="00B86167" w:rsidRPr="00967BC2">
        <w:t xml:space="preserve">he </w:t>
      </w:r>
      <w:hyperlink r:id="rId31" w:tooltip="Safety, Rehabilitation and Compensation Act 1988 (Cwlth)" w:history="1">
        <w:r w:rsidR="009821BF" w:rsidRPr="00967BC2">
          <w:rPr>
            <w:rStyle w:val="charCitHyperlinkAbbrev"/>
          </w:rPr>
          <w:t>SRC Act</w:t>
        </w:r>
      </w:hyperlink>
      <w:r w:rsidR="007E67EC" w:rsidRPr="00967BC2">
        <w:t>;</w:t>
      </w:r>
    </w:p>
    <w:p w:rsidR="007E67EC" w:rsidRPr="00967BC2" w:rsidRDefault="00967BC2" w:rsidP="00967BC2">
      <w:pPr>
        <w:pStyle w:val="Apara"/>
      </w:pPr>
      <w:r>
        <w:tab/>
      </w:r>
      <w:r w:rsidRPr="00967BC2">
        <w:t>(b)</w:t>
      </w:r>
      <w:r w:rsidRPr="00967BC2">
        <w:tab/>
      </w:r>
      <w:r w:rsidR="00AD5361" w:rsidRPr="00967BC2">
        <w:t>the reasonable co</w:t>
      </w:r>
      <w:r w:rsidR="003A3A37" w:rsidRPr="00967BC2">
        <w:t>sts and expenses incurred by the</w:t>
      </w:r>
      <w:r w:rsidR="00AD5361" w:rsidRPr="00967BC2">
        <w:t xml:space="preserve"> </w:t>
      </w:r>
      <w:r w:rsidR="00B86167" w:rsidRPr="00967BC2">
        <w:t xml:space="preserve">Territory or the </w:t>
      </w:r>
      <w:r w:rsidR="00AD5361" w:rsidRPr="00967BC2">
        <w:t xml:space="preserve">claims manager in the management of a workers compensation claim against the Territory under the </w:t>
      </w:r>
      <w:hyperlink r:id="rId32" w:tooltip="Safety, Rehabilitation and Compensation Act 1988 (Cwlth)" w:history="1">
        <w:r w:rsidR="009821BF" w:rsidRPr="00967BC2">
          <w:rPr>
            <w:rStyle w:val="charCitHyperlinkAbbrev"/>
          </w:rPr>
          <w:t>SRC Act</w:t>
        </w:r>
      </w:hyperlink>
      <w:r w:rsidR="00AD5361" w:rsidRPr="00967BC2">
        <w:t>;</w:t>
      </w:r>
    </w:p>
    <w:p w:rsidR="000059A2" w:rsidRPr="00967BC2" w:rsidRDefault="00967BC2" w:rsidP="00967BC2">
      <w:pPr>
        <w:pStyle w:val="Apara"/>
      </w:pPr>
      <w:r>
        <w:tab/>
      </w:r>
      <w:r w:rsidRPr="00967BC2">
        <w:t>(c)</w:t>
      </w:r>
      <w:r w:rsidRPr="00967BC2">
        <w:tab/>
      </w:r>
      <w:r w:rsidR="00AD5361" w:rsidRPr="00967BC2">
        <w:t xml:space="preserve">the reasonable costs of remuneration, allowances, office accommodation and similar costs of the PSWC commissioner in </w:t>
      </w:r>
      <w:r w:rsidR="003A3A37" w:rsidRPr="00967BC2">
        <w:t>exercising</w:t>
      </w:r>
      <w:r w:rsidR="00AD5361" w:rsidRPr="00967BC2">
        <w:t xml:space="preserve"> the commissioner’s functions under this Act</w:t>
      </w:r>
      <w:r w:rsidR="000059A2" w:rsidRPr="00967BC2">
        <w:t>;</w:t>
      </w:r>
    </w:p>
    <w:p w:rsidR="00353ABE" w:rsidRPr="00967BC2" w:rsidRDefault="00967BC2" w:rsidP="00967BC2">
      <w:pPr>
        <w:pStyle w:val="Apara"/>
      </w:pPr>
      <w:r>
        <w:tab/>
      </w:r>
      <w:r w:rsidRPr="00967BC2">
        <w:t>(d)</w:t>
      </w:r>
      <w:r w:rsidRPr="00967BC2">
        <w:tab/>
      </w:r>
      <w:r w:rsidR="000059A2" w:rsidRPr="00967BC2">
        <w:t xml:space="preserve">reasonable costs </w:t>
      </w:r>
      <w:r w:rsidR="00090B43" w:rsidRPr="00967BC2">
        <w:t xml:space="preserve">related to </w:t>
      </w:r>
      <w:r w:rsidR="00353ABE" w:rsidRPr="00967BC2">
        <w:t>mee</w:t>
      </w:r>
      <w:r w:rsidR="005B7670" w:rsidRPr="00967BC2">
        <w:t>tings of the advisory committee</w:t>
      </w:r>
      <w:r w:rsidR="00483F69" w:rsidRPr="00967BC2">
        <w:t>;</w:t>
      </w:r>
    </w:p>
    <w:p w:rsidR="00AD5361" w:rsidRPr="00967BC2" w:rsidRDefault="00967BC2" w:rsidP="00967BC2">
      <w:pPr>
        <w:pStyle w:val="Apara"/>
      </w:pPr>
      <w:r>
        <w:tab/>
      </w:r>
      <w:r w:rsidRPr="00967BC2">
        <w:t>(e)</w:t>
      </w:r>
      <w:r w:rsidRPr="00967BC2">
        <w:tab/>
      </w:r>
      <w:r w:rsidR="00353ABE" w:rsidRPr="00967BC2">
        <w:t>in accordance with the guidelines—any refund of premium amounts paid into the fund</w:t>
      </w:r>
      <w:r w:rsidR="00AD5361" w:rsidRPr="00967BC2">
        <w:t>.</w:t>
      </w:r>
    </w:p>
    <w:p w:rsidR="00E91F7E" w:rsidRPr="00967BC2" w:rsidRDefault="00967BC2" w:rsidP="00967BC2">
      <w:pPr>
        <w:pStyle w:val="AH5Sec"/>
      </w:pPr>
      <w:bookmarkStart w:id="16" w:name="_Toc528052421"/>
      <w:r w:rsidRPr="00967BC2">
        <w:rPr>
          <w:rStyle w:val="CharSectNo"/>
        </w:rPr>
        <w:t>13</w:t>
      </w:r>
      <w:r w:rsidRPr="00967BC2">
        <w:tab/>
      </w:r>
      <w:r w:rsidR="004626CF" w:rsidRPr="00967BC2">
        <w:t xml:space="preserve">Closure of </w:t>
      </w:r>
      <w:r w:rsidR="00113DB3" w:rsidRPr="00967BC2">
        <w:t>PSWC fund banking accounts</w:t>
      </w:r>
      <w:bookmarkEnd w:id="16"/>
    </w:p>
    <w:p w:rsidR="00E91F7E" w:rsidRPr="00967BC2" w:rsidRDefault="00E91F7E" w:rsidP="00E91F7E">
      <w:pPr>
        <w:pStyle w:val="Amainreturn"/>
      </w:pPr>
      <w:r w:rsidRPr="00967BC2">
        <w:t xml:space="preserve">If a </w:t>
      </w:r>
      <w:r w:rsidR="00113DB3" w:rsidRPr="00967BC2">
        <w:t>PSWC fund</w:t>
      </w:r>
      <w:r w:rsidR="003A3A37" w:rsidRPr="00967BC2">
        <w:t xml:space="preserve"> banking account is closed</w:t>
      </w:r>
      <w:r w:rsidR="0007783C" w:rsidRPr="00967BC2">
        <w:t>,</w:t>
      </w:r>
      <w:r w:rsidR="003A3A37" w:rsidRPr="00967BC2">
        <w:t xml:space="preserve"> the balance of money in the account</w:t>
      </w:r>
      <w:r w:rsidRPr="00967BC2">
        <w:t xml:space="preserve"> must be paid into another </w:t>
      </w:r>
      <w:r w:rsidR="00113DB3" w:rsidRPr="00967BC2">
        <w:t>PSWC fund</w:t>
      </w:r>
      <w:r w:rsidRPr="00967BC2">
        <w:t xml:space="preserve"> banking account.</w:t>
      </w:r>
    </w:p>
    <w:p w:rsidR="00E91F7E" w:rsidRPr="00967BC2" w:rsidRDefault="00967BC2" w:rsidP="00967BC2">
      <w:pPr>
        <w:pStyle w:val="AH5Sec"/>
      </w:pPr>
      <w:bookmarkStart w:id="17" w:name="_Toc528052422"/>
      <w:r w:rsidRPr="00967BC2">
        <w:rPr>
          <w:rStyle w:val="CharSectNo"/>
        </w:rPr>
        <w:t>14</w:t>
      </w:r>
      <w:r w:rsidRPr="00967BC2">
        <w:tab/>
      </w:r>
      <w:r w:rsidR="00E91F7E" w:rsidRPr="00967BC2">
        <w:t xml:space="preserve">Investment of amounts in </w:t>
      </w:r>
      <w:r w:rsidR="00113DB3" w:rsidRPr="00967BC2">
        <w:t xml:space="preserve">PSWC fund </w:t>
      </w:r>
      <w:r w:rsidR="00E91F7E" w:rsidRPr="00967BC2">
        <w:t>banking accounts</w:t>
      </w:r>
      <w:bookmarkEnd w:id="17"/>
    </w:p>
    <w:p w:rsidR="00E91F7E" w:rsidRPr="00967BC2" w:rsidRDefault="00967BC2" w:rsidP="00967BC2">
      <w:pPr>
        <w:pStyle w:val="Amain"/>
      </w:pPr>
      <w:r>
        <w:tab/>
      </w:r>
      <w:r w:rsidRPr="00967BC2">
        <w:t>(1)</w:t>
      </w:r>
      <w:r w:rsidRPr="00967BC2">
        <w:tab/>
      </w:r>
      <w:r w:rsidR="00E91F7E" w:rsidRPr="00967BC2">
        <w:t xml:space="preserve">An amount in a </w:t>
      </w:r>
      <w:r w:rsidR="00113DB3" w:rsidRPr="00967BC2">
        <w:t xml:space="preserve">PSWC fund </w:t>
      </w:r>
      <w:r w:rsidR="00E91F7E" w:rsidRPr="00967BC2">
        <w:t xml:space="preserve">banking account that is not immediately needed for a purpose mentioned in </w:t>
      </w:r>
      <w:r w:rsidR="00AD5361" w:rsidRPr="00967BC2">
        <w:t>section </w:t>
      </w:r>
      <w:r w:rsidR="00B80346" w:rsidRPr="00967BC2">
        <w:t>12</w:t>
      </w:r>
      <w:r w:rsidR="00AD5361" w:rsidRPr="00967BC2">
        <w:t xml:space="preserve"> </w:t>
      </w:r>
      <w:r w:rsidR="00E91F7E" w:rsidRPr="00967BC2">
        <w:t>may be invested—</w:t>
      </w:r>
    </w:p>
    <w:p w:rsidR="00E91F7E" w:rsidRPr="00967BC2" w:rsidRDefault="00967BC2" w:rsidP="00967BC2">
      <w:pPr>
        <w:pStyle w:val="Apara"/>
      </w:pPr>
      <w:r>
        <w:tab/>
      </w:r>
      <w:r w:rsidRPr="00967BC2">
        <w:t>(a)</w:t>
      </w:r>
      <w:r w:rsidRPr="00967BC2">
        <w:tab/>
      </w:r>
      <w:r w:rsidR="00E91F7E" w:rsidRPr="00967BC2">
        <w:t>on deposit with an authorised deposit-taking institution; or</w:t>
      </w:r>
    </w:p>
    <w:p w:rsidR="005C058C" w:rsidRPr="00967BC2" w:rsidRDefault="00967BC2" w:rsidP="00967BC2">
      <w:pPr>
        <w:pStyle w:val="Apara"/>
      </w:pPr>
      <w:r>
        <w:tab/>
      </w:r>
      <w:r w:rsidRPr="00967BC2">
        <w:t>(b)</w:t>
      </w:r>
      <w:r w:rsidRPr="00967BC2">
        <w:tab/>
      </w:r>
      <w:r w:rsidR="00E91F7E" w:rsidRPr="00967BC2">
        <w:t>in Territory</w:t>
      </w:r>
      <w:r w:rsidR="00113DB3" w:rsidRPr="00967BC2">
        <w:t>, State or Commonwealth securities; or</w:t>
      </w:r>
    </w:p>
    <w:p w:rsidR="00E91F7E" w:rsidRPr="00967BC2" w:rsidRDefault="00967BC2" w:rsidP="00967BC2">
      <w:pPr>
        <w:pStyle w:val="Apara"/>
        <w:keepNext/>
      </w:pPr>
      <w:r>
        <w:tab/>
      </w:r>
      <w:r w:rsidRPr="00967BC2">
        <w:t>(c)</w:t>
      </w:r>
      <w:r w:rsidRPr="00967BC2">
        <w:tab/>
      </w:r>
      <w:r w:rsidR="00E91F7E" w:rsidRPr="00967BC2">
        <w:t xml:space="preserve">in any investment prescribed by a </w:t>
      </w:r>
      <w:r w:rsidR="00113DB3" w:rsidRPr="00967BC2">
        <w:t xml:space="preserve">PSWC fund </w:t>
      </w:r>
      <w:r w:rsidR="00E91F7E" w:rsidRPr="00967BC2">
        <w:t>investment guideline</w:t>
      </w:r>
      <w:r w:rsidR="002367C2" w:rsidRPr="00967BC2">
        <w:t xml:space="preserve"> under section 17</w:t>
      </w:r>
      <w:r w:rsidR="00E91F7E" w:rsidRPr="00967BC2">
        <w:t>.</w:t>
      </w:r>
    </w:p>
    <w:p w:rsidR="001D715B" w:rsidRPr="00967BC2" w:rsidRDefault="001D715B" w:rsidP="001D715B">
      <w:pPr>
        <w:pStyle w:val="aNote"/>
      </w:pPr>
      <w:r w:rsidRPr="00967BC2">
        <w:rPr>
          <w:rStyle w:val="charItals"/>
        </w:rPr>
        <w:t>Note</w:t>
      </w:r>
      <w:r w:rsidRPr="00967BC2">
        <w:rPr>
          <w:rStyle w:val="charItals"/>
        </w:rPr>
        <w:tab/>
      </w:r>
      <w:r w:rsidRPr="00967BC2">
        <w:t xml:space="preserve">The Treasurer may also invest an amount in a PSWC fund banking account in an investment mentioned in the </w:t>
      </w:r>
      <w:hyperlink r:id="rId33" w:tooltip="A1996-22" w:history="1">
        <w:r w:rsidR="00AE03D4" w:rsidRPr="00967BC2">
          <w:rPr>
            <w:rStyle w:val="charCitHyperlinkItal"/>
          </w:rPr>
          <w:t>Financial Management Act 1996</w:t>
        </w:r>
      </w:hyperlink>
      <w:r w:rsidRPr="00967BC2">
        <w:t>, s 38.</w:t>
      </w:r>
    </w:p>
    <w:p w:rsidR="00E91F7E" w:rsidRPr="00967BC2" w:rsidRDefault="00967BC2" w:rsidP="00967BC2">
      <w:pPr>
        <w:pStyle w:val="Amain"/>
      </w:pPr>
      <w:r>
        <w:tab/>
      </w:r>
      <w:r w:rsidRPr="00967BC2">
        <w:t>(2)</w:t>
      </w:r>
      <w:r w:rsidRPr="00967BC2">
        <w:tab/>
      </w:r>
      <w:r w:rsidR="00E91F7E" w:rsidRPr="00967BC2">
        <w:t xml:space="preserve">Transfers between the territory banking account and </w:t>
      </w:r>
      <w:r w:rsidR="00113DB3" w:rsidRPr="00967BC2">
        <w:t xml:space="preserve">PSWC fund </w:t>
      </w:r>
      <w:r w:rsidR="00E91F7E" w:rsidRPr="00967BC2">
        <w:t>banking accounts to facilitate investment may be made without appropriation.</w:t>
      </w:r>
    </w:p>
    <w:p w:rsidR="00E91F7E" w:rsidRPr="00967BC2" w:rsidRDefault="00967BC2" w:rsidP="00967BC2">
      <w:pPr>
        <w:pStyle w:val="Amain"/>
      </w:pPr>
      <w:r>
        <w:tab/>
      </w:r>
      <w:r w:rsidRPr="00967BC2">
        <w:t>(3)</w:t>
      </w:r>
      <w:r w:rsidRPr="00967BC2">
        <w:tab/>
      </w:r>
      <w:r w:rsidR="00E91F7E" w:rsidRPr="00967BC2">
        <w:t xml:space="preserve">Interest received by the Territory for the investment of amounts from a </w:t>
      </w:r>
      <w:r w:rsidR="00113DB3" w:rsidRPr="00967BC2">
        <w:t xml:space="preserve">PSWC fund </w:t>
      </w:r>
      <w:r w:rsidR="00E91F7E" w:rsidRPr="00967BC2">
        <w:t xml:space="preserve">banking account must be paid into a </w:t>
      </w:r>
      <w:r w:rsidR="00113DB3" w:rsidRPr="00967BC2">
        <w:t xml:space="preserve">PSWC fund </w:t>
      </w:r>
      <w:r w:rsidR="00E91F7E" w:rsidRPr="00967BC2">
        <w:t>banking account.</w:t>
      </w:r>
    </w:p>
    <w:p w:rsidR="00E91F7E" w:rsidRPr="00967BC2" w:rsidRDefault="00967BC2" w:rsidP="00967BC2">
      <w:pPr>
        <w:pStyle w:val="Amain"/>
      </w:pPr>
      <w:r>
        <w:tab/>
      </w:r>
      <w:r w:rsidRPr="00967BC2">
        <w:t>(4)</w:t>
      </w:r>
      <w:r w:rsidRPr="00967BC2">
        <w:tab/>
      </w:r>
      <w:r w:rsidR="00E91F7E" w:rsidRPr="00967BC2">
        <w:t xml:space="preserve">However, if an investment of an amount from a </w:t>
      </w:r>
      <w:r w:rsidR="00113DB3" w:rsidRPr="00967BC2">
        <w:t xml:space="preserve">PSWC fund </w:t>
      </w:r>
      <w:r w:rsidR="00E91F7E" w:rsidRPr="00967BC2">
        <w:t>banking account is made or managed by a directorate, the directorate may deduct</w:t>
      </w:r>
      <w:r w:rsidR="00966DF7" w:rsidRPr="00967BC2">
        <w:t>,</w:t>
      </w:r>
      <w:r w:rsidR="00E91F7E" w:rsidRPr="00967BC2">
        <w:t xml:space="preserve"> from the interest received by the Territory for the investment</w:t>
      </w:r>
      <w:r w:rsidR="00966DF7" w:rsidRPr="00967BC2">
        <w:t>,</w:t>
      </w:r>
      <w:r w:rsidR="00E91F7E" w:rsidRPr="00967BC2">
        <w:t xml:space="preserve"> a fee charged by the directorate for making or managing the investment.</w:t>
      </w:r>
    </w:p>
    <w:p w:rsidR="00E91F7E" w:rsidRPr="00967BC2" w:rsidRDefault="00967BC2" w:rsidP="00967BC2">
      <w:pPr>
        <w:pStyle w:val="Amain"/>
      </w:pPr>
      <w:r>
        <w:tab/>
      </w:r>
      <w:r w:rsidRPr="00967BC2">
        <w:t>(5)</w:t>
      </w:r>
      <w:r w:rsidRPr="00967BC2">
        <w:tab/>
      </w:r>
      <w:r w:rsidR="00E91F7E" w:rsidRPr="00967BC2">
        <w:t xml:space="preserve">A fee charged by a directorate under subsection (4) </w:t>
      </w:r>
      <w:r w:rsidR="003A3A37" w:rsidRPr="00967BC2">
        <w:t>must</w:t>
      </w:r>
      <w:r w:rsidR="00E91F7E" w:rsidRPr="00967BC2">
        <w:t xml:space="preserve"> not be more than the costs and expenses incurred by the directorate in making or managing the investment.</w:t>
      </w:r>
    </w:p>
    <w:p w:rsidR="00E91F7E" w:rsidRPr="00967BC2" w:rsidRDefault="00967BC2" w:rsidP="00967BC2">
      <w:pPr>
        <w:pStyle w:val="Amain"/>
      </w:pPr>
      <w:r>
        <w:tab/>
      </w:r>
      <w:r w:rsidRPr="00967BC2">
        <w:t>(6)</w:t>
      </w:r>
      <w:r w:rsidRPr="00967BC2">
        <w:tab/>
      </w:r>
      <w:r w:rsidR="00E91F7E" w:rsidRPr="00967BC2">
        <w:t xml:space="preserve">Interest that </w:t>
      </w:r>
      <w:r w:rsidR="0031449A" w:rsidRPr="00967BC2">
        <w:t>must</w:t>
      </w:r>
      <w:r w:rsidR="00E91F7E" w:rsidRPr="00967BC2">
        <w:t xml:space="preserve"> be paid into a </w:t>
      </w:r>
      <w:r w:rsidR="00113DB3" w:rsidRPr="00967BC2">
        <w:t xml:space="preserve">PSWC fund </w:t>
      </w:r>
      <w:r w:rsidR="00E91F7E" w:rsidRPr="00967BC2">
        <w:t>banking account under subsection (3) may be paid into the account directly or through the territory banking account.</w:t>
      </w:r>
    </w:p>
    <w:p w:rsidR="00E91F7E" w:rsidRPr="00967BC2" w:rsidRDefault="00967BC2" w:rsidP="00967BC2">
      <w:pPr>
        <w:pStyle w:val="AH5Sec"/>
      </w:pPr>
      <w:bookmarkStart w:id="18" w:name="_Toc528052423"/>
      <w:r w:rsidRPr="00967BC2">
        <w:rPr>
          <w:rStyle w:val="CharSectNo"/>
        </w:rPr>
        <w:t>15</w:t>
      </w:r>
      <w:r w:rsidRPr="00967BC2">
        <w:tab/>
      </w:r>
      <w:r w:rsidR="00E91F7E" w:rsidRPr="00967BC2">
        <w:t xml:space="preserve">Interest on amounts appropriated for </w:t>
      </w:r>
      <w:r w:rsidR="00113DB3" w:rsidRPr="00967BC2">
        <w:t>PSWC fund</w:t>
      </w:r>
      <w:bookmarkEnd w:id="18"/>
    </w:p>
    <w:p w:rsidR="00E91F7E" w:rsidRPr="00967BC2" w:rsidRDefault="00967BC2" w:rsidP="00967BC2">
      <w:pPr>
        <w:pStyle w:val="Amain"/>
      </w:pPr>
      <w:r>
        <w:tab/>
      </w:r>
      <w:r w:rsidRPr="00967BC2">
        <w:t>(1)</w:t>
      </w:r>
      <w:r w:rsidRPr="00967BC2">
        <w:tab/>
      </w:r>
      <w:r w:rsidR="00E91F7E" w:rsidRPr="00967BC2">
        <w:t xml:space="preserve">A </w:t>
      </w:r>
      <w:r w:rsidR="00113DB3" w:rsidRPr="00967BC2">
        <w:t>public sector workers compensation</w:t>
      </w:r>
      <w:r w:rsidR="00E91F7E" w:rsidRPr="00967BC2">
        <w:t xml:space="preserve"> appropriation, whether made before or after the commencement of this Act, is taken to be an appropriation of—</w:t>
      </w:r>
    </w:p>
    <w:p w:rsidR="00E91F7E" w:rsidRPr="00967BC2" w:rsidRDefault="00967BC2" w:rsidP="00967BC2">
      <w:pPr>
        <w:pStyle w:val="Apara"/>
      </w:pPr>
      <w:r>
        <w:tab/>
      </w:r>
      <w:r w:rsidRPr="00967BC2">
        <w:t>(a)</w:t>
      </w:r>
      <w:r w:rsidRPr="00967BC2">
        <w:tab/>
      </w:r>
      <w:r w:rsidR="00E91F7E" w:rsidRPr="00967BC2">
        <w:t>the amount stated in the appropriation; and</w:t>
      </w:r>
    </w:p>
    <w:p w:rsidR="00E91F7E" w:rsidRPr="00967BC2" w:rsidRDefault="00967BC2" w:rsidP="00967BC2">
      <w:pPr>
        <w:pStyle w:val="Apara"/>
      </w:pPr>
      <w:r>
        <w:tab/>
      </w:r>
      <w:r w:rsidRPr="00967BC2">
        <w:t>(b)</w:t>
      </w:r>
      <w:r w:rsidRPr="00967BC2">
        <w:tab/>
      </w:r>
      <w:r w:rsidR="00E91F7E" w:rsidRPr="00967BC2">
        <w:t xml:space="preserve">any interest received on the investment of the amount, or any </w:t>
      </w:r>
      <w:r w:rsidR="00113DB3" w:rsidRPr="00967BC2">
        <w:t>part of it</w:t>
      </w:r>
      <w:r w:rsidR="00E91F7E" w:rsidRPr="00967BC2">
        <w:t>, under this Act.</w:t>
      </w:r>
    </w:p>
    <w:p w:rsidR="00E91F7E" w:rsidRPr="00967BC2" w:rsidRDefault="00967BC2" w:rsidP="00967BC2">
      <w:pPr>
        <w:pStyle w:val="Amain"/>
      </w:pPr>
      <w:r>
        <w:tab/>
      </w:r>
      <w:r w:rsidRPr="00967BC2">
        <w:t>(2)</w:t>
      </w:r>
      <w:r w:rsidRPr="00967BC2">
        <w:tab/>
      </w:r>
      <w:r w:rsidR="00E91F7E" w:rsidRPr="00967BC2">
        <w:t xml:space="preserve">Interest received by the Territory on an investment under this Act of an amount from a </w:t>
      </w:r>
      <w:r w:rsidR="00113DB3" w:rsidRPr="00967BC2">
        <w:t>public sector workers compensation</w:t>
      </w:r>
      <w:r w:rsidR="00E91F7E" w:rsidRPr="00967BC2">
        <w:t xml:space="preserve"> appropriation must be applied for the purposes for which the amount invested was appropriated.</w:t>
      </w:r>
    </w:p>
    <w:p w:rsidR="00E91F7E" w:rsidRPr="00967BC2" w:rsidRDefault="00967BC2" w:rsidP="00967BC2">
      <w:pPr>
        <w:pStyle w:val="Amain"/>
      </w:pPr>
      <w:r>
        <w:tab/>
      </w:r>
      <w:r w:rsidRPr="00967BC2">
        <w:t>(3)</w:t>
      </w:r>
      <w:r w:rsidRPr="00967BC2">
        <w:tab/>
      </w:r>
      <w:r w:rsidR="00E91F7E" w:rsidRPr="00967BC2">
        <w:t xml:space="preserve">However, if an investment of an amount from a </w:t>
      </w:r>
      <w:r w:rsidR="00113DB3" w:rsidRPr="00967BC2">
        <w:t>public sector workers compensation</w:t>
      </w:r>
      <w:r w:rsidR="00E91F7E" w:rsidRPr="00967BC2">
        <w:t xml:space="preserve"> appropriation is made or managed by a directorate, the directorate may deduct</w:t>
      </w:r>
      <w:r w:rsidR="00230D9F" w:rsidRPr="00967BC2">
        <w:t>,</w:t>
      </w:r>
      <w:r w:rsidR="00E91F7E" w:rsidRPr="00967BC2">
        <w:t xml:space="preserve"> from the interest received by the Territory for the investment</w:t>
      </w:r>
      <w:r w:rsidR="00230D9F" w:rsidRPr="00967BC2">
        <w:t>,</w:t>
      </w:r>
      <w:r w:rsidR="00E91F7E" w:rsidRPr="00967BC2">
        <w:t xml:space="preserve"> a fee charged by the directorate for making or managing the investment.</w:t>
      </w:r>
    </w:p>
    <w:p w:rsidR="00E91F7E" w:rsidRPr="00967BC2" w:rsidRDefault="00967BC2" w:rsidP="00967BC2">
      <w:pPr>
        <w:pStyle w:val="Amain"/>
      </w:pPr>
      <w:r>
        <w:tab/>
      </w:r>
      <w:r w:rsidRPr="00967BC2">
        <w:t>(4)</w:t>
      </w:r>
      <w:r w:rsidRPr="00967BC2">
        <w:tab/>
      </w:r>
      <w:r w:rsidR="00E91F7E" w:rsidRPr="00967BC2">
        <w:t xml:space="preserve">A fee charged by a directorate under subsection (3) </w:t>
      </w:r>
      <w:r w:rsidR="0031449A" w:rsidRPr="00967BC2">
        <w:t>must</w:t>
      </w:r>
      <w:r w:rsidR="00E91F7E" w:rsidRPr="00967BC2">
        <w:t xml:space="preserve"> not be more than the costs and expenses incurred by the directorate in making or managing the investment.</w:t>
      </w:r>
    </w:p>
    <w:p w:rsidR="00A51EB6" w:rsidRPr="00967BC2" w:rsidRDefault="00967BC2" w:rsidP="00684CC1">
      <w:pPr>
        <w:pStyle w:val="AH5Sec"/>
        <w:keepLines/>
      </w:pPr>
      <w:bookmarkStart w:id="19" w:name="_Toc528052424"/>
      <w:r w:rsidRPr="00967BC2">
        <w:rPr>
          <w:rStyle w:val="CharSectNo"/>
        </w:rPr>
        <w:t>16</w:t>
      </w:r>
      <w:r w:rsidRPr="00967BC2">
        <w:tab/>
      </w:r>
      <w:r w:rsidR="00A51EB6" w:rsidRPr="00967BC2">
        <w:t>Determination of amounts to be contributed to PSWC fund</w:t>
      </w:r>
      <w:bookmarkEnd w:id="19"/>
    </w:p>
    <w:p w:rsidR="009555F4" w:rsidRPr="00967BC2" w:rsidRDefault="00967BC2" w:rsidP="00684CC1">
      <w:pPr>
        <w:pStyle w:val="Amain"/>
        <w:keepNext/>
        <w:keepLines/>
      </w:pPr>
      <w:r>
        <w:tab/>
      </w:r>
      <w:r w:rsidRPr="00967BC2">
        <w:t>(1)</w:t>
      </w:r>
      <w:r w:rsidRPr="00967BC2">
        <w:tab/>
      </w:r>
      <w:r w:rsidR="00B70AF5" w:rsidRPr="00967BC2">
        <w:t xml:space="preserve">Before the beginning of each </w:t>
      </w:r>
      <w:r w:rsidR="00A85548" w:rsidRPr="00967BC2">
        <w:t>financial year</w:t>
      </w:r>
      <w:r w:rsidR="00230D9F" w:rsidRPr="00967BC2">
        <w:t>,</w:t>
      </w:r>
      <w:r w:rsidR="00A85548" w:rsidRPr="00967BC2">
        <w:t xml:space="preserve"> or </w:t>
      </w:r>
      <w:r w:rsidR="00F5048C" w:rsidRPr="00967BC2">
        <w:t xml:space="preserve">any </w:t>
      </w:r>
      <w:r w:rsidR="00A85548" w:rsidRPr="00967BC2">
        <w:t>other period determined by the PSW</w:t>
      </w:r>
      <w:r w:rsidR="00F5048C" w:rsidRPr="00967BC2">
        <w:t xml:space="preserve">C commissioner (the </w:t>
      </w:r>
      <w:r w:rsidR="005F7FA1" w:rsidRPr="00967BC2">
        <w:rPr>
          <w:rStyle w:val="charBoldItals"/>
        </w:rPr>
        <w:t>contribution period</w:t>
      </w:r>
      <w:r w:rsidR="00F5048C" w:rsidRPr="00967BC2">
        <w:t>)</w:t>
      </w:r>
      <w:r w:rsidR="00230D9F" w:rsidRPr="00967BC2">
        <w:t>,</w:t>
      </w:r>
      <w:r w:rsidR="00B70AF5" w:rsidRPr="00967BC2">
        <w:t xml:space="preserve"> the </w:t>
      </w:r>
      <w:r w:rsidR="00163D79" w:rsidRPr="00967BC2">
        <w:t>PSWC </w:t>
      </w:r>
      <w:r w:rsidR="003A3162" w:rsidRPr="00967BC2">
        <w:t xml:space="preserve">commissioner </w:t>
      </w:r>
      <w:r w:rsidR="00E72C55" w:rsidRPr="00967BC2">
        <w:t>must determine</w:t>
      </w:r>
      <w:r w:rsidR="00B70AF5" w:rsidRPr="00967BC2">
        <w:t xml:space="preserve">, in writing, the amount needed to be </w:t>
      </w:r>
      <w:r w:rsidR="00F5048C" w:rsidRPr="00967BC2">
        <w:t xml:space="preserve">paid by the Territory into </w:t>
      </w:r>
      <w:r w:rsidR="005F7FA1" w:rsidRPr="00967BC2">
        <w:t>the PSWC fund in the contribution period</w:t>
      </w:r>
      <w:r w:rsidR="00B70AF5" w:rsidRPr="00967BC2">
        <w:t xml:space="preserve"> (the</w:t>
      </w:r>
      <w:r w:rsidR="00E72C55" w:rsidRPr="00967BC2">
        <w:t xml:space="preserve"> </w:t>
      </w:r>
      <w:r w:rsidR="00E72C55" w:rsidRPr="00967BC2">
        <w:rPr>
          <w:rStyle w:val="charBoldItals"/>
        </w:rPr>
        <w:t>premium amount</w:t>
      </w:r>
      <w:r w:rsidR="00B70AF5" w:rsidRPr="00967BC2">
        <w:t>)—</w:t>
      </w:r>
    </w:p>
    <w:p w:rsidR="00023480" w:rsidRPr="00967BC2" w:rsidRDefault="00967BC2" w:rsidP="00967BC2">
      <w:pPr>
        <w:pStyle w:val="Apara"/>
      </w:pPr>
      <w:r>
        <w:tab/>
      </w:r>
      <w:r w:rsidRPr="00967BC2">
        <w:t>(a)</w:t>
      </w:r>
      <w:r w:rsidRPr="00967BC2">
        <w:tab/>
      </w:r>
      <w:r w:rsidR="00B70AF5" w:rsidRPr="00967BC2">
        <w:t>to fully fund the present and likely future liabilities of the Territory u</w:t>
      </w:r>
      <w:r w:rsidR="00023480" w:rsidRPr="00967BC2">
        <w:t xml:space="preserve">nder the </w:t>
      </w:r>
      <w:hyperlink r:id="rId34" w:tooltip="Safety, Rehabilitation and Compensation Act 1988 (Cwlth)" w:history="1">
        <w:r w:rsidR="009821BF" w:rsidRPr="00967BC2">
          <w:rPr>
            <w:rStyle w:val="charCitHyperlinkAbbrev"/>
          </w:rPr>
          <w:t>SRC Act</w:t>
        </w:r>
      </w:hyperlink>
      <w:r w:rsidR="00023480" w:rsidRPr="00967BC2">
        <w:t xml:space="preserve"> in relation to a particular injury, loss or damage suffered by, or in relation to the death of, some or all of its employees under the </w:t>
      </w:r>
      <w:hyperlink r:id="rId35" w:tooltip="Safety, Rehabilitation and Compensation Act 1988 (Cwlth)" w:history="1">
        <w:r w:rsidR="009821BF" w:rsidRPr="00967BC2">
          <w:rPr>
            <w:rStyle w:val="charCitHyperlinkAbbrev"/>
          </w:rPr>
          <w:t>SRC Act</w:t>
        </w:r>
      </w:hyperlink>
      <w:r w:rsidR="00023480" w:rsidRPr="00967BC2">
        <w:t xml:space="preserve"> during the contribution period;</w:t>
      </w:r>
      <w:r w:rsidR="00FF2446" w:rsidRPr="00967BC2">
        <w:t xml:space="preserve"> and</w:t>
      </w:r>
    </w:p>
    <w:p w:rsidR="00B70AF5" w:rsidRPr="00967BC2" w:rsidRDefault="00967BC2" w:rsidP="00967BC2">
      <w:pPr>
        <w:pStyle w:val="Apara"/>
      </w:pPr>
      <w:r>
        <w:tab/>
      </w:r>
      <w:r w:rsidRPr="00967BC2">
        <w:t>(b)</w:t>
      </w:r>
      <w:r w:rsidRPr="00967BC2">
        <w:tab/>
      </w:r>
      <w:r w:rsidR="00FF2446" w:rsidRPr="00967BC2">
        <w:t>to meet the payments needed</w:t>
      </w:r>
      <w:r w:rsidR="00023480" w:rsidRPr="00967BC2">
        <w:t xml:space="preserve"> to be made from the PSWC fund </w:t>
      </w:r>
      <w:r w:rsidR="00FF2446" w:rsidRPr="00967BC2">
        <w:t xml:space="preserve">(other than under the </w:t>
      </w:r>
      <w:hyperlink r:id="rId36" w:tooltip="Safety, Rehabilitation and Compensation Act 1988 (Cwlth)" w:history="1">
        <w:r w:rsidR="009821BF" w:rsidRPr="00967BC2">
          <w:rPr>
            <w:rStyle w:val="charCitHyperlinkAbbrev"/>
          </w:rPr>
          <w:t>SRC Act</w:t>
        </w:r>
      </w:hyperlink>
      <w:r w:rsidR="00FF2446" w:rsidRPr="00967BC2">
        <w:t>) during the contribution period; and</w:t>
      </w:r>
    </w:p>
    <w:p w:rsidR="00FF2446" w:rsidRPr="00967BC2" w:rsidRDefault="00967BC2" w:rsidP="00967BC2">
      <w:pPr>
        <w:pStyle w:val="Apara"/>
      </w:pPr>
      <w:r>
        <w:tab/>
      </w:r>
      <w:r w:rsidRPr="00967BC2">
        <w:t>(c)</w:t>
      </w:r>
      <w:r w:rsidRPr="00967BC2">
        <w:tab/>
      </w:r>
      <w:r w:rsidR="00FF2446" w:rsidRPr="00967BC2">
        <w:t xml:space="preserve">to provide for any other matters the PSWC commissioner should, in all the circumstances, prudently make provision for in relation to liabilities of the Territory under the </w:t>
      </w:r>
      <w:hyperlink r:id="rId37" w:tooltip="Safety, Rehabilitation and Compensation Act 1988 (Cwlth)" w:history="1">
        <w:r w:rsidR="009821BF" w:rsidRPr="00967BC2">
          <w:rPr>
            <w:rStyle w:val="charCitHyperlinkAbbrev"/>
          </w:rPr>
          <w:t>SRC Act</w:t>
        </w:r>
      </w:hyperlink>
      <w:r w:rsidR="00FF2446" w:rsidRPr="00967BC2">
        <w:t>.</w:t>
      </w:r>
    </w:p>
    <w:p w:rsidR="00E72C55" w:rsidRPr="00967BC2" w:rsidRDefault="00967BC2" w:rsidP="00967BC2">
      <w:pPr>
        <w:pStyle w:val="Amain"/>
      </w:pPr>
      <w:r>
        <w:tab/>
      </w:r>
      <w:r w:rsidRPr="00967BC2">
        <w:t>(2)</w:t>
      </w:r>
      <w:r w:rsidRPr="00967BC2">
        <w:tab/>
      </w:r>
      <w:r w:rsidR="00E72C55" w:rsidRPr="00967BC2">
        <w:t xml:space="preserve">The premium amount </w:t>
      </w:r>
      <w:r w:rsidR="00163D79" w:rsidRPr="00967BC2">
        <w:t>must be an amount that the PSWC </w:t>
      </w:r>
      <w:r w:rsidR="00E72C55" w:rsidRPr="00967BC2">
        <w:t xml:space="preserve">commissioner reasonably believes will result </w:t>
      </w:r>
      <w:r w:rsidR="00190B03" w:rsidRPr="00967BC2">
        <w:t>in the acceptable funding ratio</w:t>
      </w:r>
      <w:r w:rsidR="00E72C55" w:rsidRPr="00967BC2">
        <w:t xml:space="preserve"> for the PSWC fund consistent with the guidelines.</w:t>
      </w:r>
    </w:p>
    <w:p w:rsidR="00AB66A3" w:rsidRPr="00967BC2" w:rsidRDefault="00967BC2" w:rsidP="00967BC2">
      <w:pPr>
        <w:pStyle w:val="Amain"/>
      </w:pPr>
      <w:r>
        <w:tab/>
      </w:r>
      <w:r w:rsidRPr="00967BC2">
        <w:t>(3)</w:t>
      </w:r>
      <w:r w:rsidRPr="00967BC2">
        <w:tab/>
      </w:r>
      <w:r w:rsidR="00AB66A3" w:rsidRPr="00967BC2">
        <w:t xml:space="preserve">In determining the premium amount, the </w:t>
      </w:r>
      <w:r w:rsidR="00113DB3" w:rsidRPr="00967BC2">
        <w:t xml:space="preserve">PSWC </w:t>
      </w:r>
      <w:r w:rsidR="00AB66A3" w:rsidRPr="00967BC2">
        <w:t>commissioner must take into account actuarial advice for the contribution period.</w:t>
      </w:r>
    </w:p>
    <w:p w:rsidR="00644888" w:rsidRPr="00967BC2" w:rsidRDefault="00967BC2" w:rsidP="00967BC2">
      <w:pPr>
        <w:pStyle w:val="AH5Sec"/>
      </w:pPr>
      <w:bookmarkStart w:id="20" w:name="_Toc528052425"/>
      <w:r w:rsidRPr="00967BC2">
        <w:rPr>
          <w:rStyle w:val="CharSectNo"/>
        </w:rPr>
        <w:t>17</w:t>
      </w:r>
      <w:r w:rsidRPr="00967BC2">
        <w:tab/>
      </w:r>
      <w:r w:rsidR="00AB66A3" w:rsidRPr="00967BC2">
        <w:t xml:space="preserve">PSWC </w:t>
      </w:r>
      <w:r w:rsidR="00113DB3" w:rsidRPr="00967BC2">
        <w:t xml:space="preserve">fund </w:t>
      </w:r>
      <w:r w:rsidR="00644888" w:rsidRPr="00967BC2">
        <w:t>management guidelines</w:t>
      </w:r>
      <w:bookmarkEnd w:id="20"/>
    </w:p>
    <w:p w:rsidR="00631E64" w:rsidRPr="00967BC2" w:rsidRDefault="00967BC2" w:rsidP="00967BC2">
      <w:pPr>
        <w:pStyle w:val="Amain"/>
      </w:pPr>
      <w:r>
        <w:tab/>
      </w:r>
      <w:r w:rsidRPr="00967BC2">
        <w:t>(1)</w:t>
      </w:r>
      <w:r w:rsidRPr="00967BC2">
        <w:tab/>
      </w:r>
      <w:r w:rsidR="00631E64" w:rsidRPr="00967BC2">
        <w:t>The Treasurer may make guidelines in relation to the PSWC fund including provision about—</w:t>
      </w:r>
    </w:p>
    <w:p w:rsidR="00631E64" w:rsidRPr="00967BC2" w:rsidRDefault="00967BC2" w:rsidP="00967BC2">
      <w:pPr>
        <w:pStyle w:val="Apara"/>
      </w:pPr>
      <w:r>
        <w:tab/>
      </w:r>
      <w:r w:rsidRPr="00967BC2">
        <w:t>(a)</w:t>
      </w:r>
      <w:r w:rsidRPr="00967BC2">
        <w:tab/>
      </w:r>
      <w:r w:rsidR="00631E64" w:rsidRPr="00967BC2">
        <w:t>investment under section </w:t>
      </w:r>
      <w:r w:rsidR="00B80346" w:rsidRPr="00967BC2">
        <w:t>14</w:t>
      </w:r>
      <w:r w:rsidR="00631E64" w:rsidRPr="00967BC2">
        <w:t>; and</w:t>
      </w:r>
    </w:p>
    <w:p w:rsidR="00631E64" w:rsidRPr="00967BC2" w:rsidRDefault="00967BC2" w:rsidP="00967BC2">
      <w:pPr>
        <w:pStyle w:val="Apara"/>
      </w:pPr>
      <w:r>
        <w:tab/>
      </w:r>
      <w:r w:rsidRPr="00967BC2">
        <w:t>(b)</w:t>
      </w:r>
      <w:r w:rsidRPr="00967BC2">
        <w:tab/>
      </w:r>
      <w:r w:rsidR="00631E64" w:rsidRPr="00967BC2">
        <w:t>the acceptable funding ratio for the fund and the period of time in which the fund must return to an acceptable funding ratio if the fund is in deficit.</w:t>
      </w:r>
    </w:p>
    <w:p w:rsidR="0031449A" w:rsidRPr="00967BC2" w:rsidRDefault="00967BC2" w:rsidP="00967BC2">
      <w:pPr>
        <w:pStyle w:val="Amain"/>
      </w:pPr>
      <w:r>
        <w:tab/>
      </w:r>
      <w:r w:rsidRPr="00967BC2">
        <w:t>(2)</w:t>
      </w:r>
      <w:r w:rsidRPr="00967BC2">
        <w:tab/>
      </w:r>
      <w:r w:rsidR="0031449A" w:rsidRPr="00967BC2">
        <w:t xml:space="preserve">The </w:t>
      </w:r>
      <w:r w:rsidR="004C31B3" w:rsidRPr="00967BC2">
        <w:t>Minister</w:t>
      </w:r>
      <w:r w:rsidR="0031449A" w:rsidRPr="00967BC2">
        <w:t xml:space="preserve"> may make</w:t>
      </w:r>
      <w:r w:rsidR="00644888" w:rsidRPr="00967BC2">
        <w:t xml:space="preserve"> guidelines </w:t>
      </w:r>
      <w:r w:rsidR="000C687F" w:rsidRPr="00967BC2">
        <w:t>in relation to</w:t>
      </w:r>
      <w:r w:rsidR="0031449A" w:rsidRPr="00967BC2">
        <w:t xml:space="preserve"> the PSWC fund</w:t>
      </w:r>
      <w:r w:rsidR="000C687F" w:rsidRPr="00967BC2">
        <w:t xml:space="preserve"> including</w:t>
      </w:r>
      <w:r w:rsidR="00C8242A" w:rsidRPr="00967BC2">
        <w:t xml:space="preserve"> provision</w:t>
      </w:r>
      <w:r w:rsidR="00230D9F" w:rsidRPr="00967BC2">
        <w:t xml:space="preserve"> about</w:t>
      </w:r>
      <w:r w:rsidR="00C8242A" w:rsidRPr="00967BC2">
        <w:t>—</w:t>
      </w:r>
    </w:p>
    <w:p w:rsidR="00A206E0" w:rsidRPr="00967BC2" w:rsidRDefault="00967BC2" w:rsidP="00967BC2">
      <w:pPr>
        <w:pStyle w:val="Apara"/>
      </w:pPr>
      <w:r>
        <w:tab/>
      </w:r>
      <w:r w:rsidRPr="00967BC2">
        <w:t>(a)</w:t>
      </w:r>
      <w:r w:rsidRPr="00967BC2">
        <w:tab/>
      </w:r>
      <w:r w:rsidR="00F5048C" w:rsidRPr="00967BC2">
        <w:t xml:space="preserve">how </w:t>
      </w:r>
      <w:r w:rsidR="00A206E0" w:rsidRPr="00967BC2">
        <w:t>the PSWC commissioner must determine the premium amount;</w:t>
      </w:r>
      <w:r w:rsidR="00C8242A" w:rsidRPr="00967BC2">
        <w:t xml:space="preserve"> and</w:t>
      </w:r>
    </w:p>
    <w:p w:rsidR="0031449A" w:rsidRPr="00967BC2" w:rsidRDefault="00967BC2" w:rsidP="00967BC2">
      <w:pPr>
        <w:pStyle w:val="Apara"/>
      </w:pPr>
      <w:r>
        <w:tab/>
      </w:r>
      <w:r w:rsidRPr="00967BC2">
        <w:t>(b)</w:t>
      </w:r>
      <w:r w:rsidRPr="00967BC2">
        <w:tab/>
      </w:r>
      <w:r w:rsidR="00F5048C" w:rsidRPr="00967BC2">
        <w:t>how</w:t>
      </w:r>
      <w:r w:rsidR="00A206E0" w:rsidRPr="00967BC2">
        <w:t xml:space="preserve"> </w:t>
      </w:r>
      <w:r w:rsidR="0031449A" w:rsidRPr="00967BC2">
        <w:t>p</w:t>
      </w:r>
      <w:r w:rsidR="00A206E0" w:rsidRPr="00967BC2">
        <w:t>remium amounts</w:t>
      </w:r>
      <w:r w:rsidR="0031449A" w:rsidRPr="00967BC2">
        <w:t xml:space="preserve"> must be paid to the fund;</w:t>
      </w:r>
      <w:r w:rsidR="00C8242A" w:rsidRPr="00967BC2">
        <w:t xml:space="preserve"> and</w:t>
      </w:r>
    </w:p>
    <w:p w:rsidR="0031449A" w:rsidRPr="00967BC2" w:rsidRDefault="00967BC2" w:rsidP="00967BC2">
      <w:pPr>
        <w:pStyle w:val="Apara"/>
      </w:pPr>
      <w:r>
        <w:tab/>
      </w:r>
      <w:r w:rsidRPr="00967BC2">
        <w:t>(c)</w:t>
      </w:r>
      <w:r w:rsidRPr="00967BC2">
        <w:tab/>
      </w:r>
      <w:r w:rsidR="0031449A" w:rsidRPr="00967BC2">
        <w:t xml:space="preserve">reporting </w:t>
      </w:r>
      <w:r w:rsidR="000C687F" w:rsidRPr="00967BC2">
        <w:t xml:space="preserve">requirements; </w:t>
      </w:r>
      <w:r w:rsidR="00C8242A" w:rsidRPr="00967BC2">
        <w:t>and</w:t>
      </w:r>
    </w:p>
    <w:p w:rsidR="000C687F" w:rsidRPr="00967BC2" w:rsidRDefault="00967BC2" w:rsidP="00967BC2">
      <w:pPr>
        <w:pStyle w:val="Apara"/>
      </w:pPr>
      <w:r>
        <w:tab/>
      </w:r>
      <w:r w:rsidRPr="00967BC2">
        <w:t>(d)</w:t>
      </w:r>
      <w:r w:rsidRPr="00967BC2">
        <w:tab/>
      </w:r>
      <w:r w:rsidR="000C687F" w:rsidRPr="00967BC2">
        <w:t>financial and governance requirements that must be met by any contracted claims manager.</w:t>
      </w:r>
    </w:p>
    <w:p w:rsidR="00644888" w:rsidRPr="00967BC2" w:rsidRDefault="00967BC2" w:rsidP="00967BC2">
      <w:pPr>
        <w:pStyle w:val="Amain"/>
        <w:keepNext/>
      </w:pPr>
      <w:r>
        <w:tab/>
      </w:r>
      <w:r w:rsidRPr="00967BC2">
        <w:t>(3)</w:t>
      </w:r>
      <w:r w:rsidRPr="00967BC2">
        <w:tab/>
      </w:r>
      <w:r w:rsidR="00644888" w:rsidRPr="00967BC2">
        <w:t xml:space="preserve">A guideline is a </w:t>
      </w:r>
      <w:r w:rsidR="00113DB3" w:rsidRPr="00967BC2">
        <w:t>notifiable</w:t>
      </w:r>
      <w:r w:rsidR="00644888" w:rsidRPr="00967BC2">
        <w:t xml:space="preserve"> instrument.</w:t>
      </w:r>
    </w:p>
    <w:p w:rsidR="00113DB3" w:rsidRPr="00967BC2" w:rsidRDefault="00113DB3">
      <w:pPr>
        <w:pStyle w:val="aNote"/>
      </w:pPr>
      <w:r w:rsidRPr="00967BC2">
        <w:rPr>
          <w:rStyle w:val="charItals"/>
        </w:rPr>
        <w:t>Note</w:t>
      </w:r>
      <w:r w:rsidRPr="00967BC2">
        <w:rPr>
          <w:rStyle w:val="charItals"/>
        </w:rPr>
        <w:tab/>
      </w:r>
      <w:r w:rsidRPr="00967BC2">
        <w:t xml:space="preserve">A notifiable instrument must be notified under the </w:t>
      </w:r>
      <w:hyperlink r:id="rId38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>.</w:t>
      </w:r>
    </w:p>
    <w:p w:rsidR="000C687F" w:rsidRPr="00967BC2" w:rsidRDefault="000C687F" w:rsidP="00967BC2">
      <w:pPr>
        <w:pStyle w:val="PageBreak"/>
        <w:suppressLineNumbers/>
      </w:pPr>
      <w:r w:rsidRPr="00967BC2">
        <w:br w:type="page"/>
      </w:r>
    </w:p>
    <w:p w:rsidR="000C687F" w:rsidRPr="00967BC2" w:rsidRDefault="00967BC2" w:rsidP="00967BC2">
      <w:pPr>
        <w:pStyle w:val="AH2Part"/>
      </w:pPr>
      <w:bookmarkStart w:id="21" w:name="_Toc528052426"/>
      <w:r w:rsidRPr="00967BC2">
        <w:rPr>
          <w:rStyle w:val="CharPartNo"/>
        </w:rPr>
        <w:t>Part 3</w:t>
      </w:r>
      <w:r w:rsidRPr="00967BC2">
        <w:tab/>
      </w:r>
      <w:r w:rsidR="000C687F" w:rsidRPr="00967BC2">
        <w:rPr>
          <w:rStyle w:val="CharPartText"/>
        </w:rPr>
        <w:t>Administration</w:t>
      </w:r>
      <w:bookmarkEnd w:id="21"/>
    </w:p>
    <w:p w:rsidR="00292C97" w:rsidRPr="00967BC2" w:rsidRDefault="00967BC2" w:rsidP="00967BC2">
      <w:pPr>
        <w:pStyle w:val="AH5Sec"/>
      </w:pPr>
      <w:bookmarkStart w:id="22" w:name="_Toc528052427"/>
      <w:r w:rsidRPr="00967BC2">
        <w:rPr>
          <w:rStyle w:val="CharSectNo"/>
        </w:rPr>
        <w:t>18</w:t>
      </w:r>
      <w:r w:rsidRPr="00967BC2">
        <w:tab/>
      </w:r>
      <w:r w:rsidR="00292C97" w:rsidRPr="00967BC2">
        <w:t xml:space="preserve">Appointment of </w:t>
      </w:r>
      <w:r w:rsidR="001C27D1" w:rsidRPr="00967BC2">
        <w:t>PSWC</w:t>
      </w:r>
      <w:r w:rsidR="00292C97" w:rsidRPr="00967BC2">
        <w:t xml:space="preserve"> commissioner</w:t>
      </w:r>
      <w:bookmarkEnd w:id="22"/>
    </w:p>
    <w:p w:rsidR="00292C97" w:rsidRPr="00967BC2" w:rsidRDefault="00967BC2" w:rsidP="00967BC2">
      <w:pPr>
        <w:pStyle w:val="Amain"/>
        <w:keepNext/>
      </w:pPr>
      <w:r>
        <w:tab/>
      </w:r>
      <w:r w:rsidRPr="00967BC2">
        <w:t>(1)</w:t>
      </w:r>
      <w:r w:rsidRPr="00967BC2">
        <w:tab/>
      </w:r>
      <w:r w:rsidR="00292C97" w:rsidRPr="00967BC2">
        <w:t xml:space="preserve">The Minister </w:t>
      </w:r>
      <w:r w:rsidR="008732C1" w:rsidRPr="00967BC2">
        <w:t>must</w:t>
      </w:r>
      <w:r w:rsidR="00292C97" w:rsidRPr="00967BC2">
        <w:t xml:space="preserve"> appoint a pu</w:t>
      </w:r>
      <w:r w:rsidR="00DC19E2" w:rsidRPr="00967BC2">
        <w:t>blic servant as</w:t>
      </w:r>
      <w:r w:rsidR="00292C97" w:rsidRPr="00967BC2">
        <w:t xml:space="preserve"> </w:t>
      </w:r>
      <w:r w:rsidR="001C27D1" w:rsidRPr="00967BC2">
        <w:t>Public Sector Workers Compensation</w:t>
      </w:r>
      <w:r w:rsidR="008732C1" w:rsidRPr="00967BC2">
        <w:t xml:space="preserve"> Commissioner</w:t>
      </w:r>
      <w:r w:rsidR="00292C97" w:rsidRPr="00967BC2">
        <w:t xml:space="preserve"> (the </w:t>
      </w:r>
      <w:r w:rsidR="001C27D1" w:rsidRPr="00967BC2">
        <w:rPr>
          <w:rStyle w:val="charBoldItals"/>
        </w:rPr>
        <w:t>PSWC</w:t>
      </w:r>
      <w:r w:rsidR="00292C97" w:rsidRPr="00967BC2">
        <w:rPr>
          <w:rStyle w:val="charBoldItals"/>
        </w:rPr>
        <w:t xml:space="preserve"> commissioner</w:t>
      </w:r>
      <w:r w:rsidR="00292C97" w:rsidRPr="00967BC2">
        <w:t>).</w:t>
      </w:r>
    </w:p>
    <w:p w:rsidR="00292C97" w:rsidRPr="00967BC2" w:rsidRDefault="00292C97" w:rsidP="00292C97">
      <w:pPr>
        <w:pStyle w:val="aNote"/>
        <w:keepNext/>
      </w:pPr>
      <w:r w:rsidRPr="00967BC2">
        <w:rPr>
          <w:rStyle w:val="charItals"/>
        </w:rPr>
        <w:t>Note 1</w:t>
      </w:r>
      <w:r w:rsidRPr="00967BC2">
        <w:tab/>
        <w:t>For the making of appointments (including acting appointments), see</w:t>
      </w:r>
      <w:r w:rsidR="00F17BF2" w:rsidRPr="00967BC2">
        <w:t xml:space="preserve"> the </w:t>
      </w:r>
      <w:hyperlink r:id="rId39" w:tooltip="A2001-14" w:history="1">
        <w:r w:rsidR="00AE03D4" w:rsidRPr="00967BC2">
          <w:rPr>
            <w:rStyle w:val="charCitHyperlinkAbbrev"/>
          </w:rPr>
          <w:t>Legislation Act</w:t>
        </w:r>
      </w:hyperlink>
      <w:r w:rsidR="00F17BF2" w:rsidRPr="00967BC2">
        <w:t>, pt 19.3.</w:t>
      </w:r>
    </w:p>
    <w:p w:rsidR="00292C97" w:rsidRPr="00967BC2" w:rsidRDefault="00292C97" w:rsidP="00292C97">
      <w:pPr>
        <w:pStyle w:val="aNote"/>
      </w:pPr>
      <w:r w:rsidRPr="00967BC2">
        <w:rPr>
          <w:rStyle w:val="charItals"/>
        </w:rPr>
        <w:t>Note 2</w:t>
      </w:r>
      <w:r w:rsidRPr="00967BC2">
        <w:tab/>
        <w:t xml:space="preserve">In particular, an appointment may be made by naming a person or nominating the occupant of a position (see </w:t>
      </w:r>
      <w:hyperlink r:id="rId40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>, s 207).</w:t>
      </w:r>
    </w:p>
    <w:p w:rsidR="00292C97" w:rsidRPr="00967BC2" w:rsidRDefault="00967BC2" w:rsidP="00967BC2">
      <w:pPr>
        <w:pStyle w:val="Amain"/>
        <w:keepNext/>
      </w:pPr>
      <w:r>
        <w:tab/>
      </w:r>
      <w:r w:rsidRPr="00967BC2">
        <w:t>(2)</w:t>
      </w:r>
      <w:r w:rsidRPr="00967BC2">
        <w:tab/>
      </w:r>
      <w:r w:rsidR="00292C97" w:rsidRPr="00967BC2">
        <w:t xml:space="preserve">The </w:t>
      </w:r>
      <w:r w:rsidR="001C27D1" w:rsidRPr="00967BC2">
        <w:t>PSWC</w:t>
      </w:r>
      <w:r w:rsidR="00292C97" w:rsidRPr="00967BC2">
        <w:t xml:space="preserve"> commissioner must be appointed for not longer than 3 years.</w:t>
      </w:r>
    </w:p>
    <w:p w:rsidR="00292C97" w:rsidRPr="00967BC2" w:rsidRDefault="00292C97" w:rsidP="00292C97">
      <w:pPr>
        <w:pStyle w:val="aNote"/>
      </w:pPr>
      <w:r w:rsidRPr="00967BC2">
        <w:rPr>
          <w:rStyle w:val="charItals"/>
        </w:rPr>
        <w:t>Note</w:t>
      </w:r>
      <w:r w:rsidRPr="00967BC2">
        <w:tab/>
        <w:t xml:space="preserve">A person may be reappointed to a position if the person is eligible to be appointed to the position (see </w:t>
      </w:r>
      <w:hyperlink r:id="rId41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>, s 208 and dict, pt 1, def </w:t>
      </w:r>
      <w:r w:rsidRPr="00967BC2">
        <w:rPr>
          <w:rStyle w:val="charBoldItals"/>
        </w:rPr>
        <w:t>appoint</w:t>
      </w:r>
      <w:r w:rsidRPr="00967BC2">
        <w:t>).</w:t>
      </w:r>
    </w:p>
    <w:p w:rsidR="00292C97" w:rsidRPr="00967BC2" w:rsidRDefault="00967BC2" w:rsidP="00967BC2">
      <w:pPr>
        <w:pStyle w:val="AH5Sec"/>
      </w:pPr>
      <w:bookmarkStart w:id="23" w:name="_Toc528052428"/>
      <w:r w:rsidRPr="00967BC2">
        <w:rPr>
          <w:rStyle w:val="CharSectNo"/>
        </w:rPr>
        <w:t>19</w:t>
      </w:r>
      <w:r w:rsidRPr="00967BC2">
        <w:tab/>
      </w:r>
      <w:r w:rsidR="00292C97" w:rsidRPr="00967BC2">
        <w:t xml:space="preserve">Functions of </w:t>
      </w:r>
      <w:r w:rsidR="001C27D1" w:rsidRPr="00967BC2">
        <w:t xml:space="preserve">PSWC </w:t>
      </w:r>
      <w:r w:rsidR="00292C97" w:rsidRPr="00967BC2">
        <w:t>commissioner</w:t>
      </w:r>
      <w:bookmarkEnd w:id="23"/>
    </w:p>
    <w:p w:rsidR="00292C97" w:rsidRPr="00967BC2" w:rsidRDefault="00292C97" w:rsidP="008732C1">
      <w:pPr>
        <w:pStyle w:val="Amainreturn"/>
      </w:pPr>
      <w:r w:rsidRPr="00967BC2">
        <w:t xml:space="preserve">The </w:t>
      </w:r>
      <w:r w:rsidR="00190B03" w:rsidRPr="00967BC2">
        <w:t>PSWC</w:t>
      </w:r>
      <w:r w:rsidRPr="00967BC2">
        <w:t xml:space="preserve"> commissioner has the following functions:</w:t>
      </w:r>
    </w:p>
    <w:p w:rsidR="00292C97" w:rsidRPr="00967BC2" w:rsidRDefault="00967BC2" w:rsidP="00967BC2">
      <w:pPr>
        <w:pStyle w:val="Apara"/>
      </w:pPr>
      <w:r>
        <w:tab/>
      </w:r>
      <w:r w:rsidRPr="00967BC2">
        <w:t>(a)</w:t>
      </w:r>
      <w:r w:rsidRPr="00967BC2">
        <w:tab/>
      </w:r>
      <w:r w:rsidR="00325F4D" w:rsidRPr="00967BC2">
        <w:t>managing</w:t>
      </w:r>
      <w:r w:rsidR="001C27D1" w:rsidRPr="00967BC2">
        <w:t xml:space="preserve"> the PSWC fund; </w:t>
      </w:r>
    </w:p>
    <w:p w:rsidR="001C27D1" w:rsidRPr="00967BC2" w:rsidRDefault="00967BC2" w:rsidP="00967BC2">
      <w:pPr>
        <w:pStyle w:val="Apara"/>
      </w:pPr>
      <w:r>
        <w:tab/>
      </w:r>
      <w:r w:rsidRPr="00967BC2">
        <w:t>(b)</w:t>
      </w:r>
      <w:r w:rsidRPr="00967BC2">
        <w:tab/>
      </w:r>
      <w:r w:rsidR="00325F4D" w:rsidRPr="00967BC2">
        <w:t>advising</w:t>
      </w:r>
      <w:r w:rsidR="00292C97" w:rsidRPr="00967BC2">
        <w:t xml:space="preserve"> the Minister about the administration, efficiency and effectiveness of the </w:t>
      </w:r>
      <w:r w:rsidR="001C27D1" w:rsidRPr="00967BC2">
        <w:t>PSWC fund;</w:t>
      </w:r>
    </w:p>
    <w:p w:rsidR="00325F4D" w:rsidRPr="00967BC2" w:rsidRDefault="00967BC2" w:rsidP="00967BC2">
      <w:pPr>
        <w:pStyle w:val="Apara"/>
      </w:pPr>
      <w:r>
        <w:tab/>
      </w:r>
      <w:r w:rsidRPr="00967BC2">
        <w:t>(c)</w:t>
      </w:r>
      <w:r w:rsidRPr="00967BC2">
        <w:tab/>
      </w:r>
      <w:r w:rsidR="00325F4D" w:rsidRPr="00967BC2">
        <w:t>in relation to a licence granted to the Territory und</w:t>
      </w:r>
      <w:r w:rsidR="00163D79" w:rsidRPr="00967BC2">
        <w:t xml:space="preserve">er the </w:t>
      </w:r>
      <w:hyperlink r:id="rId42" w:tooltip="Safety, Rehabilitation and Compensation Act 1988 (Cwlth)" w:history="1">
        <w:r w:rsidR="009821BF" w:rsidRPr="00967BC2">
          <w:rPr>
            <w:rStyle w:val="charCitHyperlinkAbbrev"/>
          </w:rPr>
          <w:t>SRC Act</w:t>
        </w:r>
      </w:hyperlink>
      <w:r w:rsidR="00325F4D" w:rsidRPr="00967BC2">
        <w:t>, section 103—</w:t>
      </w:r>
    </w:p>
    <w:p w:rsidR="004E02AA" w:rsidRPr="00967BC2" w:rsidRDefault="00967BC2" w:rsidP="00967BC2">
      <w:pPr>
        <w:pStyle w:val="Asubpara"/>
      </w:pPr>
      <w:r>
        <w:tab/>
      </w:r>
      <w:r w:rsidRPr="00967BC2">
        <w:t>(i)</w:t>
      </w:r>
      <w:r w:rsidRPr="00967BC2">
        <w:tab/>
      </w:r>
      <w:r w:rsidR="008732C1" w:rsidRPr="00967BC2">
        <w:t xml:space="preserve">managing </w:t>
      </w:r>
      <w:r w:rsidR="004E02AA" w:rsidRPr="00967BC2">
        <w:t xml:space="preserve">the Territory’s liability under the </w:t>
      </w:r>
      <w:hyperlink r:id="rId43" w:tooltip="Safety, Rehabilitation and Compensation Act 1988 (Cwlth)" w:history="1">
        <w:r w:rsidR="009821BF" w:rsidRPr="00967BC2">
          <w:rPr>
            <w:rStyle w:val="charCitHyperlinkAbbrev"/>
          </w:rPr>
          <w:t>SRC Act</w:t>
        </w:r>
      </w:hyperlink>
      <w:r w:rsidR="00325F4D" w:rsidRPr="00967BC2">
        <w:t>; and</w:t>
      </w:r>
    </w:p>
    <w:p w:rsidR="00325F4D" w:rsidRPr="00967BC2" w:rsidRDefault="00967BC2" w:rsidP="00967BC2">
      <w:pPr>
        <w:pStyle w:val="Asubpara"/>
      </w:pPr>
      <w:r>
        <w:tab/>
      </w:r>
      <w:r w:rsidRPr="00967BC2">
        <w:t>(ii)</w:t>
      </w:r>
      <w:r w:rsidRPr="00967BC2">
        <w:tab/>
      </w:r>
      <w:r w:rsidR="008732C1" w:rsidRPr="00967BC2">
        <w:t xml:space="preserve">managing </w:t>
      </w:r>
      <w:r w:rsidR="00325F4D" w:rsidRPr="00967BC2">
        <w:t xml:space="preserve">claims under the </w:t>
      </w:r>
      <w:hyperlink r:id="rId44" w:tooltip="Safety, Rehabilitation and Compensation Act 1988 (Cwlth)" w:history="1">
        <w:r w:rsidR="009821BF" w:rsidRPr="00967BC2">
          <w:rPr>
            <w:rStyle w:val="charCitHyperlinkAbbrev"/>
          </w:rPr>
          <w:t>SRC Act</w:t>
        </w:r>
      </w:hyperlink>
      <w:r w:rsidR="00325F4D" w:rsidRPr="00967BC2">
        <w:t>;</w:t>
      </w:r>
    </w:p>
    <w:p w:rsidR="00292C97" w:rsidRPr="00967BC2" w:rsidRDefault="00967BC2" w:rsidP="00967BC2">
      <w:pPr>
        <w:pStyle w:val="Apara"/>
      </w:pPr>
      <w:r>
        <w:tab/>
      </w:r>
      <w:r w:rsidRPr="00967BC2">
        <w:t>(d)</w:t>
      </w:r>
      <w:r w:rsidRPr="00967BC2">
        <w:tab/>
      </w:r>
      <w:r w:rsidR="00292C97" w:rsidRPr="00967BC2">
        <w:t xml:space="preserve">any other function given to the </w:t>
      </w:r>
      <w:r w:rsidR="00756802" w:rsidRPr="00967BC2">
        <w:t xml:space="preserve">PSWC </w:t>
      </w:r>
      <w:r w:rsidR="00292C97" w:rsidRPr="00967BC2">
        <w:t>commissioner under this Act or another territory law.</w:t>
      </w:r>
    </w:p>
    <w:p w:rsidR="008732C1" w:rsidRPr="00967BC2" w:rsidRDefault="008732C1" w:rsidP="008A0353">
      <w:pPr>
        <w:pStyle w:val="aNotepar"/>
      </w:pPr>
      <w:r w:rsidRPr="00967BC2">
        <w:rPr>
          <w:rStyle w:val="charItals"/>
        </w:rPr>
        <w:t xml:space="preserve">Note </w:t>
      </w:r>
      <w:r w:rsidRPr="00967BC2">
        <w:rPr>
          <w:rStyle w:val="charItals"/>
        </w:rPr>
        <w:tab/>
      </w:r>
      <w:r w:rsidRPr="00967BC2">
        <w:t xml:space="preserve">A provision of a law that gives an entity (including a person) a function also gives the entity powers necessary and convenient to exercise the function (see </w:t>
      </w:r>
      <w:hyperlink r:id="rId45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>, s 196 and dict, pt 1, def</w:t>
      </w:r>
      <w:r w:rsidR="00D0475B" w:rsidRPr="00967BC2">
        <w:t> </w:t>
      </w:r>
      <w:r w:rsidRPr="00967BC2">
        <w:rPr>
          <w:rStyle w:val="charBoldItals"/>
        </w:rPr>
        <w:t>entity</w:t>
      </w:r>
      <w:r w:rsidRPr="00967BC2">
        <w:t>).</w:t>
      </w:r>
    </w:p>
    <w:p w:rsidR="00292C97" w:rsidRPr="00967BC2" w:rsidRDefault="00967BC2" w:rsidP="00967BC2">
      <w:pPr>
        <w:pStyle w:val="AH5Sec"/>
      </w:pPr>
      <w:bookmarkStart w:id="24" w:name="_Toc528052429"/>
      <w:r w:rsidRPr="00967BC2">
        <w:rPr>
          <w:rStyle w:val="CharSectNo"/>
        </w:rPr>
        <w:t>20</w:t>
      </w:r>
      <w:r w:rsidRPr="00967BC2">
        <w:tab/>
      </w:r>
      <w:r w:rsidR="00292C97" w:rsidRPr="00967BC2">
        <w:t xml:space="preserve">Delegation by </w:t>
      </w:r>
      <w:r w:rsidR="00756802" w:rsidRPr="00967BC2">
        <w:t xml:space="preserve">PSWC </w:t>
      </w:r>
      <w:r w:rsidR="00292C97" w:rsidRPr="00967BC2">
        <w:t>commissioner</w:t>
      </w:r>
      <w:bookmarkEnd w:id="24"/>
    </w:p>
    <w:p w:rsidR="00292C97" w:rsidRPr="00967BC2" w:rsidRDefault="00967BC2" w:rsidP="00967BC2">
      <w:pPr>
        <w:pStyle w:val="Amain"/>
        <w:keepNext/>
      </w:pPr>
      <w:r>
        <w:tab/>
      </w:r>
      <w:r w:rsidRPr="00967BC2">
        <w:t>(1)</w:t>
      </w:r>
      <w:r w:rsidRPr="00967BC2">
        <w:tab/>
      </w:r>
      <w:r w:rsidR="00292C97" w:rsidRPr="00967BC2">
        <w:t xml:space="preserve">The </w:t>
      </w:r>
      <w:r w:rsidR="00756802" w:rsidRPr="00967BC2">
        <w:t xml:space="preserve">PSWC </w:t>
      </w:r>
      <w:r w:rsidR="00292C97" w:rsidRPr="00967BC2">
        <w:t xml:space="preserve">commissioner may delegate the </w:t>
      </w:r>
      <w:r w:rsidR="00756802" w:rsidRPr="00967BC2">
        <w:t xml:space="preserve">PSWC </w:t>
      </w:r>
      <w:r w:rsidR="00292C97" w:rsidRPr="00967BC2">
        <w:t>commissioner’s functions under section </w:t>
      </w:r>
      <w:r w:rsidR="00B80346" w:rsidRPr="00967BC2">
        <w:t>19</w:t>
      </w:r>
      <w:r w:rsidR="00292C97" w:rsidRPr="00967BC2">
        <w:t xml:space="preserve"> to an authorised person.</w:t>
      </w:r>
    </w:p>
    <w:p w:rsidR="004534DB" w:rsidRPr="00967BC2" w:rsidRDefault="004534DB" w:rsidP="004534DB">
      <w:pPr>
        <w:pStyle w:val="aNote"/>
      </w:pPr>
      <w:r w:rsidRPr="00967BC2">
        <w:rPr>
          <w:rStyle w:val="charItals"/>
        </w:rPr>
        <w:t>Note</w:t>
      </w:r>
      <w:r w:rsidRPr="00967BC2">
        <w:rPr>
          <w:rStyle w:val="charItals"/>
        </w:rPr>
        <w:tab/>
      </w:r>
      <w:r w:rsidRPr="00967BC2">
        <w:t xml:space="preserve">For the making of delegations and the exercise of delegated functions, see the </w:t>
      </w:r>
      <w:hyperlink r:id="rId46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>, pt 19.4.</w:t>
      </w:r>
    </w:p>
    <w:p w:rsidR="00292C97" w:rsidRPr="00967BC2" w:rsidRDefault="00967BC2" w:rsidP="00967BC2">
      <w:pPr>
        <w:pStyle w:val="Amain"/>
      </w:pPr>
      <w:r>
        <w:tab/>
      </w:r>
      <w:r w:rsidRPr="00967BC2">
        <w:t>(2)</w:t>
      </w:r>
      <w:r w:rsidRPr="00967BC2">
        <w:tab/>
      </w:r>
      <w:r w:rsidR="00292C97" w:rsidRPr="00967BC2">
        <w:t>A delegate may subdelegate to an authorised person a function delegated under subsection (1) if the subdelegation is authorised</w:t>
      </w:r>
      <w:r w:rsidR="004534DB" w:rsidRPr="00967BC2">
        <w:t>,</w:t>
      </w:r>
      <w:r w:rsidR="00292C97" w:rsidRPr="00967BC2">
        <w:t xml:space="preserve"> in writing</w:t>
      </w:r>
      <w:r w:rsidR="004534DB" w:rsidRPr="00967BC2">
        <w:t>,</w:t>
      </w:r>
      <w:r w:rsidR="00292C97" w:rsidRPr="00967BC2">
        <w:t xml:space="preserve"> by the </w:t>
      </w:r>
      <w:r w:rsidR="00756802" w:rsidRPr="00967BC2">
        <w:t xml:space="preserve">PSWC </w:t>
      </w:r>
      <w:r w:rsidR="00292C97" w:rsidRPr="00967BC2">
        <w:t>commissioner.</w:t>
      </w:r>
    </w:p>
    <w:p w:rsidR="00292C97" w:rsidRPr="00967BC2" w:rsidRDefault="00967BC2" w:rsidP="00967BC2">
      <w:pPr>
        <w:pStyle w:val="Amain"/>
      </w:pPr>
      <w:r>
        <w:tab/>
      </w:r>
      <w:r w:rsidRPr="00967BC2">
        <w:t>(3)</w:t>
      </w:r>
      <w:r w:rsidRPr="00967BC2">
        <w:tab/>
      </w:r>
      <w:r w:rsidR="00292C97" w:rsidRPr="00967BC2">
        <w:t>In this section:</w:t>
      </w:r>
    </w:p>
    <w:p w:rsidR="00292C97" w:rsidRPr="00967BC2" w:rsidRDefault="00292C97" w:rsidP="00967BC2">
      <w:pPr>
        <w:pStyle w:val="aDef"/>
        <w:keepNext/>
      </w:pPr>
      <w:r w:rsidRPr="00967BC2">
        <w:rPr>
          <w:rStyle w:val="charBoldItals"/>
        </w:rPr>
        <w:t>authorised person</w:t>
      </w:r>
      <w:r w:rsidRPr="00967BC2">
        <w:t xml:space="preserve"> means—</w:t>
      </w:r>
    </w:p>
    <w:p w:rsidR="00292C97" w:rsidRPr="00967BC2" w:rsidRDefault="00967BC2" w:rsidP="00967BC2">
      <w:pPr>
        <w:pStyle w:val="aDefpara"/>
        <w:keepNext/>
      </w:pPr>
      <w:r>
        <w:tab/>
      </w:r>
      <w:r w:rsidRPr="00967BC2">
        <w:t>(a)</w:t>
      </w:r>
      <w:r w:rsidRPr="00967BC2">
        <w:tab/>
      </w:r>
      <w:r w:rsidR="00292C97" w:rsidRPr="00967BC2">
        <w:t>a public employee; or</w:t>
      </w:r>
    </w:p>
    <w:p w:rsidR="00292C97" w:rsidRPr="00967BC2" w:rsidRDefault="00967BC2" w:rsidP="00967BC2">
      <w:pPr>
        <w:pStyle w:val="aDefpara"/>
        <w:keepNext/>
      </w:pPr>
      <w:r>
        <w:tab/>
      </w:r>
      <w:r w:rsidRPr="00967BC2">
        <w:t>(b)</w:t>
      </w:r>
      <w:r w:rsidRPr="00967BC2">
        <w:tab/>
      </w:r>
      <w:r w:rsidR="00292C97" w:rsidRPr="00967BC2">
        <w:t>a person prescribed by regulation.</w:t>
      </w:r>
    </w:p>
    <w:p w:rsidR="00292C97" w:rsidRPr="00967BC2" w:rsidRDefault="00292C97" w:rsidP="00292C97">
      <w:pPr>
        <w:pStyle w:val="aNote"/>
      </w:pPr>
      <w:r w:rsidRPr="00967BC2">
        <w:rPr>
          <w:rStyle w:val="charItals"/>
        </w:rPr>
        <w:t>Note</w:t>
      </w:r>
      <w:r w:rsidRPr="00967BC2">
        <w:rPr>
          <w:rStyle w:val="charItals"/>
        </w:rPr>
        <w:tab/>
      </w:r>
      <w:r w:rsidRPr="00967BC2">
        <w:rPr>
          <w:rStyle w:val="charBoldItals"/>
        </w:rPr>
        <w:t>Public employee</w:t>
      </w:r>
      <w:r w:rsidRPr="00967BC2">
        <w:t xml:space="preserve">—see the </w:t>
      </w:r>
      <w:hyperlink r:id="rId47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>, dictionary, pt 1.</w:t>
      </w:r>
    </w:p>
    <w:p w:rsidR="00292C97" w:rsidRPr="00967BC2" w:rsidRDefault="00967BC2" w:rsidP="00967BC2">
      <w:pPr>
        <w:pStyle w:val="AH5Sec"/>
        <w:keepLines/>
      </w:pPr>
      <w:bookmarkStart w:id="25" w:name="_Toc528052430"/>
      <w:r w:rsidRPr="00967BC2">
        <w:rPr>
          <w:rStyle w:val="CharSectNo"/>
        </w:rPr>
        <w:t>21</w:t>
      </w:r>
      <w:r w:rsidRPr="00967BC2">
        <w:tab/>
      </w:r>
      <w:r w:rsidR="00AC6ACD" w:rsidRPr="00967BC2">
        <w:t>Arrangements for</w:t>
      </w:r>
      <w:r w:rsidR="00292C97" w:rsidRPr="00967BC2">
        <w:t xml:space="preserve"> staff</w:t>
      </w:r>
      <w:bookmarkEnd w:id="25"/>
    </w:p>
    <w:p w:rsidR="00292C97" w:rsidRPr="00967BC2" w:rsidRDefault="00292C97" w:rsidP="00967BC2">
      <w:pPr>
        <w:pStyle w:val="Amainreturn"/>
        <w:keepNext/>
      </w:pPr>
      <w:r w:rsidRPr="00967BC2">
        <w:t xml:space="preserve">The </w:t>
      </w:r>
      <w:r w:rsidR="00AC6ACD" w:rsidRPr="00967BC2">
        <w:t xml:space="preserve">PSWC </w:t>
      </w:r>
      <w:r w:rsidRPr="00967BC2">
        <w:t xml:space="preserve">commissioner may </w:t>
      </w:r>
      <w:r w:rsidR="00AC6ACD" w:rsidRPr="00967BC2">
        <w:t xml:space="preserve">arrange with the head of service to use the services of a public servant or Territory facilities.  </w:t>
      </w:r>
    </w:p>
    <w:p w:rsidR="00292C97" w:rsidRPr="00967BC2" w:rsidRDefault="00292C97" w:rsidP="00292C97">
      <w:pPr>
        <w:pStyle w:val="aNote"/>
        <w:keepNext/>
        <w:keepLines/>
      </w:pPr>
      <w:r w:rsidRPr="00967BC2">
        <w:rPr>
          <w:rStyle w:val="charItals"/>
        </w:rPr>
        <w:t>Note</w:t>
      </w:r>
      <w:r w:rsidRPr="00967BC2">
        <w:rPr>
          <w:rStyle w:val="charItals"/>
        </w:rPr>
        <w:tab/>
      </w:r>
      <w:r w:rsidRPr="00967BC2">
        <w:t xml:space="preserve">The </w:t>
      </w:r>
      <w:r w:rsidR="00AC6ACD" w:rsidRPr="00967BC2">
        <w:t xml:space="preserve">head of service may delegate powers in relation to the management of public servants to a public servant or another person (see </w:t>
      </w:r>
      <w:hyperlink r:id="rId48" w:tooltip="A1994-37" w:history="1">
        <w:r w:rsidR="00AE03D4" w:rsidRPr="00967BC2">
          <w:rPr>
            <w:rStyle w:val="charCitHyperlinkItal"/>
          </w:rPr>
          <w:t>Public Sector Management Act 1994</w:t>
        </w:r>
      </w:hyperlink>
      <w:r w:rsidRPr="00967BC2">
        <w:t xml:space="preserve">, </w:t>
      </w:r>
      <w:r w:rsidR="00AC6ACD" w:rsidRPr="00967BC2">
        <w:t xml:space="preserve">s 18). </w:t>
      </w:r>
    </w:p>
    <w:p w:rsidR="00292C97" w:rsidRPr="00967BC2" w:rsidRDefault="00967BC2" w:rsidP="00967BC2">
      <w:pPr>
        <w:pStyle w:val="AH5Sec"/>
      </w:pPr>
      <w:bookmarkStart w:id="26" w:name="_Toc528052431"/>
      <w:r w:rsidRPr="00967BC2">
        <w:rPr>
          <w:rStyle w:val="CharSectNo"/>
        </w:rPr>
        <w:t>22</w:t>
      </w:r>
      <w:r w:rsidRPr="00967BC2">
        <w:tab/>
      </w:r>
      <w:r w:rsidR="00AC6ACD" w:rsidRPr="00967BC2">
        <w:t>Power to engage</w:t>
      </w:r>
      <w:r w:rsidR="00292C97" w:rsidRPr="00967BC2">
        <w:t xml:space="preserve"> consultants and contractors</w:t>
      </w:r>
      <w:r w:rsidR="00AC6ACD" w:rsidRPr="00967BC2">
        <w:t xml:space="preserve"> including claims manager</w:t>
      </w:r>
      <w:bookmarkEnd w:id="26"/>
    </w:p>
    <w:p w:rsidR="00292C97" w:rsidRPr="00967BC2" w:rsidRDefault="00967BC2" w:rsidP="00967BC2">
      <w:pPr>
        <w:pStyle w:val="Amain"/>
      </w:pPr>
      <w:r>
        <w:tab/>
      </w:r>
      <w:r w:rsidRPr="00967BC2">
        <w:t>(1)</w:t>
      </w:r>
      <w:r w:rsidRPr="00967BC2">
        <w:tab/>
      </w:r>
      <w:r w:rsidR="00292C97" w:rsidRPr="00967BC2">
        <w:t xml:space="preserve">The </w:t>
      </w:r>
      <w:r w:rsidR="00756802" w:rsidRPr="00967BC2">
        <w:t xml:space="preserve">PSWC </w:t>
      </w:r>
      <w:r w:rsidR="00292C97" w:rsidRPr="00967BC2">
        <w:t xml:space="preserve">commissioner may engage the consultants and contractors that may be necessary or convenient to exercise the </w:t>
      </w:r>
      <w:r w:rsidR="00756802" w:rsidRPr="00967BC2">
        <w:t xml:space="preserve">PSWC </w:t>
      </w:r>
      <w:r w:rsidR="00292C97" w:rsidRPr="00967BC2">
        <w:t>commissioner’s functions.</w:t>
      </w:r>
    </w:p>
    <w:p w:rsidR="00EA13D2" w:rsidRPr="00967BC2" w:rsidRDefault="00967BC2" w:rsidP="00967BC2">
      <w:pPr>
        <w:pStyle w:val="Amain"/>
      </w:pPr>
      <w:r>
        <w:tab/>
      </w:r>
      <w:r w:rsidRPr="00967BC2">
        <w:t>(2)</w:t>
      </w:r>
      <w:r w:rsidRPr="00967BC2">
        <w:tab/>
      </w:r>
      <w:r w:rsidR="00EA13D2" w:rsidRPr="00967BC2">
        <w:t xml:space="preserve">Without limiting subsection (1), the PSWC commissioner may engage an entity (a </w:t>
      </w:r>
      <w:r w:rsidR="00EA13D2" w:rsidRPr="00967BC2">
        <w:rPr>
          <w:rStyle w:val="charBoldItals"/>
        </w:rPr>
        <w:t>claims manager</w:t>
      </w:r>
      <w:r w:rsidR="00EA13D2" w:rsidRPr="00967BC2">
        <w:t>) to manage injuries in relation to which claims may</w:t>
      </w:r>
      <w:r w:rsidR="00F90D11" w:rsidRPr="00967BC2">
        <w:t xml:space="preserve"> be, or have been, made against</w:t>
      </w:r>
      <w:r w:rsidR="00B02A5C" w:rsidRPr="00967BC2">
        <w:t xml:space="preserve"> </w:t>
      </w:r>
      <w:r w:rsidR="007D2122" w:rsidRPr="00967BC2">
        <w:t xml:space="preserve">the </w:t>
      </w:r>
      <w:r w:rsidR="00B02A5C" w:rsidRPr="00967BC2">
        <w:t xml:space="preserve">Territory under the </w:t>
      </w:r>
      <w:hyperlink r:id="rId49" w:tooltip="Safety, Rehabilitation and Compensation Act 1988 (Cwlth)" w:history="1">
        <w:r w:rsidR="009821BF" w:rsidRPr="00967BC2">
          <w:rPr>
            <w:rStyle w:val="charCitHyperlinkAbbrev"/>
          </w:rPr>
          <w:t>SRC Act</w:t>
        </w:r>
      </w:hyperlink>
      <w:r w:rsidR="00EA13D2" w:rsidRPr="00967BC2">
        <w:t>.</w:t>
      </w:r>
    </w:p>
    <w:p w:rsidR="00EA13D2" w:rsidRPr="00967BC2" w:rsidRDefault="00967BC2" w:rsidP="00967BC2">
      <w:pPr>
        <w:pStyle w:val="Amain"/>
      </w:pPr>
      <w:r>
        <w:tab/>
      </w:r>
      <w:r w:rsidRPr="00967BC2">
        <w:t>(3)</w:t>
      </w:r>
      <w:r w:rsidRPr="00967BC2">
        <w:tab/>
      </w:r>
      <w:r w:rsidR="00EA13D2" w:rsidRPr="00967BC2">
        <w:t xml:space="preserve">However, the </w:t>
      </w:r>
      <w:r w:rsidR="004D53E3" w:rsidRPr="00967BC2">
        <w:t>PSWC commissioner</w:t>
      </w:r>
      <w:r w:rsidR="00EA13D2" w:rsidRPr="00967BC2">
        <w:t xml:space="preserve"> must not engage an entity under subsection (2) unless satisfied that the entity has the experience and expertise necessary to exercise the functions of a claims manager.</w:t>
      </w:r>
    </w:p>
    <w:p w:rsidR="00EA13D2" w:rsidRPr="00967BC2" w:rsidRDefault="00967BC2" w:rsidP="00967BC2">
      <w:pPr>
        <w:pStyle w:val="Amain"/>
      </w:pPr>
      <w:r>
        <w:tab/>
      </w:r>
      <w:r w:rsidRPr="00967BC2">
        <w:t>(4)</w:t>
      </w:r>
      <w:r w:rsidRPr="00967BC2">
        <w:tab/>
      </w:r>
      <w:r w:rsidR="00EA13D2" w:rsidRPr="00967BC2">
        <w:t xml:space="preserve">The conditions of a consultant’s </w:t>
      </w:r>
      <w:r w:rsidR="004D53E3" w:rsidRPr="00967BC2">
        <w:t xml:space="preserve">or contractor’s </w:t>
      </w:r>
      <w:r w:rsidR="00EA13D2" w:rsidRPr="00967BC2">
        <w:t xml:space="preserve">engagement are the conditions agreed between the </w:t>
      </w:r>
      <w:r w:rsidR="004D53E3" w:rsidRPr="00967BC2">
        <w:t>PSWC commissioner</w:t>
      </w:r>
      <w:r w:rsidR="00EA13D2" w:rsidRPr="00967BC2">
        <w:t xml:space="preserve"> and the consultant</w:t>
      </w:r>
      <w:r w:rsidR="004D53E3" w:rsidRPr="00967BC2">
        <w:t xml:space="preserve"> or contractor</w:t>
      </w:r>
      <w:r w:rsidR="00EA13D2" w:rsidRPr="00967BC2">
        <w:t>.</w:t>
      </w:r>
    </w:p>
    <w:p w:rsidR="00683CCC" w:rsidRPr="00967BC2" w:rsidRDefault="00967BC2" w:rsidP="00967BC2">
      <w:pPr>
        <w:pStyle w:val="Amain"/>
      </w:pPr>
      <w:r>
        <w:tab/>
      </w:r>
      <w:r w:rsidRPr="00967BC2">
        <w:t>(5)</w:t>
      </w:r>
      <w:r w:rsidRPr="00967BC2">
        <w:tab/>
      </w:r>
      <w:r w:rsidR="00EA13D2" w:rsidRPr="00967BC2">
        <w:t xml:space="preserve">To remove any doubt, this section does not give the </w:t>
      </w:r>
      <w:r w:rsidR="004D53E3" w:rsidRPr="00967BC2">
        <w:t>PSWC commissioner</w:t>
      </w:r>
      <w:r w:rsidR="00EA13D2" w:rsidRPr="00967BC2">
        <w:t xml:space="preserve"> the power to enter into a contract of employment.</w:t>
      </w:r>
    </w:p>
    <w:p w:rsidR="00067ACC" w:rsidRPr="00967BC2" w:rsidRDefault="00967BC2" w:rsidP="00967BC2">
      <w:pPr>
        <w:pStyle w:val="AH5Sec"/>
      </w:pPr>
      <w:bookmarkStart w:id="27" w:name="_Toc528052432"/>
      <w:r w:rsidRPr="00967BC2">
        <w:rPr>
          <w:rStyle w:val="CharSectNo"/>
        </w:rPr>
        <w:t>23</w:t>
      </w:r>
      <w:r w:rsidRPr="00967BC2">
        <w:tab/>
      </w:r>
      <w:r w:rsidR="00067ACC" w:rsidRPr="00967BC2">
        <w:t>Claims manager’s functions</w:t>
      </w:r>
      <w:bookmarkEnd w:id="27"/>
    </w:p>
    <w:p w:rsidR="00067ACC" w:rsidRPr="00967BC2" w:rsidRDefault="00967BC2" w:rsidP="00967BC2">
      <w:pPr>
        <w:pStyle w:val="Amain"/>
      </w:pPr>
      <w:r>
        <w:tab/>
      </w:r>
      <w:r w:rsidRPr="00967BC2">
        <w:t>(1)</w:t>
      </w:r>
      <w:r w:rsidRPr="00967BC2">
        <w:tab/>
      </w:r>
      <w:r w:rsidR="00067ACC" w:rsidRPr="00967BC2">
        <w:t xml:space="preserve">This section applies if the </w:t>
      </w:r>
      <w:r w:rsidR="004D53E3" w:rsidRPr="00967BC2">
        <w:t>PSWC commissioner</w:t>
      </w:r>
      <w:r w:rsidR="00067ACC" w:rsidRPr="00967BC2">
        <w:t xml:space="preserve"> engages a claims manager.</w:t>
      </w:r>
    </w:p>
    <w:p w:rsidR="00067ACC" w:rsidRPr="00967BC2" w:rsidRDefault="00967BC2" w:rsidP="00967BC2">
      <w:pPr>
        <w:pStyle w:val="Amain"/>
      </w:pPr>
      <w:r>
        <w:tab/>
      </w:r>
      <w:r w:rsidRPr="00967BC2">
        <w:t>(2)</w:t>
      </w:r>
      <w:r w:rsidRPr="00967BC2">
        <w:tab/>
      </w:r>
      <w:r w:rsidR="00010FFD" w:rsidRPr="00967BC2">
        <w:t>In managing claims, including individual claims, a</w:t>
      </w:r>
      <w:r w:rsidR="00067ACC" w:rsidRPr="00967BC2">
        <w:t xml:space="preserve"> claims manager may do the followi</w:t>
      </w:r>
      <w:r w:rsidR="00010FFD" w:rsidRPr="00967BC2">
        <w:t>ng</w:t>
      </w:r>
      <w:r w:rsidR="00CF5789" w:rsidRPr="00967BC2">
        <w:t xml:space="preserve"> in accordance with any guideline</w:t>
      </w:r>
      <w:r w:rsidR="00067ACC" w:rsidRPr="00967BC2">
        <w:t>:</w:t>
      </w:r>
    </w:p>
    <w:p w:rsidR="00067ACC" w:rsidRPr="00967BC2" w:rsidRDefault="00967BC2" w:rsidP="00967BC2">
      <w:pPr>
        <w:pStyle w:val="Apara"/>
      </w:pPr>
      <w:r>
        <w:tab/>
      </w:r>
      <w:r w:rsidRPr="00967BC2">
        <w:t>(a)</w:t>
      </w:r>
      <w:r w:rsidRPr="00967BC2">
        <w:tab/>
      </w:r>
      <w:r w:rsidR="00067ACC" w:rsidRPr="00967BC2">
        <w:t>investigate claim</w:t>
      </w:r>
      <w:r w:rsidR="00010FFD" w:rsidRPr="00967BC2">
        <w:t>s</w:t>
      </w:r>
      <w:r w:rsidR="00067ACC" w:rsidRPr="00967BC2">
        <w:t>;</w:t>
      </w:r>
    </w:p>
    <w:p w:rsidR="00F90D11" w:rsidRPr="00967BC2" w:rsidRDefault="00967BC2" w:rsidP="00967BC2">
      <w:pPr>
        <w:pStyle w:val="Apara"/>
      </w:pPr>
      <w:r>
        <w:tab/>
      </w:r>
      <w:r w:rsidRPr="00967BC2">
        <w:t>(b)</w:t>
      </w:r>
      <w:r w:rsidRPr="00967BC2">
        <w:tab/>
      </w:r>
      <w:r w:rsidR="00F90D11" w:rsidRPr="00967BC2">
        <w:t>assess</w:t>
      </w:r>
      <w:r w:rsidR="00D954B3" w:rsidRPr="00967BC2">
        <w:t xml:space="preserve"> the Territory’s liability </w:t>
      </w:r>
      <w:r w:rsidR="00010FFD" w:rsidRPr="00967BC2">
        <w:t xml:space="preserve">in relation to claims </w:t>
      </w:r>
      <w:r w:rsidR="00D954B3" w:rsidRPr="00967BC2">
        <w:t xml:space="preserve">under the </w:t>
      </w:r>
      <w:hyperlink r:id="rId50" w:tooltip="Safety, Rehabilitation and Compensation Act 1988 (Cwlth)" w:history="1">
        <w:r w:rsidR="00BC2471" w:rsidRPr="00967BC2">
          <w:rPr>
            <w:rStyle w:val="charCitHyperlinkAbbrev"/>
          </w:rPr>
          <w:t>SRC Act</w:t>
        </w:r>
      </w:hyperlink>
      <w:r w:rsidR="00D954B3" w:rsidRPr="00967BC2">
        <w:t>, including initial liability and ongoing liability;</w:t>
      </w:r>
    </w:p>
    <w:p w:rsidR="00D954B3" w:rsidRPr="00967BC2" w:rsidRDefault="00967BC2" w:rsidP="00967BC2">
      <w:pPr>
        <w:pStyle w:val="Apara"/>
      </w:pPr>
      <w:r>
        <w:tab/>
      </w:r>
      <w:r w:rsidRPr="00967BC2">
        <w:t>(c)</w:t>
      </w:r>
      <w:r w:rsidRPr="00967BC2">
        <w:tab/>
      </w:r>
      <w:r w:rsidR="00D954B3" w:rsidRPr="00967BC2">
        <w:t xml:space="preserve">calculate benefits and authorise payments under the </w:t>
      </w:r>
      <w:hyperlink r:id="rId51" w:tooltip="Safety, Rehabilitation and Compensation Act 1988 (Cwlth)" w:history="1">
        <w:r w:rsidR="00BC2471" w:rsidRPr="00967BC2">
          <w:rPr>
            <w:rStyle w:val="charCitHyperlinkAbbrev"/>
          </w:rPr>
          <w:t>SRC Act</w:t>
        </w:r>
      </w:hyperlink>
      <w:r w:rsidR="00D954B3" w:rsidRPr="00967BC2">
        <w:t>;</w:t>
      </w:r>
    </w:p>
    <w:p w:rsidR="004C31B3" w:rsidRPr="00967BC2" w:rsidRDefault="00967BC2" w:rsidP="00967BC2">
      <w:pPr>
        <w:pStyle w:val="Apara"/>
      </w:pPr>
      <w:r>
        <w:tab/>
      </w:r>
      <w:r w:rsidRPr="00967BC2">
        <w:t>(d)</w:t>
      </w:r>
      <w:r w:rsidRPr="00967BC2">
        <w:tab/>
      </w:r>
      <w:r w:rsidR="004C31B3" w:rsidRPr="00967BC2">
        <w:t>pay an amount in relation to a provisional liability medical cost;</w:t>
      </w:r>
    </w:p>
    <w:p w:rsidR="0060324D" w:rsidRPr="00967BC2" w:rsidRDefault="00967BC2" w:rsidP="00967BC2">
      <w:pPr>
        <w:pStyle w:val="Apara"/>
      </w:pPr>
      <w:r>
        <w:tab/>
      </w:r>
      <w:r w:rsidRPr="00967BC2">
        <w:t>(e)</w:t>
      </w:r>
      <w:r w:rsidRPr="00967BC2">
        <w:tab/>
      </w:r>
      <w:r w:rsidR="0060324D" w:rsidRPr="00967BC2">
        <w:t>pay an amount in relation to a claim;</w:t>
      </w:r>
    </w:p>
    <w:p w:rsidR="00D954B3" w:rsidRPr="00967BC2" w:rsidRDefault="00967BC2" w:rsidP="00967BC2">
      <w:pPr>
        <w:pStyle w:val="Apara"/>
      </w:pPr>
      <w:r>
        <w:tab/>
      </w:r>
      <w:r w:rsidRPr="00967BC2">
        <w:t>(f)</w:t>
      </w:r>
      <w:r w:rsidRPr="00967BC2">
        <w:tab/>
      </w:r>
      <w:r w:rsidR="00D954B3" w:rsidRPr="00967BC2">
        <w:t>manage claims data;</w:t>
      </w:r>
    </w:p>
    <w:p w:rsidR="00D954B3" w:rsidRPr="00967BC2" w:rsidRDefault="00967BC2" w:rsidP="00967BC2">
      <w:pPr>
        <w:pStyle w:val="Apara"/>
      </w:pPr>
      <w:r>
        <w:tab/>
      </w:r>
      <w:r w:rsidRPr="00967BC2">
        <w:t>(g)</w:t>
      </w:r>
      <w:r w:rsidRPr="00967BC2">
        <w:tab/>
      </w:r>
      <w:r w:rsidR="00D954B3" w:rsidRPr="00967BC2">
        <w:t xml:space="preserve">manage disputes in relation to claims made against the Territory under the </w:t>
      </w:r>
      <w:hyperlink r:id="rId52" w:tooltip="Safety, Rehabilitation and Compensation Act 1988 (Cwlth)" w:history="1">
        <w:r w:rsidR="00BC2471" w:rsidRPr="00967BC2">
          <w:rPr>
            <w:rStyle w:val="charCitHyperlinkAbbrev"/>
          </w:rPr>
          <w:t>SRC Act</w:t>
        </w:r>
      </w:hyperlink>
      <w:r w:rsidR="00D954B3" w:rsidRPr="00967BC2">
        <w:t>;</w:t>
      </w:r>
    </w:p>
    <w:p w:rsidR="00067ACC" w:rsidRPr="00967BC2" w:rsidRDefault="00967BC2" w:rsidP="00967BC2">
      <w:pPr>
        <w:pStyle w:val="Apara"/>
      </w:pPr>
      <w:r>
        <w:tab/>
      </w:r>
      <w:r w:rsidRPr="00967BC2">
        <w:t>(h)</w:t>
      </w:r>
      <w:r w:rsidRPr="00967BC2">
        <w:tab/>
      </w:r>
      <w:r w:rsidR="00067ACC" w:rsidRPr="00967BC2">
        <w:t>anything prescribed by regulation.</w:t>
      </w:r>
    </w:p>
    <w:p w:rsidR="00067ACC" w:rsidRPr="00967BC2" w:rsidRDefault="00967BC2" w:rsidP="00967BC2">
      <w:pPr>
        <w:pStyle w:val="Amain"/>
        <w:keepNext/>
      </w:pPr>
      <w:r>
        <w:tab/>
      </w:r>
      <w:r w:rsidRPr="00967BC2">
        <w:t>(3)</w:t>
      </w:r>
      <w:r w:rsidRPr="00967BC2">
        <w:tab/>
      </w:r>
      <w:r w:rsidR="00067ACC" w:rsidRPr="00967BC2">
        <w:t>A claims manager may also exercise any other function given to the claims manager under this Act or any other territory law.</w:t>
      </w:r>
    </w:p>
    <w:p w:rsidR="00067ACC" w:rsidRPr="00967BC2" w:rsidRDefault="00067ACC" w:rsidP="00967BC2">
      <w:pPr>
        <w:pStyle w:val="aNote"/>
        <w:keepNext/>
      </w:pPr>
      <w:r w:rsidRPr="00967BC2">
        <w:rPr>
          <w:rStyle w:val="charItals"/>
        </w:rPr>
        <w:t>Note 1</w:t>
      </w:r>
      <w:r w:rsidRPr="00967BC2">
        <w:rPr>
          <w:rStyle w:val="charItals"/>
        </w:rPr>
        <w:tab/>
      </w:r>
      <w:r w:rsidRPr="00967BC2">
        <w:rPr>
          <w:snapToGrid w:val="0"/>
        </w:rPr>
        <w:t>A reference to an Act includes a reference to the statutory instruments made or in force under the Act, including any regulation (</w:t>
      </w:r>
      <w:r w:rsidRPr="00967BC2">
        <w:t xml:space="preserve">see </w:t>
      </w:r>
      <w:hyperlink r:id="rId53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>, s 104).</w:t>
      </w:r>
    </w:p>
    <w:p w:rsidR="00067ACC" w:rsidRPr="00967BC2" w:rsidRDefault="00067ACC" w:rsidP="00067ACC">
      <w:pPr>
        <w:pStyle w:val="aNote"/>
      </w:pPr>
      <w:r w:rsidRPr="00967BC2">
        <w:rPr>
          <w:rStyle w:val="charItals"/>
        </w:rPr>
        <w:t>Note 2</w:t>
      </w:r>
      <w:r w:rsidRPr="00967BC2">
        <w:rPr>
          <w:rStyle w:val="charItals"/>
        </w:rPr>
        <w:tab/>
      </w:r>
      <w:r w:rsidRPr="00967BC2">
        <w:t xml:space="preserve">A provision of a law that gives an entity (including a person) a function also gives the entity powers necessary and convenient to exercise the function (see </w:t>
      </w:r>
      <w:hyperlink r:id="rId54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 xml:space="preserve">, s 196 and dict, pt 1, def </w:t>
      </w:r>
      <w:r w:rsidRPr="00967BC2">
        <w:rPr>
          <w:rStyle w:val="charBoldItals"/>
        </w:rPr>
        <w:t>entity</w:t>
      </w:r>
      <w:r w:rsidRPr="00967BC2">
        <w:t>).</w:t>
      </w:r>
    </w:p>
    <w:p w:rsidR="0033531D" w:rsidRPr="00967BC2" w:rsidRDefault="00967BC2" w:rsidP="00967BC2">
      <w:pPr>
        <w:pStyle w:val="AH5Sec"/>
      </w:pPr>
      <w:bookmarkStart w:id="28" w:name="_Toc528052433"/>
      <w:r w:rsidRPr="00967BC2">
        <w:rPr>
          <w:rStyle w:val="CharSectNo"/>
        </w:rPr>
        <w:t>24</w:t>
      </w:r>
      <w:r w:rsidRPr="00967BC2">
        <w:tab/>
      </w:r>
      <w:r w:rsidR="00802D0A" w:rsidRPr="00967BC2">
        <w:t>PSWC F</w:t>
      </w:r>
      <w:r w:rsidR="0033531D" w:rsidRPr="00967BC2">
        <w:t xml:space="preserve">und </w:t>
      </w:r>
      <w:r w:rsidR="00802D0A" w:rsidRPr="00967BC2">
        <w:t>A</w:t>
      </w:r>
      <w:r w:rsidR="0033531D" w:rsidRPr="00967BC2">
        <w:t xml:space="preserve">dvisory </w:t>
      </w:r>
      <w:r w:rsidR="00802D0A" w:rsidRPr="00967BC2">
        <w:t>C</w:t>
      </w:r>
      <w:r w:rsidR="0033531D" w:rsidRPr="00967BC2">
        <w:t>ommittee</w:t>
      </w:r>
      <w:r w:rsidR="00802D0A" w:rsidRPr="00967BC2">
        <w:t>—establishment</w:t>
      </w:r>
      <w:bookmarkEnd w:id="28"/>
    </w:p>
    <w:p w:rsidR="0033531D" w:rsidRPr="00967BC2" w:rsidRDefault="00802D0A" w:rsidP="0033531D">
      <w:pPr>
        <w:pStyle w:val="Amainreturn"/>
      </w:pPr>
      <w:r w:rsidRPr="00967BC2">
        <w:t>The PSWC Fund Advisory C</w:t>
      </w:r>
      <w:r w:rsidR="0033531D" w:rsidRPr="00967BC2">
        <w:t xml:space="preserve">ommittee (the </w:t>
      </w:r>
      <w:r w:rsidR="0033531D" w:rsidRPr="00967BC2">
        <w:rPr>
          <w:rStyle w:val="charBoldItals"/>
        </w:rPr>
        <w:t>advisory committee</w:t>
      </w:r>
      <w:r w:rsidR="0033531D" w:rsidRPr="00967BC2">
        <w:t>) is established.</w:t>
      </w:r>
    </w:p>
    <w:p w:rsidR="0033531D" w:rsidRPr="00967BC2" w:rsidRDefault="00967BC2" w:rsidP="00967BC2">
      <w:pPr>
        <w:pStyle w:val="AH5Sec"/>
      </w:pPr>
      <w:bookmarkStart w:id="29" w:name="_Toc528052434"/>
      <w:r w:rsidRPr="00967BC2">
        <w:rPr>
          <w:rStyle w:val="CharSectNo"/>
        </w:rPr>
        <w:t>25</w:t>
      </w:r>
      <w:r w:rsidRPr="00967BC2">
        <w:tab/>
      </w:r>
      <w:r w:rsidR="0033531D" w:rsidRPr="00967BC2">
        <w:t>Functions of advisory committee</w:t>
      </w:r>
      <w:bookmarkEnd w:id="29"/>
    </w:p>
    <w:p w:rsidR="0033531D" w:rsidRPr="00967BC2" w:rsidRDefault="00967BC2" w:rsidP="00967BC2">
      <w:pPr>
        <w:pStyle w:val="Amain"/>
      </w:pPr>
      <w:r>
        <w:tab/>
      </w:r>
      <w:r w:rsidRPr="00967BC2">
        <w:t>(1)</w:t>
      </w:r>
      <w:r w:rsidRPr="00967BC2">
        <w:tab/>
      </w:r>
      <w:r w:rsidR="0033531D" w:rsidRPr="00967BC2">
        <w:t>The advisory committee has the following functions:</w:t>
      </w:r>
    </w:p>
    <w:p w:rsidR="0033531D" w:rsidRPr="00967BC2" w:rsidRDefault="00967BC2" w:rsidP="00967BC2">
      <w:pPr>
        <w:pStyle w:val="Apara"/>
      </w:pPr>
      <w:r>
        <w:tab/>
      </w:r>
      <w:r w:rsidRPr="00967BC2">
        <w:t>(a)</w:t>
      </w:r>
      <w:r w:rsidRPr="00967BC2">
        <w:tab/>
      </w:r>
      <w:r w:rsidR="0033531D" w:rsidRPr="00967BC2">
        <w:t>to keep informed of the operations of the PSWC fund to provide the advice mentioned in paragraph (</w:t>
      </w:r>
      <w:r w:rsidR="00F620C1" w:rsidRPr="00967BC2">
        <w:t>c</w:t>
      </w:r>
      <w:r w:rsidR="0033531D" w:rsidRPr="00967BC2">
        <w:t>);</w:t>
      </w:r>
    </w:p>
    <w:p w:rsidR="00591C1B" w:rsidRPr="00967BC2" w:rsidRDefault="00967BC2" w:rsidP="00967BC2">
      <w:pPr>
        <w:pStyle w:val="Apara"/>
      </w:pPr>
      <w:r>
        <w:tab/>
      </w:r>
      <w:r w:rsidRPr="00967BC2">
        <w:t>(b)</w:t>
      </w:r>
      <w:r w:rsidRPr="00967BC2">
        <w:tab/>
      </w:r>
      <w:r w:rsidR="00F620C1" w:rsidRPr="00967BC2">
        <w:t xml:space="preserve">to assist in meeting the Territory’s liabilities under the </w:t>
      </w:r>
      <w:hyperlink r:id="rId55" w:tooltip="Safety, Rehabilitation and Compensation Act 1988 (Cwlth)" w:history="1">
        <w:r w:rsidR="00BC2471" w:rsidRPr="00967BC2">
          <w:rPr>
            <w:rStyle w:val="charCitHyperlinkAbbrev"/>
          </w:rPr>
          <w:t>SRC Act</w:t>
        </w:r>
      </w:hyperlink>
      <w:r w:rsidR="008D7C02" w:rsidRPr="00967BC2">
        <w:t xml:space="preserve"> by providing</w:t>
      </w:r>
      <w:r w:rsidR="00591C1B" w:rsidRPr="00967BC2">
        <w:t xml:space="preserve"> advice </w:t>
      </w:r>
      <w:r w:rsidR="0060324D" w:rsidRPr="00967BC2">
        <w:t xml:space="preserve">about claims management in relation </w:t>
      </w:r>
      <w:r w:rsidR="00E5686A" w:rsidRPr="00967BC2">
        <w:t xml:space="preserve">to </w:t>
      </w:r>
      <w:r w:rsidR="00591C1B" w:rsidRPr="00967BC2">
        <w:t>injured e</w:t>
      </w:r>
      <w:r w:rsidR="006216CC" w:rsidRPr="00967BC2">
        <w:t>mployees of the Territory;</w:t>
      </w:r>
    </w:p>
    <w:p w:rsidR="0033531D" w:rsidRPr="00967BC2" w:rsidRDefault="00967BC2" w:rsidP="00967BC2">
      <w:pPr>
        <w:pStyle w:val="Apara"/>
      </w:pPr>
      <w:r>
        <w:tab/>
      </w:r>
      <w:r w:rsidRPr="00967BC2">
        <w:t>(c)</w:t>
      </w:r>
      <w:r w:rsidRPr="00967BC2">
        <w:tab/>
      </w:r>
      <w:r w:rsidR="0033531D" w:rsidRPr="00967BC2">
        <w:t>if the Minister or the PSWC commissioner asks for advice in relation to the PSWC</w:t>
      </w:r>
      <w:r w:rsidR="006216CC" w:rsidRPr="00967BC2">
        <w:t xml:space="preserve"> fund—to </w:t>
      </w:r>
      <w:r w:rsidR="0033531D" w:rsidRPr="00967BC2">
        <w:t>provide the advice requested.</w:t>
      </w:r>
    </w:p>
    <w:p w:rsidR="006611D4" w:rsidRPr="00967BC2" w:rsidRDefault="00967BC2" w:rsidP="00967BC2">
      <w:pPr>
        <w:pStyle w:val="Amain"/>
      </w:pPr>
      <w:r>
        <w:tab/>
      </w:r>
      <w:r w:rsidRPr="00967BC2">
        <w:t>(2)</w:t>
      </w:r>
      <w:r w:rsidRPr="00967BC2">
        <w:tab/>
      </w:r>
      <w:r w:rsidR="006611D4" w:rsidRPr="00967BC2">
        <w:t xml:space="preserve">To remove any doubt, </w:t>
      </w:r>
      <w:r w:rsidR="006176B5" w:rsidRPr="00967BC2">
        <w:t xml:space="preserve">it is not a function of the advisory committee to provide advice about the investment of amounts in </w:t>
      </w:r>
      <w:r w:rsidR="002367C2" w:rsidRPr="00967BC2">
        <w:t xml:space="preserve">a </w:t>
      </w:r>
      <w:r w:rsidR="006176B5" w:rsidRPr="00967BC2">
        <w:t xml:space="preserve">PSWC fund </w:t>
      </w:r>
      <w:r w:rsidR="002367C2" w:rsidRPr="00967BC2">
        <w:t>banking account.</w:t>
      </w:r>
    </w:p>
    <w:p w:rsidR="0033531D" w:rsidRPr="00967BC2" w:rsidRDefault="00967BC2" w:rsidP="00967BC2">
      <w:pPr>
        <w:pStyle w:val="Amain"/>
        <w:keepNext/>
      </w:pPr>
      <w:r>
        <w:tab/>
      </w:r>
      <w:r w:rsidRPr="00967BC2">
        <w:t>(3)</w:t>
      </w:r>
      <w:r w:rsidRPr="00967BC2">
        <w:tab/>
      </w:r>
      <w:r w:rsidR="0033531D" w:rsidRPr="00967BC2">
        <w:t>The advisory committee may exercise any other function given to it under this Act or any other territory law.</w:t>
      </w:r>
    </w:p>
    <w:p w:rsidR="0033531D" w:rsidRPr="00967BC2" w:rsidRDefault="0033531D" w:rsidP="0033531D">
      <w:pPr>
        <w:pStyle w:val="aNote"/>
      </w:pPr>
      <w:r w:rsidRPr="00967BC2">
        <w:rPr>
          <w:rStyle w:val="charItals"/>
        </w:rPr>
        <w:t>Note</w:t>
      </w:r>
      <w:r w:rsidRPr="00967BC2">
        <w:rPr>
          <w:rStyle w:val="charItals"/>
        </w:rPr>
        <w:tab/>
      </w:r>
      <w:r w:rsidRPr="00967BC2">
        <w:t xml:space="preserve">A provision of a law that gives an entity (including a person) a function also gives the entity powers necessary and convenient to exercise the function (see </w:t>
      </w:r>
      <w:hyperlink r:id="rId56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 xml:space="preserve">, s 196 and dict, pt 1, def </w:t>
      </w:r>
      <w:r w:rsidRPr="00967BC2">
        <w:rPr>
          <w:rStyle w:val="charBoldItals"/>
        </w:rPr>
        <w:t>entity</w:t>
      </w:r>
      <w:r w:rsidRPr="00967BC2">
        <w:t>).</w:t>
      </w:r>
    </w:p>
    <w:p w:rsidR="0033531D" w:rsidRPr="00967BC2" w:rsidRDefault="00967BC2" w:rsidP="00967BC2">
      <w:pPr>
        <w:pStyle w:val="AH5Sec"/>
      </w:pPr>
      <w:bookmarkStart w:id="30" w:name="_Toc528052435"/>
      <w:r w:rsidRPr="00967BC2">
        <w:rPr>
          <w:rStyle w:val="CharSectNo"/>
        </w:rPr>
        <w:t>26</w:t>
      </w:r>
      <w:r w:rsidRPr="00967BC2">
        <w:tab/>
      </w:r>
      <w:r w:rsidR="0033531D" w:rsidRPr="00967BC2">
        <w:t>Membership of advisory committee</w:t>
      </w:r>
      <w:bookmarkEnd w:id="30"/>
    </w:p>
    <w:p w:rsidR="0033531D" w:rsidRPr="00967BC2" w:rsidRDefault="00967BC2" w:rsidP="00967BC2">
      <w:pPr>
        <w:pStyle w:val="Amain"/>
      </w:pPr>
      <w:r>
        <w:tab/>
      </w:r>
      <w:r w:rsidRPr="00967BC2">
        <w:t>(1)</w:t>
      </w:r>
      <w:r w:rsidRPr="00967BC2">
        <w:tab/>
      </w:r>
      <w:r w:rsidR="0033531D" w:rsidRPr="00967BC2">
        <w:t xml:space="preserve">The </w:t>
      </w:r>
      <w:r w:rsidR="00FA3923" w:rsidRPr="00967BC2">
        <w:t xml:space="preserve">advisory </w:t>
      </w:r>
      <w:r w:rsidR="0033531D" w:rsidRPr="00967BC2">
        <w:t>committee consists of—</w:t>
      </w:r>
    </w:p>
    <w:p w:rsidR="0033531D" w:rsidRPr="00967BC2" w:rsidRDefault="00967BC2" w:rsidP="00967BC2">
      <w:pPr>
        <w:pStyle w:val="Apara"/>
      </w:pPr>
      <w:r>
        <w:tab/>
      </w:r>
      <w:r w:rsidRPr="00967BC2">
        <w:t>(a)</w:t>
      </w:r>
      <w:r w:rsidRPr="00967BC2">
        <w:tab/>
      </w:r>
      <w:r w:rsidR="0033531D" w:rsidRPr="00967BC2">
        <w:t>the PSWC commissioner; and</w:t>
      </w:r>
    </w:p>
    <w:p w:rsidR="007C771F" w:rsidRPr="00967BC2" w:rsidRDefault="00967BC2" w:rsidP="00967BC2">
      <w:pPr>
        <w:pStyle w:val="Apara"/>
      </w:pPr>
      <w:r>
        <w:tab/>
      </w:r>
      <w:r w:rsidRPr="00967BC2">
        <w:t>(b)</w:t>
      </w:r>
      <w:r w:rsidRPr="00967BC2">
        <w:tab/>
      </w:r>
      <w:r w:rsidR="0033531D" w:rsidRPr="00967BC2">
        <w:t>3 members appointed by the Minister to represent the interests of workers</w:t>
      </w:r>
      <w:r w:rsidR="007C771F" w:rsidRPr="00967BC2">
        <w:t>; and</w:t>
      </w:r>
    </w:p>
    <w:p w:rsidR="0033531D" w:rsidRPr="00967BC2" w:rsidRDefault="00967BC2" w:rsidP="00967BC2">
      <w:pPr>
        <w:pStyle w:val="Apara"/>
      </w:pPr>
      <w:r>
        <w:tab/>
      </w:r>
      <w:r w:rsidRPr="00967BC2">
        <w:t>(c)</w:t>
      </w:r>
      <w:r w:rsidRPr="00967BC2">
        <w:tab/>
      </w:r>
      <w:r w:rsidR="007C771F" w:rsidRPr="00967BC2">
        <w:t xml:space="preserve">2 members appointed by the Minister to represent the interests of </w:t>
      </w:r>
      <w:r w:rsidR="00E04DC4" w:rsidRPr="00967BC2">
        <w:t>public sector bodies and territory instrumentalities.</w:t>
      </w:r>
    </w:p>
    <w:p w:rsidR="0033531D" w:rsidRPr="00967BC2" w:rsidRDefault="0033531D" w:rsidP="0033531D">
      <w:pPr>
        <w:pStyle w:val="aNotepar"/>
      </w:pPr>
      <w:r w:rsidRPr="00967BC2">
        <w:rPr>
          <w:rStyle w:val="charItals"/>
        </w:rPr>
        <w:t>Note 1</w:t>
      </w:r>
      <w:r w:rsidRPr="00967BC2">
        <w:tab/>
        <w:t xml:space="preserve">For the making of appointments (including acting appointments), see the </w:t>
      </w:r>
      <w:hyperlink r:id="rId57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 xml:space="preserve">, pt 19.3.  </w:t>
      </w:r>
    </w:p>
    <w:p w:rsidR="0033531D" w:rsidRPr="00967BC2" w:rsidRDefault="0033531D" w:rsidP="0033531D">
      <w:pPr>
        <w:pStyle w:val="aNotepar"/>
      </w:pPr>
      <w:r w:rsidRPr="00967BC2">
        <w:rPr>
          <w:rStyle w:val="charItals"/>
        </w:rPr>
        <w:t>Note 2</w:t>
      </w:r>
      <w:r w:rsidRPr="00967BC2">
        <w:tab/>
        <w:t>In particular, an appointment ma</w:t>
      </w:r>
      <w:r w:rsidR="00A206E0" w:rsidRPr="00967BC2">
        <w:t>y be made by naming a person or</w:t>
      </w:r>
      <w:r w:rsidR="00DA0D62" w:rsidRPr="00967BC2">
        <w:t xml:space="preserve"> </w:t>
      </w:r>
      <w:r w:rsidRPr="00967BC2">
        <w:t xml:space="preserve">nominating the occupant of a </w:t>
      </w:r>
      <w:r w:rsidR="00F17BF2" w:rsidRPr="00967BC2">
        <w:t xml:space="preserve">position (see </w:t>
      </w:r>
      <w:hyperlink r:id="rId58" w:tooltip="A2001-14" w:history="1">
        <w:r w:rsidR="00AE03D4" w:rsidRPr="00967BC2">
          <w:rPr>
            <w:rStyle w:val="charCitHyperlinkAbbrev"/>
          </w:rPr>
          <w:t>Legislation Act</w:t>
        </w:r>
      </w:hyperlink>
      <w:r w:rsidR="00F17BF2" w:rsidRPr="00967BC2">
        <w:t xml:space="preserve">, </w:t>
      </w:r>
      <w:r w:rsidRPr="00967BC2">
        <w:t>s 207).</w:t>
      </w:r>
    </w:p>
    <w:p w:rsidR="0033531D" w:rsidRPr="00967BC2" w:rsidRDefault="0033531D" w:rsidP="0033531D">
      <w:pPr>
        <w:pStyle w:val="aNotepar"/>
      </w:pPr>
      <w:r w:rsidRPr="00967BC2">
        <w:rPr>
          <w:rStyle w:val="charItals"/>
        </w:rPr>
        <w:t>Note 3</w:t>
      </w:r>
      <w:r w:rsidRPr="00967BC2">
        <w:tab/>
        <w:t xml:space="preserve">Certain Ministerial appointments require consultation with an Assembly committee and are disallowable (see </w:t>
      </w:r>
      <w:hyperlink r:id="rId59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>, div 19.3.3).</w:t>
      </w:r>
    </w:p>
    <w:p w:rsidR="0033531D" w:rsidRPr="00967BC2" w:rsidRDefault="00967BC2" w:rsidP="00967BC2">
      <w:pPr>
        <w:pStyle w:val="Amain"/>
        <w:keepNext/>
      </w:pPr>
      <w:r>
        <w:tab/>
      </w:r>
      <w:r w:rsidRPr="00967BC2">
        <w:t>(2)</w:t>
      </w:r>
      <w:r w:rsidRPr="00967BC2">
        <w:tab/>
      </w:r>
      <w:r w:rsidR="0033531D" w:rsidRPr="00967BC2">
        <w:t>An appointment under subsection (</w:t>
      </w:r>
      <w:r w:rsidR="00802D0A" w:rsidRPr="00967BC2">
        <w:t>1</w:t>
      </w:r>
      <w:r w:rsidR="0033531D" w:rsidRPr="00967BC2">
        <w:t>) must not be for longer than 3 years.</w:t>
      </w:r>
    </w:p>
    <w:p w:rsidR="00802D0A" w:rsidRPr="00967BC2" w:rsidRDefault="00802D0A" w:rsidP="00802D0A">
      <w:pPr>
        <w:pStyle w:val="aNote"/>
      </w:pPr>
      <w:r w:rsidRPr="00967BC2">
        <w:rPr>
          <w:rStyle w:val="charItals"/>
        </w:rPr>
        <w:t>Note</w:t>
      </w:r>
      <w:r w:rsidRPr="00967BC2">
        <w:rPr>
          <w:rStyle w:val="charItals"/>
        </w:rPr>
        <w:tab/>
      </w:r>
      <w:r w:rsidR="00CE1F46" w:rsidRPr="00967BC2">
        <w:t xml:space="preserve">A person may be reappointed to a position if the person is eligible to be appointed to the position (see </w:t>
      </w:r>
      <w:hyperlink r:id="rId60" w:tooltip="A2001-14" w:history="1">
        <w:r w:rsidR="00AE03D4" w:rsidRPr="00967BC2">
          <w:rPr>
            <w:rStyle w:val="charCitHyperlinkAbbrev"/>
          </w:rPr>
          <w:t>Legislation Act</w:t>
        </w:r>
      </w:hyperlink>
      <w:r w:rsidR="00CE1F46" w:rsidRPr="00967BC2">
        <w:t xml:space="preserve">, s 208 and dict, pt 1, def </w:t>
      </w:r>
      <w:r w:rsidR="00CE1F46" w:rsidRPr="00967BC2">
        <w:rPr>
          <w:rStyle w:val="charBoldItals"/>
        </w:rPr>
        <w:t>appoint</w:t>
      </w:r>
      <w:r w:rsidR="00CE1F46" w:rsidRPr="00967BC2">
        <w:t>).</w:t>
      </w:r>
    </w:p>
    <w:p w:rsidR="00DA0D62" w:rsidRPr="00967BC2" w:rsidRDefault="00967BC2" w:rsidP="00967BC2">
      <w:pPr>
        <w:pStyle w:val="AH5Sec"/>
      </w:pPr>
      <w:bookmarkStart w:id="31" w:name="_Toc528052436"/>
      <w:r w:rsidRPr="00967BC2">
        <w:rPr>
          <w:rStyle w:val="CharSectNo"/>
        </w:rPr>
        <w:t>27</w:t>
      </w:r>
      <w:r w:rsidRPr="00967BC2">
        <w:tab/>
      </w:r>
      <w:r w:rsidR="00FA3923" w:rsidRPr="00967BC2">
        <w:t>Quorum</w:t>
      </w:r>
      <w:r w:rsidR="007C771F" w:rsidRPr="00967BC2">
        <w:t xml:space="preserve"> for advisory committee meetings</w:t>
      </w:r>
      <w:bookmarkEnd w:id="31"/>
    </w:p>
    <w:p w:rsidR="00B73098" w:rsidRPr="00967BC2" w:rsidRDefault="007C771F" w:rsidP="00E23601">
      <w:pPr>
        <w:pStyle w:val="Amainreturn"/>
      </w:pPr>
      <w:r w:rsidRPr="00967BC2">
        <w:t xml:space="preserve">Business may be carried on at an advisory committee meeting only if </w:t>
      </w:r>
      <w:r w:rsidR="00B73098" w:rsidRPr="00967BC2">
        <w:t xml:space="preserve">the members </w:t>
      </w:r>
      <w:r w:rsidR="007D2122" w:rsidRPr="00967BC2">
        <w:t>present include—</w:t>
      </w:r>
    </w:p>
    <w:p w:rsidR="00FA3923" w:rsidRPr="00967BC2" w:rsidRDefault="00967BC2" w:rsidP="00967BC2">
      <w:pPr>
        <w:pStyle w:val="Apara"/>
      </w:pPr>
      <w:r>
        <w:tab/>
      </w:r>
      <w:r w:rsidRPr="00967BC2">
        <w:t>(a)</w:t>
      </w:r>
      <w:r w:rsidRPr="00967BC2">
        <w:tab/>
      </w:r>
      <w:r w:rsidR="00B73098" w:rsidRPr="00967BC2">
        <w:t>the PSWC commissioner;</w:t>
      </w:r>
      <w:r w:rsidR="007D2122" w:rsidRPr="00967BC2">
        <w:t xml:space="preserve"> and</w:t>
      </w:r>
    </w:p>
    <w:p w:rsidR="00B73098" w:rsidRPr="00967BC2" w:rsidRDefault="00967BC2" w:rsidP="00967BC2">
      <w:pPr>
        <w:pStyle w:val="Apara"/>
      </w:pPr>
      <w:r>
        <w:tab/>
      </w:r>
      <w:r w:rsidRPr="00967BC2">
        <w:t>(b)</w:t>
      </w:r>
      <w:r w:rsidRPr="00967BC2">
        <w:tab/>
      </w:r>
      <w:r w:rsidR="007D2122" w:rsidRPr="00967BC2">
        <w:t>1</w:t>
      </w:r>
      <w:r w:rsidR="00B73098" w:rsidRPr="00967BC2">
        <w:t xml:space="preserve"> member</w:t>
      </w:r>
      <w:r w:rsidR="00181FBD" w:rsidRPr="00967BC2">
        <w:t xml:space="preserve"> mentioned in section </w:t>
      </w:r>
      <w:r w:rsidR="00B80346" w:rsidRPr="00967BC2">
        <w:t>26</w:t>
      </w:r>
      <w:r w:rsidR="007D2122" w:rsidRPr="00967BC2">
        <w:t> (1) (</w:t>
      </w:r>
      <w:r w:rsidR="00295E57" w:rsidRPr="00967BC2">
        <w:t>b</w:t>
      </w:r>
      <w:r w:rsidR="007D2122" w:rsidRPr="00967BC2">
        <w:t>)</w:t>
      </w:r>
      <w:r w:rsidR="00181FBD" w:rsidRPr="00967BC2">
        <w:t>;</w:t>
      </w:r>
      <w:r w:rsidR="007D2122" w:rsidRPr="00967BC2">
        <w:t xml:space="preserve"> and</w:t>
      </w:r>
    </w:p>
    <w:p w:rsidR="00181FBD" w:rsidRPr="00967BC2" w:rsidRDefault="00967BC2" w:rsidP="00967BC2">
      <w:pPr>
        <w:pStyle w:val="Apara"/>
      </w:pPr>
      <w:r>
        <w:tab/>
      </w:r>
      <w:r w:rsidRPr="00967BC2">
        <w:t>(c)</w:t>
      </w:r>
      <w:r w:rsidRPr="00967BC2">
        <w:tab/>
      </w:r>
      <w:r w:rsidR="00181FBD" w:rsidRPr="00967BC2">
        <w:t>1 member mentioned in section </w:t>
      </w:r>
      <w:r w:rsidR="00B80346" w:rsidRPr="00967BC2">
        <w:t>26</w:t>
      </w:r>
      <w:r w:rsidR="007D2122" w:rsidRPr="00967BC2">
        <w:t> (1) (</w:t>
      </w:r>
      <w:r w:rsidR="00295E57" w:rsidRPr="00967BC2">
        <w:t>c</w:t>
      </w:r>
      <w:r w:rsidR="007D2122" w:rsidRPr="00967BC2">
        <w:t>); and</w:t>
      </w:r>
    </w:p>
    <w:p w:rsidR="007D2122" w:rsidRPr="00967BC2" w:rsidRDefault="00967BC2" w:rsidP="00967BC2">
      <w:pPr>
        <w:pStyle w:val="Apara"/>
      </w:pPr>
      <w:r>
        <w:tab/>
      </w:r>
      <w:r w:rsidRPr="00967BC2">
        <w:t>(d)</w:t>
      </w:r>
      <w:r w:rsidRPr="00967BC2">
        <w:tab/>
      </w:r>
      <w:r w:rsidR="007D2122" w:rsidRPr="00967BC2">
        <w:t>at least 1 ot</w:t>
      </w:r>
      <w:r w:rsidR="00CE1F46" w:rsidRPr="00967BC2">
        <w:t>her member mentioned in section</w:t>
      </w:r>
      <w:r w:rsidR="007D2122" w:rsidRPr="00967BC2">
        <w:t> </w:t>
      </w:r>
      <w:r w:rsidR="00B80346" w:rsidRPr="00967BC2">
        <w:t>26</w:t>
      </w:r>
      <w:r w:rsidR="007D2122" w:rsidRPr="00967BC2">
        <w:t> (1) (</w:t>
      </w:r>
      <w:r w:rsidR="00295E57" w:rsidRPr="00967BC2">
        <w:t>b</w:t>
      </w:r>
      <w:r w:rsidR="007D2122" w:rsidRPr="00967BC2">
        <w:t>) or (</w:t>
      </w:r>
      <w:r w:rsidR="00295E57" w:rsidRPr="00967BC2">
        <w:t>c</w:t>
      </w:r>
      <w:r w:rsidR="007D2122" w:rsidRPr="00967BC2">
        <w:t>).</w:t>
      </w:r>
    </w:p>
    <w:p w:rsidR="00295E57" w:rsidRPr="00967BC2" w:rsidRDefault="00967BC2" w:rsidP="00684CC1">
      <w:pPr>
        <w:pStyle w:val="AH5Sec"/>
        <w:rPr>
          <w:lang w:eastAsia="en-AU"/>
        </w:rPr>
      </w:pPr>
      <w:bookmarkStart w:id="32" w:name="_Toc528052437"/>
      <w:r w:rsidRPr="00967BC2">
        <w:rPr>
          <w:rStyle w:val="CharSectNo"/>
        </w:rPr>
        <w:t>28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Use and disclosure of protected information</w:t>
      </w:r>
      <w:bookmarkEnd w:id="32"/>
    </w:p>
    <w:p w:rsidR="00295E57" w:rsidRPr="00967BC2" w:rsidRDefault="00967BC2" w:rsidP="00684CC1">
      <w:pPr>
        <w:pStyle w:val="Amain"/>
        <w:keepNext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(1)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An information holder commits an offence if—</w:t>
      </w:r>
    </w:p>
    <w:p w:rsidR="00295E57" w:rsidRPr="00967BC2" w:rsidRDefault="00967BC2" w:rsidP="00967BC2">
      <w:pPr>
        <w:pStyle w:val="Apara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(a)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the information holder uses information; and</w:t>
      </w:r>
    </w:p>
    <w:p w:rsidR="00295E57" w:rsidRPr="00967BC2" w:rsidRDefault="00967BC2" w:rsidP="00967BC2">
      <w:pPr>
        <w:pStyle w:val="Apara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(b)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the information is protected information about someone else; and</w:t>
      </w:r>
    </w:p>
    <w:p w:rsidR="00295E57" w:rsidRPr="00967BC2" w:rsidRDefault="00967BC2" w:rsidP="00967BC2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(c)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the information holder is reckless about whether the information is protected information about someone else.</w:t>
      </w:r>
    </w:p>
    <w:p w:rsidR="00295E57" w:rsidRPr="00967BC2" w:rsidRDefault="00295E57" w:rsidP="005C6191">
      <w:pPr>
        <w:pStyle w:val="Penalty"/>
        <w:rPr>
          <w:lang w:eastAsia="en-AU"/>
        </w:rPr>
      </w:pPr>
      <w:r w:rsidRPr="00967BC2">
        <w:rPr>
          <w:lang w:eastAsia="en-AU"/>
        </w:rPr>
        <w:t>Maximum penalty: 50 penalty units, imprisonment for 6 months or both.</w:t>
      </w:r>
    </w:p>
    <w:p w:rsidR="00295E57" w:rsidRPr="00967BC2" w:rsidRDefault="00967BC2" w:rsidP="00967BC2">
      <w:pPr>
        <w:pStyle w:val="Amain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(2)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An information holder commits an offence if—</w:t>
      </w:r>
    </w:p>
    <w:p w:rsidR="00295E57" w:rsidRPr="00967BC2" w:rsidRDefault="00967BC2" w:rsidP="00967BC2">
      <w:pPr>
        <w:pStyle w:val="Apara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(a)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the information holder does something that discloses information; and</w:t>
      </w:r>
    </w:p>
    <w:p w:rsidR="00295E57" w:rsidRPr="00967BC2" w:rsidRDefault="00967BC2" w:rsidP="00967BC2">
      <w:pPr>
        <w:pStyle w:val="Apara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(b)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the information is protected information about someone else; and</w:t>
      </w:r>
    </w:p>
    <w:p w:rsidR="00295E57" w:rsidRPr="00967BC2" w:rsidRDefault="00967BC2" w:rsidP="00967BC2">
      <w:pPr>
        <w:pStyle w:val="Apara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(c)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the information holder is reckless about whether—</w:t>
      </w:r>
    </w:p>
    <w:p w:rsidR="00295E57" w:rsidRPr="00967BC2" w:rsidRDefault="00967BC2" w:rsidP="00967BC2">
      <w:pPr>
        <w:pStyle w:val="Asubpara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(i)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the information is protected information about someone else; and</w:t>
      </w:r>
    </w:p>
    <w:p w:rsidR="00295E57" w:rsidRPr="00967BC2" w:rsidRDefault="00967BC2" w:rsidP="00967BC2">
      <w:pPr>
        <w:pStyle w:val="Asubpara"/>
        <w:keepNext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(ii)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 xml:space="preserve">doing the thing would result in the information being </w:t>
      </w:r>
      <w:r w:rsidR="00295E57" w:rsidRPr="00967BC2">
        <w:rPr>
          <w:szCs w:val="24"/>
          <w:lang w:eastAsia="en-AU"/>
        </w:rPr>
        <w:t>disclosed to someone else</w:t>
      </w:r>
      <w:r w:rsidR="00295E57" w:rsidRPr="00967BC2">
        <w:rPr>
          <w:lang w:eastAsia="en-AU"/>
        </w:rPr>
        <w:t>.</w:t>
      </w:r>
    </w:p>
    <w:p w:rsidR="00295E57" w:rsidRPr="00967BC2" w:rsidRDefault="00295E57" w:rsidP="005C6191">
      <w:pPr>
        <w:pStyle w:val="Penalty"/>
        <w:rPr>
          <w:lang w:eastAsia="en-AU"/>
        </w:rPr>
      </w:pPr>
      <w:r w:rsidRPr="00967BC2">
        <w:rPr>
          <w:lang w:eastAsia="en-AU"/>
        </w:rPr>
        <w:t>Maximum penalty: 50 penalty units, imprisonment for 6 months or both.</w:t>
      </w:r>
    </w:p>
    <w:p w:rsidR="00295E57" w:rsidRPr="00967BC2" w:rsidRDefault="00967BC2" w:rsidP="00967BC2">
      <w:pPr>
        <w:pStyle w:val="Amain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(3)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 xml:space="preserve">Subsections (1) and (2) do not apply if the information holder uses or discloses protected information about someone else (the </w:t>
      </w:r>
      <w:r w:rsidR="00295E57" w:rsidRPr="00967BC2">
        <w:rPr>
          <w:rStyle w:val="charBoldItals"/>
        </w:rPr>
        <w:t>protected person</w:t>
      </w:r>
      <w:r w:rsidR="00295E57" w:rsidRPr="00967BC2">
        <w:rPr>
          <w:lang w:eastAsia="en-AU"/>
        </w:rPr>
        <w:t>)—</w:t>
      </w:r>
    </w:p>
    <w:p w:rsidR="00295E57" w:rsidRPr="00967BC2" w:rsidRDefault="00967BC2" w:rsidP="00967BC2">
      <w:pPr>
        <w:pStyle w:val="Apara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(a)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 xml:space="preserve">under this Act or another </w:t>
      </w:r>
      <w:r w:rsidR="00295E57" w:rsidRPr="00967BC2">
        <w:rPr>
          <w:szCs w:val="24"/>
          <w:lang w:eastAsia="en-AU"/>
        </w:rPr>
        <w:t>law applying in the ACT</w:t>
      </w:r>
      <w:r w:rsidR="00295E57" w:rsidRPr="00967BC2">
        <w:rPr>
          <w:lang w:eastAsia="en-AU"/>
        </w:rPr>
        <w:t>; or</w:t>
      </w:r>
    </w:p>
    <w:p w:rsidR="00295E57" w:rsidRPr="00967BC2" w:rsidRDefault="00967BC2" w:rsidP="00967BC2">
      <w:pPr>
        <w:pStyle w:val="Apara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(b)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 xml:space="preserve">in relation to the exercise of a function, as an information holder, under this Act or another </w:t>
      </w:r>
      <w:r w:rsidR="00295E57" w:rsidRPr="00967BC2">
        <w:rPr>
          <w:szCs w:val="24"/>
          <w:lang w:eastAsia="en-AU"/>
        </w:rPr>
        <w:t>law applying in the ACT</w:t>
      </w:r>
      <w:r w:rsidR="00295E57" w:rsidRPr="00967BC2">
        <w:rPr>
          <w:lang w:eastAsia="en-AU"/>
        </w:rPr>
        <w:t>; or</w:t>
      </w:r>
    </w:p>
    <w:p w:rsidR="00295E57" w:rsidRPr="00967BC2" w:rsidRDefault="00967BC2" w:rsidP="00967BC2">
      <w:pPr>
        <w:pStyle w:val="Apara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(c)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in a court proceeding; or</w:t>
      </w:r>
    </w:p>
    <w:p w:rsidR="00295E57" w:rsidRPr="00967BC2" w:rsidRDefault="00967BC2" w:rsidP="00967BC2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(d)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with the protected person’s consent.</w:t>
      </w:r>
    </w:p>
    <w:p w:rsidR="00295E57" w:rsidRPr="00967BC2" w:rsidRDefault="00295E57" w:rsidP="00295E57">
      <w:pPr>
        <w:pStyle w:val="aNote"/>
      </w:pPr>
      <w:r w:rsidRPr="00967BC2">
        <w:rPr>
          <w:rStyle w:val="charItals"/>
        </w:rPr>
        <w:t>Note</w:t>
      </w:r>
      <w:r w:rsidRPr="00967BC2">
        <w:rPr>
          <w:rStyle w:val="charItals"/>
        </w:rPr>
        <w:tab/>
      </w:r>
      <w:r w:rsidRPr="00967BC2">
        <w:t xml:space="preserve">The defendant has an evidential burden in relation to the matters mentioned in s (3) (see </w:t>
      </w:r>
      <w:hyperlink r:id="rId61" w:tooltip="A2002-51" w:history="1">
        <w:r w:rsidR="00AE03D4" w:rsidRPr="00967BC2">
          <w:rPr>
            <w:rStyle w:val="charCitHyperlinkAbbrev"/>
          </w:rPr>
          <w:t>Criminal Code</w:t>
        </w:r>
      </w:hyperlink>
      <w:r w:rsidRPr="00967BC2">
        <w:t>, s 58).</w:t>
      </w:r>
    </w:p>
    <w:p w:rsidR="00295E57" w:rsidRPr="00967BC2" w:rsidRDefault="00967BC2" w:rsidP="00967BC2">
      <w:pPr>
        <w:pStyle w:val="Amain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(4)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An information holder need not disclose protected information to a court, or produce a document containing protected info</w:t>
      </w:r>
      <w:r w:rsidR="00295E57" w:rsidRPr="00967BC2">
        <w:rPr>
          <w:szCs w:val="24"/>
          <w:lang w:eastAsia="en-AU"/>
        </w:rPr>
        <w:t>rmation to a court, unless it is necessary to do so for this Act or another law applying in the ACT.</w:t>
      </w:r>
    </w:p>
    <w:p w:rsidR="00295E57" w:rsidRPr="00967BC2" w:rsidRDefault="00967BC2" w:rsidP="00967BC2">
      <w:pPr>
        <w:pStyle w:val="Amain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(5)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In this section:</w:t>
      </w:r>
    </w:p>
    <w:p w:rsidR="00295E57" w:rsidRPr="00967BC2" w:rsidRDefault="00295E57" w:rsidP="00967BC2">
      <w:pPr>
        <w:pStyle w:val="aDef"/>
        <w:rPr>
          <w:lang w:eastAsia="en-AU"/>
        </w:rPr>
      </w:pPr>
      <w:r w:rsidRPr="00967BC2">
        <w:rPr>
          <w:rStyle w:val="charBoldItals"/>
        </w:rPr>
        <w:t xml:space="preserve">court </w:t>
      </w:r>
      <w:r w:rsidRPr="00967BC2">
        <w:rPr>
          <w:lang w:eastAsia="en-AU"/>
        </w:rPr>
        <w:t>includes a tribunal, authority or person having power to require the production of documents or the answering of questions.</w:t>
      </w:r>
    </w:p>
    <w:p w:rsidR="00295E57" w:rsidRPr="00967BC2" w:rsidRDefault="00295E57" w:rsidP="00967BC2">
      <w:pPr>
        <w:pStyle w:val="aDef"/>
        <w:keepNext/>
        <w:rPr>
          <w:lang w:eastAsia="en-AU"/>
        </w:rPr>
      </w:pPr>
      <w:r w:rsidRPr="00967BC2">
        <w:rPr>
          <w:rStyle w:val="charBoldItals"/>
        </w:rPr>
        <w:t xml:space="preserve">disclose </w:t>
      </w:r>
      <w:r w:rsidRPr="00967BC2">
        <w:rPr>
          <w:lang w:eastAsia="en-AU"/>
        </w:rPr>
        <w:t>includes—</w:t>
      </w:r>
    </w:p>
    <w:p w:rsidR="00295E57" w:rsidRPr="00967BC2" w:rsidRDefault="00967BC2" w:rsidP="00967BC2">
      <w:pPr>
        <w:pStyle w:val="aDefpara"/>
        <w:keepNext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(a)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communicate; or</w:t>
      </w:r>
    </w:p>
    <w:p w:rsidR="00295E57" w:rsidRPr="00967BC2" w:rsidRDefault="00967BC2" w:rsidP="00967BC2">
      <w:pPr>
        <w:pStyle w:val="aDefpara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(b)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publish.</w:t>
      </w:r>
    </w:p>
    <w:p w:rsidR="00295E57" w:rsidRPr="00967BC2" w:rsidRDefault="00295E57" w:rsidP="00967BC2">
      <w:pPr>
        <w:pStyle w:val="aDef"/>
        <w:rPr>
          <w:lang w:eastAsia="en-AU"/>
        </w:rPr>
      </w:pPr>
      <w:r w:rsidRPr="00967BC2">
        <w:rPr>
          <w:rStyle w:val="charBoldItals"/>
        </w:rPr>
        <w:t>information</w:t>
      </w:r>
      <w:r w:rsidRPr="00967BC2">
        <w:rPr>
          <w:lang w:eastAsia="en-AU"/>
        </w:rPr>
        <w:t xml:space="preserve"> means information, whether true or not, in any form and includes an opinion and advice.</w:t>
      </w:r>
    </w:p>
    <w:p w:rsidR="00295E57" w:rsidRPr="00967BC2" w:rsidRDefault="00295E57" w:rsidP="00967BC2">
      <w:pPr>
        <w:pStyle w:val="aDef"/>
        <w:keepNext/>
      </w:pPr>
      <w:r w:rsidRPr="00967BC2">
        <w:rPr>
          <w:rStyle w:val="charBoldItals"/>
        </w:rPr>
        <w:t>information holder</w:t>
      </w:r>
      <w:r w:rsidRPr="00967BC2">
        <w:rPr>
          <w:bCs/>
          <w:iCs/>
          <w:lang w:eastAsia="en-AU"/>
        </w:rPr>
        <w:t xml:space="preserve"> means—</w:t>
      </w:r>
    </w:p>
    <w:p w:rsidR="00295E57" w:rsidRPr="00967BC2" w:rsidRDefault="00967BC2" w:rsidP="00967BC2">
      <w:pPr>
        <w:pStyle w:val="aDefpara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(a)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a person who is or has been—</w:t>
      </w:r>
    </w:p>
    <w:p w:rsidR="00295E57" w:rsidRPr="00967BC2" w:rsidRDefault="00967BC2" w:rsidP="00967BC2">
      <w:pPr>
        <w:pStyle w:val="aDefsubpara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(i)</w:t>
      </w:r>
      <w:r w:rsidRPr="00967BC2">
        <w:rPr>
          <w:lang w:eastAsia="en-AU"/>
        </w:rPr>
        <w:tab/>
      </w:r>
      <w:r w:rsidR="009127D6" w:rsidRPr="00967BC2">
        <w:rPr>
          <w:lang w:eastAsia="en-AU"/>
        </w:rPr>
        <w:t xml:space="preserve">the </w:t>
      </w:r>
      <w:r w:rsidR="00295E57" w:rsidRPr="00967BC2">
        <w:rPr>
          <w:lang w:eastAsia="en-AU"/>
        </w:rPr>
        <w:t>PSWC commissioner; or</w:t>
      </w:r>
    </w:p>
    <w:p w:rsidR="00295E57" w:rsidRPr="00967BC2" w:rsidRDefault="00967BC2" w:rsidP="00967BC2">
      <w:pPr>
        <w:pStyle w:val="aDefsubpara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(ii)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the claims manager; or</w:t>
      </w:r>
    </w:p>
    <w:p w:rsidR="00295E57" w:rsidRPr="00967BC2" w:rsidRDefault="00967BC2" w:rsidP="00967BC2">
      <w:pPr>
        <w:pStyle w:val="aDefsubpara"/>
        <w:keepNext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(iii)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a member of the advisory committee; or</w:t>
      </w:r>
    </w:p>
    <w:p w:rsidR="00295E57" w:rsidRPr="00967BC2" w:rsidRDefault="00967BC2" w:rsidP="00967BC2">
      <w:pPr>
        <w:pStyle w:val="aDefpara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(b)</w:t>
      </w:r>
      <w:r w:rsidRPr="00967BC2">
        <w:rPr>
          <w:lang w:eastAsia="en-AU"/>
        </w:rPr>
        <w:tab/>
      </w:r>
      <w:r w:rsidR="00295E57" w:rsidRPr="00967BC2">
        <w:rPr>
          <w:lang w:eastAsia="en-AU"/>
        </w:rPr>
        <w:t>anyone else who exercises or has exercised a function under this Act.</w:t>
      </w:r>
    </w:p>
    <w:p w:rsidR="00295E57" w:rsidRPr="00967BC2" w:rsidRDefault="00295E57" w:rsidP="00967BC2">
      <w:pPr>
        <w:pStyle w:val="aDef"/>
        <w:rPr>
          <w:lang w:eastAsia="en-AU"/>
        </w:rPr>
      </w:pPr>
      <w:r w:rsidRPr="00967BC2">
        <w:rPr>
          <w:rStyle w:val="charBoldItals"/>
        </w:rPr>
        <w:t xml:space="preserve">produce </w:t>
      </w:r>
      <w:r w:rsidRPr="00967BC2">
        <w:rPr>
          <w:lang w:eastAsia="en-AU"/>
        </w:rPr>
        <w:t>includes allow access to.</w:t>
      </w:r>
    </w:p>
    <w:p w:rsidR="00295E57" w:rsidRPr="00967BC2" w:rsidRDefault="00295E57" w:rsidP="00684CC1">
      <w:pPr>
        <w:pStyle w:val="aDef"/>
        <w:keepLines/>
        <w:rPr>
          <w:szCs w:val="24"/>
          <w:lang w:eastAsia="en-AU"/>
        </w:rPr>
      </w:pPr>
      <w:r w:rsidRPr="00967BC2">
        <w:rPr>
          <w:rStyle w:val="charBoldItals"/>
        </w:rPr>
        <w:t xml:space="preserve">protected information </w:t>
      </w:r>
      <w:r w:rsidRPr="00967BC2">
        <w:rPr>
          <w:lang w:eastAsia="en-AU"/>
        </w:rPr>
        <w:t xml:space="preserve">means information about a person that is disclosed to, or obtained by, an information holder </w:t>
      </w:r>
      <w:r w:rsidRPr="00967BC2">
        <w:rPr>
          <w:szCs w:val="24"/>
          <w:lang w:eastAsia="en-AU"/>
        </w:rPr>
        <w:t xml:space="preserve">because of the exercise of a function under this Act by the </w:t>
      </w:r>
      <w:r w:rsidRPr="00967BC2">
        <w:rPr>
          <w:lang w:eastAsia="en-AU"/>
        </w:rPr>
        <w:t xml:space="preserve">information holder </w:t>
      </w:r>
      <w:r w:rsidRPr="00967BC2">
        <w:rPr>
          <w:szCs w:val="24"/>
          <w:lang w:eastAsia="en-AU"/>
        </w:rPr>
        <w:t>or someone else.</w:t>
      </w:r>
    </w:p>
    <w:p w:rsidR="00295E57" w:rsidRPr="00967BC2" w:rsidRDefault="00295E57" w:rsidP="00967BC2">
      <w:pPr>
        <w:pStyle w:val="aDef"/>
        <w:rPr>
          <w:lang w:eastAsia="en-AU"/>
        </w:rPr>
      </w:pPr>
      <w:r w:rsidRPr="00967BC2">
        <w:rPr>
          <w:rStyle w:val="charBoldItals"/>
        </w:rPr>
        <w:t>use</w:t>
      </w:r>
      <w:r w:rsidRPr="00967BC2">
        <w:rPr>
          <w:lang w:eastAsia="en-AU"/>
        </w:rPr>
        <w:t>, in relation to information, includes make a record of the information.</w:t>
      </w:r>
    </w:p>
    <w:p w:rsidR="00257AED" w:rsidRPr="00967BC2" w:rsidRDefault="00967BC2" w:rsidP="00967BC2">
      <w:pPr>
        <w:pStyle w:val="AH5Sec"/>
      </w:pPr>
      <w:bookmarkStart w:id="33" w:name="_Toc528052438"/>
      <w:r w:rsidRPr="00967BC2">
        <w:rPr>
          <w:rStyle w:val="CharSectNo"/>
        </w:rPr>
        <w:t>29</w:t>
      </w:r>
      <w:r w:rsidRPr="00967BC2">
        <w:tab/>
      </w:r>
      <w:r w:rsidR="00257AED" w:rsidRPr="00967BC2">
        <w:t>Protection from liability</w:t>
      </w:r>
      <w:bookmarkEnd w:id="33"/>
    </w:p>
    <w:p w:rsidR="00257AED" w:rsidRPr="00967BC2" w:rsidRDefault="00967BC2" w:rsidP="00967BC2">
      <w:pPr>
        <w:pStyle w:val="Amain"/>
      </w:pPr>
      <w:r>
        <w:tab/>
      </w:r>
      <w:r w:rsidRPr="00967BC2">
        <w:t>(1)</w:t>
      </w:r>
      <w:r w:rsidRPr="00967BC2">
        <w:tab/>
      </w:r>
      <w:r w:rsidR="00683CCC" w:rsidRPr="00967BC2">
        <w:t>The Commissioner</w:t>
      </w:r>
      <w:r w:rsidR="00257AED" w:rsidRPr="00967BC2">
        <w:t xml:space="preserve"> is not civilly liable for conduct engaged in honestly and without recklessness—</w:t>
      </w:r>
    </w:p>
    <w:p w:rsidR="00257AED" w:rsidRPr="00967BC2" w:rsidRDefault="00967BC2" w:rsidP="00967BC2">
      <w:pPr>
        <w:pStyle w:val="Apara"/>
      </w:pPr>
      <w:r>
        <w:tab/>
      </w:r>
      <w:r w:rsidRPr="00967BC2">
        <w:t>(a)</w:t>
      </w:r>
      <w:r w:rsidRPr="00967BC2">
        <w:tab/>
      </w:r>
      <w:r w:rsidR="00257AED" w:rsidRPr="00967BC2">
        <w:t xml:space="preserve">in the exercise of a function under this Act; or </w:t>
      </w:r>
    </w:p>
    <w:p w:rsidR="00257AED" w:rsidRPr="00967BC2" w:rsidRDefault="00967BC2" w:rsidP="00967BC2">
      <w:pPr>
        <w:pStyle w:val="Apara"/>
      </w:pPr>
      <w:r>
        <w:tab/>
      </w:r>
      <w:r w:rsidRPr="00967BC2">
        <w:t>(b)</w:t>
      </w:r>
      <w:r w:rsidRPr="00967BC2">
        <w:tab/>
      </w:r>
      <w:r w:rsidR="00257AED" w:rsidRPr="00967BC2">
        <w:t xml:space="preserve">in the reasonable belief that the conduct was in the exercise of a function under this Act. </w:t>
      </w:r>
    </w:p>
    <w:p w:rsidR="00257AED" w:rsidRPr="00967BC2" w:rsidRDefault="00967BC2" w:rsidP="00967BC2">
      <w:pPr>
        <w:pStyle w:val="Amain"/>
      </w:pPr>
      <w:r>
        <w:tab/>
      </w:r>
      <w:r w:rsidRPr="00967BC2">
        <w:t>(2)</w:t>
      </w:r>
      <w:r w:rsidRPr="00967BC2">
        <w:tab/>
      </w:r>
      <w:r w:rsidR="00257AED" w:rsidRPr="00967BC2">
        <w:t>Any civil liability</w:t>
      </w:r>
      <w:r w:rsidR="00257AED" w:rsidRPr="00967BC2">
        <w:rPr>
          <w:rStyle w:val="FootnoteReference"/>
        </w:rPr>
        <w:t xml:space="preserve"> </w:t>
      </w:r>
      <w:r w:rsidR="00257AED" w:rsidRPr="00967BC2">
        <w:t xml:space="preserve">that would, apart from this section, attach to the </w:t>
      </w:r>
      <w:r w:rsidR="00683CCC" w:rsidRPr="00967BC2">
        <w:t>Commissioner</w:t>
      </w:r>
      <w:r w:rsidR="00257AED" w:rsidRPr="00967BC2">
        <w:t xml:space="preserve"> attaches instead</w:t>
      </w:r>
      <w:r w:rsidR="00257AED" w:rsidRPr="00967BC2">
        <w:rPr>
          <w:rStyle w:val="FootnoteReference"/>
        </w:rPr>
        <w:t xml:space="preserve"> </w:t>
      </w:r>
      <w:r w:rsidR="00257AED" w:rsidRPr="00967BC2">
        <w:t>to the Territory.</w:t>
      </w:r>
    </w:p>
    <w:p w:rsidR="00257AED" w:rsidRPr="00967BC2" w:rsidRDefault="00967BC2" w:rsidP="00967BC2">
      <w:pPr>
        <w:pStyle w:val="Amain"/>
      </w:pPr>
      <w:r>
        <w:tab/>
      </w:r>
      <w:r w:rsidRPr="00967BC2">
        <w:t>(3)</w:t>
      </w:r>
      <w:r w:rsidRPr="00967BC2">
        <w:tab/>
      </w:r>
      <w:r w:rsidR="00257AED" w:rsidRPr="00967BC2">
        <w:t>In this section:</w:t>
      </w:r>
    </w:p>
    <w:p w:rsidR="00257AED" w:rsidRPr="00967BC2" w:rsidRDefault="00257AED" w:rsidP="00967BC2">
      <w:pPr>
        <w:pStyle w:val="aDef"/>
      </w:pPr>
      <w:r w:rsidRPr="00967BC2">
        <w:rPr>
          <w:rStyle w:val="charBoldItals"/>
        </w:rPr>
        <w:t>conduct</w:t>
      </w:r>
      <w:r w:rsidRPr="00967BC2">
        <w:t xml:space="preserve"> means an act or omission to do an act.</w:t>
      </w:r>
    </w:p>
    <w:p w:rsidR="00683CCC" w:rsidRPr="00967BC2" w:rsidRDefault="00967BC2" w:rsidP="00967BC2">
      <w:pPr>
        <w:pStyle w:val="AH5Sec"/>
        <w:rPr>
          <w:lang w:eastAsia="en-AU"/>
        </w:rPr>
      </w:pPr>
      <w:bookmarkStart w:id="34" w:name="_Toc528052439"/>
      <w:r w:rsidRPr="00967BC2">
        <w:rPr>
          <w:rStyle w:val="CharSectNo"/>
        </w:rPr>
        <w:t>30</w:t>
      </w:r>
      <w:r w:rsidRPr="00967BC2">
        <w:rPr>
          <w:lang w:eastAsia="en-AU"/>
        </w:rPr>
        <w:tab/>
      </w:r>
      <w:r w:rsidR="00683CCC" w:rsidRPr="00967BC2">
        <w:rPr>
          <w:lang w:eastAsia="en-AU"/>
        </w:rPr>
        <w:t>Transitional—engagement of claims manager</w:t>
      </w:r>
      <w:bookmarkEnd w:id="34"/>
    </w:p>
    <w:p w:rsidR="00683CCC" w:rsidRPr="00967BC2" w:rsidRDefault="00967BC2" w:rsidP="00967BC2">
      <w:pPr>
        <w:pStyle w:val="Amain"/>
        <w:rPr>
          <w:lang w:eastAsia="en-AU"/>
        </w:rPr>
      </w:pPr>
      <w:r>
        <w:rPr>
          <w:lang w:eastAsia="en-AU"/>
        </w:rPr>
        <w:tab/>
      </w:r>
      <w:r w:rsidRPr="00967BC2">
        <w:rPr>
          <w:lang w:eastAsia="en-AU"/>
        </w:rPr>
        <w:t>(1)</w:t>
      </w:r>
      <w:r w:rsidRPr="00967BC2">
        <w:rPr>
          <w:lang w:eastAsia="en-AU"/>
        </w:rPr>
        <w:tab/>
      </w:r>
      <w:r w:rsidR="00683CCC" w:rsidRPr="00967BC2">
        <w:rPr>
          <w:lang w:eastAsia="en-AU"/>
        </w:rPr>
        <w:t>This section applies if—</w:t>
      </w:r>
    </w:p>
    <w:p w:rsidR="00683CCC" w:rsidRPr="00967BC2" w:rsidRDefault="00967BC2" w:rsidP="00967BC2">
      <w:pPr>
        <w:pStyle w:val="Apara"/>
      </w:pPr>
      <w:r>
        <w:tab/>
      </w:r>
      <w:r w:rsidRPr="00967BC2">
        <w:t>(a)</w:t>
      </w:r>
      <w:r w:rsidRPr="00967BC2">
        <w:tab/>
      </w:r>
      <w:r w:rsidR="00683CCC" w:rsidRPr="00967BC2">
        <w:rPr>
          <w:lang w:eastAsia="en-AU"/>
        </w:rPr>
        <w:t>before the commence</w:t>
      </w:r>
      <w:r w:rsidR="005C6191" w:rsidRPr="00967BC2">
        <w:rPr>
          <w:lang w:eastAsia="en-AU"/>
        </w:rPr>
        <w:t xml:space="preserve">ment day, the </w:t>
      </w:r>
      <w:r w:rsidR="000F4521" w:rsidRPr="00967BC2">
        <w:rPr>
          <w:lang w:eastAsia="en-AU"/>
        </w:rPr>
        <w:t>Territory engages</w:t>
      </w:r>
      <w:r w:rsidR="00683CCC" w:rsidRPr="00967BC2">
        <w:rPr>
          <w:lang w:eastAsia="en-AU"/>
        </w:rPr>
        <w:t xml:space="preserve"> an entity to </w:t>
      </w:r>
      <w:r w:rsidR="00683CCC" w:rsidRPr="00967BC2">
        <w:t xml:space="preserve">manage injuries in relation to which claims may be, or have been, made against the Territory under the </w:t>
      </w:r>
      <w:hyperlink r:id="rId62" w:tooltip="Safety, Rehabilitation and Compensation Act 1988 (Cwlth)" w:history="1">
        <w:r w:rsidR="00BC2471" w:rsidRPr="00967BC2">
          <w:rPr>
            <w:rStyle w:val="charCitHyperlinkAbbrev"/>
          </w:rPr>
          <w:t>SRC Act</w:t>
        </w:r>
      </w:hyperlink>
      <w:r w:rsidR="00683CCC" w:rsidRPr="00967BC2">
        <w:t>; and</w:t>
      </w:r>
    </w:p>
    <w:p w:rsidR="00683CCC" w:rsidRPr="00967BC2" w:rsidRDefault="00967BC2" w:rsidP="00967BC2">
      <w:pPr>
        <w:pStyle w:val="Apara"/>
      </w:pPr>
      <w:r>
        <w:tab/>
      </w:r>
      <w:r w:rsidRPr="00967BC2">
        <w:t>(b)</w:t>
      </w:r>
      <w:r w:rsidRPr="00967BC2">
        <w:tab/>
      </w:r>
      <w:r w:rsidR="000F4521" w:rsidRPr="00967BC2">
        <w:t xml:space="preserve">immediately before the commencement day, </w:t>
      </w:r>
      <w:r w:rsidR="00683CCC" w:rsidRPr="00967BC2">
        <w:t xml:space="preserve">the </w:t>
      </w:r>
      <w:r w:rsidR="000F4521" w:rsidRPr="00967BC2">
        <w:t>engagement is</w:t>
      </w:r>
      <w:r w:rsidR="00683CCC" w:rsidRPr="00967BC2">
        <w:t xml:space="preserve"> in effect.</w:t>
      </w:r>
    </w:p>
    <w:p w:rsidR="00683CCC" w:rsidRPr="00967BC2" w:rsidRDefault="00967BC2" w:rsidP="00684CC1">
      <w:pPr>
        <w:pStyle w:val="Amain"/>
        <w:keepNext/>
      </w:pPr>
      <w:r>
        <w:tab/>
      </w:r>
      <w:r w:rsidRPr="00967BC2">
        <w:t>(2)</w:t>
      </w:r>
      <w:r w:rsidRPr="00967BC2">
        <w:tab/>
      </w:r>
      <w:r w:rsidR="000B35C7" w:rsidRPr="00967BC2">
        <w:t>On the commencement day—</w:t>
      </w:r>
    </w:p>
    <w:p w:rsidR="000B35C7" w:rsidRPr="00967BC2" w:rsidRDefault="00967BC2" w:rsidP="00684CC1">
      <w:pPr>
        <w:pStyle w:val="Apara"/>
        <w:keepNext/>
      </w:pPr>
      <w:r>
        <w:tab/>
      </w:r>
      <w:r w:rsidRPr="00967BC2">
        <w:t>(a)</w:t>
      </w:r>
      <w:r w:rsidRPr="00967BC2">
        <w:tab/>
      </w:r>
      <w:r w:rsidR="00C167BA" w:rsidRPr="00967BC2">
        <w:t>th</w:t>
      </w:r>
      <w:r w:rsidR="000B35C7" w:rsidRPr="00967BC2">
        <w:t>e entity is taken to be a claims manager</w:t>
      </w:r>
      <w:r w:rsidR="00C167BA" w:rsidRPr="00967BC2">
        <w:t>; and</w:t>
      </w:r>
    </w:p>
    <w:p w:rsidR="00C167BA" w:rsidRPr="00967BC2" w:rsidRDefault="00967BC2" w:rsidP="00967BC2">
      <w:pPr>
        <w:pStyle w:val="Apara"/>
      </w:pPr>
      <w:r>
        <w:tab/>
      </w:r>
      <w:r w:rsidRPr="00967BC2">
        <w:t>(b)</w:t>
      </w:r>
      <w:r w:rsidRPr="00967BC2">
        <w:tab/>
      </w:r>
      <w:r w:rsidR="00C167BA" w:rsidRPr="00967BC2">
        <w:t xml:space="preserve">the PSWC commissioner has the functions in relation to the claims manager as if the commissioner had </w:t>
      </w:r>
      <w:r w:rsidR="000F4521" w:rsidRPr="00967BC2">
        <w:t>engaged</w:t>
      </w:r>
      <w:r w:rsidR="00C167BA" w:rsidRPr="00967BC2">
        <w:t xml:space="preserve"> the c</w:t>
      </w:r>
      <w:r w:rsidR="00F17BF2" w:rsidRPr="00967BC2">
        <w:t>laims manager under section 22.</w:t>
      </w:r>
    </w:p>
    <w:p w:rsidR="00C167BA" w:rsidRPr="00967BC2" w:rsidRDefault="00967BC2" w:rsidP="00967BC2">
      <w:pPr>
        <w:pStyle w:val="Amain"/>
      </w:pPr>
      <w:r>
        <w:tab/>
      </w:r>
      <w:r w:rsidRPr="00967BC2">
        <w:t>(3)</w:t>
      </w:r>
      <w:r w:rsidRPr="00967BC2">
        <w:tab/>
      </w:r>
      <w:r w:rsidR="000F4521" w:rsidRPr="00967BC2">
        <w:t xml:space="preserve">This section expires </w:t>
      </w:r>
      <w:r w:rsidR="005D6882" w:rsidRPr="00967BC2">
        <w:t>12 months</w:t>
      </w:r>
      <w:r w:rsidR="000F4521" w:rsidRPr="00967BC2">
        <w:t xml:space="preserve"> after the commencement day.</w:t>
      </w:r>
    </w:p>
    <w:p w:rsidR="000F4521" w:rsidRPr="00967BC2" w:rsidRDefault="00967BC2" w:rsidP="00967BC2">
      <w:pPr>
        <w:pStyle w:val="Amain"/>
      </w:pPr>
      <w:r>
        <w:tab/>
      </w:r>
      <w:r w:rsidRPr="00967BC2">
        <w:t>(4)</w:t>
      </w:r>
      <w:r w:rsidRPr="00967BC2">
        <w:tab/>
      </w:r>
      <w:r w:rsidR="000F4521" w:rsidRPr="00967BC2">
        <w:t>In this section:</w:t>
      </w:r>
    </w:p>
    <w:p w:rsidR="008C19B5" w:rsidRPr="00967BC2" w:rsidRDefault="000F4521" w:rsidP="00967BC2">
      <w:pPr>
        <w:pStyle w:val="aDef"/>
      </w:pPr>
      <w:r w:rsidRPr="00967BC2">
        <w:rPr>
          <w:rStyle w:val="charBoldItals"/>
        </w:rPr>
        <w:t>commencement day</w:t>
      </w:r>
      <w:r w:rsidRPr="00967BC2">
        <w:t xml:space="preserve"> means the day section 22 commences. </w:t>
      </w:r>
    </w:p>
    <w:p w:rsidR="00983BBF" w:rsidRPr="00967BC2" w:rsidRDefault="00983BBF" w:rsidP="00967BC2">
      <w:pPr>
        <w:pStyle w:val="PageBreak"/>
        <w:suppressLineNumbers/>
      </w:pPr>
      <w:r w:rsidRPr="00967BC2">
        <w:br w:type="page"/>
      </w:r>
    </w:p>
    <w:p w:rsidR="008C19B5" w:rsidRPr="00967BC2" w:rsidRDefault="00967BC2" w:rsidP="00967BC2">
      <w:pPr>
        <w:pStyle w:val="AH2Part"/>
      </w:pPr>
      <w:bookmarkStart w:id="35" w:name="_Toc528052440"/>
      <w:r w:rsidRPr="00967BC2">
        <w:rPr>
          <w:rStyle w:val="CharPartNo"/>
        </w:rPr>
        <w:t>Part 4</w:t>
      </w:r>
      <w:r w:rsidRPr="00967BC2">
        <w:rPr>
          <w:lang w:eastAsia="en-AU"/>
        </w:rPr>
        <w:tab/>
      </w:r>
      <w:r w:rsidR="008C19B5" w:rsidRPr="00967BC2">
        <w:rPr>
          <w:rStyle w:val="CharPartText"/>
          <w:lang w:eastAsia="en-AU"/>
        </w:rPr>
        <w:t>Consequential amendments</w:t>
      </w:r>
      <w:bookmarkEnd w:id="35"/>
    </w:p>
    <w:p w:rsidR="00091A34" w:rsidRPr="00967BC2" w:rsidRDefault="00967BC2" w:rsidP="00967BC2">
      <w:pPr>
        <w:pStyle w:val="AH5Sec"/>
        <w:shd w:val="pct25" w:color="auto" w:fill="auto"/>
      </w:pPr>
      <w:bookmarkStart w:id="36" w:name="_Toc528052441"/>
      <w:r w:rsidRPr="00967BC2">
        <w:rPr>
          <w:rStyle w:val="CharSectNo"/>
        </w:rPr>
        <w:t>31</w:t>
      </w:r>
      <w:r w:rsidRPr="00967BC2">
        <w:tab/>
      </w:r>
      <w:r w:rsidR="00091A34" w:rsidRPr="00967BC2">
        <w:t>Legislation amended—sch 1</w:t>
      </w:r>
      <w:bookmarkEnd w:id="36"/>
    </w:p>
    <w:p w:rsidR="00091A34" w:rsidRPr="00967BC2" w:rsidRDefault="00091A34" w:rsidP="001F4599">
      <w:pPr>
        <w:pStyle w:val="Amainreturn"/>
      </w:pPr>
      <w:r w:rsidRPr="00967BC2">
        <w:t>This Act amends the legislation mentioned in schedule 1.</w:t>
      </w:r>
    </w:p>
    <w:p w:rsidR="00967BC2" w:rsidRDefault="00967BC2">
      <w:pPr>
        <w:pStyle w:val="02Text"/>
        <w:sectPr w:rsidR="00967BC2" w:rsidSect="00473ACE">
          <w:headerReference w:type="even" r:id="rId63"/>
          <w:headerReference w:type="default" r:id="rId64"/>
          <w:footerReference w:type="even" r:id="rId65"/>
          <w:footerReference w:type="default" r:id="rId66"/>
          <w:footerReference w:type="first" r:id="rId6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5B7670" w:rsidRPr="00967BC2" w:rsidRDefault="005B7670" w:rsidP="00967BC2">
      <w:pPr>
        <w:pStyle w:val="PageBreak"/>
        <w:suppressLineNumbers/>
      </w:pPr>
      <w:r w:rsidRPr="00967BC2">
        <w:br w:type="page"/>
      </w:r>
    </w:p>
    <w:p w:rsidR="005B7670" w:rsidRPr="00967BC2" w:rsidRDefault="00967BC2" w:rsidP="00967BC2">
      <w:pPr>
        <w:pStyle w:val="Sched-heading"/>
      </w:pPr>
      <w:bookmarkStart w:id="37" w:name="_Toc528052442"/>
      <w:r w:rsidRPr="00967BC2">
        <w:rPr>
          <w:rStyle w:val="CharChapNo"/>
        </w:rPr>
        <w:t>Schedule 1</w:t>
      </w:r>
      <w:r w:rsidRPr="00967BC2">
        <w:tab/>
      </w:r>
      <w:r w:rsidR="006C55B3" w:rsidRPr="00967BC2">
        <w:rPr>
          <w:rStyle w:val="CharChapText"/>
        </w:rPr>
        <w:t>Financial Management Act </w:t>
      </w:r>
      <w:r w:rsidR="005B7670" w:rsidRPr="00967BC2">
        <w:rPr>
          <w:rStyle w:val="CharChapText"/>
        </w:rPr>
        <w:t>1996—Consequential amendments</w:t>
      </w:r>
      <w:bookmarkEnd w:id="37"/>
    </w:p>
    <w:p w:rsidR="00684CC1" w:rsidRDefault="00684CC1" w:rsidP="00DB23AE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:rsidR="005B7670" w:rsidRPr="00967BC2" w:rsidRDefault="005B7670" w:rsidP="005B7670">
      <w:pPr>
        <w:pStyle w:val="ref"/>
      </w:pPr>
      <w:r w:rsidRPr="00967BC2">
        <w:t xml:space="preserve">(see s </w:t>
      </w:r>
      <w:r w:rsidR="00EA66F0" w:rsidRPr="00967BC2">
        <w:t>29</w:t>
      </w:r>
      <w:r w:rsidRPr="00967BC2">
        <w:t>)</w:t>
      </w:r>
    </w:p>
    <w:p w:rsidR="00D3397C" w:rsidRPr="00967BC2" w:rsidRDefault="00967BC2" w:rsidP="00967BC2">
      <w:pPr>
        <w:pStyle w:val="ShadedSchClause"/>
      </w:pPr>
      <w:bookmarkStart w:id="38" w:name="_Toc528052443"/>
      <w:r w:rsidRPr="00967BC2">
        <w:rPr>
          <w:rStyle w:val="CharSectNo"/>
        </w:rPr>
        <w:t>[1.1]</w:t>
      </w:r>
      <w:r w:rsidRPr="00967BC2">
        <w:tab/>
      </w:r>
      <w:r w:rsidR="00D3397C" w:rsidRPr="00967BC2">
        <w:t>New section 37 (2) (aa)</w:t>
      </w:r>
      <w:bookmarkEnd w:id="38"/>
    </w:p>
    <w:p w:rsidR="00D3397C" w:rsidRPr="00967BC2" w:rsidRDefault="005B7670" w:rsidP="009A46E5">
      <w:pPr>
        <w:pStyle w:val="direction"/>
      </w:pPr>
      <w:r w:rsidRPr="00967BC2">
        <w:t xml:space="preserve">before section 37 (2) (a), </w:t>
      </w:r>
      <w:r w:rsidR="009A46E5" w:rsidRPr="00967BC2">
        <w:t>insert</w:t>
      </w:r>
    </w:p>
    <w:p w:rsidR="009A46E5" w:rsidRPr="00967BC2" w:rsidRDefault="009A46E5" w:rsidP="009A46E5">
      <w:pPr>
        <w:pStyle w:val="Ipara"/>
      </w:pPr>
      <w:r w:rsidRPr="00967BC2">
        <w:tab/>
        <w:t>(aa)</w:t>
      </w:r>
      <w:r w:rsidRPr="00967BC2">
        <w:tab/>
        <w:t xml:space="preserve">the </w:t>
      </w:r>
      <w:r w:rsidRPr="00967BC2">
        <w:rPr>
          <w:rStyle w:val="charItals"/>
        </w:rPr>
        <w:t>Public Sector Workers Compensation Fund Act 2018</w:t>
      </w:r>
      <w:r w:rsidRPr="00967BC2">
        <w:t>, section </w:t>
      </w:r>
      <w:r w:rsidR="005D6882" w:rsidRPr="00967BC2">
        <w:t>14</w:t>
      </w:r>
      <w:r w:rsidRPr="00967BC2">
        <w:t> (2)</w:t>
      </w:r>
      <w:r w:rsidR="005B7670" w:rsidRPr="00967BC2">
        <w:t xml:space="preserve"> (which is about transfers between the territory banking account and the PSWC fund banking accounts to facilitate investment of public sector workers compensation funds)</w:t>
      </w:r>
      <w:r w:rsidRPr="00967BC2">
        <w:t>; and</w:t>
      </w:r>
    </w:p>
    <w:p w:rsidR="00495026" w:rsidRPr="00967BC2" w:rsidRDefault="00967BC2" w:rsidP="00967BC2">
      <w:pPr>
        <w:pStyle w:val="ShadedSchClause"/>
      </w:pPr>
      <w:bookmarkStart w:id="39" w:name="_Toc528052444"/>
      <w:r w:rsidRPr="00967BC2">
        <w:rPr>
          <w:rStyle w:val="CharSectNo"/>
        </w:rPr>
        <w:t>[1.2]</w:t>
      </w:r>
      <w:r w:rsidRPr="00967BC2">
        <w:tab/>
      </w:r>
      <w:r w:rsidR="009A46E5" w:rsidRPr="00967BC2">
        <w:t>Section 38</w:t>
      </w:r>
      <w:r w:rsidR="00217E4E" w:rsidRPr="00967BC2">
        <w:t xml:space="preserve"> (9)</w:t>
      </w:r>
      <w:bookmarkEnd w:id="39"/>
    </w:p>
    <w:p w:rsidR="00217E4E" w:rsidRPr="00967BC2" w:rsidRDefault="00217E4E" w:rsidP="00217E4E">
      <w:pPr>
        <w:pStyle w:val="direction"/>
      </w:pPr>
      <w:r w:rsidRPr="00967BC2">
        <w:t xml:space="preserve">after </w:t>
      </w:r>
    </w:p>
    <w:p w:rsidR="00217E4E" w:rsidRPr="00967BC2" w:rsidRDefault="00217E4E" w:rsidP="00217E4E">
      <w:pPr>
        <w:pStyle w:val="Amainreturn"/>
      </w:pPr>
      <w:r w:rsidRPr="00967BC2">
        <w:t>superannuation banking account</w:t>
      </w:r>
    </w:p>
    <w:p w:rsidR="00217E4E" w:rsidRPr="00967BC2" w:rsidRDefault="00217E4E" w:rsidP="00217E4E">
      <w:pPr>
        <w:pStyle w:val="direction"/>
      </w:pPr>
      <w:r w:rsidRPr="00967BC2">
        <w:t>insert</w:t>
      </w:r>
    </w:p>
    <w:p w:rsidR="00217E4E" w:rsidRPr="00967BC2" w:rsidRDefault="00217E4E" w:rsidP="00217E4E">
      <w:pPr>
        <w:pStyle w:val="Amainreturn"/>
      </w:pPr>
      <w:r w:rsidRPr="00967BC2">
        <w:t>or a PSWC fund banking account</w:t>
      </w:r>
    </w:p>
    <w:p w:rsidR="00217E4E" w:rsidRPr="00967BC2" w:rsidRDefault="00967BC2" w:rsidP="00967BC2">
      <w:pPr>
        <w:pStyle w:val="ShadedSchClause"/>
        <w:rPr>
          <w:rStyle w:val="charItals"/>
        </w:rPr>
      </w:pPr>
      <w:bookmarkStart w:id="40" w:name="_Toc528052445"/>
      <w:r w:rsidRPr="00967BC2">
        <w:rPr>
          <w:rStyle w:val="CharSectNo"/>
        </w:rPr>
        <w:t>[1.3]</w:t>
      </w:r>
      <w:r w:rsidRPr="00967BC2">
        <w:rPr>
          <w:rStyle w:val="charItals"/>
          <w:i w:val="0"/>
        </w:rPr>
        <w:tab/>
      </w:r>
      <w:r w:rsidR="00CF0A9A" w:rsidRPr="00967BC2">
        <w:t>Dictionary</w:t>
      </w:r>
      <w:r w:rsidR="00217E4E" w:rsidRPr="00967BC2">
        <w:t xml:space="preserve">, new definition of </w:t>
      </w:r>
      <w:r w:rsidR="00217E4E" w:rsidRPr="00967BC2">
        <w:rPr>
          <w:rStyle w:val="charItals"/>
        </w:rPr>
        <w:t>PSWC fund banking account</w:t>
      </w:r>
      <w:bookmarkEnd w:id="40"/>
    </w:p>
    <w:p w:rsidR="00217E4E" w:rsidRPr="00967BC2" w:rsidRDefault="00217E4E" w:rsidP="00217E4E">
      <w:pPr>
        <w:pStyle w:val="direction"/>
      </w:pPr>
      <w:r w:rsidRPr="00967BC2">
        <w:t>insert</w:t>
      </w:r>
    </w:p>
    <w:p w:rsidR="00FA0721" w:rsidRPr="00967BC2" w:rsidRDefault="00FA0721" w:rsidP="00967BC2">
      <w:pPr>
        <w:pStyle w:val="aDef"/>
      </w:pPr>
      <w:r w:rsidRPr="00967BC2">
        <w:rPr>
          <w:rStyle w:val="charBoldItals"/>
        </w:rPr>
        <w:t>PSWC fund banking account</w:t>
      </w:r>
      <w:r w:rsidRPr="00967BC2">
        <w:t xml:space="preserve">—see the </w:t>
      </w:r>
      <w:r w:rsidRPr="00967BC2">
        <w:rPr>
          <w:rStyle w:val="charItals"/>
        </w:rPr>
        <w:t>Public Sector Workers Compensation Fund Act 2018</w:t>
      </w:r>
      <w:r w:rsidR="005D6882" w:rsidRPr="00967BC2">
        <w:t>, section 9</w:t>
      </w:r>
      <w:r w:rsidRPr="00967BC2">
        <w:t>.</w:t>
      </w:r>
    </w:p>
    <w:p w:rsidR="00967BC2" w:rsidRDefault="00967BC2">
      <w:pPr>
        <w:pStyle w:val="03Schedule"/>
        <w:sectPr w:rsidR="00967BC2" w:rsidSect="00473ACE">
          <w:headerReference w:type="even" r:id="rId68"/>
          <w:headerReference w:type="default" r:id="rId69"/>
          <w:footerReference w:type="even" r:id="rId70"/>
          <w:footerReference w:type="default" r:id="rId71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:rsidR="00805799" w:rsidRPr="00967BC2" w:rsidRDefault="00805799" w:rsidP="00967BC2">
      <w:pPr>
        <w:pStyle w:val="PageBreak"/>
        <w:suppressLineNumbers/>
      </w:pPr>
      <w:r w:rsidRPr="00967BC2">
        <w:br w:type="page"/>
      </w:r>
    </w:p>
    <w:p w:rsidR="00495026" w:rsidRPr="00967BC2" w:rsidRDefault="00495026">
      <w:pPr>
        <w:pStyle w:val="Dict-Heading"/>
      </w:pPr>
      <w:bookmarkStart w:id="41" w:name="_Toc528052446"/>
      <w:r w:rsidRPr="00967BC2">
        <w:t>Dictionary</w:t>
      </w:r>
      <w:bookmarkEnd w:id="41"/>
    </w:p>
    <w:p w:rsidR="00495026" w:rsidRPr="00967BC2" w:rsidRDefault="00495026" w:rsidP="00967BC2">
      <w:pPr>
        <w:pStyle w:val="ref"/>
        <w:keepNext/>
      </w:pPr>
      <w:r w:rsidRPr="00967BC2">
        <w:t>(see s 3)</w:t>
      </w:r>
    </w:p>
    <w:p w:rsidR="00495026" w:rsidRPr="00967BC2" w:rsidRDefault="00495026" w:rsidP="00967BC2">
      <w:pPr>
        <w:pStyle w:val="aNote"/>
        <w:keepNext/>
      </w:pPr>
      <w:r w:rsidRPr="00967BC2">
        <w:rPr>
          <w:rStyle w:val="charItals"/>
        </w:rPr>
        <w:t>Note 1</w:t>
      </w:r>
      <w:r w:rsidRPr="00967BC2">
        <w:rPr>
          <w:rStyle w:val="charItals"/>
        </w:rPr>
        <w:tab/>
      </w:r>
      <w:r w:rsidRPr="00967BC2">
        <w:t xml:space="preserve">The </w:t>
      </w:r>
      <w:hyperlink r:id="rId72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 xml:space="preserve"> contains definitions and other provisions relevant to this Act.</w:t>
      </w:r>
    </w:p>
    <w:p w:rsidR="00495026" w:rsidRPr="00967BC2" w:rsidRDefault="00495026">
      <w:pPr>
        <w:pStyle w:val="aNote"/>
      </w:pPr>
      <w:r w:rsidRPr="00967BC2">
        <w:rPr>
          <w:rStyle w:val="charItals"/>
        </w:rPr>
        <w:t>Note 2</w:t>
      </w:r>
      <w:r w:rsidRPr="00967BC2">
        <w:rPr>
          <w:rStyle w:val="charItals"/>
        </w:rPr>
        <w:tab/>
      </w:r>
      <w:r w:rsidRPr="00967BC2">
        <w:t xml:space="preserve">For example, the </w:t>
      </w:r>
      <w:hyperlink r:id="rId73" w:tooltip="A2001-14" w:history="1">
        <w:r w:rsidR="00AE03D4" w:rsidRPr="00967BC2">
          <w:rPr>
            <w:rStyle w:val="charCitHyperlinkAbbrev"/>
          </w:rPr>
          <w:t>Legislation Act</w:t>
        </w:r>
      </w:hyperlink>
      <w:r w:rsidR="00482071" w:rsidRPr="00967BC2">
        <w:t>, dict, pt 1</w:t>
      </w:r>
      <w:r w:rsidRPr="00967BC2">
        <w:t xml:space="preserve"> defines the following terms:</w:t>
      </w:r>
    </w:p>
    <w:p w:rsidR="00527440" w:rsidRPr="00967BC2" w:rsidRDefault="00967BC2" w:rsidP="00967BC2">
      <w:pPr>
        <w:pStyle w:val="aNoteBulletss"/>
        <w:tabs>
          <w:tab w:val="left" w:pos="2300"/>
        </w:tabs>
      </w:pPr>
      <w:r w:rsidRPr="00967BC2">
        <w:rPr>
          <w:rFonts w:ascii="Symbol" w:hAnsi="Symbol"/>
        </w:rPr>
        <w:t></w:t>
      </w:r>
      <w:r w:rsidRPr="00967BC2">
        <w:rPr>
          <w:rFonts w:ascii="Symbol" w:hAnsi="Symbol"/>
        </w:rPr>
        <w:tab/>
      </w:r>
      <w:r w:rsidR="00527440" w:rsidRPr="00967BC2">
        <w:t>ACT</w:t>
      </w:r>
    </w:p>
    <w:p w:rsidR="008F6F7D" w:rsidRPr="00967BC2" w:rsidRDefault="00967BC2" w:rsidP="00967BC2">
      <w:pPr>
        <w:pStyle w:val="aNoteBulletss"/>
        <w:tabs>
          <w:tab w:val="left" w:pos="2300"/>
        </w:tabs>
      </w:pPr>
      <w:r w:rsidRPr="00967BC2">
        <w:rPr>
          <w:rFonts w:ascii="Symbol" w:hAnsi="Symbol"/>
        </w:rPr>
        <w:t></w:t>
      </w:r>
      <w:r w:rsidRPr="00967BC2">
        <w:rPr>
          <w:rFonts w:ascii="Symbol" w:hAnsi="Symbol"/>
        </w:rPr>
        <w:tab/>
      </w:r>
      <w:r w:rsidR="008F6F7D" w:rsidRPr="00967BC2">
        <w:t>authorised deposit-taking institution</w:t>
      </w:r>
    </w:p>
    <w:p w:rsidR="008F6F7D" w:rsidRPr="00967BC2" w:rsidRDefault="00967BC2" w:rsidP="00967BC2">
      <w:pPr>
        <w:pStyle w:val="aNoteBulletss"/>
        <w:tabs>
          <w:tab w:val="left" w:pos="2300"/>
        </w:tabs>
      </w:pPr>
      <w:r w:rsidRPr="00967BC2">
        <w:rPr>
          <w:rFonts w:ascii="Symbol" w:hAnsi="Symbol"/>
        </w:rPr>
        <w:t></w:t>
      </w:r>
      <w:r w:rsidRPr="00967BC2">
        <w:rPr>
          <w:rFonts w:ascii="Symbol" w:hAnsi="Symbol"/>
        </w:rPr>
        <w:tab/>
      </w:r>
      <w:r w:rsidR="008F6F7D" w:rsidRPr="00967BC2">
        <w:t>Commonwealth</w:t>
      </w:r>
    </w:p>
    <w:p w:rsidR="00295E57" w:rsidRPr="00967BC2" w:rsidRDefault="00967BC2" w:rsidP="00967BC2">
      <w:pPr>
        <w:pStyle w:val="aNoteBulletss"/>
        <w:tabs>
          <w:tab w:val="left" w:pos="2300"/>
        </w:tabs>
      </w:pPr>
      <w:r w:rsidRPr="00967BC2">
        <w:rPr>
          <w:rFonts w:ascii="Symbol" w:hAnsi="Symbol"/>
        </w:rPr>
        <w:t></w:t>
      </w:r>
      <w:r w:rsidRPr="00967BC2">
        <w:rPr>
          <w:rFonts w:ascii="Symbol" w:hAnsi="Symbol"/>
        </w:rPr>
        <w:tab/>
      </w:r>
      <w:r w:rsidR="00295E57" w:rsidRPr="00967BC2">
        <w:t>director-general (see s 163)</w:t>
      </w:r>
    </w:p>
    <w:p w:rsidR="00527440" w:rsidRPr="00967BC2" w:rsidRDefault="00967BC2" w:rsidP="00967BC2">
      <w:pPr>
        <w:pStyle w:val="aNoteBulletss"/>
        <w:tabs>
          <w:tab w:val="left" w:pos="2300"/>
        </w:tabs>
      </w:pPr>
      <w:r w:rsidRPr="00967BC2">
        <w:rPr>
          <w:rFonts w:ascii="Symbol" w:hAnsi="Symbol"/>
        </w:rPr>
        <w:t></w:t>
      </w:r>
      <w:r w:rsidRPr="00967BC2">
        <w:rPr>
          <w:rFonts w:ascii="Symbol" w:hAnsi="Symbol"/>
        </w:rPr>
        <w:tab/>
      </w:r>
      <w:r w:rsidR="00527440" w:rsidRPr="00967BC2">
        <w:t>entity</w:t>
      </w:r>
    </w:p>
    <w:p w:rsidR="00295E57" w:rsidRPr="00967BC2" w:rsidRDefault="00967BC2" w:rsidP="00967BC2">
      <w:pPr>
        <w:pStyle w:val="aNoteBulletss"/>
        <w:tabs>
          <w:tab w:val="left" w:pos="2300"/>
        </w:tabs>
      </w:pPr>
      <w:r w:rsidRPr="00967BC2">
        <w:rPr>
          <w:rFonts w:ascii="Symbol" w:hAnsi="Symbol"/>
        </w:rPr>
        <w:t></w:t>
      </w:r>
      <w:r w:rsidRPr="00967BC2">
        <w:rPr>
          <w:rFonts w:ascii="Symbol" w:hAnsi="Symbol"/>
        </w:rPr>
        <w:tab/>
      </w:r>
      <w:r w:rsidR="00295E57" w:rsidRPr="00967BC2">
        <w:t>financial year</w:t>
      </w:r>
    </w:p>
    <w:p w:rsidR="00295E57" w:rsidRPr="00967BC2" w:rsidRDefault="00967BC2" w:rsidP="00967BC2">
      <w:pPr>
        <w:pStyle w:val="aNoteBulletss"/>
        <w:tabs>
          <w:tab w:val="left" w:pos="2300"/>
        </w:tabs>
      </w:pPr>
      <w:r w:rsidRPr="00967BC2">
        <w:rPr>
          <w:rFonts w:ascii="Symbol" w:hAnsi="Symbol"/>
        </w:rPr>
        <w:t></w:t>
      </w:r>
      <w:r w:rsidRPr="00967BC2">
        <w:rPr>
          <w:rFonts w:ascii="Symbol" w:hAnsi="Symbol"/>
        </w:rPr>
        <w:tab/>
      </w:r>
      <w:r w:rsidR="00295E57" w:rsidRPr="00967BC2">
        <w:t>head of service</w:t>
      </w:r>
    </w:p>
    <w:p w:rsidR="008F6F7D" w:rsidRPr="00967BC2" w:rsidRDefault="00967BC2" w:rsidP="00967BC2">
      <w:pPr>
        <w:pStyle w:val="aNoteBulletss"/>
        <w:tabs>
          <w:tab w:val="left" w:pos="2300"/>
        </w:tabs>
      </w:pPr>
      <w:r w:rsidRPr="00967BC2">
        <w:rPr>
          <w:rFonts w:ascii="Symbol" w:hAnsi="Symbol"/>
        </w:rPr>
        <w:t></w:t>
      </w:r>
      <w:r w:rsidRPr="00967BC2">
        <w:rPr>
          <w:rFonts w:ascii="Symbol" w:hAnsi="Symbol"/>
        </w:rPr>
        <w:tab/>
      </w:r>
      <w:r w:rsidR="008F6F7D" w:rsidRPr="00967BC2">
        <w:t>in relation to</w:t>
      </w:r>
    </w:p>
    <w:p w:rsidR="00295E57" w:rsidRPr="00967BC2" w:rsidRDefault="00967BC2" w:rsidP="00967BC2">
      <w:pPr>
        <w:pStyle w:val="aNoteBulletss"/>
        <w:tabs>
          <w:tab w:val="left" w:pos="2300"/>
        </w:tabs>
      </w:pPr>
      <w:r w:rsidRPr="00967BC2">
        <w:rPr>
          <w:rFonts w:ascii="Symbol" w:hAnsi="Symbol"/>
        </w:rPr>
        <w:t></w:t>
      </w:r>
      <w:r w:rsidRPr="00967BC2">
        <w:rPr>
          <w:rFonts w:ascii="Symbol" w:hAnsi="Symbol"/>
        </w:rPr>
        <w:tab/>
      </w:r>
      <w:r w:rsidR="00295E57" w:rsidRPr="00967BC2">
        <w:t>public employee</w:t>
      </w:r>
    </w:p>
    <w:p w:rsidR="00F620C1" w:rsidRPr="00967BC2" w:rsidRDefault="00967BC2" w:rsidP="00967BC2">
      <w:pPr>
        <w:pStyle w:val="aNoteBulletss"/>
        <w:tabs>
          <w:tab w:val="left" w:pos="2300"/>
        </w:tabs>
      </w:pPr>
      <w:r w:rsidRPr="00967BC2">
        <w:rPr>
          <w:rFonts w:ascii="Symbol" w:hAnsi="Symbol"/>
        </w:rPr>
        <w:t></w:t>
      </w:r>
      <w:r w:rsidRPr="00967BC2">
        <w:rPr>
          <w:rFonts w:ascii="Symbol" w:hAnsi="Symbol"/>
        </w:rPr>
        <w:tab/>
      </w:r>
      <w:r w:rsidR="00F620C1" w:rsidRPr="00967BC2">
        <w:t>public sector body</w:t>
      </w:r>
    </w:p>
    <w:p w:rsidR="008F6F7D" w:rsidRPr="00967BC2" w:rsidRDefault="00967BC2" w:rsidP="00967BC2">
      <w:pPr>
        <w:pStyle w:val="aNoteBulletss"/>
        <w:tabs>
          <w:tab w:val="left" w:pos="2300"/>
        </w:tabs>
      </w:pPr>
      <w:r w:rsidRPr="00967BC2">
        <w:rPr>
          <w:rFonts w:ascii="Symbol" w:hAnsi="Symbol"/>
        </w:rPr>
        <w:t></w:t>
      </w:r>
      <w:r w:rsidRPr="00967BC2">
        <w:rPr>
          <w:rFonts w:ascii="Symbol" w:hAnsi="Symbol"/>
        </w:rPr>
        <w:tab/>
      </w:r>
      <w:r w:rsidR="008F6F7D" w:rsidRPr="00967BC2">
        <w:t>public servant</w:t>
      </w:r>
    </w:p>
    <w:p w:rsidR="008F6F7D" w:rsidRPr="00967BC2" w:rsidRDefault="00967BC2" w:rsidP="00967BC2">
      <w:pPr>
        <w:pStyle w:val="aNoteBulletss"/>
        <w:tabs>
          <w:tab w:val="left" w:pos="2300"/>
        </w:tabs>
      </w:pPr>
      <w:r w:rsidRPr="00967BC2">
        <w:rPr>
          <w:rFonts w:ascii="Symbol" w:hAnsi="Symbol"/>
        </w:rPr>
        <w:t></w:t>
      </w:r>
      <w:r w:rsidRPr="00967BC2">
        <w:rPr>
          <w:rFonts w:ascii="Symbol" w:hAnsi="Symbol"/>
        </w:rPr>
        <w:tab/>
      </w:r>
      <w:r w:rsidR="008F6F7D" w:rsidRPr="00967BC2">
        <w:t>State</w:t>
      </w:r>
    </w:p>
    <w:p w:rsidR="00F620C1" w:rsidRPr="00967BC2" w:rsidRDefault="00967BC2" w:rsidP="00967BC2">
      <w:pPr>
        <w:pStyle w:val="aNoteBulletss"/>
        <w:tabs>
          <w:tab w:val="left" w:pos="2300"/>
        </w:tabs>
      </w:pPr>
      <w:r w:rsidRPr="00967BC2">
        <w:rPr>
          <w:rFonts w:ascii="Symbol" w:hAnsi="Symbol"/>
        </w:rPr>
        <w:t></w:t>
      </w:r>
      <w:r w:rsidRPr="00967BC2">
        <w:rPr>
          <w:rFonts w:ascii="Symbol" w:hAnsi="Symbol"/>
        </w:rPr>
        <w:tab/>
      </w:r>
      <w:r w:rsidR="00F620C1" w:rsidRPr="00967BC2">
        <w:t>territory instrumentality</w:t>
      </w:r>
    </w:p>
    <w:p w:rsidR="00295E57" w:rsidRPr="00967BC2" w:rsidRDefault="00967BC2" w:rsidP="00967BC2">
      <w:pPr>
        <w:pStyle w:val="aNoteBulletss"/>
        <w:tabs>
          <w:tab w:val="left" w:pos="2300"/>
        </w:tabs>
      </w:pPr>
      <w:r w:rsidRPr="00967BC2">
        <w:rPr>
          <w:rFonts w:ascii="Symbol" w:hAnsi="Symbol"/>
        </w:rPr>
        <w:t></w:t>
      </w:r>
      <w:r w:rsidRPr="00967BC2">
        <w:rPr>
          <w:rFonts w:ascii="Symbol" w:hAnsi="Symbol"/>
        </w:rPr>
        <w:tab/>
      </w:r>
      <w:r w:rsidR="00295E57" w:rsidRPr="00967BC2">
        <w:t>territory law</w:t>
      </w:r>
    </w:p>
    <w:p w:rsidR="00295E57" w:rsidRPr="00967BC2" w:rsidRDefault="00967BC2" w:rsidP="00967BC2">
      <w:pPr>
        <w:pStyle w:val="aNoteBulletss"/>
        <w:tabs>
          <w:tab w:val="left" w:pos="2300"/>
        </w:tabs>
      </w:pPr>
      <w:r w:rsidRPr="00967BC2">
        <w:rPr>
          <w:rFonts w:ascii="Symbol" w:hAnsi="Symbol"/>
        </w:rPr>
        <w:t></w:t>
      </w:r>
      <w:r w:rsidRPr="00967BC2">
        <w:rPr>
          <w:rFonts w:ascii="Symbol" w:hAnsi="Symbol"/>
        </w:rPr>
        <w:tab/>
      </w:r>
      <w:r w:rsidR="00295E57" w:rsidRPr="00967BC2">
        <w:t>the Territory</w:t>
      </w:r>
    </w:p>
    <w:p w:rsidR="00295E57" w:rsidRPr="00967BC2" w:rsidRDefault="00967BC2" w:rsidP="00967BC2">
      <w:pPr>
        <w:pStyle w:val="aNoteBulletss"/>
        <w:tabs>
          <w:tab w:val="left" w:pos="2300"/>
        </w:tabs>
      </w:pPr>
      <w:r w:rsidRPr="00967BC2">
        <w:rPr>
          <w:rFonts w:ascii="Symbol" w:hAnsi="Symbol"/>
        </w:rPr>
        <w:t></w:t>
      </w:r>
      <w:r w:rsidRPr="00967BC2">
        <w:rPr>
          <w:rFonts w:ascii="Symbol" w:hAnsi="Symbol"/>
        </w:rPr>
        <w:tab/>
      </w:r>
      <w:r w:rsidR="00295E57" w:rsidRPr="00967BC2">
        <w:t>Treasurer</w:t>
      </w:r>
      <w:r w:rsidR="00074555" w:rsidRPr="00967BC2">
        <w:t>.</w:t>
      </w:r>
    </w:p>
    <w:p w:rsidR="00090B43" w:rsidRPr="00967BC2" w:rsidRDefault="00090B43" w:rsidP="00967BC2">
      <w:pPr>
        <w:pStyle w:val="aDef"/>
      </w:pPr>
      <w:r w:rsidRPr="00967BC2">
        <w:rPr>
          <w:rStyle w:val="charBoldItals"/>
        </w:rPr>
        <w:t>advisory committee</w:t>
      </w:r>
      <w:r w:rsidRPr="00967BC2">
        <w:t>—see section </w:t>
      </w:r>
      <w:r w:rsidR="00B80346" w:rsidRPr="00967BC2">
        <w:t>24</w:t>
      </w:r>
      <w:r w:rsidRPr="00967BC2">
        <w:t>.</w:t>
      </w:r>
    </w:p>
    <w:p w:rsidR="000A2DC6" w:rsidRPr="00967BC2" w:rsidRDefault="000A2DC6" w:rsidP="00967BC2">
      <w:pPr>
        <w:pStyle w:val="aDef"/>
      </w:pPr>
      <w:r w:rsidRPr="00967BC2">
        <w:rPr>
          <w:rStyle w:val="charBoldItals"/>
        </w:rPr>
        <w:t>Australian Capital Territory Insurance Authority</w:t>
      </w:r>
      <w:r w:rsidR="00CA0A58" w:rsidRPr="00967BC2">
        <w:t xml:space="preserve"> means the Australian Capital Territory Insurance Authority established under </w:t>
      </w:r>
      <w:r w:rsidRPr="00967BC2">
        <w:t xml:space="preserve">the </w:t>
      </w:r>
      <w:hyperlink r:id="rId74" w:tooltip="A2005-24" w:history="1">
        <w:r w:rsidR="00AE03D4" w:rsidRPr="00967BC2">
          <w:rPr>
            <w:rStyle w:val="charCitHyperlinkItal"/>
          </w:rPr>
          <w:t>Insurance Authority Act 2005</w:t>
        </w:r>
      </w:hyperlink>
      <w:r w:rsidR="00CF5789" w:rsidRPr="00967BC2">
        <w:t>, section 7</w:t>
      </w:r>
      <w:r w:rsidRPr="00967BC2">
        <w:t>.</w:t>
      </w:r>
    </w:p>
    <w:p w:rsidR="0033531D" w:rsidRPr="00967BC2" w:rsidRDefault="0033531D" w:rsidP="00967BC2">
      <w:pPr>
        <w:pStyle w:val="aDef"/>
      </w:pPr>
      <w:r w:rsidRPr="00967BC2">
        <w:rPr>
          <w:rStyle w:val="charBoldItals"/>
        </w:rPr>
        <w:t>claims manager</w:t>
      </w:r>
      <w:r w:rsidRPr="00967BC2">
        <w:t>—see section </w:t>
      </w:r>
      <w:r w:rsidR="00B80346" w:rsidRPr="00967BC2">
        <w:t>22</w:t>
      </w:r>
      <w:r w:rsidRPr="00967BC2">
        <w:t> (2).</w:t>
      </w:r>
    </w:p>
    <w:p w:rsidR="00B77C31" w:rsidRPr="00967BC2" w:rsidRDefault="00B77C31" w:rsidP="00967BC2">
      <w:pPr>
        <w:pStyle w:val="aDef"/>
      </w:pPr>
      <w:r w:rsidRPr="00967BC2">
        <w:rPr>
          <w:rStyle w:val="charBoldItals"/>
        </w:rPr>
        <w:t>Comcare</w:t>
      </w:r>
      <w:r w:rsidR="004040CB" w:rsidRPr="00967BC2">
        <w:t xml:space="preserve"> means the body corporate established </w:t>
      </w:r>
      <w:r w:rsidR="002D2464" w:rsidRPr="00967BC2">
        <w:t>under</w:t>
      </w:r>
      <w:r w:rsidRPr="00967BC2">
        <w:t xml:space="preserve"> the </w:t>
      </w:r>
      <w:hyperlink r:id="rId75" w:tooltip="Safety, Rehabilitation and Compensation Act 1988 (Cwlth)" w:history="1">
        <w:r w:rsidR="00BC2471" w:rsidRPr="00967BC2">
          <w:rPr>
            <w:rStyle w:val="charCitHyperlinkAbbrev"/>
          </w:rPr>
          <w:t>SRC Act</w:t>
        </w:r>
      </w:hyperlink>
      <w:r w:rsidRPr="00967BC2">
        <w:t>, section 68.</w:t>
      </w:r>
    </w:p>
    <w:p w:rsidR="00295E57" w:rsidRPr="00967BC2" w:rsidRDefault="00295E57" w:rsidP="00967BC2">
      <w:pPr>
        <w:pStyle w:val="aDef"/>
      </w:pPr>
      <w:r w:rsidRPr="00967BC2">
        <w:rPr>
          <w:rStyle w:val="charBoldItals"/>
        </w:rPr>
        <w:t>employee</w:t>
      </w:r>
      <w:r w:rsidRPr="00967BC2">
        <w:t xml:space="preserve">—see the </w:t>
      </w:r>
      <w:hyperlink r:id="rId76" w:tooltip="Safety, Rehabilitation and Compensation Act 1988 (Cwlth)" w:history="1">
        <w:r w:rsidR="00BC2471" w:rsidRPr="00967BC2">
          <w:rPr>
            <w:rStyle w:val="charCitHyperlinkAbbrev"/>
          </w:rPr>
          <w:t>SRC Act</w:t>
        </w:r>
      </w:hyperlink>
      <w:r w:rsidRPr="00967BC2">
        <w:t>, section 5.</w:t>
      </w:r>
    </w:p>
    <w:p w:rsidR="007D2122" w:rsidRPr="00967BC2" w:rsidRDefault="007D2122" w:rsidP="00967BC2">
      <w:pPr>
        <w:pStyle w:val="aDef"/>
      </w:pPr>
      <w:r w:rsidRPr="00967BC2">
        <w:rPr>
          <w:rStyle w:val="charBoldItals"/>
        </w:rPr>
        <w:t>guidelines</w:t>
      </w:r>
      <w:r w:rsidRPr="00967BC2">
        <w:t xml:space="preserve"> means guidelines made under section </w:t>
      </w:r>
      <w:r w:rsidR="00B80346" w:rsidRPr="00967BC2">
        <w:t>17</w:t>
      </w:r>
      <w:r w:rsidRPr="00967BC2">
        <w:t>.</w:t>
      </w:r>
    </w:p>
    <w:p w:rsidR="007D2122" w:rsidRPr="00967BC2" w:rsidRDefault="007D2122" w:rsidP="00967BC2">
      <w:pPr>
        <w:pStyle w:val="aDef"/>
      </w:pPr>
      <w:r w:rsidRPr="00967BC2">
        <w:rPr>
          <w:rStyle w:val="charBoldItals"/>
        </w:rPr>
        <w:t>premium amount</w:t>
      </w:r>
      <w:r w:rsidRPr="00967BC2">
        <w:t>—see section </w:t>
      </w:r>
      <w:r w:rsidR="00B80346" w:rsidRPr="00967BC2">
        <w:t>16</w:t>
      </w:r>
      <w:r w:rsidRPr="00967BC2">
        <w:t>.</w:t>
      </w:r>
    </w:p>
    <w:p w:rsidR="00C92C06" w:rsidRPr="00967BC2" w:rsidRDefault="00C92C06" w:rsidP="00967BC2">
      <w:pPr>
        <w:pStyle w:val="aDef"/>
      </w:pPr>
      <w:r w:rsidRPr="00967BC2">
        <w:rPr>
          <w:rStyle w:val="charBoldItals"/>
        </w:rPr>
        <w:t>PSWC commissioner</w:t>
      </w:r>
      <w:r w:rsidRPr="00967BC2">
        <w:t>—see section </w:t>
      </w:r>
      <w:r w:rsidR="00B80346" w:rsidRPr="00967BC2">
        <w:t>18</w:t>
      </w:r>
      <w:r w:rsidR="00295E57" w:rsidRPr="00967BC2">
        <w:t>.</w:t>
      </w:r>
    </w:p>
    <w:p w:rsidR="000E71FA" w:rsidRPr="00967BC2" w:rsidRDefault="000E71FA" w:rsidP="00967BC2">
      <w:pPr>
        <w:pStyle w:val="aDef"/>
      </w:pPr>
      <w:r w:rsidRPr="00967BC2">
        <w:rPr>
          <w:rStyle w:val="charBoldItals"/>
        </w:rPr>
        <w:t>PSWC fund</w:t>
      </w:r>
      <w:r w:rsidRPr="00967BC2">
        <w:t xml:space="preserve">—see section </w:t>
      </w:r>
      <w:r w:rsidR="00B80346" w:rsidRPr="00967BC2">
        <w:t>7</w:t>
      </w:r>
      <w:r w:rsidRPr="00967BC2">
        <w:t>.</w:t>
      </w:r>
    </w:p>
    <w:p w:rsidR="000E71FA" w:rsidRPr="00967BC2" w:rsidRDefault="000E71FA" w:rsidP="00967BC2">
      <w:pPr>
        <w:pStyle w:val="aDef"/>
      </w:pPr>
      <w:r w:rsidRPr="00967BC2">
        <w:rPr>
          <w:rStyle w:val="charBoldItals"/>
        </w:rPr>
        <w:t>PSWC fund banking account</w:t>
      </w:r>
      <w:r w:rsidRPr="00967BC2">
        <w:t>—see section </w:t>
      </w:r>
      <w:r w:rsidR="00B80346" w:rsidRPr="00967BC2">
        <w:t>9</w:t>
      </w:r>
      <w:r w:rsidRPr="00967BC2">
        <w:t>.</w:t>
      </w:r>
    </w:p>
    <w:p w:rsidR="000E71FA" w:rsidRPr="00967BC2" w:rsidRDefault="000E71FA" w:rsidP="00967BC2">
      <w:pPr>
        <w:pStyle w:val="aDef"/>
      </w:pPr>
      <w:r w:rsidRPr="00967BC2">
        <w:rPr>
          <w:rStyle w:val="charBoldItals"/>
        </w:rPr>
        <w:t>PSWC fund directorate</w:t>
      </w:r>
      <w:r w:rsidRPr="00967BC2">
        <w:t xml:space="preserve"> means the directorate established under section </w:t>
      </w:r>
      <w:r w:rsidR="00B80346" w:rsidRPr="00967BC2">
        <w:t>8</w:t>
      </w:r>
      <w:r w:rsidRPr="00967BC2">
        <w:t>.</w:t>
      </w:r>
    </w:p>
    <w:p w:rsidR="000E71FA" w:rsidRPr="00967BC2" w:rsidRDefault="000E71FA" w:rsidP="00967BC2">
      <w:pPr>
        <w:pStyle w:val="aDef"/>
      </w:pPr>
      <w:r w:rsidRPr="00967BC2">
        <w:rPr>
          <w:rStyle w:val="charBoldItals"/>
        </w:rPr>
        <w:t xml:space="preserve">public sector workers compensation appropriation </w:t>
      </w:r>
      <w:r w:rsidRPr="00967BC2">
        <w:t>means an appropriation to the PSWC fund directorate declared by the Act by which it is made to be for public sector workers compensation.</w:t>
      </w:r>
    </w:p>
    <w:p w:rsidR="00B34C92" w:rsidRPr="00967BC2" w:rsidRDefault="00B34C92" w:rsidP="00967BC2">
      <w:pPr>
        <w:pStyle w:val="aDef"/>
      </w:pPr>
      <w:r w:rsidRPr="00967BC2">
        <w:rPr>
          <w:rStyle w:val="charBoldItals"/>
        </w:rPr>
        <w:t>SRC Act</w:t>
      </w:r>
      <w:r w:rsidRPr="00967BC2">
        <w:t xml:space="preserve"> means the </w:t>
      </w:r>
      <w:hyperlink r:id="rId77" w:tooltip="Act 1988 No 75 (Cwlth)" w:history="1">
        <w:r w:rsidR="00AE03D4" w:rsidRPr="00967BC2">
          <w:rPr>
            <w:rStyle w:val="charCitHyperlinkItal"/>
          </w:rPr>
          <w:t>Safety, Rehabilitation and Compensation Act 1988</w:t>
        </w:r>
      </w:hyperlink>
      <w:r w:rsidRPr="00967BC2">
        <w:rPr>
          <w:rStyle w:val="charItals"/>
        </w:rPr>
        <w:t xml:space="preserve"> </w:t>
      </w:r>
      <w:r w:rsidRPr="00967BC2">
        <w:t>(Cwlth).</w:t>
      </w:r>
    </w:p>
    <w:p w:rsidR="00967BC2" w:rsidRDefault="00967BC2">
      <w:pPr>
        <w:pStyle w:val="04Dictionary"/>
        <w:sectPr w:rsidR="00967BC2" w:rsidSect="00473ACE">
          <w:headerReference w:type="even" r:id="rId78"/>
          <w:headerReference w:type="default" r:id="rId79"/>
          <w:footerReference w:type="even" r:id="rId80"/>
          <w:footerReference w:type="default" r:id="rId81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495026" w:rsidRPr="00967BC2" w:rsidRDefault="00495026">
      <w:pPr>
        <w:pStyle w:val="EndNoteHeading"/>
      </w:pPr>
      <w:r w:rsidRPr="00967BC2">
        <w:t>Endnotes</w:t>
      </w:r>
    </w:p>
    <w:p w:rsidR="00495026" w:rsidRPr="00967BC2" w:rsidRDefault="00495026">
      <w:pPr>
        <w:pStyle w:val="EndNoteSubHeading"/>
      </w:pPr>
      <w:r w:rsidRPr="00967BC2">
        <w:t>1</w:t>
      </w:r>
      <w:r w:rsidRPr="00967BC2">
        <w:tab/>
        <w:t>Presentation speech</w:t>
      </w:r>
    </w:p>
    <w:p w:rsidR="00495026" w:rsidRPr="00967BC2" w:rsidRDefault="00495026">
      <w:pPr>
        <w:pStyle w:val="EndNoteText"/>
      </w:pPr>
      <w:r w:rsidRPr="00967BC2">
        <w:tab/>
        <w:t>Presentation speech made in the Legislative Assembly on</w:t>
      </w:r>
      <w:r w:rsidR="005754CA">
        <w:t xml:space="preserve"> 25 October 2018.</w:t>
      </w:r>
    </w:p>
    <w:p w:rsidR="00495026" w:rsidRPr="00967BC2" w:rsidRDefault="00495026">
      <w:pPr>
        <w:pStyle w:val="EndNoteSubHeading"/>
      </w:pPr>
      <w:r w:rsidRPr="00967BC2">
        <w:t>2</w:t>
      </w:r>
      <w:r w:rsidRPr="00967BC2">
        <w:tab/>
        <w:t>Notification</w:t>
      </w:r>
    </w:p>
    <w:p w:rsidR="00495026" w:rsidRPr="00967BC2" w:rsidRDefault="00495026">
      <w:pPr>
        <w:pStyle w:val="EndNoteText"/>
      </w:pPr>
      <w:r w:rsidRPr="00967BC2">
        <w:tab/>
        <w:t xml:space="preserve">Notified under the </w:t>
      </w:r>
      <w:hyperlink r:id="rId82" w:tooltip="A2001-14" w:history="1">
        <w:r w:rsidR="00AE03D4" w:rsidRPr="00967BC2">
          <w:rPr>
            <w:rStyle w:val="charCitHyperlinkAbbrev"/>
          </w:rPr>
          <w:t>Legislation Act</w:t>
        </w:r>
      </w:hyperlink>
      <w:r w:rsidRPr="00967BC2">
        <w:t xml:space="preserve"> on</w:t>
      </w:r>
      <w:r w:rsidR="00473ACE">
        <w:t xml:space="preserve"> 4 December 2018.</w:t>
      </w:r>
    </w:p>
    <w:p w:rsidR="00495026" w:rsidRPr="00967BC2" w:rsidRDefault="00495026">
      <w:pPr>
        <w:pStyle w:val="EndNoteSubHeading"/>
      </w:pPr>
      <w:r w:rsidRPr="00967BC2">
        <w:t>3</w:t>
      </w:r>
      <w:r w:rsidRPr="00967BC2">
        <w:tab/>
        <w:t>Republications of amended laws</w:t>
      </w:r>
    </w:p>
    <w:p w:rsidR="00495026" w:rsidRPr="00967BC2" w:rsidRDefault="00495026">
      <w:pPr>
        <w:pStyle w:val="EndNoteText"/>
      </w:pPr>
      <w:r w:rsidRPr="00967BC2">
        <w:tab/>
        <w:t xml:space="preserve">For the latest republication of amended laws, see </w:t>
      </w:r>
      <w:hyperlink r:id="rId83" w:history="1">
        <w:r w:rsidR="00AE03D4" w:rsidRPr="00967BC2">
          <w:rPr>
            <w:rStyle w:val="charCitHyperlinkAbbrev"/>
          </w:rPr>
          <w:t>www.legislation.act.gov.au</w:t>
        </w:r>
      </w:hyperlink>
      <w:r w:rsidRPr="00967BC2">
        <w:t>.</w:t>
      </w:r>
    </w:p>
    <w:p w:rsidR="00495026" w:rsidRPr="00967BC2" w:rsidRDefault="00495026">
      <w:pPr>
        <w:pStyle w:val="N-line2"/>
      </w:pPr>
    </w:p>
    <w:p w:rsidR="00967BC2" w:rsidRDefault="00967BC2">
      <w:pPr>
        <w:pStyle w:val="05EndNote"/>
        <w:sectPr w:rsidR="00967BC2" w:rsidSect="002245FF">
          <w:headerReference w:type="even" r:id="rId84"/>
          <w:headerReference w:type="default" r:id="rId85"/>
          <w:footerReference w:type="even" r:id="rId86"/>
          <w:footerReference w:type="default" r:id="rId8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967BC2" w:rsidRDefault="00967BC2" w:rsidP="00473ACE"/>
    <w:p w:rsidR="00473ACE" w:rsidRDefault="00473ACE">
      <w:pPr>
        <w:pStyle w:val="BillBasic"/>
      </w:pPr>
      <w:r>
        <w:t xml:space="preserve">I certify that the above is a true copy of the Public Sector Workers Compensation Fund Bill 2018, which was passed by the Legislative Assembly on 27 November 2018. </w:t>
      </w:r>
    </w:p>
    <w:p w:rsidR="00473ACE" w:rsidRDefault="00473ACE"/>
    <w:p w:rsidR="00473ACE" w:rsidRDefault="00473ACE"/>
    <w:p w:rsidR="00473ACE" w:rsidRDefault="00473ACE"/>
    <w:p w:rsidR="00473ACE" w:rsidRDefault="00473ACE"/>
    <w:p w:rsidR="00473ACE" w:rsidRDefault="00473ACE">
      <w:pPr>
        <w:pStyle w:val="BillBasic"/>
        <w:jc w:val="right"/>
      </w:pPr>
      <w:r>
        <w:t>Clerk of the Legislative Assembly</w:t>
      </w:r>
    </w:p>
    <w:p w:rsidR="00473ACE" w:rsidRDefault="00473ACE" w:rsidP="00473ACE"/>
    <w:p w:rsidR="00473ACE" w:rsidRDefault="00473ACE" w:rsidP="00473ACE"/>
    <w:p w:rsidR="00473ACE" w:rsidRDefault="00473ACE" w:rsidP="00473ACE">
      <w:pPr>
        <w:suppressLineNumbers/>
      </w:pPr>
    </w:p>
    <w:p w:rsidR="00473ACE" w:rsidRDefault="00473ACE" w:rsidP="00473ACE">
      <w:pPr>
        <w:suppressLineNumbers/>
      </w:pPr>
    </w:p>
    <w:p w:rsidR="00473ACE" w:rsidRDefault="00473ACE" w:rsidP="00473ACE">
      <w:pPr>
        <w:suppressLineNumbers/>
      </w:pPr>
    </w:p>
    <w:p w:rsidR="00473ACE" w:rsidRDefault="00473ACE" w:rsidP="00473ACE">
      <w:pPr>
        <w:suppressLineNumbers/>
      </w:pPr>
    </w:p>
    <w:p w:rsidR="00473ACE" w:rsidRDefault="00473ACE" w:rsidP="00473ACE">
      <w:pPr>
        <w:suppressLineNumbers/>
      </w:pPr>
    </w:p>
    <w:p w:rsidR="00473ACE" w:rsidRDefault="00473ACE" w:rsidP="00473ACE">
      <w:pPr>
        <w:suppressLineNumbers/>
      </w:pPr>
    </w:p>
    <w:p w:rsidR="00473ACE" w:rsidRDefault="00473ACE" w:rsidP="00473ACE">
      <w:pPr>
        <w:suppressLineNumbers/>
      </w:pPr>
    </w:p>
    <w:p w:rsidR="00473ACE" w:rsidRDefault="00473ACE" w:rsidP="00473ACE">
      <w:pPr>
        <w:suppressLineNumbers/>
      </w:pPr>
    </w:p>
    <w:p w:rsidR="00473ACE" w:rsidRDefault="00473ACE" w:rsidP="00473ACE">
      <w:pPr>
        <w:suppressLineNumbers/>
      </w:pPr>
    </w:p>
    <w:p w:rsidR="002245FF" w:rsidRDefault="002245FF" w:rsidP="00473ACE">
      <w:pPr>
        <w:suppressLineNumbers/>
      </w:pPr>
    </w:p>
    <w:p w:rsidR="00473ACE" w:rsidRDefault="00473ACE" w:rsidP="00473ACE">
      <w:pPr>
        <w:suppressLineNumbers/>
      </w:pPr>
    </w:p>
    <w:p w:rsidR="00473ACE" w:rsidRDefault="00473AC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473ACE" w:rsidSect="00473ACE">
      <w:headerReference w:type="even" r:id="rId8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BF" w:rsidRDefault="009821BF">
      <w:r>
        <w:separator/>
      </w:r>
    </w:p>
  </w:endnote>
  <w:endnote w:type="continuationSeparator" w:id="0">
    <w:p w:rsidR="009821BF" w:rsidRDefault="0098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FB" w:rsidRDefault="00BC17F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BC17FB" w:rsidRPr="00CB3D59">
      <w:tc>
        <w:tcPr>
          <w:tcW w:w="845" w:type="pct"/>
        </w:tcPr>
        <w:p w:rsidR="00BC17FB" w:rsidRPr="0097645D" w:rsidRDefault="00BC17F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E27E7A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BC17FB" w:rsidRPr="00783A18" w:rsidRDefault="009D3179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C17FB">
            <w:t>Public Sector Workers Compensation Fund Act 2018</w:t>
          </w:r>
          <w:r>
            <w:fldChar w:fldCharType="end"/>
          </w:r>
        </w:p>
        <w:p w:rsidR="00BC17FB" w:rsidRPr="00783A18" w:rsidRDefault="00BC17F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BC17FB" w:rsidRPr="00743346" w:rsidRDefault="00BC17F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A2018-47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BC17FB" w:rsidRPr="00E27E7A" w:rsidRDefault="00BC17FB" w:rsidP="00E27E7A">
    <w:pPr>
      <w:pStyle w:val="Status"/>
      <w:rPr>
        <w:rFonts w:cs="Arial"/>
      </w:rPr>
    </w:pPr>
    <w:r w:rsidRPr="00E27E7A">
      <w:rPr>
        <w:rFonts w:cs="Arial"/>
      </w:rPr>
      <w:fldChar w:fldCharType="begin"/>
    </w:r>
    <w:r w:rsidRPr="00E27E7A">
      <w:rPr>
        <w:rFonts w:cs="Arial"/>
      </w:rPr>
      <w:instrText xml:space="preserve"> DOCPROPERTY "Status" </w:instrText>
    </w:r>
    <w:r w:rsidRPr="00E27E7A">
      <w:rPr>
        <w:rFonts w:cs="Arial"/>
      </w:rPr>
      <w:fldChar w:fldCharType="separate"/>
    </w:r>
    <w:r w:rsidRPr="00E27E7A">
      <w:rPr>
        <w:rFonts w:cs="Arial"/>
      </w:rPr>
      <w:t xml:space="preserve"> </w:t>
    </w:r>
    <w:r w:rsidRPr="00E27E7A">
      <w:rPr>
        <w:rFonts w:cs="Arial"/>
      </w:rPr>
      <w:fldChar w:fldCharType="end"/>
    </w:r>
    <w:r w:rsidR="00E27E7A" w:rsidRPr="00E27E7A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C2" w:rsidRDefault="00967BC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67BC2" w:rsidRPr="00CB3D59">
      <w:tc>
        <w:tcPr>
          <w:tcW w:w="847" w:type="pct"/>
        </w:tcPr>
        <w:p w:rsidR="00967BC2" w:rsidRPr="00ED273E" w:rsidRDefault="00967BC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BC17FB">
            <w:rPr>
              <w:rStyle w:val="PageNumber"/>
              <w:rFonts w:cs="Arial"/>
              <w:noProof/>
              <w:szCs w:val="18"/>
            </w:rPr>
            <w:t>20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967BC2" w:rsidRPr="00ED273E" w:rsidRDefault="00967BC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17FB">
            <w:t>Public Sector Workers Compensation Fund Act 2018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:rsidR="00967BC2" w:rsidRPr="00ED273E" w:rsidRDefault="00967BC2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:rsidR="00967BC2" w:rsidRPr="00ED273E" w:rsidRDefault="00967BC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>A2018-47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967BC2" w:rsidRPr="00E27E7A" w:rsidRDefault="00BC17FB" w:rsidP="00E27E7A">
    <w:pPr>
      <w:pStyle w:val="Status"/>
      <w:rPr>
        <w:rFonts w:cs="Arial"/>
      </w:rPr>
    </w:pPr>
    <w:r w:rsidRPr="00E27E7A">
      <w:rPr>
        <w:rFonts w:cs="Arial"/>
      </w:rPr>
      <w:fldChar w:fldCharType="begin"/>
    </w:r>
    <w:r w:rsidRPr="00E27E7A">
      <w:rPr>
        <w:rFonts w:cs="Arial"/>
      </w:rPr>
      <w:instrText xml:space="preserve"> DOCPROPERTY "Status" </w:instrText>
    </w:r>
    <w:r w:rsidRPr="00E27E7A">
      <w:rPr>
        <w:rFonts w:cs="Arial"/>
      </w:rPr>
      <w:fldChar w:fldCharType="separate"/>
    </w:r>
    <w:r w:rsidRPr="00E27E7A">
      <w:rPr>
        <w:rFonts w:cs="Arial"/>
      </w:rPr>
      <w:t xml:space="preserve"> </w:t>
    </w:r>
    <w:r w:rsidRPr="00E27E7A">
      <w:rPr>
        <w:rFonts w:cs="Arial"/>
      </w:rPr>
      <w:fldChar w:fldCharType="end"/>
    </w:r>
    <w:r w:rsidR="00E27E7A" w:rsidRPr="00E27E7A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C2" w:rsidRDefault="00967BC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967BC2" w:rsidRPr="00CB3D59">
      <w:tc>
        <w:tcPr>
          <w:tcW w:w="1061" w:type="pct"/>
        </w:tcPr>
        <w:p w:rsidR="00967BC2" w:rsidRPr="00ED273E" w:rsidRDefault="00967BC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>A2018-47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967BC2" w:rsidRPr="00ED273E" w:rsidRDefault="000A18B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C17FB" w:rsidRPr="00BC17FB">
            <w:rPr>
              <w:rFonts w:cs="Arial"/>
              <w:szCs w:val="18"/>
            </w:rPr>
            <w:t>Public Sector Workers Compensation</w:t>
          </w:r>
          <w:r w:rsidR="00BC17FB">
            <w:t xml:space="preserve"> Fund Act 2018</w:t>
          </w:r>
          <w:r>
            <w:fldChar w:fldCharType="end"/>
          </w:r>
        </w:p>
        <w:p w:rsidR="00967BC2" w:rsidRPr="00ED273E" w:rsidRDefault="00967BC2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:rsidR="00967BC2" w:rsidRPr="00ED273E" w:rsidRDefault="00967BC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BC17FB">
            <w:rPr>
              <w:rStyle w:val="PageNumber"/>
              <w:rFonts w:cs="Arial"/>
              <w:noProof/>
              <w:szCs w:val="18"/>
            </w:rPr>
            <w:t>20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967BC2" w:rsidRPr="00E27E7A" w:rsidRDefault="00BC17FB" w:rsidP="00E27E7A">
    <w:pPr>
      <w:pStyle w:val="Status"/>
      <w:rPr>
        <w:rFonts w:cs="Arial"/>
      </w:rPr>
    </w:pPr>
    <w:r w:rsidRPr="00E27E7A">
      <w:rPr>
        <w:rFonts w:cs="Arial"/>
      </w:rPr>
      <w:fldChar w:fldCharType="begin"/>
    </w:r>
    <w:r w:rsidRPr="00E27E7A">
      <w:rPr>
        <w:rFonts w:cs="Arial"/>
      </w:rPr>
      <w:instrText xml:space="preserve"> DOCPROPERTY "Status" </w:instrText>
    </w:r>
    <w:r w:rsidRPr="00E27E7A">
      <w:rPr>
        <w:rFonts w:cs="Arial"/>
      </w:rPr>
      <w:fldChar w:fldCharType="separate"/>
    </w:r>
    <w:r w:rsidRPr="00E27E7A">
      <w:rPr>
        <w:rFonts w:cs="Arial"/>
      </w:rPr>
      <w:t xml:space="preserve"> </w:t>
    </w:r>
    <w:r w:rsidRPr="00E27E7A">
      <w:rPr>
        <w:rFonts w:cs="Arial"/>
      </w:rPr>
      <w:fldChar w:fldCharType="end"/>
    </w:r>
    <w:r w:rsidR="00E27E7A" w:rsidRPr="00E27E7A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C2" w:rsidRDefault="00967BC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67BC2">
      <w:tc>
        <w:tcPr>
          <w:tcW w:w="847" w:type="pct"/>
        </w:tcPr>
        <w:p w:rsidR="00967BC2" w:rsidRDefault="00967BC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C17FB">
            <w:rPr>
              <w:rStyle w:val="PageNumber"/>
              <w:noProof/>
            </w:rPr>
            <w:t>22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:rsidR="00967BC2" w:rsidRDefault="00BC17FB">
          <w:pPr>
            <w:pStyle w:val="Footer"/>
            <w:jc w:val="center"/>
          </w:pPr>
          <w:fldSimple w:instr=" REF Citation *\charformat ">
            <w:r>
              <w:t>Public Sector Workers Compensation Fund Act 2018</w:t>
            </w:r>
          </w:fldSimple>
        </w:p>
        <w:p w:rsidR="00967BC2" w:rsidRDefault="00BC17FB">
          <w:pPr>
            <w:pStyle w:val="FooterInfoCentre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061" w:type="pct"/>
        </w:tcPr>
        <w:p w:rsidR="00967BC2" w:rsidRDefault="00BC17FB">
          <w:pPr>
            <w:pStyle w:val="Footer"/>
            <w:jc w:val="right"/>
          </w:pPr>
          <w:fldSimple w:instr=" DOCPROPERTY &quot;Category&quot;  *\charformat  ">
            <w:r>
              <w:t>A2018-47</w:t>
            </w:r>
          </w:fldSimple>
          <w:r w:rsidR="00967BC2">
            <w:br/>
          </w:r>
          <w:fldSimple w:instr=" DOCPROPERTY &quot;RepubDt&quot;  *\charformat  ">
            <w:r>
              <w:t xml:space="preserve">  </w:t>
            </w:r>
          </w:fldSimple>
        </w:p>
      </w:tc>
    </w:tr>
  </w:tbl>
  <w:p w:rsidR="00967BC2" w:rsidRPr="00E27E7A" w:rsidRDefault="00BC17FB" w:rsidP="00E27E7A">
    <w:pPr>
      <w:pStyle w:val="Status"/>
      <w:rPr>
        <w:rFonts w:cs="Arial"/>
      </w:rPr>
    </w:pPr>
    <w:r w:rsidRPr="00E27E7A">
      <w:rPr>
        <w:rFonts w:cs="Arial"/>
      </w:rPr>
      <w:fldChar w:fldCharType="begin"/>
    </w:r>
    <w:r w:rsidRPr="00E27E7A">
      <w:rPr>
        <w:rFonts w:cs="Arial"/>
      </w:rPr>
      <w:instrText xml:space="preserve"> DOCPROPERTY "Status" </w:instrText>
    </w:r>
    <w:r w:rsidRPr="00E27E7A">
      <w:rPr>
        <w:rFonts w:cs="Arial"/>
      </w:rPr>
      <w:fldChar w:fldCharType="separate"/>
    </w:r>
    <w:r w:rsidRPr="00E27E7A">
      <w:rPr>
        <w:rFonts w:cs="Arial"/>
      </w:rPr>
      <w:t xml:space="preserve"> </w:t>
    </w:r>
    <w:r w:rsidRPr="00E27E7A">
      <w:rPr>
        <w:rFonts w:cs="Arial"/>
      </w:rPr>
      <w:fldChar w:fldCharType="end"/>
    </w:r>
    <w:r w:rsidR="00E27E7A" w:rsidRPr="00E27E7A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C2" w:rsidRDefault="00967BC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67BC2">
      <w:tc>
        <w:tcPr>
          <w:tcW w:w="1061" w:type="pct"/>
        </w:tcPr>
        <w:p w:rsidR="00967BC2" w:rsidRDefault="00BC17FB">
          <w:pPr>
            <w:pStyle w:val="Footer"/>
          </w:pPr>
          <w:fldSimple w:instr=" DOCPROPERTY &quot;Category&quot;  *\charformat  ">
            <w:r>
              <w:t>A2018-47</w:t>
            </w:r>
          </w:fldSimple>
          <w:r w:rsidR="00967BC2">
            <w:br/>
          </w:r>
          <w:fldSimple w:instr=" DOCPROPERTY &quot;RepubDt&quot;  *\charformat  ">
            <w:r>
              <w:t xml:space="preserve">  </w:t>
            </w:r>
          </w:fldSimple>
        </w:p>
      </w:tc>
      <w:tc>
        <w:tcPr>
          <w:tcW w:w="3092" w:type="pct"/>
        </w:tcPr>
        <w:p w:rsidR="00967BC2" w:rsidRDefault="00BC17FB">
          <w:pPr>
            <w:pStyle w:val="Footer"/>
            <w:jc w:val="center"/>
          </w:pPr>
          <w:fldSimple w:instr=" REF Citation *\charformat ">
            <w:r>
              <w:t>Public Sector Workers Compensation Fund Act 2018</w:t>
            </w:r>
          </w:fldSimple>
        </w:p>
        <w:p w:rsidR="00967BC2" w:rsidRDefault="00BC17FB">
          <w:pPr>
            <w:pStyle w:val="FooterInfoCentre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847" w:type="pct"/>
        </w:tcPr>
        <w:p w:rsidR="00967BC2" w:rsidRDefault="00967BC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C17FB">
            <w:rPr>
              <w:rStyle w:val="PageNumber"/>
              <w:noProof/>
            </w:rPr>
            <w:t>21</w:t>
          </w:r>
          <w:r>
            <w:rPr>
              <w:rStyle w:val="PageNumber"/>
            </w:rPr>
            <w:fldChar w:fldCharType="end"/>
          </w:r>
        </w:p>
      </w:tc>
    </w:tr>
  </w:tbl>
  <w:p w:rsidR="00967BC2" w:rsidRPr="00E27E7A" w:rsidRDefault="00BC17FB" w:rsidP="00E27E7A">
    <w:pPr>
      <w:pStyle w:val="Status"/>
      <w:rPr>
        <w:rFonts w:cs="Arial"/>
      </w:rPr>
    </w:pPr>
    <w:r w:rsidRPr="00E27E7A">
      <w:rPr>
        <w:rFonts w:cs="Arial"/>
      </w:rPr>
      <w:fldChar w:fldCharType="begin"/>
    </w:r>
    <w:r w:rsidRPr="00E27E7A">
      <w:rPr>
        <w:rFonts w:cs="Arial"/>
      </w:rPr>
      <w:instrText xml:space="preserve"> DOCPROPERTY "Status" </w:instrText>
    </w:r>
    <w:r w:rsidRPr="00E27E7A">
      <w:rPr>
        <w:rFonts w:cs="Arial"/>
      </w:rPr>
      <w:fldChar w:fldCharType="separate"/>
    </w:r>
    <w:r w:rsidRPr="00E27E7A">
      <w:rPr>
        <w:rFonts w:cs="Arial"/>
      </w:rPr>
      <w:t xml:space="preserve"> </w:t>
    </w:r>
    <w:r w:rsidRPr="00E27E7A">
      <w:rPr>
        <w:rFonts w:cs="Arial"/>
      </w:rPr>
      <w:fldChar w:fldCharType="end"/>
    </w:r>
    <w:r w:rsidR="00E27E7A" w:rsidRPr="00E27E7A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C2" w:rsidRDefault="00967BC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67BC2">
      <w:trPr>
        <w:jc w:val="center"/>
      </w:trPr>
      <w:tc>
        <w:tcPr>
          <w:tcW w:w="1240" w:type="dxa"/>
        </w:tcPr>
        <w:p w:rsidR="00967BC2" w:rsidRDefault="00967BC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C17FB">
            <w:rPr>
              <w:rStyle w:val="PageNumber"/>
              <w:noProof/>
            </w:rPr>
            <w:t>23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967BC2" w:rsidRDefault="00BC17FB">
          <w:pPr>
            <w:pStyle w:val="Footer"/>
            <w:jc w:val="center"/>
          </w:pPr>
          <w:fldSimple w:instr=" REF Citation *\charformat ">
            <w:r>
              <w:t>Public Sector Workers Compensation Fund Act 2018</w:t>
            </w:r>
          </w:fldSimple>
        </w:p>
        <w:p w:rsidR="00967BC2" w:rsidRDefault="00BC17FB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553" w:type="dxa"/>
        </w:tcPr>
        <w:p w:rsidR="00967BC2" w:rsidRDefault="00BC17FB">
          <w:pPr>
            <w:pStyle w:val="Footer"/>
            <w:jc w:val="right"/>
          </w:pPr>
          <w:fldSimple w:instr=" DOCPROPERTY &quot;Category&quot;  *\charformat  ">
            <w:r>
              <w:t>A2018-47</w:t>
            </w:r>
          </w:fldSimple>
          <w:r w:rsidR="00967BC2">
            <w:br/>
          </w:r>
          <w:fldSimple w:instr=" DOCPROPERTY &quot;RepubDt&quot;  *\charformat  ">
            <w:r>
              <w:t xml:space="preserve">  </w:t>
            </w:r>
          </w:fldSimple>
        </w:p>
      </w:tc>
    </w:tr>
  </w:tbl>
  <w:p w:rsidR="00967BC2" w:rsidRPr="00E27E7A" w:rsidRDefault="00BC17FB" w:rsidP="00E27E7A">
    <w:pPr>
      <w:pStyle w:val="Status"/>
      <w:rPr>
        <w:rFonts w:cs="Arial"/>
      </w:rPr>
    </w:pPr>
    <w:r w:rsidRPr="00E27E7A">
      <w:rPr>
        <w:rFonts w:cs="Arial"/>
      </w:rPr>
      <w:fldChar w:fldCharType="begin"/>
    </w:r>
    <w:r w:rsidRPr="00E27E7A">
      <w:rPr>
        <w:rFonts w:cs="Arial"/>
      </w:rPr>
      <w:instrText xml:space="preserve"> DOCPROPERTY "Status" </w:instrText>
    </w:r>
    <w:r w:rsidRPr="00E27E7A">
      <w:rPr>
        <w:rFonts w:cs="Arial"/>
      </w:rPr>
      <w:fldChar w:fldCharType="separate"/>
    </w:r>
    <w:r w:rsidRPr="00E27E7A">
      <w:rPr>
        <w:rFonts w:cs="Arial"/>
      </w:rPr>
      <w:t xml:space="preserve"> </w:t>
    </w:r>
    <w:r w:rsidRPr="00E27E7A">
      <w:rPr>
        <w:rFonts w:cs="Arial"/>
      </w:rPr>
      <w:fldChar w:fldCharType="end"/>
    </w:r>
    <w:r w:rsidR="00E27E7A" w:rsidRPr="00E27E7A">
      <w:rPr>
        <w:rFonts w:cs="Arial"/>
      </w:rPr>
      <w:t>Unauthorised version prepared by ACT Parliamentary Counsel’s Office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C2" w:rsidRDefault="00967BC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67BC2">
      <w:trPr>
        <w:jc w:val="center"/>
      </w:trPr>
      <w:tc>
        <w:tcPr>
          <w:tcW w:w="1553" w:type="dxa"/>
        </w:tcPr>
        <w:p w:rsidR="00967BC2" w:rsidRDefault="00BC17FB">
          <w:pPr>
            <w:pStyle w:val="Footer"/>
          </w:pPr>
          <w:fldSimple w:instr=" DOCPROPERTY &quot;Category&quot;  *\charformat  ">
            <w:r>
              <w:t>A2018-47</w:t>
            </w:r>
          </w:fldSimple>
          <w:r w:rsidR="00967BC2">
            <w:br/>
          </w:r>
          <w:fldSimple w:instr=" DOCPROPERTY &quot;RepubDt&quot;  *\charformat  ">
            <w:r>
              <w:t xml:space="preserve">  </w:t>
            </w:r>
          </w:fldSimple>
        </w:p>
      </w:tc>
      <w:tc>
        <w:tcPr>
          <w:tcW w:w="4527" w:type="dxa"/>
        </w:tcPr>
        <w:p w:rsidR="00967BC2" w:rsidRDefault="00BC17FB">
          <w:pPr>
            <w:pStyle w:val="Footer"/>
            <w:jc w:val="center"/>
          </w:pPr>
          <w:fldSimple w:instr=" REF Citation *\charformat ">
            <w:r>
              <w:t>Public Sector Workers Compensation Fund Act 2018</w:t>
            </w:r>
          </w:fldSimple>
        </w:p>
        <w:p w:rsidR="00967BC2" w:rsidRDefault="00BC17FB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240" w:type="dxa"/>
        </w:tcPr>
        <w:p w:rsidR="00967BC2" w:rsidRDefault="00967BC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C17FB">
            <w:rPr>
              <w:rStyle w:val="PageNumber"/>
              <w:noProof/>
            </w:rPr>
            <w:t>23</w:t>
          </w:r>
          <w:r>
            <w:rPr>
              <w:rStyle w:val="PageNumber"/>
            </w:rPr>
            <w:fldChar w:fldCharType="end"/>
          </w:r>
        </w:p>
      </w:tc>
    </w:tr>
  </w:tbl>
  <w:p w:rsidR="00967BC2" w:rsidRPr="00E27E7A" w:rsidRDefault="00BC17FB" w:rsidP="00E27E7A">
    <w:pPr>
      <w:pStyle w:val="Status"/>
      <w:rPr>
        <w:rFonts w:cs="Arial"/>
      </w:rPr>
    </w:pPr>
    <w:r w:rsidRPr="00E27E7A">
      <w:rPr>
        <w:rFonts w:cs="Arial"/>
      </w:rPr>
      <w:fldChar w:fldCharType="begin"/>
    </w:r>
    <w:r w:rsidRPr="00E27E7A">
      <w:rPr>
        <w:rFonts w:cs="Arial"/>
      </w:rPr>
      <w:instrText xml:space="preserve"> DOCPROPERTY "Status" </w:instrText>
    </w:r>
    <w:r w:rsidRPr="00E27E7A">
      <w:rPr>
        <w:rFonts w:cs="Arial"/>
      </w:rPr>
      <w:fldChar w:fldCharType="separate"/>
    </w:r>
    <w:r w:rsidRPr="00E27E7A">
      <w:rPr>
        <w:rFonts w:cs="Arial"/>
      </w:rPr>
      <w:t xml:space="preserve"> </w:t>
    </w:r>
    <w:r w:rsidRPr="00E27E7A">
      <w:rPr>
        <w:rFonts w:cs="Arial"/>
      </w:rPr>
      <w:fldChar w:fldCharType="end"/>
    </w:r>
    <w:r w:rsidR="00E27E7A" w:rsidRPr="00E27E7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FB" w:rsidRDefault="00BC17F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BC17FB" w:rsidRPr="00CB3D59">
      <w:tc>
        <w:tcPr>
          <w:tcW w:w="1060" w:type="pct"/>
        </w:tcPr>
        <w:p w:rsidR="00BC17FB" w:rsidRPr="00743346" w:rsidRDefault="00BC17FB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A2018-47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BC17FB" w:rsidRPr="00783A18" w:rsidRDefault="009D3179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C17FB">
            <w:t>Public Sector Workers Compensation Fund Act 2018</w:t>
          </w:r>
          <w:r>
            <w:fldChar w:fldCharType="end"/>
          </w:r>
        </w:p>
        <w:p w:rsidR="00BC17FB" w:rsidRPr="00783A18" w:rsidRDefault="00BC17FB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BC17FB" w:rsidRPr="0097645D" w:rsidRDefault="00BC17FB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BC17FB" w:rsidRPr="00E27E7A" w:rsidRDefault="00BC17FB" w:rsidP="00E27E7A">
    <w:pPr>
      <w:pStyle w:val="Status"/>
      <w:rPr>
        <w:rFonts w:cs="Arial"/>
      </w:rPr>
    </w:pPr>
    <w:r w:rsidRPr="00E27E7A">
      <w:rPr>
        <w:rFonts w:cs="Arial"/>
      </w:rPr>
      <w:fldChar w:fldCharType="begin"/>
    </w:r>
    <w:r w:rsidRPr="00E27E7A">
      <w:rPr>
        <w:rFonts w:cs="Arial"/>
      </w:rPr>
      <w:instrText xml:space="preserve"> DOCPROPERTY "Status" </w:instrText>
    </w:r>
    <w:r w:rsidRPr="00E27E7A">
      <w:rPr>
        <w:rFonts w:cs="Arial"/>
      </w:rPr>
      <w:fldChar w:fldCharType="separate"/>
    </w:r>
    <w:r w:rsidRPr="00E27E7A">
      <w:rPr>
        <w:rFonts w:cs="Arial"/>
      </w:rPr>
      <w:t xml:space="preserve"> </w:t>
    </w:r>
    <w:r w:rsidRPr="00E27E7A">
      <w:rPr>
        <w:rFonts w:cs="Arial"/>
      </w:rPr>
      <w:fldChar w:fldCharType="end"/>
    </w:r>
    <w:r w:rsidR="00E27E7A" w:rsidRPr="00E27E7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FB" w:rsidRDefault="00BC17FB">
    <w:pPr>
      <w:rPr>
        <w:sz w:val="16"/>
      </w:rPr>
    </w:pPr>
  </w:p>
  <w:p w:rsidR="00BC17FB" w:rsidRDefault="00BC17F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J2018-151</w:t>
    </w:r>
    <w:r>
      <w:rPr>
        <w:rFonts w:ascii="Arial" w:hAnsi="Arial"/>
        <w:sz w:val="12"/>
      </w:rPr>
      <w:fldChar w:fldCharType="end"/>
    </w:r>
  </w:p>
  <w:p w:rsidR="00BC17FB" w:rsidRPr="00E27E7A" w:rsidRDefault="00BC17FB" w:rsidP="00E27E7A">
    <w:pPr>
      <w:pStyle w:val="Status"/>
      <w:tabs>
        <w:tab w:val="center" w:pos="3853"/>
        <w:tab w:val="left" w:pos="4575"/>
      </w:tabs>
      <w:rPr>
        <w:rFonts w:cs="Arial"/>
      </w:rPr>
    </w:pPr>
    <w:r w:rsidRPr="00E27E7A">
      <w:rPr>
        <w:rFonts w:cs="Arial"/>
      </w:rPr>
      <w:fldChar w:fldCharType="begin"/>
    </w:r>
    <w:r w:rsidRPr="00E27E7A">
      <w:rPr>
        <w:rFonts w:cs="Arial"/>
      </w:rPr>
      <w:instrText xml:space="preserve"> DOCPROPERTY "Status" </w:instrText>
    </w:r>
    <w:r w:rsidRPr="00E27E7A">
      <w:rPr>
        <w:rFonts w:cs="Arial"/>
      </w:rPr>
      <w:fldChar w:fldCharType="separate"/>
    </w:r>
    <w:r w:rsidRPr="00E27E7A">
      <w:rPr>
        <w:rFonts w:cs="Arial"/>
      </w:rPr>
      <w:t xml:space="preserve"> </w:t>
    </w:r>
    <w:r w:rsidRPr="00E27E7A">
      <w:rPr>
        <w:rFonts w:cs="Arial"/>
      </w:rPr>
      <w:fldChar w:fldCharType="end"/>
    </w:r>
    <w:r w:rsidR="00E27E7A" w:rsidRPr="00E27E7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C2" w:rsidRDefault="00967BC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967BC2" w:rsidRPr="00CB3D59">
      <w:tc>
        <w:tcPr>
          <w:tcW w:w="845" w:type="pct"/>
        </w:tcPr>
        <w:p w:rsidR="00967BC2" w:rsidRPr="0097645D" w:rsidRDefault="00BC17FB" w:rsidP="00BC17FB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A2018-47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967BC2" w:rsidRPr="00783A18" w:rsidRDefault="00BC17F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>
              <w:t>Public Sector Workers Compensation Fund Act 2018</w:t>
            </w:r>
          </w:fldSimple>
        </w:p>
        <w:p w:rsidR="00967BC2" w:rsidRPr="00783A18" w:rsidRDefault="00967BC2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17F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17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17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967BC2" w:rsidRPr="00743346" w:rsidRDefault="00BC17FB" w:rsidP="00BC17F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>
            <w:rPr>
              <w:rFonts w:cs="Arial"/>
              <w:szCs w:val="18"/>
            </w:rPr>
            <w:t>3</w:t>
          </w:r>
        </w:p>
      </w:tc>
    </w:tr>
  </w:tbl>
  <w:p w:rsidR="00967BC2" w:rsidRPr="00E27E7A" w:rsidRDefault="00BC17FB" w:rsidP="00E27E7A">
    <w:pPr>
      <w:pStyle w:val="Status"/>
      <w:rPr>
        <w:rFonts w:cs="Arial"/>
      </w:rPr>
    </w:pPr>
    <w:r w:rsidRPr="00E27E7A">
      <w:rPr>
        <w:rFonts w:cs="Arial"/>
      </w:rPr>
      <w:fldChar w:fldCharType="begin"/>
    </w:r>
    <w:r w:rsidRPr="00E27E7A">
      <w:rPr>
        <w:rFonts w:cs="Arial"/>
      </w:rPr>
      <w:instrText xml:space="preserve"> DOCPROPERTY "Status" </w:instrText>
    </w:r>
    <w:r w:rsidRPr="00E27E7A">
      <w:rPr>
        <w:rFonts w:cs="Arial"/>
      </w:rPr>
      <w:fldChar w:fldCharType="separate"/>
    </w:r>
    <w:r w:rsidRPr="00E27E7A">
      <w:rPr>
        <w:rFonts w:cs="Arial"/>
      </w:rPr>
      <w:t xml:space="preserve"> </w:t>
    </w:r>
    <w:r w:rsidRPr="00E27E7A">
      <w:rPr>
        <w:rFonts w:cs="Arial"/>
      </w:rPr>
      <w:fldChar w:fldCharType="end"/>
    </w:r>
    <w:r w:rsidR="00E27E7A" w:rsidRPr="00E27E7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C2" w:rsidRDefault="00967BC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967BC2" w:rsidRPr="00CB3D59">
      <w:tc>
        <w:tcPr>
          <w:tcW w:w="1060" w:type="pct"/>
        </w:tcPr>
        <w:p w:rsidR="00967BC2" w:rsidRPr="00743346" w:rsidRDefault="00967BC2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>A2018-47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967BC2" w:rsidRPr="00783A18" w:rsidRDefault="00BC17F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>
              <w:t>Public Sector Workers Compensation Fund Act 2018</w:t>
            </w:r>
          </w:fldSimple>
        </w:p>
        <w:p w:rsidR="00967BC2" w:rsidRPr="00783A18" w:rsidRDefault="00967BC2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17F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17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17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967BC2" w:rsidRPr="0097645D" w:rsidRDefault="00967BC2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E27E7A"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967BC2" w:rsidRPr="00E27E7A" w:rsidRDefault="00BC17FB" w:rsidP="00E27E7A">
    <w:pPr>
      <w:pStyle w:val="Status"/>
      <w:rPr>
        <w:rFonts w:cs="Arial"/>
      </w:rPr>
    </w:pPr>
    <w:r w:rsidRPr="00E27E7A">
      <w:rPr>
        <w:rFonts w:cs="Arial"/>
      </w:rPr>
      <w:fldChar w:fldCharType="begin"/>
    </w:r>
    <w:r w:rsidRPr="00E27E7A">
      <w:rPr>
        <w:rFonts w:cs="Arial"/>
      </w:rPr>
      <w:instrText xml:space="preserve"> DOCPROPERTY "Status" </w:instrText>
    </w:r>
    <w:r w:rsidRPr="00E27E7A">
      <w:rPr>
        <w:rFonts w:cs="Arial"/>
      </w:rPr>
      <w:fldChar w:fldCharType="separate"/>
    </w:r>
    <w:r w:rsidRPr="00E27E7A">
      <w:rPr>
        <w:rFonts w:cs="Arial"/>
      </w:rPr>
      <w:t xml:space="preserve"> </w:t>
    </w:r>
    <w:r w:rsidRPr="00E27E7A">
      <w:rPr>
        <w:rFonts w:cs="Arial"/>
      </w:rPr>
      <w:fldChar w:fldCharType="end"/>
    </w:r>
    <w:r w:rsidR="00E27E7A" w:rsidRPr="00E27E7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C2" w:rsidRDefault="00967BC2">
    <w:pPr>
      <w:rPr>
        <w:sz w:val="16"/>
      </w:rPr>
    </w:pPr>
  </w:p>
  <w:p w:rsidR="00967BC2" w:rsidRDefault="000A18B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C17FB">
      <w:rPr>
        <w:rFonts w:ascii="Arial" w:hAnsi="Arial"/>
        <w:sz w:val="12"/>
      </w:rPr>
      <w:t>J2018-151</w:t>
    </w:r>
    <w:r>
      <w:rPr>
        <w:rFonts w:ascii="Arial" w:hAnsi="Arial"/>
        <w:sz w:val="12"/>
      </w:rPr>
      <w:fldChar w:fldCharType="end"/>
    </w:r>
  </w:p>
  <w:p w:rsidR="00967BC2" w:rsidRDefault="00BC17FB" w:rsidP="000763CD">
    <w:pPr>
      <w:pStyle w:val="Status"/>
      <w:tabs>
        <w:tab w:val="center" w:pos="3853"/>
        <w:tab w:val="left" w:pos="4575"/>
      </w:tabs>
    </w:pPr>
    <w:fldSimple w:instr=" DOCPROPERTY &quot;Status&quot; ">
      <w:r>
        <w:t xml:space="preserve"> </w:t>
      </w:r>
    </w:fldSimple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C2" w:rsidRDefault="00967BC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67BC2" w:rsidRPr="00CB3D59">
      <w:tc>
        <w:tcPr>
          <w:tcW w:w="847" w:type="pct"/>
        </w:tcPr>
        <w:p w:rsidR="00967BC2" w:rsidRPr="006D109C" w:rsidRDefault="00967BC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E27E7A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967BC2" w:rsidRPr="006D109C" w:rsidRDefault="000A18B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C17FB" w:rsidRPr="00BC17FB">
            <w:rPr>
              <w:rFonts w:cs="Arial"/>
              <w:szCs w:val="18"/>
            </w:rPr>
            <w:t>Public Sector Workers Compensation</w:t>
          </w:r>
          <w:r w:rsidR="00BC17FB">
            <w:t xml:space="preserve"> Fund Act 2018</w:t>
          </w:r>
          <w:r>
            <w:fldChar w:fldCharType="end"/>
          </w:r>
        </w:p>
        <w:p w:rsidR="00967BC2" w:rsidRPr="00783A18" w:rsidRDefault="00967BC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17F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17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17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967BC2" w:rsidRPr="006D109C" w:rsidRDefault="00967BC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>A2018-47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967BC2" w:rsidRPr="00E27E7A" w:rsidRDefault="00BC17FB" w:rsidP="00E27E7A">
    <w:pPr>
      <w:pStyle w:val="Status"/>
      <w:rPr>
        <w:rFonts w:cs="Arial"/>
      </w:rPr>
    </w:pPr>
    <w:r w:rsidRPr="00E27E7A">
      <w:rPr>
        <w:rFonts w:cs="Arial"/>
      </w:rPr>
      <w:fldChar w:fldCharType="begin"/>
    </w:r>
    <w:r w:rsidRPr="00E27E7A">
      <w:rPr>
        <w:rFonts w:cs="Arial"/>
      </w:rPr>
      <w:instrText xml:space="preserve"> DOCPROPERTY "Status" </w:instrText>
    </w:r>
    <w:r w:rsidRPr="00E27E7A">
      <w:rPr>
        <w:rFonts w:cs="Arial"/>
      </w:rPr>
      <w:fldChar w:fldCharType="separate"/>
    </w:r>
    <w:r w:rsidRPr="00E27E7A">
      <w:rPr>
        <w:rFonts w:cs="Arial"/>
      </w:rPr>
      <w:t xml:space="preserve"> </w:t>
    </w:r>
    <w:r w:rsidRPr="00E27E7A">
      <w:rPr>
        <w:rFonts w:cs="Arial"/>
      </w:rPr>
      <w:fldChar w:fldCharType="end"/>
    </w:r>
    <w:r w:rsidR="00E27E7A" w:rsidRPr="00E27E7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C2" w:rsidRDefault="00967BC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67BC2" w:rsidRPr="00CB3D59">
      <w:tc>
        <w:tcPr>
          <w:tcW w:w="1061" w:type="pct"/>
        </w:tcPr>
        <w:p w:rsidR="00967BC2" w:rsidRPr="006D109C" w:rsidRDefault="00967BC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>A2018-47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967BC2" w:rsidRPr="006D109C" w:rsidRDefault="000A18B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C17FB" w:rsidRPr="00BC17FB">
            <w:rPr>
              <w:rFonts w:cs="Arial"/>
              <w:szCs w:val="18"/>
            </w:rPr>
            <w:t>Public Sector Workers Compensation</w:t>
          </w:r>
          <w:r w:rsidR="00BC17FB">
            <w:t xml:space="preserve"> Fund Act 2018</w:t>
          </w:r>
          <w:r>
            <w:fldChar w:fldCharType="end"/>
          </w:r>
        </w:p>
        <w:p w:rsidR="00967BC2" w:rsidRPr="00783A18" w:rsidRDefault="00967BC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17F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17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C17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967BC2" w:rsidRPr="006D109C" w:rsidRDefault="00967BC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E27E7A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967BC2" w:rsidRPr="00E27E7A" w:rsidRDefault="00BC17FB" w:rsidP="00E27E7A">
    <w:pPr>
      <w:pStyle w:val="Status"/>
      <w:rPr>
        <w:rFonts w:cs="Arial"/>
      </w:rPr>
    </w:pPr>
    <w:r w:rsidRPr="00E27E7A">
      <w:rPr>
        <w:rFonts w:cs="Arial"/>
      </w:rPr>
      <w:fldChar w:fldCharType="begin"/>
    </w:r>
    <w:r w:rsidRPr="00E27E7A">
      <w:rPr>
        <w:rFonts w:cs="Arial"/>
      </w:rPr>
      <w:instrText xml:space="preserve"> DOCPROPERTY "Status" </w:instrText>
    </w:r>
    <w:r w:rsidRPr="00E27E7A">
      <w:rPr>
        <w:rFonts w:cs="Arial"/>
      </w:rPr>
      <w:fldChar w:fldCharType="separate"/>
    </w:r>
    <w:r w:rsidRPr="00E27E7A">
      <w:rPr>
        <w:rFonts w:cs="Arial"/>
      </w:rPr>
      <w:t xml:space="preserve"> </w:t>
    </w:r>
    <w:r w:rsidRPr="00E27E7A">
      <w:rPr>
        <w:rFonts w:cs="Arial"/>
      </w:rPr>
      <w:fldChar w:fldCharType="end"/>
    </w:r>
    <w:r w:rsidR="00E27E7A" w:rsidRPr="00E27E7A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C2" w:rsidRDefault="00967BC2">
    <w:pPr>
      <w:rPr>
        <w:sz w:val="16"/>
      </w:rPr>
    </w:pPr>
  </w:p>
  <w:p w:rsidR="00967BC2" w:rsidRDefault="000A18B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C17FB">
      <w:rPr>
        <w:rFonts w:ascii="Arial" w:hAnsi="Arial"/>
        <w:sz w:val="12"/>
      </w:rPr>
      <w:t>J2018-151</w:t>
    </w:r>
    <w:r>
      <w:rPr>
        <w:rFonts w:ascii="Arial" w:hAnsi="Arial"/>
        <w:sz w:val="12"/>
      </w:rPr>
      <w:fldChar w:fldCharType="end"/>
    </w:r>
  </w:p>
  <w:p w:rsidR="00967BC2" w:rsidRPr="00E27E7A" w:rsidRDefault="00BC17FB" w:rsidP="00E27E7A">
    <w:pPr>
      <w:pStyle w:val="Status"/>
      <w:rPr>
        <w:rFonts w:cs="Arial"/>
      </w:rPr>
    </w:pPr>
    <w:r w:rsidRPr="00E27E7A">
      <w:rPr>
        <w:rFonts w:cs="Arial"/>
      </w:rPr>
      <w:fldChar w:fldCharType="begin"/>
    </w:r>
    <w:r w:rsidRPr="00E27E7A">
      <w:rPr>
        <w:rFonts w:cs="Arial"/>
      </w:rPr>
      <w:instrText xml:space="preserve"> DOCPROPERTY "Status" </w:instrText>
    </w:r>
    <w:r w:rsidRPr="00E27E7A">
      <w:rPr>
        <w:rFonts w:cs="Arial"/>
      </w:rPr>
      <w:fldChar w:fldCharType="separate"/>
    </w:r>
    <w:r w:rsidRPr="00E27E7A">
      <w:rPr>
        <w:rFonts w:cs="Arial"/>
      </w:rPr>
      <w:t xml:space="preserve"> </w:t>
    </w:r>
    <w:r w:rsidRPr="00E27E7A">
      <w:rPr>
        <w:rFonts w:cs="Arial"/>
      </w:rPr>
      <w:fldChar w:fldCharType="end"/>
    </w:r>
    <w:r w:rsidR="00E27E7A" w:rsidRPr="00E27E7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BF" w:rsidRDefault="009821BF">
      <w:r>
        <w:separator/>
      </w:r>
    </w:p>
  </w:footnote>
  <w:footnote w:type="continuationSeparator" w:id="0">
    <w:p w:rsidR="009821BF" w:rsidRDefault="0098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BC17FB" w:rsidRPr="00CB3D59">
      <w:tc>
        <w:tcPr>
          <w:tcW w:w="900" w:type="pct"/>
        </w:tcPr>
        <w:p w:rsidR="00BC17FB" w:rsidRPr="00783A18" w:rsidRDefault="00BC17F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BC17FB" w:rsidRPr="00783A18" w:rsidRDefault="00BC17FB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BC17FB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BC17FB" w:rsidRPr="0097645D" w:rsidRDefault="009D3179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E27E7A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BC17FB" w:rsidRDefault="00BC17FB">
    <w:pPr>
      <w:pStyle w:val="N-9pt"/>
    </w:pPr>
    <w:r>
      <w:tab/>
    </w:r>
    <w:r w:rsidR="009D3179">
      <w:rPr>
        <w:noProof/>
      </w:rPr>
      <w:fldChar w:fldCharType="begin"/>
    </w:r>
    <w:r w:rsidR="009D3179">
      <w:rPr>
        <w:noProof/>
      </w:rPr>
      <w:instrText xml:space="preserve"> STYLEREF charPage \* MERGEFORMAT </w:instrText>
    </w:r>
    <w:r w:rsidR="009D3179">
      <w:rPr>
        <w:noProof/>
      </w:rPr>
      <w:fldChar w:fldCharType="separate"/>
    </w:r>
    <w:r w:rsidR="00E27E7A">
      <w:rPr>
        <w:noProof/>
      </w:rPr>
      <w:t>Page</w:t>
    </w:r>
    <w:r w:rsidR="009D3179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967BC2">
      <w:trPr>
        <w:jc w:val="center"/>
      </w:trPr>
      <w:tc>
        <w:tcPr>
          <w:tcW w:w="1340" w:type="dxa"/>
        </w:tcPr>
        <w:p w:rsidR="00967BC2" w:rsidRDefault="00967BC2">
          <w:pPr>
            <w:pStyle w:val="HeaderEven"/>
          </w:pPr>
        </w:p>
      </w:tc>
      <w:tc>
        <w:tcPr>
          <w:tcW w:w="6583" w:type="dxa"/>
        </w:tcPr>
        <w:p w:rsidR="00967BC2" w:rsidRDefault="00967BC2">
          <w:pPr>
            <w:pStyle w:val="HeaderEven"/>
          </w:pPr>
        </w:p>
      </w:tc>
    </w:tr>
    <w:tr w:rsidR="00967BC2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:rsidR="00967BC2" w:rsidRDefault="00967BC2">
          <w:pPr>
            <w:pStyle w:val="HeaderEven6"/>
          </w:pPr>
          <w:r>
            <w:t>Dictionary</w:t>
          </w:r>
        </w:p>
      </w:tc>
    </w:tr>
  </w:tbl>
  <w:p w:rsidR="00967BC2" w:rsidRDefault="00967BC2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967BC2">
      <w:trPr>
        <w:jc w:val="center"/>
      </w:trPr>
      <w:tc>
        <w:tcPr>
          <w:tcW w:w="6583" w:type="dxa"/>
        </w:tcPr>
        <w:p w:rsidR="00967BC2" w:rsidRDefault="00967BC2">
          <w:pPr>
            <w:pStyle w:val="HeaderOdd"/>
          </w:pPr>
        </w:p>
      </w:tc>
      <w:tc>
        <w:tcPr>
          <w:tcW w:w="1340" w:type="dxa"/>
        </w:tcPr>
        <w:p w:rsidR="00967BC2" w:rsidRDefault="00967BC2">
          <w:pPr>
            <w:pStyle w:val="HeaderOdd"/>
          </w:pPr>
        </w:p>
      </w:tc>
    </w:tr>
    <w:tr w:rsidR="00967BC2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:rsidR="00967BC2" w:rsidRDefault="00967BC2">
          <w:pPr>
            <w:pStyle w:val="HeaderOdd6"/>
          </w:pPr>
          <w:r>
            <w:t>Dictionary</w:t>
          </w:r>
        </w:p>
      </w:tc>
    </w:tr>
  </w:tbl>
  <w:p w:rsidR="00967BC2" w:rsidRDefault="00967BC2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967BC2">
      <w:trPr>
        <w:jc w:val="center"/>
      </w:trPr>
      <w:tc>
        <w:tcPr>
          <w:tcW w:w="1234" w:type="dxa"/>
        </w:tcPr>
        <w:p w:rsidR="00967BC2" w:rsidRDefault="00967BC2">
          <w:pPr>
            <w:pStyle w:val="HeaderEven"/>
          </w:pPr>
        </w:p>
      </w:tc>
      <w:tc>
        <w:tcPr>
          <w:tcW w:w="6062" w:type="dxa"/>
        </w:tcPr>
        <w:p w:rsidR="00967BC2" w:rsidRDefault="00967BC2">
          <w:pPr>
            <w:pStyle w:val="HeaderEven"/>
          </w:pPr>
        </w:p>
      </w:tc>
    </w:tr>
    <w:tr w:rsidR="00967BC2">
      <w:trPr>
        <w:jc w:val="center"/>
      </w:trPr>
      <w:tc>
        <w:tcPr>
          <w:tcW w:w="1234" w:type="dxa"/>
        </w:tcPr>
        <w:p w:rsidR="00967BC2" w:rsidRDefault="00967BC2">
          <w:pPr>
            <w:pStyle w:val="HeaderEven"/>
          </w:pPr>
        </w:p>
      </w:tc>
      <w:tc>
        <w:tcPr>
          <w:tcW w:w="6062" w:type="dxa"/>
        </w:tcPr>
        <w:p w:rsidR="00967BC2" w:rsidRDefault="00967BC2">
          <w:pPr>
            <w:pStyle w:val="HeaderEven"/>
          </w:pPr>
        </w:p>
      </w:tc>
    </w:tr>
    <w:tr w:rsidR="00967BC2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967BC2" w:rsidRDefault="00967BC2">
          <w:pPr>
            <w:pStyle w:val="HeaderEven6"/>
          </w:pPr>
        </w:p>
      </w:tc>
    </w:tr>
  </w:tbl>
  <w:p w:rsidR="00967BC2" w:rsidRDefault="00967BC2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967BC2">
      <w:trPr>
        <w:jc w:val="center"/>
      </w:trPr>
      <w:tc>
        <w:tcPr>
          <w:tcW w:w="6062" w:type="dxa"/>
        </w:tcPr>
        <w:p w:rsidR="00967BC2" w:rsidRDefault="00967BC2">
          <w:pPr>
            <w:pStyle w:val="HeaderOdd"/>
          </w:pPr>
        </w:p>
      </w:tc>
      <w:tc>
        <w:tcPr>
          <w:tcW w:w="1234" w:type="dxa"/>
        </w:tcPr>
        <w:p w:rsidR="00967BC2" w:rsidRDefault="00967BC2">
          <w:pPr>
            <w:pStyle w:val="HeaderOdd"/>
          </w:pPr>
        </w:p>
      </w:tc>
    </w:tr>
    <w:tr w:rsidR="00967BC2">
      <w:trPr>
        <w:jc w:val="center"/>
      </w:trPr>
      <w:tc>
        <w:tcPr>
          <w:tcW w:w="6062" w:type="dxa"/>
        </w:tcPr>
        <w:p w:rsidR="00967BC2" w:rsidRDefault="00967BC2">
          <w:pPr>
            <w:pStyle w:val="HeaderOdd"/>
          </w:pPr>
        </w:p>
      </w:tc>
      <w:tc>
        <w:tcPr>
          <w:tcW w:w="1234" w:type="dxa"/>
        </w:tcPr>
        <w:p w:rsidR="00967BC2" w:rsidRDefault="00967BC2">
          <w:pPr>
            <w:pStyle w:val="HeaderOdd"/>
          </w:pPr>
        </w:p>
      </w:tc>
    </w:tr>
    <w:tr w:rsidR="00967BC2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967BC2" w:rsidRDefault="00967BC2">
          <w:pPr>
            <w:pStyle w:val="HeaderOdd6"/>
          </w:pPr>
        </w:p>
      </w:tc>
    </w:tr>
  </w:tbl>
  <w:p w:rsidR="00967BC2" w:rsidRDefault="00967BC2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9821BF" w:rsidRPr="00E06D02" w:rsidTr="00567644">
      <w:trPr>
        <w:jc w:val="center"/>
      </w:trPr>
      <w:tc>
        <w:tcPr>
          <w:tcW w:w="1068" w:type="pct"/>
        </w:tcPr>
        <w:p w:rsidR="009821BF" w:rsidRPr="00567644" w:rsidRDefault="009821B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9821BF" w:rsidRPr="00567644" w:rsidRDefault="009821B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821BF" w:rsidRPr="00E06D02" w:rsidTr="00567644">
      <w:trPr>
        <w:jc w:val="center"/>
      </w:trPr>
      <w:tc>
        <w:tcPr>
          <w:tcW w:w="1068" w:type="pct"/>
        </w:tcPr>
        <w:p w:rsidR="009821BF" w:rsidRPr="00567644" w:rsidRDefault="009821B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9821BF" w:rsidRPr="00567644" w:rsidRDefault="009821B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821BF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9821BF" w:rsidRPr="00567644" w:rsidRDefault="009821BF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9821BF" w:rsidRDefault="009821BF" w:rsidP="00567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BC17FB" w:rsidRPr="00CB3D59">
      <w:tc>
        <w:tcPr>
          <w:tcW w:w="4100" w:type="pct"/>
        </w:tcPr>
        <w:p w:rsidR="00BC17FB" w:rsidRPr="00783A18" w:rsidRDefault="00BC17F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BC17FB" w:rsidRPr="00783A18" w:rsidRDefault="00BC17FB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BC17FB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BC17FB" w:rsidRPr="0097645D" w:rsidRDefault="00BC17FB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BC17FB" w:rsidRDefault="00BC17FB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7A" w:rsidRDefault="00E27E7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967BC2" w:rsidRPr="00CB3D59">
      <w:tc>
        <w:tcPr>
          <w:tcW w:w="900" w:type="pct"/>
        </w:tcPr>
        <w:p w:rsidR="00967BC2" w:rsidRPr="00783A18" w:rsidRDefault="00967BC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967BC2" w:rsidRPr="00783A18" w:rsidRDefault="00967BC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967BC2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967BC2" w:rsidRPr="0097645D" w:rsidRDefault="000A18B1" w:rsidP="000763C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BC17FB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967BC2" w:rsidRDefault="00967BC2">
    <w:pPr>
      <w:pStyle w:val="N-9pt"/>
    </w:pPr>
    <w:r>
      <w:tab/>
    </w:r>
    <w:r w:rsidR="000A18B1">
      <w:rPr>
        <w:noProof/>
      </w:rPr>
      <w:fldChar w:fldCharType="begin"/>
    </w:r>
    <w:r w:rsidR="000A18B1">
      <w:rPr>
        <w:noProof/>
      </w:rPr>
      <w:instrText xml:space="preserve"> STYLEREF charPage \* MERGEFORMAT </w:instrText>
    </w:r>
    <w:r w:rsidR="000A18B1">
      <w:rPr>
        <w:noProof/>
      </w:rPr>
      <w:fldChar w:fldCharType="separate"/>
    </w:r>
    <w:r w:rsidR="00BC17FB">
      <w:rPr>
        <w:noProof/>
      </w:rPr>
      <w:t>Page</w:t>
    </w:r>
    <w:r w:rsidR="000A18B1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967BC2" w:rsidRPr="00CB3D59">
      <w:tc>
        <w:tcPr>
          <w:tcW w:w="4100" w:type="pct"/>
        </w:tcPr>
        <w:p w:rsidR="00967BC2" w:rsidRPr="00783A18" w:rsidRDefault="00967BC2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967BC2" w:rsidRPr="00783A18" w:rsidRDefault="00967BC2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967BC2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967BC2" w:rsidRPr="0097645D" w:rsidRDefault="000A18B1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E27E7A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967BC2" w:rsidRDefault="00967BC2">
    <w:pPr>
      <w:pStyle w:val="N-9pt"/>
    </w:pPr>
    <w:r>
      <w:tab/>
    </w:r>
    <w:r w:rsidR="000A18B1">
      <w:rPr>
        <w:noProof/>
      </w:rPr>
      <w:fldChar w:fldCharType="begin"/>
    </w:r>
    <w:r w:rsidR="000A18B1">
      <w:rPr>
        <w:noProof/>
      </w:rPr>
      <w:instrText xml:space="preserve"> STYLEREF charPage \* MERGEFORMAT </w:instrText>
    </w:r>
    <w:r w:rsidR="000A18B1">
      <w:rPr>
        <w:noProof/>
      </w:rPr>
      <w:fldChar w:fldCharType="separate"/>
    </w:r>
    <w:r w:rsidR="00E27E7A">
      <w:rPr>
        <w:noProof/>
      </w:rPr>
      <w:t>Page</w:t>
    </w:r>
    <w:r w:rsidR="000A18B1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967BC2" w:rsidRPr="00CB3D59">
      <w:tc>
        <w:tcPr>
          <w:tcW w:w="900" w:type="pct"/>
        </w:tcPr>
        <w:p w:rsidR="00967BC2" w:rsidRPr="006D109C" w:rsidRDefault="00967BC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27E7A">
            <w:rPr>
              <w:rFonts w:cs="Arial"/>
              <w:b/>
              <w:noProof/>
              <w:szCs w:val="18"/>
            </w:rPr>
            <w:t>Part 1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967BC2" w:rsidRPr="006D109C" w:rsidRDefault="00967BC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27E7A">
            <w:rPr>
              <w:rFonts w:cs="Arial"/>
              <w:noProof/>
              <w:szCs w:val="18"/>
            </w:rPr>
            <w:t>Preliminary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67BC2" w:rsidRPr="00CB3D59">
      <w:tc>
        <w:tcPr>
          <w:tcW w:w="900" w:type="pct"/>
        </w:tcPr>
        <w:p w:rsidR="00967BC2" w:rsidRPr="006D109C" w:rsidRDefault="00967BC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967BC2" w:rsidRPr="006D109C" w:rsidRDefault="00967BC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67BC2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967BC2" w:rsidRPr="006D109C" w:rsidRDefault="000A18B1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967BC2" w:rsidRPr="006D109C">
            <w:rPr>
              <w:rFonts w:cs="Arial"/>
              <w:szCs w:val="18"/>
            </w:rPr>
            <w:t xml:space="preserve"> </w:t>
          </w:r>
          <w:r w:rsidR="00967BC2" w:rsidRPr="006D109C">
            <w:rPr>
              <w:rFonts w:cs="Arial"/>
              <w:szCs w:val="18"/>
            </w:rPr>
            <w:fldChar w:fldCharType="begin"/>
          </w:r>
          <w:r w:rsidR="00967BC2" w:rsidRPr="006D109C">
            <w:rPr>
              <w:rFonts w:cs="Arial"/>
              <w:szCs w:val="18"/>
            </w:rPr>
            <w:instrText xml:space="preserve"> STYLEREF CharSectNo \*charformat </w:instrText>
          </w:r>
          <w:r w:rsidR="00967BC2" w:rsidRPr="006D109C">
            <w:rPr>
              <w:rFonts w:cs="Arial"/>
              <w:szCs w:val="18"/>
            </w:rPr>
            <w:fldChar w:fldCharType="separate"/>
          </w:r>
          <w:r w:rsidR="00E27E7A">
            <w:rPr>
              <w:rFonts w:cs="Arial"/>
              <w:noProof/>
              <w:szCs w:val="18"/>
            </w:rPr>
            <w:t>1</w:t>
          </w:r>
          <w:r w:rsidR="00967BC2" w:rsidRPr="006D109C">
            <w:rPr>
              <w:rFonts w:cs="Arial"/>
              <w:szCs w:val="18"/>
            </w:rPr>
            <w:fldChar w:fldCharType="end"/>
          </w:r>
        </w:p>
      </w:tc>
    </w:tr>
  </w:tbl>
  <w:p w:rsidR="00967BC2" w:rsidRDefault="00967BC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967BC2" w:rsidRPr="00CB3D59">
      <w:tc>
        <w:tcPr>
          <w:tcW w:w="4100" w:type="pct"/>
        </w:tcPr>
        <w:p w:rsidR="00967BC2" w:rsidRPr="006D109C" w:rsidRDefault="00967BC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27E7A">
            <w:rPr>
              <w:rFonts w:cs="Arial"/>
              <w:noProof/>
              <w:szCs w:val="18"/>
            </w:rPr>
            <w:t>Preliminary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967BC2" w:rsidRPr="006D109C" w:rsidRDefault="00967BC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E27E7A">
            <w:rPr>
              <w:rFonts w:cs="Arial"/>
              <w:b/>
              <w:noProof/>
              <w:szCs w:val="18"/>
            </w:rPr>
            <w:t>Part 1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67BC2" w:rsidRPr="00CB3D59">
      <w:tc>
        <w:tcPr>
          <w:tcW w:w="4100" w:type="pct"/>
        </w:tcPr>
        <w:p w:rsidR="00967BC2" w:rsidRPr="006D109C" w:rsidRDefault="00967BC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967BC2" w:rsidRPr="006D109C" w:rsidRDefault="00967BC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67BC2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967BC2" w:rsidRPr="006D109C" w:rsidRDefault="000A18B1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967BC2" w:rsidRPr="006D109C">
            <w:rPr>
              <w:rFonts w:cs="Arial"/>
              <w:szCs w:val="18"/>
            </w:rPr>
            <w:t xml:space="preserve"> </w:t>
          </w:r>
          <w:r w:rsidR="00967BC2" w:rsidRPr="006D109C">
            <w:rPr>
              <w:rFonts w:cs="Arial"/>
              <w:szCs w:val="18"/>
            </w:rPr>
            <w:fldChar w:fldCharType="begin"/>
          </w:r>
          <w:r w:rsidR="00967BC2" w:rsidRPr="006D109C">
            <w:rPr>
              <w:rFonts w:cs="Arial"/>
              <w:szCs w:val="18"/>
            </w:rPr>
            <w:instrText xml:space="preserve"> STYLEREF CharSectNo \*charformat </w:instrText>
          </w:r>
          <w:r w:rsidR="00967BC2" w:rsidRPr="006D109C">
            <w:rPr>
              <w:rFonts w:cs="Arial"/>
              <w:szCs w:val="18"/>
            </w:rPr>
            <w:fldChar w:fldCharType="separate"/>
          </w:r>
          <w:r w:rsidR="00E27E7A">
            <w:rPr>
              <w:rFonts w:cs="Arial"/>
              <w:noProof/>
              <w:szCs w:val="18"/>
            </w:rPr>
            <w:t>4</w:t>
          </w:r>
          <w:r w:rsidR="00967BC2" w:rsidRPr="006D109C">
            <w:rPr>
              <w:rFonts w:cs="Arial"/>
              <w:szCs w:val="18"/>
            </w:rPr>
            <w:fldChar w:fldCharType="end"/>
          </w:r>
        </w:p>
      </w:tc>
    </w:tr>
  </w:tbl>
  <w:p w:rsidR="00967BC2" w:rsidRDefault="00967BC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967BC2" w:rsidRPr="00CB3D59">
      <w:trPr>
        <w:jc w:val="center"/>
      </w:trPr>
      <w:tc>
        <w:tcPr>
          <w:tcW w:w="1560" w:type="dxa"/>
        </w:tcPr>
        <w:p w:rsidR="00967BC2" w:rsidRPr="00ED273E" w:rsidRDefault="00967BC2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BC17FB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967BC2" w:rsidRPr="00ED273E" w:rsidRDefault="00967BC2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noProof/>
              <w:szCs w:val="18"/>
            </w:rPr>
            <w:t>Financial Management Act 1996—Consequential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967BC2" w:rsidRPr="00CB3D59">
      <w:trPr>
        <w:jc w:val="center"/>
      </w:trPr>
      <w:tc>
        <w:tcPr>
          <w:tcW w:w="1560" w:type="dxa"/>
        </w:tcPr>
        <w:p w:rsidR="00967BC2" w:rsidRPr="00ED273E" w:rsidRDefault="00967BC2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967BC2" w:rsidRPr="00ED273E" w:rsidRDefault="00967BC2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967BC2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967BC2" w:rsidRPr="00ED273E" w:rsidRDefault="00967BC2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noProof/>
              <w:szCs w:val="18"/>
            </w:rPr>
            <w:t>[1.1]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967BC2" w:rsidRDefault="00967BC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967BC2" w:rsidRPr="00CB3D59">
      <w:trPr>
        <w:jc w:val="center"/>
      </w:trPr>
      <w:tc>
        <w:tcPr>
          <w:tcW w:w="5741" w:type="dxa"/>
        </w:tcPr>
        <w:p w:rsidR="00967BC2" w:rsidRPr="00ED273E" w:rsidRDefault="00967BC2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967BC2" w:rsidRPr="00ED273E" w:rsidRDefault="00967BC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967BC2" w:rsidRPr="00CB3D59">
      <w:trPr>
        <w:jc w:val="center"/>
      </w:trPr>
      <w:tc>
        <w:tcPr>
          <w:tcW w:w="5741" w:type="dxa"/>
        </w:tcPr>
        <w:p w:rsidR="00967BC2" w:rsidRPr="00ED273E" w:rsidRDefault="00967BC2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967BC2" w:rsidRPr="00ED273E" w:rsidRDefault="00967BC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BC17FB">
            <w:rPr>
              <w:rFonts w:cs="Arial"/>
              <w:b/>
              <w:noProof/>
              <w:szCs w:val="18"/>
            </w:rPr>
            <w:t>Part 4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967BC2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967BC2" w:rsidRPr="00ED273E" w:rsidRDefault="00967BC2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C17FB">
            <w:rPr>
              <w:rFonts w:cs="Arial"/>
              <w:noProof/>
              <w:szCs w:val="18"/>
            </w:rPr>
            <w:t>31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:rsidR="00967BC2" w:rsidRDefault="00967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660390B"/>
    <w:multiLevelType w:val="multilevel"/>
    <w:tmpl w:val="314CA6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E182E"/>
    <w:multiLevelType w:val="singleLevel"/>
    <w:tmpl w:val="D3D0498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5" w15:restartNumberingAfterBreak="0">
    <w:nsid w:val="3ECD7B2C"/>
    <w:multiLevelType w:val="hybridMultilevel"/>
    <w:tmpl w:val="A7446C94"/>
    <w:lvl w:ilvl="0" w:tplc="1A4C1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0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D7C686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20"/>
  </w:num>
  <w:num w:numId="3">
    <w:abstractNumId w:val="31"/>
  </w:num>
  <w:num w:numId="4">
    <w:abstractNumId w:val="41"/>
  </w:num>
  <w:num w:numId="5">
    <w:abstractNumId w:val="30"/>
  </w:num>
  <w:num w:numId="6">
    <w:abstractNumId w:val="10"/>
  </w:num>
  <w:num w:numId="7">
    <w:abstractNumId w:val="33"/>
  </w:num>
  <w:num w:numId="8">
    <w:abstractNumId w:val="29"/>
  </w:num>
  <w:num w:numId="9">
    <w:abstractNumId w:val="40"/>
  </w:num>
  <w:num w:numId="10">
    <w:abstractNumId w:val="36"/>
  </w:num>
  <w:num w:numId="11">
    <w:abstractNumId w:val="23"/>
  </w:num>
  <w:num w:numId="12">
    <w:abstractNumId w:val="16"/>
  </w:num>
  <w:num w:numId="13">
    <w:abstractNumId w:val="37"/>
  </w:num>
  <w:num w:numId="14">
    <w:abstractNumId w:val="19"/>
  </w:num>
  <w:num w:numId="15">
    <w:abstractNumId w:val="13"/>
  </w:num>
  <w:num w:numId="16">
    <w:abstractNumId w:val="42"/>
  </w:num>
  <w:num w:numId="17">
    <w:abstractNumId w:val="26"/>
  </w:num>
  <w:num w:numId="18">
    <w:abstractNumId w:val="43"/>
  </w:num>
  <w:num w:numId="19">
    <w:abstractNumId w:val="43"/>
  </w:num>
  <w:num w:numId="20">
    <w:abstractNumId w:val="32"/>
  </w:num>
  <w:num w:numId="21">
    <w:abstractNumId w:val="24"/>
  </w:num>
  <w:num w:numId="22">
    <w:abstractNumId w:val="12"/>
  </w:num>
  <w:num w:numId="23">
    <w:abstractNumId w:val="2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34"/>
  </w:num>
  <w:num w:numId="28">
    <w:abstractNumId w:val="42"/>
    <w:lvlOverride w:ilvl="0">
      <w:startOverride w:val="1"/>
    </w:lvlOverride>
  </w:num>
  <w:num w:numId="29">
    <w:abstractNumId w:val="22"/>
  </w:num>
  <w:num w:numId="30">
    <w:abstractNumId w:val="18"/>
  </w:num>
  <w:num w:numId="31">
    <w:abstractNumId w:val="39"/>
  </w:num>
  <w:num w:numId="32">
    <w:abstractNumId w:val="11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6"/>
    <w:rsid w:val="00000C1F"/>
    <w:rsid w:val="000038FA"/>
    <w:rsid w:val="000043A6"/>
    <w:rsid w:val="00004573"/>
    <w:rsid w:val="00005825"/>
    <w:rsid w:val="000059A2"/>
    <w:rsid w:val="00010513"/>
    <w:rsid w:val="00010FFD"/>
    <w:rsid w:val="0001347E"/>
    <w:rsid w:val="00016162"/>
    <w:rsid w:val="0002034F"/>
    <w:rsid w:val="000215AA"/>
    <w:rsid w:val="00023480"/>
    <w:rsid w:val="000234C8"/>
    <w:rsid w:val="0002517D"/>
    <w:rsid w:val="00025988"/>
    <w:rsid w:val="00026D2F"/>
    <w:rsid w:val="00030C62"/>
    <w:rsid w:val="00031DE6"/>
    <w:rsid w:val="0003249F"/>
    <w:rsid w:val="00034699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12CE"/>
    <w:rsid w:val="00052B1E"/>
    <w:rsid w:val="00055507"/>
    <w:rsid w:val="00055E30"/>
    <w:rsid w:val="00062A04"/>
    <w:rsid w:val="00063210"/>
    <w:rsid w:val="00064576"/>
    <w:rsid w:val="000663A1"/>
    <w:rsid w:val="00066F6A"/>
    <w:rsid w:val="00067ACC"/>
    <w:rsid w:val="000702A7"/>
    <w:rsid w:val="00071728"/>
    <w:rsid w:val="00072B06"/>
    <w:rsid w:val="00072ED8"/>
    <w:rsid w:val="00074555"/>
    <w:rsid w:val="00075E69"/>
    <w:rsid w:val="0007783C"/>
    <w:rsid w:val="000812D4"/>
    <w:rsid w:val="00081D6E"/>
    <w:rsid w:val="0008211A"/>
    <w:rsid w:val="00083C32"/>
    <w:rsid w:val="00084F6F"/>
    <w:rsid w:val="00086D4E"/>
    <w:rsid w:val="000906B4"/>
    <w:rsid w:val="00090B43"/>
    <w:rsid w:val="00091575"/>
    <w:rsid w:val="00091A34"/>
    <w:rsid w:val="000949A6"/>
    <w:rsid w:val="00095165"/>
    <w:rsid w:val="0009641C"/>
    <w:rsid w:val="000978C2"/>
    <w:rsid w:val="000A18B1"/>
    <w:rsid w:val="000A2213"/>
    <w:rsid w:val="000A2DC6"/>
    <w:rsid w:val="000A4ED2"/>
    <w:rsid w:val="000A5DCB"/>
    <w:rsid w:val="000A637A"/>
    <w:rsid w:val="000B08B8"/>
    <w:rsid w:val="000B0B70"/>
    <w:rsid w:val="000B16DC"/>
    <w:rsid w:val="000B199C"/>
    <w:rsid w:val="000B1C99"/>
    <w:rsid w:val="000B3404"/>
    <w:rsid w:val="000B35C7"/>
    <w:rsid w:val="000B4951"/>
    <w:rsid w:val="000B5685"/>
    <w:rsid w:val="000B729E"/>
    <w:rsid w:val="000C40B2"/>
    <w:rsid w:val="000C54A0"/>
    <w:rsid w:val="000C687C"/>
    <w:rsid w:val="000C687F"/>
    <w:rsid w:val="000C7832"/>
    <w:rsid w:val="000C7850"/>
    <w:rsid w:val="000D54F2"/>
    <w:rsid w:val="000E01D4"/>
    <w:rsid w:val="000E29CA"/>
    <w:rsid w:val="000E3F1D"/>
    <w:rsid w:val="000E44C7"/>
    <w:rsid w:val="000E5145"/>
    <w:rsid w:val="000E576D"/>
    <w:rsid w:val="000E71FA"/>
    <w:rsid w:val="000F2735"/>
    <w:rsid w:val="000F329E"/>
    <w:rsid w:val="000F4521"/>
    <w:rsid w:val="001002C3"/>
    <w:rsid w:val="00101528"/>
    <w:rsid w:val="001033CB"/>
    <w:rsid w:val="001047CB"/>
    <w:rsid w:val="001053AD"/>
    <w:rsid w:val="001058DF"/>
    <w:rsid w:val="00107F85"/>
    <w:rsid w:val="00111AD5"/>
    <w:rsid w:val="00113DB3"/>
    <w:rsid w:val="00114A32"/>
    <w:rsid w:val="00115A5D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4F8F"/>
    <w:rsid w:val="001570F0"/>
    <w:rsid w:val="001572E4"/>
    <w:rsid w:val="00160DF7"/>
    <w:rsid w:val="00163D79"/>
    <w:rsid w:val="00164204"/>
    <w:rsid w:val="0017182C"/>
    <w:rsid w:val="00172D13"/>
    <w:rsid w:val="001741FF"/>
    <w:rsid w:val="0017573E"/>
    <w:rsid w:val="00176AE6"/>
    <w:rsid w:val="00176B3F"/>
    <w:rsid w:val="00180311"/>
    <w:rsid w:val="001815FB"/>
    <w:rsid w:val="00181D8C"/>
    <w:rsid w:val="00181FBD"/>
    <w:rsid w:val="00182D1C"/>
    <w:rsid w:val="00183BC4"/>
    <w:rsid w:val="001842C7"/>
    <w:rsid w:val="00190B03"/>
    <w:rsid w:val="0019297A"/>
    <w:rsid w:val="00192D1E"/>
    <w:rsid w:val="00192FE7"/>
    <w:rsid w:val="00193D6B"/>
    <w:rsid w:val="00195101"/>
    <w:rsid w:val="00197F0C"/>
    <w:rsid w:val="001A112A"/>
    <w:rsid w:val="001A351C"/>
    <w:rsid w:val="001A3B6D"/>
    <w:rsid w:val="001B1114"/>
    <w:rsid w:val="001B1AD4"/>
    <w:rsid w:val="001B218A"/>
    <w:rsid w:val="001B3B53"/>
    <w:rsid w:val="001B449A"/>
    <w:rsid w:val="001B52AA"/>
    <w:rsid w:val="001B6311"/>
    <w:rsid w:val="001B6BC0"/>
    <w:rsid w:val="001C1644"/>
    <w:rsid w:val="001C27D1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6650"/>
    <w:rsid w:val="001D715B"/>
    <w:rsid w:val="001D73DF"/>
    <w:rsid w:val="001E0780"/>
    <w:rsid w:val="001E0BBC"/>
    <w:rsid w:val="001E1A01"/>
    <w:rsid w:val="001E4694"/>
    <w:rsid w:val="001E5D92"/>
    <w:rsid w:val="001E79DB"/>
    <w:rsid w:val="001F0C03"/>
    <w:rsid w:val="001F3DB4"/>
    <w:rsid w:val="001F4599"/>
    <w:rsid w:val="001F55E5"/>
    <w:rsid w:val="001F5A2B"/>
    <w:rsid w:val="001F7158"/>
    <w:rsid w:val="00200557"/>
    <w:rsid w:val="00200F8E"/>
    <w:rsid w:val="002012E6"/>
    <w:rsid w:val="00202420"/>
    <w:rsid w:val="00203655"/>
    <w:rsid w:val="002037B2"/>
    <w:rsid w:val="00204E34"/>
    <w:rsid w:val="0020610F"/>
    <w:rsid w:val="00217C8C"/>
    <w:rsid w:val="00217E4E"/>
    <w:rsid w:val="002208AF"/>
    <w:rsid w:val="0022149F"/>
    <w:rsid w:val="002222A8"/>
    <w:rsid w:val="002245FF"/>
    <w:rsid w:val="00225307"/>
    <w:rsid w:val="002263A5"/>
    <w:rsid w:val="00230D9F"/>
    <w:rsid w:val="00231509"/>
    <w:rsid w:val="002337F1"/>
    <w:rsid w:val="00234574"/>
    <w:rsid w:val="002367C2"/>
    <w:rsid w:val="002409EB"/>
    <w:rsid w:val="00242565"/>
    <w:rsid w:val="00246F34"/>
    <w:rsid w:val="002502C9"/>
    <w:rsid w:val="002526F7"/>
    <w:rsid w:val="00256093"/>
    <w:rsid w:val="00256E0F"/>
    <w:rsid w:val="00257AED"/>
    <w:rsid w:val="00260019"/>
    <w:rsid w:val="0026001C"/>
    <w:rsid w:val="002612B5"/>
    <w:rsid w:val="00263163"/>
    <w:rsid w:val="002644DC"/>
    <w:rsid w:val="00265BC0"/>
    <w:rsid w:val="00267BE3"/>
    <w:rsid w:val="00267BEE"/>
    <w:rsid w:val="002702D4"/>
    <w:rsid w:val="00272968"/>
    <w:rsid w:val="00273B6D"/>
    <w:rsid w:val="00275CE9"/>
    <w:rsid w:val="00282B0F"/>
    <w:rsid w:val="00282C76"/>
    <w:rsid w:val="00287065"/>
    <w:rsid w:val="00290D70"/>
    <w:rsid w:val="00292C97"/>
    <w:rsid w:val="00295E57"/>
    <w:rsid w:val="0029692F"/>
    <w:rsid w:val="002A63BB"/>
    <w:rsid w:val="002A699E"/>
    <w:rsid w:val="002A6F4D"/>
    <w:rsid w:val="002A756E"/>
    <w:rsid w:val="002B2682"/>
    <w:rsid w:val="002B58FC"/>
    <w:rsid w:val="002C5DB3"/>
    <w:rsid w:val="002C65E2"/>
    <w:rsid w:val="002C681E"/>
    <w:rsid w:val="002C6C2F"/>
    <w:rsid w:val="002C7985"/>
    <w:rsid w:val="002D09CB"/>
    <w:rsid w:val="002D2464"/>
    <w:rsid w:val="002D26EA"/>
    <w:rsid w:val="002D2A42"/>
    <w:rsid w:val="002D2FE5"/>
    <w:rsid w:val="002E01EA"/>
    <w:rsid w:val="002E05D5"/>
    <w:rsid w:val="002E144D"/>
    <w:rsid w:val="002E6E0C"/>
    <w:rsid w:val="002F40DA"/>
    <w:rsid w:val="002F43A0"/>
    <w:rsid w:val="002F696A"/>
    <w:rsid w:val="003003EC"/>
    <w:rsid w:val="00303D53"/>
    <w:rsid w:val="003068E0"/>
    <w:rsid w:val="003108D1"/>
    <w:rsid w:val="0031143F"/>
    <w:rsid w:val="00314266"/>
    <w:rsid w:val="0031449A"/>
    <w:rsid w:val="00315B62"/>
    <w:rsid w:val="003179E8"/>
    <w:rsid w:val="00317FDC"/>
    <w:rsid w:val="0032063D"/>
    <w:rsid w:val="00321839"/>
    <w:rsid w:val="00325F4D"/>
    <w:rsid w:val="00331203"/>
    <w:rsid w:val="003344D3"/>
    <w:rsid w:val="0033531D"/>
    <w:rsid w:val="00336345"/>
    <w:rsid w:val="00342E3D"/>
    <w:rsid w:val="0034336E"/>
    <w:rsid w:val="0034583F"/>
    <w:rsid w:val="00346459"/>
    <w:rsid w:val="003466DA"/>
    <w:rsid w:val="003478D2"/>
    <w:rsid w:val="00353725"/>
    <w:rsid w:val="00353ABE"/>
    <w:rsid w:val="00353FF3"/>
    <w:rsid w:val="003548DF"/>
    <w:rsid w:val="00355AD9"/>
    <w:rsid w:val="003574D1"/>
    <w:rsid w:val="00357603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6646"/>
    <w:rsid w:val="00396B0E"/>
    <w:rsid w:val="003A0664"/>
    <w:rsid w:val="003A160E"/>
    <w:rsid w:val="003A3162"/>
    <w:rsid w:val="003A3A37"/>
    <w:rsid w:val="003A42AD"/>
    <w:rsid w:val="003A44BB"/>
    <w:rsid w:val="003A779F"/>
    <w:rsid w:val="003A7A6C"/>
    <w:rsid w:val="003B01DB"/>
    <w:rsid w:val="003B0F80"/>
    <w:rsid w:val="003B2C7A"/>
    <w:rsid w:val="003B31A1"/>
    <w:rsid w:val="003B4DD3"/>
    <w:rsid w:val="003C0702"/>
    <w:rsid w:val="003C0A3A"/>
    <w:rsid w:val="003C45BE"/>
    <w:rsid w:val="003C50A2"/>
    <w:rsid w:val="003C6DE9"/>
    <w:rsid w:val="003C6EDF"/>
    <w:rsid w:val="003C7B9C"/>
    <w:rsid w:val="003D0740"/>
    <w:rsid w:val="003D1D8E"/>
    <w:rsid w:val="003D4AAE"/>
    <w:rsid w:val="003D4C75"/>
    <w:rsid w:val="003D7254"/>
    <w:rsid w:val="003E0653"/>
    <w:rsid w:val="003E4351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0CB"/>
    <w:rsid w:val="00404FE0"/>
    <w:rsid w:val="00410C20"/>
    <w:rsid w:val="004110BA"/>
    <w:rsid w:val="00413F79"/>
    <w:rsid w:val="00416A4F"/>
    <w:rsid w:val="00423AC4"/>
    <w:rsid w:val="0042799E"/>
    <w:rsid w:val="00430AEA"/>
    <w:rsid w:val="00433064"/>
    <w:rsid w:val="00435893"/>
    <w:rsid w:val="004358D2"/>
    <w:rsid w:val="0044067A"/>
    <w:rsid w:val="00440811"/>
    <w:rsid w:val="00443ADD"/>
    <w:rsid w:val="00444785"/>
    <w:rsid w:val="00447B1D"/>
    <w:rsid w:val="00447C31"/>
    <w:rsid w:val="004510ED"/>
    <w:rsid w:val="004534DB"/>
    <w:rsid w:val="004536AA"/>
    <w:rsid w:val="0045398D"/>
    <w:rsid w:val="004544D0"/>
    <w:rsid w:val="00455046"/>
    <w:rsid w:val="00456074"/>
    <w:rsid w:val="00457441"/>
    <w:rsid w:val="00457476"/>
    <w:rsid w:val="0046076C"/>
    <w:rsid w:val="00460A67"/>
    <w:rsid w:val="004614FB"/>
    <w:rsid w:val="00461D78"/>
    <w:rsid w:val="004626CF"/>
    <w:rsid w:val="00462B21"/>
    <w:rsid w:val="00464372"/>
    <w:rsid w:val="00470B8D"/>
    <w:rsid w:val="00472639"/>
    <w:rsid w:val="00472DD2"/>
    <w:rsid w:val="00473ACE"/>
    <w:rsid w:val="00474FE1"/>
    <w:rsid w:val="00475017"/>
    <w:rsid w:val="004751D3"/>
    <w:rsid w:val="00475F03"/>
    <w:rsid w:val="00476DCA"/>
    <w:rsid w:val="00480A8E"/>
    <w:rsid w:val="00481BB1"/>
    <w:rsid w:val="00482071"/>
    <w:rsid w:val="00482C91"/>
    <w:rsid w:val="00483F69"/>
    <w:rsid w:val="00484C84"/>
    <w:rsid w:val="0048525E"/>
    <w:rsid w:val="00486FE2"/>
    <w:rsid w:val="004875BE"/>
    <w:rsid w:val="00487D5F"/>
    <w:rsid w:val="00491236"/>
    <w:rsid w:val="00491D7C"/>
    <w:rsid w:val="00493ED5"/>
    <w:rsid w:val="00494267"/>
    <w:rsid w:val="00495026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31B3"/>
    <w:rsid w:val="004C6439"/>
    <w:rsid w:val="004C724A"/>
    <w:rsid w:val="004D044B"/>
    <w:rsid w:val="004D4557"/>
    <w:rsid w:val="004D53B8"/>
    <w:rsid w:val="004D53E3"/>
    <w:rsid w:val="004E02AA"/>
    <w:rsid w:val="004E2567"/>
    <w:rsid w:val="004E2568"/>
    <w:rsid w:val="004E2F6A"/>
    <w:rsid w:val="004E3576"/>
    <w:rsid w:val="004E44DE"/>
    <w:rsid w:val="004F1050"/>
    <w:rsid w:val="004F25B3"/>
    <w:rsid w:val="004F6688"/>
    <w:rsid w:val="00501495"/>
    <w:rsid w:val="00503AE3"/>
    <w:rsid w:val="005055B0"/>
    <w:rsid w:val="0050662E"/>
    <w:rsid w:val="00512972"/>
    <w:rsid w:val="0051492A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2604C"/>
    <w:rsid w:val="00526D83"/>
    <w:rsid w:val="00527440"/>
    <w:rsid w:val="00531AF6"/>
    <w:rsid w:val="005337EA"/>
    <w:rsid w:val="0053499F"/>
    <w:rsid w:val="00542E65"/>
    <w:rsid w:val="00543739"/>
    <w:rsid w:val="0054378B"/>
    <w:rsid w:val="00544938"/>
    <w:rsid w:val="00545C3C"/>
    <w:rsid w:val="005474CA"/>
    <w:rsid w:val="00547C35"/>
    <w:rsid w:val="005518F7"/>
    <w:rsid w:val="00552735"/>
    <w:rsid w:val="00552FFB"/>
    <w:rsid w:val="00553EA6"/>
    <w:rsid w:val="00555218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4CA"/>
    <w:rsid w:val="00575646"/>
    <w:rsid w:val="005768D1"/>
    <w:rsid w:val="00580A33"/>
    <w:rsid w:val="00580EBD"/>
    <w:rsid w:val="00582FEE"/>
    <w:rsid w:val="005840DF"/>
    <w:rsid w:val="005859BF"/>
    <w:rsid w:val="00587DFD"/>
    <w:rsid w:val="00591C1B"/>
    <w:rsid w:val="0059278C"/>
    <w:rsid w:val="005937F1"/>
    <w:rsid w:val="00594080"/>
    <w:rsid w:val="00596BB3"/>
    <w:rsid w:val="005A0390"/>
    <w:rsid w:val="005A4CA2"/>
    <w:rsid w:val="005A4EE0"/>
    <w:rsid w:val="005A5916"/>
    <w:rsid w:val="005B0032"/>
    <w:rsid w:val="005B0B56"/>
    <w:rsid w:val="005B6C66"/>
    <w:rsid w:val="005B7670"/>
    <w:rsid w:val="005C058C"/>
    <w:rsid w:val="005C28C5"/>
    <w:rsid w:val="005C297B"/>
    <w:rsid w:val="005C2E30"/>
    <w:rsid w:val="005C3189"/>
    <w:rsid w:val="005C4167"/>
    <w:rsid w:val="005C4AF9"/>
    <w:rsid w:val="005C6191"/>
    <w:rsid w:val="005D1B78"/>
    <w:rsid w:val="005D3304"/>
    <w:rsid w:val="005D425A"/>
    <w:rsid w:val="005D47C0"/>
    <w:rsid w:val="005D6882"/>
    <w:rsid w:val="005E077A"/>
    <w:rsid w:val="005E0ECD"/>
    <w:rsid w:val="005E14CB"/>
    <w:rsid w:val="005E364E"/>
    <w:rsid w:val="005E3659"/>
    <w:rsid w:val="005E5186"/>
    <w:rsid w:val="005E749D"/>
    <w:rsid w:val="005F56A8"/>
    <w:rsid w:val="005F58E5"/>
    <w:rsid w:val="005F7FA1"/>
    <w:rsid w:val="00602E17"/>
    <w:rsid w:val="00603237"/>
    <w:rsid w:val="0060324D"/>
    <w:rsid w:val="00603783"/>
    <w:rsid w:val="006065D7"/>
    <w:rsid w:val="006065EF"/>
    <w:rsid w:val="00607327"/>
    <w:rsid w:val="00610E78"/>
    <w:rsid w:val="00612BA6"/>
    <w:rsid w:val="00614787"/>
    <w:rsid w:val="00616C21"/>
    <w:rsid w:val="006176B5"/>
    <w:rsid w:val="006216CC"/>
    <w:rsid w:val="00622136"/>
    <w:rsid w:val="006236B5"/>
    <w:rsid w:val="006253B7"/>
    <w:rsid w:val="00631E64"/>
    <w:rsid w:val="006320A3"/>
    <w:rsid w:val="00634127"/>
    <w:rsid w:val="00636594"/>
    <w:rsid w:val="00641C9A"/>
    <w:rsid w:val="00641CC6"/>
    <w:rsid w:val="00643F71"/>
    <w:rsid w:val="0064488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1D4"/>
    <w:rsid w:val="00667638"/>
    <w:rsid w:val="00671280"/>
    <w:rsid w:val="00671AC6"/>
    <w:rsid w:val="00673674"/>
    <w:rsid w:val="006753F1"/>
    <w:rsid w:val="00675E77"/>
    <w:rsid w:val="00680547"/>
    <w:rsid w:val="00680887"/>
    <w:rsid w:val="00680972"/>
    <w:rsid w:val="00680A95"/>
    <w:rsid w:val="00683CCC"/>
    <w:rsid w:val="0068447C"/>
    <w:rsid w:val="00684CC1"/>
    <w:rsid w:val="00685233"/>
    <w:rsid w:val="006855FC"/>
    <w:rsid w:val="00687A2B"/>
    <w:rsid w:val="00693C2C"/>
    <w:rsid w:val="006A2E04"/>
    <w:rsid w:val="006A609C"/>
    <w:rsid w:val="006B765B"/>
    <w:rsid w:val="006C02F6"/>
    <w:rsid w:val="006C08D3"/>
    <w:rsid w:val="006C1E1C"/>
    <w:rsid w:val="006C265F"/>
    <w:rsid w:val="006C332F"/>
    <w:rsid w:val="006C3D19"/>
    <w:rsid w:val="006C552F"/>
    <w:rsid w:val="006C55B3"/>
    <w:rsid w:val="006C7AAC"/>
    <w:rsid w:val="006D07E0"/>
    <w:rsid w:val="006D3568"/>
    <w:rsid w:val="006D3AEF"/>
    <w:rsid w:val="006D756E"/>
    <w:rsid w:val="006E0A8E"/>
    <w:rsid w:val="006E2568"/>
    <w:rsid w:val="006E272E"/>
    <w:rsid w:val="006E2DC7"/>
    <w:rsid w:val="006E5FB6"/>
    <w:rsid w:val="006F2595"/>
    <w:rsid w:val="006F6520"/>
    <w:rsid w:val="00700158"/>
    <w:rsid w:val="00701FCB"/>
    <w:rsid w:val="0070222E"/>
    <w:rsid w:val="00702F8D"/>
    <w:rsid w:val="00703E9F"/>
    <w:rsid w:val="00703F5D"/>
    <w:rsid w:val="00704185"/>
    <w:rsid w:val="00712115"/>
    <w:rsid w:val="007123AC"/>
    <w:rsid w:val="00715DE2"/>
    <w:rsid w:val="00716D6A"/>
    <w:rsid w:val="00717F75"/>
    <w:rsid w:val="007203FF"/>
    <w:rsid w:val="007225FB"/>
    <w:rsid w:val="007262F9"/>
    <w:rsid w:val="00726FD8"/>
    <w:rsid w:val="00730107"/>
    <w:rsid w:val="00730EBF"/>
    <w:rsid w:val="007319BE"/>
    <w:rsid w:val="007327A5"/>
    <w:rsid w:val="0073456C"/>
    <w:rsid w:val="00734DC1"/>
    <w:rsid w:val="00737580"/>
    <w:rsid w:val="00737F35"/>
    <w:rsid w:val="0074064C"/>
    <w:rsid w:val="007421C8"/>
    <w:rsid w:val="00743755"/>
    <w:rsid w:val="007437FB"/>
    <w:rsid w:val="007449BF"/>
    <w:rsid w:val="0074503E"/>
    <w:rsid w:val="00747C76"/>
    <w:rsid w:val="00750265"/>
    <w:rsid w:val="00750634"/>
    <w:rsid w:val="00753ABC"/>
    <w:rsid w:val="00756802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2DAB"/>
    <w:rsid w:val="00776635"/>
    <w:rsid w:val="00776724"/>
    <w:rsid w:val="007807B1"/>
    <w:rsid w:val="00781AF3"/>
    <w:rsid w:val="0078210C"/>
    <w:rsid w:val="007847F2"/>
    <w:rsid w:val="00784BA5"/>
    <w:rsid w:val="0078654C"/>
    <w:rsid w:val="00790927"/>
    <w:rsid w:val="00792C4D"/>
    <w:rsid w:val="00793841"/>
    <w:rsid w:val="00793FEA"/>
    <w:rsid w:val="00794CA5"/>
    <w:rsid w:val="0079585C"/>
    <w:rsid w:val="007979AF"/>
    <w:rsid w:val="007A04D3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C771F"/>
    <w:rsid w:val="007D0B0D"/>
    <w:rsid w:val="007D0C58"/>
    <w:rsid w:val="007D2122"/>
    <w:rsid w:val="007D2426"/>
    <w:rsid w:val="007D3EA1"/>
    <w:rsid w:val="007D42CE"/>
    <w:rsid w:val="007D78B4"/>
    <w:rsid w:val="007D7E4C"/>
    <w:rsid w:val="007E10D3"/>
    <w:rsid w:val="007E2788"/>
    <w:rsid w:val="007E50B2"/>
    <w:rsid w:val="007E54BB"/>
    <w:rsid w:val="007E591D"/>
    <w:rsid w:val="007E6376"/>
    <w:rsid w:val="007E67EC"/>
    <w:rsid w:val="007F0503"/>
    <w:rsid w:val="007F0D05"/>
    <w:rsid w:val="007F228D"/>
    <w:rsid w:val="007F30A9"/>
    <w:rsid w:val="007F3E33"/>
    <w:rsid w:val="007F7D75"/>
    <w:rsid w:val="00800B18"/>
    <w:rsid w:val="00802D0A"/>
    <w:rsid w:val="00804649"/>
    <w:rsid w:val="00805799"/>
    <w:rsid w:val="00806717"/>
    <w:rsid w:val="008109A6"/>
    <w:rsid w:val="00810DFB"/>
    <w:rsid w:val="00811382"/>
    <w:rsid w:val="008145A1"/>
    <w:rsid w:val="00814D93"/>
    <w:rsid w:val="00815974"/>
    <w:rsid w:val="00820CF5"/>
    <w:rsid w:val="008211B6"/>
    <w:rsid w:val="008255E8"/>
    <w:rsid w:val="008267A3"/>
    <w:rsid w:val="00826B53"/>
    <w:rsid w:val="00827747"/>
    <w:rsid w:val="0083086E"/>
    <w:rsid w:val="0083262F"/>
    <w:rsid w:val="00833D0D"/>
    <w:rsid w:val="00834CFF"/>
    <w:rsid w:val="00834DA5"/>
    <w:rsid w:val="00837C3E"/>
    <w:rsid w:val="00837DCE"/>
    <w:rsid w:val="00841887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32C1"/>
    <w:rsid w:val="00875E43"/>
    <w:rsid w:val="00875F55"/>
    <w:rsid w:val="008803D6"/>
    <w:rsid w:val="00883977"/>
    <w:rsid w:val="00883D8E"/>
    <w:rsid w:val="00884870"/>
    <w:rsid w:val="00884D43"/>
    <w:rsid w:val="008928C4"/>
    <w:rsid w:val="0089523E"/>
    <w:rsid w:val="008955D1"/>
    <w:rsid w:val="00896657"/>
    <w:rsid w:val="008A012C"/>
    <w:rsid w:val="008A0353"/>
    <w:rsid w:val="008A2456"/>
    <w:rsid w:val="008A3E95"/>
    <w:rsid w:val="008A4C1E"/>
    <w:rsid w:val="008A557F"/>
    <w:rsid w:val="008A7FE6"/>
    <w:rsid w:val="008B1987"/>
    <w:rsid w:val="008B6788"/>
    <w:rsid w:val="008B779C"/>
    <w:rsid w:val="008B7D6F"/>
    <w:rsid w:val="008C19B5"/>
    <w:rsid w:val="008C1F06"/>
    <w:rsid w:val="008C72B4"/>
    <w:rsid w:val="008D6275"/>
    <w:rsid w:val="008D7C02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4093"/>
    <w:rsid w:val="008F5A65"/>
    <w:rsid w:val="008F6F7D"/>
    <w:rsid w:val="008F740F"/>
    <w:rsid w:val="008F78E4"/>
    <w:rsid w:val="009005E6"/>
    <w:rsid w:val="00900ACF"/>
    <w:rsid w:val="00901320"/>
    <w:rsid w:val="009016CF"/>
    <w:rsid w:val="0090415D"/>
    <w:rsid w:val="00911C30"/>
    <w:rsid w:val="009127D6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2B8"/>
    <w:rsid w:val="00930553"/>
    <w:rsid w:val="00930ACD"/>
    <w:rsid w:val="009311F8"/>
    <w:rsid w:val="00932ADC"/>
    <w:rsid w:val="00934806"/>
    <w:rsid w:val="00940B0E"/>
    <w:rsid w:val="009453C3"/>
    <w:rsid w:val="00951997"/>
    <w:rsid w:val="009531DF"/>
    <w:rsid w:val="00954381"/>
    <w:rsid w:val="009555F4"/>
    <w:rsid w:val="00955D15"/>
    <w:rsid w:val="0095612A"/>
    <w:rsid w:val="00956FCD"/>
    <w:rsid w:val="0095751B"/>
    <w:rsid w:val="00963019"/>
    <w:rsid w:val="00963647"/>
    <w:rsid w:val="00963864"/>
    <w:rsid w:val="009651DD"/>
    <w:rsid w:val="00966DF7"/>
    <w:rsid w:val="00967AFD"/>
    <w:rsid w:val="00967BC2"/>
    <w:rsid w:val="00972325"/>
    <w:rsid w:val="00976895"/>
    <w:rsid w:val="009800A8"/>
    <w:rsid w:val="00981C9E"/>
    <w:rsid w:val="009821BF"/>
    <w:rsid w:val="00983BBF"/>
    <w:rsid w:val="00984748"/>
    <w:rsid w:val="00991A07"/>
    <w:rsid w:val="00993D24"/>
    <w:rsid w:val="00994D6C"/>
    <w:rsid w:val="009966FF"/>
    <w:rsid w:val="00997034"/>
    <w:rsid w:val="009971A9"/>
    <w:rsid w:val="009A0FDB"/>
    <w:rsid w:val="009A1105"/>
    <w:rsid w:val="009A37D5"/>
    <w:rsid w:val="009A3EF0"/>
    <w:rsid w:val="009A46E5"/>
    <w:rsid w:val="009A5E4A"/>
    <w:rsid w:val="009A7EC2"/>
    <w:rsid w:val="009B0A60"/>
    <w:rsid w:val="009B56CF"/>
    <w:rsid w:val="009B60AA"/>
    <w:rsid w:val="009B7A13"/>
    <w:rsid w:val="009C12E7"/>
    <w:rsid w:val="009C137D"/>
    <w:rsid w:val="009C166E"/>
    <w:rsid w:val="009C1798"/>
    <w:rsid w:val="009C17F8"/>
    <w:rsid w:val="009C2421"/>
    <w:rsid w:val="009C5B22"/>
    <w:rsid w:val="009C634A"/>
    <w:rsid w:val="009D063C"/>
    <w:rsid w:val="009D0A91"/>
    <w:rsid w:val="009D1380"/>
    <w:rsid w:val="009D20AA"/>
    <w:rsid w:val="009D22FC"/>
    <w:rsid w:val="009D3179"/>
    <w:rsid w:val="009D3904"/>
    <w:rsid w:val="009D3D77"/>
    <w:rsid w:val="009D4319"/>
    <w:rsid w:val="009D5191"/>
    <w:rsid w:val="009D558E"/>
    <w:rsid w:val="009D57E5"/>
    <w:rsid w:val="009D6C80"/>
    <w:rsid w:val="009E2846"/>
    <w:rsid w:val="009E2EF5"/>
    <w:rsid w:val="009E435E"/>
    <w:rsid w:val="009E4BA9"/>
    <w:rsid w:val="009F2A52"/>
    <w:rsid w:val="009F55FD"/>
    <w:rsid w:val="009F5B59"/>
    <w:rsid w:val="009F7F80"/>
    <w:rsid w:val="00A04A82"/>
    <w:rsid w:val="00A051E1"/>
    <w:rsid w:val="00A05303"/>
    <w:rsid w:val="00A05C7B"/>
    <w:rsid w:val="00A05FB5"/>
    <w:rsid w:val="00A0780F"/>
    <w:rsid w:val="00A11572"/>
    <w:rsid w:val="00A11A8D"/>
    <w:rsid w:val="00A15D01"/>
    <w:rsid w:val="00A206E0"/>
    <w:rsid w:val="00A207CA"/>
    <w:rsid w:val="00A22B34"/>
    <w:rsid w:val="00A22C01"/>
    <w:rsid w:val="00A24FAC"/>
    <w:rsid w:val="00A2668A"/>
    <w:rsid w:val="00A27C2E"/>
    <w:rsid w:val="00A36991"/>
    <w:rsid w:val="00A36A70"/>
    <w:rsid w:val="00A40F41"/>
    <w:rsid w:val="00A4114C"/>
    <w:rsid w:val="00A4319D"/>
    <w:rsid w:val="00A43BFF"/>
    <w:rsid w:val="00A451D8"/>
    <w:rsid w:val="00A464E4"/>
    <w:rsid w:val="00A476AE"/>
    <w:rsid w:val="00A5089E"/>
    <w:rsid w:val="00A5140C"/>
    <w:rsid w:val="00A51EB6"/>
    <w:rsid w:val="00A52521"/>
    <w:rsid w:val="00A5319F"/>
    <w:rsid w:val="00A53D3B"/>
    <w:rsid w:val="00A55454"/>
    <w:rsid w:val="00A564CE"/>
    <w:rsid w:val="00A6149F"/>
    <w:rsid w:val="00A61BC6"/>
    <w:rsid w:val="00A62896"/>
    <w:rsid w:val="00A62A73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548"/>
    <w:rsid w:val="00A85940"/>
    <w:rsid w:val="00A86199"/>
    <w:rsid w:val="00A919E1"/>
    <w:rsid w:val="00A93CC6"/>
    <w:rsid w:val="00A945AD"/>
    <w:rsid w:val="00A96AFB"/>
    <w:rsid w:val="00A97C49"/>
    <w:rsid w:val="00AA1B3F"/>
    <w:rsid w:val="00AA42D4"/>
    <w:rsid w:val="00AA4F7F"/>
    <w:rsid w:val="00AA58FD"/>
    <w:rsid w:val="00AA6D95"/>
    <w:rsid w:val="00AA78AB"/>
    <w:rsid w:val="00AB13F3"/>
    <w:rsid w:val="00AB2573"/>
    <w:rsid w:val="00AB296C"/>
    <w:rsid w:val="00AB34A5"/>
    <w:rsid w:val="00AB365E"/>
    <w:rsid w:val="00AB53B3"/>
    <w:rsid w:val="00AB6309"/>
    <w:rsid w:val="00AB66A3"/>
    <w:rsid w:val="00AB78E7"/>
    <w:rsid w:val="00AB7EE1"/>
    <w:rsid w:val="00AC0074"/>
    <w:rsid w:val="00AC39F8"/>
    <w:rsid w:val="00AC3B3B"/>
    <w:rsid w:val="00AC6727"/>
    <w:rsid w:val="00AC6ACD"/>
    <w:rsid w:val="00AD4743"/>
    <w:rsid w:val="00AD5361"/>
    <w:rsid w:val="00AD5394"/>
    <w:rsid w:val="00AE03D4"/>
    <w:rsid w:val="00AE3DC2"/>
    <w:rsid w:val="00AE469B"/>
    <w:rsid w:val="00AE4ED6"/>
    <w:rsid w:val="00AE541E"/>
    <w:rsid w:val="00AE56F2"/>
    <w:rsid w:val="00AE6611"/>
    <w:rsid w:val="00AE6A93"/>
    <w:rsid w:val="00AE7A99"/>
    <w:rsid w:val="00B002F1"/>
    <w:rsid w:val="00B007EF"/>
    <w:rsid w:val="00B015AB"/>
    <w:rsid w:val="00B01C0E"/>
    <w:rsid w:val="00B02A5C"/>
    <w:rsid w:val="00B02B41"/>
    <w:rsid w:val="00B0371D"/>
    <w:rsid w:val="00B04F31"/>
    <w:rsid w:val="00B10EB8"/>
    <w:rsid w:val="00B12806"/>
    <w:rsid w:val="00B12F98"/>
    <w:rsid w:val="00B15B90"/>
    <w:rsid w:val="00B17B89"/>
    <w:rsid w:val="00B2418D"/>
    <w:rsid w:val="00B24A04"/>
    <w:rsid w:val="00B25BDC"/>
    <w:rsid w:val="00B310BA"/>
    <w:rsid w:val="00B3290A"/>
    <w:rsid w:val="00B34C92"/>
    <w:rsid w:val="00B34E4A"/>
    <w:rsid w:val="00B36347"/>
    <w:rsid w:val="00B40D84"/>
    <w:rsid w:val="00B41E45"/>
    <w:rsid w:val="00B43442"/>
    <w:rsid w:val="00B4566C"/>
    <w:rsid w:val="00B456A8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38A1"/>
    <w:rsid w:val="00B64DD2"/>
    <w:rsid w:val="00B666F6"/>
    <w:rsid w:val="00B6704F"/>
    <w:rsid w:val="00B70AF5"/>
    <w:rsid w:val="00B71167"/>
    <w:rsid w:val="00B724E8"/>
    <w:rsid w:val="00B73098"/>
    <w:rsid w:val="00B77AEF"/>
    <w:rsid w:val="00B77C31"/>
    <w:rsid w:val="00B80346"/>
    <w:rsid w:val="00B83B16"/>
    <w:rsid w:val="00B855F0"/>
    <w:rsid w:val="00B86167"/>
    <w:rsid w:val="00B861FF"/>
    <w:rsid w:val="00B86983"/>
    <w:rsid w:val="00B91703"/>
    <w:rsid w:val="00B923AC"/>
    <w:rsid w:val="00B9274F"/>
    <w:rsid w:val="00B9300F"/>
    <w:rsid w:val="00B93C6B"/>
    <w:rsid w:val="00B95B1D"/>
    <w:rsid w:val="00B9665F"/>
    <w:rsid w:val="00B975EA"/>
    <w:rsid w:val="00BA0398"/>
    <w:rsid w:val="00BA08B4"/>
    <w:rsid w:val="00BA268E"/>
    <w:rsid w:val="00BA27C8"/>
    <w:rsid w:val="00BA5216"/>
    <w:rsid w:val="00BA7DEA"/>
    <w:rsid w:val="00BB0F03"/>
    <w:rsid w:val="00BB166E"/>
    <w:rsid w:val="00BB3115"/>
    <w:rsid w:val="00BB39B4"/>
    <w:rsid w:val="00BB4184"/>
    <w:rsid w:val="00BB4AC3"/>
    <w:rsid w:val="00BB5A48"/>
    <w:rsid w:val="00BB73F0"/>
    <w:rsid w:val="00BB7E70"/>
    <w:rsid w:val="00BC014C"/>
    <w:rsid w:val="00BC06E0"/>
    <w:rsid w:val="00BC14BD"/>
    <w:rsid w:val="00BC17FB"/>
    <w:rsid w:val="00BC1EF9"/>
    <w:rsid w:val="00BC2471"/>
    <w:rsid w:val="00BC3B10"/>
    <w:rsid w:val="00BC4898"/>
    <w:rsid w:val="00BC6ACF"/>
    <w:rsid w:val="00BD3506"/>
    <w:rsid w:val="00BD50B0"/>
    <w:rsid w:val="00BD5C2E"/>
    <w:rsid w:val="00BE34F9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707"/>
    <w:rsid w:val="00C01BCA"/>
    <w:rsid w:val="00C02E99"/>
    <w:rsid w:val="00C02FCB"/>
    <w:rsid w:val="00C03188"/>
    <w:rsid w:val="00C039F4"/>
    <w:rsid w:val="00C070F2"/>
    <w:rsid w:val="00C12406"/>
    <w:rsid w:val="00C12B87"/>
    <w:rsid w:val="00C13661"/>
    <w:rsid w:val="00C148C0"/>
    <w:rsid w:val="00C14B20"/>
    <w:rsid w:val="00C167BA"/>
    <w:rsid w:val="00C1701E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6832"/>
    <w:rsid w:val="00C47253"/>
    <w:rsid w:val="00C5179B"/>
    <w:rsid w:val="00C553CE"/>
    <w:rsid w:val="00C61DA2"/>
    <w:rsid w:val="00C66894"/>
    <w:rsid w:val="00C67A6D"/>
    <w:rsid w:val="00C702C0"/>
    <w:rsid w:val="00C71B6A"/>
    <w:rsid w:val="00C771B0"/>
    <w:rsid w:val="00C7765D"/>
    <w:rsid w:val="00C805EF"/>
    <w:rsid w:val="00C810B5"/>
    <w:rsid w:val="00C8149E"/>
    <w:rsid w:val="00C8212A"/>
    <w:rsid w:val="00C8242A"/>
    <w:rsid w:val="00C82A58"/>
    <w:rsid w:val="00C85A4F"/>
    <w:rsid w:val="00C87AB0"/>
    <w:rsid w:val="00C91D31"/>
    <w:rsid w:val="00C92C06"/>
    <w:rsid w:val="00C96409"/>
    <w:rsid w:val="00C96CDA"/>
    <w:rsid w:val="00C97CE3"/>
    <w:rsid w:val="00CA0A58"/>
    <w:rsid w:val="00CA27A3"/>
    <w:rsid w:val="00CA6F76"/>
    <w:rsid w:val="00CA72F3"/>
    <w:rsid w:val="00CA7CDB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6209"/>
    <w:rsid w:val="00CD081E"/>
    <w:rsid w:val="00CD0FE1"/>
    <w:rsid w:val="00CD1FA2"/>
    <w:rsid w:val="00CD33FB"/>
    <w:rsid w:val="00CD4299"/>
    <w:rsid w:val="00CD492A"/>
    <w:rsid w:val="00CE1F46"/>
    <w:rsid w:val="00CE307C"/>
    <w:rsid w:val="00CE3DFA"/>
    <w:rsid w:val="00CE6EA1"/>
    <w:rsid w:val="00CE6FA1"/>
    <w:rsid w:val="00CF0A9A"/>
    <w:rsid w:val="00CF1542"/>
    <w:rsid w:val="00CF1953"/>
    <w:rsid w:val="00CF2697"/>
    <w:rsid w:val="00CF4D23"/>
    <w:rsid w:val="00CF5789"/>
    <w:rsid w:val="00CF77AE"/>
    <w:rsid w:val="00D02191"/>
    <w:rsid w:val="00D0246D"/>
    <w:rsid w:val="00D02A1C"/>
    <w:rsid w:val="00D02E41"/>
    <w:rsid w:val="00D030E4"/>
    <w:rsid w:val="00D0475B"/>
    <w:rsid w:val="00D06242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3689"/>
    <w:rsid w:val="00D26430"/>
    <w:rsid w:val="00D32398"/>
    <w:rsid w:val="00D3397C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0411"/>
    <w:rsid w:val="00D614C3"/>
    <w:rsid w:val="00D63802"/>
    <w:rsid w:val="00D63A38"/>
    <w:rsid w:val="00D67262"/>
    <w:rsid w:val="00D72576"/>
    <w:rsid w:val="00D72E30"/>
    <w:rsid w:val="00D73F87"/>
    <w:rsid w:val="00D74499"/>
    <w:rsid w:val="00D8098E"/>
    <w:rsid w:val="00D8155E"/>
    <w:rsid w:val="00D8504F"/>
    <w:rsid w:val="00D85CA5"/>
    <w:rsid w:val="00D865A5"/>
    <w:rsid w:val="00D86716"/>
    <w:rsid w:val="00D91037"/>
    <w:rsid w:val="00D928DD"/>
    <w:rsid w:val="00D93CCE"/>
    <w:rsid w:val="00D941AF"/>
    <w:rsid w:val="00D954B3"/>
    <w:rsid w:val="00DA0D62"/>
    <w:rsid w:val="00DA2D77"/>
    <w:rsid w:val="00DA2EB6"/>
    <w:rsid w:val="00DA4966"/>
    <w:rsid w:val="00DA4EB0"/>
    <w:rsid w:val="00DA5AF0"/>
    <w:rsid w:val="00DA5FED"/>
    <w:rsid w:val="00DA6058"/>
    <w:rsid w:val="00DA78FE"/>
    <w:rsid w:val="00DA7EA0"/>
    <w:rsid w:val="00DB10BF"/>
    <w:rsid w:val="00DB1E04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9E2"/>
    <w:rsid w:val="00DC2B12"/>
    <w:rsid w:val="00DC434B"/>
    <w:rsid w:val="00DC698F"/>
    <w:rsid w:val="00DD08B5"/>
    <w:rsid w:val="00DD1349"/>
    <w:rsid w:val="00DD17E9"/>
    <w:rsid w:val="00DD46AE"/>
    <w:rsid w:val="00DD5243"/>
    <w:rsid w:val="00DE1ADA"/>
    <w:rsid w:val="00DE253E"/>
    <w:rsid w:val="00DE5F53"/>
    <w:rsid w:val="00DE60F1"/>
    <w:rsid w:val="00DF097D"/>
    <w:rsid w:val="00DF1CAD"/>
    <w:rsid w:val="00DF3C40"/>
    <w:rsid w:val="00DF4184"/>
    <w:rsid w:val="00DF796D"/>
    <w:rsid w:val="00DF7F9A"/>
    <w:rsid w:val="00E04DC4"/>
    <w:rsid w:val="00E06664"/>
    <w:rsid w:val="00E06DE5"/>
    <w:rsid w:val="00E079B9"/>
    <w:rsid w:val="00E10F9E"/>
    <w:rsid w:val="00E13B68"/>
    <w:rsid w:val="00E13BFD"/>
    <w:rsid w:val="00E20D17"/>
    <w:rsid w:val="00E225D9"/>
    <w:rsid w:val="00E2278F"/>
    <w:rsid w:val="00E23601"/>
    <w:rsid w:val="00E238EA"/>
    <w:rsid w:val="00E2427A"/>
    <w:rsid w:val="00E26A2E"/>
    <w:rsid w:val="00E27E7A"/>
    <w:rsid w:val="00E30C82"/>
    <w:rsid w:val="00E3161F"/>
    <w:rsid w:val="00E3275C"/>
    <w:rsid w:val="00E33724"/>
    <w:rsid w:val="00E341E0"/>
    <w:rsid w:val="00E34589"/>
    <w:rsid w:val="00E34B0A"/>
    <w:rsid w:val="00E36C87"/>
    <w:rsid w:val="00E37FD5"/>
    <w:rsid w:val="00E400F2"/>
    <w:rsid w:val="00E40405"/>
    <w:rsid w:val="00E404CB"/>
    <w:rsid w:val="00E42037"/>
    <w:rsid w:val="00E5049D"/>
    <w:rsid w:val="00E50C6E"/>
    <w:rsid w:val="00E54E35"/>
    <w:rsid w:val="00E5643C"/>
    <w:rsid w:val="00E5686A"/>
    <w:rsid w:val="00E57927"/>
    <w:rsid w:val="00E61E25"/>
    <w:rsid w:val="00E63C36"/>
    <w:rsid w:val="00E63EB7"/>
    <w:rsid w:val="00E6433C"/>
    <w:rsid w:val="00E65503"/>
    <w:rsid w:val="00E66CD2"/>
    <w:rsid w:val="00E706B8"/>
    <w:rsid w:val="00E7277E"/>
    <w:rsid w:val="00E72C55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1F7E"/>
    <w:rsid w:val="00E92F84"/>
    <w:rsid w:val="00E93562"/>
    <w:rsid w:val="00E93871"/>
    <w:rsid w:val="00E93D21"/>
    <w:rsid w:val="00E9774F"/>
    <w:rsid w:val="00EA13D2"/>
    <w:rsid w:val="00EA66F0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36F2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428"/>
    <w:rsid w:val="00F016D8"/>
    <w:rsid w:val="00F034F8"/>
    <w:rsid w:val="00F038A9"/>
    <w:rsid w:val="00F04CD5"/>
    <w:rsid w:val="00F0540D"/>
    <w:rsid w:val="00F10450"/>
    <w:rsid w:val="00F121C7"/>
    <w:rsid w:val="00F149EE"/>
    <w:rsid w:val="00F1576F"/>
    <w:rsid w:val="00F1614C"/>
    <w:rsid w:val="00F1615C"/>
    <w:rsid w:val="00F17809"/>
    <w:rsid w:val="00F17BF2"/>
    <w:rsid w:val="00F20D7B"/>
    <w:rsid w:val="00F2129F"/>
    <w:rsid w:val="00F23479"/>
    <w:rsid w:val="00F23D6B"/>
    <w:rsid w:val="00F25D6A"/>
    <w:rsid w:val="00F25EDF"/>
    <w:rsid w:val="00F2647F"/>
    <w:rsid w:val="00F27521"/>
    <w:rsid w:val="00F279ED"/>
    <w:rsid w:val="00F27B7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473E3"/>
    <w:rsid w:val="00F5048C"/>
    <w:rsid w:val="00F50A61"/>
    <w:rsid w:val="00F5321D"/>
    <w:rsid w:val="00F54850"/>
    <w:rsid w:val="00F553D8"/>
    <w:rsid w:val="00F57421"/>
    <w:rsid w:val="00F60EAF"/>
    <w:rsid w:val="00F620C1"/>
    <w:rsid w:val="00F62247"/>
    <w:rsid w:val="00F65665"/>
    <w:rsid w:val="00F67166"/>
    <w:rsid w:val="00F711D5"/>
    <w:rsid w:val="00F726EE"/>
    <w:rsid w:val="00F75671"/>
    <w:rsid w:val="00F765E2"/>
    <w:rsid w:val="00F7783F"/>
    <w:rsid w:val="00F77BAC"/>
    <w:rsid w:val="00F80A32"/>
    <w:rsid w:val="00F8205B"/>
    <w:rsid w:val="00F84268"/>
    <w:rsid w:val="00F85CBA"/>
    <w:rsid w:val="00F8631C"/>
    <w:rsid w:val="00F86758"/>
    <w:rsid w:val="00F86DCF"/>
    <w:rsid w:val="00F87EA6"/>
    <w:rsid w:val="00F90D11"/>
    <w:rsid w:val="00F91FD9"/>
    <w:rsid w:val="00F945BD"/>
    <w:rsid w:val="00F96676"/>
    <w:rsid w:val="00F97BCF"/>
    <w:rsid w:val="00FA0721"/>
    <w:rsid w:val="00FA0C34"/>
    <w:rsid w:val="00FA338B"/>
    <w:rsid w:val="00FA3923"/>
    <w:rsid w:val="00FA3D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366B"/>
    <w:rsid w:val="00FD0FEE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446"/>
    <w:rsid w:val="00FF2A9C"/>
    <w:rsid w:val="00FF4875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47BA2549-8C1C-4AC8-9EA3-39E914BB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BC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67BC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967BC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67BC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67BC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75E6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75E6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75E6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75E6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75E6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67B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67BC2"/>
  </w:style>
  <w:style w:type="paragraph" w:customStyle="1" w:styleId="00ClientCover">
    <w:name w:val="00ClientCover"/>
    <w:basedOn w:val="Normal"/>
    <w:rsid w:val="00967BC2"/>
  </w:style>
  <w:style w:type="paragraph" w:customStyle="1" w:styleId="02Text">
    <w:name w:val="02Text"/>
    <w:basedOn w:val="Normal"/>
    <w:rsid w:val="00967BC2"/>
  </w:style>
  <w:style w:type="paragraph" w:customStyle="1" w:styleId="BillBasic">
    <w:name w:val="BillBasic"/>
    <w:link w:val="BillBasicChar"/>
    <w:rsid w:val="00967BC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67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67BC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67BC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67BC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67BC2"/>
    <w:pPr>
      <w:spacing w:before="240"/>
    </w:pPr>
  </w:style>
  <w:style w:type="paragraph" w:customStyle="1" w:styleId="EnactingWords">
    <w:name w:val="EnactingWords"/>
    <w:basedOn w:val="BillBasic"/>
    <w:rsid w:val="00967BC2"/>
    <w:pPr>
      <w:spacing w:before="120"/>
    </w:pPr>
  </w:style>
  <w:style w:type="paragraph" w:customStyle="1" w:styleId="Amain">
    <w:name w:val="A main"/>
    <w:basedOn w:val="BillBasic"/>
    <w:rsid w:val="00967BC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967BC2"/>
    <w:pPr>
      <w:ind w:left="1100"/>
    </w:pPr>
  </w:style>
  <w:style w:type="paragraph" w:customStyle="1" w:styleId="Apara">
    <w:name w:val="A para"/>
    <w:basedOn w:val="BillBasic"/>
    <w:link w:val="AparaChar"/>
    <w:rsid w:val="00967BC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967BC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67BC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967BC2"/>
    <w:pPr>
      <w:ind w:left="1100"/>
    </w:pPr>
  </w:style>
  <w:style w:type="paragraph" w:customStyle="1" w:styleId="aExamHead">
    <w:name w:val="aExam Head"/>
    <w:basedOn w:val="BillBasicHeading"/>
    <w:next w:val="aExam"/>
    <w:rsid w:val="00967BC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67BC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67BC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67BC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67BC2"/>
    <w:pPr>
      <w:spacing w:before="120" w:after="60"/>
    </w:pPr>
  </w:style>
  <w:style w:type="paragraph" w:customStyle="1" w:styleId="HeaderOdd6">
    <w:name w:val="HeaderOdd6"/>
    <w:basedOn w:val="HeaderEven6"/>
    <w:rsid w:val="00967BC2"/>
    <w:pPr>
      <w:jc w:val="right"/>
    </w:pPr>
  </w:style>
  <w:style w:type="paragraph" w:customStyle="1" w:styleId="HeaderOdd">
    <w:name w:val="HeaderOdd"/>
    <w:basedOn w:val="HeaderEven"/>
    <w:rsid w:val="00967BC2"/>
    <w:pPr>
      <w:jc w:val="right"/>
    </w:pPr>
  </w:style>
  <w:style w:type="paragraph" w:customStyle="1" w:styleId="N-TOCheading">
    <w:name w:val="N-TOCheading"/>
    <w:basedOn w:val="BillBasicHeading"/>
    <w:next w:val="N-9pt"/>
    <w:rsid w:val="00967BC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67BC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67BC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67BC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67BC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67BC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67BC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67BC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67BC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67BC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67BC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67BC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67BC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67BC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67BC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67BC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67BC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67BC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67BC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67BC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967BC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967BC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67BC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75E6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67BC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67BC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67BC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67BC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67BC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967BC2"/>
    <w:rPr>
      <w:rFonts w:ascii="Arial" w:hAnsi="Arial"/>
      <w:sz w:val="16"/>
    </w:rPr>
  </w:style>
  <w:style w:type="paragraph" w:customStyle="1" w:styleId="PageBreak">
    <w:name w:val="PageBreak"/>
    <w:basedOn w:val="Normal"/>
    <w:rsid w:val="00967BC2"/>
    <w:rPr>
      <w:sz w:val="4"/>
    </w:rPr>
  </w:style>
  <w:style w:type="paragraph" w:customStyle="1" w:styleId="04Dictionary">
    <w:name w:val="04Dictionary"/>
    <w:basedOn w:val="Normal"/>
    <w:rsid w:val="00967BC2"/>
  </w:style>
  <w:style w:type="paragraph" w:customStyle="1" w:styleId="N-line1">
    <w:name w:val="N-line1"/>
    <w:basedOn w:val="BillBasic"/>
    <w:rsid w:val="00967BC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67BC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67BC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67BC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967BC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67BC2"/>
  </w:style>
  <w:style w:type="paragraph" w:customStyle="1" w:styleId="03Schedule">
    <w:name w:val="03Schedule"/>
    <w:basedOn w:val="Normal"/>
    <w:rsid w:val="00967BC2"/>
  </w:style>
  <w:style w:type="paragraph" w:customStyle="1" w:styleId="ISched-heading">
    <w:name w:val="I Sched-heading"/>
    <w:basedOn w:val="BillBasicHeading"/>
    <w:next w:val="Normal"/>
    <w:rsid w:val="00967BC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67BC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67BC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67BC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67BC2"/>
  </w:style>
  <w:style w:type="paragraph" w:customStyle="1" w:styleId="Ipara">
    <w:name w:val="I para"/>
    <w:basedOn w:val="Apara"/>
    <w:rsid w:val="00967BC2"/>
    <w:pPr>
      <w:outlineLvl w:val="9"/>
    </w:pPr>
  </w:style>
  <w:style w:type="paragraph" w:customStyle="1" w:styleId="Isubpara">
    <w:name w:val="I subpara"/>
    <w:basedOn w:val="Asubpara"/>
    <w:rsid w:val="00967BC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67BC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67BC2"/>
  </w:style>
  <w:style w:type="character" w:customStyle="1" w:styleId="CharDivNo">
    <w:name w:val="CharDivNo"/>
    <w:basedOn w:val="DefaultParagraphFont"/>
    <w:rsid w:val="00967BC2"/>
  </w:style>
  <w:style w:type="character" w:customStyle="1" w:styleId="CharDivText">
    <w:name w:val="CharDivText"/>
    <w:basedOn w:val="DefaultParagraphFont"/>
    <w:rsid w:val="00967BC2"/>
  </w:style>
  <w:style w:type="character" w:customStyle="1" w:styleId="CharPartNo">
    <w:name w:val="CharPartNo"/>
    <w:basedOn w:val="DefaultParagraphFont"/>
    <w:rsid w:val="00967BC2"/>
  </w:style>
  <w:style w:type="paragraph" w:customStyle="1" w:styleId="Placeholder">
    <w:name w:val="Placeholder"/>
    <w:basedOn w:val="Normal"/>
    <w:rsid w:val="00967BC2"/>
    <w:rPr>
      <w:sz w:val="10"/>
    </w:rPr>
  </w:style>
  <w:style w:type="paragraph" w:styleId="PlainText">
    <w:name w:val="Plain Text"/>
    <w:basedOn w:val="Normal"/>
    <w:rsid w:val="00967BC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67BC2"/>
  </w:style>
  <w:style w:type="character" w:customStyle="1" w:styleId="CharChapText">
    <w:name w:val="CharChapText"/>
    <w:basedOn w:val="DefaultParagraphFont"/>
    <w:rsid w:val="00967BC2"/>
  </w:style>
  <w:style w:type="character" w:customStyle="1" w:styleId="CharPartText">
    <w:name w:val="CharPartText"/>
    <w:basedOn w:val="DefaultParagraphFont"/>
    <w:rsid w:val="00967BC2"/>
  </w:style>
  <w:style w:type="paragraph" w:styleId="TOC1">
    <w:name w:val="toc 1"/>
    <w:basedOn w:val="Normal"/>
    <w:next w:val="Normal"/>
    <w:autoRedefine/>
    <w:rsid w:val="00967BC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67BC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967BC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967BC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967BC2"/>
  </w:style>
  <w:style w:type="paragraph" w:styleId="Title">
    <w:name w:val="Title"/>
    <w:basedOn w:val="Normal"/>
    <w:qFormat/>
    <w:rsid w:val="00075E6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67BC2"/>
    <w:pPr>
      <w:ind w:left="4252"/>
    </w:pPr>
  </w:style>
  <w:style w:type="paragraph" w:customStyle="1" w:styleId="ActNo">
    <w:name w:val="ActNo"/>
    <w:basedOn w:val="BillBasicHeading"/>
    <w:rsid w:val="00967BC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67BC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67BC2"/>
    <w:pPr>
      <w:ind w:left="1500" w:hanging="400"/>
    </w:pPr>
  </w:style>
  <w:style w:type="paragraph" w:customStyle="1" w:styleId="LongTitle">
    <w:name w:val="LongTitle"/>
    <w:basedOn w:val="BillBasic"/>
    <w:rsid w:val="00967BC2"/>
    <w:pPr>
      <w:spacing w:before="300"/>
    </w:pPr>
  </w:style>
  <w:style w:type="paragraph" w:customStyle="1" w:styleId="Minister">
    <w:name w:val="Minister"/>
    <w:basedOn w:val="BillBasic"/>
    <w:rsid w:val="00967BC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67BC2"/>
    <w:pPr>
      <w:tabs>
        <w:tab w:val="left" w:pos="4320"/>
      </w:tabs>
    </w:pPr>
  </w:style>
  <w:style w:type="paragraph" w:customStyle="1" w:styleId="madeunder">
    <w:name w:val="made under"/>
    <w:basedOn w:val="BillBasic"/>
    <w:rsid w:val="00967BC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75E69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67BC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67BC2"/>
    <w:rPr>
      <w:i/>
    </w:rPr>
  </w:style>
  <w:style w:type="paragraph" w:customStyle="1" w:styleId="00SigningPage">
    <w:name w:val="00SigningPage"/>
    <w:basedOn w:val="Normal"/>
    <w:rsid w:val="00967BC2"/>
  </w:style>
  <w:style w:type="paragraph" w:customStyle="1" w:styleId="Aparareturn">
    <w:name w:val="A para return"/>
    <w:basedOn w:val="BillBasic"/>
    <w:rsid w:val="00967BC2"/>
    <w:pPr>
      <w:ind w:left="1600"/>
    </w:pPr>
  </w:style>
  <w:style w:type="paragraph" w:customStyle="1" w:styleId="Asubparareturn">
    <w:name w:val="A subpara return"/>
    <w:basedOn w:val="BillBasic"/>
    <w:rsid w:val="00967BC2"/>
    <w:pPr>
      <w:ind w:left="2100"/>
    </w:pPr>
  </w:style>
  <w:style w:type="paragraph" w:customStyle="1" w:styleId="CommentNum">
    <w:name w:val="CommentNum"/>
    <w:basedOn w:val="Comment"/>
    <w:rsid w:val="00967BC2"/>
    <w:pPr>
      <w:ind w:left="1800" w:hanging="1800"/>
    </w:pPr>
  </w:style>
  <w:style w:type="paragraph" w:styleId="TOC8">
    <w:name w:val="toc 8"/>
    <w:basedOn w:val="TOC3"/>
    <w:next w:val="Normal"/>
    <w:autoRedefine/>
    <w:rsid w:val="00967BC2"/>
    <w:pPr>
      <w:keepNext w:val="0"/>
      <w:spacing w:before="120"/>
    </w:pPr>
  </w:style>
  <w:style w:type="paragraph" w:customStyle="1" w:styleId="Judges">
    <w:name w:val="Judges"/>
    <w:basedOn w:val="Minister"/>
    <w:rsid w:val="00967BC2"/>
    <w:pPr>
      <w:spacing w:before="180"/>
    </w:pPr>
  </w:style>
  <w:style w:type="paragraph" w:customStyle="1" w:styleId="BillFor">
    <w:name w:val="BillFor"/>
    <w:basedOn w:val="BillBasicHeading"/>
    <w:rsid w:val="00967BC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67BC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67BC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67BC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67BC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67BC2"/>
    <w:pPr>
      <w:spacing w:before="60"/>
      <w:ind w:left="2540" w:hanging="400"/>
    </w:pPr>
  </w:style>
  <w:style w:type="paragraph" w:customStyle="1" w:styleId="aDefpara">
    <w:name w:val="aDef para"/>
    <w:basedOn w:val="Apara"/>
    <w:rsid w:val="00967BC2"/>
  </w:style>
  <w:style w:type="paragraph" w:customStyle="1" w:styleId="aDefsubpara">
    <w:name w:val="aDef subpara"/>
    <w:basedOn w:val="Asubpara"/>
    <w:rsid w:val="00967BC2"/>
  </w:style>
  <w:style w:type="paragraph" w:customStyle="1" w:styleId="Idefpara">
    <w:name w:val="I def para"/>
    <w:basedOn w:val="Ipara"/>
    <w:rsid w:val="00967BC2"/>
  </w:style>
  <w:style w:type="paragraph" w:customStyle="1" w:styleId="Idefsubpara">
    <w:name w:val="I def subpara"/>
    <w:basedOn w:val="Isubpara"/>
    <w:rsid w:val="00967BC2"/>
  </w:style>
  <w:style w:type="paragraph" w:customStyle="1" w:styleId="Notified">
    <w:name w:val="Notified"/>
    <w:basedOn w:val="BillBasic"/>
    <w:rsid w:val="00967BC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67BC2"/>
  </w:style>
  <w:style w:type="paragraph" w:customStyle="1" w:styleId="IDict-Heading">
    <w:name w:val="I Dict-Heading"/>
    <w:basedOn w:val="BillBasicHeading"/>
    <w:rsid w:val="00967BC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67BC2"/>
  </w:style>
  <w:style w:type="paragraph" w:styleId="Salutation">
    <w:name w:val="Salutation"/>
    <w:basedOn w:val="Normal"/>
    <w:next w:val="Normal"/>
    <w:rsid w:val="00075E69"/>
  </w:style>
  <w:style w:type="paragraph" w:customStyle="1" w:styleId="aNoteBullet">
    <w:name w:val="aNoteBullet"/>
    <w:basedOn w:val="aNoteSymb"/>
    <w:rsid w:val="00967BC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75E6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67BC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67BC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67BC2"/>
    <w:pPr>
      <w:spacing w:before="60"/>
      <w:ind w:firstLine="0"/>
    </w:pPr>
  </w:style>
  <w:style w:type="paragraph" w:customStyle="1" w:styleId="MinisterWord">
    <w:name w:val="MinisterWord"/>
    <w:basedOn w:val="Normal"/>
    <w:rsid w:val="00967BC2"/>
    <w:pPr>
      <w:spacing w:before="60"/>
      <w:jc w:val="right"/>
    </w:pPr>
  </w:style>
  <w:style w:type="paragraph" w:customStyle="1" w:styleId="aExamPara">
    <w:name w:val="aExamPara"/>
    <w:basedOn w:val="aExam"/>
    <w:rsid w:val="00967BC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67BC2"/>
    <w:pPr>
      <w:ind w:left="1500"/>
    </w:pPr>
  </w:style>
  <w:style w:type="paragraph" w:customStyle="1" w:styleId="aExamBullet">
    <w:name w:val="aExamBullet"/>
    <w:basedOn w:val="aExam"/>
    <w:rsid w:val="00967BC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67BC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67BC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67BC2"/>
    <w:rPr>
      <w:sz w:val="20"/>
    </w:rPr>
  </w:style>
  <w:style w:type="paragraph" w:customStyle="1" w:styleId="aParaNotePara">
    <w:name w:val="aParaNotePara"/>
    <w:basedOn w:val="aNoteParaSymb"/>
    <w:rsid w:val="00967BC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67BC2"/>
    <w:rPr>
      <w:b/>
    </w:rPr>
  </w:style>
  <w:style w:type="character" w:customStyle="1" w:styleId="charBoldItals">
    <w:name w:val="charBoldItals"/>
    <w:basedOn w:val="DefaultParagraphFont"/>
    <w:rsid w:val="00967BC2"/>
    <w:rPr>
      <w:b/>
      <w:i/>
    </w:rPr>
  </w:style>
  <w:style w:type="character" w:customStyle="1" w:styleId="charItals">
    <w:name w:val="charItals"/>
    <w:basedOn w:val="DefaultParagraphFont"/>
    <w:rsid w:val="00967BC2"/>
    <w:rPr>
      <w:i/>
    </w:rPr>
  </w:style>
  <w:style w:type="character" w:customStyle="1" w:styleId="charUnderline">
    <w:name w:val="charUnderline"/>
    <w:basedOn w:val="DefaultParagraphFont"/>
    <w:rsid w:val="00967BC2"/>
    <w:rPr>
      <w:u w:val="single"/>
    </w:rPr>
  </w:style>
  <w:style w:type="paragraph" w:customStyle="1" w:styleId="TableHd">
    <w:name w:val="TableHd"/>
    <w:basedOn w:val="Normal"/>
    <w:rsid w:val="00967BC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67BC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67BC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67BC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67BC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67BC2"/>
    <w:pPr>
      <w:spacing w:before="60" w:after="60"/>
    </w:pPr>
  </w:style>
  <w:style w:type="paragraph" w:customStyle="1" w:styleId="IshadedH5Sec">
    <w:name w:val="I shaded H5 Sec"/>
    <w:basedOn w:val="AH5Sec"/>
    <w:rsid w:val="00967BC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67BC2"/>
  </w:style>
  <w:style w:type="paragraph" w:customStyle="1" w:styleId="Penalty">
    <w:name w:val="Penalty"/>
    <w:basedOn w:val="Amainreturn"/>
    <w:rsid w:val="00967BC2"/>
  </w:style>
  <w:style w:type="paragraph" w:customStyle="1" w:styleId="aNoteText">
    <w:name w:val="aNoteText"/>
    <w:basedOn w:val="aNoteSymb"/>
    <w:rsid w:val="00967BC2"/>
    <w:pPr>
      <w:spacing w:before="60"/>
      <w:ind w:firstLine="0"/>
    </w:pPr>
  </w:style>
  <w:style w:type="paragraph" w:customStyle="1" w:styleId="aExamINum">
    <w:name w:val="aExamINum"/>
    <w:basedOn w:val="aExam"/>
    <w:rsid w:val="00075E6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67BC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075E69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67BC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67BC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67BC2"/>
    <w:pPr>
      <w:ind w:left="1600"/>
    </w:pPr>
  </w:style>
  <w:style w:type="paragraph" w:customStyle="1" w:styleId="aExampar">
    <w:name w:val="aExampar"/>
    <w:basedOn w:val="aExamss"/>
    <w:rsid w:val="00967BC2"/>
    <w:pPr>
      <w:ind w:left="1600"/>
    </w:pPr>
  </w:style>
  <w:style w:type="paragraph" w:customStyle="1" w:styleId="aExamINumss">
    <w:name w:val="aExamINumss"/>
    <w:basedOn w:val="aExamss"/>
    <w:rsid w:val="00967BC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67BC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67BC2"/>
    <w:pPr>
      <w:ind w:left="1500"/>
    </w:pPr>
  </w:style>
  <w:style w:type="paragraph" w:customStyle="1" w:styleId="aExamNumTextpar">
    <w:name w:val="aExamNumTextpar"/>
    <w:basedOn w:val="aExampar"/>
    <w:rsid w:val="00075E69"/>
    <w:pPr>
      <w:ind w:left="2000"/>
    </w:pPr>
  </w:style>
  <w:style w:type="paragraph" w:customStyle="1" w:styleId="aExamBulletss">
    <w:name w:val="aExamBulletss"/>
    <w:basedOn w:val="aExamss"/>
    <w:rsid w:val="00967BC2"/>
    <w:pPr>
      <w:ind w:left="1500" w:hanging="400"/>
    </w:pPr>
  </w:style>
  <w:style w:type="paragraph" w:customStyle="1" w:styleId="aExamBulletpar">
    <w:name w:val="aExamBulletpar"/>
    <w:basedOn w:val="aExampar"/>
    <w:rsid w:val="00967BC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67BC2"/>
    <w:pPr>
      <w:ind w:left="2140"/>
    </w:pPr>
  </w:style>
  <w:style w:type="paragraph" w:customStyle="1" w:styleId="aExamsubpar">
    <w:name w:val="aExamsubpar"/>
    <w:basedOn w:val="aExamss"/>
    <w:rsid w:val="00967BC2"/>
    <w:pPr>
      <w:ind w:left="2140"/>
    </w:pPr>
  </w:style>
  <w:style w:type="paragraph" w:customStyle="1" w:styleId="aExamNumsubpar">
    <w:name w:val="aExamNumsubpar"/>
    <w:basedOn w:val="aExamsubpar"/>
    <w:rsid w:val="00075E69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075E69"/>
    <w:pPr>
      <w:ind w:left="2540"/>
    </w:pPr>
  </w:style>
  <w:style w:type="paragraph" w:customStyle="1" w:styleId="aExamBulletsubpar">
    <w:name w:val="aExamBulletsubpar"/>
    <w:basedOn w:val="aExamsubpar"/>
    <w:rsid w:val="00075E69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967BC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67BC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67BC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67BC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67BC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75E6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75E69"/>
    <w:pPr>
      <w:numPr>
        <w:numId w:val="11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967BC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67BC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67BC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75E69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75E6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75E6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67BC2"/>
  </w:style>
  <w:style w:type="paragraph" w:customStyle="1" w:styleId="SchApara">
    <w:name w:val="Sch A para"/>
    <w:basedOn w:val="Apara"/>
    <w:rsid w:val="00967BC2"/>
  </w:style>
  <w:style w:type="paragraph" w:customStyle="1" w:styleId="SchAsubpara">
    <w:name w:val="Sch A subpara"/>
    <w:basedOn w:val="Asubpara"/>
    <w:rsid w:val="00967BC2"/>
  </w:style>
  <w:style w:type="paragraph" w:customStyle="1" w:styleId="SchAsubsubpara">
    <w:name w:val="Sch A subsubpara"/>
    <w:basedOn w:val="Asubsubpara"/>
    <w:rsid w:val="00967BC2"/>
  </w:style>
  <w:style w:type="paragraph" w:customStyle="1" w:styleId="TOCOL1">
    <w:name w:val="TOCOL 1"/>
    <w:basedOn w:val="TOC1"/>
    <w:rsid w:val="00967BC2"/>
  </w:style>
  <w:style w:type="paragraph" w:customStyle="1" w:styleId="TOCOL2">
    <w:name w:val="TOCOL 2"/>
    <w:basedOn w:val="TOC2"/>
    <w:rsid w:val="00967BC2"/>
    <w:pPr>
      <w:keepNext w:val="0"/>
    </w:pPr>
  </w:style>
  <w:style w:type="paragraph" w:customStyle="1" w:styleId="TOCOL3">
    <w:name w:val="TOCOL 3"/>
    <w:basedOn w:val="TOC3"/>
    <w:rsid w:val="00967BC2"/>
    <w:pPr>
      <w:keepNext w:val="0"/>
    </w:pPr>
  </w:style>
  <w:style w:type="paragraph" w:customStyle="1" w:styleId="TOCOL4">
    <w:name w:val="TOCOL 4"/>
    <w:basedOn w:val="TOC4"/>
    <w:rsid w:val="00967BC2"/>
    <w:pPr>
      <w:keepNext w:val="0"/>
    </w:pPr>
  </w:style>
  <w:style w:type="paragraph" w:customStyle="1" w:styleId="TOCOL5">
    <w:name w:val="TOCOL 5"/>
    <w:basedOn w:val="TOC5"/>
    <w:rsid w:val="00967BC2"/>
    <w:pPr>
      <w:tabs>
        <w:tab w:val="left" w:pos="400"/>
      </w:tabs>
    </w:pPr>
  </w:style>
  <w:style w:type="paragraph" w:customStyle="1" w:styleId="TOCOL6">
    <w:name w:val="TOCOL 6"/>
    <w:basedOn w:val="TOC6"/>
    <w:rsid w:val="00967BC2"/>
    <w:pPr>
      <w:keepNext w:val="0"/>
    </w:pPr>
  </w:style>
  <w:style w:type="paragraph" w:customStyle="1" w:styleId="TOCOL7">
    <w:name w:val="TOCOL 7"/>
    <w:basedOn w:val="TOC7"/>
    <w:rsid w:val="00967BC2"/>
  </w:style>
  <w:style w:type="paragraph" w:customStyle="1" w:styleId="TOCOL8">
    <w:name w:val="TOCOL 8"/>
    <w:basedOn w:val="TOC8"/>
    <w:rsid w:val="00967BC2"/>
  </w:style>
  <w:style w:type="paragraph" w:customStyle="1" w:styleId="TOCOL9">
    <w:name w:val="TOCOL 9"/>
    <w:basedOn w:val="TOC9"/>
    <w:rsid w:val="00967BC2"/>
    <w:pPr>
      <w:ind w:right="0"/>
    </w:pPr>
  </w:style>
  <w:style w:type="paragraph" w:styleId="TOC9">
    <w:name w:val="toc 9"/>
    <w:basedOn w:val="Normal"/>
    <w:next w:val="Normal"/>
    <w:autoRedefine/>
    <w:rsid w:val="00967BC2"/>
    <w:pPr>
      <w:ind w:left="1920" w:right="600"/>
    </w:pPr>
  </w:style>
  <w:style w:type="paragraph" w:customStyle="1" w:styleId="Billname1">
    <w:name w:val="Billname1"/>
    <w:basedOn w:val="Normal"/>
    <w:rsid w:val="00967BC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67BC2"/>
    <w:rPr>
      <w:sz w:val="20"/>
    </w:rPr>
  </w:style>
  <w:style w:type="paragraph" w:customStyle="1" w:styleId="TablePara10">
    <w:name w:val="TablePara10"/>
    <w:basedOn w:val="tablepara"/>
    <w:rsid w:val="00967BC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67BC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67BC2"/>
  </w:style>
  <w:style w:type="character" w:customStyle="1" w:styleId="charPage">
    <w:name w:val="charPage"/>
    <w:basedOn w:val="DefaultParagraphFont"/>
    <w:rsid w:val="00967BC2"/>
  </w:style>
  <w:style w:type="character" w:styleId="PageNumber">
    <w:name w:val="page number"/>
    <w:basedOn w:val="DefaultParagraphFont"/>
    <w:rsid w:val="00967BC2"/>
  </w:style>
  <w:style w:type="paragraph" w:customStyle="1" w:styleId="Letterhead">
    <w:name w:val="Letterhead"/>
    <w:rsid w:val="00075E69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75E6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75E6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6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7BC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75E69"/>
  </w:style>
  <w:style w:type="character" w:customStyle="1" w:styleId="FooterChar">
    <w:name w:val="Footer Char"/>
    <w:basedOn w:val="DefaultParagraphFont"/>
    <w:link w:val="Footer"/>
    <w:rsid w:val="00967BC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75E69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67BC2"/>
  </w:style>
  <w:style w:type="paragraph" w:customStyle="1" w:styleId="TableBullet">
    <w:name w:val="TableBullet"/>
    <w:basedOn w:val="TableText10"/>
    <w:qFormat/>
    <w:rsid w:val="00967BC2"/>
    <w:pPr>
      <w:numPr>
        <w:numId w:val="27"/>
      </w:numPr>
    </w:pPr>
  </w:style>
  <w:style w:type="paragraph" w:customStyle="1" w:styleId="BillCrest">
    <w:name w:val="Bill Crest"/>
    <w:basedOn w:val="Normal"/>
    <w:next w:val="Normal"/>
    <w:rsid w:val="00967BC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67BC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75E6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75E6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67BC2"/>
    <w:pPr>
      <w:numPr>
        <w:numId w:val="16"/>
      </w:numPr>
    </w:pPr>
  </w:style>
  <w:style w:type="paragraph" w:customStyle="1" w:styleId="ISchMain">
    <w:name w:val="I Sch Main"/>
    <w:basedOn w:val="BillBasic"/>
    <w:rsid w:val="00967BC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67BC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67BC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67BC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67BC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67BC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67BC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67BC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75E69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75E69"/>
    <w:rPr>
      <w:sz w:val="24"/>
      <w:lang w:eastAsia="en-US"/>
    </w:rPr>
  </w:style>
  <w:style w:type="paragraph" w:customStyle="1" w:styleId="Status">
    <w:name w:val="Status"/>
    <w:basedOn w:val="Normal"/>
    <w:rsid w:val="00967BC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67BC2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E91F7E"/>
    <w:rPr>
      <w:sz w:val="24"/>
      <w:lang w:eastAsia="en-US"/>
    </w:rPr>
  </w:style>
  <w:style w:type="paragraph" w:customStyle="1" w:styleId="CoverTextBullet">
    <w:name w:val="CoverTextBullet"/>
    <w:basedOn w:val="CoverText"/>
    <w:qFormat/>
    <w:rsid w:val="00967BC2"/>
    <w:pPr>
      <w:numPr>
        <w:numId w:val="20"/>
      </w:numPr>
    </w:pPr>
    <w:rPr>
      <w:color w:val="000000"/>
    </w:rPr>
  </w:style>
  <w:style w:type="character" w:customStyle="1" w:styleId="aDefChar">
    <w:name w:val="aDef Char"/>
    <w:basedOn w:val="DefaultParagraphFont"/>
    <w:link w:val="aDef"/>
    <w:locked/>
    <w:rsid w:val="00292C97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292C97"/>
    <w:rPr>
      <w:sz w:val="24"/>
      <w:lang w:eastAsia="en-US"/>
    </w:rPr>
  </w:style>
  <w:style w:type="character" w:styleId="FootnoteReference">
    <w:name w:val="footnote reference"/>
    <w:basedOn w:val="DefaultParagraphFont"/>
    <w:semiHidden/>
    <w:rsid w:val="00257AED"/>
    <w:rPr>
      <w:vertAlign w:val="superscript"/>
    </w:rPr>
  </w:style>
  <w:style w:type="paragraph" w:customStyle="1" w:styleId="00Spine">
    <w:name w:val="00Spine"/>
    <w:basedOn w:val="Normal"/>
    <w:rsid w:val="00967BC2"/>
  </w:style>
  <w:style w:type="paragraph" w:customStyle="1" w:styleId="05Endnote0">
    <w:name w:val="05Endnote"/>
    <w:basedOn w:val="Normal"/>
    <w:rsid w:val="00967BC2"/>
  </w:style>
  <w:style w:type="paragraph" w:customStyle="1" w:styleId="06Copyright">
    <w:name w:val="06Copyright"/>
    <w:basedOn w:val="Normal"/>
    <w:rsid w:val="00967BC2"/>
  </w:style>
  <w:style w:type="paragraph" w:customStyle="1" w:styleId="RepubNo">
    <w:name w:val="RepubNo"/>
    <w:basedOn w:val="BillBasicHeading"/>
    <w:rsid w:val="00967BC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67BC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67BC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67BC2"/>
    <w:rPr>
      <w:rFonts w:ascii="Arial" w:hAnsi="Arial"/>
      <w:b/>
    </w:rPr>
  </w:style>
  <w:style w:type="paragraph" w:customStyle="1" w:styleId="CoverSubHdg">
    <w:name w:val="CoverSubHdg"/>
    <w:basedOn w:val="CoverHeading"/>
    <w:rsid w:val="00967BC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67BC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67BC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67BC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67BC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67BC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67BC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67BC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67BC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67BC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67BC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67BC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67BC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67BC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67BC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67BC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67BC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967BC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967BC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967BC2"/>
  </w:style>
  <w:style w:type="character" w:customStyle="1" w:styleId="charTableText">
    <w:name w:val="charTableText"/>
    <w:basedOn w:val="DefaultParagraphFont"/>
    <w:rsid w:val="00967BC2"/>
  </w:style>
  <w:style w:type="paragraph" w:customStyle="1" w:styleId="Dict-HeadingSymb">
    <w:name w:val="Dict-Heading Symb"/>
    <w:basedOn w:val="Dict-Heading"/>
    <w:rsid w:val="00967BC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67BC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67BC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67BC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67BC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67B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67BC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67BC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67BC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67BC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67BC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67BC2"/>
    <w:pPr>
      <w:ind w:hanging="480"/>
    </w:pPr>
  </w:style>
  <w:style w:type="paragraph" w:styleId="MacroText">
    <w:name w:val="macro"/>
    <w:link w:val="MacroTextChar"/>
    <w:semiHidden/>
    <w:rsid w:val="00967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67BC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67BC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67BC2"/>
  </w:style>
  <w:style w:type="paragraph" w:customStyle="1" w:styleId="RenumProvEntries">
    <w:name w:val="RenumProvEntries"/>
    <w:basedOn w:val="Normal"/>
    <w:rsid w:val="00967BC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67BC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67BC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67BC2"/>
    <w:pPr>
      <w:ind w:left="252"/>
    </w:pPr>
  </w:style>
  <w:style w:type="paragraph" w:customStyle="1" w:styleId="RenumTableHdg">
    <w:name w:val="RenumTableHdg"/>
    <w:basedOn w:val="Normal"/>
    <w:rsid w:val="00967BC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67BC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67BC2"/>
    <w:rPr>
      <w:b w:val="0"/>
    </w:rPr>
  </w:style>
  <w:style w:type="paragraph" w:customStyle="1" w:styleId="Sched-FormSymb">
    <w:name w:val="Sched-Form Symb"/>
    <w:basedOn w:val="Sched-Form"/>
    <w:rsid w:val="00967BC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67BC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67BC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967BC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67BC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967BC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67BC2"/>
    <w:pPr>
      <w:ind w:firstLine="0"/>
    </w:pPr>
    <w:rPr>
      <w:b/>
    </w:rPr>
  </w:style>
  <w:style w:type="paragraph" w:customStyle="1" w:styleId="EndNoteTextPub">
    <w:name w:val="EndNoteTextPub"/>
    <w:basedOn w:val="Normal"/>
    <w:rsid w:val="00967BC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67BC2"/>
    <w:rPr>
      <w:szCs w:val="24"/>
    </w:rPr>
  </w:style>
  <w:style w:type="character" w:customStyle="1" w:styleId="charNotBold">
    <w:name w:val="charNotBold"/>
    <w:basedOn w:val="DefaultParagraphFont"/>
    <w:rsid w:val="00967BC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67BC2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967BC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67BC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67BC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67BC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67BC2"/>
    <w:pPr>
      <w:tabs>
        <w:tab w:val="left" w:pos="2700"/>
      </w:tabs>
      <w:spacing w:before="0"/>
    </w:pPr>
  </w:style>
  <w:style w:type="paragraph" w:customStyle="1" w:styleId="parainpara">
    <w:name w:val="para in para"/>
    <w:rsid w:val="00967BC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67BC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67BC2"/>
    <w:pPr>
      <w:numPr>
        <w:numId w:val="43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67BC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67BC2"/>
    <w:rPr>
      <w:b w:val="0"/>
      <w:sz w:val="32"/>
    </w:rPr>
  </w:style>
  <w:style w:type="paragraph" w:customStyle="1" w:styleId="MH1Chapter">
    <w:name w:val="M H1 Chapter"/>
    <w:basedOn w:val="AH1Chapter"/>
    <w:rsid w:val="00967BC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67BC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67BC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67BC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67BC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67BC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67BC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67BC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67BC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67BC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67BC2"/>
    <w:pPr>
      <w:ind w:left="1800"/>
    </w:pPr>
  </w:style>
  <w:style w:type="paragraph" w:customStyle="1" w:styleId="Modparareturn">
    <w:name w:val="Mod para return"/>
    <w:basedOn w:val="AparareturnSymb"/>
    <w:rsid w:val="00967BC2"/>
    <w:pPr>
      <w:ind w:left="2300"/>
    </w:pPr>
  </w:style>
  <w:style w:type="paragraph" w:customStyle="1" w:styleId="Modsubparareturn">
    <w:name w:val="Mod subpara return"/>
    <w:basedOn w:val="AsubparareturnSymb"/>
    <w:rsid w:val="00967BC2"/>
    <w:pPr>
      <w:ind w:left="3040"/>
    </w:pPr>
  </w:style>
  <w:style w:type="paragraph" w:customStyle="1" w:styleId="Modref">
    <w:name w:val="Mod ref"/>
    <w:basedOn w:val="refSymb"/>
    <w:rsid w:val="00967BC2"/>
    <w:pPr>
      <w:ind w:left="1100"/>
    </w:pPr>
  </w:style>
  <w:style w:type="paragraph" w:customStyle="1" w:styleId="ModaNote">
    <w:name w:val="Mod aNote"/>
    <w:basedOn w:val="aNoteSymb"/>
    <w:rsid w:val="00967BC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67BC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67BC2"/>
    <w:pPr>
      <w:ind w:left="0" w:firstLine="0"/>
    </w:pPr>
  </w:style>
  <w:style w:type="paragraph" w:customStyle="1" w:styleId="AmdtEntries">
    <w:name w:val="AmdtEntries"/>
    <w:basedOn w:val="BillBasicHeading"/>
    <w:rsid w:val="00967BC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67BC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67BC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67BC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67BC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67BC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67BC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67BC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67BC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67BC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67BC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67BC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67BC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67BC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67BC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67BC2"/>
  </w:style>
  <w:style w:type="paragraph" w:customStyle="1" w:styleId="refSymb">
    <w:name w:val="ref Symb"/>
    <w:basedOn w:val="BillBasic"/>
    <w:next w:val="Normal"/>
    <w:rsid w:val="00967BC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67BC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67BC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67BC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67BC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67BC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67BC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67BC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67BC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67BC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67BC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67BC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67BC2"/>
    <w:pPr>
      <w:ind w:left="1599" w:hanging="2081"/>
    </w:pPr>
  </w:style>
  <w:style w:type="paragraph" w:customStyle="1" w:styleId="IdefsubparaSymb">
    <w:name w:val="I def subpara Symb"/>
    <w:basedOn w:val="IsubparaSymb"/>
    <w:rsid w:val="00967BC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67BC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67BC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67BC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67BC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67BC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67BC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67BC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67BC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67BC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67BC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67BC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67BC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67BC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67BC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67BC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67BC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67BC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67BC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67BC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67BC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67BC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67BC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67BC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67BC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67BC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67BC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67BC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67BC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67BC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67BC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67BC2"/>
  </w:style>
  <w:style w:type="paragraph" w:customStyle="1" w:styleId="PenaltyParaSymb">
    <w:name w:val="PenaltyPara Symb"/>
    <w:basedOn w:val="Normal"/>
    <w:rsid w:val="00967BC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67BC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67BC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67B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hyperlink" Target="http://www.legislation.act.gov.au/a/2001-14" TargetMode="Externa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s://www.legislation.gov.au/Series/C2004A03668" TargetMode="External"/><Relationship Id="rId42" Type="http://schemas.openxmlformats.org/officeDocument/2006/relationships/hyperlink" Target="https://www.legislation.gov.au/Series/C2004A03668" TargetMode="External"/><Relationship Id="rId47" Type="http://schemas.openxmlformats.org/officeDocument/2006/relationships/hyperlink" Target="http://www.legislation.act.gov.au/a/2001-14" TargetMode="External"/><Relationship Id="rId50" Type="http://schemas.openxmlformats.org/officeDocument/2006/relationships/hyperlink" Target="https://www.legislation.gov.au/Series/C2004A03668" TargetMode="External"/><Relationship Id="rId55" Type="http://schemas.openxmlformats.org/officeDocument/2006/relationships/hyperlink" Target="https://www.legislation.gov.au/Series/C2004A03668" TargetMode="External"/><Relationship Id="rId63" Type="http://schemas.openxmlformats.org/officeDocument/2006/relationships/header" Target="header6.xml"/><Relationship Id="rId68" Type="http://schemas.openxmlformats.org/officeDocument/2006/relationships/header" Target="header8.xml"/><Relationship Id="rId76" Type="http://schemas.openxmlformats.org/officeDocument/2006/relationships/hyperlink" Target="https://www.legislation.gov.au/Series/C2004A03668" TargetMode="External"/><Relationship Id="rId84" Type="http://schemas.openxmlformats.org/officeDocument/2006/relationships/header" Target="header12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yperlink" Target="https://www.legislation.gov.au/Series/C2004A03668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s://www.legislation.gov.au/Series/C2004A03668" TargetMode="External"/><Relationship Id="rId37" Type="http://schemas.openxmlformats.org/officeDocument/2006/relationships/hyperlink" Target="https://www.legislation.gov.au/Series/C2004A03668" TargetMode="External"/><Relationship Id="rId40" Type="http://schemas.openxmlformats.org/officeDocument/2006/relationships/hyperlink" Target="http://www.legislation.act.gov.au/a/2001-14" TargetMode="External"/><Relationship Id="rId45" Type="http://schemas.openxmlformats.org/officeDocument/2006/relationships/hyperlink" Target="http://www.legislation.act.gov.au/a/2001-14" TargetMode="External"/><Relationship Id="rId53" Type="http://schemas.openxmlformats.org/officeDocument/2006/relationships/hyperlink" Target="http://www.legislation.act.gov.au/a/2001-14" TargetMode="External"/><Relationship Id="rId58" Type="http://schemas.openxmlformats.org/officeDocument/2006/relationships/hyperlink" Target="http://www.legislation.act.gov.au/a/2001-14" TargetMode="External"/><Relationship Id="rId66" Type="http://schemas.openxmlformats.org/officeDocument/2006/relationships/footer" Target="footer8.xml"/><Relationship Id="rId74" Type="http://schemas.openxmlformats.org/officeDocument/2006/relationships/hyperlink" Target="http://www.legislation.act.gov.au/a/2005-24" TargetMode="External"/><Relationship Id="rId79" Type="http://schemas.openxmlformats.org/officeDocument/2006/relationships/header" Target="header11.xml"/><Relationship Id="rId87" Type="http://schemas.openxmlformats.org/officeDocument/2006/relationships/footer" Target="footer15.xml"/><Relationship Id="rId5" Type="http://schemas.openxmlformats.org/officeDocument/2006/relationships/webSettings" Target="webSettings.xml"/><Relationship Id="rId61" Type="http://schemas.openxmlformats.org/officeDocument/2006/relationships/hyperlink" Target="http://www.legislation.act.gov.au/a/2002-51" TargetMode="External"/><Relationship Id="rId82" Type="http://schemas.openxmlformats.org/officeDocument/2006/relationships/hyperlink" Target="http://www.legislation.act.gov.au/a/2001-14" TargetMode="External"/><Relationship Id="rId90" Type="http://schemas.openxmlformats.org/officeDocument/2006/relationships/theme" Target="theme/theme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s://www.legislation.gov.au/Series/C2004A03668" TargetMode="External"/><Relationship Id="rId30" Type="http://schemas.openxmlformats.org/officeDocument/2006/relationships/hyperlink" Target="https://www.legislation.gov.au/Series/C2004A03668" TargetMode="External"/><Relationship Id="rId35" Type="http://schemas.openxmlformats.org/officeDocument/2006/relationships/hyperlink" Target="https://www.legislation.gov.au/Series/C2004A03668" TargetMode="External"/><Relationship Id="rId43" Type="http://schemas.openxmlformats.org/officeDocument/2006/relationships/hyperlink" Target="https://www.legislation.gov.au/Series/C2004A03668" TargetMode="External"/><Relationship Id="rId48" Type="http://schemas.openxmlformats.org/officeDocument/2006/relationships/hyperlink" Target="http://www.legislation.act.gov.au/a/1994-37" TargetMode="External"/><Relationship Id="rId56" Type="http://schemas.openxmlformats.org/officeDocument/2006/relationships/hyperlink" Target="http://www.legislation.act.gov.au/a/2001-14" TargetMode="External"/><Relationship Id="rId64" Type="http://schemas.openxmlformats.org/officeDocument/2006/relationships/header" Target="header7.xml"/><Relationship Id="rId69" Type="http://schemas.openxmlformats.org/officeDocument/2006/relationships/header" Target="header9.xml"/><Relationship Id="rId77" Type="http://schemas.openxmlformats.org/officeDocument/2006/relationships/hyperlink" Target="https://www.legislation.gov.au/Series/C2004A03668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legislation.gov.au/Series/C2004A03668" TargetMode="External"/><Relationship Id="rId72" Type="http://schemas.openxmlformats.org/officeDocument/2006/relationships/hyperlink" Target="http://www.legislation.act.gov.au/a/2001-14" TargetMode="External"/><Relationship Id="rId80" Type="http://schemas.openxmlformats.org/officeDocument/2006/relationships/footer" Target="footer12.xml"/><Relationship Id="rId85" Type="http://schemas.openxmlformats.org/officeDocument/2006/relationships/header" Target="header1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://www.legislation.act.gov.au/a/2002-51" TargetMode="External"/><Relationship Id="rId33" Type="http://schemas.openxmlformats.org/officeDocument/2006/relationships/hyperlink" Target="http://www.legislation.act.gov.au/a/1996-22" TargetMode="External"/><Relationship Id="rId38" Type="http://schemas.openxmlformats.org/officeDocument/2006/relationships/hyperlink" Target="http://www.legislation.act.gov.au/a/2001-14" TargetMode="External"/><Relationship Id="rId46" Type="http://schemas.openxmlformats.org/officeDocument/2006/relationships/hyperlink" Target="http://www.legislation.act.gov.au/a/2001-14" TargetMode="External"/><Relationship Id="rId59" Type="http://schemas.openxmlformats.org/officeDocument/2006/relationships/hyperlink" Target="http://www.legislation.act.gov.au/a/2001-14" TargetMode="External"/><Relationship Id="rId67" Type="http://schemas.openxmlformats.org/officeDocument/2006/relationships/footer" Target="footer9.xml"/><Relationship Id="rId20" Type="http://schemas.openxmlformats.org/officeDocument/2006/relationships/hyperlink" Target="http://www.legislation.act.gov.au/a/2001-14" TargetMode="External"/><Relationship Id="rId41" Type="http://schemas.openxmlformats.org/officeDocument/2006/relationships/hyperlink" Target="http://www.legislation.act.gov.au/a/2001-14" TargetMode="External"/><Relationship Id="rId54" Type="http://schemas.openxmlformats.org/officeDocument/2006/relationships/hyperlink" Target="http://www.legislation.act.gov.au/a/2001-14" TargetMode="External"/><Relationship Id="rId62" Type="http://schemas.openxmlformats.org/officeDocument/2006/relationships/hyperlink" Target="https://www.legislation.gov.au/Series/C2004A03668" TargetMode="External"/><Relationship Id="rId70" Type="http://schemas.openxmlformats.org/officeDocument/2006/relationships/footer" Target="footer10.xml"/><Relationship Id="rId75" Type="http://schemas.openxmlformats.org/officeDocument/2006/relationships/hyperlink" Target="https://www.legislation.gov.au/Series/C2004A03668" TargetMode="External"/><Relationship Id="rId83" Type="http://schemas.openxmlformats.org/officeDocument/2006/relationships/hyperlink" Target="http://www.legislation.act.gov.au" TargetMode="External"/><Relationship Id="rId88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1996-22" TargetMode="External"/><Relationship Id="rId36" Type="http://schemas.openxmlformats.org/officeDocument/2006/relationships/hyperlink" Target="https://www.legislation.gov.au/Series/C2004A03668" TargetMode="External"/><Relationship Id="rId49" Type="http://schemas.openxmlformats.org/officeDocument/2006/relationships/hyperlink" Target="https://www.legislation.gov.au/Series/C2004A03668" TargetMode="External"/><Relationship Id="rId57" Type="http://schemas.openxmlformats.org/officeDocument/2006/relationships/hyperlink" Target="http://www.legislation.act.gov.au/a/2001-14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www.legislation.gov.au/Series/C2004A03668" TargetMode="External"/><Relationship Id="rId44" Type="http://schemas.openxmlformats.org/officeDocument/2006/relationships/hyperlink" Target="https://www.legislation.gov.au/Series/C2004A03668" TargetMode="External"/><Relationship Id="rId52" Type="http://schemas.openxmlformats.org/officeDocument/2006/relationships/hyperlink" Target="https://www.legislation.gov.au/Series/C2004A03668" TargetMode="External"/><Relationship Id="rId60" Type="http://schemas.openxmlformats.org/officeDocument/2006/relationships/hyperlink" Target="http://www.legislation.act.gov.au/a/2001-14" TargetMode="External"/><Relationship Id="rId65" Type="http://schemas.openxmlformats.org/officeDocument/2006/relationships/footer" Target="footer7.xml"/><Relationship Id="rId73" Type="http://schemas.openxmlformats.org/officeDocument/2006/relationships/hyperlink" Target="http://www.legislation.act.gov.au/a/2001-14" TargetMode="External"/><Relationship Id="rId78" Type="http://schemas.openxmlformats.org/officeDocument/2006/relationships/header" Target="header10.xml"/><Relationship Id="rId81" Type="http://schemas.openxmlformats.org/officeDocument/2006/relationships/footer" Target="footer13.xml"/><Relationship Id="rId86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9DAB-7F8E-433A-A673-926A38B7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3955</Words>
  <Characters>20353</Characters>
  <Application>Microsoft Office Word</Application>
  <DocSecurity>0</DocSecurity>
  <Lines>571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Sector Workers Compensation Fund Act 2018</vt:lpstr>
    </vt:vector>
  </TitlesOfParts>
  <Manager>Section</Manager>
  <Company>Section</Company>
  <LinksUpToDate>false</LinksUpToDate>
  <CharactersWithSpaces>24179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Sector Workers Compensation Fund Act 2018</dc:title>
  <dc:subject/>
  <dc:creator>ACT Government</dc:creator>
  <cp:keywords>D12</cp:keywords>
  <dc:description>J2018-151</dc:description>
  <cp:lastModifiedBy>PCODCS</cp:lastModifiedBy>
  <cp:revision>5</cp:revision>
  <cp:lastPrinted>2018-11-29T06:22:00Z</cp:lastPrinted>
  <dcterms:created xsi:type="dcterms:W3CDTF">2018-12-04T02:04:00Z</dcterms:created>
  <dcterms:modified xsi:type="dcterms:W3CDTF">2018-12-04T02:04:00Z</dcterms:modified>
  <cp:category>A2018-47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Leanne Maclaughlin</vt:lpwstr>
  </property>
  <property fmtid="{D5CDD505-2E9C-101B-9397-08002B2CF9AE}" pid="5" name="ClientEmail1">
    <vt:lpwstr>Leanne.maclaughlin@act.gov.au</vt:lpwstr>
  </property>
  <property fmtid="{D5CDD505-2E9C-101B-9397-08002B2CF9AE}" pid="6" name="ClientPh1">
    <vt:lpwstr>62071505</vt:lpwstr>
  </property>
  <property fmtid="{D5CDD505-2E9C-101B-9397-08002B2CF9AE}" pid="7" name="ClientName2">
    <vt:lpwstr>Ellen Lukins</vt:lpwstr>
  </property>
  <property fmtid="{D5CDD505-2E9C-101B-9397-08002B2CF9AE}" pid="8" name="ClientEmail2">
    <vt:lpwstr>ellen.lukins@act.gov.au</vt:lpwstr>
  </property>
  <property fmtid="{D5CDD505-2E9C-101B-9397-08002B2CF9AE}" pid="9" name="ClientPh2">
    <vt:lpwstr>62053874</vt:lpwstr>
  </property>
  <property fmtid="{D5CDD505-2E9C-101B-9397-08002B2CF9AE}" pid="10" name="jobType">
    <vt:lpwstr>Drafting</vt:lpwstr>
  </property>
  <property fmtid="{D5CDD505-2E9C-101B-9397-08002B2CF9AE}" pid="11" name="DMSID">
    <vt:lpwstr>983411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Public Sector Workers Compensation Fund Bill 2018</vt:lpwstr>
  </property>
  <property fmtid="{D5CDD505-2E9C-101B-9397-08002B2CF9AE}" pid="15" name="ActName">
    <vt:lpwstr/>
  </property>
  <property fmtid="{D5CDD505-2E9C-101B-9397-08002B2CF9AE}" pid="16" name="DrafterName">
    <vt:lpwstr>Bronwyn Leslie</vt:lpwstr>
  </property>
  <property fmtid="{D5CDD505-2E9C-101B-9397-08002B2CF9AE}" pid="17" name="DrafterEmail">
    <vt:lpwstr>bronwyn.leslie@act.gov.au</vt:lpwstr>
  </property>
  <property fmtid="{D5CDD505-2E9C-101B-9397-08002B2CF9AE}" pid="18" name="DrafterPh">
    <vt:lpwstr>62053790</vt:lpwstr>
  </property>
  <property fmtid="{D5CDD505-2E9C-101B-9397-08002B2CF9AE}" pid="19" name="SettlerName">
    <vt:lpwstr>Lyndall Kennedy</vt:lpwstr>
  </property>
  <property fmtid="{D5CDD505-2E9C-101B-9397-08002B2CF9AE}" pid="20" name="SettlerEmail">
    <vt:lpwstr>lyndall.kennedy@act.gov.au</vt:lpwstr>
  </property>
  <property fmtid="{D5CDD505-2E9C-101B-9397-08002B2CF9AE}" pid="21" name="SettlerPh">
    <vt:lpwstr>62077534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