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4602" w14:textId="77777777" w:rsidR="00AB5B76" w:rsidRDefault="00AB5B76" w:rsidP="0089159B">
      <w:pPr>
        <w:jc w:val="center"/>
      </w:pPr>
      <w:bookmarkStart w:id="0" w:name="_Hlk33710039"/>
      <w:r>
        <w:rPr>
          <w:noProof/>
          <w:lang w:eastAsia="en-AU"/>
        </w:rPr>
        <w:drawing>
          <wp:inline distT="0" distB="0" distL="0" distR="0" wp14:anchorId="2AC94103" wp14:editId="05CFDD0C">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E99ED5" w14:textId="77777777" w:rsidR="00AB5B76" w:rsidRDefault="00AB5B76" w:rsidP="0089159B">
      <w:pPr>
        <w:jc w:val="center"/>
        <w:rPr>
          <w:rFonts w:ascii="Arial" w:hAnsi="Arial"/>
        </w:rPr>
      </w:pPr>
      <w:r>
        <w:rPr>
          <w:rFonts w:ascii="Arial" w:hAnsi="Arial"/>
        </w:rPr>
        <w:t>Australian Capital Territory</w:t>
      </w:r>
    </w:p>
    <w:p w14:paraId="0E7F1EA2" w14:textId="657A46FC" w:rsidR="00AB5B76" w:rsidRDefault="00296178" w:rsidP="0089159B">
      <w:pPr>
        <w:pStyle w:val="Billname1"/>
      </w:pPr>
      <w:r>
        <w:fldChar w:fldCharType="begin"/>
      </w:r>
      <w:r>
        <w:instrText xml:space="preserve"> REF Citation \*charformat </w:instrText>
      </w:r>
      <w:r>
        <w:fldChar w:fldCharType="separate"/>
      </w:r>
      <w:r w:rsidR="00927E57">
        <w:t>Public Sector Workers Compensation Fund Act 2018</w:t>
      </w:r>
      <w:r>
        <w:fldChar w:fldCharType="end"/>
      </w:r>
      <w:r w:rsidR="00AB5B76">
        <w:t xml:space="preserve">    </w:t>
      </w:r>
    </w:p>
    <w:p w14:paraId="3DC6EABE" w14:textId="1421F639" w:rsidR="00AB5B76" w:rsidRDefault="003E6649" w:rsidP="0089159B">
      <w:pPr>
        <w:pStyle w:val="ActNo"/>
      </w:pPr>
      <w:bookmarkStart w:id="1" w:name="LawNo"/>
      <w:r>
        <w:t>A2018-47</w:t>
      </w:r>
      <w:bookmarkEnd w:id="1"/>
    </w:p>
    <w:p w14:paraId="13285637" w14:textId="416A7CA7" w:rsidR="00AB5B76" w:rsidRDefault="00AB5B76" w:rsidP="0089159B">
      <w:pPr>
        <w:pStyle w:val="RepubNo"/>
      </w:pPr>
      <w:r>
        <w:t xml:space="preserve">Republication No </w:t>
      </w:r>
      <w:bookmarkStart w:id="2" w:name="RepubNo"/>
      <w:r w:rsidR="003E6649">
        <w:t>3</w:t>
      </w:r>
      <w:bookmarkEnd w:id="2"/>
    </w:p>
    <w:p w14:paraId="0D8031A2" w14:textId="49BB6DE7" w:rsidR="00AB5B76" w:rsidRDefault="00AB5B76" w:rsidP="0089159B">
      <w:pPr>
        <w:pStyle w:val="EffectiveDate"/>
      </w:pPr>
      <w:r>
        <w:t xml:space="preserve">Effective:  </w:t>
      </w:r>
      <w:bookmarkStart w:id="3" w:name="EffectiveDate"/>
      <w:r w:rsidR="003E6649">
        <w:t>3 March 2020</w:t>
      </w:r>
      <w:bookmarkEnd w:id="3"/>
      <w:r w:rsidR="003E6649">
        <w:t xml:space="preserve"> – </w:t>
      </w:r>
      <w:bookmarkStart w:id="4" w:name="EndEffDate"/>
      <w:r w:rsidR="003E6649">
        <w:t>28 February 2026</w:t>
      </w:r>
      <w:bookmarkEnd w:id="4"/>
    </w:p>
    <w:p w14:paraId="09FCC96E" w14:textId="04952542" w:rsidR="00AB5B76" w:rsidRDefault="00AB5B76" w:rsidP="0089159B">
      <w:pPr>
        <w:pStyle w:val="CoverInForce"/>
      </w:pPr>
      <w:r>
        <w:t xml:space="preserve">Republication date: </w:t>
      </w:r>
      <w:bookmarkStart w:id="5" w:name="InForceDate"/>
      <w:r w:rsidR="003E6649">
        <w:t>3 March 2020</w:t>
      </w:r>
      <w:bookmarkEnd w:id="5"/>
    </w:p>
    <w:p w14:paraId="41C82F91" w14:textId="7F641598" w:rsidR="00AB5B76" w:rsidRDefault="00AB5B76" w:rsidP="0089159B">
      <w:pPr>
        <w:pStyle w:val="CoverInForce"/>
      </w:pPr>
      <w:r>
        <w:t xml:space="preserve">Last amendment made by </w:t>
      </w:r>
      <w:bookmarkStart w:id="6" w:name="LastAmdt"/>
      <w:r w:rsidR="0089159B" w:rsidRPr="0089159B">
        <w:rPr>
          <w:rStyle w:val="charCitHyperlinkAbbrev"/>
        </w:rPr>
        <w:fldChar w:fldCharType="begin"/>
      </w:r>
      <w:r w:rsidR="003E6649">
        <w:rPr>
          <w:rStyle w:val="charCitHyperlinkAbbrev"/>
        </w:rPr>
        <w:instrText>HYPERLINK "http://www.legislation.act.gov.au/a/2019-42/" \o "Statute Law Amendment Act 2019"</w:instrText>
      </w:r>
      <w:r w:rsidR="0089159B" w:rsidRPr="0089159B">
        <w:rPr>
          <w:rStyle w:val="charCitHyperlinkAbbrev"/>
        </w:rPr>
      </w:r>
      <w:r w:rsidR="0089159B" w:rsidRPr="0089159B">
        <w:rPr>
          <w:rStyle w:val="charCitHyperlinkAbbrev"/>
        </w:rPr>
        <w:fldChar w:fldCharType="separate"/>
      </w:r>
      <w:r w:rsidR="003E6649">
        <w:rPr>
          <w:rStyle w:val="charCitHyperlinkAbbrev"/>
        </w:rPr>
        <w:t>A2019</w:t>
      </w:r>
      <w:r w:rsidR="003E6649">
        <w:rPr>
          <w:rStyle w:val="charCitHyperlinkAbbrev"/>
        </w:rPr>
        <w:noBreakHyphen/>
        <w:t>42</w:t>
      </w:r>
      <w:r w:rsidR="0089159B" w:rsidRPr="0089159B">
        <w:rPr>
          <w:rStyle w:val="charCitHyperlinkAbbrev"/>
        </w:rPr>
        <w:fldChar w:fldCharType="end"/>
      </w:r>
      <w:bookmarkEnd w:id="6"/>
    </w:p>
    <w:p w14:paraId="37D5A6C4" w14:textId="77777777" w:rsidR="00AB5B76" w:rsidRDefault="00AB5B76" w:rsidP="0089159B"/>
    <w:p w14:paraId="1A6B85EC" w14:textId="77777777" w:rsidR="00AB5B76" w:rsidRDefault="00AB5B76" w:rsidP="0089159B"/>
    <w:p w14:paraId="29FD649C" w14:textId="77777777" w:rsidR="00AB5B76" w:rsidRDefault="00AB5B76" w:rsidP="0089159B"/>
    <w:p w14:paraId="79097F26" w14:textId="77777777" w:rsidR="00AB5B76" w:rsidRDefault="00AB5B76" w:rsidP="0089159B"/>
    <w:p w14:paraId="7C5FC3C5" w14:textId="77777777" w:rsidR="00AB5B76" w:rsidRDefault="00AB5B76" w:rsidP="0089159B"/>
    <w:p w14:paraId="00E65D39" w14:textId="77777777" w:rsidR="00AB5B76" w:rsidRDefault="00AB5B76" w:rsidP="0089159B">
      <w:pPr>
        <w:spacing w:after="240"/>
        <w:rPr>
          <w:rFonts w:ascii="Arial" w:hAnsi="Arial"/>
        </w:rPr>
      </w:pPr>
    </w:p>
    <w:p w14:paraId="2093028A" w14:textId="77777777" w:rsidR="00AB5B76" w:rsidRPr="00101B4C" w:rsidRDefault="00AB5B76" w:rsidP="0089159B">
      <w:pPr>
        <w:pStyle w:val="PageBreak"/>
      </w:pPr>
      <w:r w:rsidRPr="00101B4C">
        <w:br w:type="page"/>
      </w:r>
    </w:p>
    <w:bookmarkEnd w:id="0"/>
    <w:p w14:paraId="42D52FC4" w14:textId="77777777" w:rsidR="00AB5B76" w:rsidRDefault="00AB5B76" w:rsidP="0089159B">
      <w:pPr>
        <w:pStyle w:val="CoverHeading"/>
      </w:pPr>
      <w:r>
        <w:lastRenderedPageBreak/>
        <w:t>About this republication</w:t>
      </w:r>
    </w:p>
    <w:p w14:paraId="07964A0F" w14:textId="77777777" w:rsidR="00AB5B76" w:rsidRDefault="00AB5B76" w:rsidP="0089159B">
      <w:pPr>
        <w:pStyle w:val="CoverSubHdg"/>
      </w:pPr>
      <w:r>
        <w:t>The republished law</w:t>
      </w:r>
    </w:p>
    <w:p w14:paraId="2BA3E722" w14:textId="73F4E55A" w:rsidR="00AB5B76" w:rsidRDefault="00AB5B76" w:rsidP="0089159B">
      <w:pPr>
        <w:pStyle w:val="CoverText"/>
      </w:pPr>
      <w:r>
        <w:t xml:space="preserve">This is a republication of the </w:t>
      </w:r>
      <w:r w:rsidRPr="003E6649">
        <w:rPr>
          <w:i/>
        </w:rPr>
        <w:fldChar w:fldCharType="begin"/>
      </w:r>
      <w:r w:rsidRPr="003E6649">
        <w:rPr>
          <w:i/>
        </w:rPr>
        <w:instrText xml:space="preserve"> REF citation *\charformat  \* MERGEFORMAT </w:instrText>
      </w:r>
      <w:r w:rsidRPr="003E6649">
        <w:rPr>
          <w:i/>
        </w:rPr>
        <w:fldChar w:fldCharType="separate"/>
      </w:r>
      <w:r w:rsidR="00927E57" w:rsidRPr="00927E57">
        <w:rPr>
          <w:i/>
        </w:rPr>
        <w:t>Public Sector Workers Compensation Fund Act 2018</w:t>
      </w:r>
      <w:r w:rsidRPr="003E664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296178">
        <w:fldChar w:fldCharType="begin"/>
      </w:r>
      <w:r w:rsidR="00296178">
        <w:instrText xml:space="preserve"> REF InForceDate *\charformat </w:instrText>
      </w:r>
      <w:r w:rsidR="00296178">
        <w:fldChar w:fldCharType="separate"/>
      </w:r>
      <w:r w:rsidR="00927E57">
        <w:t>3 March 2020</w:t>
      </w:r>
      <w:r w:rsidR="00296178">
        <w:fldChar w:fldCharType="end"/>
      </w:r>
      <w:r w:rsidRPr="0074598E">
        <w:rPr>
          <w:rStyle w:val="charItals"/>
        </w:rPr>
        <w:t xml:space="preserve">.  </w:t>
      </w:r>
      <w:r>
        <w:t xml:space="preserve">It also includes any commencement, amendment, repeal or expiry affecting this republished law to </w:t>
      </w:r>
      <w:r w:rsidR="00296178">
        <w:fldChar w:fldCharType="begin"/>
      </w:r>
      <w:r w:rsidR="00296178">
        <w:instrText xml:space="preserve"> REF EffectiveDate *\charformat </w:instrText>
      </w:r>
      <w:r w:rsidR="00296178">
        <w:fldChar w:fldCharType="separate"/>
      </w:r>
      <w:r w:rsidR="00927E57">
        <w:t>3 March 2020</w:t>
      </w:r>
      <w:r w:rsidR="00296178">
        <w:fldChar w:fldCharType="end"/>
      </w:r>
      <w:r>
        <w:t xml:space="preserve">.  </w:t>
      </w:r>
    </w:p>
    <w:p w14:paraId="49E6DA58" w14:textId="77777777" w:rsidR="00AB5B76" w:rsidRDefault="00AB5B76" w:rsidP="0089159B">
      <w:pPr>
        <w:pStyle w:val="CoverText"/>
      </w:pPr>
      <w:r>
        <w:t xml:space="preserve">The legislation history and amendment history of the republished law are set out in endnotes 3 and 4. </w:t>
      </w:r>
    </w:p>
    <w:p w14:paraId="38533763" w14:textId="77777777" w:rsidR="00AB5B76" w:rsidRDefault="00AB5B76" w:rsidP="0089159B">
      <w:pPr>
        <w:pStyle w:val="CoverSubHdg"/>
      </w:pPr>
      <w:r>
        <w:t>Kinds of republications</w:t>
      </w:r>
    </w:p>
    <w:p w14:paraId="6B80AD80" w14:textId="494354C0" w:rsidR="00AB5B76" w:rsidRDefault="00AB5B76" w:rsidP="0089159B">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28CEDDA" w14:textId="0F01FAEB" w:rsidR="00AB5B76" w:rsidRDefault="00AB5B76" w:rsidP="008915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38DA2D5" w14:textId="77777777" w:rsidR="00AB5B76" w:rsidRDefault="00AB5B76" w:rsidP="0089159B">
      <w:pPr>
        <w:pStyle w:val="CoverTextBullet"/>
        <w:tabs>
          <w:tab w:val="clear" w:pos="0"/>
        </w:tabs>
        <w:ind w:left="357" w:hanging="357"/>
      </w:pPr>
      <w:r>
        <w:t>unauthorised republications.</w:t>
      </w:r>
    </w:p>
    <w:p w14:paraId="5BAC88AA" w14:textId="77777777" w:rsidR="00AB5B76" w:rsidRDefault="00AB5B76" w:rsidP="0089159B">
      <w:pPr>
        <w:pStyle w:val="CoverText"/>
      </w:pPr>
      <w:r>
        <w:t>The status of this republication appears on the bottom of each page.</w:t>
      </w:r>
    </w:p>
    <w:p w14:paraId="0503BFF2" w14:textId="77777777" w:rsidR="00AB5B76" w:rsidRDefault="00AB5B76" w:rsidP="0089159B">
      <w:pPr>
        <w:pStyle w:val="CoverSubHdg"/>
      </w:pPr>
      <w:r>
        <w:t>Editorial changes</w:t>
      </w:r>
    </w:p>
    <w:p w14:paraId="7BE766C0" w14:textId="58B05439" w:rsidR="00AB5B76" w:rsidRDefault="00AB5B76" w:rsidP="0089159B">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75DCAA8" w14:textId="77777777" w:rsidR="00AB5B76" w:rsidRDefault="00AB5B76" w:rsidP="0089159B">
      <w:pPr>
        <w:pStyle w:val="CoverText"/>
      </w:pPr>
      <w:r>
        <w:t>This republication includes amendments made under part 11.3 (see endnote 1).</w:t>
      </w:r>
    </w:p>
    <w:p w14:paraId="6434996C" w14:textId="77777777" w:rsidR="00AB5B76" w:rsidRDefault="00AB5B76" w:rsidP="00A7344F">
      <w:pPr>
        <w:pStyle w:val="CoverSubHdg"/>
      </w:pPr>
      <w:proofErr w:type="spellStart"/>
      <w:r>
        <w:t>Uncommenced</w:t>
      </w:r>
      <w:proofErr w:type="spellEnd"/>
      <w:r>
        <w:t xml:space="preserve"> provisions and amendments</w:t>
      </w:r>
    </w:p>
    <w:p w14:paraId="50EEB0F4" w14:textId="1F3D061B" w:rsidR="00AB5B76" w:rsidRDefault="00AB5B76" w:rsidP="0089159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0076FFB" w14:textId="77777777" w:rsidR="00AB5B76" w:rsidRDefault="00AB5B76" w:rsidP="0089159B">
      <w:pPr>
        <w:pStyle w:val="CoverSubHdg"/>
      </w:pPr>
      <w:r>
        <w:t>Modifications</w:t>
      </w:r>
    </w:p>
    <w:p w14:paraId="685FED3D" w14:textId="7D517EFF" w:rsidR="00AB5B76" w:rsidRDefault="00AB5B76" w:rsidP="0089159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31D1D25" w14:textId="77777777" w:rsidR="00AB5B76" w:rsidRDefault="00AB5B76" w:rsidP="0089159B">
      <w:pPr>
        <w:pStyle w:val="CoverSubHdg"/>
      </w:pPr>
      <w:r>
        <w:t>Penalties</w:t>
      </w:r>
    </w:p>
    <w:p w14:paraId="4EF3E211" w14:textId="2555493C" w:rsidR="00AB5B76" w:rsidRPr="003765DF" w:rsidRDefault="00AB5B76" w:rsidP="0089159B">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D3486E8" w14:textId="77777777" w:rsidR="00AB5B76" w:rsidRDefault="00AB5B76" w:rsidP="0089159B">
      <w:pPr>
        <w:pStyle w:val="00SigningPage"/>
        <w:sectPr w:rsidR="00AB5B76" w:rsidSect="0089159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3285F3A" w14:textId="77777777" w:rsidR="00AB5B76" w:rsidRDefault="00AB5B76" w:rsidP="0089159B">
      <w:pPr>
        <w:jc w:val="center"/>
      </w:pPr>
      <w:r>
        <w:rPr>
          <w:noProof/>
          <w:lang w:eastAsia="en-AU"/>
        </w:rPr>
        <w:lastRenderedPageBreak/>
        <w:drawing>
          <wp:inline distT="0" distB="0" distL="0" distR="0" wp14:anchorId="125FB761" wp14:editId="7D0AC98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EDA121C" w14:textId="77777777" w:rsidR="00AB5B76" w:rsidRDefault="00AB5B76" w:rsidP="0089159B">
      <w:pPr>
        <w:jc w:val="center"/>
        <w:rPr>
          <w:rFonts w:ascii="Arial" w:hAnsi="Arial"/>
        </w:rPr>
      </w:pPr>
      <w:r>
        <w:rPr>
          <w:rFonts w:ascii="Arial" w:hAnsi="Arial"/>
        </w:rPr>
        <w:t>Australian Capital Territory</w:t>
      </w:r>
    </w:p>
    <w:p w14:paraId="2EF56E13" w14:textId="2936FFB9" w:rsidR="00AB5B76" w:rsidRDefault="00296178" w:rsidP="0089159B">
      <w:pPr>
        <w:pStyle w:val="Billname"/>
      </w:pPr>
      <w:r>
        <w:fldChar w:fldCharType="begin"/>
      </w:r>
      <w:r>
        <w:instrText xml:space="preserve"> REF Citation \*charformat  \* MERGEFORMAT </w:instrText>
      </w:r>
      <w:r>
        <w:fldChar w:fldCharType="separate"/>
      </w:r>
      <w:r w:rsidR="00927E57">
        <w:t>Public Sector Workers Compensation Fund Act 2018</w:t>
      </w:r>
      <w:r>
        <w:fldChar w:fldCharType="end"/>
      </w:r>
    </w:p>
    <w:p w14:paraId="188CA7B2" w14:textId="77777777" w:rsidR="00AB5B76" w:rsidRDefault="00AB5B76" w:rsidP="0089159B">
      <w:pPr>
        <w:pStyle w:val="ActNo"/>
      </w:pPr>
    </w:p>
    <w:p w14:paraId="670A1481" w14:textId="77777777" w:rsidR="00AB5B76" w:rsidRDefault="00AB5B76" w:rsidP="0089159B">
      <w:pPr>
        <w:pStyle w:val="Placeholder"/>
      </w:pPr>
      <w:r>
        <w:rPr>
          <w:rStyle w:val="charContents"/>
          <w:sz w:val="16"/>
        </w:rPr>
        <w:t xml:space="preserve">  </w:t>
      </w:r>
      <w:r>
        <w:rPr>
          <w:rStyle w:val="charPage"/>
        </w:rPr>
        <w:t xml:space="preserve">  </w:t>
      </w:r>
    </w:p>
    <w:p w14:paraId="08C18597" w14:textId="77777777" w:rsidR="00AB5B76" w:rsidRDefault="00AB5B76" w:rsidP="0089159B">
      <w:pPr>
        <w:pStyle w:val="N-TOCheading"/>
      </w:pPr>
      <w:r>
        <w:rPr>
          <w:rStyle w:val="charContents"/>
        </w:rPr>
        <w:t>Contents</w:t>
      </w:r>
    </w:p>
    <w:p w14:paraId="032E947A" w14:textId="77777777" w:rsidR="00AB5B76" w:rsidRDefault="00AB5B76" w:rsidP="0089159B">
      <w:pPr>
        <w:pStyle w:val="N-9pt"/>
      </w:pPr>
      <w:r>
        <w:tab/>
      </w:r>
      <w:r>
        <w:rPr>
          <w:rStyle w:val="charPage"/>
        </w:rPr>
        <w:t>Page</w:t>
      </w:r>
    </w:p>
    <w:p w14:paraId="2D02BCA7" w14:textId="32326885" w:rsidR="008961E2" w:rsidRDefault="008961E2">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3779334" w:history="1">
        <w:r w:rsidRPr="00B73D85">
          <w:t>Part 1</w:t>
        </w:r>
        <w:r>
          <w:rPr>
            <w:rFonts w:asciiTheme="minorHAnsi" w:eastAsiaTheme="minorEastAsia" w:hAnsiTheme="minorHAnsi" w:cstheme="minorBidi"/>
            <w:b w:val="0"/>
            <w:sz w:val="22"/>
            <w:szCs w:val="22"/>
            <w:lang w:eastAsia="en-AU"/>
          </w:rPr>
          <w:tab/>
        </w:r>
        <w:r w:rsidRPr="00B73D85">
          <w:t>Preliminary</w:t>
        </w:r>
        <w:r w:rsidRPr="008961E2">
          <w:rPr>
            <w:vanish/>
          </w:rPr>
          <w:tab/>
        </w:r>
        <w:r w:rsidRPr="008961E2">
          <w:rPr>
            <w:vanish/>
          </w:rPr>
          <w:fldChar w:fldCharType="begin"/>
        </w:r>
        <w:r w:rsidRPr="008961E2">
          <w:rPr>
            <w:vanish/>
          </w:rPr>
          <w:instrText xml:space="preserve"> PAGEREF _Toc33779334 \h </w:instrText>
        </w:r>
        <w:r w:rsidRPr="008961E2">
          <w:rPr>
            <w:vanish/>
          </w:rPr>
        </w:r>
        <w:r w:rsidRPr="008961E2">
          <w:rPr>
            <w:vanish/>
          </w:rPr>
          <w:fldChar w:fldCharType="separate"/>
        </w:r>
        <w:r w:rsidR="00927E57">
          <w:rPr>
            <w:vanish/>
          </w:rPr>
          <w:t>2</w:t>
        </w:r>
        <w:r w:rsidRPr="008961E2">
          <w:rPr>
            <w:vanish/>
          </w:rPr>
          <w:fldChar w:fldCharType="end"/>
        </w:r>
      </w:hyperlink>
    </w:p>
    <w:p w14:paraId="5D0C0C37" w14:textId="0BB0E416" w:rsidR="008961E2" w:rsidRDefault="008961E2">
      <w:pPr>
        <w:pStyle w:val="TOC5"/>
        <w:rPr>
          <w:rFonts w:asciiTheme="minorHAnsi" w:eastAsiaTheme="minorEastAsia" w:hAnsiTheme="minorHAnsi" w:cstheme="minorBidi"/>
          <w:sz w:val="22"/>
          <w:szCs w:val="22"/>
          <w:lang w:eastAsia="en-AU"/>
        </w:rPr>
      </w:pPr>
      <w:r>
        <w:tab/>
      </w:r>
      <w:hyperlink w:anchor="_Toc33779335" w:history="1">
        <w:r w:rsidRPr="00B73D85">
          <w:t>1</w:t>
        </w:r>
        <w:r>
          <w:rPr>
            <w:rFonts w:asciiTheme="minorHAnsi" w:eastAsiaTheme="minorEastAsia" w:hAnsiTheme="minorHAnsi" w:cstheme="minorBidi"/>
            <w:sz w:val="22"/>
            <w:szCs w:val="22"/>
            <w:lang w:eastAsia="en-AU"/>
          </w:rPr>
          <w:tab/>
        </w:r>
        <w:r w:rsidRPr="00B73D85">
          <w:t>Name of Act</w:t>
        </w:r>
        <w:r>
          <w:tab/>
        </w:r>
        <w:r>
          <w:fldChar w:fldCharType="begin"/>
        </w:r>
        <w:r>
          <w:instrText xml:space="preserve"> PAGEREF _Toc33779335 \h </w:instrText>
        </w:r>
        <w:r>
          <w:fldChar w:fldCharType="separate"/>
        </w:r>
        <w:r w:rsidR="00927E57">
          <w:t>2</w:t>
        </w:r>
        <w:r>
          <w:fldChar w:fldCharType="end"/>
        </w:r>
      </w:hyperlink>
    </w:p>
    <w:p w14:paraId="323D77A4" w14:textId="3335E64D" w:rsidR="008961E2" w:rsidRDefault="008961E2">
      <w:pPr>
        <w:pStyle w:val="TOC5"/>
        <w:rPr>
          <w:rFonts w:asciiTheme="minorHAnsi" w:eastAsiaTheme="minorEastAsia" w:hAnsiTheme="minorHAnsi" w:cstheme="minorBidi"/>
          <w:sz w:val="22"/>
          <w:szCs w:val="22"/>
          <w:lang w:eastAsia="en-AU"/>
        </w:rPr>
      </w:pPr>
      <w:r>
        <w:tab/>
      </w:r>
      <w:hyperlink w:anchor="_Toc33779336" w:history="1">
        <w:r w:rsidRPr="00B73D85">
          <w:t>3</w:t>
        </w:r>
        <w:r>
          <w:rPr>
            <w:rFonts w:asciiTheme="minorHAnsi" w:eastAsiaTheme="minorEastAsia" w:hAnsiTheme="minorHAnsi" w:cstheme="minorBidi"/>
            <w:sz w:val="22"/>
            <w:szCs w:val="22"/>
            <w:lang w:eastAsia="en-AU"/>
          </w:rPr>
          <w:tab/>
        </w:r>
        <w:r w:rsidRPr="00B73D85">
          <w:t>Dictionary</w:t>
        </w:r>
        <w:r>
          <w:tab/>
        </w:r>
        <w:r>
          <w:fldChar w:fldCharType="begin"/>
        </w:r>
        <w:r>
          <w:instrText xml:space="preserve"> PAGEREF _Toc33779336 \h </w:instrText>
        </w:r>
        <w:r>
          <w:fldChar w:fldCharType="separate"/>
        </w:r>
        <w:r w:rsidR="00927E57">
          <w:t>2</w:t>
        </w:r>
        <w:r>
          <w:fldChar w:fldCharType="end"/>
        </w:r>
      </w:hyperlink>
    </w:p>
    <w:p w14:paraId="7B23AA5D" w14:textId="2852F2D8" w:rsidR="008961E2" w:rsidRDefault="008961E2">
      <w:pPr>
        <w:pStyle w:val="TOC5"/>
        <w:rPr>
          <w:rFonts w:asciiTheme="minorHAnsi" w:eastAsiaTheme="minorEastAsia" w:hAnsiTheme="minorHAnsi" w:cstheme="minorBidi"/>
          <w:sz w:val="22"/>
          <w:szCs w:val="22"/>
          <w:lang w:eastAsia="en-AU"/>
        </w:rPr>
      </w:pPr>
      <w:r>
        <w:tab/>
      </w:r>
      <w:hyperlink w:anchor="_Toc33779337" w:history="1">
        <w:r w:rsidRPr="00B73D85">
          <w:t>4</w:t>
        </w:r>
        <w:r>
          <w:rPr>
            <w:rFonts w:asciiTheme="minorHAnsi" w:eastAsiaTheme="minorEastAsia" w:hAnsiTheme="minorHAnsi" w:cstheme="minorBidi"/>
            <w:sz w:val="22"/>
            <w:szCs w:val="22"/>
            <w:lang w:eastAsia="en-AU"/>
          </w:rPr>
          <w:tab/>
        </w:r>
        <w:r w:rsidRPr="00B73D85">
          <w:t>Notes</w:t>
        </w:r>
        <w:r>
          <w:tab/>
        </w:r>
        <w:r>
          <w:fldChar w:fldCharType="begin"/>
        </w:r>
        <w:r>
          <w:instrText xml:space="preserve"> PAGEREF _Toc33779337 \h </w:instrText>
        </w:r>
        <w:r>
          <w:fldChar w:fldCharType="separate"/>
        </w:r>
        <w:r w:rsidR="00927E57">
          <w:t>2</w:t>
        </w:r>
        <w:r>
          <w:fldChar w:fldCharType="end"/>
        </w:r>
      </w:hyperlink>
    </w:p>
    <w:p w14:paraId="224B9F2F" w14:textId="230214FF" w:rsidR="008961E2" w:rsidRDefault="008961E2">
      <w:pPr>
        <w:pStyle w:val="TOC5"/>
        <w:rPr>
          <w:rFonts w:asciiTheme="minorHAnsi" w:eastAsiaTheme="minorEastAsia" w:hAnsiTheme="minorHAnsi" w:cstheme="minorBidi"/>
          <w:sz w:val="22"/>
          <w:szCs w:val="22"/>
          <w:lang w:eastAsia="en-AU"/>
        </w:rPr>
      </w:pPr>
      <w:r>
        <w:tab/>
      </w:r>
      <w:hyperlink w:anchor="_Toc33779338" w:history="1">
        <w:r w:rsidRPr="00B73D85">
          <w:t>5</w:t>
        </w:r>
        <w:r>
          <w:rPr>
            <w:rFonts w:asciiTheme="minorHAnsi" w:eastAsiaTheme="minorEastAsia" w:hAnsiTheme="minorHAnsi" w:cstheme="minorBidi"/>
            <w:sz w:val="22"/>
            <w:szCs w:val="22"/>
            <w:lang w:eastAsia="en-AU"/>
          </w:rPr>
          <w:tab/>
        </w:r>
        <w:r w:rsidRPr="00B73D85">
          <w:t>Offences against Act—application of Criminal Code etc</w:t>
        </w:r>
        <w:r>
          <w:tab/>
        </w:r>
        <w:r>
          <w:fldChar w:fldCharType="begin"/>
        </w:r>
        <w:r>
          <w:instrText xml:space="preserve"> PAGEREF _Toc33779338 \h </w:instrText>
        </w:r>
        <w:r>
          <w:fldChar w:fldCharType="separate"/>
        </w:r>
        <w:r w:rsidR="00927E57">
          <w:t>2</w:t>
        </w:r>
        <w:r>
          <w:fldChar w:fldCharType="end"/>
        </w:r>
      </w:hyperlink>
    </w:p>
    <w:p w14:paraId="4A26890B" w14:textId="7F5281F1" w:rsidR="008961E2" w:rsidRDefault="008961E2">
      <w:pPr>
        <w:pStyle w:val="TOC5"/>
        <w:rPr>
          <w:rFonts w:asciiTheme="minorHAnsi" w:eastAsiaTheme="minorEastAsia" w:hAnsiTheme="minorHAnsi" w:cstheme="minorBidi"/>
          <w:sz w:val="22"/>
          <w:szCs w:val="22"/>
          <w:lang w:eastAsia="en-AU"/>
        </w:rPr>
      </w:pPr>
      <w:r>
        <w:tab/>
      </w:r>
      <w:hyperlink w:anchor="_Toc33779339" w:history="1">
        <w:r w:rsidRPr="00B73D85">
          <w:t>6</w:t>
        </w:r>
        <w:r>
          <w:rPr>
            <w:rFonts w:asciiTheme="minorHAnsi" w:eastAsiaTheme="minorEastAsia" w:hAnsiTheme="minorHAnsi" w:cstheme="minorBidi"/>
            <w:sz w:val="22"/>
            <w:szCs w:val="22"/>
            <w:lang w:eastAsia="en-AU"/>
          </w:rPr>
          <w:tab/>
        </w:r>
        <w:r w:rsidRPr="00B73D85">
          <w:t>Object of Act</w:t>
        </w:r>
        <w:r>
          <w:tab/>
        </w:r>
        <w:r>
          <w:fldChar w:fldCharType="begin"/>
        </w:r>
        <w:r>
          <w:instrText xml:space="preserve"> PAGEREF _Toc33779339 \h </w:instrText>
        </w:r>
        <w:r>
          <w:fldChar w:fldCharType="separate"/>
        </w:r>
        <w:r w:rsidR="00927E57">
          <w:t>3</w:t>
        </w:r>
        <w:r>
          <w:fldChar w:fldCharType="end"/>
        </w:r>
      </w:hyperlink>
    </w:p>
    <w:p w14:paraId="436442F6" w14:textId="657919B0" w:rsidR="008961E2" w:rsidRDefault="008961E2">
      <w:pPr>
        <w:pStyle w:val="TOC2"/>
        <w:rPr>
          <w:rFonts w:asciiTheme="minorHAnsi" w:eastAsiaTheme="minorEastAsia" w:hAnsiTheme="minorHAnsi" w:cstheme="minorBidi"/>
          <w:b w:val="0"/>
          <w:sz w:val="22"/>
          <w:szCs w:val="22"/>
          <w:lang w:eastAsia="en-AU"/>
        </w:rPr>
      </w:pPr>
      <w:hyperlink w:anchor="_Toc33779340" w:history="1">
        <w:r w:rsidRPr="00B73D85">
          <w:t>Part 2</w:t>
        </w:r>
        <w:r>
          <w:rPr>
            <w:rFonts w:asciiTheme="minorHAnsi" w:eastAsiaTheme="minorEastAsia" w:hAnsiTheme="minorHAnsi" w:cstheme="minorBidi"/>
            <w:b w:val="0"/>
            <w:sz w:val="22"/>
            <w:szCs w:val="22"/>
            <w:lang w:eastAsia="en-AU"/>
          </w:rPr>
          <w:tab/>
        </w:r>
        <w:r w:rsidRPr="00B73D85">
          <w:t>Public Sector Workers Compensation Fund</w:t>
        </w:r>
        <w:r w:rsidRPr="008961E2">
          <w:rPr>
            <w:vanish/>
          </w:rPr>
          <w:tab/>
        </w:r>
        <w:r w:rsidRPr="008961E2">
          <w:rPr>
            <w:vanish/>
          </w:rPr>
          <w:fldChar w:fldCharType="begin"/>
        </w:r>
        <w:r w:rsidRPr="008961E2">
          <w:rPr>
            <w:vanish/>
          </w:rPr>
          <w:instrText xml:space="preserve"> PAGEREF _Toc33779340 \h </w:instrText>
        </w:r>
        <w:r w:rsidRPr="008961E2">
          <w:rPr>
            <w:vanish/>
          </w:rPr>
        </w:r>
        <w:r w:rsidRPr="008961E2">
          <w:rPr>
            <w:vanish/>
          </w:rPr>
          <w:fldChar w:fldCharType="separate"/>
        </w:r>
        <w:r w:rsidR="00927E57">
          <w:rPr>
            <w:vanish/>
          </w:rPr>
          <w:t>4</w:t>
        </w:r>
        <w:r w:rsidRPr="008961E2">
          <w:rPr>
            <w:vanish/>
          </w:rPr>
          <w:fldChar w:fldCharType="end"/>
        </w:r>
      </w:hyperlink>
    </w:p>
    <w:p w14:paraId="7869BAA5" w14:textId="075583DB" w:rsidR="008961E2" w:rsidRDefault="008961E2">
      <w:pPr>
        <w:pStyle w:val="TOC5"/>
        <w:rPr>
          <w:rFonts w:asciiTheme="minorHAnsi" w:eastAsiaTheme="minorEastAsia" w:hAnsiTheme="minorHAnsi" w:cstheme="minorBidi"/>
          <w:sz w:val="22"/>
          <w:szCs w:val="22"/>
          <w:lang w:eastAsia="en-AU"/>
        </w:rPr>
      </w:pPr>
      <w:r>
        <w:tab/>
      </w:r>
      <w:hyperlink w:anchor="_Toc33779341" w:history="1">
        <w:r w:rsidRPr="00B73D85">
          <w:t>7</w:t>
        </w:r>
        <w:r>
          <w:rPr>
            <w:rFonts w:asciiTheme="minorHAnsi" w:eastAsiaTheme="minorEastAsia" w:hAnsiTheme="minorHAnsi" w:cstheme="minorBidi"/>
            <w:sz w:val="22"/>
            <w:szCs w:val="22"/>
            <w:lang w:eastAsia="en-AU"/>
          </w:rPr>
          <w:tab/>
        </w:r>
        <w:r w:rsidRPr="00B73D85">
          <w:t>Public Sector Workers Compensation Fund—establishment</w:t>
        </w:r>
        <w:r>
          <w:tab/>
        </w:r>
        <w:r>
          <w:fldChar w:fldCharType="begin"/>
        </w:r>
        <w:r>
          <w:instrText xml:space="preserve"> PAGEREF _Toc33779341 \h </w:instrText>
        </w:r>
        <w:r>
          <w:fldChar w:fldCharType="separate"/>
        </w:r>
        <w:r w:rsidR="00927E57">
          <w:t>4</w:t>
        </w:r>
        <w:r>
          <w:fldChar w:fldCharType="end"/>
        </w:r>
      </w:hyperlink>
    </w:p>
    <w:p w14:paraId="0B2A3FA2" w14:textId="5B02B007" w:rsidR="008961E2" w:rsidRDefault="008961E2">
      <w:pPr>
        <w:pStyle w:val="TOC5"/>
        <w:rPr>
          <w:rFonts w:asciiTheme="minorHAnsi" w:eastAsiaTheme="minorEastAsia" w:hAnsiTheme="minorHAnsi" w:cstheme="minorBidi"/>
          <w:sz w:val="22"/>
          <w:szCs w:val="22"/>
          <w:lang w:eastAsia="en-AU"/>
        </w:rPr>
      </w:pPr>
      <w:r>
        <w:tab/>
      </w:r>
      <w:hyperlink w:anchor="_Toc33779342" w:history="1">
        <w:r w:rsidRPr="00B73D85">
          <w:t>8</w:t>
        </w:r>
        <w:r>
          <w:rPr>
            <w:rFonts w:asciiTheme="minorHAnsi" w:eastAsiaTheme="minorEastAsia" w:hAnsiTheme="minorHAnsi" w:cstheme="minorBidi"/>
            <w:sz w:val="22"/>
            <w:szCs w:val="22"/>
            <w:lang w:eastAsia="en-AU"/>
          </w:rPr>
          <w:tab/>
        </w:r>
        <w:r w:rsidRPr="00B73D85">
          <w:t>PSWC fund directorate</w:t>
        </w:r>
        <w:r>
          <w:tab/>
        </w:r>
        <w:r>
          <w:fldChar w:fldCharType="begin"/>
        </w:r>
        <w:r>
          <w:instrText xml:space="preserve"> PAGEREF _Toc33779342 \h </w:instrText>
        </w:r>
        <w:r>
          <w:fldChar w:fldCharType="separate"/>
        </w:r>
        <w:r w:rsidR="00927E57">
          <w:t>4</w:t>
        </w:r>
        <w:r>
          <w:fldChar w:fldCharType="end"/>
        </w:r>
      </w:hyperlink>
    </w:p>
    <w:p w14:paraId="6ED7EEB5" w14:textId="451B0870" w:rsidR="008961E2" w:rsidRDefault="008961E2">
      <w:pPr>
        <w:pStyle w:val="TOC5"/>
        <w:rPr>
          <w:rFonts w:asciiTheme="minorHAnsi" w:eastAsiaTheme="minorEastAsia" w:hAnsiTheme="minorHAnsi" w:cstheme="minorBidi"/>
          <w:sz w:val="22"/>
          <w:szCs w:val="22"/>
          <w:lang w:eastAsia="en-AU"/>
        </w:rPr>
      </w:pPr>
      <w:r>
        <w:tab/>
      </w:r>
      <w:hyperlink w:anchor="_Toc33779343" w:history="1">
        <w:r w:rsidRPr="00B73D85">
          <w:t>9</w:t>
        </w:r>
        <w:r>
          <w:rPr>
            <w:rFonts w:asciiTheme="minorHAnsi" w:eastAsiaTheme="minorEastAsia" w:hAnsiTheme="minorHAnsi" w:cstheme="minorBidi"/>
            <w:sz w:val="22"/>
            <w:szCs w:val="22"/>
            <w:lang w:eastAsia="en-AU"/>
          </w:rPr>
          <w:tab/>
        </w:r>
        <w:r w:rsidRPr="00B73D85">
          <w:t>PSWC fund banking accounts</w:t>
        </w:r>
        <w:r>
          <w:tab/>
        </w:r>
        <w:r>
          <w:fldChar w:fldCharType="begin"/>
        </w:r>
        <w:r>
          <w:instrText xml:space="preserve"> PAGEREF _Toc33779343 \h </w:instrText>
        </w:r>
        <w:r>
          <w:fldChar w:fldCharType="separate"/>
        </w:r>
        <w:r w:rsidR="00927E57">
          <w:t>4</w:t>
        </w:r>
        <w:r>
          <w:fldChar w:fldCharType="end"/>
        </w:r>
      </w:hyperlink>
    </w:p>
    <w:p w14:paraId="6CED932E" w14:textId="0C9BD17E" w:rsidR="008961E2" w:rsidRDefault="008961E2">
      <w:pPr>
        <w:pStyle w:val="TOC5"/>
        <w:rPr>
          <w:rFonts w:asciiTheme="minorHAnsi" w:eastAsiaTheme="minorEastAsia" w:hAnsiTheme="minorHAnsi" w:cstheme="minorBidi"/>
          <w:sz w:val="22"/>
          <w:szCs w:val="22"/>
          <w:lang w:eastAsia="en-AU"/>
        </w:rPr>
      </w:pPr>
      <w:r>
        <w:tab/>
      </w:r>
      <w:hyperlink w:anchor="_Toc33779344" w:history="1">
        <w:r w:rsidRPr="00B73D85">
          <w:t>10</w:t>
        </w:r>
        <w:r>
          <w:rPr>
            <w:rFonts w:asciiTheme="minorHAnsi" w:eastAsiaTheme="minorEastAsia" w:hAnsiTheme="minorHAnsi" w:cstheme="minorBidi"/>
            <w:sz w:val="22"/>
            <w:szCs w:val="22"/>
            <w:lang w:eastAsia="en-AU"/>
          </w:rPr>
          <w:tab/>
        </w:r>
        <w:r w:rsidRPr="00B73D85">
          <w:t>Payment of public sector workers compensation appropriations</w:t>
        </w:r>
        <w:r>
          <w:tab/>
        </w:r>
        <w:r>
          <w:fldChar w:fldCharType="begin"/>
        </w:r>
        <w:r>
          <w:instrText xml:space="preserve"> PAGEREF _Toc33779344 \h </w:instrText>
        </w:r>
        <w:r>
          <w:fldChar w:fldCharType="separate"/>
        </w:r>
        <w:r w:rsidR="00927E57">
          <w:t>4</w:t>
        </w:r>
        <w:r>
          <w:fldChar w:fldCharType="end"/>
        </w:r>
      </w:hyperlink>
    </w:p>
    <w:p w14:paraId="71344E9C" w14:textId="02A83611" w:rsidR="008961E2" w:rsidRDefault="008961E2">
      <w:pPr>
        <w:pStyle w:val="TOC5"/>
        <w:rPr>
          <w:rFonts w:asciiTheme="minorHAnsi" w:eastAsiaTheme="minorEastAsia" w:hAnsiTheme="minorHAnsi" w:cstheme="minorBidi"/>
          <w:sz w:val="22"/>
          <w:szCs w:val="22"/>
          <w:lang w:eastAsia="en-AU"/>
        </w:rPr>
      </w:pPr>
      <w:r>
        <w:tab/>
      </w:r>
      <w:hyperlink w:anchor="_Toc33779345" w:history="1">
        <w:r w:rsidRPr="00B73D85">
          <w:t>11</w:t>
        </w:r>
        <w:r>
          <w:rPr>
            <w:rFonts w:asciiTheme="minorHAnsi" w:eastAsiaTheme="minorEastAsia" w:hAnsiTheme="minorHAnsi" w:cstheme="minorBidi"/>
            <w:sz w:val="22"/>
            <w:szCs w:val="22"/>
            <w:lang w:eastAsia="en-AU"/>
          </w:rPr>
          <w:tab/>
        </w:r>
        <w:r w:rsidRPr="00B73D85">
          <w:t>Appropriation of certain amounts for PSWC fund</w:t>
        </w:r>
        <w:r>
          <w:tab/>
        </w:r>
        <w:r>
          <w:fldChar w:fldCharType="begin"/>
        </w:r>
        <w:r>
          <w:instrText xml:space="preserve"> PAGEREF _Toc33779345 \h </w:instrText>
        </w:r>
        <w:r>
          <w:fldChar w:fldCharType="separate"/>
        </w:r>
        <w:r w:rsidR="00927E57">
          <w:t>5</w:t>
        </w:r>
        <w:r>
          <w:fldChar w:fldCharType="end"/>
        </w:r>
      </w:hyperlink>
    </w:p>
    <w:p w14:paraId="7EB89D18" w14:textId="425368D8" w:rsidR="008961E2" w:rsidRDefault="008961E2">
      <w:pPr>
        <w:pStyle w:val="TOC5"/>
        <w:rPr>
          <w:rFonts w:asciiTheme="minorHAnsi" w:eastAsiaTheme="minorEastAsia" w:hAnsiTheme="minorHAnsi" w:cstheme="minorBidi"/>
          <w:sz w:val="22"/>
          <w:szCs w:val="22"/>
          <w:lang w:eastAsia="en-AU"/>
        </w:rPr>
      </w:pPr>
      <w:r>
        <w:lastRenderedPageBreak/>
        <w:tab/>
      </w:r>
      <w:hyperlink w:anchor="_Toc33779346" w:history="1">
        <w:r w:rsidRPr="00B73D85">
          <w:t>12</w:t>
        </w:r>
        <w:r>
          <w:rPr>
            <w:rFonts w:asciiTheme="minorHAnsi" w:eastAsiaTheme="minorEastAsia" w:hAnsiTheme="minorHAnsi" w:cstheme="minorBidi"/>
            <w:sz w:val="22"/>
            <w:szCs w:val="22"/>
            <w:lang w:eastAsia="en-AU"/>
          </w:rPr>
          <w:tab/>
        </w:r>
        <w:r w:rsidRPr="00B73D85">
          <w:t>Payments from PSWC fund banking accounts</w:t>
        </w:r>
        <w:r>
          <w:tab/>
        </w:r>
        <w:r>
          <w:fldChar w:fldCharType="begin"/>
        </w:r>
        <w:r>
          <w:instrText xml:space="preserve"> PAGEREF _Toc33779346 \h </w:instrText>
        </w:r>
        <w:r>
          <w:fldChar w:fldCharType="separate"/>
        </w:r>
        <w:r w:rsidR="00927E57">
          <w:t>5</w:t>
        </w:r>
        <w:r>
          <w:fldChar w:fldCharType="end"/>
        </w:r>
      </w:hyperlink>
    </w:p>
    <w:p w14:paraId="0B6FAD9D" w14:textId="6F0EF862" w:rsidR="008961E2" w:rsidRDefault="008961E2">
      <w:pPr>
        <w:pStyle w:val="TOC5"/>
        <w:rPr>
          <w:rFonts w:asciiTheme="minorHAnsi" w:eastAsiaTheme="minorEastAsia" w:hAnsiTheme="minorHAnsi" w:cstheme="minorBidi"/>
          <w:sz w:val="22"/>
          <w:szCs w:val="22"/>
          <w:lang w:eastAsia="en-AU"/>
        </w:rPr>
      </w:pPr>
      <w:r>
        <w:tab/>
      </w:r>
      <w:hyperlink w:anchor="_Toc33779347" w:history="1">
        <w:r w:rsidRPr="00B73D85">
          <w:t>13</w:t>
        </w:r>
        <w:r>
          <w:rPr>
            <w:rFonts w:asciiTheme="minorHAnsi" w:eastAsiaTheme="minorEastAsia" w:hAnsiTheme="minorHAnsi" w:cstheme="minorBidi"/>
            <w:sz w:val="22"/>
            <w:szCs w:val="22"/>
            <w:lang w:eastAsia="en-AU"/>
          </w:rPr>
          <w:tab/>
        </w:r>
        <w:r w:rsidRPr="00B73D85">
          <w:t>Closure of PSWC fund banking accounts</w:t>
        </w:r>
        <w:r>
          <w:tab/>
        </w:r>
        <w:r>
          <w:fldChar w:fldCharType="begin"/>
        </w:r>
        <w:r>
          <w:instrText xml:space="preserve"> PAGEREF _Toc33779347 \h </w:instrText>
        </w:r>
        <w:r>
          <w:fldChar w:fldCharType="separate"/>
        </w:r>
        <w:r w:rsidR="00927E57">
          <w:t>6</w:t>
        </w:r>
        <w:r>
          <w:fldChar w:fldCharType="end"/>
        </w:r>
      </w:hyperlink>
    </w:p>
    <w:p w14:paraId="5664184E" w14:textId="579CE08D" w:rsidR="008961E2" w:rsidRDefault="008961E2">
      <w:pPr>
        <w:pStyle w:val="TOC5"/>
        <w:rPr>
          <w:rFonts w:asciiTheme="minorHAnsi" w:eastAsiaTheme="minorEastAsia" w:hAnsiTheme="minorHAnsi" w:cstheme="minorBidi"/>
          <w:sz w:val="22"/>
          <w:szCs w:val="22"/>
          <w:lang w:eastAsia="en-AU"/>
        </w:rPr>
      </w:pPr>
      <w:r>
        <w:tab/>
      </w:r>
      <w:hyperlink w:anchor="_Toc33779348" w:history="1">
        <w:r w:rsidRPr="00B73D85">
          <w:t>14</w:t>
        </w:r>
        <w:r>
          <w:rPr>
            <w:rFonts w:asciiTheme="minorHAnsi" w:eastAsiaTheme="minorEastAsia" w:hAnsiTheme="minorHAnsi" w:cstheme="minorBidi"/>
            <w:sz w:val="22"/>
            <w:szCs w:val="22"/>
            <w:lang w:eastAsia="en-AU"/>
          </w:rPr>
          <w:tab/>
        </w:r>
        <w:r w:rsidRPr="00B73D85">
          <w:t>Investment of amounts in PSWC fund banking accounts</w:t>
        </w:r>
        <w:r>
          <w:tab/>
        </w:r>
        <w:r>
          <w:fldChar w:fldCharType="begin"/>
        </w:r>
        <w:r>
          <w:instrText xml:space="preserve"> PAGEREF _Toc33779348 \h </w:instrText>
        </w:r>
        <w:r>
          <w:fldChar w:fldCharType="separate"/>
        </w:r>
        <w:r w:rsidR="00927E57">
          <w:t>6</w:t>
        </w:r>
        <w:r>
          <w:fldChar w:fldCharType="end"/>
        </w:r>
      </w:hyperlink>
    </w:p>
    <w:p w14:paraId="590551FC" w14:textId="3E3ADAB7" w:rsidR="008961E2" w:rsidRDefault="008961E2">
      <w:pPr>
        <w:pStyle w:val="TOC5"/>
        <w:rPr>
          <w:rFonts w:asciiTheme="minorHAnsi" w:eastAsiaTheme="minorEastAsia" w:hAnsiTheme="minorHAnsi" w:cstheme="minorBidi"/>
          <w:sz w:val="22"/>
          <w:szCs w:val="22"/>
          <w:lang w:eastAsia="en-AU"/>
        </w:rPr>
      </w:pPr>
      <w:r>
        <w:tab/>
      </w:r>
      <w:hyperlink w:anchor="_Toc33779349" w:history="1">
        <w:r w:rsidRPr="00B73D85">
          <w:t>15</w:t>
        </w:r>
        <w:r>
          <w:rPr>
            <w:rFonts w:asciiTheme="minorHAnsi" w:eastAsiaTheme="minorEastAsia" w:hAnsiTheme="minorHAnsi" w:cstheme="minorBidi"/>
            <w:sz w:val="22"/>
            <w:szCs w:val="22"/>
            <w:lang w:eastAsia="en-AU"/>
          </w:rPr>
          <w:tab/>
        </w:r>
        <w:r w:rsidRPr="00B73D85">
          <w:t>Returns on amounts appropriated for PSWC fund</w:t>
        </w:r>
        <w:r>
          <w:tab/>
        </w:r>
        <w:r>
          <w:fldChar w:fldCharType="begin"/>
        </w:r>
        <w:r>
          <w:instrText xml:space="preserve"> PAGEREF _Toc33779349 \h </w:instrText>
        </w:r>
        <w:r>
          <w:fldChar w:fldCharType="separate"/>
        </w:r>
        <w:r w:rsidR="00927E57">
          <w:t>7</w:t>
        </w:r>
        <w:r>
          <w:fldChar w:fldCharType="end"/>
        </w:r>
      </w:hyperlink>
    </w:p>
    <w:p w14:paraId="3C270EBB" w14:textId="697F055D" w:rsidR="008961E2" w:rsidRDefault="008961E2">
      <w:pPr>
        <w:pStyle w:val="TOC5"/>
        <w:rPr>
          <w:rFonts w:asciiTheme="minorHAnsi" w:eastAsiaTheme="minorEastAsia" w:hAnsiTheme="minorHAnsi" w:cstheme="minorBidi"/>
          <w:sz w:val="22"/>
          <w:szCs w:val="22"/>
          <w:lang w:eastAsia="en-AU"/>
        </w:rPr>
      </w:pPr>
      <w:r>
        <w:tab/>
      </w:r>
      <w:hyperlink w:anchor="_Toc33779350" w:history="1">
        <w:r w:rsidRPr="00B73D85">
          <w:t>16</w:t>
        </w:r>
        <w:r>
          <w:rPr>
            <w:rFonts w:asciiTheme="minorHAnsi" w:eastAsiaTheme="minorEastAsia" w:hAnsiTheme="minorHAnsi" w:cstheme="minorBidi"/>
            <w:sz w:val="22"/>
            <w:szCs w:val="22"/>
            <w:lang w:eastAsia="en-AU"/>
          </w:rPr>
          <w:tab/>
        </w:r>
        <w:r w:rsidRPr="00B73D85">
          <w:t>Determination of amounts to be contributed to PSWC fund</w:t>
        </w:r>
        <w:r>
          <w:tab/>
        </w:r>
        <w:r>
          <w:fldChar w:fldCharType="begin"/>
        </w:r>
        <w:r>
          <w:instrText xml:space="preserve"> PAGEREF _Toc33779350 \h </w:instrText>
        </w:r>
        <w:r>
          <w:fldChar w:fldCharType="separate"/>
        </w:r>
        <w:r w:rsidR="00927E57">
          <w:t>8</w:t>
        </w:r>
        <w:r>
          <w:fldChar w:fldCharType="end"/>
        </w:r>
      </w:hyperlink>
    </w:p>
    <w:p w14:paraId="416D0223" w14:textId="45BFAB2D" w:rsidR="008961E2" w:rsidRDefault="008961E2">
      <w:pPr>
        <w:pStyle w:val="TOC5"/>
        <w:rPr>
          <w:rFonts w:asciiTheme="minorHAnsi" w:eastAsiaTheme="minorEastAsia" w:hAnsiTheme="minorHAnsi" w:cstheme="minorBidi"/>
          <w:sz w:val="22"/>
          <w:szCs w:val="22"/>
          <w:lang w:eastAsia="en-AU"/>
        </w:rPr>
      </w:pPr>
      <w:r>
        <w:tab/>
      </w:r>
      <w:hyperlink w:anchor="_Toc33779351" w:history="1">
        <w:r w:rsidRPr="00B73D85">
          <w:t>17</w:t>
        </w:r>
        <w:r>
          <w:rPr>
            <w:rFonts w:asciiTheme="minorHAnsi" w:eastAsiaTheme="minorEastAsia" w:hAnsiTheme="minorHAnsi" w:cstheme="minorBidi"/>
            <w:sz w:val="22"/>
            <w:szCs w:val="22"/>
            <w:lang w:eastAsia="en-AU"/>
          </w:rPr>
          <w:tab/>
        </w:r>
        <w:r w:rsidRPr="00B73D85">
          <w:t>PSWC fund management guidelines</w:t>
        </w:r>
        <w:r>
          <w:tab/>
        </w:r>
        <w:r>
          <w:fldChar w:fldCharType="begin"/>
        </w:r>
        <w:r>
          <w:instrText xml:space="preserve"> PAGEREF _Toc33779351 \h </w:instrText>
        </w:r>
        <w:r>
          <w:fldChar w:fldCharType="separate"/>
        </w:r>
        <w:r w:rsidR="00927E57">
          <w:t>8</w:t>
        </w:r>
        <w:r>
          <w:fldChar w:fldCharType="end"/>
        </w:r>
      </w:hyperlink>
    </w:p>
    <w:p w14:paraId="0DF7C944" w14:textId="30BB5DED" w:rsidR="008961E2" w:rsidRDefault="008961E2">
      <w:pPr>
        <w:pStyle w:val="TOC2"/>
        <w:rPr>
          <w:rFonts w:asciiTheme="minorHAnsi" w:eastAsiaTheme="minorEastAsia" w:hAnsiTheme="minorHAnsi" w:cstheme="minorBidi"/>
          <w:b w:val="0"/>
          <w:sz w:val="22"/>
          <w:szCs w:val="22"/>
          <w:lang w:eastAsia="en-AU"/>
        </w:rPr>
      </w:pPr>
      <w:hyperlink w:anchor="_Toc33779352" w:history="1">
        <w:r w:rsidRPr="00B73D85">
          <w:t>Part 3</w:t>
        </w:r>
        <w:r>
          <w:rPr>
            <w:rFonts w:asciiTheme="minorHAnsi" w:eastAsiaTheme="minorEastAsia" w:hAnsiTheme="minorHAnsi" w:cstheme="minorBidi"/>
            <w:b w:val="0"/>
            <w:sz w:val="22"/>
            <w:szCs w:val="22"/>
            <w:lang w:eastAsia="en-AU"/>
          </w:rPr>
          <w:tab/>
        </w:r>
        <w:r w:rsidRPr="00B73D85">
          <w:t>Administration</w:t>
        </w:r>
        <w:r w:rsidRPr="008961E2">
          <w:rPr>
            <w:vanish/>
          </w:rPr>
          <w:tab/>
        </w:r>
        <w:r w:rsidRPr="008961E2">
          <w:rPr>
            <w:vanish/>
          </w:rPr>
          <w:fldChar w:fldCharType="begin"/>
        </w:r>
        <w:r w:rsidRPr="008961E2">
          <w:rPr>
            <w:vanish/>
          </w:rPr>
          <w:instrText xml:space="preserve"> PAGEREF _Toc33779352 \h </w:instrText>
        </w:r>
        <w:r w:rsidRPr="008961E2">
          <w:rPr>
            <w:vanish/>
          </w:rPr>
        </w:r>
        <w:r w:rsidRPr="008961E2">
          <w:rPr>
            <w:vanish/>
          </w:rPr>
          <w:fldChar w:fldCharType="separate"/>
        </w:r>
        <w:r w:rsidR="00927E57">
          <w:rPr>
            <w:vanish/>
          </w:rPr>
          <w:t>10</w:t>
        </w:r>
        <w:r w:rsidRPr="008961E2">
          <w:rPr>
            <w:vanish/>
          </w:rPr>
          <w:fldChar w:fldCharType="end"/>
        </w:r>
      </w:hyperlink>
    </w:p>
    <w:p w14:paraId="75F0F34B" w14:textId="1FF73DA9" w:rsidR="008961E2" w:rsidRDefault="008961E2">
      <w:pPr>
        <w:pStyle w:val="TOC5"/>
        <w:rPr>
          <w:rFonts w:asciiTheme="minorHAnsi" w:eastAsiaTheme="minorEastAsia" w:hAnsiTheme="minorHAnsi" w:cstheme="minorBidi"/>
          <w:sz w:val="22"/>
          <w:szCs w:val="22"/>
          <w:lang w:eastAsia="en-AU"/>
        </w:rPr>
      </w:pPr>
      <w:r>
        <w:tab/>
      </w:r>
      <w:hyperlink w:anchor="_Toc33779353" w:history="1">
        <w:r w:rsidRPr="00B73D85">
          <w:t>18</w:t>
        </w:r>
        <w:r>
          <w:rPr>
            <w:rFonts w:asciiTheme="minorHAnsi" w:eastAsiaTheme="minorEastAsia" w:hAnsiTheme="minorHAnsi" w:cstheme="minorBidi"/>
            <w:sz w:val="22"/>
            <w:szCs w:val="22"/>
            <w:lang w:eastAsia="en-AU"/>
          </w:rPr>
          <w:tab/>
        </w:r>
        <w:r w:rsidRPr="00B73D85">
          <w:t>Appointment of PSWC commissioner</w:t>
        </w:r>
        <w:r>
          <w:tab/>
        </w:r>
        <w:r>
          <w:fldChar w:fldCharType="begin"/>
        </w:r>
        <w:r>
          <w:instrText xml:space="preserve"> PAGEREF _Toc33779353 \h </w:instrText>
        </w:r>
        <w:r>
          <w:fldChar w:fldCharType="separate"/>
        </w:r>
        <w:r w:rsidR="00927E57">
          <w:t>10</w:t>
        </w:r>
        <w:r>
          <w:fldChar w:fldCharType="end"/>
        </w:r>
      </w:hyperlink>
    </w:p>
    <w:p w14:paraId="37B269ED" w14:textId="42468175" w:rsidR="008961E2" w:rsidRDefault="008961E2">
      <w:pPr>
        <w:pStyle w:val="TOC5"/>
        <w:rPr>
          <w:rFonts w:asciiTheme="minorHAnsi" w:eastAsiaTheme="minorEastAsia" w:hAnsiTheme="minorHAnsi" w:cstheme="minorBidi"/>
          <w:sz w:val="22"/>
          <w:szCs w:val="22"/>
          <w:lang w:eastAsia="en-AU"/>
        </w:rPr>
      </w:pPr>
      <w:r>
        <w:tab/>
      </w:r>
      <w:hyperlink w:anchor="_Toc33779354" w:history="1">
        <w:r w:rsidRPr="00B73D85">
          <w:t>19</w:t>
        </w:r>
        <w:r>
          <w:rPr>
            <w:rFonts w:asciiTheme="minorHAnsi" w:eastAsiaTheme="minorEastAsia" w:hAnsiTheme="minorHAnsi" w:cstheme="minorBidi"/>
            <w:sz w:val="22"/>
            <w:szCs w:val="22"/>
            <w:lang w:eastAsia="en-AU"/>
          </w:rPr>
          <w:tab/>
        </w:r>
        <w:r w:rsidRPr="00B73D85">
          <w:t>Functions of PSWC commissioner</w:t>
        </w:r>
        <w:r>
          <w:tab/>
        </w:r>
        <w:r>
          <w:fldChar w:fldCharType="begin"/>
        </w:r>
        <w:r>
          <w:instrText xml:space="preserve"> PAGEREF _Toc33779354 \h </w:instrText>
        </w:r>
        <w:r>
          <w:fldChar w:fldCharType="separate"/>
        </w:r>
        <w:r w:rsidR="00927E57">
          <w:t>10</w:t>
        </w:r>
        <w:r>
          <w:fldChar w:fldCharType="end"/>
        </w:r>
      </w:hyperlink>
    </w:p>
    <w:p w14:paraId="52966F4E" w14:textId="4E44D942" w:rsidR="008961E2" w:rsidRDefault="008961E2">
      <w:pPr>
        <w:pStyle w:val="TOC5"/>
        <w:rPr>
          <w:rFonts w:asciiTheme="minorHAnsi" w:eastAsiaTheme="minorEastAsia" w:hAnsiTheme="minorHAnsi" w:cstheme="minorBidi"/>
          <w:sz w:val="22"/>
          <w:szCs w:val="22"/>
          <w:lang w:eastAsia="en-AU"/>
        </w:rPr>
      </w:pPr>
      <w:r>
        <w:tab/>
      </w:r>
      <w:hyperlink w:anchor="_Toc33779355" w:history="1">
        <w:r w:rsidRPr="00B73D85">
          <w:t>20</w:t>
        </w:r>
        <w:r>
          <w:rPr>
            <w:rFonts w:asciiTheme="minorHAnsi" w:eastAsiaTheme="minorEastAsia" w:hAnsiTheme="minorHAnsi" w:cstheme="minorBidi"/>
            <w:sz w:val="22"/>
            <w:szCs w:val="22"/>
            <w:lang w:eastAsia="en-AU"/>
          </w:rPr>
          <w:tab/>
        </w:r>
        <w:r w:rsidRPr="00B73D85">
          <w:t>Delegation by PSWC commissioner</w:t>
        </w:r>
        <w:r>
          <w:tab/>
        </w:r>
        <w:r>
          <w:fldChar w:fldCharType="begin"/>
        </w:r>
        <w:r>
          <w:instrText xml:space="preserve"> PAGEREF _Toc33779355 \h </w:instrText>
        </w:r>
        <w:r>
          <w:fldChar w:fldCharType="separate"/>
        </w:r>
        <w:r w:rsidR="00927E57">
          <w:t>11</w:t>
        </w:r>
        <w:r>
          <w:fldChar w:fldCharType="end"/>
        </w:r>
      </w:hyperlink>
    </w:p>
    <w:p w14:paraId="7038E4BD" w14:textId="04D3CA2B" w:rsidR="008961E2" w:rsidRDefault="008961E2">
      <w:pPr>
        <w:pStyle w:val="TOC5"/>
        <w:rPr>
          <w:rFonts w:asciiTheme="minorHAnsi" w:eastAsiaTheme="minorEastAsia" w:hAnsiTheme="minorHAnsi" w:cstheme="minorBidi"/>
          <w:sz w:val="22"/>
          <w:szCs w:val="22"/>
          <w:lang w:eastAsia="en-AU"/>
        </w:rPr>
      </w:pPr>
      <w:r>
        <w:tab/>
      </w:r>
      <w:hyperlink w:anchor="_Toc33779356" w:history="1">
        <w:r w:rsidRPr="00B73D85">
          <w:t>21</w:t>
        </w:r>
        <w:r>
          <w:rPr>
            <w:rFonts w:asciiTheme="minorHAnsi" w:eastAsiaTheme="minorEastAsia" w:hAnsiTheme="minorHAnsi" w:cstheme="minorBidi"/>
            <w:sz w:val="22"/>
            <w:szCs w:val="22"/>
            <w:lang w:eastAsia="en-AU"/>
          </w:rPr>
          <w:tab/>
        </w:r>
        <w:r w:rsidRPr="00B73D85">
          <w:t>Arrangements for staff</w:t>
        </w:r>
        <w:r>
          <w:tab/>
        </w:r>
        <w:r>
          <w:fldChar w:fldCharType="begin"/>
        </w:r>
        <w:r>
          <w:instrText xml:space="preserve"> PAGEREF _Toc33779356 \h </w:instrText>
        </w:r>
        <w:r>
          <w:fldChar w:fldCharType="separate"/>
        </w:r>
        <w:r w:rsidR="00927E57">
          <w:t>11</w:t>
        </w:r>
        <w:r>
          <w:fldChar w:fldCharType="end"/>
        </w:r>
      </w:hyperlink>
    </w:p>
    <w:p w14:paraId="51AC2BF5" w14:textId="225F393E" w:rsidR="008961E2" w:rsidRDefault="008961E2">
      <w:pPr>
        <w:pStyle w:val="TOC5"/>
        <w:rPr>
          <w:rFonts w:asciiTheme="minorHAnsi" w:eastAsiaTheme="minorEastAsia" w:hAnsiTheme="minorHAnsi" w:cstheme="minorBidi"/>
          <w:sz w:val="22"/>
          <w:szCs w:val="22"/>
          <w:lang w:eastAsia="en-AU"/>
        </w:rPr>
      </w:pPr>
      <w:r>
        <w:tab/>
      </w:r>
      <w:hyperlink w:anchor="_Toc33779357" w:history="1">
        <w:r w:rsidRPr="00B73D85">
          <w:t>22</w:t>
        </w:r>
        <w:r>
          <w:rPr>
            <w:rFonts w:asciiTheme="minorHAnsi" w:eastAsiaTheme="minorEastAsia" w:hAnsiTheme="minorHAnsi" w:cstheme="minorBidi"/>
            <w:sz w:val="22"/>
            <w:szCs w:val="22"/>
            <w:lang w:eastAsia="en-AU"/>
          </w:rPr>
          <w:tab/>
        </w:r>
        <w:r w:rsidRPr="00B73D85">
          <w:t>Power to engage consultants and contractors including claims manager</w:t>
        </w:r>
        <w:r>
          <w:tab/>
        </w:r>
        <w:r>
          <w:fldChar w:fldCharType="begin"/>
        </w:r>
        <w:r>
          <w:instrText xml:space="preserve"> PAGEREF _Toc33779357 \h </w:instrText>
        </w:r>
        <w:r>
          <w:fldChar w:fldCharType="separate"/>
        </w:r>
        <w:r w:rsidR="00927E57">
          <w:t>11</w:t>
        </w:r>
        <w:r>
          <w:fldChar w:fldCharType="end"/>
        </w:r>
      </w:hyperlink>
    </w:p>
    <w:p w14:paraId="551F353D" w14:textId="0959F8DD" w:rsidR="008961E2" w:rsidRDefault="008961E2">
      <w:pPr>
        <w:pStyle w:val="TOC5"/>
        <w:rPr>
          <w:rFonts w:asciiTheme="minorHAnsi" w:eastAsiaTheme="minorEastAsia" w:hAnsiTheme="minorHAnsi" w:cstheme="minorBidi"/>
          <w:sz w:val="22"/>
          <w:szCs w:val="22"/>
          <w:lang w:eastAsia="en-AU"/>
        </w:rPr>
      </w:pPr>
      <w:r>
        <w:tab/>
      </w:r>
      <w:hyperlink w:anchor="_Toc33779358" w:history="1">
        <w:r w:rsidRPr="00B73D85">
          <w:t>23</w:t>
        </w:r>
        <w:r>
          <w:rPr>
            <w:rFonts w:asciiTheme="minorHAnsi" w:eastAsiaTheme="minorEastAsia" w:hAnsiTheme="minorHAnsi" w:cstheme="minorBidi"/>
            <w:sz w:val="22"/>
            <w:szCs w:val="22"/>
            <w:lang w:eastAsia="en-AU"/>
          </w:rPr>
          <w:tab/>
        </w:r>
        <w:r w:rsidRPr="00B73D85">
          <w:t>Claims manager’s functions</w:t>
        </w:r>
        <w:r>
          <w:tab/>
        </w:r>
        <w:r>
          <w:fldChar w:fldCharType="begin"/>
        </w:r>
        <w:r>
          <w:instrText xml:space="preserve"> PAGEREF _Toc33779358 \h </w:instrText>
        </w:r>
        <w:r>
          <w:fldChar w:fldCharType="separate"/>
        </w:r>
        <w:r w:rsidR="00927E57">
          <w:t>12</w:t>
        </w:r>
        <w:r>
          <w:fldChar w:fldCharType="end"/>
        </w:r>
      </w:hyperlink>
    </w:p>
    <w:p w14:paraId="294A39D5" w14:textId="110CCC7C" w:rsidR="008961E2" w:rsidRDefault="008961E2">
      <w:pPr>
        <w:pStyle w:val="TOC5"/>
        <w:rPr>
          <w:rFonts w:asciiTheme="minorHAnsi" w:eastAsiaTheme="minorEastAsia" w:hAnsiTheme="minorHAnsi" w:cstheme="minorBidi"/>
          <w:sz w:val="22"/>
          <w:szCs w:val="22"/>
          <w:lang w:eastAsia="en-AU"/>
        </w:rPr>
      </w:pPr>
      <w:r>
        <w:tab/>
      </w:r>
      <w:hyperlink w:anchor="_Toc33779359" w:history="1">
        <w:r w:rsidRPr="00B73D85">
          <w:t>24</w:t>
        </w:r>
        <w:r>
          <w:rPr>
            <w:rFonts w:asciiTheme="minorHAnsi" w:eastAsiaTheme="minorEastAsia" w:hAnsiTheme="minorHAnsi" w:cstheme="minorBidi"/>
            <w:sz w:val="22"/>
            <w:szCs w:val="22"/>
            <w:lang w:eastAsia="en-AU"/>
          </w:rPr>
          <w:tab/>
        </w:r>
        <w:r w:rsidRPr="00B73D85">
          <w:t>PSWC Fund Advisory Committee—establishment</w:t>
        </w:r>
        <w:r>
          <w:tab/>
        </w:r>
        <w:r>
          <w:fldChar w:fldCharType="begin"/>
        </w:r>
        <w:r>
          <w:instrText xml:space="preserve"> PAGEREF _Toc33779359 \h </w:instrText>
        </w:r>
        <w:r>
          <w:fldChar w:fldCharType="separate"/>
        </w:r>
        <w:r w:rsidR="00927E57">
          <w:t>13</w:t>
        </w:r>
        <w:r>
          <w:fldChar w:fldCharType="end"/>
        </w:r>
      </w:hyperlink>
    </w:p>
    <w:p w14:paraId="1F995D99" w14:textId="2420F6FE" w:rsidR="008961E2" w:rsidRDefault="008961E2">
      <w:pPr>
        <w:pStyle w:val="TOC5"/>
        <w:rPr>
          <w:rFonts w:asciiTheme="minorHAnsi" w:eastAsiaTheme="minorEastAsia" w:hAnsiTheme="minorHAnsi" w:cstheme="minorBidi"/>
          <w:sz w:val="22"/>
          <w:szCs w:val="22"/>
          <w:lang w:eastAsia="en-AU"/>
        </w:rPr>
      </w:pPr>
      <w:r>
        <w:tab/>
      </w:r>
      <w:hyperlink w:anchor="_Toc33779360" w:history="1">
        <w:r w:rsidRPr="00B73D85">
          <w:t>25</w:t>
        </w:r>
        <w:r>
          <w:rPr>
            <w:rFonts w:asciiTheme="minorHAnsi" w:eastAsiaTheme="minorEastAsia" w:hAnsiTheme="minorHAnsi" w:cstheme="minorBidi"/>
            <w:sz w:val="22"/>
            <w:szCs w:val="22"/>
            <w:lang w:eastAsia="en-AU"/>
          </w:rPr>
          <w:tab/>
        </w:r>
        <w:r w:rsidRPr="00B73D85">
          <w:t>Functions of advisory committee</w:t>
        </w:r>
        <w:r>
          <w:tab/>
        </w:r>
        <w:r>
          <w:fldChar w:fldCharType="begin"/>
        </w:r>
        <w:r>
          <w:instrText xml:space="preserve"> PAGEREF _Toc33779360 \h </w:instrText>
        </w:r>
        <w:r>
          <w:fldChar w:fldCharType="separate"/>
        </w:r>
        <w:r w:rsidR="00927E57">
          <w:t>13</w:t>
        </w:r>
        <w:r>
          <w:fldChar w:fldCharType="end"/>
        </w:r>
      </w:hyperlink>
    </w:p>
    <w:p w14:paraId="59A8796B" w14:textId="442B077D" w:rsidR="008961E2" w:rsidRDefault="008961E2">
      <w:pPr>
        <w:pStyle w:val="TOC5"/>
        <w:rPr>
          <w:rFonts w:asciiTheme="minorHAnsi" w:eastAsiaTheme="minorEastAsia" w:hAnsiTheme="minorHAnsi" w:cstheme="minorBidi"/>
          <w:sz w:val="22"/>
          <w:szCs w:val="22"/>
          <w:lang w:eastAsia="en-AU"/>
        </w:rPr>
      </w:pPr>
      <w:r>
        <w:tab/>
      </w:r>
      <w:hyperlink w:anchor="_Toc33779361" w:history="1">
        <w:r w:rsidRPr="00B73D85">
          <w:t>26</w:t>
        </w:r>
        <w:r>
          <w:rPr>
            <w:rFonts w:asciiTheme="minorHAnsi" w:eastAsiaTheme="minorEastAsia" w:hAnsiTheme="minorHAnsi" w:cstheme="minorBidi"/>
            <w:sz w:val="22"/>
            <w:szCs w:val="22"/>
            <w:lang w:eastAsia="en-AU"/>
          </w:rPr>
          <w:tab/>
        </w:r>
        <w:r w:rsidRPr="00B73D85">
          <w:t>Membership of advisory committee</w:t>
        </w:r>
        <w:r>
          <w:tab/>
        </w:r>
        <w:r>
          <w:fldChar w:fldCharType="begin"/>
        </w:r>
        <w:r>
          <w:instrText xml:space="preserve"> PAGEREF _Toc33779361 \h </w:instrText>
        </w:r>
        <w:r>
          <w:fldChar w:fldCharType="separate"/>
        </w:r>
        <w:r w:rsidR="00927E57">
          <w:t>14</w:t>
        </w:r>
        <w:r>
          <w:fldChar w:fldCharType="end"/>
        </w:r>
      </w:hyperlink>
    </w:p>
    <w:p w14:paraId="2F46D89C" w14:textId="2A0B38A1" w:rsidR="008961E2" w:rsidRDefault="008961E2">
      <w:pPr>
        <w:pStyle w:val="TOC5"/>
        <w:rPr>
          <w:rFonts w:asciiTheme="minorHAnsi" w:eastAsiaTheme="minorEastAsia" w:hAnsiTheme="minorHAnsi" w:cstheme="minorBidi"/>
          <w:sz w:val="22"/>
          <w:szCs w:val="22"/>
          <w:lang w:eastAsia="en-AU"/>
        </w:rPr>
      </w:pPr>
      <w:r>
        <w:tab/>
      </w:r>
      <w:hyperlink w:anchor="_Toc33779362" w:history="1">
        <w:r w:rsidRPr="00B73D85">
          <w:t>27</w:t>
        </w:r>
        <w:r>
          <w:rPr>
            <w:rFonts w:asciiTheme="minorHAnsi" w:eastAsiaTheme="minorEastAsia" w:hAnsiTheme="minorHAnsi" w:cstheme="minorBidi"/>
            <w:sz w:val="22"/>
            <w:szCs w:val="22"/>
            <w:lang w:eastAsia="en-AU"/>
          </w:rPr>
          <w:tab/>
        </w:r>
        <w:r w:rsidRPr="00B73D85">
          <w:t>Quorum for advisory committee meetings</w:t>
        </w:r>
        <w:r>
          <w:tab/>
        </w:r>
        <w:r>
          <w:fldChar w:fldCharType="begin"/>
        </w:r>
        <w:r>
          <w:instrText xml:space="preserve"> PAGEREF _Toc33779362 \h </w:instrText>
        </w:r>
        <w:r>
          <w:fldChar w:fldCharType="separate"/>
        </w:r>
        <w:r w:rsidR="00927E57">
          <w:t>14</w:t>
        </w:r>
        <w:r>
          <w:fldChar w:fldCharType="end"/>
        </w:r>
      </w:hyperlink>
    </w:p>
    <w:p w14:paraId="4BF0B13D" w14:textId="04A65667" w:rsidR="008961E2" w:rsidRDefault="008961E2">
      <w:pPr>
        <w:pStyle w:val="TOC5"/>
        <w:rPr>
          <w:rFonts w:asciiTheme="minorHAnsi" w:eastAsiaTheme="minorEastAsia" w:hAnsiTheme="minorHAnsi" w:cstheme="minorBidi"/>
          <w:sz w:val="22"/>
          <w:szCs w:val="22"/>
          <w:lang w:eastAsia="en-AU"/>
        </w:rPr>
      </w:pPr>
      <w:r>
        <w:tab/>
      </w:r>
      <w:hyperlink w:anchor="_Toc33779363" w:history="1">
        <w:r w:rsidRPr="00B73D85">
          <w:t>28</w:t>
        </w:r>
        <w:r>
          <w:rPr>
            <w:rFonts w:asciiTheme="minorHAnsi" w:eastAsiaTheme="minorEastAsia" w:hAnsiTheme="minorHAnsi" w:cstheme="minorBidi"/>
            <w:sz w:val="22"/>
            <w:szCs w:val="22"/>
            <w:lang w:eastAsia="en-AU"/>
          </w:rPr>
          <w:tab/>
        </w:r>
        <w:r w:rsidRPr="00B73D85">
          <w:rPr>
            <w:lang w:eastAsia="en-AU"/>
          </w:rPr>
          <w:t>Use and disclosure of protected information</w:t>
        </w:r>
        <w:r>
          <w:tab/>
        </w:r>
        <w:r>
          <w:fldChar w:fldCharType="begin"/>
        </w:r>
        <w:r>
          <w:instrText xml:space="preserve"> PAGEREF _Toc33779363 \h </w:instrText>
        </w:r>
        <w:r>
          <w:fldChar w:fldCharType="separate"/>
        </w:r>
        <w:r w:rsidR="00927E57">
          <w:t>15</w:t>
        </w:r>
        <w:r>
          <w:fldChar w:fldCharType="end"/>
        </w:r>
      </w:hyperlink>
    </w:p>
    <w:p w14:paraId="6BCC3F75" w14:textId="3FECBE77" w:rsidR="008961E2" w:rsidRDefault="008961E2">
      <w:pPr>
        <w:pStyle w:val="TOC5"/>
        <w:rPr>
          <w:rFonts w:asciiTheme="minorHAnsi" w:eastAsiaTheme="minorEastAsia" w:hAnsiTheme="minorHAnsi" w:cstheme="minorBidi"/>
          <w:sz w:val="22"/>
          <w:szCs w:val="22"/>
          <w:lang w:eastAsia="en-AU"/>
        </w:rPr>
      </w:pPr>
      <w:r>
        <w:tab/>
      </w:r>
      <w:hyperlink w:anchor="_Toc33779364" w:history="1">
        <w:r w:rsidRPr="00B73D85">
          <w:t>29</w:t>
        </w:r>
        <w:r>
          <w:rPr>
            <w:rFonts w:asciiTheme="minorHAnsi" w:eastAsiaTheme="minorEastAsia" w:hAnsiTheme="minorHAnsi" w:cstheme="minorBidi"/>
            <w:sz w:val="22"/>
            <w:szCs w:val="22"/>
            <w:lang w:eastAsia="en-AU"/>
          </w:rPr>
          <w:tab/>
        </w:r>
        <w:r w:rsidRPr="00B73D85">
          <w:t>Protection from liability</w:t>
        </w:r>
        <w:r>
          <w:tab/>
        </w:r>
        <w:r>
          <w:fldChar w:fldCharType="begin"/>
        </w:r>
        <w:r>
          <w:instrText xml:space="preserve"> PAGEREF _Toc33779364 \h </w:instrText>
        </w:r>
        <w:r>
          <w:fldChar w:fldCharType="separate"/>
        </w:r>
        <w:r w:rsidR="00927E57">
          <w:t>17</w:t>
        </w:r>
        <w:r>
          <w:fldChar w:fldCharType="end"/>
        </w:r>
      </w:hyperlink>
    </w:p>
    <w:p w14:paraId="15AB6497" w14:textId="4044AEF8" w:rsidR="008961E2" w:rsidRDefault="008961E2">
      <w:pPr>
        <w:pStyle w:val="TOC6"/>
        <w:rPr>
          <w:rFonts w:asciiTheme="minorHAnsi" w:eastAsiaTheme="minorEastAsia" w:hAnsiTheme="minorHAnsi" w:cstheme="minorBidi"/>
          <w:b w:val="0"/>
          <w:sz w:val="22"/>
          <w:szCs w:val="22"/>
          <w:lang w:eastAsia="en-AU"/>
        </w:rPr>
      </w:pPr>
      <w:hyperlink w:anchor="_Toc33779365" w:history="1">
        <w:r w:rsidRPr="00B73D85">
          <w:t>Dictionary</w:t>
        </w:r>
        <w:r>
          <w:tab/>
        </w:r>
        <w:r>
          <w:tab/>
        </w:r>
        <w:r w:rsidRPr="008961E2">
          <w:rPr>
            <w:b w:val="0"/>
            <w:sz w:val="20"/>
          </w:rPr>
          <w:fldChar w:fldCharType="begin"/>
        </w:r>
        <w:r w:rsidRPr="008961E2">
          <w:rPr>
            <w:b w:val="0"/>
            <w:sz w:val="20"/>
          </w:rPr>
          <w:instrText xml:space="preserve"> PAGEREF _Toc33779365 \h </w:instrText>
        </w:r>
        <w:r w:rsidRPr="008961E2">
          <w:rPr>
            <w:b w:val="0"/>
            <w:sz w:val="20"/>
          </w:rPr>
        </w:r>
        <w:r w:rsidRPr="008961E2">
          <w:rPr>
            <w:b w:val="0"/>
            <w:sz w:val="20"/>
          </w:rPr>
          <w:fldChar w:fldCharType="separate"/>
        </w:r>
        <w:r w:rsidR="00927E57">
          <w:rPr>
            <w:b w:val="0"/>
            <w:sz w:val="20"/>
          </w:rPr>
          <w:t>18</w:t>
        </w:r>
        <w:r w:rsidRPr="008961E2">
          <w:rPr>
            <w:b w:val="0"/>
            <w:sz w:val="20"/>
          </w:rPr>
          <w:fldChar w:fldCharType="end"/>
        </w:r>
      </w:hyperlink>
    </w:p>
    <w:p w14:paraId="6B3EBCB6" w14:textId="62677791" w:rsidR="008961E2" w:rsidRDefault="008961E2" w:rsidP="008961E2">
      <w:pPr>
        <w:pStyle w:val="TOC7"/>
        <w:spacing w:before="480"/>
        <w:rPr>
          <w:rFonts w:asciiTheme="minorHAnsi" w:eastAsiaTheme="minorEastAsia" w:hAnsiTheme="minorHAnsi" w:cstheme="minorBidi"/>
          <w:b w:val="0"/>
          <w:sz w:val="22"/>
          <w:szCs w:val="22"/>
          <w:lang w:eastAsia="en-AU"/>
        </w:rPr>
      </w:pPr>
      <w:hyperlink w:anchor="_Toc33779366" w:history="1">
        <w:r>
          <w:t>Endnotes</w:t>
        </w:r>
        <w:r w:rsidRPr="008961E2">
          <w:rPr>
            <w:vanish/>
          </w:rPr>
          <w:tab/>
        </w:r>
        <w:r>
          <w:rPr>
            <w:vanish/>
          </w:rPr>
          <w:tab/>
        </w:r>
        <w:r w:rsidRPr="008961E2">
          <w:rPr>
            <w:b w:val="0"/>
            <w:vanish/>
          </w:rPr>
          <w:fldChar w:fldCharType="begin"/>
        </w:r>
        <w:r w:rsidRPr="008961E2">
          <w:rPr>
            <w:b w:val="0"/>
            <w:vanish/>
          </w:rPr>
          <w:instrText xml:space="preserve"> PAGEREF _Toc33779366 \h </w:instrText>
        </w:r>
        <w:r w:rsidRPr="008961E2">
          <w:rPr>
            <w:b w:val="0"/>
            <w:vanish/>
          </w:rPr>
        </w:r>
        <w:r w:rsidRPr="008961E2">
          <w:rPr>
            <w:b w:val="0"/>
            <w:vanish/>
          </w:rPr>
          <w:fldChar w:fldCharType="separate"/>
        </w:r>
        <w:r w:rsidR="00927E57">
          <w:rPr>
            <w:b w:val="0"/>
            <w:vanish/>
          </w:rPr>
          <w:t>20</w:t>
        </w:r>
        <w:r w:rsidRPr="008961E2">
          <w:rPr>
            <w:b w:val="0"/>
            <w:vanish/>
          </w:rPr>
          <w:fldChar w:fldCharType="end"/>
        </w:r>
      </w:hyperlink>
    </w:p>
    <w:p w14:paraId="60DA735F" w14:textId="0B5D62FC" w:rsidR="008961E2" w:rsidRDefault="008961E2">
      <w:pPr>
        <w:pStyle w:val="TOC5"/>
        <w:rPr>
          <w:rFonts w:asciiTheme="minorHAnsi" w:eastAsiaTheme="minorEastAsia" w:hAnsiTheme="minorHAnsi" w:cstheme="minorBidi"/>
          <w:sz w:val="22"/>
          <w:szCs w:val="22"/>
          <w:lang w:eastAsia="en-AU"/>
        </w:rPr>
      </w:pPr>
      <w:r>
        <w:tab/>
      </w:r>
      <w:hyperlink w:anchor="_Toc33779367" w:history="1">
        <w:r w:rsidRPr="00B73D85">
          <w:t>1</w:t>
        </w:r>
        <w:r>
          <w:rPr>
            <w:rFonts w:asciiTheme="minorHAnsi" w:eastAsiaTheme="minorEastAsia" w:hAnsiTheme="minorHAnsi" w:cstheme="minorBidi"/>
            <w:sz w:val="22"/>
            <w:szCs w:val="22"/>
            <w:lang w:eastAsia="en-AU"/>
          </w:rPr>
          <w:tab/>
        </w:r>
        <w:r w:rsidRPr="00B73D85">
          <w:t>About the endnotes</w:t>
        </w:r>
        <w:r>
          <w:tab/>
        </w:r>
        <w:r>
          <w:fldChar w:fldCharType="begin"/>
        </w:r>
        <w:r>
          <w:instrText xml:space="preserve"> PAGEREF _Toc33779367 \h </w:instrText>
        </w:r>
        <w:r>
          <w:fldChar w:fldCharType="separate"/>
        </w:r>
        <w:r w:rsidR="00927E57">
          <w:t>20</w:t>
        </w:r>
        <w:r>
          <w:fldChar w:fldCharType="end"/>
        </w:r>
      </w:hyperlink>
    </w:p>
    <w:p w14:paraId="3788FB06" w14:textId="78034A77" w:rsidR="008961E2" w:rsidRDefault="008961E2">
      <w:pPr>
        <w:pStyle w:val="TOC5"/>
        <w:rPr>
          <w:rFonts w:asciiTheme="minorHAnsi" w:eastAsiaTheme="minorEastAsia" w:hAnsiTheme="minorHAnsi" w:cstheme="minorBidi"/>
          <w:sz w:val="22"/>
          <w:szCs w:val="22"/>
          <w:lang w:eastAsia="en-AU"/>
        </w:rPr>
      </w:pPr>
      <w:r>
        <w:tab/>
      </w:r>
      <w:hyperlink w:anchor="_Toc33779368" w:history="1">
        <w:r w:rsidRPr="00B73D85">
          <w:t>2</w:t>
        </w:r>
        <w:r>
          <w:rPr>
            <w:rFonts w:asciiTheme="minorHAnsi" w:eastAsiaTheme="minorEastAsia" w:hAnsiTheme="minorHAnsi" w:cstheme="minorBidi"/>
            <w:sz w:val="22"/>
            <w:szCs w:val="22"/>
            <w:lang w:eastAsia="en-AU"/>
          </w:rPr>
          <w:tab/>
        </w:r>
        <w:r w:rsidRPr="00B73D85">
          <w:t>Abbreviation key</w:t>
        </w:r>
        <w:r>
          <w:tab/>
        </w:r>
        <w:r>
          <w:fldChar w:fldCharType="begin"/>
        </w:r>
        <w:r>
          <w:instrText xml:space="preserve"> PAGEREF _Toc33779368 \h </w:instrText>
        </w:r>
        <w:r>
          <w:fldChar w:fldCharType="separate"/>
        </w:r>
        <w:r w:rsidR="00927E57">
          <w:t>20</w:t>
        </w:r>
        <w:r>
          <w:fldChar w:fldCharType="end"/>
        </w:r>
      </w:hyperlink>
    </w:p>
    <w:p w14:paraId="1D12E428" w14:textId="67932A28" w:rsidR="008961E2" w:rsidRDefault="008961E2">
      <w:pPr>
        <w:pStyle w:val="TOC5"/>
        <w:rPr>
          <w:rFonts w:asciiTheme="minorHAnsi" w:eastAsiaTheme="minorEastAsia" w:hAnsiTheme="minorHAnsi" w:cstheme="minorBidi"/>
          <w:sz w:val="22"/>
          <w:szCs w:val="22"/>
          <w:lang w:eastAsia="en-AU"/>
        </w:rPr>
      </w:pPr>
      <w:r>
        <w:tab/>
      </w:r>
      <w:hyperlink w:anchor="_Toc33779369" w:history="1">
        <w:r w:rsidRPr="00B73D85">
          <w:t>3</w:t>
        </w:r>
        <w:r>
          <w:rPr>
            <w:rFonts w:asciiTheme="minorHAnsi" w:eastAsiaTheme="minorEastAsia" w:hAnsiTheme="minorHAnsi" w:cstheme="minorBidi"/>
            <w:sz w:val="22"/>
            <w:szCs w:val="22"/>
            <w:lang w:eastAsia="en-AU"/>
          </w:rPr>
          <w:tab/>
        </w:r>
        <w:r w:rsidRPr="00B73D85">
          <w:t>Legislation history</w:t>
        </w:r>
        <w:r>
          <w:tab/>
        </w:r>
        <w:r>
          <w:fldChar w:fldCharType="begin"/>
        </w:r>
        <w:r>
          <w:instrText xml:space="preserve"> PAGEREF _Toc33779369 \h </w:instrText>
        </w:r>
        <w:r>
          <w:fldChar w:fldCharType="separate"/>
        </w:r>
        <w:r w:rsidR="00927E57">
          <w:t>21</w:t>
        </w:r>
        <w:r>
          <w:fldChar w:fldCharType="end"/>
        </w:r>
      </w:hyperlink>
    </w:p>
    <w:p w14:paraId="78C7973D" w14:textId="0C12DA5E" w:rsidR="008961E2" w:rsidRDefault="008961E2">
      <w:pPr>
        <w:pStyle w:val="TOC5"/>
        <w:rPr>
          <w:rFonts w:asciiTheme="minorHAnsi" w:eastAsiaTheme="minorEastAsia" w:hAnsiTheme="minorHAnsi" w:cstheme="minorBidi"/>
          <w:sz w:val="22"/>
          <w:szCs w:val="22"/>
          <w:lang w:eastAsia="en-AU"/>
        </w:rPr>
      </w:pPr>
      <w:r>
        <w:tab/>
      </w:r>
      <w:hyperlink w:anchor="_Toc33779370" w:history="1">
        <w:r w:rsidRPr="00B73D85">
          <w:t>4</w:t>
        </w:r>
        <w:r>
          <w:rPr>
            <w:rFonts w:asciiTheme="minorHAnsi" w:eastAsiaTheme="minorEastAsia" w:hAnsiTheme="minorHAnsi" w:cstheme="minorBidi"/>
            <w:sz w:val="22"/>
            <w:szCs w:val="22"/>
            <w:lang w:eastAsia="en-AU"/>
          </w:rPr>
          <w:tab/>
        </w:r>
        <w:r w:rsidRPr="00B73D85">
          <w:t>Amendment history</w:t>
        </w:r>
        <w:r>
          <w:tab/>
        </w:r>
        <w:r>
          <w:fldChar w:fldCharType="begin"/>
        </w:r>
        <w:r>
          <w:instrText xml:space="preserve"> PAGEREF _Toc33779370 \h </w:instrText>
        </w:r>
        <w:r>
          <w:fldChar w:fldCharType="separate"/>
        </w:r>
        <w:r w:rsidR="00927E57">
          <w:t>21</w:t>
        </w:r>
        <w:r>
          <w:fldChar w:fldCharType="end"/>
        </w:r>
      </w:hyperlink>
    </w:p>
    <w:p w14:paraId="1C01EEA8" w14:textId="7A581094" w:rsidR="008961E2" w:rsidRDefault="008961E2">
      <w:pPr>
        <w:pStyle w:val="TOC5"/>
        <w:rPr>
          <w:rFonts w:asciiTheme="minorHAnsi" w:eastAsiaTheme="minorEastAsia" w:hAnsiTheme="minorHAnsi" w:cstheme="minorBidi"/>
          <w:sz w:val="22"/>
          <w:szCs w:val="22"/>
          <w:lang w:eastAsia="en-AU"/>
        </w:rPr>
      </w:pPr>
      <w:r>
        <w:tab/>
      </w:r>
      <w:hyperlink w:anchor="_Toc33779371" w:history="1">
        <w:r w:rsidRPr="00B73D85">
          <w:t>5</w:t>
        </w:r>
        <w:r>
          <w:rPr>
            <w:rFonts w:asciiTheme="minorHAnsi" w:eastAsiaTheme="minorEastAsia" w:hAnsiTheme="minorHAnsi" w:cstheme="minorBidi"/>
            <w:sz w:val="22"/>
            <w:szCs w:val="22"/>
            <w:lang w:eastAsia="en-AU"/>
          </w:rPr>
          <w:tab/>
        </w:r>
        <w:r w:rsidRPr="00B73D85">
          <w:t>Earlier republications</w:t>
        </w:r>
        <w:r>
          <w:tab/>
        </w:r>
        <w:r>
          <w:fldChar w:fldCharType="begin"/>
        </w:r>
        <w:r>
          <w:instrText xml:space="preserve"> PAGEREF _Toc33779371 \h </w:instrText>
        </w:r>
        <w:r>
          <w:fldChar w:fldCharType="separate"/>
        </w:r>
        <w:r w:rsidR="00927E57">
          <w:t>22</w:t>
        </w:r>
        <w:r>
          <w:fldChar w:fldCharType="end"/>
        </w:r>
      </w:hyperlink>
    </w:p>
    <w:p w14:paraId="112D614D" w14:textId="2FBEE5BF" w:rsidR="008961E2" w:rsidRDefault="008961E2">
      <w:pPr>
        <w:pStyle w:val="TOC5"/>
        <w:rPr>
          <w:rFonts w:asciiTheme="minorHAnsi" w:eastAsiaTheme="minorEastAsia" w:hAnsiTheme="minorHAnsi" w:cstheme="minorBidi"/>
          <w:sz w:val="22"/>
          <w:szCs w:val="22"/>
          <w:lang w:eastAsia="en-AU"/>
        </w:rPr>
      </w:pPr>
      <w:r>
        <w:tab/>
      </w:r>
      <w:hyperlink w:anchor="_Toc33779372" w:history="1">
        <w:r w:rsidRPr="00B73D85">
          <w:t>6</w:t>
        </w:r>
        <w:r>
          <w:rPr>
            <w:rFonts w:asciiTheme="minorHAnsi" w:eastAsiaTheme="minorEastAsia" w:hAnsiTheme="minorHAnsi" w:cstheme="minorBidi"/>
            <w:sz w:val="22"/>
            <w:szCs w:val="22"/>
            <w:lang w:eastAsia="en-AU"/>
          </w:rPr>
          <w:tab/>
        </w:r>
        <w:r w:rsidRPr="00B73D85">
          <w:t>Expired transitional or validating provisions</w:t>
        </w:r>
        <w:r>
          <w:tab/>
        </w:r>
        <w:r>
          <w:fldChar w:fldCharType="begin"/>
        </w:r>
        <w:r>
          <w:instrText xml:space="preserve"> PAGEREF _Toc33779372 \h </w:instrText>
        </w:r>
        <w:r>
          <w:fldChar w:fldCharType="separate"/>
        </w:r>
        <w:r w:rsidR="00927E57">
          <w:t>22</w:t>
        </w:r>
        <w:r>
          <w:fldChar w:fldCharType="end"/>
        </w:r>
      </w:hyperlink>
    </w:p>
    <w:p w14:paraId="14FA7847" w14:textId="77777777" w:rsidR="00AB5B76" w:rsidRDefault="008961E2" w:rsidP="0089159B">
      <w:pPr>
        <w:pStyle w:val="BillBasic"/>
      </w:pPr>
      <w:r>
        <w:fldChar w:fldCharType="end"/>
      </w:r>
    </w:p>
    <w:p w14:paraId="67E50333" w14:textId="77777777" w:rsidR="00AB5B76" w:rsidRDefault="00AB5B76" w:rsidP="0089159B">
      <w:pPr>
        <w:pStyle w:val="01Contents"/>
        <w:sectPr w:rsidR="00AB5B7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7B89956" w14:textId="77777777" w:rsidR="00AB5B76" w:rsidRDefault="00AB5B76" w:rsidP="0089159B">
      <w:pPr>
        <w:jc w:val="center"/>
      </w:pPr>
      <w:r>
        <w:rPr>
          <w:noProof/>
          <w:lang w:eastAsia="en-AU"/>
        </w:rPr>
        <w:lastRenderedPageBreak/>
        <w:drawing>
          <wp:inline distT="0" distB="0" distL="0" distR="0" wp14:anchorId="21E2DA60" wp14:editId="16E0588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FDF61F7" w14:textId="77777777" w:rsidR="00AB5B76" w:rsidRDefault="00AB5B76" w:rsidP="0089159B">
      <w:pPr>
        <w:jc w:val="center"/>
        <w:rPr>
          <w:rFonts w:ascii="Arial" w:hAnsi="Arial"/>
        </w:rPr>
      </w:pPr>
      <w:r>
        <w:rPr>
          <w:rFonts w:ascii="Arial" w:hAnsi="Arial"/>
        </w:rPr>
        <w:t>Australian Capital Territory</w:t>
      </w:r>
    </w:p>
    <w:p w14:paraId="17BE25E3" w14:textId="12588514" w:rsidR="00AB5B76" w:rsidRDefault="003E6649" w:rsidP="0089159B">
      <w:pPr>
        <w:pStyle w:val="Billname"/>
      </w:pPr>
      <w:bookmarkStart w:id="7" w:name="Citation"/>
      <w:r>
        <w:t>Public Sector Workers Compensation Fund Act 2018</w:t>
      </w:r>
      <w:bookmarkEnd w:id="7"/>
    </w:p>
    <w:p w14:paraId="74C0312E" w14:textId="77777777" w:rsidR="00AB5B76" w:rsidRDefault="00AB5B76" w:rsidP="0089159B">
      <w:pPr>
        <w:pStyle w:val="ActNo"/>
      </w:pPr>
    </w:p>
    <w:p w14:paraId="0C2BA900" w14:textId="77777777" w:rsidR="00AB5B76" w:rsidRDefault="00AB5B76" w:rsidP="0089159B">
      <w:pPr>
        <w:pStyle w:val="N-line3"/>
      </w:pPr>
    </w:p>
    <w:p w14:paraId="01FF1F13" w14:textId="77777777" w:rsidR="00AB5B76" w:rsidRDefault="00AB5B76" w:rsidP="0089159B">
      <w:pPr>
        <w:pStyle w:val="LongTitle"/>
      </w:pPr>
      <w:r>
        <w:t>An Act to provide for the management of funds dedicated to meeting the workers compensation liabilities of the Territory, and for other purposes</w:t>
      </w:r>
    </w:p>
    <w:p w14:paraId="3357C69D" w14:textId="77777777" w:rsidR="00AB5B76" w:rsidRDefault="00AB5B76" w:rsidP="0089159B">
      <w:pPr>
        <w:pStyle w:val="N-line3"/>
      </w:pPr>
    </w:p>
    <w:p w14:paraId="496B3D0B" w14:textId="77777777" w:rsidR="00AB5B76" w:rsidRDefault="00AB5B76" w:rsidP="0089159B">
      <w:pPr>
        <w:pStyle w:val="Placeholder"/>
      </w:pPr>
      <w:r>
        <w:rPr>
          <w:rStyle w:val="charContents"/>
          <w:sz w:val="16"/>
        </w:rPr>
        <w:t xml:space="preserve">  </w:t>
      </w:r>
      <w:r>
        <w:rPr>
          <w:rStyle w:val="charPage"/>
        </w:rPr>
        <w:t xml:space="preserve">  </w:t>
      </w:r>
    </w:p>
    <w:p w14:paraId="3211AED5" w14:textId="77777777" w:rsidR="00AB5B76" w:rsidRDefault="00AB5B76" w:rsidP="0089159B">
      <w:pPr>
        <w:pStyle w:val="Placeholder"/>
      </w:pPr>
      <w:r>
        <w:rPr>
          <w:rStyle w:val="CharChapNo"/>
        </w:rPr>
        <w:t xml:space="preserve">  </w:t>
      </w:r>
      <w:r>
        <w:rPr>
          <w:rStyle w:val="CharChapText"/>
        </w:rPr>
        <w:t xml:space="preserve">  </w:t>
      </w:r>
    </w:p>
    <w:p w14:paraId="6B6CE111" w14:textId="77777777" w:rsidR="00AB5B76" w:rsidRDefault="00AB5B76" w:rsidP="0089159B">
      <w:pPr>
        <w:pStyle w:val="Placeholder"/>
      </w:pPr>
      <w:r>
        <w:rPr>
          <w:rStyle w:val="CharPartNo"/>
        </w:rPr>
        <w:t xml:space="preserve">  </w:t>
      </w:r>
      <w:r>
        <w:rPr>
          <w:rStyle w:val="CharPartText"/>
        </w:rPr>
        <w:t xml:space="preserve">  </w:t>
      </w:r>
    </w:p>
    <w:p w14:paraId="4B033226" w14:textId="77777777" w:rsidR="00AB5B76" w:rsidRDefault="00AB5B76" w:rsidP="0089159B">
      <w:pPr>
        <w:pStyle w:val="Placeholder"/>
      </w:pPr>
      <w:r>
        <w:rPr>
          <w:rStyle w:val="CharDivNo"/>
        </w:rPr>
        <w:t xml:space="preserve">  </w:t>
      </w:r>
      <w:r>
        <w:rPr>
          <w:rStyle w:val="CharDivText"/>
        </w:rPr>
        <w:t xml:space="preserve">  </w:t>
      </w:r>
    </w:p>
    <w:p w14:paraId="54A7C813" w14:textId="77777777" w:rsidR="00AB5B76" w:rsidRPr="00CA74E4" w:rsidRDefault="00AB5B76" w:rsidP="0089159B">
      <w:pPr>
        <w:pStyle w:val="PageBreak"/>
      </w:pPr>
      <w:r w:rsidRPr="00CA74E4">
        <w:br w:type="page"/>
      </w:r>
    </w:p>
    <w:p w14:paraId="43B36CCD" w14:textId="77777777" w:rsidR="000C40B2" w:rsidRPr="0059455A" w:rsidRDefault="00967BC2" w:rsidP="00967BC2">
      <w:pPr>
        <w:pStyle w:val="AH2Part"/>
      </w:pPr>
      <w:bookmarkStart w:id="8" w:name="_Toc33779334"/>
      <w:r w:rsidRPr="0059455A">
        <w:rPr>
          <w:rStyle w:val="CharPartNo"/>
        </w:rPr>
        <w:lastRenderedPageBreak/>
        <w:t>Part 1</w:t>
      </w:r>
      <w:r w:rsidRPr="00967BC2">
        <w:tab/>
      </w:r>
      <w:r w:rsidR="000C40B2" w:rsidRPr="0059455A">
        <w:rPr>
          <w:rStyle w:val="CharPartText"/>
        </w:rPr>
        <w:t>Preliminary</w:t>
      </w:r>
      <w:bookmarkEnd w:id="8"/>
    </w:p>
    <w:p w14:paraId="5561BD87" w14:textId="77777777" w:rsidR="00495026" w:rsidRPr="00967BC2" w:rsidRDefault="00967BC2" w:rsidP="00967BC2">
      <w:pPr>
        <w:pStyle w:val="AH5Sec"/>
      </w:pPr>
      <w:bookmarkStart w:id="9" w:name="_Toc33779335"/>
      <w:r w:rsidRPr="0059455A">
        <w:rPr>
          <w:rStyle w:val="CharSectNo"/>
        </w:rPr>
        <w:t>1</w:t>
      </w:r>
      <w:r w:rsidRPr="00967BC2">
        <w:tab/>
      </w:r>
      <w:r w:rsidR="00495026" w:rsidRPr="00967BC2">
        <w:t>Name of Act</w:t>
      </w:r>
      <w:bookmarkEnd w:id="9"/>
    </w:p>
    <w:p w14:paraId="21B0C1B5" w14:textId="38D4CBCE" w:rsidR="00495026" w:rsidRPr="00967BC2" w:rsidRDefault="00495026">
      <w:pPr>
        <w:pStyle w:val="Amainreturn"/>
      </w:pPr>
      <w:r w:rsidRPr="00967BC2">
        <w:t xml:space="preserve">This Act is the </w:t>
      </w:r>
      <w:r w:rsidRPr="00967BC2">
        <w:rPr>
          <w:i/>
        </w:rPr>
        <w:fldChar w:fldCharType="begin"/>
      </w:r>
      <w:r w:rsidRPr="00967BC2">
        <w:rPr>
          <w:i/>
        </w:rPr>
        <w:instrText xml:space="preserve"> TITLE</w:instrText>
      </w:r>
      <w:r w:rsidRPr="00967BC2">
        <w:rPr>
          <w:i/>
        </w:rPr>
        <w:fldChar w:fldCharType="separate"/>
      </w:r>
      <w:r w:rsidR="00927E57">
        <w:rPr>
          <w:i/>
        </w:rPr>
        <w:t>Public Sector Workers Compensation Fund Act 2018</w:t>
      </w:r>
      <w:r w:rsidRPr="00967BC2">
        <w:rPr>
          <w:i/>
        </w:rPr>
        <w:fldChar w:fldCharType="end"/>
      </w:r>
      <w:r w:rsidRPr="00967BC2">
        <w:t>.</w:t>
      </w:r>
    </w:p>
    <w:p w14:paraId="1503F22E" w14:textId="77777777" w:rsidR="00495026" w:rsidRPr="00967BC2" w:rsidRDefault="00967BC2" w:rsidP="00967BC2">
      <w:pPr>
        <w:pStyle w:val="AH5Sec"/>
      </w:pPr>
      <w:bookmarkStart w:id="10" w:name="_Toc33779336"/>
      <w:r w:rsidRPr="0059455A">
        <w:rPr>
          <w:rStyle w:val="CharSectNo"/>
        </w:rPr>
        <w:t>3</w:t>
      </w:r>
      <w:r w:rsidRPr="00967BC2">
        <w:tab/>
      </w:r>
      <w:r w:rsidR="00495026" w:rsidRPr="00967BC2">
        <w:t>Dictionary</w:t>
      </w:r>
      <w:bookmarkEnd w:id="10"/>
    </w:p>
    <w:p w14:paraId="536E95BE" w14:textId="77777777" w:rsidR="00495026" w:rsidRPr="00967BC2" w:rsidRDefault="00495026" w:rsidP="00967BC2">
      <w:pPr>
        <w:pStyle w:val="Amainreturn"/>
        <w:keepNext/>
      </w:pPr>
      <w:r w:rsidRPr="00967BC2">
        <w:t>The dictionary at the end of this Act is part of this Act.</w:t>
      </w:r>
    </w:p>
    <w:p w14:paraId="54737B5B" w14:textId="77777777" w:rsidR="00495026" w:rsidRPr="00967BC2" w:rsidRDefault="00495026">
      <w:pPr>
        <w:pStyle w:val="aNote"/>
      </w:pPr>
      <w:r w:rsidRPr="00967BC2">
        <w:rPr>
          <w:rStyle w:val="charItals"/>
        </w:rPr>
        <w:t>Note 1</w:t>
      </w:r>
      <w:r w:rsidRPr="00967BC2">
        <w:tab/>
        <w:t>The dictionary at the end of this Act defines certain terms used in this Act, and includes references (</w:t>
      </w:r>
      <w:r w:rsidRPr="00967BC2">
        <w:rPr>
          <w:rStyle w:val="charBoldItals"/>
        </w:rPr>
        <w:t>signpost definitions</w:t>
      </w:r>
      <w:r w:rsidRPr="00967BC2">
        <w:t>) to other terms defined elsewhere in this Act.</w:t>
      </w:r>
    </w:p>
    <w:p w14:paraId="6D502A06" w14:textId="77777777" w:rsidR="00495026" w:rsidRPr="00967BC2" w:rsidRDefault="00495026" w:rsidP="00967BC2">
      <w:pPr>
        <w:pStyle w:val="aNoteTextss"/>
        <w:keepNext/>
      </w:pPr>
      <w:r w:rsidRPr="00967BC2">
        <w:t>For example, the signpost definition ‘</w:t>
      </w:r>
      <w:r w:rsidR="000C40B2" w:rsidRPr="00967BC2">
        <w:rPr>
          <w:rStyle w:val="charBoldItals"/>
        </w:rPr>
        <w:t>PSWC fund</w:t>
      </w:r>
      <w:r w:rsidR="000C40B2" w:rsidRPr="00967BC2">
        <w:t>—</w:t>
      </w:r>
      <w:r w:rsidR="00582FEE" w:rsidRPr="00967BC2">
        <w:t xml:space="preserve">see </w:t>
      </w:r>
      <w:r w:rsidR="000C40B2" w:rsidRPr="00967BC2">
        <w:t>section </w:t>
      </w:r>
      <w:r w:rsidR="005D6882" w:rsidRPr="00967BC2">
        <w:t>7</w:t>
      </w:r>
      <w:r w:rsidR="00602E17" w:rsidRPr="00967BC2">
        <w:t>.</w:t>
      </w:r>
      <w:r w:rsidRPr="00967BC2">
        <w:t>’ means that the term ‘</w:t>
      </w:r>
      <w:r w:rsidR="000C40B2" w:rsidRPr="00967BC2">
        <w:t>PSWC fund</w:t>
      </w:r>
      <w:r w:rsidR="00602E17" w:rsidRPr="00967BC2">
        <w:t>’</w:t>
      </w:r>
      <w:r w:rsidRPr="00967BC2">
        <w:t xml:space="preserve"> is defined in that section.</w:t>
      </w:r>
    </w:p>
    <w:p w14:paraId="37690B76" w14:textId="51AC789A" w:rsidR="00495026" w:rsidRPr="00967BC2" w:rsidRDefault="00495026">
      <w:pPr>
        <w:pStyle w:val="aNote"/>
      </w:pPr>
      <w:r w:rsidRPr="00967BC2">
        <w:rPr>
          <w:rStyle w:val="charItals"/>
        </w:rPr>
        <w:t>Note 2</w:t>
      </w:r>
      <w:r w:rsidRPr="00967BC2">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AE03D4" w:rsidRPr="00967BC2">
          <w:rPr>
            <w:rStyle w:val="charCitHyperlinkAbbrev"/>
          </w:rPr>
          <w:t>Legislation Act</w:t>
        </w:r>
      </w:hyperlink>
      <w:r w:rsidRPr="00967BC2">
        <w:t>, s 155 and s 156 (1)).</w:t>
      </w:r>
    </w:p>
    <w:p w14:paraId="53E97B44" w14:textId="77777777" w:rsidR="00495026" w:rsidRPr="00967BC2" w:rsidRDefault="00967BC2" w:rsidP="00245F97">
      <w:pPr>
        <w:pStyle w:val="AH5Sec"/>
        <w:keepNext w:val="0"/>
      </w:pPr>
      <w:bookmarkStart w:id="11" w:name="_Toc33779337"/>
      <w:r w:rsidRPr="0059455A">
        <w:rPr>
          <w:rStyle w:val="CharSectNo"/>
        </w:rPr>
        <w:t>4</w:t>
      </w:r>
      <w:r w:rsidRPr="00967BC2">
        <w:tab/>
      </w:r>
      <w:r w:rsidR="00495026" w:rsidRPr="00967BC2">
        <w:t>Notes</w:t>
      </w:r>
      <w:bookmarkEnd w:id="11"/>
    </w:p>
    <w:p w14:paraId="3F2AD1E5" w14:textId="77777777" w:rsidR="00495026" w:rsidRPr="00967BC2" w:rsidRDefault="00495026" w:rsidP="00245F97">
      <w:pPr>
        <w:pStyle w:val="Amainreturn"/>
      </w:pPr>
      <w:r w:rsidRPr="00967BC2">
        <w:t>A note included in this Act is explanatory and is not part of this Act.</w:t>
      </w:r>
    </w:p>
    <w:p w14:paraId="68C31123" w14:textId="4B8D48FD" w:rsidR="00495026" w:rsidRPr="00967BC2" w:rsidRDefault="00495026" w:rsidP="00245F97">
      <w:pPr>
        <w:pStyle w:val="aNote"/>
      </w:pPr>
      <w:r w:rsidRPr="00967BC2">
        <w:rPr>
          <w:rStyle w:val="charItals"/>
        </w:rPr>
        <w:t>Note</w:t>
      </w:r>
      <w:r w:rsidRPr="00967BC2">
        <w:rPr>
          <w:rStyle w:val="charItals"/>
        </w:rPr>
        <w:tab/>
      </w:r>
      <w:r w:rsidRPr="00967BC2">
        <w:t xml:space="preserve">See the </w:t>
      </w:r>
      <w:hyperlink r:id="rId29" w:tooltip="A2001-14" w:history="1">
        <w:r w:rsidR="00AE03D4" w:rsidRPr="00967BC2">
          <w:rPr>
            <w:rStyle w:val="charCitHyperlinkAbbrev"/>
          </w:rPr>
          <w:t>Legislation Act</w:t>
        </w:r>
      </w:hyperlink>
      <w:r w:rsidRPr="00967BC2">
        <w:t>, s 127 (1), (4) and (5) for the legal status of notes.</w:t>
      </w:r>
    </w:p>
    <w:p w14:paraId="1E75487A" w14:textId="77777777" w:rsidR="00BA7DEA" w:rsidRPr="00967BC2" w:rsidRDefault="00967BC2" w:rsidP="00967BC2">
      <w:pPr>
        <w:pStyle w:val="AH5Sec"/>
      </w:pPr>
      <w:bookmarkStart w:id="12" w:name="_Toc33779338"/>
      <w:r w:rsidRPr="0059455A">
        <w:rPr>
          <w:rStyle w:val="CharSectNo"/>
        </w:rPr>
        <w:t>5</w:t>
      </w:r>
      <w:r w:rsidRPr="00967BC2">
        <w:tab/>
      </w:r>
      <w:r w:rsidR="00BA7DEA" w:rsidRPr="00967BC2">
        <w:t>Offences against Act—application of Criminal Code etc</w:t>
      </w:r>
      <w:bookmarkEnd w:id="12"/>
    </w:p>
    <w:p w14:paraId="146A4538" w14:textId="77777777" w:rsidR="00BA7DEA" w:rsidRPr="00967BC2" w:rsidRDefault="00BA7DEA" w:rsidP="00BA7DEA">
      <w:pPr>
        <w:pStyle w:val="Amainreturn"/>
        <w:keepNext/>
      </w:pPr>
      <w:r w:rsidRPr="00967BC2">
        <w:t>Other legislation applies in relation to offences against this Act.</w:t>
      </w:r>
    </w:p>
    <w:p w14:paraId="4BEE211A" w14:textId="77777777" w:rsidR="00BA7DEA" w:rsidRPr="00967BC2" w:rsidRDefault="00BA7DEA" w:rsidP="00BA7DEA">
      <w:pPr>
        <w:pStyle w:val="aNote"/>
        <w:keepNext/>
      </w:pPr>
      <w:r w:rsidRPr="00967BC2">
        <w:rPr>
          <w:rStyle w:val="charItals"/>
        </w:rPr>
        <w:t>Note 1</w:t>
      </w:r>
      <w:r w:rsidRPr="00967BC2">
        <w:tab/>
      </w:r>
      <w:r w:rsidRPr="00967BC2">
        <w:rPr>
          <w:rStyle w:val="charItals"/>
        </w:rPr>
        <w:t>Criminal Code</w:t>
      </w:r>
    </w:p>
    <w:p w14:paraId="0978BF49" w14:textId="6056B741" w:rsidR="00BA7DEA" w:rsidRPr="00967BC2" w:rsidRDefault="00BA7DEA" w:rsidP="00F80FF5">
      <w:pPr>
        <w:pStyle w:val="aNote"/>
        <w:keepNext/>
        <w:spacing w:before="20"/>
        <w:ind w:firstLine="0"/>
      </w:pPr>
      <w:r w:rsidRPr="00967BC2">
        <w:t xml:space="preserve">The </w:t>
      </w:r>
      <w:hyperlink r:id="rId30" w:tooltip="A2002-51" w:history="1">
        <w:r w:rsidR="00AE03D4" w:rsidRPr="00967BC2">
          <w:rPr>
            <w:rStyle w:val="charCitHyperlinkAbbrev"/>
          </w:rPr>
          <w:t>Criminal Code</w:t>
        </w:r>
      </w:hyperlink>
      <w:r w:rsidRPr="00967BC2">
        <w:t xml:space="preserve">, </w:t>
      </w:r>
      <w:proofErr w:type="spellStart"/>
      <w:r w:rsidRPr="00967BC2">
        <w:t>ch</w:t>
      </w:r>
      <w:proofErr w:type="spellEnd"/>
      <w:r w:rsidRPr="00967BC2">
        <w:t xml:space="preserve"> 2 applies to all offences against this Act (see Code, pt 2.1).  </w:t>
      </w:r>
    </w:p>
    <w:p w14:paraId="784F0904" w14:textId="77777777" w:rsidR="00BA7DEA" w:rsidRPr="00967BC2" w:rsidRDefault="00BA7DEA" w:rsidP="00F80FF5">
      <w:pPr>
        <w:pStyle w:val="aNoteTextss"/>
        <w:keepNext/>
        <w:keepLines/>
      </w:pPr>
      <w:r w:rsidRPr="00967BC2">
        <w:t>The chapter sets out the general principles of criminal responsibility (including burdens of proof and general defences), and defines terms used for offences to which the Code applies (</w:t>
      </w:r>
      <w:proofErr w:type="spellStart"/>
      <w:r w:rsidRPr="00967BC2">
        <w:t>eg</w:t>
      </w:r>
      <w:proofErr w:type="spellEnd"/>
      <w:r w:rsidRPr="00967BC2">
        <w:t> </w:t>
      </w:r>
      <w:r w:rsidRPr="00967BC2">
        <w:rPr>
          <w:rStyle w:val="charBoldItals"/>
        </w:rPr>
        <w:t>conduct</w:t>
      </w:r>
      <w:r w:rsidRPr="00967BC2">
        <w:t xml:space="preserve">, </w:t>
      </w:r>
      <w:r w:rsidRPr="00967BC2">
        <w:rPr>
          <w:rStyle w:val="charBoldItals"/>
        </w:rPr>
        <w:t>intention</w:t>
      </w:r>
      <w:r w:rsidRPr="00967BC2">
        <w:t xml:space="preserve">, </w:t>
      </w:r>
      <w:r w:rsidRPr="00967BC2">
        <w:rPr>
          <w:rStyle w:val="charBoldItals"/>
        </w:rPr>
        <w:t>recklessness</w:t>
      </w:r>
      <w:r w:rsidRPr="00967BC2">
        <w:t xml:space="preserve"> and </w:t>
      </w:r>
      <w:r w:rsidRPr="00967BC2">
        <w:rPr>
          <w:rStyle w:val="charBoldItals"/>
        </w:rPr>
        <w:t>strict liability</w:t>
      </w:r>
      <w:r w:rsidRPr="00967BC2">
        <w:t>).</w:t>
      </w:r>
    </w:p>
    <w:p w14:paraId="0B19D2D2" w14:textId="77777777" w:rsidR="00BA7DEA" w:rsidRPr="00967BC2" w:rsidRDefault="00BA7DEA" w:rsidP="00BA7DEA">
      <w:pPr>
        <w:pStyle w:val="aNote"/>
        <w:keepNext/>
        <w:rPr>
          <w:rStyle w:val="charItals"/>
        </w:rPr>
      </w:pPr>
      <w:r w:rsidRPr="00967BC2">
        <w:rPr>
          <w:rStyle w:val="charItals"/>
        </w:rPr>
        <w:t>Note 2</w:t>
      </w:r>
      <w:r w:rsidRPr="00967BC2">
        <w:rPr>
          <w:rStyle w:val="charItals"/>
        </w:rPr>
        <w:tab/>
        <w:t>Penalty units</w:t>
      </w:r>
    </w:p>
    <w:p w14:paraId="78B97935" w14:textId="7F805737" w:rsidR="00BA7DEA" w:rsidRPr="00967BC2" w:rsidRDefault="00BA7DEA" w:rsidP="00BA7DEA">
      <w:pPr>
        <w:pStyle w:val="aNoteTextss"/>
      </w:pPr>
      <w:r w:rsidRPr="00967BC2">
        <w:t xml:space="preserve">The </w:t>
      </w:r>
      <w:hyperlink r:id="rId31" w:tooltip="A2001-14" w:history="1">
        <w:r w:rsidR="00AE03D4" w:rsidRPr="00967BC2">
          <w:rPr>
            <w:rStyle w:val="charCitHyperlinkAbbrev"/>
          </w:rPr>
          <w:t>Legislation Act</w:t>
        </w:r>
      </w:hyperlink>
      <w:r w:rsidRPr="00967BC2">
        <w:t>, s 133 deals with the meaning of offence penalties that are expressed in penalty units.</w:t>
      </w:r>
    </w:p>
    <w:p w14:paraId="7E6BEBEC" w14:textId="77777777" w:rsidR="00495026" w:rsidRPr="00967BC2" w:rsidRDefault="00967BC2" w:rsidP="00967BC2">
      <w:pPr>
        <w:pStyle w:val="AH5Sec"/>
      </w:pPr>
      <w:bookmarkStart w:id="13" w:name="_Toc33779339"/>
      <w:r w:rsidRPr="0059455A">
        <w:rPr>
          <w:rStyle w:val="CharSectNo"/>
        </w:rPr>
        <w:lastRenderedPageBreak/>
        <w:t>6</w:t>
      </w:r>
      <w:r w:rsidRPr="00967BC2">
        <w:tab/>
      </w:r>
      <w:r w:rsidR="00430AEA" w:rsidRPr="00967BC2">
        <w:t>Object</w:t>
      </w:r>
      <w:r w:rsidR="00AB296C" w:rsidRPr="00967BC2">
        <w:t xml:space="preserve"> of Act</w:t>
      </w:r>
      <w:bookmarkEnd w:id="13"/>
    </w:p>
    <w:p w14:paraId="0D46BEBD" w14:textId="5B301227" w:rsidR="007E2788" w:rsidRPr="00967BC2" w:rsidRDefault="007E2788" w:rsidP="007E2788">
      <w:pPr>
        <w:pStyle w:val="Amainreturn"/>
      </w:pPr>
      <w:r w:rsidRPr="00967BC2">
        <w:t xml:space="preserve">The </w:t>
      </w:r>
      <w:r w:rsidR="00815974" w:rsidRPr="00967BC2">
        <w:t xml:space="preserve">main </w:t>
      </w:r>
      <w:r w:rsidR="00AB296C" w:rsidRPr="00967BC2">
        <w:t>object</w:t>
      </w:r>
      <w:r w:rsidRPr="00967BC2">
        <w:t xml:space="preserve"> of this Act is to establish financial and prudential governance in relation to the Territory’s obligations as a self-insured licensee under the </w:t>
      </w:r>
      <w:hyperlink r:id="rId32" w:tooltip="Safety, Rehabilitation and Compensation Act 1988 (Cwlth)" w:history="1">
        <w:r w:rsidR="009821BF" w:rsidRPr="00967BC2">
          <w:rPr>
            <w:rStyle w:val="charCitHyperlinkAbbrev"/>
          </w:rPr>
          <w:t>SRC Act</w:t>
        </w:r>
      </w:hyperlink>
      <w:r w:rsidR="00815974" w:rsidRPr="00967BC2">
        <w:t>.</w:t>
      </w:r>
    </w:p>
    <w:p w14:paraId="6E1011D4" w14:textId="77777777" w:rsidR="00357603" w:rsidRPr="00967BC2" w:rsidRDefault="00357603" w:rsidP="00967BC2">
      <w:pPr>
        <w:pStyle w:val="PageBreak"/>
        <w:suppressLineNumbers/>
      </w:pPr>
      <w:r w:rsidRPr="00967BC2">
        <w:br w:type="page"/>
      </w:r>
    </w:p>
    <w:p w14:paraId="7988E28E" w14:textId="77777777" w:rsidR="00357603" w:rsidRPr="0059455A" w:rsidRDefault="00967BC2" w:rsidP="00967BC2">
      <w:pPr>
        <w:pStyle w:val="AH2Part"/>
      </w:pPr>
      <w:bookmarkStart w:id="14" w:name="_Toc33779340"/>
      <w:r w:rsidRPr="0059455A">
        <w:rPr>
          <w:rStyle w:val="CharPartNo"/>
        </w:rPr>
        <w:lastRenderedPageBreak/>
        <w:t>Part 2</w:t>
      </w:r>
      <w:r w:rsidRPr="00967BC2">
        <w:tab/>
      </w:r>
      <w:r w:rsidR="00357603" w:rsidRPr="0059455A">
        <w:rPr>
          <w:rStyle w:val="CharPartText"/>
        </w:rPr>
        <w:t>Public Sector Workers Compensation Fund</w:t>
      </w:r>
      <w:bookmarkEnd w:id="14"/>
    </w:p>
    <w:p w14:paraId="13685B33" w14:textId="77777777" w:rsidR="003A42AD" w:rsidRPr="00967BC2" w:rsidRDefault="00967BC2" w:rsidP="00967BC2">
      <w:pPr>
        <w:pStyle w:val="AH5Sec"/>
      </w:pPr>
      <w:bookmarkStart w:id="15" w:name="_Toc33779341"/>
      <w:r w:rsidRPr="0059455A">
        <w:rPr>
          <w:rStyle w:val="CharSectNo"/>
        </w:rPr>
        <w:t>7</w:t>
      </w:r>
      <w:r w:rsidRPr="00967BC2">
        <w:tab/>
      </w:r>
      <w:r w:rsidR="003A42AD" w:rsidRPr="00967BC2">
        <w:t>Publ</w:t>
      </w:r>
      <w:r w:rsidR="00DA5AF0" w:rsidRPr="00967BC2">
        <w:t>ic Sector Workers</w:t>
      </w:r>
      <w:r w:rsidR="003A42AD" w:rsidRPr="00967BC2">
        <w:t xml:space="preserve"> Compensation Fund</w:t>
      </w:r>
      <w:r w:rsidR="00815974" w:rsidRPr="00967BC2">
        <w:t>—establishment</w:t>
      </w:r>
      <w:bookmarkEnd w:id="15"/>
    </w:p>
    <w:p w14:paraId="257F5F83" w14:textId="77777777" w:rsidR="00526D83" w:rsidRPr="00967BC2" w:rsidRDefault="003A42AD" w:rsidP="000B08B8">
      <w:pPr>
        <w:pStyle w:val="Amainreturn"/>
      </w:pPr>
      <w:r w:rsidRPr="00967BC2">
        <w:t xml:space="preserve">The </w:t>
      </w:r>
      <w:r w:rsidR="00DA5AF0" w:rsidRPr="00967BC2">
        <w:t>Public Sector Workers</w:t>
      </w:r>
      <w:r w:rsidRPr="00967BC2">
        <w:t xml:space="preserve"> Compensation Fund (the </w:t>
      </w:r>
      <w:r w:rsidRPr="00967BC2">
        <w:rPr>
          <w:rStyle w:val="charBoldItals"/>
        </w:rPr>
        <w:t>PSWC fund</w:t>
      </w:r>
      <w:r w:rsidRPr="00967BC2">
        <w:t>) is establi</w:t>
      </w:r>
      <w:r w:rsidR="000B08B8" w:rsidRPr="00967BC2">
        <w:t xml:space="preserve">shed. </w:t>
      </w:r>
    </w:p>
    <w:p w14:paraId="227FEFF8" w14:textId="77777777" w:rsidR="003A42AD" w:rsidRPr="00967BC2" w:rsidRDefault="00967BC2" w:rsidP="00967BC2">
      <w:pPr>
        <w:pStyle w:val="AH5Sec"/>
      </w:pPr>
      <w:bookmarkStart w:id="16" w:name="_Toc33779342"/>
      <w:r w:rsidRPr="0059455A">
        <w:rPr>
          <w:rStyle w:val="CharSectNo"/>
        </w:rPr>
        <w:t>8</w:t>
      </w:r>
      <w:r w:rsidRPr="00967BC2">
        <w:tab/>
      </w:r>
      <w:r w:rsidR="00282C76" w:rsidRPr="00967BC2">
        <w:t>PSWC</w:t>
      </w:r>
      <w:r w:rsidR="003A42AD" w:rsidRPr="00967BC2">
        <w:t xml:space="preserve"> fund directorate</w:t>
      </w:r>
      <w:bookmarkEnd w:id="16"/>
    </w:p>
    <w:p w14:paraId="2125CC98" w14:textId="3B742897" w:rsidR="003A42AD" w:rsidRPr="00967BC2" w:rsidRDefault="003A42AD" w:rsidP="003A42AD">
      <w:pPr>
        <w:pStyle w:val="Amainreturn"/>
      </w:pPr>
      <w:r w:rsidRPr="00967BC2">
        <w:t xml:space="preserve">The Treasurer must, under the </w:t>
      </w:r>
      <w:hyperlink r:id="rId33" w:tooltip="A1996-22" w:history="1">
        <w:r w:rsidR="00AE03D4" w:rsidRPr="00967BC2">
          <w:rPr>
            <w:rStyle w:val="charCitHyperlinkItal"/>
          </w:rPr>
          <w:t>Financial Management Act 1996</w:t>
        </w:r>
      </w:hyperlink>
      <w:r w:rsidRPr="00967BC2">
        <w:t xml:space="preserve">, dictionary, definition of </w:t>
      </w:r>
      <w:r w:rsidRPr="00967BC2">
        <w:rPr>
          <w:rStyle w:val="charBoldItals"/>
        </w:rPr>
        <w:t>directorate</w:t>
      </w:r>
      <w:r w:rsidRPr="00967BC2">
        <w:t xml:space="preserve">, paragraph (b), establish and keep a directorate for the </w:t>
      </w:r>
      <w:r w:rsidR="00282C76" w:rsidRPr="00967BC2">
        <w:t>PSWC</w:t>
      </w:r>
      <w:r w:rsidRPr="00967BC2">
        <w:t xml:space="preserve"> fund</w:t>
      </w:r>
      <w:r w:rsidR="00815974" w:rsidRPr="00967BC2">
        <w:t xml:space="preserve"> (the </w:t>
      </w:r>
      <w:r w:rsidR="00815974" w:rsidRPr="00967BC2">
        <w:rPr>
          <w:rStyle w:val="charBoldItals"/>
        </w:rPr>
        <w:t>PSWC fund directorate</w:t>
      </w:r>
      <w:r w:rsidR="00815974" w:rsidRPr="00967BC2">
        <w:t>)</w:t>
      </w:r>
      <w:r w:rsidRPr="00967BC2">
        <w:t>.</w:t>
      </w:r>
      <w:r w:rsidR="00DA5AF0" w:rsidRPr="00967BC2">
        <w:t xml:space="preserve"> </w:t>
      </w:r>
    </w:p>
    <w:p w14:paraId="4226B258" w14:textId="77777777" w:rsidR="003A42AD" w:rsidRPr="00967BC2" w:rsidRDefault="00967BC2" w:rsidP="002C492E">
      <w:pPr>
        <w:pStyle w:val="AH5Sec"/>
      </w:pPr>
      <w:bookmarkStart w:id="17" w:name="_Toc33779343"/>
      <w:r w:rsidRPr="0059455A">
        <w:rPr>
          <w:rStyle w:val="CharSectNo"/>
        </w:rPr>
        <w:t>9</w:t>
      </w:r>
      <w:r w:rsidRPr="00967BC2">
        <w:tab/>
      </w:r>
      <w:r w:rsidR="00282C76" w:rsidRPr="00967BC2">
        <w:t>PSWC</w:t>
      </w:r>
      <w:r w:rsidR="003A42AD" w:rsidRPr="00967BC2">
        <w:t xml:space="preserve"> fund banking accounts</w:t>
      </w:r>
      <w:bookmarkEnd w:id="17"/>
    </w:p>
    <w:p w14:paraId="6194AC9D" w14:textId="77777777" w:rsidR="003A42AD" w:rsidRPr="00967BC2" w:rsidRDefault="00967BC2" w:rsidP="002C492E">
      <w:pPr>
        <w:pStyle w:val="Amain"/>
      </w:pPr>
      <w:r>
        <w:tab/>
      </w:r>
      <w:r w:rsidRPr="00967BC2">
        <w:t>(1)</w:t>
      </w:r>
      <w:r w:rsidRPr="00967BC2">
        <w:tab/>
      </w:r>
      <w:r w:rsidR="003A42AD" w:rsidRPr="00967BC2">
        <w:t xml:space="preserve">The director-general must open and keep 1 or more banking accounts (a </w:t>
      </w:r>
      <w:r w:rsidR="00282C76" w:rsidRPr="00967BC2">
        <w:rPr>
          <w:rStyle w:val="charBoldItals"/>
        </w:rPr>
        <w:t>PSWC</w:t>
      </w:r>
      <w:r w:rsidR="003A42AD" w:rsidRPr="00967BC2">
        <w:rPr>
          <w:rStyle w:val="charBoldItals"/>
        </w:rPr>
        <w:t xml:space="preserve"> fund banking account</w:t>
      </w:r>
      <w:r w:rsidR="00F473E3" w:rsidRPr="00967BC2">
        <w:t>) solely for the management of</w:t>
      </w:r>
      <w:r w:rsidR="00526D83" w:rsidRPr="00967BC2">
        <w:t xml:space="preserve"> </w:t>
      </w:r>
      <w:r w:rsidR="003A42AD" w:rsidRPr="00967BC2">
        <w:t xml:space="preserve">the </w:t>
      </w:r>
      <w:r w:rsidR="00282C76" w:rsidRPr="00967BC2">
        <w:t>PSWC</w:t>
      </w:r>
      <w:r w:rsidR="00526D83" w:rsidRPr="00967BC2">
        <w:t xml:space="preserve"> fund.</w:t>
      </w:r>
    </w:p>
    <w:p w14:paraId="1FAEEA4A" w14:textId="77777777" w:rsidR="003A42AD" w:rsidRPr="00967BC2" w:rsidRDefault="00967BC2" w:rsidP="002C492E">
      <w:pPr>
        <w:pStyle w:val="Amain"/>
      </w:pPr>
      <w:r>
        <w:tab/>
      </w:r>
      <w:r w:rsidRPr="00967BC2">
        <w:t>(2)</w:t>
      </w:r>
      <w:r w:rsidRPr="00967BC2">
        <w:tab/>
      </w:r>
      <w:r w:rsidR="003A42AD" w:rsidRPr="00967BC2">
        <w:t xml:space="preserve">A </w:t>
      </w:r>
      <w:r w:rsidR="00282C76" w:rsidRPr="00967BC2">
        <w:t xml:space="preserve">PSWC </w:t>
      </w:r>
      <w:r w:rsidR="003A42AD" w:rsidRPr="00967BC2">
        <w:t xml:space="preserve">fund banking account is a directorate banking account of the </w:t>
      </w:r>
      <w:r w:rsidR="00282C76" w:rsidRPr="00967BC2">
        <w:t xml:space="preserve">PSWC </w:t>
      </w:r>
      <w:r w:rsidR="003A42AD" w:rsidRPr="00967BC2">
        <w:t>fund directorate.</w:t>
      </w:r>
    </w:p>
    <w:p w14:paraId="145ED7E7" w14:textId="77777777" w:rsidR="00E91F7E" w:rsidRPr="00967BC2" w:rsidRDefault="00967BC2" w:rsidP="002C492E">
      <w:pPr>
        <w:pStyle w:val="AH5Sec"/>
        <w:keepNext w:val="0"/>
        <w:keepLines/>
      </w:pPr>
      <w:bookmarkStart w:id="18" w:name="_Toc33779344"/>
      <w:r w:rsidRPr="0059455A">
        <w:rPr>
          <w:rStyle w:val="CharSectNo"/>
        </w:rPr>
        <w:t>10</w:t>
      </w:r>
      <w:r w:rsidRPr="00967BC2">
        <w:tab/>
      </w:r>
      <w:r w:rsidR="00526D83" w:rsidRPr="00967BC2">
        <w:t>Payment of public sector workers compensation appropriations</w:t>
      </w:r>
      <w:bookmarkEnd w:id="18"/>
    </w:p>
    <w:p w14:paraId="158D632E" w14:textId="77777777" w:rsidR="008928C4" w:rsidRPr="00967BC2" w:rsidRDefault="008928C4" w:rsidP="002C492E">
      <w:pPr>
        <w:pStyle w:val="Amainreturn"/>
      </w:pPr>
      <w:r w:rsidRPr="00967BC2">
        <w:t xml:space="preserve">An amount appropriated by a public sector workers compensation appropriation </w:t>
      </w:r>
      <w:r w:rsidR="00526D83" w:rsidRPr="00967BC2">
        <w:t>must be paid into</w:t>
      </w:r>
      <w:r w:rsidRPr="00967BC2">
        <w:t xml:space="preserve"> a PSWC fund banking account.</w:t>
      </w:r>
    </w:p>
    <w:p w14:paraId="6C22A045" w14:textId="77777777" w:rsidR="00526D83" w:rsidRPr="00967BC2" w:rsidRDefault="00967BC2" w:rsidP="0089159B">
      <w:pPr>
        <w:pStyle w:val="AH5Sec"/>
        <w:keepLines/>
      </w:pPr>
      <w:bookmarkStart w:id="19" w:name="_Toc33779345"/>
      <w:r w:rsidRPr="0059455A">
        <w:rPr>
          <w:rStyle w:val="CharSectNo"/>
        </w:rPr>
        <w:lastRenderedPageBreak/>
        <w:t>11</w:t>
      </w:r>
      <w:r w:rsidRPr="00967BC2">
        <w:tab/>
      </w:r>
      <w:r w:rsidR="00BC06E0" w:rsidRPr="00967BC2">
        <w:t>A</w:t>
      </w:r>
      <w:r w:rsidR="00062A04" w:rsidRPr="00967BC2">
        <w:t xml:space="preserve">ppropriation of certain amounts for </w:t>
      </w:r>
      <w:r w:rsidR="00526D83" w:rsidRPr="00967BC2">
        <w:t>PSWC fund</w:t>
      </w:r>
      <w:bookmarkEnd w:id="19"/>
    </w:p>
    <w:p w14:paraId="076B58A0" w14:textId="77777777" w:rsidR="00BE34F9" w:rsidRPr="00967BC2" w:rsidRDefault="00BE34F9" w:rsidP="0089159B">
      <w:pPr>
        <w:pStyle w:val="Amainreturn"/>
        <w:keepNext/>
        <w:keepLines/>
      </w:pPr>
      <w:r w:rsidRPr="00967BC2">
        <w:t>The following amounts</w:t>
      </w:r>
      <w:r w:rsidR="00BC06E0" w:rsidRPr="00967BC2">
        <w:t xml:space="preserve">, whether </w:t>
      </w:r>
      <w:r w:rsidR="0007783C" w:rsidRPr="00967BC2">
        <w:t>received or receivable</w:t>
      </w:r>
      <w:r w:rsidR="00BC06E0" w:rsidRPr="00967BC2">
        <w:t xml:space="preserve"> before or after the commencement of this Act, </w:t>
      </w:r>
      <w:r w:rsidR="00163D79" w:rsidRPr="00967BC2">
        <w:t xml:space="preserve">are </w:t>
      </w:r>
      <w:r w:rsidR="00BC06E0" w:rsidRPr="00967BC2">
        <w:t xml:space="preserve">appropriated for the purposes of the PSWC </w:t>
      </w:r>
      <w:r w:rsidRPr="00967BC2">
        <w:t>fund</w:t>
      </w:r>
      <w:r w:rsidR="0007783C" w:rsidRPr="00967BC2">
        <w:t xml:space="preserve"> and must be paid into </w:t>
      </w:r>
      <w:r w:rsidR="005B7670" w:rsidRPr="00967BC2">
        <w:t>a</w:t>
      </w:r>
      <w:r w:rsidR="0007783C" w:rsidRPr="00967BC2">
        <w:t xml:space="preserve"> PSWC fund banking account</w:t>
      </w:r>
      <w:r w:rsidRPr="00967BC2">
        <w:t>:</w:t>
      </w:r>
    </w:p>
    <w:p w14:paraId="3C33B8C8" w14:textId="7FEB5A79" w:rsidR="00DC434B" w:rsidRPr="00967BC2" w:rsidRDefault="00967BC2" w:rsidP="002C492E">
      <w:pPr>
        <w:pStyle w:val="Apara"/>
      </w:pPr>
      <w:r>
        <w:tab/>
      </w:r>
      <w:r w:rsidRPr="00967BC2">
        <w:t>(a)</w:t>
      </w:r>
      <w:r w:rsidRPr="00967BC2">
        <w:tab/>
      </w:r>
      <w:r w:rsidR="00C46832" w:rsidRPr="00967BC2">
        <w:t xml:space="preserve">an amount received from the Commonwealth </w:t>
      </w:r>
      <w:r w:rsidR="00555218" w:rsidRPr="00967BC2">
        <w:t xml:space="preserve">or Comcare </w:t>
      </w:r>
      <w:r w:rsidR="00C46832" w:rsidRPr="00967BC2">
        <w:t xml:space="preserve">in relation </w:t>
      </w:r>
      <w:r w:rsidR="00DC434B" w:rsidRPr="00967BC2">
        <w:t xml:space="preserve">to a licence granted to the </w:t>
      </w:r>
      <w:r w:rsidR="00C46832" w:rsidRPr="00967BC2">
        <w:t>Territory</w:t>
      </w:r>
      <w:r w:rsidR="00DC434B" w:rsidRPr="00967BC2">
        <w:t xml:space="preserve"> under the </w:t>
      </w:r>
      <w:hyperlink r:id="rId34" w:tooltip="Safety, Rehabilitation and Compensation Act 1988 (Cwlth)" w:history="1">
        <w:r w:rsidR="009821BF" w:rsidRPr="00967BC2">
          <w:rPr>
            <w:rStyle w:val="charCitHyperlinkAbbrev"/>
          </w:rPr>
          <w:t>SRC Act</w:t>
        </w:r>
      </w:hyperlink>
      <w:r w:rsidR="00DC434B" w:rsidRPr="00967BC2">
        <w:t>, section 103;</w:t>
      </w:r>
    </w:p>
    <w:p w14:paraId="2744B583" w14:textId="6DAF635C" w:rsidR="000A2DC6" w:rsidRPr="00967BC2" w:rsidRDefault="00967BC2" w:rsidP="00967BC2">
      <w:pPr>
        <w:pStyle w:val="Apara"/>
      </w:pPr>
      <w:r>
        <w:tab/>
      </w:r>
      <w:r w:rsidRPr="00967BC2">
        <w:t>(b)</w:t>
      </w:r>
      <w:r w:rsidRPr="00967BC2">
        <w:tab/>
      </w:r>
      <w:r w:rsidR="000A2DC6" w:rsidRPr="00967BC2">
        <w:t xml:space="preserve">an amount </w:t>
      </w:r>
      <w:r w:rsidR="000B08B8" w:rsidRPr="00967BC2">
        <w:t>held by</w:t>
      </w:r>
      <w:r w:rsidR="000A2DC6" w:rsidRPr="00967BC2">
        <w:t xml:space="preserve"> the Australian Capital Territory Insurance Authority </w:t>
      </w:r>
      <w:r w:rsidR="000B08B8" w:rsidRPr="00967BC2">
        <w:t xml:space="preserve">in relation to </w:t>
      </w:r>
      <w:r w:rsidR="000A2DC6" w:rsidRPr="00967BC2">
        <w:t>workers compensation</w:t>
      </w:r>
      <w:r w:rsidR="000B08B8" w:rsidRPr="00967BC2">
        <w:t xml:space="preserve"> liabilities under the </w:t>
      </w:r>
      <w:hyperlink r:id="rId35" w:tooltip="Safety, Rehabilitation and Compensation Act 1988 (Cwlth)" w:history="1">
        <w:r w:rsidR="009821BF" w:rsidRPr="00967BC2">
          <w:rPr>
            <w:rStyle w:val="charCitHyperlinkAbbrev"/>
          </w:rPr>
          <w:t>SRC Act</w:t>
        </w:r>
      </w:hyperlink>
      <w:r w:rsidR="000A2DC6" w:rsidRPr="00967BC2">
        <w:t>;</w:t>
      </w:r>
    </w:p>
    <w:p w14:paraId="11F428CD" w14:textId="77777777" w:rsidR="006E5FB6" w:rsidRPr="00967BC2" w:rsidRDefault="00967BC2" w:rsidP="00967BC2">
      <w:pPr>
        <w:pStyle w:val="Apara"/>
      </w:pPr>
      <w:r>
        <w:tab/>
      </w:r>
      <w:r w:rsidRPr="00967BC2">
        <w:t>(c)</w:t>
      </w:r>
      <w:r w:rsidRPr="00967BC2">
        <w:tab/>
      </w:r>
      <w:r w:rsidR="00163D79" w:rsidRPr="00967BC2">
        <w:t>premium amounts</w:t>
      </w:r>
      <w:r w:rsidR="003A3A37" w:rsidRPr="00967BC2">
        <w:t>;</w:t>
      </w:r>
    </w:p>
    <w:p w14:paraId="5ECDFB84" w14:textId="77777777" w:rsidR="003A3A37" w:rsidRPr="00967BC2" w:rsidRDefault="00967BC2" w:rsidP="00967BC2">
      <w:pPr>
        <w:pStyle w:val="Apara"/>
      </w:pPr>
      <w:r>
        <w:tab/>
      </w:r>
      <w:r w:rsidRPr="00967BC2">
        <w:t>(d)</w:t>
      </w:r>
      <w:r w:rsidRPr="00967BC2">
        <w:tab/>
      </w:r>
      <w:r w:rsidR="003A3A37" w:rsidRPr="00967BC2">
        <w:t xml:space="preserve">the </w:t>
      </w:r>
      <w:r w:rsidR="0089159B">
        <w:t>returns</w:t>
      </w:r>
      <w:r w:rsidR="003A3A37" w:rsidRPr="00967BC2">
        <w:t xml:space="preserve"> on money held in the account;</w:t>
      </w:r>
    </w:p>
    <w:p w14:paraId="1F36D5E4" w14:textId="77777777" w:rsidR="006E5FB6" w:rsidRPr="00967BC2" w:rsidRDefault="00967BC2" w:rsidP="00967BC2">
      <w:pPr>
        <w:pStyle w:val="Apara"/>
      </w:pPr>
      <w:r>
        <w:tab/>
      </w:r>
      <w:r w:rsidRPr="00967BC2">
        <w:t>(e)</w:t>
      </w:r>
      <w:r w:rsidRPr="00967BC2">
        <w:tab/>
      </w:r>
      <w:r w:rsidR="006E5FB6" w:rsidRPr="00967BC2">
        <w:t>money required to be paid into the fund under this Act or any other Act;</w:t>
      </w:r>
    </w:p>
    <w:p w14:paraId="15B844A0" w14:textId="77777777" w:rsidR="00E91F7E" w:rsidRPr="00967BC2" w:rsidRDefault="00967BC2" w:rsidP="00967BC2">
      <w:pPr>
        <w:pStyle w:val="Apara"/>
      </w:pPr>
      <w:r>
        <w:tab/>
      </w:r>
      <w:r w:rsidRPr="00967BC2">
        <w:t>(f)</w:t>
      </w:r>
      <w:r w:rsidRPr="00967BC2">
        <w:tab/>
      </w:r>
      <w:r w:rsidR="006E5FB6" w:rsidRPr="00967BC2">
        <w:t xml:space="preserve">all other money received by the PSWC commissioner </w:t>
      </w:r>
      <w:r w:rsidR="003A3A37" w:rsidRPr="00967BC2">
        <w:t>for payment into the PSWC fund</w:t>
      </w:r>
      <w:r w:rsidR="006E5FB6" w:rsidRPr="00967BC2">
        <w:t xml:space="preserve">. </w:t>
      </w:r>
    </w:p>
    <w:p w14:paraId="592D7BD3" w14:textId="77777777" w:rsidR="00E91F7E" w:rsidRPr="00967BC2" w:rsidRDefault="00967BC2" w:rsidP="00967BC2">
      <w:pPr>
        <w:pStyle w:val="AH5Sec"/>
      </w:pPr>
      <w:bookmarkStart w:id="20" w:name="_Toc33779346"/>
      <w:r w:rsidRPr="0059455A">
        <w:rPr>
          <w:rStyle w:val="CharSectNo"/>
        </w:rPr>
        <w:t>12</w:t>
      </w:r>
      <w:r w:rsidRPr="00967BC2">
        <w:tab/>
      </w:r>
      <w:r w:rsidR="00E91F7E" w:rsidRPr="00967BC2">
        <w:t xml:space="preserve">Payments from </w:t>
      </w:r>
      <w:r w:rsidR="005C058C" w:rsidRPr="00967BC2">
        <w:t>PSWC fund</w:t>
      </w:r>
      <w:r w:rsidR="00E91F7E" w:rsidRPr="00967BC2">
        <w:t xml:space="preserve"> banking accounts</w:t>
      </w:r>
      <w:bookmarkEnd w:id="20"/>
    </w:p>
    <w:p w14:paraId="40F4355A" w14:textId="77777777" w:rsidR="00E91F7E" w:rsidRPr="00967BC2" w:rsidRDefault="006E5FB6" w:rsidP="00E91F7E">
      <w:pPr>
        <w:pStyle w:val="Amainreturn"/>
      </w:pPr>
      <w:r w:rsidRPr="00967BC2">
        <w:t>The following amounts</w:t>
      </w:r>
      <w:r w:rsidR="00B002F1" w:rsidRPr="00967BC2">
        <w:t xml:space="preserve"> only are to be paid out o</w:t>
      </w:r>
      <w:r w:rsidR="00A945AD" w:rsidRPr="00967BC2">
        <w:t xml:space="preserve">f </w:t>
      </w:r>
      <w:r w:rsidR="005B7670" w:rsidRPr="00967BC2">
        <w:t>a</w:t>
      </w:r>
      <w:r w:rsidR="00E91F7E" w:rsidRPr="00967BC2">
        <w:t xml:space="preserve"> </w:t>
      </w:r>
      <w:r w:rsidR="005C058C" w:rsidRPr="00967BC2">
        <w:t>PSWC fund</w:t>
      </w:r>
      <w:r w:rsidR="003A3A37" w:rsidRPr="00967BC2">
        <w:t xml:space="preserve"> banking account:</w:t>
      </w:r>
    </w:p>
    <w:p w14:paraId="73AFA684" w14:textId="648D4DDE" w:rsidR="00E91F7E" w:rsidRPr="00967BC2" w:rsidRDefault="00967BC2" w:rsidP="00967BC2">
      <w:pPr>
        <w:pStyle w:val="Apara"/>
      </w:pPr>
      <w:r>
        <w:tab/>
      </w:r>
      <w:r w:rsidRPr="00967BC2">
        <w:t>(a)</w:t>
      </w:r>
      <w:r w:rsidRPr="00967BC2">
        <w:tab/>
      </w:r>
      <w:r w:rsidR="00E30C82" w:rsidRPr="00967BC2">
        <w:t>a</w:t>
      </w:r>
      <w:r w:rsidR="00B86167" w:rsidRPr="00967BC2">
        <w:t>ll payments required to be made by</w:t>
      </w:r>
      <w:r w:rsidR="007E67EC" w:rsidRPr="00967BC2">
        <w:t xml:space="preserve"> </w:t>
      </w:r>
      <w:r w:rsidR="00B86167" w:rsidRPr="00967BC2">
        <w:t xml:space="preserve">the </w:t>
      </w:r>
      <w:r w:rsidR="007E67EC" w:rsidRPr="00967BC2">
        <w:t>Territory under t</w:t>
      </w:r>
      <w:r w:rsidR="00B86167" w:rsidRPr="00967BC2">
        <w:t xml:space="preserve">he </w:t>
      </w:r>
      <w:hyperlink r:id="rId36" w:tooltip="Safety, Rehabilitation and Compensation Act 1988 (Cwlth)" w:history="1">
        <w:r w:rsidR="009821BF" w:rsidRPr="00967BC2">
          <w:rPr>
            <w:rStyle w:val="charCitHyperlinkAbbrev"/>
          </w:rPr>
          <w:t>SRC Act</w:t>
        </w:r>
      </w:hyperlink>
      <w:r w:rsidR="007E67EC" w:rsidRPr="00967BC2">
        <w:t>;</w:t>
      </w:r>
    </w:p>
    <w:p w14:paraId="34941A94" w14:textId="0B80A3B0" w:rsidR="007E67EC" w:rsidRPr="00967BC2" w:rsidRDefault="00967BC2" w:rsidP="00967BC2">
      <w:pPr>
        <w:pStyle w:val="Apara"/>
      </w:pPr>
      <w:r>
        <w:tab/>
      </w:r>
      <w:r w:rsidRPr="00967BC2">
        <w:t>(b)</w:t>
      </w:r>
      <w:r w:rsidRPr="00967BC2">
        <w:tab/>
      </w:r>
      <w:r w:rsidR="00AD5361" w:rsidRPr="00967BC2">
        <w:t>the reasonable co</w:t>
      </w:r>
      <w:r w:rsidR="003A3A37" w:rsidRPr="00967BC2">
        <w:t>sts and expenses incurred by the</w:t>
      </w:r>
      <w:r w:rsidR="00AD5361" w:rsidRPr="00967BC2">
        <w:t xml:space="preserve"> </w:t>
      </w:r>
      <w:r w:rsidR="00B86167" w:rsidRPr="00967BC2">
        <w:t xml:space="preserve">Territory or the </w:t>
      </w:r>
      <w:r w:rsidR="00AD5361" w:rsidRPr="00967BC2">
        <w:t xml:space="preserve">claims manager in the management of a workers compensation claim against the Territory under the </w:t>
      </w:r>
      <w:hyperlink r:id="rId37" w:tooltip="Safety, Rehabilitation and Compensation Act 1988 (Cwlth)" w:history="1">
        <w:r w:rsidR="009821BF" w:rsidRPr="00967BC2">
          <w:rPr>
            <w:rStyle w:val="charCitHyperlinkAbbrev"/>
          </w:rPr>
          <w:t>SRC Act</w:t>
        </w:r>
      </w:hyperlink>
      <w:r w:rsidR="00AD5361" w:rsidRPr="00967BC2">
        <w:t>;</w:t>
      </w:r>
    </w:p>
    <w:p w14:paraId="30CC66B9" w14:textId="77777777" w:rsidR="000059A2" w:rsidRPr="00967BC2" w:rsidRDefault="00967BC2" w:rsidP="00967BC2">
      <w:pPr>
        <w:pStyle w:val="Apara"/>
      </w:pPr>
      <w:r>
        <w:tab/>
      </w:r>
      <w:r w:rsidRPr="00967BC2">
        <w:t>(c)</w:t>
      </w:r>
      <w:r w:rsidRPr="00967BC2">
        <w:tab/>
      </w:r>
      <w:r w:rsidR="00AD5361" w:rsidRPr="00967BC2">
        <w:t xml:space="preserve">the reasonable costs of remuneration, allowances, office accommodation and similar costs of the PSWC commissioner in </w:t>
      </w:r>
      <w:r w:rsidR="003A3A37" w:rsidRPr="00967BC2">
        <w:t>exercising</w:t>
      </w:r>
      <w:r w:rsidR="00AD5361" w:rsidRPr="00967BC2">
        <w:t xml:space="preserve"> the commissioner’s functions under this Act</w:t>
      </w:r>
      <w:r w:rsidR="000059A2" w:rsidRPr="00967BC2">
        <w:t>;</w:t>
      </w:r>
    </w:p>
    <w:p w14:paraId="2C8DA192" w14:textId="77777777" w:rsidR="00353ABE" w:rsidRPr="00967BC2" w:rsidRDefault="00967BC2" w:rsidP="00967BC2">
      <w:pPr>
        <w:pStyle w:val="Apara"/>
      </w:pPr>
      <w:r>
        <w:lastRenderedPageBreak/>
        <w:tab/>
      </w:r>
      <w:r w:rsidRPr="00967BC2">
        <w:t>(d)</w:t>
      </w:r>
      <w:r w:rsidRPr="00967BC2">
        <w:tab/>
      </w:r>
      <w:r w:rsidR="000059A2" w:rsidRPr="00967BC2">
        <w:t xml:space="preserve">reasonable costs </w:t>
      </w:r>
      <w:r w:rsidR="00090B43" w:rsidRPr="00967BC2">
        <w:t xml:space="preserve">related to </w:t>
      </w:r>
      <w:r w:rsidR="00353ABE" w:rsidRPr="00967BC2">
        <w:t>mee</w:t>
      </w:r>
      <w:r w:rsidR="005B7670" w:rsidRPr="00967BC2">
        <w:t>tings of the advisory committee</w:t>
      </w:r>
      <w:r w:rsidR="00483F69" w:rsidRPr="00967BC2">
        <w:t>;</w:t>
      </w:r>
    </w:p>
    <w:p w14:paraId="507C3A20" w14:textId="77777777" w:rsidR="00AD5361" w:rsidRPr="00967BC2" w:rsidRDefault="00967BC2" w:rsidP="00967BC2">
      <w:pPr>
        <w:pStyle w:val="Apara"/>
      </w:pPr>
      <w:r>
        <w:tab/>
      </w:r>
      <w:r w:rsidRPr="00967BC2">
        <w:t>(e)</w:t>
      </w:r>
      <w:r w:rsidRPr="00967BC2">
        <w:tab/>
      </w:r>
      <w:r w:rsidR="00353ABE" w:rsidRPr="00967BC2">
        <w:t>in accordance with the guidelines—any refund of premium amounts paid into the fund</w:t>
      </w:r>
      <w:r w:rsidR="00AD5361" w:rsidRPr="00967BC2">
        <w:t>.</w:t>
      </w:r>
    </w:p>
    <w:p w14:paraId="48CEC088" w14:textId="77777777" w:rsidR="00E91F7E" w:rsidRPr="00967BC2" w:rsidRDefault="00967BC2" w:rsidP="00967BC2">
      <w:pPr>
        <w:pStyle w:val="AH5Sec"/>
      </w:pPr>
      <w:bookmarkStart w:id="21" w:name="_Toc33779347"/>
      <w:r w:rsidRPr="0059455A">
        <w:rPr>
          <w:rStyle w:val="CharSectNo"/>
        </w:rPr>
        <w:t>13</w:t>
      </w:r>
      <w:r w:rsidRPr="00967BC2">
        <w:tab/>
      </w:r>
      <w:r w:rsidR="004626CF" w:rsidRPr="00967BC2">
        <w:t xml:space="preserve">Closure of </w:t>
      </w:r>
      <w:r w:rsidR="00113DB3" w:rsidRPr="00967BC2">
        <w:t>PSWC fund banking accounts</w:t>
      </w:r>
      <w:bookmarkEnd w:id="21"/>
    </w:p>
    <w:p w14:paraId="3EBCF241" w14:textId="77777777" w:rsidR="00E91F7E" w:rsidRPr="00967BC2" w:rsidRDefault="00E91F7E" w:rsidP="00E91F7E">
      <w:pPr>
        <w:pStyle w:val="Amainreturn"/>
      </w:pPr>
      <w:r w:rsidRPr="00967BC2">
        <w:t xml:space="preserve">If a </w:t>
      </w:r>
      <w:r w:rsidR="00113DB3" w:rsidRPr="00967BC2">
        <w:t>PSWC fund</w:t>
      </w:r>
      <w:r w:rsidR="003A3A37" w:rsidRPr="00967BC2">
        <w:t xml:space="preserve"> banking account is closed</w:t>
      </w:r>
      <w:r w:rsidR="0007783C" w:rsidRPr="00967BC2">
        <w:t>,</w:t>
      </w:r>
      <w:r w:rsidR="003A3A37" w:rsidRPr="00967BC2">
        <w:t xml:space="preserve"> the balance of money in the account</w:t>
      </w:r>
      <w:r w:rsidRPr="00967BC2">
        <w:t xml:space="preserve"> must be paid into another </w:t>
      </w:r>
      <w:r w:rsidR="00113DB3" w:rsidRPr="00967BC2">
        <w:t>PSWC fund</w:t>
      </w:r>
      <w:r w:rsidRPr="00967BC2">
        <w:t xml:space="preserve"> banking account.</w:t>
      </w:r>
    </w:p>
    <w:p w14:paraId="71A68113" w14:textId="77777777" w:rsidR="00E91F7E" w:rsidRPr="00967BC2" w:rsidRDefault="00967BC2" w:rsidP="00967BC2">
      <w:pPr>
        <w:pStyle w:val="AH5Sec"/>
      </w:pPr>
      <w:bookmarkStart w:id="22" w:name="_Toc33779348"/>
      <w:r w:rsidRPr="0059455A">
        <w:rPr>
          <w:rStyle w:val="CharSectNo"/>
        </w:rPr>
        <w:t>14</w:t>
      </w:r>
      <w:r w:rsidRPr="00967BC2">
        <w:tab/>
      </w:r>
      <w:r w:rsidR="00E91F7E" w:rsidRPr="00967BC2">
        <w:t xml:space="preserve">Investment of amounts in </w:t>
      </w:r>
      <w:r w:rsidR="00113DB3" w:rsidRPr="00967BC2">
        <w:t xml:space="preserve">PSWC fund </w:t>
      </w:r>
      <w:r w:rsidR="00E91F7E" w:rsidRPr="00967BC2">
        <w:t>banking accounts</w:t>
      </w:r>
      <w:bookmarkEnd w:id="22"/>
    </w:p>
    <w:p w14:paraId="1BB2B176" w14:textId="77777777" w:rsidR="00E91F7E" w:rsidRPr="00967BC2" w:rsidRDefault="00967BC2" w:rsidP="00967BC2">
      <w:pPr>
        <w:pStyle w:val="Amain"/>
      </w:pPr>
      <w:r>
        <w:tab/>
      </w:r>
      <w:r w:rsidRPr="00967BC2">
        <w:t>(1)</w:t>
      </w:r>
      <w:r w:rsidRPr="00967BC2">
        <w:tab/>
      </w:r>
      <w:r w:rsidR="00E91F7E" w:rsidRPr="00967BC2">
        <w:t xml:space="preserve">An amount in a </w:t>
      </w:r>
      <w:r w:rsidR="00113DB3" w:rsidRPr="00967BC2">
        <w:t xml:space="preserve">PSWC fund </w:t>
      </w:r>
      <w:r w:rsidR="00E91F7E" w:rsidRPr="00967BC2">
        <w:t xml:space="preserve">banking account that is not immediately needed for a purpose mentioned in </w:t>
      </w:r>
      <w:r w:rsidR="00AD5361" w:rsidRPr="00967BC2">
        <w:t>section </w:t>
      </w:r>
      <w:r w:rsidR="00B80346" w:rsidRPr="00967BC2">
        <w:t>12</w:t>
      </w:r>
      <w:r w:rsidR="00AD5361" w:rsidRPr="00967BC2">
        <w:t xml:space="preserve"> </w:t>
      </w:r>
      <w:r w:rsidR="00E91F7E" w:rsidRPr="00967BC2">
        <w:t>may be invested—</w:t>
      </w:r>
    </w:p>
    <w:p w14:paraId="314EC393" w14:textId="6465FFEF" w:rsidR="0089159B" w:rsidRPr="004F5ABD" w:rsidRDefault="0089159B" w:rsidP="0089159B">
      <w:pPr>
        <w:pStyle w:val="Apara"/>
      </w:pPr>
      <w:r w:rsidRPr="004F5ABD">
        <w:tab/>
        <w:t>(a)</w:t>
      </w:r>
      <w:r w:rsidRPr="004F5ABD">
        <w:tab/>
        <w:t xml:space="preserve">by the Treasurer, for the PSWC fund banking account, in an investment mentioned in the </w:t>
      </w:r>
      <w:hyperlink r:id="rId38" w:tooltip="A1996-22" w:history="1">
        <w:r w:rsidRPr="004F5ABD">
          <w:rPr>
            <w:rStyle w:val="charCitHyperlinkItal"/>
          </w:rPr>
          <w:t>Financial Management Act 1996</w:t>
        </w:r>
      </w:hyperlink>
      <w:r w:rsidRPr="004F5ABD">
        <w:t>, section 38 (1) (a) to (e); or</w:t>
      </w:r>
    </w:p>
    <w:p w14:paraId="35B1B1B9" w14:textId="77777777" w:rsidR="00E91F7E" w:rsidRDefault="00967BC2" w:rsidP="00967BC2">
      <w:pPr>
        <w:pStyle w:val="Apara"/>
        <w:keepNext/>
      </w:pPr>
      <w:r>
        <w:tab/>
      </w:r>
      <w:r w:rsidRPr="00967BC2">
        <w:t>(</w:t>
      </w:r>
      <w:r w:rsidR="00BF4990">
        <w:t>b</w:t>
      </w:r>
      <w:r w:rsidRPr="00967BC2">
        <w:t>)</w:t>
      </w:r>
      <w:r w:rsidRPr="00967BC2">
        <w:tab/>
      </w:r>
      <w:r w:rsidR="00E91F7E" w:rsidRPr="00967BC2">
        <w:t xml:space="preserve">in any investment prescribed by a </w:t>
      </w:r>
      <w:r w:rsidR="00113DB3" w:rsidRPr="00967BC2">
        <w:t xml:space="preserve">PSWC fund </w:t>
      </w:r>
      <w:r w:rsidR="00E91F7E" w:rsidRPr="00967BC2">
        <w:t>investment guideline</w:t>
      </w:r>
      <w:r w:rsidR="002367C2" w:rsidRPr="00967BC2">
        <w:t xml:space="preserve"> under section 17</w:t>
      </w:r>
      <w:r w:rsidR="00E91F7E" w:rsidRPr="00967BC2">
        <w:t>.</w:t>
      </w:r>
    </w:p>
    <w:p w14:paraId="7CFBDF71" w14:textId="77777777" w:rsidR="0089159B" w:rsidRPr="00967BC2" w:rsidRDefault="0089159B" w:rsidP="0089159B">
      <w:pPr>
        <w:pStyle w:val="Amain"/>
      </w:pPr>
      <w:r w:rsidRPr="004F5ABD">
        <w:tab/>
        <w:t>(</w:t>
      </w:r>
      <w:r w:rsidR="00BF4990">
        <w:t>2</w:t>
      </w:r>
      <w:r w:rsidRPr="004F5ABD">
        <w:t>)</w:t>
      </w:r>
      <w:r w:rsidRPr="004F5ABD">
        <w:tab/>
        <w:t>For subsection (1) (a), the investment must be consistent with any investment prescribed by a PSWC fund investment guideline.</w:t>
      </w:r>
    </w:p>
    <w:p w14:paraId="65B7FF10" w14:textId="77777777" w:rsidR="00E91F7E" w:rsidRPr="00967BC2" w:rsidRDefault="00967BC2" w:rsidP="00967BC2">
      <w:pPr>
        <w:pStyle w:val="Amain"/>
      </w:pPr>
      <w:r>
        <w:tab/>
      </w:r>
      <w:r w:rsidRPr="00967BC2">
        <w:t>(</w:t>
      </w:r>
      <w:r w:rsidR="00BF4990">
        <w:t>3</w:t>
      </w:r>
      <w:r w:rsidRPr="00967BC2">
        <w:t>)</w:t>
      </w:r>
      <w:r w:rsidRPr="00967BC2">
        <w:tab/>
      </w:r>
      <w:r w:rsidR="00E91F7E" w:rsidRPr="00967BC2">
        <w:t xml:space="preserve">Transfers between the territory banking account and </w:t>
      </w:r>
      <w:r w:rsidR="00113DB3" w:rsidRPr="00967BC2">
        <w:t xml:space="preserve">PSWC fund </w:t>
      </w:r>
      <w:r w:rsidR="00E91F7E" w:rsidRPr="00967BC2">
        <w:t>banking accounts to facilitate investment may be made without appropriation.</w:t>
      </w:r>
    </w:p>
    <w:p w14:paraId="5EC10352" w14:textId="77777777" w:rsidR="00E91F7E" w:rsidRPr="00967BC2" w:rsidRDefault="00967BC2" w:rsidP="00967BC2">
      <w:pPr>
        <w:pStyle w:val="Amain"/>
      </w:pPr>
      <w:r>
        <w:tab/>
      </w:r>
      <w:r w:rsidRPr="00967BC2">
        <w:t>(</w:t>
      </w:r>
      <w:r w:rsidR="00BF4990">
        <w:t>4</w:t>
      </w:r>
      <w:r w:rsidRPr="00967BC2">
        <w:t>)</w:t>
      </w:r>
      <w:r w:rsidRPr="00967BC2">
        <w:tab/>
      </w:r>
      <w:r w:rsidR="0089159B">
        <w:t>Returns</w:t>
      </w:r>
      <w:r w:rsidR="00E91F7E" w:rsidRPr="00967BC2">
        <w:t xml:space="preserve"> received by the Territory for the investment of amounts from a </w:t>
      </w:r>
      <w:r w:rsidR="00113DB3" w:rsidRPr="00967BC2">
        <w:t xml:space="preserve">PSWC fund </w:t>
      </w:r>
      <w:r w:rsidR="00E91F7E" w:rsidRPr="00967BC2">
        <w:t xml:space="preserve">banking account must be paid into a </w:t>
      </w:r>
      <w:r w:rsidR="00113DB3" w:rsidRPr="00967BC2">
        <w:t xml:space="preserve">PSWC fund </w:t>
      </w:r>
      <w:r w:rsidR="00E91F7E" w:rsidRPr="00967BC2">
        <w:t>banking account.</w:t>
      </w:r>
    </w:p>
    <w:p w14:paraId="2DA939F5" w14:textId="77777777" w:rsidR="0089159B" w:rsidRPr="004F5ABD" w:rsidRDefault="0089159B" w:rsidP="0089159B">
      <w:pPr>
        <w:pStyle w:val="Amain"/>
      </w:pPr>
      <w:r w:rsidRPr="004F5ABD">
        <w:tab/>
        <w:t>(</w:t>
      </w:r>
      <w:r w:rsidR="00BF4990">
        <w:t>5</w:t>
      </w:r>
      <w:r w:rsidRPr="004F5ABD">
        <w:t>)</w:t>
      </w:r>
      <w:r w:rsidRPr="004F5ABD">
        <w:tab/>
        <w:t>Any fees or expenses reasonably incurred in making or managing an investment of an amount from a PSWC fund banking account may be deducted from the investment.</w:t>
      </w:r>
    </w:p>
    <w:p w14:paraId="50212553" w14:textId="77777777" w:rsidR="00E91F7E" w:rsidRDefault="00967BC2" w:rsidP="002C492E">
      <w:pPr>
        <w:pStyle w:val="Amain"/>
        <w:keepNext/>
      </w:pPr>
      <w:r>
        <w:lastRenderedPageBreak/>
        <w:tab/>
      </w:r>
      <w:r w:rsidRPr="00967BC2">
        <w:t>(6)</w:t>
      </w:r>
      <w:r w:rsidRPr="00967BC2">
        <w:tab/>
      </w:r>
      <w:r w:rsidR="0089159B">
        <w:t>Returns</w:t>
      </w:r>
      <w:r w:rsidR="00E91F7E" w:rsidRPr="00967BC2">
        <w:t xml:space="preserve"> that </w:t>
      </w:r>
      <w:r w:rsidR="0031449A" w:rsidRPr="00967BC2">
        <w:t>must</w:t>
      </w:r>
      <w:r w:rsidR="00E91F7E" w:rsidRPr="00967BC2">
        <w:t xml:space="preserve"> be paid into a </w:t>
      </w:r>
      <w:r w:rsidR="00113DB3" w:rsidRPr="00967BC2">
        <w:t xml:space="preserve">PSWC fund </w:t>
      </w:r>
      <w:r w:rsidR="00E91F7E" w:rsidRPr="00967BC2">
        <w:t>banking account under subsection (</w:t>
      </w:r>
      <w:r w:rsidR="00BF4990">
        <w:t>4</w:t>
      </w:r>
      <w:r w:rsidR="00E91F7E" w:rsidRPr="00967BC2">
        <w:t>) may be paid into the account directly or through the territory banking account.</w:t>
      </w:r>
    </w:p>
    <w:p w14:paraId="22A1B945" w14:textId="77777777" w:rsidR="0089159B" w:rsidRPr="004F5ABD" w:rsidRDefault="0089159B" w:rsidP="0089159B">
      <w:pPr>
        <w:pStyle w:val="Amain"/>
      </w:pPr>
      <w:r w:rsidRPr="004F5ABD">
        <w:tab/>
        <w:t>(7)</w:t>
      </w:r>
      <w:r w:rsidRPr="004F5ABD">
        <w:tab/>
        <w:t>If returns to be paid to a PSWC fund banking account are paid into the territory banking account under subsection (6), the returns may be paid to the PSWC fund banking account from the territory banking account without further appropriation.</w:t>
      </w:r>
    </w:p>
    <w:p w14:paraId="314D56EC" w14:textId="77777777" w:rsidR="0089159B" w:rsidRPr="004F5ABD" w:rsidRDefault="0089159B" w:rsidP="0089159B">
      <w:pPr>
        <w:pStyle w:val="AH5Sec"/>
      </w:pPr>
      <w:bookmarkStart w:id="23" w:name="_Toc33779349"/>
      <w:r w:rsidRPr="0059455A">
        <w:rPr>
          <w:rStyle w:val="CharSectNo"/>
        </w:rPr>
        <w:t>15</w:t>
      </w:r>
      <w:r w:rsidRPr="004F5ABD">
        <w:tab/>
        <w:t>Returns on amounts appropriated for PSWC fund</w:t>
      </w:r>
      <w:bookmarkEnd w:id="23"/>
    </w:p>
    <w:p w14:paraId="7F0C60D1" w14:textId="77777777" w:rsidR="00E91F7E" w:rsidRPr="00967BC2" w:rsidRDefault="00967BC2" w:rsidP="00967BC2">
      <w:pPr>
        <w:pStyle w:val="Amain"/>
      </w:pPr>
      <w:r>
        <w:tab/>
      </w:r>
      <w:r w:rsidRPr="00967BC2">
        <w:t>(1)</w:t>
      </w:r>
      <w:r w:rsidRPr="00967BC2">
        <w:tab/>
      </w:r>
      <w:r w:rsidR="00E91F7E" w:rsidRPr="00967BC2">
        <w:t xml:space="preserve">A </w:t>
      </w:r>
      <w:r w:rsidR="00113DB3" w:rsidRPr="00967BC2">
        <w:t>public sector workers compensation</w:t>
      </w:r>
      <w:r w:rsidR="00E91F7E" w:rsidRPr="00967BC2">
        <w:t xml:space="preserve"> appropriation, whether made before or after the commencement of this Act, is taken to be an appropriation of—</w:t>
      </w:r>
    </w:p>
    <w:p w14:paraId="18EB1DE6" w14:textId="77777777" w:rsidR="00E91F7E" w:rsidRPr="00967BC2" w:rsidRDefault="00967BC2" w:rsidP="00967BC2">
      <w:pPr>
        <w:pStyle w:val="Apara"/>
      </w:pPr>
      <w:r>
        <w:tab/>
      </w:r>
      <w:r w:rsidRPr="00967BC2">
        <w:t>(a)</w:t>
      </w:r>
      <w:r w:rsidRPr="00967BC2">
        <w:tab/>
      </w:r>
      <w:r w:rsidR="00E91F7E" w:rsidRPr="00967BC2">
        <w:t>the amount stated in the appropriation; and</w:t>
      </w:r>
    </w:p>
    <w:p w14:paraId="0EE6D0A8" w14:textId="77777777" w:rsidR="00E91F7E" w:rsidRPr="00967BC2" w:rsidRDefault="00967BC2" w:rsidP="00967BC2">
      <w:pPr>
        <w:pStyle w:val="Apara"/>
      </w:pPr>
      <w:r>
        <w:tab/>
      </w:r>
      <w:r w:rsidRPr="00967BC2">
        <w:t>(b)</w:t>
      </w:r>
      <w:r w:rsidRPr="00967BC2">
        <w:tab/>
      </w:r>
      <w:r w:rsidR="00E91F7E" w:rsidRPr="00967BC2">
        <w:t xml:space="preserve">any </w:t>
      </w:r>
      <w:r w:rsidR="00134461">
        <w:t>returns</w:t>
      </w:r>
      <w:r w:rsidR="00E91F7E" w:rsidRPr="00967BC2">
        <w:t xml:space="preserve"> received on the investment of the amount, or any </w:t>
      </w:r>
      <w:r w:rsidR="00113DB3" w:rsidRPr="00967BC2">
        <w:t>part of it</w:t>
      </w:r>
      <w:r w:rsidR="00E91F7E" w:rsidRPr="00967BC2">
        <w:t>, under this Act.</w:t>
      </w:r>
    </w:p>
    <w:p w14:paraId="47DF772D" w14:textId="77777777" w:rsidR="00E91F7E" w:rsidRPr="00967BC2" w:rsidRDefault="00967BC2" w:rsidP="00967BC2">
      <w:pPr>
        <w:pStyle w:val="Amain"/>
      </w:pPr>
      <w:r>
        <w:tab/>
      </w:r>
      <w:r w:rsidRPr="00967BC2">
        <w:t>(2)</w:t>
      </w:r>
      <w:r w:rsidRPr="00967BC2">
        <w:tab/>
      </w:r>
      <w:r w:rsidR="00134461">
        <w:t>Returns</w:t>
      </w:r>
      <w:r w:rsidR="00E91F7E" w:rsidRPr="00967BC2">
        <w:t xml:space="preserve"> received by the Territory on an investment under this Act of an amount from a </w:t>
      </w:r>
      <w:r w:rsidR="00113DB3" w:rsidRPr="00967BC2">
        <w:t>public sector workers compensation</w:t>
      </w:r>
      <w:r w:rsidR="00E91F7E" w:rsidRPr="00967BC2">
        <w:t xml:space="preserve"> appropriation must be applied for the purposes for which the amount invested was appropriated.</w:t>
      </w:r>
    </w:p>
    <w:p w14:paraId="62EBD163" w14:textId="77777777" w:rsidR="00134461" w:rsidRPr="004F5ABD" w:rsidRDefault="00134461" w:rsidP="00134461">
      <w:pPr>
        <w:pStyle w:val="Amain"/>
      </w:pPr>
      <w:r w:rsidRPr="004F5ABD">
        <w:tab/>
        <w:t>(3)</w:t>
      </w:r>
      <w:r w:rsidRPr="004F5ABD">
        <w:tab/>
        <w:t>Any fees or expenses reasonably incurred in making or managing an investment of an amount from a public sector workers compensation appropriation may be deducted from the investment.</w:t>
      </w:r>
    </w:p>
    <w:p w14:paraId="0BCCAD37" w14:textId="77777777" w:rsidR="00A51EB6" w:rsidRPr="00967BC2" w:rsidRDefault="00967BC2" w:rsidP="00684CC1">
      <w:pPr>
        <w:pStyle w:val="AH5Sec"/>
        <w:keepLines/>
      </w:pPr>
      <w:bookmarkStart w:id="24" w:name="_Toc33779350"/>
      <w:r w:rsidRPr="0059455A">
        <w:rPr>
          <w:rStyle w:val="CharSectNo"/>
        </w:rPr>
        <w:lastRenderedPageBreak/>
        <w:t>16</w:t>
      </w:r>
      <w:r w:rsidRPr="00967BC2">
        <w:tab/>
      </w:r>
      <w:r w:rsidR="00A51EB6" w:rsidRPr="00967BC2">
        <w:t>Determination of amounts to be contributed to PSWC fund</w:t>
      </w:r>
      <w:bookmarkEnd w:id="24"/>
    </w:p>
    <w:p w14:paraId="461DE02F" w14:textId="77777777" w:rsidR="009555F4" w:rsidRPr="00967BC2" w:rsidRDefault="00967BC2" w:rsidP="00684CC1">
      <w:pPr>
        <w:pStyle w:val="Amain"/>
        <w:keepNext/>
        <w:keepLines/>
      </w:pPr>
      <w:r>
        <w:tab/>
      </w:r>
      <w:r w:rsidRPr="00967BC2">
        <w:t>(1)</w:t>
      </w:r>
      <w:r w:rsidRPr="00967BC2">
        <w:tab/>
      </w:r>
      <w:r w:rsidR="00B70AF5" w:rsidRPr="00967BC2">
        <w:t xml:space="preserve">Before the beginning of each </w:t>
      </w:r>
      <w:r w:rsidR="00A85548" w:rsidRPr="00967BC2">
        <w:t>financial year</w:t>
      </w:r>
      <w:r w:rsidR="00230D9F" w:rsidRPr="00967BC2">
        <w:t>,</w:t>
      </w:r>
      <w:r w:rsidR="00A85548" w:rsidRPr="00967BC2">
        <w:t xml:space="preserve"> or </w:t>
      </w:r>
      <w:r w:rsidR="00F5048C" w:rsidRPr="00967BC2">
        <w:t xml:space="preserve">any </w:t>
      </w:r>
      <w:r w:rsidR="00A85548" w:rsidRPr="00967BC2">
        <w:t>other period determined by the PSW</w:t>
      </w:r>
      <w:r w:rsidR="00F5048C" w:rsidRPr="00967BC2">
        <w:t xml:space="preserve">C commissioner (the </w:t>
      </w:r>
      <w:r w:rsidR="005F7FA1" w:rsidRPr="00967BC2">
        <w:rPr>
          <w:rStyle w:val="charBoldItals"/>
        </w:rPr>
        <w:t>contribution period</w:t>
      </w:r>
      <w:r w:rsidR="00F5048C" w:rsidRPr="00967BC2">
        <w:t>)</w:t>
      </w:r>
      <w:r w:rsidR="00230D9F" w:rsidRPr="00967BC2">
        <w:t>,</w:t>
      </w:r>
      <w:r w:rsidR="00B70AF5" w:rsidRPr="00967BC2">
        <w:t xml:space="preserve"> the </w:t>
      </w:r>
      <w:r w:rsidR="00163D79" w:rsidRPr="00967BC2">
        <w:t>PSWC </w:t>
      </w:r>
      <w:r w:rsidR="003A3162" w:rsidRPr="00967BC2">
        <w:t xml:space="preserve">commissioner </w:t>
      </w:r>
      <w:r w:rsidR="00E72C55" w:rsidRPr="00967BC2">
        <w:t>must determine</w:t>
      </w:r>
      <w:r w:rsidR="00B70AF5" w:rsidRPr="00967BC2">
        <w:t xml:space="preserve">, in writing, the amount needed to be </w:t>
      </w:r>
      <w:r w:rsidR="00F5048C" w:rsidRPr="00967BC2">
        <w:t xml:space="preserve">paid by the Territory into </w:t>
      </w:r>
      <w:r w:rsidR="005F7FA1" w:rsidRPr="00967BC2">
        <w:t>the PSWC fund in the contribution period</w:t>
      </w:r>
      <w:r w:rsidR="00B70AF5" w:rsidRPr="00967BC2">
        <w:t xml:space="preserve"> (the</w:t>
      </w:r>
      <w:r w:rsidR="00E72C55" w:rsidRPr="00967BC2">
        <w:t xml:space="preserve"> </w:t>
      </w:r>
      <w:r w:rsidR="00E72C55" w:rsidRPr="00967BC2">
        <w:rPr>
          <w:rStyle w:val="charBoldItals"/>
        </w:rPr>
        <w:t>premium amount</w:t>
      </w:r>
      <w:r w:rsidR="00B70AF5" w:rsidRPr="00967BC2">
        <w:t>)—</w:t>
      </w:r>
    </w:p>
    <w:p w14:paraId="032E56AD" w14:textId="468BA50C" w:rsidR="00023480" w:rsidRPr="00967BC2" w:rsidRDefault="00967BC2" w:rsidP="00967BC2">
      <w:pPr>
        <w:pStyle w:val="Apara"/>
      </w:pPr>
      <w:r>
        <w:tab/>
      </w:r>
      <w:r w:rsidRPr="00967BC2">
        <w:t>(a)</w:t>
      </w:r>
      <w:r w:rsidRPr="00967BC2">
        <w:tab/>
      </w:r>
      <w:r w:rsidR="00B70AF5" w:rsidRPr="00967BC2">
        <w:t>to fully fund the present and likely future liabilities of the Territory u</w:t>
      </w:r>
      <w:r w:rsidR="00023480" w:rsidRPr="00967BC2">
        <w:t xml:space="preserve">nder the </w:t>
      </w:r>
      <w:hyperlink r:id="rId39" w:tooltip="Safety, Rehabilitation and Compensation Act 1988 (Cwlth)" w:history="1">
        <w:r w:rsidR="009821BF" w:rsidRPr="00967BC2">
          <w:rPr>
            <w:rStyle w:val="charCitHyperlinkAbbrev"/>
          </w:rPr>
          <w:t>SRC Act</w:t>
        </w:r>
      </w:hyperlink>
      <w:r w:rsidR="00023480" w:rsidRPr="00967BC2">
        <w:t xml:space="preserve"> in relation to a particular injury, loss or damage suffered by, or in relation to the death of, some or all of its employees under the </w:t>
      </w:r>
      <w:hyperlink r:id="rId40" w:tooltip="Safety, Rehabilitation and Compensation Act 1988 (Cwlth)" w:history="1">
        <w:r w:rsidR="009821BF" w:rsidRPr="00967BC2">
          <w:rPr>
            <w:rStyle w:val="charCitHyperlinkAbbrev"/>
          </w:rPr>
          <w:t>SRC Act</w:t>
        </w:r>
      </w:hyperlink>
      <w:r w:rsidR="00023480" w:rsidRPr="00967BC2">
        <w:t xml:space="preserve"> during the contribution period;</w:t>
      </w:r>
      <w:r w:rsidR="00FF2446" w:rsidRPr="00967BC2">
        <w:t xml:space="preserve"> and</w:t>
      </w:r>
    </w:p>
    <w:p w14:paraId="23BFD808" w14:textId="311EEC9E" w:rsidR="00B70AF5" w:rsidRPr="00967BC2" w:rsidRDefault="00967BC2" w:rsidP="00967BC2">
      <w:pPr>
        <w:pStyle w:val="Apara"/>
      </w:pPr>
      <w:r>
        <w:tab/>
      </w:r>
      <w:r w:rsidRPr="00967BC2">
        <w:t>(b)</w:t>
      </w:r>
      <w:r w:rsidRPr="00967BC2">
        <w:tab/>
      </w:r>
      <w:r w:rsidR="00FF2446" w:rsidRPr="00967BC2">
        <w:t>to meet the payments needed</w:t>
      </w:r>
      <w:r w:rsidR="00023480" w:rsidRPr="00967BC2">
        <w:t xml:space="preserve"> to be made from the PSWC fund </w:t>
      </w:r>
      <w:r w:rsidR="00FF2446" w:rsidRPr="00967BC2">
        <w:t xml:space="preserve">(other than under the </w:t>
      </w:r>
      <w:hyperlink r:id="rId41" w:tooltip="Safety, Rehabilitation and Compensation Act 1988 (Cwlth)" w:history="1">
        <w:r w:rsidR="009821BF" w:rsidRPr="00967BC2">
          <w:rPr>
            <w:rStyle w:val="charCitHyperlinkAbbrev"/>
          </w:rPr>
          <w:t>SRC Act</w:t>
        </w:r>
      </w:hyperlink>
      <w:r w:rsidR="00FF2446" w:rsidRPr="00967BC2">
        <w:t>) during the contribution period; and</w:t>
      </w:r>
    </w:p>
    <w:p w14:paraId="11CF72B1" w14:textId="5B8F5C5A" w:rsidR="00FF2446" w:rsidRPr="00967BC2" w:rsidRDefault="00967BC2" w:rsidP="00967BC2">
      <w:pPr>
        <w:pStyle w:val="Apara"/>
      </w:pPr>
      <w:r>
        <w:tab/>
      </w:r>
      <w:r w:rsidRPr="00967BC2">
        <w:t>(c)</w:t>
      </w:r>
      <w:r w:rsidRPr="00967BC2">
        <w:tab/>
      </w:r>
      <w:r w:rsidR="00FF2446" w:rsidRPr="00967BC2">
        <w:t xml:space="preserve">to provide for any other matters the PSWC commissioner should, in all the circumstances, prudently make provision for in relation to liabilities of the Territory under the </w:t>
      </w:r>
      <w:hyperlink r:id="rId42" w:tooltip="Safety, Rehabilitation and Compensation Act 1988 (Cwlth)" w:history="1">
        <w:r w:rsidR="009821BF" w:rsidRPr="00967BC2">
          <w:rPr>
            <w:rStyle w:val="charCitHyperlinkAbbrev"/>
          </w:rPr>
          <w:t>SRC Act</w:t>
        </w:r>
      </w:hyperlink>
      <w:r w:rsidR="00FF2446" w:rsidRPr="00967BC2">
        <w:t>.</w:t>
      </w:r>
    </w:p>
    <w:p w14:paraId="5E6FBB3A" w14:textId="77777777" w:rsidR="00E72C55" w:rsidRPr="00967BC2" w:rsidRDefault="00967BC2" w:rsidP="00967BC2">
      <w:pPr>
        <w:pStyle w:val="Amain"/>
      </w:pPr>
      <w:r>
        <w:tab/>
      </w:r>
      <w:r w:rsidRPr="00967BC2">
        <w:t>(2)</w:t>
      </w:r>
      <w:r w:rsidRPr="00967BC2">
        <w:tab/>
      </w:r>
      <w:r w:rsidR="00E72C55" w:rsidRPr="00967BC2">
        <w:t xml:space="preserve">The premium amount </w:t>
      </w:r>
      <w:r w:rsidR="00163D79" w:rsidRPr="00967BC2">
        <w:t>must be an amount that the PSWC </w:t>
      </w:r>
      <w:r w:rsidR="00E72C55" w:rsidRPr="00967BC2">
        <w:t xml:space="preserve">commissioner reasonably believes will result </w:t>
      </w:r>
      <w:r w:rsidR="00190B03" w:rsidRPr="00967BC2">
        <w:t>in the acceptable funding ratio</w:t>
      </w:r>
      <w:r w:rsidR="00E72C55" w:rsidRPr="00967BC2">
        <w:t xml:space="preserve"> for the PSWC fund consistent with the guidelines.</w:t>
      </w:r>
    </w:p>
    <w:p w14:paraId="7F6E927B" w14:textId="77777777" w:rsidR="00AB66A3" w:rsidRPr="00967BC2" w:rsidRDefault="00967BC2" w:rsidP="00967BC2">
      <w:pPr>
        <w:pStyle w:val="Amain"/>
      </w:pPr>
      <w:r>
        <w:tab/>
      </w:r>
      <w:r w:rsidRPr="00967BC2">
        <w:t>(3)</w:t>
      </w:r>
      <w:r w:rsidRPr="00967BC2">
        <w:tab/>
      </w:r>
      <w:r w:rsidR="00AB66A3" w:rsidRPr="00967BC2">
        <w:t xml:space="preserve">In determining the premium amount, the </w:t>
      </w:r>
      <w:r w:rsidR="00113DB3" w:rsidRPr="00967BC2">
        <w:t xml:space="preserve">PSWC </w:t>
      </w:r>
      <w:r w:rsidR="00AB66A3" w:rsidRPr="00967BC2">
        <w:t>commissioner must take into account actuarial advice for the contribution period.</w:t>
      </w:r>
    </w:p>
    <w:p w14:paraId="4FF686E6" w14:textId="77777777" w:rsidR="00644888" w:rsidRPr="00967BC2" w:rsidRDefault="00967BC2" w:rsidP="00967BC2">
      <w:pPr>
        <w:pStyle w:val="AH5Sec"/>
      </w:pPr>
      <w:bookmarkStart w:id="25" w:name="_Toc33779351"/>
      <w:r w:rsidRPr="0059455A">
        <w:rPr>
          <w:rStyle w:val="CharSectNo"/>
        </w:rPr>
        <w:t>17</w:t>
      </w:r>
      <w:r w:rsidRPr="00967BC2">
        <w:tab/>
      </w:r>
      <w:r w:rsidR="00AB66A3" w:rsidRPr="00967BC2">
        <w:t xml:space="preserve">PSWC </w:t>
      </w:r>
      <w:r w:rsidR="00113DB3" w:rsidRPr="00967BC2">
        <w:t xml:space="preserve">fund </w:t>
      </w:r>
      <w:r w:rsidR="00644888" w:rsidRPr="00967BC2">
        <w:t>management guidelines</w:t>
      </w:r>
      <w:bookmarkEnd w:id="25"/>
    </w:p>
    <w:p w14:paraId="3FA1F61A" w14:textId="77777777" w:rsidR="00631E64" w:rsidRPr="00967BC2" w:rsidRDefault="00967BC2" w:rsidP="002C492E">
      <w:pPr>
        <w:pStyle w:val="Amain"/>
        <w:keepNext/>
      </w:pPr>
      <w:r>
        <w:tab/>
      </w:r>
      <w:r w:rsidRPr="00967BC2">
        <w:t>(1)</w:t>
      </w:r>
      <w:r w:rsidRPr="00967BC2">
        <w:tab/>
      </w:r>
      <w:r w:rsidR="00631E64" w:rsidRPr="00967BC2">
        <w:t>The Treasurer may make guidelines in relation to the PSWC fund including provision about—</w:t>
      </w:r>
    </w:p>
    <w:p w14:paraId="436B2766" w14:textId="77777777" w:rsidR="00631E64" w:rsidRPr="00967BC2" w:rsidRDefault="00967BC2" w:rsidP="00967BC2">
      <w:pPr>
        <w:pStyle w:val="Apara"/>
      </w:pPr>
      <w:r>
        <w:tab/>
      </w:r>
      <w:r w:rsidRPr="00967BC2">
        <w:t>(a)</w:t>
      </w:r>
      <w:r w:rsidRPr="00967BC2">
        <w:tab/>
      </w:r>
      <w:r w:rsidR="00631E64" w:rsidRPr="00967BC2">
        <w:t>investment under section </w:t>
      </w:r>
      <w:r w:rsidR="00B80346" w:rsidRPr="00967BC2">
        <w:t>14</w:t>
      </w:r>
      <w:r w:rsidR="00631E64" w:rsidRPr="00967BC2">
        <w:t>; and</w:t>
      </w:r>
    </w:p>
    <w:p w14:paraId="00D359BD" w14:textId="77777777" w:rsidR="00631E64" w:rsidRPr="00967BC2" w:rsidRDefault="00967BC2" w:rsidP="00967BC2">
      <w:pPr>
        <w:pStyle w:val="Apara"/>
      </w:pPr>
      <w:r>
        <w:tab/>
      </w:r>
      <w:r w:rsidRPr="00967BC2">
        <w:t>(b)</w:t>
      </w:r>
      <w:r w:rsidRPr="00967BC2">
        <w:tab/>
      </w:r>
      <w:r w:rsidR="00631E64" w:rsidRPr="00967BC2">
        <w:t>the acceptable funding ratio for the fund and the period of time in which the fund must return to an acceptable funding ratio if the fund is in deficit.</w:t>
      </w:r>
    </w:p>
    <w:p w14:paraId="4726476E" w14:textId="77777777" w:rsidR="0031449A" w:rsidRPr="00967BC2" w:rsidRDefault="00967BC2" w:rsidP="00967BC2">
      <w:pPr>
        <w:pStyle w:val="Amain"/>
      </w:pPr>
      <w:r>
        <w:lastRenderedPageBreak/>
        <w:tab/>
      </w:r>
      <w:r w:rsidRPr="00967BC2">
        <w:t>(2)</w:t>
      </w:r>
      <w:r w:rsidRPr="00967BC2">
        <w:tab/>
      </w:r>
      <w:r w:rsidR="0031449A" w:rsidRPr="00967BC2">
        <w:t xml:space="preserve">The </w:t>
      </w:r>
      <w:r w:rsidR="004C31B3" w:rsidRPr="00967BC2">
        <w:t>Minister</w:t>
      </w:r>
      <w:r w:rsidR="0031449A" w:rsidRPr="00967BC2">
        <w:t xml:space="preserve"> may make</w:t>
      </w:r>
      <w:r w:rsidR="00644888" w:rsidRPr="00967BC2">
        <w:t xml:space="preserve"> guidelines </w:t>
      </w:r>
      <w:r w:rsidR="000C687F" w:rsidRPr="00967BC2">
        <w:t>in relation to</w:t>
      </w:r>
      <w:r w:rsidR="0031449A" w:rsidRPr="00967BC2">
        <w:t xml:space="preserve"> the PSWC fund</w:t>
      </w:r>
      <w:r w:rsidR="000C687F" w:rsidRPr="00967BC2">
        <w:t xml:space="preserve"> including</w:t>
      </w:r>
      <w:r w:rsidR="00C8242A" w:rsidRPr="00967BC2">
        <w:t xml:space="preserve"> provision</w:t>
      </w:r>
      <w:r w:rsidR="00230D9F" w:rsidRPr="00967BC2">
        <w:t xml:space="preserve"> about</w:t>
      </w:r>
      <w:r w:rsidR="00C8242A" w:rsidRPr="00967BC2">
        <w:t>—</w:t>
      </w:r>
    </w:p>
    <w:p w14:paraId="228F2167" w14:textId="77777777" w:rsidR="00A206E0" w:rsidRPr="00967BC2" w:rsidRDefault="00967BC2" w:rsidP="00967BC2">
      <w:pPr>
        <w:pStyle w:val="Apara"/>
      </w:pPr>
      <w:r>
        <w:tab/>
      </w:r>
      <w:r w:rsidRPr="00967BC2">
        <w:t>(a)</w:t>
      </w:r>
      <w:r w:rsidRPr="00967BC2">
        <w:tab/>
      </w:r>
      <w:r w:rsidR="00F5048C" w:rsidRPr="00967BC2">
        <w:t xml:space="preserve">how </w:t>
      </w:r>
      <w:r w:rsidR="00A206E0" w:rsidRPr="00967BC2">
        <w:t>the PSWC commissioner must determine the premium amount;</w:t>
      </w:r>
      <w:r w:rsidR="00C8242A" w:rsidRPr="00967BC2">
        <w:t xml:space="preserve"> and</w:t>
      </w:r>
    </w:p>
    <w:p w14:paraId="68013492" w14:textId="77777777" w:rsidR="0031449A" w:rsidRPr="00967BC2" w:rsidRDefault="00967BC2" w:rsidP="00967BC2">
      <w:pPr>
        <w:pStyle w:val="Apara"/>
      </w:pPr>
      <w:r>
        <w:tab/>
      </w:r>
      <w:r w:rsidRPr="00967BC2">
        <w:t>(b)</w:t>
      </w:r>
      <w:r w:rsidRPr="00967BC2">
        <w:tab/>
      </w:r>
      <w:r w:rsidR="00F5048C" w:rsidRPr="00967BC2">
        <w:t>how</w:t>
      </w:r>
      <w:r w:rsidR="00A206E0" w:rsidRPr="00967BC2">
        <w:t xml:space="preserve"> </w:t>
      </w:r>
      <w:r w:rsidR="0031449A" w:rsidRPr="00967BC2">
        <w:t>p</w:t>
      </w:r>
      <w:r w:rsidR="00A206E0" w:rsidRPr="00967BC2">
        <w:t>remium amounts</w:t>
      </w:r>
      <w:r w:rsidR="0031449A" w:rsidRPr="00967BC2">
        <w:t xml:space="preserve"> must be paid to the fund;</w:t>
      </w:r>
      <w:r w:rsidR="00C8242A" w:rsidRPr="00967BC2">
        <w:t xml:space="preserve"> and</w:t>
      </w:r>
    </w:p>
    <w:p w14:paraId="114AC22C" w14:textId="77777777" w:rsidR="0031449A" w:rsidRPr="00967BC2" w:rsidRDefault="00967BC2" w:rsidP="00967BC2">
      <w:pPr>
        <w:pStyle w:val="Apara"/>
      </w:pPr>
      <w:r>
        <w:tab/>
      </w:r>
      <w:r w:rsidRPr="00967BC2">
        <w:t>(c)</w:t>
      </w:r>
      <w:r w:rsidRPr="00967BC2">
        <w:tab/>
      </w:r>
      <w:r w:rsidR="0031449A" w:rsidRPr="00967BC2">
        <w:t xml:space="preserve">reporting </w:t>
      </w:r>
      <w:r w:rsidR="000C687F" w:rsidRPr="00967BC2">
        <w:t xml:space="preserve">requirements; </w:t>
      </w:r>
      <w:r w:rsidR="00C8242A" w:rsidRPr="00967BC2">
        <w:t>and</w:t>
      </w:r>
    </w:p>
    <w:p w14:paraId="7C07D27F" w14:textId="77777777" w:rsidR="000C687F" w:rsidRPr="00967BC2" w:rsidRDefault="00967BC2" w:rsidP="00967BC2">
      <w:pPr>
        <w:pStyle w:val="Apara"/>
      </w:pPr>
      <w:r>
        <w:tab/>
      </w:r>
      <w:r w:rsidRPr="00967BC2">
        <w:t>(d)</w:t>
      </w:r>
      <w:r w:rsidRPr="00967BC2">
        <w:tab/>
      </w:r>
      <w:r w:rsidR="000C687F" w:rsidRPr="00967BC2">
        <w:t>financial and governance requirements that must be met by any contracted claims manager.</w:t>
      </w:r>
    </w:p>
    <w:p w14:paraId="53233B09" w14:textId="77777777" w:rsidR="00644888" w:rsidRPr="00967BC2" w:rsidRDefault="00967BC2" w:rsidP="00967BC2">
      <w:pPr>
        <w:pStyle w:val="Amain"/>
        <w:keepNext/>
      </w:pPr>
      <w:r>
        <w:tab/>
      </w:r>
      <w:r w:rsidRPr="00967BC2">
        <w:t>(3)</w:t>
      </w:r>
      <w:r w:rsidRPr="00967BC2">
        <w:tab/>
      </w:r>
      <w:r w:rsidR="00644888" w:rsidRPr="00967BC2">
        <w:t xml:space="preserve">A guideline is a </w:t>
      </w:r>
      <w:r w:rsidR="00113DB3" w:rsidRPr="00967BC2">
        <w:t>notifiable</w:t>
      </w:r>
      <w:r w:rsidR="00644888" w:rsidRPr="00967BC2">
        <w:t xml:space="preserve"> instrument.</w:t>
      </w:r>
    </w:p>
    <w:p w14:paraId="099CAD80" w14:textId="3A3F9B76" w:rsidR="00113DB3" w:rsidRPr="00967BC2" w:rsidRDefault="00113DB3">
      <w:pPr>
        <w:pStyle w:val="aNote"/>
      </w:pPr>
      <w:r w:rsidRPr="00967BC2">
        <w:rPr>
          <w:rStyle w:val="charItals"/>
        </w:rPr>
        <w:t>Note</w:t>
      </w:r>
      <w:r w:rsidRPr="00967BC2">
        <w:rPr>
          <w:rStyle w:val="charItals"/>
        </w:rPr>
        <w:tab/>
      </w:r>
      <w:r w:rsidRPr="00967BC2">
        <w:t xml:space="preserve">A notifiable instrument must be notified under the </w:t>
      </w:r>
      <w:hyperlink r:id="rId43" w:tooltip="A2001-14" w:history="1">
        <w:r w:rsidR="00AE03D4" w:rsidRPr="00967BC2">
          <w:rPr>
            <w:rStyle w:val="charCitHyperlinkAbbrev"/>
          </w:rPr>
          <w:t>Legislation Act</w:t>
        </w:r>
      </w:hyperlink>
      <w:r w:rsidRPr="00967BC2">
        <w:t>.</w:t>
      </w:r>
    </w:p>
    <w:p w14:paraId="5AB8CA2F" w14:textId="77777777" w:rsidR="000C687F" w:rsidRPr="00967BC2" w:rsidRDefault="000C687F" w:rsidP="00967BC2">
      <w:pPr>
        <w:pStyle w:val="PageBreak"/>
        <w:suppressLineNumbers/>
      </w:pPr>
      <w:r w:rsidRPr="00967BC2">
        <w:br w:type="page"/>
      </w:r>
    </w:p>
    <w:p w14:paraId="7E31603C" w14:textId="77777777" w:rsidR="000C687F" w:rsidRPr="0059455A" w:rsidRDefault="00967BC2" w:rsidP="00967BC2">
      <w:pPr>
        <w:pStyle w:val="AH2Part"/>
      </w:pPr>
      <w:bookmarkStart w:id="26" w:name="_Toc33779352"/>
      <w:r w:rsidRPr="0059455A">
        <w:rPr>
          <w:rStyle w:val="CharPartNo"/>
        </w:rPr>
        <w:lastRenderedPageBreak/>
        <w:t>Part 3</w:t>
      </w:r>
      <w:r w:rsidRPr="00967BC2">
        <w:tab/>
      </w:r>
      <w:r w:rsidR="000C687F" w:rsidRPr="0059455A">
        <w:rPr>
          <w:rStyle w:val="CharPartText"/>
        </w:rPr>
        <w:t>Administration</w:t>
      </w:r>
      <w:bookmarkEnd w:id="26"/>
    </w:p>
    <w:p w14:paraId="4745E4F8" w14:textId="77777777" w:rsidR="00292C97" w:rsidRPr="00967BC2" w:rsidRDefault="00967BC2" w:rsidP="00967BC2">
      <w:pPr>
        <w:pStyle w:val="AH5Sec"/>
      </w:pPr>
      <w:bookmarkStart w:id="27" w:name="_Toc33779353"/>
      <w:r w:rsidRPr="0059455A">
        <w:rPr>
          <w:rStyle w:val="CharSectNo"/>
        </w:rPr>
        <w:t>18</w:t>
      </w:r>
      <w:r w:rsidRPr="00967BC2">
        <w:tab/>
      </w:r>
      <w:r w:rsidR="00292C97" w:rsidRPr="00967BC2">
        <w:t xml:space="preserve">Appointment of </w:t>
      </w:r>
      <w:r w:rsidR="001C27D1" w:rsidRPr="00967BC2">
        <w:t>PSWC</w:t>
      </w:r>
      <w:r w:rsidR="00292C97" w:rsidRPr="00967BC2">
        <w:t xml:space="preserve"> commissioner</w:t>
      </w:r>
      <w:bookmarkEnd w:id="27"/>
    </w:p>
    <w:p w14:paraId="5F6DCBA5" w14:textId="77777777" w:rsidR="00292C97" w:rsidRPr="00967BC2" w:rsidRDefault="00967BC2" w:rsidP="00967BC2">
      <w:pPr>
        <w:pStyle w:val="Amain"/>
        <w:keepNext/>
      </w:pPr>
      <w:r>
        <w:tab/>
      </w:r>
      <w:r w:rsidRPr="00967BC2">
        <w:t>(1)</w:t>
      </w:r>
      <w:r w:rsidRPr="00967BC2">
        <w:tab/>
      </w:r>
      <w:r w:rsidR="00292C97" w:rsidRPr="00967BC2">
        <w:t xml:space="preserve">The Minister </w:t>
      </w:r>
      <w:r w:rsidR="008732C1" w:rsidRPr="00967BC2">
        <w:t>must</w:t>
      </w:r>
      <w:r w:rsidR="00292C97" w:rsidRPr="00967BC2">
        <w:t xml:space="preserve"> appoint a pu</w:t>
      </w:r>
      <w:r w:rsidR="00DC19E2" w:rsidRPr="00967BC2">
        <w:t>blic servant as</w:t>
      </w:r>
      <w:r w:rsidR="00292C97" w:rsidRPr="00967BC2">
        <w:t xml:space="preserve"> </w:t>
      </w:r>
      <w:r w:rsidR="001C27D1" w:rsidRPr="00967BC2">
        <w:t>Public Sector Workers Compensation</w:t>
      </w:r>
      <w:r w:rsidR="008732C1" w:rsidRPr="00967BC2">
        <w:t xml:space="preserve"> Commissioner</w:t>
      </w:r>
      <w:r w:rsidR="00292C97" w:rsidRPr="00967BC2">
        <w:t xml:space="preserve"> (the </w:t>
      </w:r>
      <w:r w:rsidR="001C27D1" w:rsidRPr="00967BC2">
        <w:rPr>
          <w:rStyle w:val="charBoldItals"/>
        </w:rPr>
        <w:t>PSWC</w:t>
      </w:r>
      <w:r w:rsidR="00292C97" w:rsidRPr="00967BC2">
        <w:rPr>
          <w:rStyle w:val="charBoldItals"/>
        </w:rPr>
        <w:t xml:space="preserve"> commissioner</w:t>
      </w:r>
      <w:r w:rsidR="00292C97" w:rsidRPr="00967BC2">
        <w:t>).</w:t>
      </w:r>
    </w:p>
    <w:p w14:paraId="122A52B5" w14:textId="51C9A3B4" w:rsidR="00292C97" w:rsidRPr="00967BC2" w:rsidRDefault="00292C97" w:rsidP="00292C97">
      <w:pPr>
        <w:pStyle w:val="aNote"/>
        <w:keepNext/>
      </w:pPr>
      <w:r w:rsidRPr="00967BC2">
        <w:rPr>
          <w:rStyle w:val="charItals"/>
        </w:rPr>
        <w:t>Note 1</w:t>
      </w:r>
      <w:r w:rsidRPr="00967BC2">
        <w:tab/>
        <w:t>For the making of appointments (including acting appointments), see</w:t>
      </w:r>
      <w:r w:rsidR="00F17BF2" w:rsidRPr="00967BC2">
        <w:t xml:space="preserve"> the </w:t>
      </w:r>
      <w:hyperlink r:id="rId44" w:tooltip="A2001-14" w:history="1">
        <w:r w:rsidR="00AE03D4" w:rsidRPr="00967BC2">
          <w:rPr>
            <w:rStyle w:val="charCitHyperlinkAbbrev"/>
          </w:rPr>
          <w:t>Legislation Act</w:t>
        </w:r>
      </w:hyperlink>
      <w:r w:rsidR="00F17BF2" w:rsidRPr="00967BC2">
        <w:t>, pt 19.3.</w:t>
      </w:r>
    </w:p>
    <w:p w14:paraId="7CB3B474" w14:textId="156475A4" w:rsidR="00292C97" w:rsidRPr="00967BC2" w:rsidRDefault="00292C97" w:rsidP="00292C97">
      <w:pPr>
        <w:pStyle w:val="aNote"/>
      </w:pPr>
      <w:r w:rsidRPr="00967BC2">
        <w:rPr>
          <w:rStyle w:val="charItals"/>
        </w:rPr>
        <w:t>Note 2</w:t>
      </w:r>
      <w:r w:rsidRPr="00967BC2">
        <w:tab/>
        <w:t xml:space="preserve">In particular, an appointment may be made by naming a person or nominating the occupant of a position (see </w:t>
      </w:r>
      <w:hyperlink r:id="rId45" w:tooltip="A2001-14" w:history="1">
        <w:r w:rsidR="00AE03D4" w:rsidRPr="00967BC2">
          <w:rPr>
            <w:rStyle w:val="charCitHyperlinkAbbrev"/>
          </w:rPr>
          <w:t>Legislation Act</w:t>
        </w:r>
      </w:hyperlink>
      <w:r w:rsidRPr="00967BC2">
        <w:t>, s 207).</w:t>
      </w:r>
    </w:p>
    <w:p w14:paraId="151ECA04" w14:textId="77777777" w:rsidR="00292C97" w:rsidRPr="00967BC2" w:rsidRDefault="00967BC2" w:rsidP="00967BC2">
      <w:pPr>
        <w:pStyle w:val="Amain"/>
        <w:keepNext/>
      </w:pPr>
      <w:r>
        <w:tab/>
      </w:r>
      <w:r w:rsidRPr="00967BC2">
        <w:t>(2)</w:t>
      </w:r>
      <w:r w:rsidRPr="00967BC2">
        <w:tab/>
      </w:r>
      <w:r w:rsidR="00292C97" w:rsidRPr="00967BC2">
        <w:t xml:space="preserve">The </w:t>
      </w:r>
      <w:r w:rsidR="001C27D1" w:rsidRPr="00967BC2">
        <w:t>PSWC</w:t>
      </w:r>
      <w:r w:rsidR="00292C97" w:rsidRPr="00967BC2">
        <w:t xml:space="preserve"> commissioner must be appointed for not longer than 3 years.</w:t>
      </w:r>
    </w:p>
    <w:p w14:paraId="5938C94D" w14:textId="424A8869" w:rsidR="00292C97" w:rsidRPr="00967BC2" w:rsidRDefault="00292C97" w:rsidP="00292C97">
      <w:pPr>
        <w:pStyle w:val="aNote"/>
      </w:pPr>
      <w:r w:rsidRPr="00967BC2">
        <w:rPr>
          <w:rStyle w:val="charItals"/>
        </w:rPr>
        <w:t>Note</w:t>
      </w:r>
      <w:r w:rsidRPr="00967BC2">
        <w:tab/>
        <w:t xml:space="preserve">A person may be reappointed to a position if the person is eligible to be appointed to the position (see </w:t>
      </w:r>
      <w:hyperlink r:id="rId46" w:tooltip="A2001-14" w:history="1">
        <w:r w:rsidR="00AE03D4" w:rsidRPr="00967BC2">
          <w:rPr>
            <w:rStyle w:val="charCitHyperlinkAbbrev"/>
          </w:rPr>
          <w:t>Legislation Act</w:t>
        </w:r>
      </w:hyperlink>
      <w:r w:rsidRPr="00967BC2">
        <w:t xml:space="preserve">, s 208 and </w:t>
      </w:r>
      <w:proofErr w:type="spellStart"/>
      <w:r w:rsidRPr="00967BC2">
        <w:t>dict</w:t>
      </w:r>
      <w:proofErr w:type="spellEnd"/>
      <w:r w:rsidRPr="00967BC2">
        <w:t>, pt 1, def </w:t>
      </w:r>
      <w:r w:rsidRPr="00967BC2">
        <w:rPr>
          <w:rStyle w:val="charBoldItals"/>
        </w:rPr>
        <w:t>appoint</w:t>
      </w:r>
      <w:r w:rsidRPr="00967BC2">
        <w:t>).</w:t>
      </w:r>
    </w:p>
    <w:p w14:paraId="728F849B" w14:textId="77777777" w:rsidR="00292C97" w:rsidRPr="00967BC2" w:rsidRDefault="00967BC2" w:rsidP="00967BC2">
      <w:pPr>
        <w:pStyle w:val="AH5Sec"/>
      </w:pPr>
      <w:bookmarkStart w:id="28" w:name="_Toc33779354"/>
      <w:r w:rsidRPr="0059455A">
        <w:rPr>
          <w:rStyle w:val="CharSectNo"/>
        </w:rPr>
        <w:t>19</w:t>
      </w:r>
      <w:r w:rsidRPr="00967BC2">
        <w:tab/>
      </w:r>
      <w:r w:rsidR="00292C97" w:rsidRPr="00967BC2">
        <w:t xml:space="preserve">Functions of </w:t>
      </w:r>
      <w:r w:rsidR="001C27D1" w:rsidRPr="00967BC2">
        <w:t xml:space="preserve">PSWC </w:t>
      </w:r>
      <w:r w:rsidR="00292C97" w:rsidRPr="00967BC2">
        <w:t>commissioner</w:t>
      </w:r>
      <w:bookmarkEnd w:id="28"/>
    </w:p>
    <w:p w14:paraId="06DF3542" w14:textId="77777777" w:rsidR="00292C97" w:rsidRPr="00967BC2" w:rsidRDefault="00292C97" w:rsidP="008732C1">
      <w:pPr>
        <w:pStyle w:val="Amainreturn"/>
      </w:pPr>
      <w:r w:rsidRPr="00967BC2">
        <w:t xml:space="preserve">The </w:t>
      </w:r>
      <w:r w:rsidR="00190B03" w:rsidRPr="00967BC2">
        <w:t>PSWC</w:t>
      </w:r>
      <w:r w:rsidRPr="00967BC2">
        <w:t xml:space="preserve"> commissioner has the following functions:</w:t>
      </w:r>
    </w:p>
    <w:p w14:paraId="3C0ADDB3" w14:textId="77777777" w:rsidR="00292C97" w:rsidRPr="00967BC2" w:rsidRDefault="00967BC2" w:rsidP="00967BC2">
      <w:pPr>
        <w:pStyle w:val="Apara"/>
      </w:pPr>
      <w:r>
        <w:tab/>
      </w:r>
      <w:r w:rsidRPr="00967BC2">
        <w:t>(a)</w:t>
      </w:r>
      <w:r w:rsidRPr="00967BC2">
        <w:tab/>
      </w:r>
      <w:r w:rsidR="00325F4D" w:rsidRPr="00967BC2">
        <w:t>managing</w:t>
      </w:r>
      <w:r w:rsidR="001C27D1" w:rsidRPr="00967BC2">
        <w:t xml:space="preserve"> the PSWC fund; </w:t>
      </w:r>
    </w:p>
    <w:p w14:paraId="07E7E2C3" w14:textId="77777777" w:rsidR="001C27D1" w:rsidRPr="00967BC2" w:rsidRDefault="00967BC2" w:rsidP="00967BC2">
      <w:pPr>
        <w:pStyle w:val="Apara"/>
      </w:pPr>
      <w:r>
        <w:tab/>
      </w:r>
      <w:r w:rsidRPr="00967BC2">
        <w:t>(b)</w:t>
      </w:r>
      <w:r w:rsidRPr="00967BC2">
        <w:tab/>
      </w:r>
      <w:r w:rsidR="00325F4D" w:rsidRPr="00967BC2">
        <w:t>advising</w:t>
      </w:r>
      <w:r w:rsidR="00292C97" w:rsidRPr="00967BC2">
        <w:t xml:space="preserve"> the Minister about the administration, efficiency and effectiveness of the </w:t>
      </w:r>
      <w:r w:rsidR="001C27D1" w:rsidRPr="00967BC2">
        <w:t>PSWC fund;</w:t>
      </w:r>
    </w:p>
    <w:p w14:paraId="65F3184C" w14:textId="3FE42418" w:rsidR="00325F4D" w:rsidRPr="00967BC2" w:rsidRDefault="00967BC2" w:rsidP="00967BC2">
      <w:pPr>
        <w:pStyle w:val="Apara"/>
      </w:pPr>
      <w:r>
        <w:tab/>
      </w:r>
      <w:r w:rsidRPr="00967BC2">
        <w:t>(c)</w:t>
      </w:r>
      <w:r w:rsidRPr="00967BC2">
        <w:tab/>
      </w:r>
      <w:r w:rsidR="00325F4D" w:rsidRPr="00967BC2">
        <w:t>in relation to a licence granted to the Territory und</w:t>
      </w:r>
      <w:r w:rsidR="00163D79" w:rsidRPr="00967BC2">
        <w:t xml:space="preserve">er the </w:t>
      </w:r>
      <w:hyperlink r:id="rId47" w:tooltip="Safety, Rehabilitation and Compensation Act 1988 (Cwlth)" w:history="1">
        <w:r w:rsidR="009821BF" w:rsidRPr="00967BC2">
          <w:rPr>
            <w:rStyle w:val="charCitHyperlinkAbbrev"/>
          </w:rPr>
          <w:t>SRC Act</w:t>
        </w:r>
      </w:hyperlink>
      <w:r w:rsidR="00325F4D" w:rsidRPr="00967BC2">
        <w:t>, section 103—</w:t>
      </w:r>
    </w:p>
    <w:p w14:paraId="39F8040F" w14:textId="57655A7B" w:rsidR="004E02AA" w:rsidRPr="00967BC2" w:rsidRDefault="00967BC2" w:rsidP="00967BC2">
      <w:pPr>
        <w:pStyle w:val="Asubpara"/>
      </w:pPr>
      <w:r>
        <w:tab/>
      </w:r>
      <w:r w:rsidRPr="00967BC2">
        <w:t>(</w:t>
      </w:r>
      <w:proofErr w:type="spellStart"/>
      <w:r w:rsidRPr="00967BC2">
        <w:t>i</w:t>
      </w:r>
      <w:proofErr w:type="spellEnd"/>
      <w:r w:rsidRPr="00967BC2">
        <w:t>)</w:t>
      </w:r>
      <w:r w:rsidRPr="00967BC2">
        <w:tab/>
      </w:r>
      <w:r w:rsidR="008732C1" w:rsidRPr="00967BC2">
        <w:t xml:space="preserve">managing </w:t>
      </w:r>
      <w:r w:rsidR="004E02AA" w:rsidRPr="00967BC2">
        <w:t xml:space="preserve">the Territory’s liability under the </w:t>
      </w:r>
      <w:hyperlink r:id="rId48" w:tooltip="Safety, Rehabilitation and Compensation Act 1988 (Cwlth)" w:history="1">
        <w:r w:rsidR="009821BF" w:rsidRPr="00967BC2">
          <w:rPr>
            <w:rStyle w:val="charCitHyperlinkAbbrev"/>
          </w:rPr>
          <w:t>SRC Act</w:t>
        </w:r>
      </w:hyperlink>
      <w:r w:rsidR="00325F4D" w:rsidRPr="00967BC2">
        <w:t>; and</w:t>
      </w:r>
    </w:p>
    <w:p w14:paraId="7AC0953A" w14:textId="32B7F267" w:rsidR="00325F4D" w:rsidRPr="00967BC2" w:rsidRDefault="00967BC2" w:rsidP="00967BC2">
      <w:pPr>
        <w:pStyle w:val="Asubpara"/>
      </w:pPr>
      <w:r>
        <w:tab/>
      </w:r>
      <w:r w:rsidRPr="00967BC2">
        <w:t>(ii)</w:t>
      </w:r>
      <w:r w:rsidRPr="00967BC2">
        <w:tab/>
      </w:r>
      <w:r w:rsidR="008732C1" w:rsidRPr="00967BC2">
        <w:t xml:space="preserve">managing </w:t>
      </w:r>
      <w:r w:rsidR="00325F4D" w:rsidRPr="00967BC2">
        <w:t xml:space="preserve">claims under the </w:t>
      </w:r>
      <w:hyperlink r:id="rId49" w:tooltip="Safety, Rehabilitation and Compensation Act 1988 (Cwlth)" w:history="1">
        <w:r w:rsidR="009821BF" w:rsidRPr="00967BC2">
          <w:rPr>
            <w:rStyle w:val="charCitHyperlinkAbbrev"/>
          </w:rPr>
          <w:t>SRC Act</w:t>
        </w:r>
      </w:hyperlink>
      <w:r w:rsidR="00325F4D" w:rsidRPr="00967BC2">
        <w:t>;</w:t>
      </w:r>
    </w:p>
    <w:p w14:paraId="4929D3D9" w14:textId="77777777" w:rsidR="00292C97" w:rsidRPr="00967BC2" w:rsidRDefault="00967BC2" w:rsidP="00967BC2">
      <w:pPr>
        <w:pStyle w:val="Apara"/>
      </w:pPr>
      <w:r>
        <w:tab/>
      </w:r>
      <w:r w:rsidRPr="00967BC2">
        <w:t>(d)</w:t>
      </w:r>
      <w:r w:rsidRPr="00967BC2">
        <w:tab/>
      </w:r>
      <w:r w:rsidR="00292C97" w:rsidRPr="00967BC2">
        <w:t xml:space="preserve">any other function given to the </w:t>
      </w:r>
      <w:r w:rsidR="00756802" w:rsidRPr="00967BC2">
        <w:t xml:space="preserve">PSWC </w:t>
      </w:r>
      <w:r w:rsidR="00292C97" w:rsidRPr="00967BC2">
        <w:t>commissioner under this Act or another territory law.</w:t>
      </w:r>
    </w:p>
    <w:p w14:paraId="64B0F662" w14:textId="558F398B" w:rsidR="008732C1" w:rsidRPr="00967BC2" w:rsidRDefault="008732C1" w:rsidP="008A0353">
      <w:pPr>
        <w:pStyle w:val="aNotepar"/>
      </w:pPr>
      <w:r w:rsidRPr="00967BC2">
        <w:rPr>
          <w:rStyle w:val="charItals"/>
        </w:rPr>
        <w:t xml:space="preserve">Note </w:t>
      </w:r>
      <w:r w:rsidRPr="00967BC2">
        <w:rPr>
          <w:rStyle w:val="charItals"/>
        </w:rPr>
        <w:tab/>
      </w:r>
      <w:r w:rsidRPr="00967BC2">
        <w:t xml:space="preserve">A provision of a law that gives an entity (including a person) a function also gives the entity powers necessary and convenient to exercise the function (see </w:t>
      </w:r>
      <w:hyperlink r:id="rId50" w:tooltip="A2001-14" w:history="1">
        <w:r w:rsidR="00AE03D4" w:rsidRPr="00967BC2">
          <w:rPr>
            <w:rStyle w:val="charCitHyperlinkAbbrev"/>
          </w:rPr>
          <w:t>Legislation Act</w:t>
        </w:r>
      </w:hyperlink>
      <w:r w:rsidRPr="00967BC2">
        <w:t xml:space="preserve">, s 196 and </w:t>
      </w:r>
      <w:proofErr w:type="spellStart"/>
      <w:r w:rsidRPr="00967BC2">
        <w:t>dict</w:t>
      </w:r>
      <w:proofErr w:type="spellEnd"/>
      <w:r w:rsidRPr="00967BC2">
        <w:t>, pt 1, def</w:t>
      </w:r>
      <w:r w:rsidR="00D0475B" w:rsidRPr="00967BC2">
        <w:t> </w:t>
      </w:r>
      <w:r w:rsidRPr="00967BC2">
        <w:rPr>
          <w:rStyle w:val="charBoldItals"/>
        </w:rPr>
        <w:t>entity</w:t>
      </w:r>
      <w:r w:rsidRPr="00967BC2">
        <w:t>).</w:t>
      </w:r>
    </w:p>
    <w:p w14:paraId="73E90389" w14:textId="77777777" w:rsidR="00292C97" w:rsidRPr="00967BC2" w:rsidRDefault="00967BC2" w:rsidP="00967BC2">
      <w:pPr>
        <w:pStyle w:val="AH5Sec"/>
      </w:pPr>
      <w:bookmarkStart w:id="29" w:name="_Toc33779355"/>
      <w:r w:rsidRPr="0059455A">
        <w:rPr>
          <w:rStyle w:val="CharSectNo"/>
        </w:rPr>
        <w:lastRenderedPageBreak/>
        <w:t>20</w:t>
      </w:r>
      <w:r w:rsidRPr="00967BC2">
        <w:tab/>
      </w:r>
      <w:r w:rsidR="00292C97" w:rsidRPr="00967BC2">
        <w:t xml:space="preserve">Delegation by </w:t>
      </w:r>
      <w:r w:rsidR="00756802" w:rsidRPr="00967BC2">
        <w:t xml:space="preserve">PSWC </w:t>
      </w:r>
      <w:r w:rsidR="00292C97" w:rsidRPr="00967BC2">
        <w:t>commissioner</w:t>
      </w:r>
      <w:bookmarkEnd w:id="29"/>
    </w:p>
    <w:p w14:paraId="4D399B3A" w14:textId="77777777" w:rsidR="00292C97" w:rsidRPr="00967BC2" w:rsidRDefault="00967BC2" w:rsidP="00967BC2">
      <w:pPr>
        <w:pStyle w:val="Amain"/>
        <w:keepNext/>
      </w:pPr>
      <w:r>
        <w:tab/>
      </w:r>
      <w:r w:rsidRPr="00967BC2">
        <w:t>(1)</w:t>
      </w:r>
      <w:r w:rsidRPr="00967BC2">
        <w:tab/>
      </w:r>
      <w:r w:rsidR="00292C97" w:rsidRPr="00967BC2">
        <w:t xml:space="preserve">The </w:t>
      </w:r>
      <w:r w:rsidR="00756802" w:rsidRPr="00967BC2">
        <w:t xml:space="preserve">PSWC </w:t>
      </w:r>
      <w:r w:rsidR="00292C97" w:rsidRPr="00967BC2">
        <w:t xml:space="preserve">commissioner may delegate the </w:t>
      </w:r>
      <w:r w:rsidR="00756802" w:rsidRPr="00967BC2">
        <w:t xml:space="preserve">PSWC </w:t>
      </w:r>
      <w:r w:rsidR="00292C97" w:rsidRPr="00967BC2">
        <w:t>commissioner’s functions under section </w:t>
      </w:r>
      <w:r w:rsidR="00B80346" w:rsidRPr="00967BC2">
        <w:t>19</w:t>
      </w:r>
      <w:r w:rsidR="00292C97" w:rsidRPr="00967BC2">
        <w:t xml:space="preserve"> to an authorised person.</w:t>
      </w:r>
    </w:p>
    <w:p w14:paraId="3604CEAC" w14:textId="6A0E50C1" w:rsidR="004534DB" w:rsidRPr="00967BC2" w:rsidRDefault="004534DB" w:rsidP="004534DB">
      <w:pPr>
        <w:pStyle w:val="aNote"/>
      </w:pPr>
      <w:r w:rsidRPr="00967BC2">
        <w:rPr>
          <w:rStyle w:val="charItals"/>
        </w:rPr>
        <w:t>Note</w:t>
      </w:r>
      <w:r w:rsidRPr="00967BC2">
        <w:rPr>
          <w:rStyle w:val="charItals"/>
        </w:rPr>
        <w:tab/>
      </w:r>
      <w:r w:rsidRPr="00967BC2">
        <w:t xml:space="preserve">For the making of delegations and the exercise of delegated functions, see the </w:t>
      </w:r>
      <w:hyperlink r:id="rId51" w:tooltip="A2001-14" w:history="1">
        <w:r w:rsidR="00AE03D4" w:rsidRPr="00967BC2">
          <w:rPr>
            <w:rStyle w:val="charCitHyperlinkAbbrev"/>
          </w:rPr>
          <w:t>Legislation Act</w:t>
        </w:r>
      </w:hyperlink>
      <w:r w:rsidRPr="00967BC2">
        <w:t>, pt 19.4.</w:t>
      </w:r>
    </w:p>
    <w:p w14:paraId="717964B6" w14:textId="77777777" w:rsidR="00292C97" w:rsidRPr="00967BC2" w:rsidRDefault="00967BC2" w:rsidP="00967BC2">
      <w:pPr>
        <w:pStyle w:val="Amain"/>
      </w:pPr>
      <w:r>
        <w:tab/>
      </w:r>
      <w:r w:rsidRPr="00967BC2">
        <w:t>(2)</w:t>
      </w:r>
      <w:r w:rsidRPr="00967BC2">
        <w:tab/>
      </w:r>
      <w:r w:rsidR="00292C97" w:rsidRPr="00967BC2">
        <w:t xml:space="preserve">A delegate may subdelegate to an authorised person a function delegated under subsection (1) if the </w:t>
      </w:r>
      <w:proofErr w:type="spellStart"/>
      <w:r w:rsidR="00292C97" w:rsidRPr="00967BC2">
        <w:t>subdelegation</w:t>
      </w:r>
      <w:proofErr w:type="spellEnd"/>
      <w:r w:rsidR="00292C97" w:rsidRPr="00967BC2">
        <w:t xml:space="preserve"> is authorised</w:t>
      </w:r>
      <w:r w:rsidR="004534DB" w:rsidRPr="00967BC2">
        <w:t>,</w:t>
      </w:r>
      <w:r w:rsidR="00292C97" w:rsidRPr="00967BC2">
        <w:t xml:space="preserve"> in writing</w:t>
      </w:r>
      <w:r w:rsidR="004534DB" w:rsidRPr="00967BC2">
        <w:t>,</w:t>
      </w:r>
      <w:r w:rsidR="00292C97" w:rsidRPr="00967BC2">
        <w:t xml:space="preserve"> by the </w:t>
      </w:r>
      <w:r w:rsidR="00756802" w:rsidRPr="00967BC2">
        <w:t xml:space="preserve">PSWC </w:t>
      </w:r>
      <w:r w:rsidR="00292C97" w:rsidRPr="00967BC2">
        <w:t>commissioner.</w:t>
      </w:r>
    </w:p>
    <w:p w14:paraId="59199E37" w14:textId="77777777" w:rsidR="00292C97" w:rsidRPr="00967BC2" w:rsidRDefault="00967BC2" w:rsidP="00967BC2">
      <w:pPr>
        <w:pStyle w:val="Amain"/>
      </w:pPr>
      <w:r>
        <w:tab/>
      </w:r>
      <w:r w:rsidRPr="00967BC2">
        <w:t>(3)</w:t>
      </w:r>
      <w:r w:rsidRPr="00967BC2">
        <w:tab/>
      </w:r>
      <w:r w:rsidR="00292C97" w:rsidRPr="00967BC2">
        <w:t>In this section:</w:t>
      </w:r>
    </w:p>
    <w:p w14:paraId="46D786D0" w14:textId="77777777" w:rsidR="00292C97" w:rsidRPr="00967BC2" w:rsidRDefault="00292C97" w:rsidP="00967BC2">
      <w:pPr>
        <w:pStyle w:val="aDef"/>
        <w:keepNext/>
      </w:pPr>
      <w:r w:rsidRPr="00967BC2">
        <w:rPr>
          <w:rStyle w:val="charBoldItals"/>
        </w:rPr>
        <w:t>authorised person</w:t>
      </w:r>
      <w:r w:rsidRPr="00967BC2">
        <w:t xml:space="preserve"> means—</w:t>
      </w:r>
    </w:p>
    <w:p w14:paraId="555BA371" w14:textId="77777777" w:rsidR="00292C97" w:rsidRPr="00967BC2" w:rsidRDefault="00967BC2" w:rsidP="00967BC2">
      <w:pPr>
        <w:pStyle w:val="aDefpara"/>
        <w:keepNext/>
      </w:pPr>
      <w:r>
        <w:tab/>
      </w:r>
      <w:r w:rsidRPr="00967BC2">
        <w:t>(a)</w:t>
      </w:r>
      <w:r w:rsidRPr="00967BC2">
        <w:tab/>
      </w:r>
      <w:r w:rsidR="00292C97" w:rsidRPr="00967BC2">
        <w:t>a public employee; or</w:t>
      </w:r>
    </w:p>
    <w:p w14:paraId="379A03A3" w14:textId="77777777" w:rsidR="00292C97" w:rsidRPr="00967BC2" w:rsidRDefault="00967BC2" w:rsidP="00967BC2">
      <w:pPr>
        <w:pStyle w:val="aDefpara"/>
        <w:keepNext/>
      </w:pPr>
      <w:r>
        <w:tab/>
      </w:r>
      <w:r w:rsidRPr="00967BC2">
        <w:t>(b)</w:t>
      </w:r>
      <w:r w:rsidRPr="00967BC2">
        <w:tab/>
      </w:r>
      <w:r w:rsidR="00292C97" w:rsidRPr="00967BC2">
        <w:t>a person prescribed by regulation.</w:t>
      </w:r>
    </w:p>
    <w:p w14:paraId="2A8A5909" w14:textId="356126DD" w:rsidR="00292C97" w:rsidRPr="00967BC2" w:rsidRDefault="00292C97" w:rsidP="00292C97">
      <w:pPr>
        <w:pStyle w:val="aNote"/>
      </w:pPr>
      <w:r w:rsidRPr="00967BC2">
        <w:rPr>
          <w:rStyle w:val="charItals"/>
        </w:rPr>
        <w:t>Note</w:t>
      </w:r>
      <w:r w:rsidRPr="00967BC2">
        <w:rPr>
          <w:rStyle w:val="charItals"/>
        </w:rPr>
        <w:tab/>
      </w:r>
      <w:r w:rsidRPr="00967BC2">
        <w:rPr>
          <w:rStyle w:val="charBoldItals"/>
        </w:rPr>
        <w:t>Public employee</w:t>
      </w:r>
      <w:r w:rsidRPr="00967BC2">
        <w:t xml:space="preserve">—see the </w:t>
      </w:r>
      <w:hyperlink r:id="rId52" w:tooltip="A2001-14" w:history="1">
        <w:r w:rsidR="00AE03D4" w:rsidRPr="00967BC2">
          <w:rPr>
            <w:rStyle w:val="charCitHyperlinkAbbrev"/>
          </w:rPr>
          <w:t>Legislation Act</w:t>
        </w:r>
      </w:hyperlink>
      <w:r w:rsidRPr="00967BC2">
        <w:t>, dictionary, pt 1.</w:t>
      </w:r>
    </w:p>
    <w:p w14:paraId="1886796D" w14:textId="77777777" w:rsidR="00292C97" w:rsidRPr="00967BC2" w:rsidRDefault="00967BC2" w:rsidP="00967BC2">
      <w:pPr>
        <w:pStyle w:val="AH5Sec"/>
        <w:keepLines/>
      </w:pPr>
      <w:bookmarkStart w:id="30" w:name="_Toc33779356"/>
      <w:r w:rsidRPr="0059455A">
        <w:rPr>
          <w:rStyle w:val="CharSectNo"/>
        </w:rPr>
        <w:t>21</w:t>
      </w:r>
      <w:r w:rsidRPr="00967BC2">
        <w:tab/>
      </w:r>
      <w:r w:rsidR="00AC6ACD" w:rsidRPr="00967BC2">
        <w:t>Arrangements for</w:t>
      </w:r>
      <w:r w:rsidR="00292C97" w:rsidRPr="00967BC2">
        <w:t xml:space="preserve"> staff</w:t>
      </w:r>
      <w:bookmarkEnd w:id="30"/>
    </w:p>
    <w:p w14:paraId="79ED0530" w14:textId="77777777" w:rsidR="00292C97" w:rsidRPr="00967BC2" w:rsidRDefault="00292C97" w:rsidP="00967BC2">
      <w:pPr>
        <w:pStyle w:val="Amainreturn"/>
        <w:keepNext/>
      </w:pPr>
      <w:r w:rsidRPr="00967BC2">
        <w:t xml:space="preserve">The </w:t>
      </w:r>
      <w:r w:rsidR="00AC6ACD" w:rsidRPr="00967BC2">
        <w:t xml:space="preserve">PSWC </w:t>
      </w:r>
      <w:r w:rsidRPr="00967BC2">
        <w:t xml:space="preserve">commissioner may </w:t>
      </w:r>
      <w:r w:rsidR="00AC6ACD" w:rsidRPr="00967BC2">
        <w:t xml:space="preserve">arrange with the head of service to use the services of a public servant or Territory facilities.  </w:t>
      </w:r>
    </w:p>
    <w:p w14:paraId="14ED044B" w14:textId="4634F5F9" w:rsidR="00292C97" w:rsidRPr="00967BC2" w:rsidRDefault="00292C97" w:rsidP="00292C97">
      <w:pPr>
        <w:pStyle w:val="aNote"/>
        <w:keepNext/>
        <w:keepLines/>
      </w:pPr>
      <w:r w:rsidRPr="00967BC2">
        <w:rPr>
          <w:rStyle w:val="charItals"/>
        </w:rPr>
        <w:t>Note</w:t>
      </w:r>
      <w:r w:rsidRPr="00967BC2">
        <w:rPr>
          <w:rStyle w:val="charItals"/>
        </w:rPr>
        <w:tab/>
      </w:r>
      <w:r w:rsidRPr="00967BC2">
        <w:t xml:space="preserve">The </w:t>
      </w:r>
      <w:r w:rsidR="00AC6ACD" w:rsidRPr="00967BC2">
        <w:t xml:space="preserve">head of service may delegate powers in relation to the management of public servants to a public servant or another person (see </w:t>
      </w:r>
      <w:hyperlink r:id="rId53" w:tooltip="A1994-37" w:history="1">
        <w:r w:rsidR="00AE03D4" w:rsidRPr="00967BC2">
          <w:rPr>
            <w:rStyle w:val="charCitHyperlinkItal"/>
          </w:rPr>
          <w:t>Public Sector Management Act 1994</w:t>
        </w:r>
      </w:hyperlink>
      <w:r w:rsidRPr="00967BC2">
        <w:t xml:space="preserve">, </w:t>
      </w:r>
      <w:r w:rsidR="00AC6ACD" w:rsidRPr="00967BC2">
        <w:t xml:space="preserve">s 18). </w:t>
      </w:r>
    </w:p>
    <w:p w14:paraId="63CA5C7A" w14:textId="77777777" w:rsidR="00292C97" w:rsidRPr="00967BC2" w:rsidRDefault="00967BC2" w:rsidP="00967BC2">
      <w:pPr>
        <w:pStyle w:val="AH5Sec"/>
      </w:pPr>
      <w:bookmarkStart w:id="31" w:name="_Toc33779357"/>
      <w:r w:rsidRPr="0059455A">
        <w:rPr>
          <w:rStyle w:val="CharSectNo"/>
        </w:rPr>
        <w:t>22</w:t>
      </w:r>
      <w:r w:rsidRPr="00967BC2">
        <w:tab/>
      </w:r>
      <w:r w:rsidR="00AC6ACD" w:rsidRPr="00967BC2">
        <w:t>Power to engage</w:t>
      </w:r>
      <w:r w:rsidR="00292C97" w:rsidRPr="00967BC2">
        <w:t xml:space="preserve"> consultants and contractors</w:t>
      </w:r>
      <w:r w:rsidR="00AC6ACD" w:rsidRPr="00967BC2">
        <w:t xml:space="preserve"> including claims manager</w:t>
      </w:r>
      <w:bookmarkEnd w:id="31"/>
    </w:p>
    <w:p w14:paraId="654AAD1A" w14:textId="77777777" w:rsidR="00292C97" w:rsidRPr="00967BC2" w:rsidRDefault="00967BC2" w:rsidP="00967BC2">
      <w:pPr>
        <w:pStyle w:val="Amain"/>
      </w:pPr>
      <w:r>
        <w:tab/>
      </w:r>
      <w:r w:rsidRPr="00967BC2">
        <w:t>(1)</w:t>
      </w:r>
      <w:r w:rsidRPr="00967BC2">
        <w:tab/>
      </w:r>
      <w:r w:rsidR="00292C97" w:rsidRPr="00967BC2">
        <w:t xml:space="preserve">The </w:t>
      </w:r>
      <w:r w:rsidR="00756802" w:rsidRPr="00967BC2">
        <w:t xml:space="preserve">PSWC </w:t>
      </w:r>
      <w:r w:rsidR="00292C97" w:rsidRPr="00967BC2">
        <w:t xml:space="preserve">commissioner may engage the consultants and contractors that may be necessary or convenient to exercise the </w:t>
      </w:r>
      <w:r w:rsidR="00756802" w:rsidRPr="00967BC2">
        <w:t xml:space="preserve">PSWC </w:t>
      </w:r>
      <w:r w:rsidR="00292C97" w:rsidRPr="00967BC2">
        <w:t>commissioner’s functions.</w:t>
      </w:r>
    </w:p>
    <w:p w14:paraId="7CDFB727" w14:textId="7486B74F" w:rsidR="00EA13D2" w:rsidRPr="00967BC2" w:rsidRDefault="00967BC2" w:rsidP="00967BC2">
      <w:pPr>
        <w:pStyle w:val="Amain"/>
      </w:pPr>
      <w:r>
        <w:tab/>
      </w:r>
      <w:r w:rsidRPr="00967BC2">
        <w:t>(2)</w:t>
      </w:r>
      <w:r w:rsidRPr="00967BC2">
        <w:tab/>
      </w:r>
      <w:r w:rsidR="00EA13D2" w:rsidRPr="00967BC2">
        <w:t xml:space="preserve">Without limiting subsection (1), the PSWC commissioner may engage an entity (a </w:t>
      </w:r>
      <w:r w:rsidR="00EA13D2" w:rsidRPr="00967BC2">
        <w:rPr>
          <w:rStyle w:val="charBoldItals"/>
        </w:rPr>
        <w:t>claims manager</w:t>
      </w:r>
      <w:r w:rsidR="00EA13D2" w:rsidRPr="00967BC2">
        <w:t>) to manage injuries in relation to which claims may</w:t>
      </w:r>
      <w:r w:rsidR="00F90D11" w:rsidRPr="00967BC2">
        <w:t xml:space="preserve"> be, or have been, made against</w:t>
      </w:r>
      <w:r w:rsidR="00B02A5C" w:rsidRPr="00967BC2">
        <w:t xml:space="preserve"> </w:t>
      </w:r>
      <w:r w:rsidR="007D2122" w:rsidRPr="00967BC2">
        <w:t xml:space="preserve">the </w:t>
      </w:r>
      <w:r w:rsidR="00B02A5C" w:rsidRPr="00967BC2">
        <w:t xml:space="preserve">Territory under the </w:t>
      </w:r>
      <w:hyperlink r:id="rId54" w:tooltip="Safety, Rehabilitation and Compensation Act 1988 (Cwlth)" w:history="1">
        <w:r w:rsidR="009821BF" w:rsidRPr="00967BC2">
          <w:rPr>
            <w:rStyle w:val="charCitHyperlinkAbbrev"/>
          </w:rPr>
          <w:t>SRC Act</w:t>
        </w:r>
      </w:hyperlink>
      <w:r w:rsidR="00EA13D2" w:rsidRPr="00967BC2">
        <w:t>.</w:t>
      </w:r>
    </w:p>
    <w:p w14:paraId="2D8244E9" w14:textId="77777777" w:rsidR="00EA13D2" w:rsidRPr="00967BC2" w:rsidRDefault="00967BC2" w:rsidP="00967BC2">
      <w:pPr>
        <w:pStyle w:val="Amain"/>
      </w:pPr>
      <w:r>
        <w:lastRenderedPageBreak/>
        <w:tab/>
      </w:r>
      <w:r w:rsidRPr="00967BC2">
        <w:t>(3)</w:t>
      </w:r>
      <w:r w:rsidRPr="00967BC2">
        <w:tab/>
      </w:r>
      <w:r w:rsidR="00EA13D2" w:rsidRPr="00967BC2">
        <w:t xml:space="preserve">However, the </w:t>
      </w:r>
      <w:r w:rsidR="004D53E3" w:rsidRPr="00967BC2">
        <w:t>PSWC commissioner</w:t>
      </w:r>
      <w:r w:rsidR="00EA13D2" w:rsidRPr="00967BC2">
        <w:t xml:space="preserve"> must not engage an entity under subsection (2) unless satisfied that the entity has the experience and expertise necessary to exercise the functions of a claims manager.</w:t>
      </w:r>
    </w:p>
    <w:p w14:paraId="799A6E4A" w14:textId="77777777" w:rsidR="00EA13D2" w:rsidRPr="00967BC2" w:rsidRDefault="00967BC2" w:rsidP="00967BC2">
      <w:pPr>
        <w:pStyle w:val="Amain"/>
      </w:pPr>
      <w:r>
        <w:tab/>
      </w:r>
      <w:r w:rsidRPr="00967BC2">
        <w:t>(4)</w:t>
      </w:r>
      <w:r w:rsidRPr="00967BC2">
        <w:tab/>
      </w:r>
      <w:r w:rsidR="00EA13D2" w:rsidRPr="00967BC2">
        <w:t xml:space="preserve">The conditions of a consultant’s </w:t>
      </w:r>
      <w:r w:rsidR="004D53E3" w:rsidRPr="00967BC2">
        <w:t xml:space="preserve">or contractor’s </w:t>
      </w:r>
      <w:r w:rsidR="00EA13D2" w:rsidRPr="00967BC2">
        <w:t xml:space="preserve">engagement are the conditions agreed between the </w:t>
      </w:r>
      <w:r w:rsidR="004D53E3" w:rsidRPr="00967BC2">
        <w:t>PSWC commissioner</w:t>
      </w:r>
      <w:r w:rsidR="00EA13D2" w:rsidRPr="00967BC2">
        <w:t xml:space="preserve"> and the consultant</w:t>
      </w:r>
      <w:r w:rsidR="004D53E3" w:rsidRPr="00967BC2">
        <w:t xml:space="preserve"> or contractor</w:t>
      </w:r>
      <w:r w:rsidR="00EA13D2" w:rsidRPr="00967BC2">
        <w:t>.</w:t>
      </w:r>
    </w:p>
    <w:p w14:paraId="3486104F" w14:textId="77777777" w:rsidR="00683CCC" w:rsidRPr="00967BC2" w:rsidRDefault="00967BC2" w:rsidP="00967BC2">
      <w:pPr>
        <w:pStyle w:val="Amain"/>
      </w:pPr>
      <w:r>
        <w:tab/>
      </w:r>
      <w:r w:rsidRPr="00967BC2">
        <w:t>(5)</w:t>
      </w:r>
      <w:r w:rsidRPr="00967BC2">
        <w:tab/>
      </w:r>
      <w:r w:rsidR="00EA13D2" w:rsidRPr="00967BC2">
        <w:t xml:space="preserve">To remove any doubt, this section does not give the </w:t>
      </w:r>
      <w:r w:rsidR="004D53E3" w:rsidRPr="00967BC2">
        <w:t>PSWC commissioner</w:t>
      </w:r>
      <w:r w:rsidR="00EA13D2" w:rsidRPr="00967BC2">
        <w:t xml:space="preserve"> the power to enter into a contract of employment.</w:t>
      </w:r>
    </w:p>
    <w:p w14:paraId="162C7141" w14:textId="77777777" w:rsidR="00067ACC" w:rsidRPr="00967BC2" w:rsidRDefault="00967BC2" w:rsidP="00967BC2">
      <w:pPr>
        <w:pStyle w:val="AH5Sec"/>
      </w:pPr>
      <w:bookmarkStart w:id="32" w:name="_Toc33779358"/>
      <w:r w:rsidRPr="0059455A">
        <w:rPr>
          <w:rStyle w:val="CharSectNo"/>
        </w:rPr>
        <w:t>23</w:t>
      </w:r>
      <w:r w:rsidRPr="00967BC2">
        <w:tab/>
      </w:r>
      <w:r w:rsidR="00067ACC" w:rsidRPr="00967BC2">
        <w:t>Claims manager’s functions</w:t>
      </w:r>
      <w:bookmarkEnd w:id="32"/>
    </w:p>
    <w:p w14:paraId="42019A30" w14:textId="77777777" w:rsidR="00067ACC" w:rsidRPr="00967BC2" w:rsidRDefault="00967BC2" w:rsidP="00967BC2">
      <w:pPr>
        <w:pStyle w:val="Amain"/>
      </w:pPr>
      <w:r>
        <w:tab/>
      </w:r>
      <w:r w:rsidRPr="00967BC2">
        <w:t>(1)</w:t>
      </w:r>
      <w:r w:rsidRPr="00967BC2">
        <w:tab/>
      </w:r>
      <w:r w:rsidR="00067ACC" w:rsidRPr="00967BC2">
        <w:t xml:space="preserve">This section applies if the </w:t>
      </w:r>
      <w:r w:rsidR="004D53E3" w:rsidRPr="00967BC2">
        <w:t>PSWC commissioner</w:t>
      </w:r>
      <w:r w:rsidR="00067ACC" w:rsidRPr="00967BC2">
        <w:t xml:space="preserve"> engages a claims manager.</w:t>
      </w:r>
    </w:p>
    <w:p w14:paraId="5284F988" w14:textId="77777777" w:rsidR="00067ACC" w:rsidRPr="00967BC2" w:rsidRDefault="00967BC2" w:rsidP="00967BC2">
      <w:pPr>
        <w:pStyle w:val="Amain"/>
      </w:pPr>
      <w:r>
        <w:tab/>
      </w:r>
      <w:r w:rsidRPr="00967BC2">
        <w:t>(2)</w:t>
      </w:r>
      <w:r w:rsidRPr="00967BC2">
        <w:tab/>
      </w:r>
      <w:r w:rsidR="00010FFD" w:rsidRPr="00967BC2">
        <w:t>In managing claims, including individual claims, a</w:t>
      </w:r>
      <w:r w:rsidR="00067ACC" w:rsidRPr="00967BC2">
        <w:t xml:space="preserve"> claims manager may do the followi</w:t>
      </w:r>
      <w:r w:rsidR="00010FFD" w:rsidRPr="00967BC2">
        <w:t>ng</w:t>
      </w:r>
      <w:r w:rsidR="00CF5789" w:rsidRPr="00967BC2">
        <w:t xml:space="preserve"> in accordance with any guideline</w:t>
      </w:r>
      <w:r w:rsidR="00067ACC" w:rsidRPr="00967BC2">
        <w:t>:</w:t>
      </w:r>
    </w:p>
    <w:p w14:paraId="5265A4EE" w14:textId="77777777" w:rsidR="00067ACC" w:rsidRPr="00967BC2" w:rsidRDefault="00967BC2" w:rsidP="00967BC2">
      <w:pPr>
        <w:pStyle w:val="Apara"/>
      </w:pPr>
      <w:r>
        <w:tab/>
      </w:r>
      <w:r w:rsidRPr="00967BC2">
        <w:t>(a)</w:t>
      </w:r>
      <w:r w:rsidRPr="00967BC2">
        <w:tab/>
      </w:r>
      <w:r w:rsidR="00067ACC" w:rsidRPr="00967BC2">
        <w:t>investigate claim</w:t>
      </w:r>
      <w:r w:rsidR="00010FFD" w:rsidRPr="00967BC2">
        <w:t>s</w:t>
      </w:r>
      <w:r w:rsidR="00067ACC" w:rsidRPr="00967BC2">
        <w:t>;</w:t>
      </w:r>
    </w:p>
    <w:p w14:paraId="20752617" w14:textId="1E726153" w:rsidR="00F90D11" w:rsidRPr="00967BC2" w:rsidRDefault="00967BC2" w:rsidP="00967BC2">
      <w:pPr>
        <w:pStyle w:val="Apara"/>
      </w:pPr>
      <w:r>
        <w:tab/>
      </w:r>
      <w:r w:rsidRPr="00967BC2">
        <w:t>(b)</w:t>
      </w:r>
      <w:r w:rsidRPr="00967BC2">
        <w:tab/>
      </w:r>
      <w:r w:rsidR="00F90D11" w:rsidRPr="00967BC2">
        <w:t>assess</w:t>
      </w:r>
      <w:r w:rsidR="00D954B3" w:rsidRPr="00967BC2">
        <w:t xml:space="preserve"> the Territory’s liability </w:t>
      </w:r>
      <w:r w:rsidR="00010FFD" w:rsidRPr="00967BC2">
        <w:t xml:space="preserve">in relation to claims </w:t>
      </w:r>
      <w:r w:rsidR="00D954B3" w:rsidRPr="00967BC2">
        <w:t xml:space="preserve">under the </w:t>
      </w:r>
      <w:hyperlink r:id="rId55" w:tooltip="Safety, Rehabilitation and Compensation Act 1988 (Cwlth)" w:history="1">
        <w:r w:rsidR="00BC2471" w:rsidRPr="00967BC2">
          <w:rPr>
            <w:rStyle w:val="charCitHyperlinkAbbrev"/>
          </w:rPr>
          <w:t>SRC Act</w:t>
        </w:r>
      </w:hyperlink>
      <w:r w:rsidR="00D954B3" w:rsidRPr="00967BC2">
        <w:t>, including initial liability and ongoing liability;</w:t>
      </w:r>
    </w:p>
    <w:p w14:paraId="4942FBD9" w14:textId="671D4F92" w:rsidR="00D954B3" w:rsidRPr="00967BC2" w:rsidRDefault="00967BC2" w:rsidP="00967BC2">
      <w:pPr>
        <w:pStyle w:val="Apara"/>
      </w:pPr>
      <w:r>
        <w:tab/>
      </w:r>
      <w:r w:rsidRPr="00967BC2">
        <w:t>(c)</w:t>
      </w:r>
      <w:r w:rsidRPr="00967BC2">
        <w:tab/>
      </w:r>
      <w:r w:rsidR="00D954B3" w:rsidRPr="00967BC2">
        <w:t xml:space="preserve">calculate benefits and authorise payments under the </w:t>
      </w:r>
      <w:hyperlink r:id="rId56" w:tooltip="Safety, Rehabilitation and Compensation Act 1988 (Cwlth)" w:history="1">
        <w:r w:rsidR="00BC2471" w:rsidRPr="00967BC2">
          <w:rPr>
            <w:rStyle w:val="charCitHyperlinkAbbrev"/>
          </w:rPr>
          <w:t>SRC Act</w:t>
        </w:r>
      </w:hyperlink>
      <w:r w:rsidR="00D954B3" w:rsidRPr="00967BC2">
        <w:t>;</w:t>
      </w:r>
    </w:p>
    <w:p w14:paraId="29C49637" w14:textId="77777777" w:rsidR="004C31B3" w:rsidRPr="00967BC2" w:rsidRDefault="00967BC2" w:rsidP="00967BC2">
      <w:pPr>
        <w:pStyle w:val="Apara"/>
      </w:pPr>
      <w:r>
        <w:tab/>
      </w:r>
      <w:r w:rsidRPr="00967BC2">
        <w:t>(d)</w:t>
      </w:r>
      <w:r w:rsidRPr="00967BC2">
        <w:tab/>
      </w:r>
      <w:r w:rsidR="004C31B3" w:rsidRPr="00967BC2">
        <w:t>pay an amount in relation to a provisional liability medical cost;</w:t>
      </w:r>
    </w:p>
    <w:p w14:paraId="75C38269" w14:textId="77777777" w:rsidR="0060324D" w:rsidRPr="00967BC2" w:rsidRDefault="00967BC2" w:rsidP="00967BC2">
      <w:pPr>
        <w:pStyle w:val="Apara"/>
      </w:pPr>
      <w:r>
        <w:tab/>
      </w:r>
      <w:r w:rsidRPr="00967BC2">
        <w:t>(e)</w:t>
      </w:r>
      <w:r w:rsidRPr="00967BC2">
        <w:tab/>
      </w:r>
      <w:r w:rsidR="0060324D" w:rsidRPr="00967BC2">
        <w:t>pay an amount in relation to a claim;</w:t>
      </w:r>
    </w:p>
    <w:p w14:paraId="686EEC74" w14:textId="77777777" w:rsidR="00D954B3" w:rsidRPr="00967BC2" w:rsidRDefault="00967BC2" w:rsidP="00967BC2">
      <w:pPr>
        <w:pStyle w:val="Apara"/>
      </w:pPr>
      <w:r>
        <w:tab/>
      </w:r>
      <w:r w:rsidRPr="00967BC2">
        <w:t>(f)</w:t>
      </w:r>
      <w:r w:rsidRPr="00967BC2">
        <w:tab/>
      </w:r>
      <w:r w:rsidR="00D954B3" w:rsidRPr="00967BC2">
        <w:t>manage claims data;</w:t>
      </w:r>
    </w:p>
    <w:p w14:paraId="02721727" w14:textId="2D922ACD" w:rsidR="00D954B3" w:rsidRPr="00967BC2" w:rsidRDefault="00967BC2" w:rsidP="00967BC2">
      <w:pPr>
        <w:pStyle w:val="Apara"/>
      </w:pPr>
      <w:r>
        <w:tab/>
      </w:r>
      <w:r w:rsidRPr="00967BC2">
        <w:t>(g)</w:t>
      </w:r>
      <w:r w:rsidRPr="00967BC2">
        <w:tab/>
      </w:r>
      <w:r w:rsidR="00D954B3" w:rsidRPr="00967BC2">
        <w:t xml:space="preserve">manage disputes in relation to claims made against the Territory under the </w:t>
      </w:r>
      <w:hyperlink r:id="rId57" w:tooltip="Safety, Rehabilitation and Compensation Act 1988 (Cwlth)" w:history="1">
        <w:r w:rsidR="00BC2471" w:rsidRPr="00967BC2">
          <w:rPr>
            <w:rStyle w:val="charCitHyperlinkAbbrev"/>
          </w:rPr>
          <w:t>SRC Act</w:t>
        </w:r>
      </w:hyperlink>
      <w:r w:rsidR="00D954B3" w:rsidRPr="00967BC2">
        <w:t>;</w:t>
      </w:r>
    </w:p>
    <w:p w14:paraId="6DEEF40E" w14:textId="77777777" w:rsidR="00067ACC" w:rsidRPr="00967BC2" w:rsidRDefault="00967BC2" w:rsidP="00967BC2">
      <w:pPr>
        <w:pStyle w:val="Apara"/>
      </w:pPr>
      <w:r>
        <w:tab/>
      </w:r>
      <w:r w:rsidRPr="00967BC2">
        <w:t>(h)</w:t>
      </w:r>
      <w:r w:rsidRPr="00967BC2">
        <w:tab/>
      </w:r>
      <w:r w:rsidR="00067ACC" w:rsidRPr="00967BC2">
        <w:t>anything prescribed by regulation.</w:t>
      </w:r>
    </w:p>
    <w:p w14:paraId="0315A278" w14:textId="77777777" w:rsidR="00067ACC" w:rsidRPr="00967BC2" w:rsidRDefault="00967BC2" w:rsidP="00967BC2">
      <w:pPr>
        <w:pStyle w:val="Amain"/>
        <w:keepNext/>
      </w:pPr>
      <w:r>
        <w:lastRenderedPageBreak/>
        <w:tab/>
      </w:r>
      <w:r w:rsidRPr="00967BC2">
        <w:t>(3)</w:t>
      </w:r>
      <w:r w:rsidRPr="00967BC2">
        <w:tab/>
      </w:r>
      <w:r w:rsidR="00067ACC" w:rsidRPr="00967BC2">
        <w:t>A claims manager may also exercise any other function given to the claims manager under this Act or any other territory law.</w:t>
      </w:r>
    </w:p>
    <w:p w14:paraId="700696DB" w14:textId="7732E02E" w:rsidR="00067ACC" w:rsidRPr="00967BC2" w:rsidRDefault="00067ACC" w:rsidP="00967BC2">
      <w:pPr>
        <w:pStyle w:val="aNote"/>
        <w:keepNext/>
      </w:pPr>
      <w:r w:rsidRPr="00967BC2">
        <w:rPr>
          <w:rStyle w:val="charItals"/>
        </w:rPr>
        <w:t>Note 1</w:t>
      </w:r>
      <w:r w:rsidRPr="00967BC2">
        <w:rPr>
          <w:rStyle w:val="charItals"/>
        </w:rPr>
        <w:tab/>
      </w:r>
      <w:r w:rsidRPr="00967BC2">
        <w:rPr>
          <w:snapToGrid w:val="0"/>
        </w:rPr>
        <w:t>A reference to an Act includes a reference to the statutory instruments made or in force under the Act, including any regulation (</w:t>
      </w:r>
      <w:r w:rsidRPr="00967BC2">
        <w:t xml:space="preserve">see </w:t>
      </w:r>
      <w:hyperlink r:id="rId58" w:tooltip="A2001-14" w:history="1">
        <w:r w:rsidR="00AE03D4" w:rsidRPr="00967BC2">
          <w:rPr>
            <w:rStyle w:val="charCitHyperlinkAbbrev"/>
          </w:rPr>
          <w:t>Legislation Act</w:t>
        </w:r>
      </w:hyperlink>
      <w:r w:rsidRPr="00967BC2">
        <w:t>, s 104).</w:t>
      </w:r>
    </w:p>
    <w:p w14:paraId="47D6316B" w14:textId="2C7F4C27" w:rsidR="00067ACC" w:rsidRPr="00967BC2" w:rsidRDefault="00067ACC" w:rsidP="00067ACC">
      <w:pPr>
        <w:pStyle w:val="aNote"/>
      </w:pPr>
      <w:r w:rsidRPr="00967BC2">
        <w:rPr>
          <w:rStyle w:val="charItals"/>
        </w:rPr>
        <w:t>Note 2</w:t>
      </w:r>
      <w:r w:rsidRPr="00967BC2">
        <w:rPr>
          <w:rStyle w:val="charItals"/>
        </w:rPr>
        <w:tab/>
      </w:r>
      <w:r w:rsidRPr="00967BC2">
        <w:t xml:space="preserve">A provision of a law that gives an entity (including a person) a function also gives the entity powers necessary and convenient to exercise the function (see </w:t>
      </w:r>
      <w:hyperlink r:id="rId59" w:tooltip="A2001-14" w:history="1">
        <w:r w:rsidR="00AE03D4" w:rsidRPr="00967BC2">
          <w:rPr>
            <w:rStyle w:val="charCitHyperlinkAbbrev"/>
          </w:rPr>
          <w:t>Legislation Act</w:t>
        </w:r>
      </w:hyperlink>
      <w:r w:rsidRPr="00967BC2">
        <w:t xml:space="preserve">, s 196 and </w:t>
      </w:r>
      <w:proofErr w:type="spellStart"/>
      <w:r w:rsidRPr="00967BC2">
        <w:t>dict</w:t>
      </w:r>
      <w:proofErr w:type="spellEnd"/>
      <w:r w:rsidRPr="00967BC2">
        <w:t xml:space="preserve">, pt 1, def </w:t>
      </w:r>
      <w:r w:rsidRPr="00967BC2">
        <w:rPr>
          <w:rStyle w:val="charBoldItals"/>
        </w:rPr>
        <w:t>entity</w:t>
      </w:r>
      <w:r w:rsidRPr="00967BC2">
        <w:t>).</w:t>
      </w:r>
    </w:p>
    <w:p w14:paraId="7F32A8F7" w14:textId="77777777" w:rsidR="0033531D" w:rsidRPr="00967BC2" w:rsidRDefault="00967BC2" w:rsidP="00967BC2">
      <w:pPr>
        <w:pStyle w:val="AH5Sec"/>
      </w:pPr>
      <w:bookmarkStart w:id="33" w:name="_Toc33779359"/>
      <w:r w:rsidRPr="0059455A">
        <w:rPr>
          <w:rStyle w:val="CharSectNo"/>
        </w:rPr>
        <w:t>24</w:t>
      </w:r>
      <w:r w:rsidRPr="00967BC2">
        <w:tab/>
      </w:r>
      <w:r w:rsidR="00802D0A" w:rsidRPr="00967BC2">
        <w:t>PSWC F</w:t>
      </w:r>
      <w:r w:rsidR="0033531D" w:rsidRPr="00967BC2">
        <w:t xml:space="preserve">und </w:t>
      </w:r>
      <w:r w:rsidR="00802D0A" w:rsidRPr="00967BC2">
        <w:t>A</w:t>
      </w:r>
      <w:r w:rsidR="0033531D" w:rsidRPr="00967BC2">
        <w:t xml:space="preserve">dvisory </w:t>
      </w:r>
      <w:r w:rsidR="00802D0A" w:rsidRPr="00967BC2">
        <w:t>C</w:t>
      </w:r>
      <w:r w:rsidR="0033531D" w:rsidRPr="00967BC2">
        <w:t>ommittee</w:t>
      </w:r>
      <w:r w:rsidR="00802D0A" w:rsidRPr="00967BC2">
        <w:t>—establishment</w:t>
      </w:r>
      <w:bookmarkEnd w:id="33"/>
    </w:p>
    <w:p w14:paraId="5588F66D" w14:textId="77777777" w:rsidR="0033531D" w:rsidRPr="00967BC2" w:rsidRDefault="00802D0A" w:rsidP="0033531D">
      <w:pPr>
        <w:pStyle w:val="Amainreturn"/>
      </w:pPr>
      <w:r w:rsidRPr="00967BC2">
        <w:t>The PSWC Fund Advisory C</w:t>
      </w:r>
      <w:r w:rsidR="0033531D" w:rsidRPr="00967BC2">
        <w:t xml:space="preserve">ommittee (the </w:t>
      </w:r>
      <w:r w:rsidR="0033531D" w:rsidRPr="00967BC2">
        <w:rPr>
          <w:rStyle w:val="charBoldItals"/>
        </w:rPr>
        <w:t>advisory committee</w:t>
      </w:r>
      <w:r w:rsidR="0033531D" w:rsidRPr="00967BC2">
        <w:t>) is established.</w:t>
      </w:r>
    </w:p>
    <w:p w14:paraId="0262A69E" w14:textId="77777777" w:rsidR="0033531D" w:rsidRPr="00967BC2" w:rsidRDefault="00967BC2" w:rsidP="00967BC2">
      <w:pPr>
        <w:pStyle w:val="AH5Sec"/>
      </w:pPr>
      <w:bookmarkStart w:id="34" w:name="_Toc33779360"/>
      <w:r w:rsidRPr="0059455A">
        <w:rPr>
          <w:rStyle w:val="CharSectNo"/>
        </w:rPr>
        <w:t>25</w:t>
      </w:r>
      <w:r w:rsidRPr="00967BC2">
        <w:tab/>
      </w:r>
      <w:r w:rsidR="0033531D" w:rsidRPr="00967BC2">
        <w:t>Functions of advisory committee</w:t>
      </w:r>
      <w:bookmarkEnd w:id="34"/>
    </w:p>
    <w:p w14:paraId="1D9EA7E9" w14:textId="77777777" w:rsidR="0033531D" w:rsidRPr="00967BC2" w:rsidRDefault="00967BC2" w:rsidP="00967BC2">
      <w:pPr>
        <w:pStyle w:val="Amain"/>
      </w:pPr>
      <w:r>
        <w:tab/>
      </w:r>
      <w:r w:rsidRPr="00967BC2">
        <w:t>(1)</w:t>
      </w:r>
      <w:r w:rsidRPr="00967BC2">
        <w:tab/>
      </w:r>
      <w:r w:rsidR="0033531D" w:rsidRPr="00967BC2">
        <w:t>The advisory committee has the following functions:</w:t>
      </w:r>
    </w:p>
    <w:p w14:paraId="6A9C4513" w14:textId="77777777" w:rsidR="0033531D" w:rsidRPr="00967BC2" w:rsidRDefault="00967BC2" w:rsidP="00967BC2">
      <w:pPr>
        <w:pStyle w:val="Apara"/>
      </w:pPr>
      <w:r>
        <w:tab/>
      </w:r>
      <w:r w:rsidRPr="00967BC2">
        <w:t>(a)</w:t>
      </w:r>
      <w:r w:rsidRPr="00967BC2">
        <w:tab/>
      </w:r>
      <w:r w:rsidR="0033531D" w:rsidRPr="00967BC2">
        <w:t>to keep informed of the operations of the PSWC fund to provide the advice mentioned in paragraph (</w:t>
      </w:r>
      <w:r w:rsidR="00F620C1" w:rsidRPr="00967BC2">
        <w:t>c</w:t>
      </w:r>
      <w:r w:rsidR="0033531D" w:rsidRPr="00967BC2">
        <w:t>);</w:t>
      </w:r>
    </w:p>
    <w:p w14:paraId="0812D9ED" w14:textId="52A95E8F" w:rsidR="00591C1B" w:rsidRPr="00967BC2" w:rsidRDefault="00967BC2" w:rsidP="00967BC2">
      <w:pPr>
        <w:pStyle w:val="Apara"/>
      </w:pPr>
      <w:r>
        <w:tab/>
      </w:r>
      <w:r w:rsidRPr="00967BC2">
        <w:t>(b)</w:t>
      </w:r>
      <w:r w:rsidRPr="00967BC2">
        <w:tab/>
      </w:r>
      <w:r w:rsidR="00F620C1" w:rsidRPr="00967BC2">
        <w:t xml:space="preserve">to assist in meeting the Territory’s liabilities under the </w:t>
      </w:r>
      <w:hyperlink r:id="rId60" w:tooltip="Safety, Rehabilitation and Compensation Act 1988 (Cwlth)" w:history="1">
        <w:r w:rsidR="00BC2471" w:rsidRPr="00967BC2">
          <w:rPr>
            <w:rStyle w:val="charCitHyperlinkAbbrev"/>
          </w:rPr>
          <w:t>SRC Act</w:t>
        </w:r>
      </w:hyperlink>
      <w:r w:rsidR="008D7C02" w:rsidRPr="00967BC2">
        <w:t xml:space="preserve"> by providing</w:t>
      </w:r>
      <w:r w:rsidR="00591C1B" w:rsidRPr="00967BC2">
        <w:t xml:space="preserve"> advice </w:t>
      </w:r>
      <w:r w:rsidR="0060324D" w:rsidRPr="00967BC2">
        <w:t xml:space="preserve">about claims management in relation </w:t>
      </w:r>
      <w:r w:rsidR="00E5686A" w:rsidRPr="00967BC2">
        <w:t xml:space="preserve">to </w:t>
      </w:r>
      <w:r w:rsidR="00591C1B" w:rsidRPr="00967BC2">
        <w:t>injured e</w:t>
      </w:r>
      <w:r w:rsidR="006216CC" w:rsidRPr="00967BC2">
        <w:t>mployees of the Territory;</w:t>
      </w:r>
    </w:p>
    <w:p w14:paraId="563EFB6A" w14:textId="77777777" w:rsidR="0033531D" w:rsidRPr="00967BC2" w:rsidRDefault="00967BC2" w:rsidP="00967BC2">
      <w:pPr>
        <w:pStyle w:val="Apara"/>
      </w:pPr>
      <w:r>
        <w:tab/>
      </w:r>
      <w:r w:rsidRPr="00967BC2">
        <w:t>(c)</w:t>
      </w:r>
      <w:r w:rsidRPr="00967BC2">
        <w:tab/>
      </w:r>
      <w:r w:rsidR="0033531D" w:rsidRPr="00967BC2">
        <w:t>if the Minister or the PSWC commissioner asks for advice in relation to the PSWC</w:t>
      </w:r>
      <w:r w:rsidR="006216CC" w:rsidRPr="00967BC2">
        <w:t xml:space="preserve"> fund—to </w:t>
      </w:r>
      <w:r w:rsidR="0033531D" w:rsidRPr="00967BC2">
        <w:t>provide the advice requested.</w:t>
      </w:r>
    </w:p>
    <w:p w14:paraId="493FF2B1" w14:textId="77777777" w:rsidR="006611D4" w:rsidRPr="00967BC2" w:rsidRDefault="00967BC2" w:rsidP="00967BC2">
      <w:pPr>
        <w:pStyle w:val="Amain"/>
      </w:pPr>
      <w:r>
        <w:tab/>
      </w:r>
      <w:r w:rsidRPr="00967BC2">
        <w:t>(2)</w:t>
      </w:r>
      <w:r w:rsidRPr="00967BC2">
        <w:tab/>
      </w:r>
      <w:r w:rsidR="006611D4" w:rsidRPr="00967BC2">
        <w:t xml:space="preserve">To remove any doubt, </w:t>
      </w:r>
      <w:r w:rsidR="006176B5" w:rsidRPr="00967BC2">
        <w:t xml:space="preserve">it is not a function of the advisory committee to provide advice about the investment of amounts in </w:t>
      </w:r>
      <w:r w:rsidR="002367C2" w:rsidRPr="00967BC2">
        <w:t xml:space="preserve">a </w:t>
      </w:r>
      <w:r w:rsidR="006176B5" w:rsidRPr="00967BC2">
        <w:t xml:space="preserve">PSWC fund </w:t>
      </w:r>
      <w:r w:rsidR="002367C2" w:rsidRPr="00967BC2">
        <w:t>banking account.</w:t>
      </w:r>
    </w:p>
    <w:p w14:paraId="354E3A55" w14:textId="77777777" w:rsidR="0033531D" w:rsidRPr="00967BC2" w:rsidRDefault="00967BC2" w:rsidP="00967BC2">
      <w:pPr>
        <w:pStyle w:val="Amain"/>
        <w:keepNext/>
      </w:pPr>
      <w:r>
        <w:tab/>
      </w:r>
      <w:r w:rsidRPr="00967BC2">
        <w:t>(3)</w:t>
      </w:r>
      <w:r w:rsidRPr="00967BC2">
        <w:tab/>
      </w:r>
      <w:r w:rsidR="0033531D" w:rsidRPr="00967BC2">
        <w:t>The advisory committee may exercise any other function given to it under this Act or any other territory law.</w:t>
      </w:r>
    </w:p>
    <w:p w14:paraId="1520940A" w14:textId="20952F8A" w:rsidR="0033531D" w:rsidRPr="00967BC2" w:rsidRDefault="0033531D" w:rsidP="0033531D">
      <w:pPr>
        <w:pStyle w:val="aNote"/>
      </w:pPr>
      <w:r w:rsidRPr="00967BC2">
        <w:rPr>
          <w:rStyle w:val="charItals"/>
        </w:rPr>
        <w:t>Note</w:t>
      </w:r>
      <w:r w:rsidRPr="00967BC2">
        <w:rPr>
          <w:rStyle w:val="charItals"/>
        </w:rPr>
        <w:tab/>
      </w:r>
      <w:r w:rsidRPr="00967BC2">
        <w:t xml:space="preserve">A provision of a law that gives an entity (including a person) a function also gives the entity powers necessary and convenient to exercise the function (see </w:t>
      </w:r>
      <w:hyperlink r:id="rId61" w:tooltip="A2001-14" w:history="1">
        <w:r w:rsidR="00AE03D4" w:rsidRPr="00967BC2">
          <w:rPr>
            <w:rStyle w:val="charCitHyperlinkAbbrev"/>
          </w:rPr>
          <w:t>Legislation Act</w:t>
        </w:r>
      </w:hyperlink>
      <w:r w:rsidRPr="00967BC2">
        <w:t xml:space="preserve">, s 196 and </w:t>
      </w:r>
      <w:proofErr w:type="spellStart"/>
      <w:r w:rsidRPr="00967BC2">
        <w:t>dict</w:t>
      </w:r>
      <w:proofErr w:type="spellEnd"/>
      <w:r w:rsidRPr="00967BC2">
        <w:t xml:space="preserve">, pt 1, def </w:t>
      </w:r>
      <w:r w:rsidRPr="00967BC2">
        <w:rPr>
          <w:rStyle w:val="charBoldItals"/>
        </w:rPr>
        <w:t>entity</w:t>
      </w:r>
      <w:r w:rsidRPr="00967BC2">
        <w:t>).</w:t>
      </w:r>
    </w:p>
    <w:p w14:paraId="1DDC1036" w14:textId="77777777" w:rsidR="0033531D" w:rsidRPr="00967BC2" w:rsidRDefault="00967BC2" w:rsidP="00967BC2">
      <w:pPr>
        <w:pStyle w:val="AH5Sec"/>
      </w:pPr>
      <w:bookmarkStart w:id="35" w:name="_Toc33779361"/>
      <w:r w:rsidRPr="0059455A">
        <w:rPr>
          <w:rStyle w:val="CharSectNo"/>
        </w:rPr>
        <w:lastRenderedPageBreak/>
        <w:t>26</w:t>
      </w:r>
      <w:r w:rsidRPr="00967BC2">
        <w:tab/>
      </w:r>
      <w:r w:rsidR="0033531D" w:rsidRPr="00967BC2">
        <w:t>Membership of advisory committee</w:t>
      </w:r>
      <w:bookmarkEnd w:id="35"/>
    </w:p>
    <w:p w14:paraId="1E66B386" w14:textId="77777777" w:rsidR="0033531D" w:rsidRPr="00967BC2" w:rsidRDefault="00967BC2" w:rsidP="00967BC2">
      <w:pPr>
        <w:pStyle w:val="Amain"/>
      </w:pPr>
      <w:r>
        <w:tab/>
      </w:r>
      <w:r w:rsidRPr="00967BC2">
        <w:t>(1)</w:t>
      </w:r>
      <w:r w:rsidRPr="00967BC2">
        <w:tab/>
      </w:r>
      <w:r w:rsidR="0033531D" w:rsidRPr="00967BC2">
        <w:t xml:space="preserve">The </w:t>
      </w:r>
      <w:r w:rsidR="00FA3923" w:rsidRPr="00967BC2">
        <w:t xml:space="preserve">advisory </w:t>
      </w:r>
      <w:r w:rsidR="0033531D" w:rsidRPr="00967BC2">
        <w:t>committee consists of—</w:t>
      </w:r>
    </w:p>
    <w:p w14:paraId="6501CF3A" w14:textId="77777777" w:rsidR="0033531D" w:rsidRPr="00967BC2" w:rsidRDefault="00967BC2" w:rsidP="00967BC2">
      <w:pPr>
        <w:pStyle w:val="Apara"/>
      </w:pPr>
      <w:r>
        <w:tab/>
      </w:r>
      <w:r w:rsidRPr="00967BC2">
        <w:t>(a)</w:t>
      </w:r>
      <w:r w:rsidRPr="00967BC2">
        <w:tab/>
      </w:r>
      <w:r w:rsidR="0033531D" w:rsidRPr="00967BC2">
        <w:t>the PSWC commissioner; and</w:t>
      </w:r>
    </w:p>
    <w:p w14:paraId="1177E314" w14:textId="77777777" w:rsidR="007C771F" w:rsidRPr="00967BC2" w:rsidRDefault="00967BC2" w:rsidP="00967BC2">
      <w:pPr>
        <w:pStyle w:val="Apara"/>
      </w:pPr>
      <w:r>
        <w:tab/>
      </w:r>
      <w:r w:rsidRPr="00967BC2">
        <w:t>(b)</w:t>
      </w:r>
      <w:r w:rsidRPr="00967BC2">
        <w:tab/>
      </w:r>
      <w:r w:rsidR="0033531D" w:rsidRPr="00967BC2">
        <w:t>3 members appointed by the Minister to represent the interests of workers</w:t>
      </w:r>
      <w:r w:rsidR="007C771F" w:rsidRPr="00967BC2">
        <w:t>; and</w:t>
      </w:r>
    </w:p>
    <w:p w14:paraId="3F4F252C" w14:textId="77777777" w:rsidR="0033531D" w:rsidRPr="00967BC2" w:rsidRDefault="00967BC2" w:rsidP="00967BC2">
      <w:pPr>
        <w:pStyle w:val="Apara"/>
      </w:pPr>
      <w:r>
        <w:tab/>
      </w:r>
      <w:r w:rsidRPr="00967BC2">
        <w:t>(c)</w:t>
      </w:r>
      <w:r w:rsidRPr="00967BC2">
        <w:tab/>
      </w:r>
      <w:r w:rsidR="007C771F" w:rsidRPr="00967BC2">
        <w:t xml:space="preserve">2 members appointed by the Minister to represent the interests of </w:t>
      </w:r>
      <w:r w:rsidR="00E04DC4" w:rsidRPr="00967BC2">
        <w:t>public sector bodies and territory instrumentalities.</w:t>
      </w:r>
    </w:p>
    <w:p w14:paraId="5A51D795" w14:textId="37B5715B" w:rsidR="0033531D" w:rsidRPr="00967BC2" w:rsidRDefault="0033531D" w:rsidP="0033531D">
      <w:pPr>
        <w:pStyle w:val="aNotepar"/>
      </w:pPr>
      <w:r w:rsidRPr="00967BC2">
        <w:rPr>
          <w:rStyle w:val="charItals"/>
        </w:rPr>
        <w:t>Note 1</w:t>
      </w:r>
      <w:r w:rsidRPr="00967BC2">
        <w:tab/>
        <w:t xml:space="preserve">For the making of appointments (including acting appointments), see the </w:t>
      </w:r>
      <w:hyperlink r:id="rId62" w:tooltip="A2001-14" w:history="1">
        <w:r w:rsidR="00AE03D4" w:rsidRPr="00967BC2">
          <w:rPr>
            <w:rStyle w:val="charCitHyperlinkAbbrev"/>
          </w:rPr>
          <w:t>Legislation Act</w:t>
        </w:r>
      </w:hyperlink>
      <w:r w:rsidRPr="00967BC2">
        <w:t xml:space="preserve">, pt 19.3.  </w:t>
      </w:r>
    </w:p>
    <w:p w14:paraId="10C85DBA" w14:textId="649FFCA3" w:rsidR="0033531D" w:rsidRPr="00967BC2" w:rsidRDefault="0033531D" w:rsidP="0033531D">
      <w:pPr>
        <w:pStyle w:val="aNotepar"/>
      </w:pPr>
      <w:r w:rsidRPr="00967BC2">
        <w:rPr>
          <w:rStyle w:val="charItals"/>
        </w:rPr>
        <w:t>Note 2</w:t>
      </w:r>
      <w:r w:rsidRPr="00967BC2">
        <w:tab/>
        <w:t>In particular, an appointment ma</w:t>
      </w:r>
      <w:r w:rsidR="00A206E0" w:rsidRPr="00967BC2">
        <w:t>y be made by naming a person or</w:t>
      </w:r>
      <w:r w:rsidR="00DA0D62" w:rsidRPr="00967BC2">
        <w:t xml:space="preserve"> </w:t>
      </w:r>
      <w:r w:rsidRPr="00967BC2">
        <w:t xml:space="preserve">nominating the occupant of a </w:t>
      </w:r>
      <w:r w:rsidR="00F17BF2" w:rsidRPr="00967BC2">
        <w:t xml:space="preserve">position (see </w:t>
      </w:r>
      <w:hyperlink r:id="rId63" w:tooltip="A2001-14" w:history="1">
        <w:r w:rsidR="00AE03D4" w:rsidRPr="00967BC2">
          <w:rPr>
            <w:rStyle w:val="charCitHyperlinkAbbrev"/>
          </w:rPr>
          <w:t>Legislation Act</w:t>
        </w:r>
      </w:hyperlink>
      <w:r w:rsidR="00F17BF2" w:rsidRPr="00967BC2">
        <w:t xml:space="preserve">, </w:t>
      </w:r>
      <w:r w:rsidRPr="00967BC2">
        <w:t>s 207).</w:t>
      </w:r>
    </w:p>
    <w:p w14:paraId="71C05FF1" w14:textId="24FA38AC" w:rsidR="0033531D" w:rsidRPr="00967BC2" w:rsidRDefault="0033531D" w:rsidP="0033531D">
      <w:pPr>
        <w:pStyle w:val="aNotepar"/>
      </w:pPr>
      <w:r w:rsidRPr="00967BC2">
        <w:rPr>
          <w:rStyle w:val="charItals"/>
        </w:rPr>
        <w:t>Note 3</w:t>
      </w:r>
      <w:r w:rsidRPr="00967BC2">
        <w:tab/>
        <w:t xml:space="preserve">Certain Ministerial appointments require consultation with an Assembly committee and are disallowable (see </w:t>
      </w:r>
      <w:hyperlink r:id="rId64" w:tooltip="A2001-14" w:history="1">
        <w:r w:rsidR="00AE03D4" w:rsidRPr="00967BC2">
          <w:rPr>
            <w:rStyle w:val="charCitHyperlinkAbbrev"/>
          </w:rPr>
          <w:t>Legislation Act</w:t>
        </w:r>
      </w:hyperlink>
      <w:r w:rsidRPr="00967BC2">
        <w:t>, div 19.3.3).</w:t>
      </w:r>
    </w:p>
    <w:p w14:paraId="7C2D834E" w14:textId="77777777" w:rsidR="0033531D" w:rsidRPr="00967BC2" w:rsidRDefault="00967BC2" w:rsidP="00967BC2">
      <w:pPr>
        <w:pStyle w:val="Amain"/>
        <w:keepNext/>
      </w:pPr>
      <w:r>
        <w:tab/>
      </w:r>
      <w:r w:rsidRPr="00967BC2">
        <w:t>(2)</w:t>
      </w:r>
      <w:r w:rsidRPr="00967BC2">
        <w:tab/>
      </w:r>
      <w:r w:rsidR="0033531D" w:rsidRPr="00967BC2">
        <w:t>An appointment under subsection (</w:t>
      </w:r>
      <w:r w:rsidR="00802D0A" w:rsidRPr="00967BC2">
        <w:t>1</w:t>
      </w:r>
      <w:r w:rsidR="0033531D" w:rsidRPr="00967BC2">
        <w:t>) must not be for longer than 3 years.</w:t>
      </w:r>
    </w:p>
    <w:p w14:paraId="791330C2" w14:textId="3ACA1236" w:rsidR="00802D0A" w:rsidRPr="00967BC2" w:rsidRDefault="00802D0A" w:rsidP="00802D0A">
      <w:pPr>
        <w:pStyle w:val="aNote"/>
      </w:pPr>
      <w:r w:rsidRPr="00967BC2">
        <w:rPr>
          <w:rStyle w:val="charItals"/>
        </w:rPr>
        <w:t>Note</w:t>
      </w:r>
      <w:r w:rsidRPr="00967BC2">
        <w:rPr>
          <w:rStyle w:val="charItals"/>
        </w:rPr>
        <w:tab/>
      </w:r>
      <w:r w:rsidR="00CE1F46" w:rsidRPr="00967BC2">
        <w:t xml:space="preserve">A person may be reappointed to a position if the person is eligible to be appointed to the position (see </w:t>
      </w:r>
      <w:hyperlink r:id="rId65" w:tooltip="A2001-14" w:history="1">
        <w:r w:rsidR="00AE03D4" w:rsidRPr="00967BC2">
          <w:rPr>
            <w:rStyle w:val="charCitHyperlinkAbbrev"/>
          </w:rPr>
          <w:t>Legislation Act</w:t>
        </w:r>
      </w:hyperlink>
      <w:r w:rsidR="00CE1F46" w:rsidRPr="00967BC2">
        <w:t xml:space="preserve">, s 208 and </w:t>
      </w:r>
      <w:proofErr w:type="spellStart"/>
      <w:r w:rsidR="00CE1F46" w:rsidRPr="00967BC2">
        <w:t>dict</w:t>
      </w:r>
      <w:proofErr w:type="spellEnd"/>
      <w:r w:rsidR="00CE1F46" w:rsidRPr="00967BC2">
        <w:t xml:space="preserve">, pt 1, def </w:t>
      </w:r>
      <w:r w:rsidR="00CE1F46" w:rsidRPr="00967BC2">
        <w:rPr>
          <w:rStyle w:val="charBoldItals"/>
        </w:rPr>
        <w:t>appoint</w:t>
      </w:r>
      <w:r w:rsidR="00CE1F46" w:rsidRPr="00967BC2">
        <w:t>).</w:t>
      </w:r>
    </w:p>
    <w:p w14:paraId="70427231" w14:textId="77777777" w:rsidR="00DA0D62" w:rsidRPr="00967BC2" w:rsidRDefault="00967BC2" w:rsidP="00967BC2">
      <w:pPr>
        <w:pStyle w:val="AH5Sec"/>
      </w:pPr>
      <w:bookmarkStart w:id="36" w:name="_Toc33779362"/>
      <w:r w:rsidRPr="0059455A">
        <w:rPr>
          <w:rStyle w:val="CharSectNo"/>
        </w:rPr>
        <w:t>27</w:t>
      </w:r>
      <w:r w:rsidRPr="00967BC2">
        <w:tab/>
      </w:r>
      <w:r w:rsidR="00FA3923" w:rsidRPr="00967BC2">
        <w:t>Quorum</w:t>
      </w:r>
      <w:r w:rsidR="007C771F" w:rsidRPr="00967BC2">
        <w:t xml:space="preserve"> for advisory committee meetings</w:t>
      </w:r>
      <w:bookmarkEnd w:id="36"/>
    </w:p>
    <w:p w14:paraId="4023BB69" w14:textId="77777777" w:rsidR="00B73098" w:rsidRPr="00967BC2" w:rsidRDefault="007C771F" w:rsidP="00E23601">
      <w:pPr>
        <w:pStyle w:val="Amainreturn"/>
      </w:pPr>
      <w:r w:rsidRPr="00967BC2">
        <w:t xml:space="preserve">Business may be carried on at an advisory committee meeting only if </w:t>
      </w:r>
      <w:r w:rsidR="00B73098" w:rsidRPr="00967BC2">
        <w:t xml:space="preserve">the members </w:t>
      </w:r>
      <w:r w:rsidR="007D2122" w:rsidRPr="00967BC2">
        <w:t>present include—</w:t>
      </w:r>
    </w:p>
    <w:p w14:paraId="35D97D7E" w14:textId="77777777" w:rsidR="00FA3923" w:rsidRPr="00967BC2" w:rsidRDefault="00967BC2" w:rsidP="00967BC2">
      <w:pPr>
        <w:pStyle w:val="Apara"/>
      </w:pPr>
      <w:r>
        <w:tab/>
      </w:r>
      <w:r w:rsidRPr="00967BC2">
        <w:t>(a)</w:t>
      </w:r>
      <w:r w:rsidRPr="00967BC2">
        <w:tab/>
      </w:r>
      <w:r w:rsidR="00B73098" w:rsidRPr="00967BC2">
        <w:t>the PSWC commissioner;</w:t>
      </w:r>
      <w:r w:rsidR="007D2122" w:rsidRPr="00967BC2">
        <w:t xml:space="preserve"> and</w:t>
      </w:r>
    </w:p>
    <w:p w14:paraId="73B01626" w14:textId="77777777" w:rsidR="00B73098" w:rsidRPr="00967BC2" w:rsidRDefault="00967BC2" w:rsidP="00967BC2">
      <w:pPr>
        <w:pStyle w:val="Apara"/>
      </w:pPr>
      <w:r>
        <w:tab/>
      </w:r>
      <w:r w:rsidRPr="00967BC2">
        <w:t>(b)</w:t>
      </w:r>
      <w:r w:rsidRPr="00967BC2">
        <w:tab/>
      </w:r>
      <w:r w:rsidR="007D2122" w:rsidRPr="00967BC2">
        <w:t>1</w:t>
      </w:r>
      <w:r w:rsidR="00B73098" w:rsidRPr="00967BC2">
        <w:t xml:space="preserve"> member</w:t>
      </w:r>
      <w:r w:rsidR="00181FBD" w:rsidRPr="00967BC2">
        <w:t xml:space="preserve"> mentioned in section </w:t>
      </w:r>
      <w:r w:rsidR="00B80346" w:rsidRPr="00967BC2">
        <w:t>26</w:t>
      </w:r>
      <w:r w:rsidR="007D2122" w:rsidRPr="00967BC2">
        <w:t> (1) (</w:t>
      </w:r>
      <w:r w:rsidR="00295E57" w:rsidRPr="00967BC2">
        <w:t>b</w:t>
      </w:r>
      <w:r w:rsidR="007D2122" w:rsidRPr="00967BC2">
        <w:t>)</w:t>
      </w:r>
      <w:r w:rsidR="00181FBD" w:rsidRPr="00967BC2">
        <w:t>;</w:t>
      </w:r>
      <w:r w:rsidR="007D2122" w:rsidRPr="00967BC2">
        <w:t xml:space="preserve"> and</w:t>
      </w:r>
    </w:p>
    <w:p w14:paraId="454EA5AB" w14:textId="77777777" w:rsidR="00181FBD" w:rsidRPr="00967BC2" w:rsidRDefault="00967BC2" w:rsidP="00967BC2">
      <w:pPr>
        <w:pStyle w:val="Apara"/>
      </w:pPr>
      <w:r>
        <w:tab/>
      </w:r>
      <w:r w:rsidRPr="00967BC2">
        <w:t>(c)</w:t>
      </w:r>
      <w:r w:rsidRPr="00967BC2">
        <w:tab/>
      </w:r>
      <w:r w:rsidR="00181FBD" w:rsidRPr="00967BC2">
        <w:t>1 member mentioned in section </w:t>
      </w:r>
      <w:r w:rsidR="00B80346" w:rsidRPr="00967BC2">
        <w:t>26</w:t>
      </w:r>
      <w:r w:rsidR="007D2122" w:rsidRPr="00967BC2">
        <w:t> (1) (</w:t>
      </w:r>
      <w:r w:rsidR="00295E57" w:rsidRPr="00967BC2">
        <w:t>c</w:t>
      </w:r>
      <w:r w:rsidR="007D2122" w:rsidRPr="00967BC2">
        <w:t>); and</w:t>
      </w:r>
    </w:p>
    <w:p w14:paraId="75366051" w14:textId="77777777" w:rsidR="007D2122" w:rsidRPr="00967BC2" w:rsidRDefault="00967BC2" w:rsidP="00967BC2">
      <w:pPr>
        <w:pStyle w:val="Apara"/>
      </w:pPr>
      <w:r>
        <w:tab/>
      </w:r>
      <w:r w:rsidRPr="00967BC2">
        <w:t>(d)</w:t>
      </w:r>
      <w:r w:rsidRPr="00967BC2">
        <w:tab/>
      </w:r>
      <w:r w:rsidR="007D2122" w:rsidRPr="00967BC2">
        <w:t>at least 1 ot</w:t>
      </w:r>
      <w:r w:rsidR="00CE1F46" w:rsidRPr="00967BC2">
        <w:t>her member mentioned in section</w:t>
      </w:r>
      <w:r w:rsidR="007D2122" w:rsidRPr="00967BC2">
        <w:t> </w:t>
      </w:r>
      <w:r w:rsidR="00B80346" w:rsidRPr="00967BC2">
        <w:t>26</w:t>
      </w:r>
      <w:r w:rsidR="007D2122" w:rsidRPr="00967BC2">
        <w:t> (1) (</w:t>
      </w:r>
      <w:r w:rsidR="00295E57" w:rsidRPr="00967BC2">
        <w:t>b</w:t>
      </w:r>
      <w:r w:rsidR="007D2122" w:rsidRPr="00967BC2">
        <w:t>) or (</w:t>
      </w:r>
      <w:r w:rsidR="00295E57" w:rsidRPr="00967BC2">
        <w:t>c</w:t>
      </w:r>
      <w:r w:rsidR="007D2122" w:rsidRPr="00967BC2">
        <w:t>).</w:t>
      </w:r>
    </w:p>
    <w:p w14:paraId="421A0367" w14:textId="77777777" w:rsidR="00295E57" w:rsidRPr="00967BC2" w:rsidRDefault="00967BC2" w:rsidP="00684CC1">
      <w:pPr>
        <w:pStyle w:val="AH5Sec"/>
        <w:rPr>
          <w:lang w:eastAsia="en-AU"/>
        </w:rPr>
      </w:pPr>
      <w:bookmarkStart w:id="37" w:name="_Toc33779363"/>
      <w:r w:rsidRPr="0059455A">
        <w:rPr>
          <w:rStyle w:val="CharSectNo"/>
        </w:rPr>
        <w:lastRenderedPageBreak/>
        <w:t>28</w:t>
      </w:r>
      <w:r w:rsidRPr="00967BC2">
        <w:rPr>
          <w:lang w:eastAsia="en-AU"/>
        </w:rPr>
        <w:tab/>
      </w:r>
      <w:r w:rsidR="00295E57" w:rsidRPr="00967BC2">
        <w:rPr>
          <w:lang w:eastAsia="en-AU"/>
        </w:rPr>
        <w:t>Use and disclosure of protected information</w:t>
      </w:r>
      <w:bookmarkEnd w:id="37"/>
    </w:p>
    <w:p w14:paraId="7B01698B" w14:textId="77777777" w:rsidR="00295E57" w:rsidRPr="00967BC2" w:rsidRDefault="00967BC2" w:rsidP="00684CC1">
      <w:pPr>
        <w:pStyle w:val="Amain"/>
        <w:keepNext/>
        <w:rPr>
          <w:lang w:eastAsia="en-AU"/>
        </w:rPr>
      </w:pPr>
      <w:r>
        <w:rPr>
          <w:lang w:eastAsia="en-AU"/>
        </w:rPr>
        <w:tab/>
      </w:r>
      <w:r w:rsidRPr="00967BC2">
        <w:rPr>
          <w:lang w:eastAsia="en-AU"/>
        </w:rPr>
        <w:t>(1)</w:t>
      </w:r>
      <w:r w:rsidRPr="00967BC2">
        <w:rPr>
          <w:lang w:eastAsia="en-AU"/>
        </w:rPr>
        <w:tab/>
      </w:r>
      <w:r w:rsidR="00295E57" w:rsidRPr="00967BC2">
        <w:rPr>
          <w:lang w:eastAsia="en-AU"/>
        </w:rPr>
        <w:t>An information holder commits an offence if—</w:t>
      </w:r>
    </w:p>
    <w:p w14:paraId="003B059E" w14:textId="77777777" w:rsidR="00295E57" w:rsidRPr="00967BC2" w:rsidRDefault="00967BC2" w:rsidP="00967BC2">
      <w:pPr>
        <w:pStyle w:val="Apara"/>
        <w:rPr>
          <w:lang w:eastAsia="en-AU"/>
        </w:rPr>
      </w:pPr>
      <w:r>
        <w:rPr>
          <w:lang w:eastAsia="en-AU"/>
        </w:rPr>
        <w:tab/>
      </w:r>
      <w:r w:rsidRPr="00967BC2">
        <w:rPr>
          <w:lang w:eastAsia="en-AU"/>
        </w:rPr>
        <w:t>(a)</w:t>
      </w:r>
      <w:r w:rsidRPr="00967BC2">
        <w:rPr>
          <w:lang w:eastAsia="en-AU"/>
        </w:rPr>
        <w:tab/>
      </w:r>
      <w:r w:rsidR="00295E57" w:rsidRPr="00967BC2">
        <w:rPr>
          <w:lang w:eastAsia="en-AU"/>
        </w:rPr>
        <w:t>the information holder uses information; and</w:t>
      </w:r>
    </w:p>
    <w:p w14:paraId="73532549" w14:textId="77777777" w:rsidR="00295E57" w:rsidRPr="00967BC2" w:rsidRDefault="00967BC2" w:rsidP="00967BC2">
      <w:pPr>
        <w:pStyle w:val="Apara"/>
        <w:rPr>
          <w:lang w:eastAsia="en-AU"/>
        </w:rPr>
      </w:pPr>
      <w:r>
        <w:rPr>
          <w:lang w:eastAsia="en-AU"/>
        </w:rPr>
        <w:tab/>
      </w:r>
      <w:r w:rsidRPr="00967BC2">
        <w:rPr>
          <w:lang w:eastAsia="en-AU"/>
        </w:rPr>
        <w:t>(b)</w:t>
      </w:r>
      <w:r w:rsidRPr="00967BC2">
        <w:rPr>
          <w:lang w:eastAsia="en-AU"/>
        </w:rPr>
        <w:tab/>
      </w:r>
      <w:r w:rsidR="00295E57" w:rsidRPr="00967BC2">
        <w:rPr>
          <w:lang w:eastAsia="en-AU"/>
        </w:rPr>
        <w:t>the information is protected information about someone else; and</w:t>
      </w:r>
    </w:p>
    <w:p w14:paraId="57CA45C6" w14:textId="77777777" w:rsidR="00295E57" w:rsidRPr="00967BC2" w:rsidRDefault="00967BC2" w:rsidP="00967BC2">
      <w:pPr>
        <w:pStyle w:val="Apara"/>
        <w:keepNext/>
        <w:rPr>
          <w:lang w:eastAsia="en-AU"/>
        </w:rPr>
      </w:pPr>
      <w:r>
        <w:rPr>
          <w:lang w:eastAsia="en-AU"/>
        </w:rPr>
        <w:tab/>
      </w:r>
      <w:r w:rsidRPr="00967BC2">
        <w:rPr>
          <w:lang w:eastAsia="en-AU"/>
        </w:rPr>
        <w:t>(c)</w:t>
      </w:r>
      <w:r w:rsidRPr="00967BC2">
        <w:rPr>
          <w:lang w:eastAsia="en-AU"/>
        </w:rPr>
        <w:tab/>
      </w:r>
      <w:r w:rsidR="00295E57" w:rsidRPr="00967BC2">
        <w:rPr>
          <w:lang w:eastAsia="en-AU"/>
        </w:rPr>
        <w:t>the information holder is reckless about whether the information is protected information about someone else.</w:t>
      </w:r>
    </w:p>
    <w:p w14:paraId="05E3A682" w14:textId="77777777" w:rsidR="00295E57" w:rsidRPr="00967BC2" w:rsidRDefault="00295E57" w:rsidP="005C6191">
      <w:pPr>
        <w:pStyle w:val="Penalty"/>
        <w:rPr>
          <w:lang w:eastAsia="en-AU"/>
        </w:rPr>
      </w:pPr>
      <w:r w:rsidRPr="00967BC2">
        <w:rPr>
          <w:lang w:eastAsia="en-AU"/>
        </w:rPr>
        <w:t>Maximum penalty: 50 penalty units, imprisonment for 6 months or both.</w:t>
      </w:r>
    </w:p>
    <w:p w14:paraId="09777A15" w14:textId="77777777" w:rsidR="00295E57" w:rsidRPr="00967BC2" w:rsidRDefault="00967BC2" w:rsidP="00967BC2">
      <w:pPr>
        <w:pStyle w:val="Amain"/>
        <w:rPr>
          <w:lang w:eastAsia="en-AU"/>
        </w:rPr>
      </w:pPr>
      <w:r>
        <w:rPr>
          <w:lang w:eastAsia="en-AU"/>
        </w:rPr>
        <w:tab/>
      </w:r>
      <w:r w:rsidRPr="00967BC2">
        <w:rPr>
          <w:lang w:eastAsia="en-AU"/>
        </w:rPr>
        <w:t>(2)</w:t>
      </w:r>
      <w:r w:rsidRPr="00967BC2">
        <w:rPr>
          <w:lang w:eastAsia="en-AU"/>
        </w:rPr>
        <w:tab/>
      </w:r>
      <w:r w:rsidR="00295E57" w:rsidRPr="00967BC2">
        <w:rPr>
          <w:lang w:eastAsia="en-AU"/>
        </w:rPr>
        <w:t>An information holder commits an offence if—</w:t>
      </w:r>
    </w:p>
    <w:p w14:paraId="47933B97" w14:textId="77777777" w:rsidR="00295E57" w:rsidRPr="00967BC2" w:rsidRDefault="00967BC2" w:rsidP="00967BC2">
      <w:pPr>
        <w:pStyle w:val="Apara"/>
        <w:rPr>
          <w:lang w:eastAsia="en-AU"/>
        </w:rPr>
      </w:pPr>
      <w:r>
        <w:rPr>
          <w:lang w:eastAsia="en-AU"/>
        </w:rPr>
        <w:tab/>
      </w:r>
      <w:r w:rsidRPr="00967BC2">
        <w:rPr>
          <w:lang w:eastAsia="en-AU"/>
        </w:rPr>
        <w:t>(a)</w:t>
      </w:r>
      <w:r w:rsidRPr="00967BC2">
        <w:rPr>
          <w:lang w:eastAsia="en-AU"/>
        </w:rPr>
        <w:tab/>
      </w:r>
      <w:r w:rsidR="00295E57" w:rsidRPr="00967BC2">
        <w:rPr>
          <w:lang w:eastAsia="en-AU"/>
        </w:rPr>
        <w:t>the information holder does something that discloses information; and</w:t>
      </w:r>
    </w:p>
    <w:p w14:paraId="7661E007" w14:textId="77777777" w:rsidR="00295E57" w:rsidRPr="00967BC2" w:rsidRDefault="00967BC2" w:rsidP="00967BC2">
      <w:pPr>
        <w:pStyle w:val="Apara"/>
        <w:rPr>
          <w:lang w:eastAsia="en-AU"/>
        </w:rPr>
      </w:pPr>
      <w:r>
        <w:rPr>
          <w:lang w:eastAsia="en-AU"/>
        </w:rPr>
        <w:tab/>
      </w:r>
      <w:r w:rsidRPr="00967BC2">
        <w:rPr>
          <w:lang w:eastAsia="en-AU"/>
        </w:rPr>
        <w:t>(b)</w:t>
      </w:r>
      <w:r w:rsidRPr="00967BC2">
        <w:rPr>
          <w:lang w:eastAsia="en-AU"/>
        </w:rPr>
        <w:tab/>
      </w:r>
      <w:r w:rsidR="00295E57" w:rsidRPr="00967BC2">
        <w:rPr>
          <w:lang w:eastAsia="en-AU"/>
        </w:rPr>
        <w:t>the information is protected information about someone else; and</w:t>
      </w:r>
    </w:p>
    <w:p w14:paraId="23DC5405" w14:textId="77777777" w:rsidR="00295E57" w:rsidRPr="00967BC2" w:rsidRDefault="00967BC2" w:rsidP="00967BC2">
      <w:pPr>
        <w:pStyle w:val="Apara"/>
        <w:rPr>
          <w:lang w:eastAsia="en-AU"/>
        </w:rPr>
      </w:pPr>
      <w:r>
        <w:rPr>
          <w:lang w:eastAsia="en-AU"/>
        </w:rPr>
        <w:tab/>
      </w:r>
      <w:r w:rsidRPr="00967BC2">
        <w:rPr>
          <w:lang w:eastAsia="en-AU"/>
        </w:rPr>
        <w:t>(c)</w:t>
      </w:r>
      <w:r w:rsidRPr="00967BC2">
        <w:rPr>
          <w:lang w:eastAsia="en-AU"/>
        </w:rPr>
        <w:tab/>
      </w:r>
      <w:r w:rsidR="00295E57" w:rsidRPr="00967BC2">
        <w:rPr>
          <w:lang w:eastAsia="en-AU"/>
        </w:rPr>
        <w:t>the information holder is reckless about whether—</w:t>
      </w:r>
    </w:p>
    <w:p w14:paraId="569017CF" w14:textId="77777777" w:rsidR="00295E57" w:rsidRPr="00967BC2" w:rsidRDefault="00967BC2" w:rsidP="00967BC2">
      <w:pPr>
        <w:pStyle w:val="Asubpara"/>
        <w:rPr>
          <w:lang w:eastAsia="en-AU"/>
        </w:rPr>
      </w:pPr>
      <w:r>
        <w:rPr>
          <w:lang w:eastAsia="en-AU"/>
        </w:rPr>
        <w:tab/>
      </w:r>
      <w:r w:rsidRPr="00967BC2">
        <w:rPr>
          <w:lang w:eastAsia="en-AU"/>
        </w:rPr>
        <w:t>(</w:t>
      </w:r>
      <w:proofErr w:type="spellStart"/>
      <w:r w:rsidRPr="00967BC2">
        <w:rPr>
          <w:lang w:eastAsia="en-AU"/>
        </w:rPr>
        <w:t>i</w:t>
      </w:r>
      <w:proofErr w:type="spellEnd"/>
      <w:r w:rsidRPr="00967BC2">
        <w:rPr>
          <w:lang w:eastAsia="en-AU"/>
        </w:rPr>
        <w:t>)</w:t>
      </w:r>
      <w:r w:rsidRPr="00967BC2">
        <w:rPr>
          <w:lang w:eastAsia="en-AU"/>
        </w:rPr>
        <w:tab/>
      </w:r>
      <w:r w:rsidR="00295E57" w:rsidRPr="00967BC2">
        <w:rPr>
          <w:lang w:eastAsia="en-AU"/>
        </w:rPr>
        <w:t>the information is protected information about someone else; and</w:t>
      </w:r>
    </w:p>
    <w:p w14:paraId="70EE51CA" w14:textId="77777777" w:rsidR="00295E57" w:rsidRPr="00967BC2" w:rsidRDefault="00967BC2" w:rsidP="00967BC2">
      <w:pPr>
        <w:pStyle w:val="Asubpara"/>
        <w:keepNext/>
        <w:rPr>
          <w:lang w:eastAsia="en-AU"/>
        </w:rPr>
      </w:pPr>
      <w:r>
        <w:rPr>
          <w:lang w:eastAsia="en-AU"/>
        </w:rPr>
        <w:tab/>
      </w:r>
      <w:r w:rsidRPr="00967BC2">
        <w:rPr>
          <w:lang w:eastAsia="en-AU"/>
        </w:rPr>
        <w:t>(ii)</w:t>
      </w:r>
      <w:r w:rsidRPr="00967BC2">
        <w:rPr>
          <w:lang w:eastAsia="en-AU"/>
        </w:rPr>
        <w:tab/>
      </w:r>
      <w:r w:rsidR="00295E57" w:rsidRPr="00967BC2">
        <w:rPr>
          <w:lang w:eastAsia="en-AU"/>
        </w:rPr>
        <w:t xml:space="preserve">doing the thing would result in the information being </w:t>
      </w:r>
      <w:r w:rsidR="00295E57" w:rsidRPr="00967BC2">
        <w:rPr>
          <w:szCs w:val="24"/>
          <w:lang w:eastAsia="en-AU"/>
        </w:rPr>
        <w:t>disclosed to someone else</w:t>
      </w:r>
      <w:r w:rsidR="00295E57" w:rsidRPr="00967BC2">
        <w:rPr>
          <w:lang w:eastAsia="en-AU"/>
        </w:rPr>
        <w:t>.</w:t>
      </w:r>
    </w:p>
    <w:p w14:paraId="01C49A50" w14:textId="77777777" w:rsidR="00295E57" w:rsidRPr="00967BC2" w:rsidRDefault="00295E57" w:rsidP="005C6191">
      <w:pPr>
        <w:pStyle w:val="Penalty"/>
        <w:rPr>
          <w:lang w:eastAsia="en-AU"/>
        </w:rPr>
      </w:pPr>
      <w:r w:rsidRPr="00967BC2">
        <w:rPr>
          <w:lang w:eastAsia="en-AU"/>
        </w:rPr>
        <w:t>Maximum penalty: 50 penalty units, imprisonment for 6 months or both.</w:t>
      </w:r>
    </w:p>
    <w:p w14:paraId="6E60A023" w14:textId="77777777" w:rsidR="00295E57" w:rsidRPr="00967BC2" w:rsidRDefault="00967BC2" w:rsidP="00967BC2">
      <w:pPr>
        <w:pStyle w:val="Amain"/>
        <w:rPr>
          <w:lang w:eastAsia="en-AU"/>
        </w:rPr>
      </w:pPr>
      <w:r>
        <w:rPr>
          <w:lang w:eastAsia="en-AU"/>
        </w:rPr>
        <w:tab/>
      </w:r>
      <w:r w:rsidRPr="00967BC2">
        <w:rPr>
          <w:lang w:eastAsia="en-AU"/>
        </w:rPr>
        <w:t>(3)</w:t>
      </w:r>
      <w:r w:rsidRPr="00967BC2">
        <w:rPr>
          <w:lang w:eastAsia="en-AU"/>
        </w:rPr>
        <w:tab/>
      </w:r>
      <w:r w:rsidR="00295E57" w:rsidRPr="00967BC2">
        <w:rPr>
          <w:lang w:eastAsia="en-AU"/>
        </w:rPr>
        <w:t xml:space="preserve">Subsections (1) and (2) do not apply if the information holder uses or discloses protected information about someone else (the </w:t>
      </w:r>
      <w:r w:rsidR="00295E57" w:rsidRPr="00967BC2">
        <w:rPr>
          <w:rStyle w:val="charBoldItals"/>
        </w:rPr>
        <w:t>protected person</w:t>
      </w:r>
      <w:r w:rsidR="00295E57" w:rsidRPr="00967BC2">
        <w:rPr>
          <w:lang w:eastAsia="en-AU"/>
        </w:rPr>
        <w:t>)—</w:t>
      </w:r>
    </w:p>
    <w:p w14:paraId="0BEC5DF3" w14:textId="77777777" w:rsidR="00295E57" w:rsidRPr="00967BC2" w:rsidRDefault="00967BC2" w:rsidP="00967BC2">
      <w:pPr>
        <w:pStyle w:val="Apara"/>
        <w:rPr>
          <w:lang w:eastAsia="en-AU"/>
        </w:rPr>
      </w:pPr>
      <w:r>
        <w:rPr>
          <w:lang w:eastAsia="en-AU"/>
        </w:rPr>
        <w:tab/>
      </w:r>
      <w:r w:rsidRPr="00967BC2">
        <w:rPr>
          <w:lang w:eastAsia="en-AU"/>
        </w:rPr>
        <w:t>(a)</w:t>
      </w:r>
      <w:r w:rsidRPr="00967BC2">
        <w:rPr>
          <w:lang w:eastAsia="en-AU"/>
        </w:rPr>
        <w:tab/>
      </w:r>
      <w:r w:rsidR="00295E57" w:rsidRPr="00967BC2">
        <w:rPr>
          <w:lang w:eastAsia="en-AU"/>
        </w:rPr>
        <w:t xml:space="preserve">under this Act or another </w:t>
      </w:r>
      <w:r w:rsidR="00295E57" w:rsidRPr="00967BC2">
        <w:rPr>
          <w:szCs w:val="24"/>
          <w:lang w:eastAsia="en-AU"/>
        </w:rPr>
        <w:t>law applying in the ACT</w:t>
      </w:r>
      <w:r w:rsidR="00295E57" w:rsidRPr="00967BC2">
        <w:rPr>
          <w:lang w:eastAsia="en-AU"/>
        </w:rPr>
        <w:t>; or</w:t>
      </w:r>
    </w:p>
    <w:p w14:paraId="05DCE7CE" w14:textId="77777777" w:rsidR="00295E57" w:rsidRPr="00967BC2" w:rsidRDefault="00967BC2" w:rsidP="00967BC2">
      <w:pPr>
        <w:pStyle w:val="Apara"/>
        <w:rPr>
          <w:lang w:eastAsia="en-AU"/>
        </w:rPr>
      </w:pPr>
      <w:r>
        <w:rPr>
          <w:lang w:eastAsia="en-AU"/>
        </w:rPr>
        <w:tab/>
      </w:r>
      <w:r w:rsidRPr="00967BC2">
        <w:rPr>
          <w:lang w:eastAsia="en-AU"/>
        </w:rPr>
        <w:t>(b)</w:t>
      </w:r>
      <w:r w:rsidRPr="00967BC2">
        <w:rPr>
          <w:lang w:eastAsia="en-AU"/>
        </w:rPr>
        <w:tab/>
      </w:r>
      <w:r w:rsidR="00295E57" w:rsidRPr="00967BC2">
        <w:rPr>
          <w:lang w:eastAsia="en-AU"/>
        </w:rPr>
        <w:t xml:space="preserve">in relation to the exercise of a function, as an information holder, under this Act or another </w:t>
      </w:r>
      <w:r w:rsidR="00295E57" w:rsidRPr="00967BC2">
        <w:rPr>
          <w:szCs w:val="24"/>
          <w:lang w:eastAsia="en-AU"/>
        </w:rPr>
        <w:t>law applying in the ACT</w:t>
      </w:r>
      <w:r w:rsidR="00295E57" w:rsidRPr="00967BC2">
        <w:rPr>
          <w:lang w:eastAsia="en-AU"/>
        </w:rPr>
        <w:t>; or</w:t>
      </w:r>
    </w:p>
    <w:p w14:paraId="06B589FA" w14:textId="77777777" w:rsidR="00295E57" w:rsidRPr="00967BC2" w:rsidRDefault="00967BC2" w:rsidP="00967BC2">
      <w:pPr>
        <w:pStyle w:val="Apara"/>
        <w:rPr>
          <w:lang w:eastAsia="en-AU"/>
        </w:rPr>
      </w:pPr>
      <w:r>
        <w:rPr>
          <w:lang w:eastAsia="en-AU"/>
        </w:rPr>
        <w:lastRenderedPageBreak/>
        <w:tab/>
      </w:r>
      <w:r w:rsidRPr="00967BC2">
        <w:rPr>
          <w:lang w:eastAsia="en-AU"/>
        </w:rPr>
        <w:t>(c)</w:t>
      </w:r>
      <w:r w:rsidRPr="00967BC2">
        <w:rPr>
          <w:lang w:eastAsia="en-AU"/>
        </w:rPr>
        <w:tab/>
      </w:r>
      <w:r w:rsidR="00295E57" w:rsidRPr="00967BC2">
        <w:rPr>
          <w:lang w:eastAsia="en-AU"/>
        </w:rPr>
        <w:t>in a court proceeding; or</w:t>
      </w:r>
    </w:p>
    <w:p w14:paraId="7D7B01E0" w14:textId="77777777" w:rsidR="00295E57" w:rsidRPr="00967BC2" w:rsidRDefault="00967BC2" w:rsidP="00967BC2">
      <w:pPr>
        <w:pStyle w:val="Apara"/>
        <w:keepNext/>
        <w:rPr>
          <w:lang w:eastAsia="en-AU"/>
        </w:rPr>
      </w:pPr>
      <w:r>
        <w:rPr>
          <w:lang w:eastAsia="en-AU"/>
        </w:rPr>
        <w:tab/>
      </w:r>
      <w:r w:rsidRPr="00967BC2">
        <w:rPr>
          <w:lang w:eastAsia="en-AU"/>
        </w:rPr>
        <w:t>(d)</w:t>
      </w:r>
      <w:r w:rsidRPr="00967BC2">
        <w:rPr>
          <w:lang w:eastAsia="en-AU"/>
        </w:rPr>
        <w:tab/>
      </w:r>
      <w:r w:rsidR="00295E57" w:rsidRPr="00967BC2">
        <w:rPr>
          <w:lang w:eastAsia="en-AU"/>
        </w:rPr>
        <w:t>with the protected person’s consent.</w:t>
      </w:r>
    </w:p>
    <w:p w14:paraId="7303E835" w14:textId="526F54D0" w:rsidR="00295E57" w:rsidRPr="00967BC2" w:rsidRDefault="00295E57" w:rsidP="00295E57">
      <w:pPr>
        <w:pStyle w:val="aNote"/>
      </w:pPr>
      <w:r w:rsidRPr="00967BC2">
        <w:rPr>
          <w:rStyle w:val="charItals"/>
        </w:rPr>
        <w:t>Note</w:t>
      </w:r>
      <w:r w:rsidRPr="00967BC2">
        <w:rPr>
          <w:rStyle w:val="charItals"/>
        </w:rPr>
        <w:tab/>
      </w:r>
      <w:r w:rsidRPr="00967BC2">
        <w:t xml:space="preserve">The defendant has an evidential burden in relation to the matters mentioned in s (3) (see </w:t>
      </w:r>
      <w:hyperlink r:id="rId66" w:tooltip="A2002-51" w:history="1">
        <w:r w:rsidR="00AE03D4" w:rsidRPr="00967BC2">
          <w:rPr>
            <w:rStyle w:val="charCitHyperlinkAbbrev"/>
          </w:rPr>
          <w:t>Criminal Code</w:t>
        </w:r>
      </w:hyperlink>
      <w:r w:rsidRPr="00967BC2">
        <w:t>, s 58).</w:t>
      </w:r>
    </w:p>
    <w:p w14:paraId="77F02094" w14:textId="77777777" w:rsidR="00295E57" w:rsidRPr="00967BC2" w:rsidRDefault="00967BC2" w:rsidP="00967BC2">
      <w:pPr>
        <w:pStyle w:val="Amain"/>
        <w:rPr>
          <w:lang w:eastAsia="en-AU"/>
        </w:rPr>
      </w:pPr>
      <w:r>
        <w:rPr>
          <w:lang w:eastAsia="en-AU"/>
        </w:rPr>
        <w:tab/>
      </w:r>
      <w:r w:rsidRPr="00967BC2">
        <w:rPr>
          <w:lang w:eastAsia="en-AU"/>
        </w:rPr>
        <w:t>(4)</w:t>
      </w:r>
      <w:r w:rsidRPr="00967BC2">
        <w:rPr>
          <w:lang w:eastAsia="en-AU"/>
        </w:rPr>
        <w:tab/>
      </w:r>
      <w:r w:rsidR="00295E57" w:rsidRPr="00967BC2">
        <w:rPr>
          <w:lang w:eastAsia="en-AU"/>
        </w:rPr>
        <w:t>An information holder need not disclose protected information to a court, or produce a document containing protected info</w:t>
      </w:r>
      <w:r w:rsidR="00295E57" w:rsidRPr="00967BC2">
        <w:rPr>
          <w:szCs w:val="24"/>
          <w:lang w:eastAsia="en-AU"/>
        </w:rPr>
        <w:t>rmation to a court, unless it is necessary to do so for this Act or another law applying in the ACT.</w:t>
      </w:r>
    </w:p>
    <w:p w14:paraId="521EBA30" w14:textId="77777777" w:rsidR="00295E57" w:rsidRPr="00967BC2" w:rsidRDefault="00967BC2" w:rsidP="00967BC2">
      <w:pPr>
        <w:pStyle w:val="Amain"/>
        <w:rPr>
          <w:lang w:eastAsia="en-AU"/>
        </w:rPr>
      </w:pPr>
      <w:r>
        <w:rPr>
          <w:lang w:eastAsia="en-AU"/>
        </w:rPr>
        <w:tab/>
      </w:r>
      <w:r w:rsidRPr="00967BC2">
        <w:rPr>
          <w:lang w:eastAsia="en-AU"/>
        </w:rPr>
        <w:t>(5)</w:t>
      </w:r>
      <w:r w:rsidRPr="00967BC2">
        <w:rPr>
          <w:lang w:eastAsia="en-AU"/>
        </w:rPr>
        <w:tab/>
      </w:r>
      <w:r w:rsidR="00295E57" w:rsidRPr="00967BC2">
        <w:rPr>
          <w:lang w:eastAsia="en-AU"/>
        </w:rPr>
        <w:t>In this section:</w:t>
      </w:r>
    </w:p>
    <w:p w14:paraId="7FD996FB" w14:textId="77777777" w:rsidR="00295E57" w:rsidRPr="00967BC2" w:rsidRDefault="00295E57" w:rsidP="00967BC2">
      <w:pPr>
        <w:pStyle w:val="aDef"/>
        <w:rPr>
          <w:lang w:eastAsia="en-AU"/>
        </w:rPr>
      </w:pPr>
      <w:r w:rsidRPr="00967BC2">
        <w:rPr>
          <w:rStyle w:val="charBoldItals"/>
        </w:rPr>
        <w:t xml:space="preserve">court </w:t>
      </w:r>
      <w:r w:rsidRPr="00967BC2">
        <w:rPr>
          <w:lang w:eastAsia="en-AU"/>
        </w:rPr>
        <w:t>includes a tribunal, authority or person having power to require the production of documents or the answering of questions.</w:t>
      </w:r>
    </w:p>
    <w:p w14:paraId="59820954" w14:textId="77777777" w:rsidR="00295E57" w:rsidRPr="00967BC2" w:rsidRDefault="00295E57" w:rsidP="00967BC2">
      <w:pPr>
        <w:pStyle w:val="aDef"/>
        <w:keepNext/>
        <w:rPr>
          <w:lang w:eastAsia="en-AU"/>
        </w:rPr>
      </w:pPr>
      <w:r w:rsidRPr="00967BC2">
        <w:rPr>
          <w:rStyle w:val="charBoldItals"/>
        </w:rPr>
        <w:t xml:space="preserve">disclose </w:t>
      </w:r>
      <w:r w:rsidRPr="00967BC2">
        <w:rPr>
          <w:lang w:eastAsia="en-AU"/>
        </w:rPr>
        <w:t>includes—</w:t>
      </w:r>
    </w:p>
    <w:p w14:paraId="6CACB5F4" w14:textId="77777777" w:rsidR="00295E57" w:rsidRPr="00967BC2" w:rsidRDefault="00967BC2" w:rsidP="00967BC2">
      <w:pPr>
        <w:pStyle w:val="aDefpara"/>
        <w:keepNext/>
        <w:rPr>
          <w:lang w:eastAsia="en-AU"/>
        </w:rPr>
      </w:pPr>
      <w:r>
        <w:rPr>
          <w:lang w:eastAsia="en-AU"/>
        </w:rPr>
        <w:tab/>
      </w:r>
      <w:r w:rsidRPr="00967BC2">
        <w:rPr>
          <w:lang w:eastAsia="en-AU"/>
        </w:rPr>
        <w:t>(a)</w:t>
      </w:r>
      <w:r w:rsidRPr="00967BC2">
        <w:rPr>
          <w:lang w:eastAsia="en-AU"/>
        </w:rPr>
        <w:tab/>
      </w:r>
      <w:r w:rsidR="00295E57" w:rsidRPr="00967BC2">
        <w:rPr>
          <w:lang w:eastAsia="en-AU"/>
        </w:rPr>
        <w:t>communicate; or</w:t>
      </w:r>
    </w:p>
    <w:p w14:paraId="38CD34B2" w14:textId="77777777" w:rsidR="00295E57" w:rsidRPr="00967BC2" w:rsidRDefault="00967BC2" w:rsidP="00967BC2">
      <w:pPr>
        <w:pStyle w:val="aDefpara"/>
        <w:rPr>
          <w:lang w:eastAsia="en-AU"/>
        </w:rPr>
      </w:pPr>
      <w:r>
        <w:rPr>
          <w:lang w:eastAsia="en-AU"/>
        </w:rPr>
        <w:tab/>
      </w:r>
      <w:r w:rsidRPr="00967BC2">
        <w:rPr>
          <w:lang w:eastAsia="en-AU"/>
        </w:rPr>
        <w:t>(b)</w:t>
      </w:r>
      <w:r w:rsidRPr="00967BC2">
        <w:rPr>
          <w:lang w:eastAsia="en-AU"/>
        </w:rPr>
        <w:tab/>
      </w:r>
      <w:r w:rsidR="00295E57" w:rsidRPr="00967BC2">
        <w:rPr>
          <w:lang w:eastAsia="en-AU"/>
        </w:rPr>
        <w:t>publish.</w:t>
      </w:r>
    </w:p>
    <w:p w14:paraId="336B6F99" w14:textId="77777777" w:rsidR="00295E57" w:rsidRPr="00967BC2" w:rsidRDefault="00295E57" w:rsidP="00967BC2">
      <w:pPr>
        <w:pStyle w:val="aDef"/>
        <w:rPr>
          <w:lang w:eastAsia="en-AU"/>
        </w:rPr>
      </w:pPr>
      <w:r w:rsidRPr="00967BC2">
        <w:rPr>
          <w:rStyle w:val="charBoldItals"/>
        </w:rPr>
        <w:t>information</w:t>
      </w:r>
      <w:r w:rsidRPr="00967BC2">
        <w:rPr>
          <w:lang w:eastAsia="en-AU"/>
        </w:rPr>
        <w:t xml:space="preserve"> means information, whether true or not, in any form and includes an opinion and advice.</w:t>
      </w:r>
    </w:p>
    <w:p w14:paraId="3BA51FBE" w14:textId="77777777" w:rsidR="00295E57" w:rsidRPr="00967BC2" w:rsidRDefault="00295E57" w:rsidP="00967BC2">
      <w:pPr>
        <w:pStyle w:val="aDef"/>
        <w:keepNext/>
      </w:pPr>
      <w:r w:rsidRPr="00967BC2">
        <w:rPr>
          <w:rStyle w:val="charBoldItals"/>
        </w:rPr>
        <w:t>information holder</w:t>
      </w:r>
      <w:r w:rsidRPr="00967BC2">
        <w:rPr>
          <w:bCs/>
          <w:iCs/>
          <w:lang w:eastAsia="en-AU"/>
        </w:rPr>
        <w:t xml:space="preserve"> means—</w:t>
      </w:r>
    </w:p>
    <w:p w14:paraId="48BF89B9" w14:textId="77777777" w:rsidR="00295E57" w:rsidRPr="00967BC2" w:rsidRDefault="00967BC2" w:rsidP="00967BC2">
      <w:pPr>
        <w:pStyle w:val="aDefpara"/>
        <w:rPr>
          <w:lang w:eastAsia="en-AU"/>
        </w:rPr>
      </w:pPr>
      <w:r>
        <w:rPr>
          <w:lang w:eastAsia="en-AU"/>
        </w:rPr>
        <w:tab/>
      </w:r>
      <w:r w:rsidRPr="00967BC2">
        <w:rPr>
          <w:lang w:eastAsia="en-AU"/>
        </w:rPr>
        <w:t>(a)</w:t>
      </w:r>
      <w:r w:rsidRPr="00967BC2">
        <w:rPr>
          <w:lang w:eastAsia="en-AU"/>
        </w:rPr>
        <w:tab/>
      </w:r>
      <w:r w:rsidR="00295E57" w:rsidRPr="00967BC2">
        <w:rPr>
          <w:lang w:eastAsia="en-AU"/>
        </w:rPr>
        <w:t>a person who is or has been—</w:t>
      </w:r>
    </w:p>
    <w:p w14:paraId="771365E8" w14:textId="77777777" w:rsidR="00295E57" w:rsidRPr="00967BC2" w:rsidRDefault="00967BC2" w:rsidP="00967BC2">
      <w:pPr>
        <w:pStyle w:val="aDefsubpara"/>
        <w:rPr>
          <w:lang w:eastAsia="en-AU"/>
        </w:rPr>
      </w:pPr>
      <w:r>
        <w:rPr>
          <w:lang w:eastAsia="en-AU"/>
        </w:rPr>
        <w:tab/>
      </w:r>
      <w:r w:rsidRPr="00967BC2">
        <w:rPr>
          <w:lang w:eastAsia="en-AU"/>
        </w:rPr>
        <w:t>(</w:t>
      </w:r>
      <w:proofErr w:type="spellStart"/>
      <w:r w:rsidRPr="00967BC2">
        <w:rPr>
          <w:lang w:eastAsia="en-AU"/>
        </w:rPr>
        <w:t>i</w:t>
      </w:r>
      <w:proofErr w:type="spellEnd"/>
      <w:r w:rsidRPr="00967BC2">
        <w:rPr>
          <w:lang w:eastAsia="en-AU"/>
        </w:rPr>
        <w:t>)</w:t>
      </w:r>
      <w:r w:rsidRPr="00967BC2">
        <w:rPr>
          <w:lang w:eastAsia="en-AU"/>
        </w:rPr>
        <w:tab/>
      </w:r>
      <w:r w:rsidR="009127D6" w:rsidRPr="00967BC2">
        <w:rPr>
          <w:lang w:eastAsia="en-AU"/>
        </w:rPr>
        <w:t xml:space="preserve">the </w:t>
      </w:r>
      <w:r w:rsidR="00295E57" w:rsidRPr="00967BC2">
        <w:rPr>
          <w:lang w:eastAsia="en-AU"/>
        </w:rPr>
        <w:t>PSWC commissioner; or</w:t>
      </w:r>
    </w:p>
    <w:p w14:paraId="3E395E1B" w14:textId="77777777" w:rsidR="00295E57" w:rsidRPr="00967BC2" w:rsidRDefault="00967BC2" w:rsidP="00967BC2">
      <w:pPr>
        <w:pStyle w:val="aDefsubpara"/>
        <w:rPr>
          <w:lang w:eastAsia="en-AU"/>
        </w:rPr>
      </w:pPr>
      <w:r>
        <w:rPr>
          <w:lang w:eastAsia="en-AU"/>
        </w:rPr>
        <w:tab/>
      </w:r>
      <w:r w:rsidRPr="00967BC2">
        <w:rPr>
          <w:lang w:eastAsia="en-AU"/>
        </w:rPr>
        <w:t>(ii)</w:t>
      </w:r>
      <w:r w:rsidRPr="00967BC2">
        <w:rPr>
          <w:lang w:eastAsia="en-AU"/>
        </w:rPr>
        <w:tab/>
      </w:r>
      <w:r w:rsidR="00295E57" w:rsidRPr="00967BC2">
        <w:rPr>
          <w:lang w:eastAsia="en-AU"/>
        </w:rPr>
        <w:t>the claims manager; or</w:t>
      </w:r>
    </w:p>
    <w:p w14:paraId="39DC1025" w14:textId="77777777" w:rsidR="00295E57" w:rsidRPr="00967BC2" w:rsidRDefault="00967BC2" w:rsidP="00967BC2">
      <w:pPr>
        <w:pStyle w:val="aDefsubpara"/>
        <w:keepNext/>
        <w:rPr>
          <w:lang w:eastAsia="en-AU"/>
        </w:rPr>
      </w:pPr>
      <w:r>
        <w:rPr>
          <w:lang w:eastAsia="en-AU"/>
        </w:rPr>
        <w:tab/>
      </w:r>
      <w:r w:rsidRPr="00967BC2">
        <w:rPr>
          <w:lang w:eastAsia="en-AU"/>
        </w:rPr>
        <w:t>(iii)</w:t>
      </w:r>
      <w:r w:rsidRPr="00967BC2">
        <w:rPr>
          <w:lang w:eastAsia="en-AU"/>
        </w:rPr>
        <w:tab/>
      </w:r>
      <w:r w:rsidR="00295E57" w:rsidRPr="00967BC2">
        <w:rPr>
          <w:lang w:eastAsia="en-AU"/>
        </w:rPr>
        <w:t>a member of the advisory committee; or</w:t>
      </w:r>
    </w:p>
    <w:p w14:paraId="4A642937" w14:textId="77777777" w:rsidR="00295E57" w:rsidRPr="00967BC2" w:rsidRDefault="00967BC2" w:rsidP="00967BC2">
      <w:pPr>
        <w:pStyle w:val="aDefpara"/>
        <w:rPr>
          <w:lang w:eastAsia="en-AU"/>
        </w:rPr>
      </w:pPr>
      <w:r>
        <w:rPr>
          <w:lang w:eastAsia="en-AU"/>
        </w:rPr>
        <w:tab/>
      </w:r>
      <w:r w:rsidRPr="00967BC2">
        <w:rPr>
          <w:lang w:eastAsia="en-AU"/>
        </w:rPr>
        <w:t>(b)</w:t>
      </w:r>
      <w:r w:rsidRPr="00967BC2">
        <w:rPr>
          <w:lang w:eastAsia="en-AU"/>
        </w:rPr>
        <w:tab/>
      </w:r>
      <w:r w:rsidR="00295E57" w:rsidRPr="00967BC2">
        <w:rPr>
          <w:lang w:eastAsia="en-AU"/>
        </w:rPr>
        <w:t>anyone else who exercises or has exercised a function under this Act.</w:t>
      </w:r>
    </w:p>
    <w:p w14:paraId="7F8E11A5" w14:textId="77777777" w:rsidR="00295E57" w:rsidRPr="00967BC2" w:rsidRDefault="00295E57" w:rsidP="00967BC2">
      <w:pPr>
        <w:pStyle w:val="aDef"/>
        <w:rPr>
          <w:lang w:eastAsia="en-AU"/>
        </w:rPr>
      </w:pPr>
      <w:r w:rsidRPr="00967BC2">
        <w:rPr>
          <w:rStyle w:val="charBoldItals"/>
        </w:rPr>
        <w:t xml:space="preserve">produce </w:t>
      </w:r>
      <w:r w:rsidRPr="00967BC2">
        <w:rPr>
          <w:lang w:eastAsia="en-AU"/>
        </w:rPr>
        <w:t>includes allow access to.</w:t>
      </w:r>
    </w:p>
    <w:p w14:paraId="0847F203" w14:textId="77777777" w:rsidR="00295E57" w:rsidRPr="00967BC2" w:rsidRDefault="00295E57" w:rsidP="00684CC1">
      <w:pPr>
        <w:pStyle w:val="aDef"/>
        <w:keepLines/>
        <w:rPr>
          <w:szCs w:val="24"/>
          <w:lang w:eastAsia="en-AU"/>
        </w:rPr>
      </w:pPr>
      <w:r w:rsidRPr="00967BC2">
        <w:rPr>
          <w:rStyle w:val="charBoldItals"/>
        </w:rPr>
        <w:lastRenderedPageBreak/>
        <w:t xml:space="preserve">protected information </w:t>
      </w:r>
      <w:r w:rsidRPr="00967BC2">
        <w:rPr>
          <w:lang w:eastAsia="en-AU"/>
        </w:rPr>
        <w:t xml:space="preserve">means information about a person that is disclosed to, or obtained by, an information holder </w:t>
      </w:r>
      <w:r w:rsidRPr="00967BC2">
        <w:rPr>
          <w:szCs w:val="24"/>
          <w:lang w:eastAsia="en-AU"/>
        </w:rPr>
        <w:t xml:space="preserve">because of the exercise of a function under this Act by the </w:t>
      </w:r>
      <w:r w:rsidRPr="00967BC2">
        <w:rPr>
          <w:lang w:eastAsia="en-AU"/>
        </w:rPr>
        <w:t xml:space="preserve">information holder </w:t>
      </w:r>
      <w:r w:rsidRPr="00967BC2">
        <w:rPr>
          <w:szCs w:val="24"/>
          <w:lang w:eastAsia="en-AU"/>
        </w:rPr>
        <w:t>or someone else.</w:t>
      </w:r>
    </w:p>
    <w:p w14:paraId="4B1C155C" w14:textId="77777777" w:rsidR="00295E57" w:rsidRPr="00967BC2" w:rsidRDefault="00295E57" w:rsidP="00967BC2">
      <w:pPr>
        <w:pStyle w:val="aDef"/>
        <w:rPr>
          <w:lang w:eastAsia="en-AU"/>
        </w:rPr>
      </w:pPr>
      <w:r w:rsidRPr="00967BC2">
        <w:rPr>
          <w:rStyle w:val="charBoldItals"/>
        </w:rPr>
        <w:t>use</w:t>
      </w:r>
      <w:r w:rsidRPr="00967BC2">
        <w:rPr>
          <w:lang w:eastAsia="en-AU"/>
        </w:rPr>
        <w:t>, in relation to information, includes make a record of the information.</w:t>
      </w:r>
    </w:p>
    <w:p w14:paraId="0F6C5413" w14:textId="77777777" w:rsidR="00257AED" w:rsidRPr="00967BC2" w:rsidRDefault="00967BC2" w:rsidP="00967BC2">
      <w:pPr>
        <w:pStyle w:val="AH5Sec"/>
      </w:pPr>
      <w:bookmarkStart w:id="38" w:name="_Toc33779364"/>
      <w:r w:rsidRPr="0059455A">
        <w:rPr>
          <w:rStyle w:val="CharSectNo"/>
        </w:rPr>
        <w:t>29</w:t>
      </w:r>
      <w:r w:rsidRPr="00967BC2">
        <w:tab/>
      </w:r>
      <w:r w:rsidR="00257AED" w:rsidRPr="00967BC2">
        <w:t>Protection from liability</w:t>
      </w:r>
      <w:bookmarkEnd w:id="38"/>
    </w:p>
    <w:p w14:paraId="49E214B9" w14:textId="77777777" w:rsidR="00257AED" w:rsidRPr="00967BC2" w:rsidRDefault="00967BC2" w:rsidP="00967BC2">
      <w:pPr>
        <w:pStyle w:val="Amain"/>
      </w:pPr>
      <w:r>
        <w:tab/>
      </w:r>
      <w:r w:rsidRPr="00967BC2">
        <w:t>(1)</w:t>
      </w:r>
      <w:r w:rsidRPr="00967BC2">
        <w:tab/>
      </w:r>
      <w:r w:rsidR="00683CCC" w:rsidRPr="00967BC2">
        <w:t>The Commissioner</w:t>
      </w:r>
      <w:r w:rsidR="00257AED" w:rsidRPr="00967BC2">
        <w:t xml:space="preserve"> is not civilly liable for conduct engaged in honestly and without recklessness—</w:t>
      </w:r>
    </w:p>
    <w:p w14:paraId="0141E36A" w14:textId="77777777" w:rsidR="00257AED" w:rsidRPr="00967BC2" w:rsidRDefault="00967BC2" w:rsidP="00967BC2">
      <w:pPr>
        <w:pStyle w:val="Apara"/>
      </w:pPr>
      <w:r>
        <w:tab/>
      </w:r>
      <w:r w:rsidRPr="00967BC2">
        <w:t>(a)</w:t>
      </w:r>
      <w:r w:rsidRPr="00967BC2">
        <w:tab/>
      </w:r>
      <w:r w:rsidR="00257AED" w:rsidRPr="00967BC2">
        <w:t xml:space="preserve">in the exercise of a function under this Act; or </w:t>
      </w:r>
    </w:p>
    <w:p w14:paraId="57BE03B1" w14:textId="77777777" w:rsidR="00257AED" w:rsidRPr="00967BC2" w:rsidRDefault="00967BC2" w:rsidP="00967BC2">
      <w:pPr>
        <w:pStyle w:val="Apara"/>
      </w:pPr>
      <w:r>
        <w:tab/>
      </w:r>
      <w:r w:rsidRPr="00967BC2">
        <w:t>(b)</w:t>
      </w:r>
      <w:r w:rsidRPr="00967BC2">
        <w:tab/>
      </w:r>
      <w:r w:rsidR="00257AED" w:rsidRPr="00967BC2">
        <w:t xml:space="preserve">in the reasonable belief that the conduct was in the exercise of a function under this Act. </w:t>
      </w:r>
    </w:p>
    <w:p w14:paraId="2FA08142" w14:textId="77777777" w:rsidR="00257AED" w:rsidRPr="00967BC2" w:rsidRDefault="00967BC2" w:rsidP="00967BC2">
      <w:pPr>
        <w:pStyle w:val="Amain"/>
      </w:pPr>
      <w:r>
        <w:tab/>
      </w:r>
      <w:r w:rsidRPr="00967BC2">
        <w:t>(2)</w:t>
      </w:r>
      <w:r w:rsidRPr="00967BC2">
        <w:tab/>
      </w:r>
      <w:r w:rsidR="00257AED" w:rsidRPr="00967BC2">
        <w:t>Any civil liability</w:t>
      </w:r>
      <w:r w:rsidR="00257AED" w:rsidRPr="00967BC2">
        <w:rPr>
          <w:rStyle w:val="FootnoteReference"/>
        </w:rPr>
        <w:t xml:space="preserve"> </w:t>
      </w:r>
      <w:r w:rsidR="00257AED" w:rsidRPr="00967BC2">
        <w:t xml:space="preserve">that would, apart from this section, attach to the </w:t>
      </w:r>
      <w:r w:rsidR="00683CCC" w:rsidRPr="00967BC2">
        <w:t>Commissioner</w:t>
      </w:r>
      <w:r w:rsidR="00257AED" w:rsidRPr="00967BC2">
        <w:t xml:space="preserve"> attaches instead</w:t>
      </w:r>
      <w:r w:rsidR="00257AED" w:rsidRPr="00967BC2">
        <w:rPr>
          <w:rStyle w:val="FootnoteReference"/>
        </w:rPr>
        <w:t xml:space="preserve"> </w:t>
      </w:r>
      <w:r w:rsidR="00257AED" w:rsidRPr="00967BC2">
        <w:t>to the Territory.</w:t>
      </w:r>
    </w:p>
    <w:p w14:paraId="3B8B8BC1" w14:textId="77777777" w:rsidR="00257AED" w:rsidRPr="00967BC2" w:rsidRDefault="00967BC2" w:rsidP="00967BC2">
      <w:pPr>
        <w:pStyle w:val="Amain"/>
      </w:pPr>
      <w:r>
        <w:tab/>
      </w:r>
      <w:r w:rsidRPr="00967BC2">
        <w:t>(3)</w:t>
      </w:r>
      <w:r w:rsidRPr="00967BC2">
        <w:tab/>
      </w:r>
      <w:r w:rsidR="00257AED" w:rsidRPr="00967BC2">
        <w:t>In this section:</w:t>
      </w:r>
    </w:p>
    <w:p w14:paraId="737D4F97" w14:textId="77777777" w:rsidR="00257AED" w:rsidRPr="00967BC2" w:rsidRDefault="00257AED" w:rsidP="00967BC2">
      <w:pPr>
        <w:pStyle w:val="aDef"/>
      </w:pPr>
      <w:r w:rsidRPr="00967BC2">
        <w:rPr>
          <w:rStyle w:val="charBoldItals"/>
        </w:rPr>
        <w:t>conduct</w:t>
      </w:r>
      <w:r w:rsidRPr="00967BC2">
        <w:t xml:space="preserve"> means an act or omission to do an act.</w:t>
      </w:r>
    </w:p>
    <w:p w14:paraId="296343F3" w14:textId="77777777" w:rsidR="0036170B" w:rsidRDefault="0036170B" w:rsidP="0036170B">
      <w:pPr>
        <w:pStyle w:val="02Text"/>
        <w:sectPr w:rsidR="0036170B">
          <w:headerReference w:type="even" r:id="rId67"/>
          <w:headerReference w:type="default" r:id="rId68"/>
          <w:footerReference w:type="even" r:id="rId69"/>
          <w:footerReference w:type="default" r:id="rId70"/>
          <w:footerReference w:type="first" r:id="rId71"/>
          <w:pgSz w:w="11907" w:h="16839" w:code="9"/>
          <w:pgMar w:top="3880" w:right="1900" w:bottom="3100" w:left="2300" w:header="2280" w:footer="1760" w:gutter="0"/>
          <w:pgNumType w:start="1"/>
          <w:cols w:space="720"/>
          <w:titlePg/>
          <w:docGrid w:linePitch="254"/>
        </w:sectPr>
      </w:pPr>
    </w:p>
    <w:p w14:paraId="603290ED" w14:textId="77777777" w:rsidR="00805799" w:rsidRPr="00967BC2" w:rsidRDefault="00805799" w:rsidP="00967BC2">
      <w:pPr>
        <w:pStyle w:val="PageBreak"/>
        <w:suppressLineNumbers/>
      </w:pPr>
      <w:r w:rsidRPr="00967BC2">
        <w:br w:type="page"/>
      </w:r>
    </w:p>
    <w:p w14:paraId="0EEEB129" w14:textId="77777777" w:rsidR="00495026" w:rsidRPr="00967BC2" w:rsidRDefault="00495026">
      <w:pPr>
        <w:pStyle w:val="Dict-Heading"/>
      </w:pPr>
      <w:bookmarkStart w:id="39" w:name="_Toc33779365"/>
      <w:r w:rsidRPr="00967BC2">
        <w:lastRenderedPageBreak/>
        <w:t>Dictionary</w:t>
      </w:r>
      <w:bookmarkEnd w:id="39"/>
    </w:p>
    <w:p w14:paraId="760F3C4C" w14:textId="77777777" w:rsidR="00495026" w:rsidRPr="00967BC2" w:rsidRDefault="00495026" w:rsidP="00967BC2">
      <w:pPr>
        <w:pStyle w:val="ref"/>
        <w:keepNext/>
      </w:pPr>
      <w:r w:rsidRPr="00967BC2">
        <w:t>(see s 3)</w:t>
      </w:r>
    </w:p>
    <w:p w14:paraId="4189179C" w14:textId="1D0ADAA4" w:rsidR="00495026" w:rsidRPr="00967BC2" w:rsidRDefault="00495026" w:rsidP="00967BC2">
      <w:pPr>
        <w:pStyle w:val="aNote"/>
        <w:keepNext/>
      </w:pPr>
      <w:r w:rsidRPr="00967BC2">
        <w:rPr>
          <w:rStyle w:val="charItals"/>
        </w:rPr>
        <w:t>Note 1</w:t>
      </w:r>
      <w:r w:rsidRPr="00967BC2">
        <w:rPr>
          <w:rStyle w:val="charItals"/>
        </w:rPr>
        <w:tab/>
      </w:r>
      <w:r w:rsidRPr="00967BC2">
        <w:t xml:space="preserve">The </w:t>
      </w:r>
      <w:hyperlink r:id="rId72" w:tooltip="A2001-14" w:history="1">
        <w:r w:rsidR="00AE03D4" w:rsidRPr="00967BC2">
          <w:rPr>
            <w:rStyle w:val="charCitHyperlinkAbbrev"/>
          </w:rPr>
          <w:t>Legislation Act</w:t>
        </w:r>
      </w:hyperlink>
      <w:r w:rsidRPr="00967BC2">
        <w:t xml:space="preserve"> contains definitions and other provisions relevant to this Act.</w:t>
      </w:r>
    </w:p>
    <w:p w14:paraId="435B9A02" w14:textId="75FFA6BD" w:rsidR="00495026" w:rsidRPr="00967BC2" w:rsidRDefault="00495026">
      <w:pPr>
        <w:pStyle w:val="aNote"/>
      </w:pPr>
      <w:r w:rsidRPr="00967BC2">
        <w:rPr>
          <w:rStyle w:val="charItals"/>
        </w:rPr>
        <w:t>Note 2</w:t>
      </w:r>
      <w:r w:rsidRPr="00967BC2">
        <w:rPr>
          <w:rStyle w:val="charItals"/>
        </w:rPr>
        <w:tab/>
      </w:r>
      <w:r w:rsidRPr="00967BC2">
        <w:t xml:space="preserve">For example, the </w:t>
      </w:r>
      <w:hyperlink r:id="rId73" w:tooltip="A2001-14" w:history="1">
        <w:r w:rsidR="00AE03D4" w:rsidRPr="00967BC2">
          <w:rPr>
            <w:rStyle w:val="charCitHyperlinkAbbrev"/>
          </w:rPr>
          <w:t>Legislation Act</w:t>
        </w:r>
      </w:hyperlink>
      <w:r w:rsidR="00482071" w:rsidRPr="00967BC2">
        <w:t xml:space="preserve">, </w:t>
      </w:r>
      <w:proofErr w:type="spellStart"/>
      <w:r w:rsidR="00482071" w:rsidRPr="00967BC2">
        <w:t>dict</w:t>
      </w:r>
      <w:proofErr w:type="spellEnd"/>
      <w:r w:rsidR="00482071" w:rsidRPr="00967BC2">
        <w:t>, pt 1</w:t>
      </w:r>
      <w:r w:rsidRPr="00967BC2">
        <w:t xml:space="preserve"> defines the following terms:</w:t>
      </w:r>
    </w:p>
    <w:p w14:paraId="2C300C81" w14:textId="77777777" w:rsidR="00527440"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527440" w:rsidRPr="00967BC2">
        <w:t>ACT</w:t>
      </w:r>
    </w:p>
    <w:p w14:paraId="4A5C792B" w14:textId="77777777" w:rsidR="008F6F7D"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8F6F7D" w:rsidRPr="00967BC2">
        <w:t>authorised deposit-taking institution</w:t>
      </w:r>
    </w:p>
    <w:p w14:paraId="58A14B53" w14:textId="77777777" w:rsidR="008F6F7D"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8F6F7D" w:rsidRPr="00967BC2">
        <w:t>Commonwealth</w:t>
      </w:r>
    </w:p>
    <w:p w14:paraId="3ED38DCA" w14:textId="77777777" w:rsidR="00295E57"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295E57" w:rsidRPr="00967BC2">
        <w:t>director-general (see s 163)</w:t>
      </w:r>
    </w:p>
    <w:p w14:paraId="54F341AB" w14:textId="77777777" w:rsidR="00527440"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527440" w:rsidRPr="00967BC2">
        <w:t>entity</w:t>
      </w:r>
    </w:p>
    <w:p w14:paraId="132B1B4F" w14:textId="77777777" w:rsidR="00295E57"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295E57" w:rsidRPr="00967BC2">
        <w:t>financial year</w:t>
      </w:r>
    </w:p>
    <w:p w14:paraId="77C36589" w14:textId="77777777" w:rsidR="00295E57"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295E57" w:rsidRPr="00967BC2">
        <w:t>head of service</w:t>
      </w:r>
    </w:p>
    <w:p w14:paraId="1E1B2FAF" w14:textId="77777777" w:rsidR="008F6F7D"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8F6F7D" w:rsidRPr="00967BC2">
        <w:t>in relation to</w:t>
      </w:r>
    </w:p>
    <w:p w14:paraId="14010A3E" w14:textId="77777777" w:rsidR="00295E57"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295E57" w:rsidRPr="00967BC2">
        <w:t>public employee</w:t>
      </w:r>
    </w:p>
    <w:p w14:paraId="06F2B2CF" w14:textId="77777777" w:rsidR="00F620C1"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F620C1" w:rsidRPr="00967BC2">
        <w:t>public sector body</w:t>
      </w:r>
    </w:p>
    <w:p w14:paraId="27C27136" w14:textId="77777777" w:rsidR="008F6F7D"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8F6F7D" w:rsidRPr="00967BC2">
        <w:t>public servant</w:t>
      </w:r>
    </w:p>
    <w:p w14:paraId="697DFF6E" w14:textId="77777777" w:rsidR="008F6F7D"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8F6F7D" w:rsidRPr="00967BC2">
        <w:t>State</w:t>
      </w:r>
    </w:p>
    <w:p w14:paraId="21BCFE7F" w14:textId="77777777" w:rsidR="00F620C1"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F620C1" w:rsidRPr="00967BC2">
        <w:t>territory instrumentality</w:t>
      </w:r>
    </w:p>
    <w:p w14:paraId="6A7C1850" w14:textId="77777777" w:rsidR="00295E57"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295E57" w:rsidRPr="00967BC2">
        <w:t>territory law</w:t>
      </w:r>
    </w:p>
    <w:p w14:paraId="35BDAE86" w14:textId="77777777" w:rsidR="00295E57"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295E57" w:rsidRPr="00967BC2">
        <w:t>the Territory</w:t>
      </w:r>
    </w:p>
    <w:p w14:paraId="48DD0F04" w14:textId="77777777" w:rsidR="00295E57" w:rsidRPr="00967BC2" w:rsidRDefault="00967BC2" w:rsidP="00967BC2">
      <w:pPr>
        <w:pStyle w:val="aNoteBulletss"/>
        <w:tabs>
          <w:tab w:val="left" w:pos="2300"/>
        </w:tabs>
      </w:pPr>
      <w:r w:rsidRPr="00967BC2">
        <w:rPr>
          <w:rFonts w:ascii="Symbol" w:hAnsi="Symbol"/>
        </w:rPr>
        <w:t></w:t>
      </w:r>
      <w:r w:rsidRPr="00967BC2">
        <w:rPr>
          <w:rFonts w:ascii="Symbol" w:hAnsi="Symbol"/>
        </w:rPr>
        <w:tab/>
      </w:r>
      <w:r w:rsidR="00295E57" w:rsidRPr="00967BC2">
        <w:t>Treasurer</w:t>
      </w:r>
      <w:r w:rsidR="00074555" w:rsidRPr="00967BC2">
        <w:t>.</w:t>
      </w:r>
    </w:p>
    <w:p w14:paraId="6395D91A" w14:textId="77777777" w:rsidR="00090B43" w:rsidRPr="00967BC2" w:rsidRDefault="00090B43" w:rsidP="00967BC2">
      <w:pPr>
        <w:pStyle w:val="aDef"/>
      </w:pPr>
      <w:r w:rsidRPr="00967BC2">
        <w:rPr>
          <w:rStyle w:val="charBoldItals"/>
        </w:rPr>
        <w:t>advisory committee</w:t>
      </w:r>
      <w:r w:rsidRPr="00967BC2">
        <w:t>—see section </w:t>
      </w:r>
      <w:r w:rsidR="00B80346" w:rsidRPr="00967BC2">
        <w:t>24</w:t>
      </w:r>
      <w:r w:rsidRPr="00967BC2">
        <w:t>.</w:t>
      </w:r>
    </w:p>
    <w:p w14:paraId="06B6B3AF" w14:textId="576D9DFF" w:rsidR="000A2DC6" w:rsidRPr="00967BC2" w:rsidRDefault="000A2DC6" w:rsidP="00967BC2">
      <w:pPr>
        <w:pStyle w:val="aDef"/>
      </w:pPr>
      <w:r w:rsidRPr="00967BC2">
        <w:rPr>
          <w:rStyle w:val="charBoldItals"/>
        </w:rPr>
        <w:t>Australian Capital Territory Insurance Authority</w:t>
      </w:r>
      <w:r w:rsidR="00CA0A58" w:rsidRPr="00967BC2">
        <w:t xml:space="preserve"> means the Australian Capital Territory Insurance Authority established under </w:t>
      </w:r>
      <w:r w:rsidRPr="00967BC2">
        <w:t xml:space="preserve">the </w:t>
      </w:r>
      <w:hyperlink r:id="rId74" w:tooltip="A2005-24" w:history="1">
        <w:r w:rsidR="00AE03D4" w:rsidRPr="00967BC2">
          <w:rPr>
            <w:rStyle w:val="charCitHyperlinkItal"/>
          </w:rPr>
          <w:t>Insurance Authority Act 2005</w:t>
        </w:r>
      </w:hyperlink>
      <w:r w:rsidR="00CF5789" w:rsidRPr="00967BC2">
        <w:t>, section 7</w:t>
      </w:r>
      <w:r w:rsidRPr="00967BC2">
        <w:t>.</w:t>
      </w:r>
    </w:p>
    <w:p w14:paraId="2A17F001" w14:textId="77777777" w:rsidR="0033531D" w:rsidRPr="00967BC2" w:rsidRDefault="0033531D" w:rsidP="00967BC2">
      <w:pPr>
        <w:pStyle w:val="aDef"/>
      </w:pPr>
      <w:r w:rsidRPr="00967BC2">
        <w:rPr>
          <w:rStyle w:val="charBoldItals"/>
        </w:rPr>
        <w:t>claims manager</w:t>
      </w:r>
      <w:r w:rsidRPr="00967BC2">
        <w:t>—see section </w:t>
      </w:r>
      <w:r w:rsidR="00B80346" w:rsidRPr="00967BC2">
        <w:t>22</w:t>
      </w:r>
      <w:r w:rsidRPr="00967BC2">
        <w:t> (2).</w:t>
      </w:r>
    </w:p>
    <w:p w14:paraId="735F2F60" w14:textId="4A777BC7" w:rsidR="00B77C31" w:rsidRPr="00967BC2" w:rsidRDefault="00B77C31" w:rsidP="00967BC2">
      <w:pPr>
        <w:pStyle w:val="aDef"/>
      </w:pPr>
      <w:r w:rsidRPr="00967BC2">
        <w:rPr>
          <w:rStyle w:val="charBoldItals"/>
        </w:rPr>
        <w:t>Comcare</w:t>
      </w:r>
      <w:r w:rsidR="004040CB" w:rsidRPr="00967BC2">
        <w:t xml:space="preserve"> means the body corporate established </w:t>
      </w:r>
      <w:r w:rsidR="002D2464" w:rsidRPr="00967BC2">
        <w:t>under</w:t>
      </w:r>
      <w:r w:rsidRPr="00967BC2">
        <w:t xml:space="preserve"> the </w:t>
      </w:r>
      <w:hyperlink r:id="rId75" w:tooltip="Safety, Rehabilitation and Compensation Act 1988 (Cwlth)" w:history="1">
        <w:r w:rsidR="00BC2471" w:rsidRPr="00967BC2">
          <w:rPr>
            <w:rStyle w:val="charCitHyperlinkAbbrev"/>
          </w:rPr>
          <w:t>SRC Act</w:t>
        </w:r>
      </w:hyperlink>
      <w:r w:rsidRPr="00967BC2">
        <w:t>, section 68.</w:t>
      </w:r>
    </w:p>
    <w:p w14:paraId="25A96DFD" w14:textId="444E1B47" w:rsidR="00295E57" w:rsidRPr="00967BC2" w:rsidRDefault="00295E57" w:rsidP="00967BC2">
      <w:pPr>
        <w:pStyle w:val="aDef"/>
      </w:pPr>
      <w:r w:rsidRPr="00967BC2">
        <w:rPr>
          <w:rStyle w:val="charBoldItals"/>
        </w:rPr>
        <w:t>employee</w:t>
      </w:r>
      <w:r w:rsidRPr="00967BC2">
        <w:t xml:space="preserve">—see the </w:t>
      </w:r>
      <w:hyperlink r:id="rId76" w:tooltip="Safety, Rehabilitation and Compensation Act 1988 (Cwlth)" w:history="1">
        <w:r w:rsidR="00BC2471" w:rsidRPr="00967BC2">
          <w:rPr>
            <w:rStyle w:val="charCitHyperlinkAbbrev"/>
          </w:rPr>
          <w:t>SRC Act</w:t>
        </w:r>
      </w:hyperlink>
      <w:r w:rsidRPr="00967BC2">
        <w:t>, section 5.</w:t>
      </w:r>
    </w:p>
    <w:p w14:paraId="6FED3CFA" w14:textId="77777777" w:rsidR="007D2122" w:rsidRPr="00967BC2" w:rsidRDefault="007D2122" w:rsidP="00967BC2">
      <w:pPr>
        <w:pStyle w:val="aDef"/>
      </w:pPr>
      <w:r w:rsidRPr="00967BC2">
        <w:rPr>
          <w:rStyle w:val="charBoldItals"/>
        </w:rPr>
        <w:t>guidelines</w:t>
      </w:r>
      <w:r w:rsidRPr="00967BC2">
        <w:t xml:space="preserve"> means guidelines made under section </w:t>
      </w:r>
      <w:r w:rsidR="00B80346" w:rsidRPr="00967BC2">
        <w:t>17</w:t>
      </w:r>
      <w:r w:rsidRPr="00967BC2">
        <w:t>.</w:t>
      </w:r>
    </w:p>
    <w:p w14:paraId="7B493A41" w14:textId="77777777" w:rsidR="007D2122" w:rsidRPr="00967BC2" w:rsidRDefault="007D2122" w:rsidP="00967BC2">
      <w:pPr>
        <w:pStyle w:val="aDef"/>
      </w:pPr>
      <w:r w:rsidRPr="00967BC2">
        <w:rPr>
          <w:rStyle w:val="charBoldItals"/>
        </w:rPr>
        <w:lastRenderedPageBreak/>
        <w:t>premium amount</w:t>
      </w:r>
      <w:r w:rsidRPr="00967BC2">
        <w:t>—see section </w:t>
      </w:r>
      <w:r w:rsidR="00B80346" w:rsidRPr="00967BC2">
        <w:t>16</w:t>
      </w:r>
      <w:r w:rsidRPr="00967BC2">
        <w:t>.</w:t>
      </w:r>
    </w:p>
    <w:p w14:paraId="434CBE22" w14:textId="77777777" w:rsidR="00C92C06" w:rsidRPr="00967BC2" w:rsidRDefault="00C92C06" w:rsidP="00967BC2">
      <w:pPr>
        <w:pStyle w:val="aDef"/>
      </w:pPr>
      <w:r w:rsidRPr="00967BC2">
        <w:rPr>
          <w:rStyle w:val="charBoldItals"/>
        </w:rPr>
        <w:t>PSWC commissioner</w:t>
      </w:r>
      <w:r w:rsidRPr="00967BC2">
        <w:t>—see section </w:t>
      </w:r>
      <w:r w:rsidR="00B80346" w:rsidRPr="00967BC2">
        <w:t>18</w:t>
      </w:r>
      <w:r w:rsidR="00295E57" w:rsidRPr="00967BC2">
        <w:t>.</w:t>
      </w:r>
    </w:p>
    <w:p w14:paraId="7226F531" w14:textId="77777777" w:rsidR="000E71FA" w:rsidRPr="00967BC2" w:rsidRDefault="000E71FA" w:rsidP="00967BC2">
      <w:pPr>
        <w:pStyle w:val="aDef"/>
      </w:pPr>
      <w:r w:rsidRPr="00967BC2">
        <w:rPr>
          <w:rStyle w:val="charBoldItals"/>
        </w:rPr>
        <w:t>PSWC fund</w:t>
      </w:r>
      <w:r w:rsidRPr="00967BC2">
        <w:t xml:space="preserve">—see section </w:t>
      </w:r>
      <w:r w:rsidR="00B80346" w:rsidRPr="00967BC2">
        <w:t>7</w:t>
      </w:r>
      <w:r w:rsidRPr="00967BC2">
        <w:t>.</w:t>
      </w:r>
    </w:p>
    <w:p w14:paraId="5B9946A5" w14:textId="77777777" w:rsidR="000E71FA" w:rsidRPr="00967BC2" w:rsidRDefault="000E71FA" w:rsidP="00967BC2">
      <w:pPr>
        <w:pStyle w:val="aDef"/>
      </w:pPr>
      <w:r w:rsidRPr="00967BC2">
        <w:rPr>
          <w:rStyle w:val="charBoldItals"/>
        </w:rPr>
        <w:t>PSWC fund banking account</w:t>
      </w:r>
      <w:r w:rsidRPr="00967BC2">
        <w:t>—see section </w:t>
      </w:r>
      <w:r w:rsidR="00B80346" w:rsidRPr="00967BC2">
        <w:t>9</w:t>
      </w:r>
      <w:r w:rsidRPr="00967BC2">
        <w:t>.</w:t>
      </w:r>
    </w:p>
    <w:p w14:paraId="22380CDF" w14:textId="77777777" w:rsidR="000E71FA" w:rsidRPr="00967BC2" w:rsidRDefault="000E71FA" w:rsidP="00967BC2">
      <w:pPr>
        <w:pStyle w:val="aDef"/>
      </w:pPr>
      <w:r w:rsidRPr="00967BC2">
        <w:rPr>
          <w:rStyle w:val="charBoldItals"/>
        </w:rPr>
        <w:t>PSWC fund directorate</w:t>
      </w:r>
      <w:r w:rsidRPr="00967BC2">
        <w:t xml:space="preserve"> means the directorate established under section </w:t>
      </w:r>
      <w:r w:rsidR="00B80346" w:rsidRPr="00967BC2">
        <w:t>8</w:t>
      </w:r>
      <w:r w:rsidRPr="00967BC2">
        <w:t>.</w:t>
      </w:r>
    </w:p>
    <w:p w14:paraId="5B529430" w14:textId="77777777" w:rsidR="000E71FA" w:rsidRDefault="000E71FA" w:rsidP="00967BC2">
      <w:pPr>
        <w:pStyle w:val="aDef"/>
      </w:pPr>
      <w:r w:rsidRPr="00967BC2">
        <w:rPr>
          <w:rStyle w:val="charBoldItals"/>
        </w:rPr>
        <w:t xml:space="preserve">public sector workers compensation appropriation </w:t>
      </w:r>
      <w:r w:rsidRPr="00967BC2">
        <w:t>means an appropriation to the PSWC fund directorate declared by the Act by which it is made to be for public sector workers compensation.</w:t>
      </w:r>
    </w:p>
    <w:p w14:paraId="0A0BD2BA" w14:textId="611BA1E6" w:rsidR="00134461" w:rsidRPr="00967BC2" w:rsidRDefault="00134461" w:rsidP="00134461">
      <w:pPr>
        <w:pStyle w:val="aDef"/>
      </w:pPr>
      <w:r w:rsidRPr="004F5ABD">
        <w:rPr>
          <w:rStyle w:val="charBoldItals"/>
        </w:rPr>
        <w:t>returns</w:t>
      </w:r>
      <w:r w:rsidRPr="004F5ABD">
        <w:t xml:space="preserve">, in relation to an investment—see the </w:t>
      </w:r>
      <w:hyperlink r:id="rId77" w:tooltip="A1996-22" w:history="1">
        <w:r w:rsidRPr="004F5ABD">
          <w:rPr>
            <w:rStyle w:val="charCitHyperlinkItal"/>
          </w:rPr>
          <w:t>Financial Management Act 1996</w:t>
        </w:r>
      </w:hyperlink>
      <w:r w:rsidRPr="004F5ABD">
        <w:t>, dictionary.</w:t>
      </w:r>
    </w:p>
    <w:p w14:paraId="029FE285" w14:textId="47DD67F6" w:rsidR="00B34C92" w:rsidRPr="00967BC2" w:rsidRDefault="00B34C92" w:rsidP="00967BC2">
      <w:pPr>
        <w:pStyle w:val="aDef"/>
      </w:pPr>
      <w:r w:rsidRPr="00967BC2">
        <w:rPr>
          <w:rStyle w:val="charBoldItals"/>
        </w:rPr>
        <w:t>SRC Act</w:t>
      </w:r>
      <w:r w:rsidRPr="00967BC2">
        <w:t xml:space="preserve"> means the </w:t>
      </w:r>
      <w:hyperlink r:id="rId78" w:tooltip="Act 1988 No 75 (Cwlth)" w:history="1">
        <w:r w:rsidR="00AE03D4" w:rsidRPr="00967BC2">
          <w:rPr>
            <w:rStyle w:val="charCitHyperlinkItal"/>
          </w:rPr>
          <w:t>Safety, Rehabilitation and Compensation Act 1988</w:t>
        </w:r>
      </w:hyperlink>
      <w:r w:rsidRPr="00967BC2">
        <w:rPr>
          <w:rStyle w:val="charItals"/>
        </w:rPr>
        <w:t xml:space="preserve"> </w:t>
      </w:r>
      <w:r w:rsidRPr="00967BC2">
        <w:t>(Cwlth).</w:t>
      </w:r>
    </w:p>
    <w:p w14:paraId="4AC1BD97" w14:textId="77777777" w:rsidR="00967BC2" w:rsidRDefault="00967BC2">
      <w:pPr>
        <w:pStyle w:val="04Dictionary"/>
        <w:sectPr w:rsidR="00967BC2" w:rsidSect="00473ACE">
          <w:headerReference w:type="even" r:id="rId79"/>
          <w:headerReference w:type="default" r:id="rId80"/>
          <w:footerReference w:type="even" r:id="rId81"/>
          <w:footerReference w:type="default" r:id="rId82"/>
          <w:type w:val="continuous"/>
          <w:pgSz w:w="11907" w:h="16839" w:code="9"/>
          <w:pgMar w:top="3000" w:right="1900" w:bottom="2500" w:left="2300" w:header="2480" w:footer="2100" w:gutter="0"/>
          <w:cols w:space="720"/>
          <w:docGrid w:linePitch="326"/>
        </w:sectPr>
      </w:pPr>
    </w:p>
    <w:p w14:paraId="05932952" w14:textId="77777777" w:rsidR="0036170B" w:rsidRDefault="0036170B">
      <w:pPr>
        <w:pStyle w:val="Endnote1"/>
      </w:pPr>
      <w:bookmarkStart w:id="40" w:name="_Toc33779366"/>
      <w:r>
        <w:lastRenderedPageBreak/>
        <w:t>Endnotes</w:t>
      </w:r>
      <w:bookmarkEnd w:id="40"/>
    </w:p>
    <w:p w14:paraId="79A4E2A3" w14:textId="77777777" w:rsidR="0036170B" w:rsidRPr="0059455A" w:rsidRDefault="0036170B">
      <w:pPr>
        <w:pStyle w:val="Endnote20"/>
      </w:pPr>
      <w:bookmarkStart w:id="41" w:name="_Toc33779367"/>
      <w:r w:rsidRPr="0059455A">
        <w:rPr>
          <w:rStyle w:val="charTableNo"/>
        </w:rPr>
        <w:t>1</w:t>
      </w:r>
      <w:r>
        <w:tab/>
      </w:r>
      <w:r w:rsidRPr="0059455A">
        <w:rPr>
          <w:rStyle w:val="charTableText"/>
        </w:rPr>
        <w:t>About the endnotes</w:t>
      </w:r>
      <w:bookmarkEnd w:id="41"/>
    </w:p>
    <w:p w14:paraId="45977BBA" w14:textId="77777777" w:rsidR="0036170B" w:rsidRDefault="0036170B">
      <w:pPr>
        <w:pStyle w:val="EndNoteTextPub"/>
      </w:pPr>
      <w:r>
        <w:t>Amending and modifying laws are annotated in the legislation history and the amendment history.  Current modifications are not included in the republished law but are set out in the endnotes.</w:t>
      </w:r>
    </w:p>
    <w:p w14:paraId="5F7279CB" w14:textId="1A908183" w:rsidR="0036170B" w:rsidRDefault="0036170B">
      <w:pPr>
        <w:pStyle w:val="EndNoteTextPub"/>
      </w:pPr>
      <w:r>
        <w:t xml:space="preserve">Not all editorial amendments made under the </w:t>
      </w:r>
      <w:hyperlink r:id="rId83" w:tooltip="A2001-14" w:history="1">
        <w:r w:rsidR="0058061B" w:rsidRPr="0058061B">
          <w:rPr>
            <w:rStyle w:val="charCitHyperlinkItal"/>
          </w:rPr>
          <w:t>Legislation Act 2001</w:t>
        </w:r>
      </w:hyperlink>
      <w:r>
        <w:t>, part 11.3 are annotated in the amendment history.  Full details of any amendments can be obtained from the Parliamentary Counsel’s Office.</w:t>
      </w:r>
    </w:p>
    <w:p w14:paraId="45B737D0" w14:textId="77777777" w:rsidR="0036170B" w:rsidRDefault="0036170B" w:rsidP="0036170B">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0E502F4" w14:textId="77777777" w:rsidR="0036170B" w:rsidRDefault="0036170B">
      <w:pPr>
        <w:pStyle w:val="EndNoteTextPub"/>
      </w:pPr>
      <w:r>
        <w:t xml:space="preserve">If all the provisions of the law have been renumbered, a table of renumbered provisions gives details of previous and current numbering.  </w:t>
      </w:r>
    </w:p>
    <w:p w14:paraId="0CAEFCB2" w14:textId="77777777" w:rsidR="0036170B" w:rsidRDefault="0036170B">
      <w:pPr>
        <w:pStyle w:val="EndNoteTextPub"/>
      </w:pPr>
      <w:r>
        <w:t>The endnotes also include a table of earlier republications.</w:t>
      </w:r>
    </w:p>
    <w:p w14:paraId="3020F907" w14:textId="77777777" w:rsidR="0036170B" w:rsidRPr="0059455A" w:rsidRDefault="0036170B">
      <w:pPr>
        <w:pStyle w:val="Endnote20"/>
      </w:pPr>
      <w:bookmarkStart w:id="42" w:name="_Toc33779368"/>
      <w:r w:rsidRPr="0059455A">
        <w:rPr>
          <w:rStyle w:val="charTableNo"/>
        </w:rPr>
        <w:t>2</w:t>
      </w:r>
      <w:r>
        <w:tab/>
      </w:r>
      <w:r w:rsidRPr="0059455A">
        <w:rPr>
          <w:rStyle w:val="charTableText"/>
        </w:rPr>
        <w:t>Abbreviation key</w:t>
      </w:r>
      <w:bookmarkEnd w:id="42"/>
    </w:p>
    <w:p w14:paraId="7BFE5C81" w14:textId="77777777" w:rsidR="0036170B" w:rsidRDefault="0036170B">
      <w:pPr>
        <w:rPr>
          <w:sz w:val="4"/>
        </w:rPr>
      </w:pPr>
    </w:p>
    <w:tbl>
      <w:tblPr>
        <w:tblW w:w="7372" w:type="dxa"/>
        <w:tblInd w:w="1100" w:type="dxa"/>
        <w:tblLayout w:type="fixed"/>
        <w:tblLook w:val="0000" w:firstRow="0" w:lastRow="0" w:firstColumn="0" w:lastColumn="0" w:noHBand="0" w:noVBand="0"/>
      </w:tblPr>
      <w:tblGrid>
        <w:gridCol w:w="3720"/>
        <w:gridCol w:w="3652"/>
      </w:tblGrid>
      <w:tr w:rsidR="0036170B" w14:paraId="14CB276E" w14:textId="77777777" w:rsidTr="0036170B">
        <w:tc>
          <w:tcPr>
            <w:tcW w:w="3720" w:type="dxa"/>
          </w:tcPr>
          <w:p w14:paraId="682FAE55" w14:textId="77777777" w:rsidR="0036170B" w:rsidRDefault="0036170B">
            <w:pPr>
              <w:pStyle w:val="EndnotesAbbrev"/>
            </w:pPr>
            <w:r>
              <w:t>A = Act</w:t>
            </w:r>
          </w:p>
        </w:tc>
        <w:tc>
          <w:tcPr>
            <w:tcW w:w="3652" w:type="dxa"/>
          </w:tcPr>
          <w:p w14:paraId="083FDB42" w14:textId="77777777" w:rsidR="0036170B" w:rsidRDefault="0036170B" w:rsidP="0036170B">
            <w:pPr>
              <w:pStyle w:val="EndnotesAbbrev"/>
            </w:pPr>
            <w:r>
              <w:t>NI = Notifiable instrument</w:t>
            </w:r>
          </w:p>
        </w:tc>
      </w:tr>
      <w:tr w:rsidR="0036170B" w14:paraId="40ABAE81" w14:textId="77777777" w:rsidTr="0036170B">
        <w:tc>
          <w:tcPr>
            <w:tcW w:w="3720" w:type="dxa"/>
          </w:tcPr>
          <w:p w14:paraId="50B46021" w14:textId="77777777" w:rsidR="0036170B" w:rsidRDefault="0036170B" w:rsidP="0036170B">
            <w:pPr>
              <w:pStyle w:val="EndnotesAbbrev"/>
            </w:pPr>
            <w:r>
              <w:t>AF = Approved form</w:t>
            </w:r>
          </w:p>
        </w:tc>
        <w:tc>
          <w:tcPr>
            <w:tcW w:w="3652" w:type="dxa"/>
          </w:tcPr>
          <w:p w14:paraId="32D8C288" w14:textId="77777777" w:rsidR="0036170B" w:rsidRDefault="0036170B" w:rsidP="0036170B">
            <w:pPr>
              <w:pStyle w:val="EndnotesAbbrev"/>
            </w:pPr>
            <w:r>
              <w:t>o = order</w:t>
            </w:r>
          </w:p>
        </w:tc>
      </w:tr>
      <w:tr w:rsidR="0036170B" w14:paraId="6D39CB94" w14:textId="77777777" w:rsidTr="0036170B">
        <w:tc>
          <w:tcPr>
            <w:tcW w:w="3720" w:type="dxa"/>
          </w:tcPr>
          <w:p w14:paraId="15524F33" w14:textId="77777777" w:rsidR="0036170B" w:rsidRDefault="0036170B">
            <w:pPr>
              <w:pStyle w:val="EndnotesAbbrev"/>
            </w:pPr>
            <w:r>
              <w:t>am = amended</w:t>
            </w:r>
          </w:p>
        </w:tc>
        <w:tc>
          <w:tcPr>
            <w:tcW w:w="3652" w:type="dxa"/>
          </w:tcPr>
          <w:p w14:paraId="11B5242F" w14:textId="77777777" w:rsidR="0036170B" w:rsidRDefault="0036170B" w:rsidP="0036170B">
            <w:pPr>
              <w:pStyle w:val="EndnotesAbbrev"/>
            </w:pPr>
            <w:r>
              <w:t>om = omitted/repealed</w:t>
            </w:r>
          </w:p>
        </w:tc>
      </w:tr>
      <w:tr w:rsidR="0036170B" w14:paraId="184D3D5F" w14:textId="77777777" w:rsidTr="0036170B">
        <w:tc>
          <w:tcPr>
            <w:tcW w:w="3720" w:type="dxa"/>
          </w:tcPr>
          <w:p w14:paraId="5D43E8EC" w14:textId="77777777" w:rsidR="0036170B" w:rsidRDefault="0036170B">
            <w:pPr>
              <w:pStyle w:val="EndnotesAbbrev"/>
            </w:pPr>
            <w:proofErr w:type="spellStart"/>
            <w:r>
              <w:t>amdt</w:t>
            </w:r>
            <w:proofErr w:type="spellEnd"/>
            <w:r>
              <w:t xml:space="preserve"> = amendment</w:t>
            </w:r>
          </w:p>
        </w:tc>
        <w:tc>
          <w:tcPr>
            <w:tcW w:w="3652" w:type="dxa"/>
          </w:tcPr>
          <w:p w14:paraId="114B7ED4" w14:textId="77777777" w:rsidR="0036170B" w:rsidRDefault="0036170B" w:rsidP="0036170B">
            <w:pPr>
              <w:pStyle w:val="EndnotesAbbrev"/>
            </w:pPr>
            <w:proofErr w:type="spellStart"/>
            <w:r>
              <w:t>ord</w:t>
            </w:r>
            <w:proofErr w:type="spellEnd"/>
            <w:r>
              <w:t xml:space="preserve"> = ordinance</w:t>
            </w:r>
          </w:p>
        </w:tc>
      </w:tr>
      <w:tr w:rsidR="0036170B" w14:paraId="60E33105" w14:textId="77777777" w:rsidTr="0036170B">
        <w:tc>
          <w:tcPr>
            <w:tcW w:w="3720" w:type="dxa"/>
          </w:tcPr>
          <w:p w14:paraId="66381B62" w14:textId="77777777" w:rsidR="0036170B" w:rsidRDefault="0036170B">
            <w:pPr>
              <w:pStyle w:val="EndnotesAbbrev"/>
            </w:pPr>
            <w:r>
              <w:t>AR = Assembly resolution</w:t>
            </w:r>
          </w:p>
        </w:tc>
        <w:tc>
          <w:tcPr>
            <w:tcW w:w="3652" w:type="dxa"/>
          </w:tcPr>
          <w:p w14:paraId="117F6F72" w14:textId="77777777" w:rsidR="0036170B" w:rsidRDefault="0036170B" w:rsidP="0036170B">
            <w:pPr>
              <w:pStyle w:val="EndnotesAbbrev"/>
            </w:pPr>
            <w:proofErr w:type="spellStart"/>
            <w:r>
              <w:t>orig</w:t>
            </w:r>
            <w:proofErr w:type="spellEnd"/>
            <w:r>
              <w:t xml:space="preserve"> = original</w:t>
            </w:r>
          </w:p>
        </w:tc>
      </w:tr>
      <w:tr w:rsidR="0036170B" w14:paraId="7763403B" w14:textId="77777777" w:rsidTr="0036170B">
        <w:tc>
          <w:tcPr>
            <w:tcW w:w="3720" w:type="dxa"/>
          </w:tcPr>
          <w:p w14:paraId="06DC6709" w14:textId="77777777" w:rsidR="0036170B" w:rsidRDefault="0036170B">
            <w:pPr>
              <w:pStyle w:val="EndnotesAbbrev"/>
            </w:pPr>
            <w:proofErr w:type="spellStart"/>
            <w:r>
              <w:t>ch</w:t>
            </w:r>
            <w:proofErr w:type="spellEnd"/>
            <w:r>
              <w:t xml:space="preserve"> = chapter</w:t>
            </w:r>
          </w:p>
        </w:tc>
        <w:tc>
          <w:tcPr>
            <w:tcW w:w="3652" w:type="dxa"/>
          </w:tcPr>
          <w:p w14:paraId="50696C0E" w14:textId="77777777" w:rsidR="0036170B" w:rsidRDefault="0036170B" w:rsidP="0036170B">
            <w:pPr>
              <w:pStyle w:val="EndnotesAbbrev"/>
            </w:pPr>
            <w:r>
              <w:t>par = paragraph/subparagraph</w:t>
            </w:r>
          </w:p>
        </w:tc>
      </w:tr>
      <w:tr w:rsidR="0036170B" w14:paraId="6AFC8CF0" w14:textId="77777777" w:rsidTr="0036170B">
        <w:tc>
          <w:tcPr>
            <w:tcW w:w="3720" w:type="dxa"/>
          </w:tcPr>
          <w:p w14:paraId="35A40DE5" w14:textId="77777777" w:rsidR="0036170B" w:rsidRDefault="0036170B">
            <w:pPr>
              <w:pStyle w:val="EndnotesAbbrev"/>
            </w:pPr>
            <w:r>
              <w:t>CN = Commencement notice</w:t>
            </w:r>
          </w:p>
        </w:tc>
        <w:tc>
          <w:tcPr>
            <w:tcW w:w="3652" w:type="dxa"/>
          </w:tcPr>
          <w:p w14:paraId="71B5EAC5" w14:textId="77777777" w:rsidR="0036170B" w:rsidRDefault="0036170B" w:rsidP="0036170B">
            <w:pPr>
              <w:pStyle w:val="EndnotesAbbrev"/>
            </w:pPr>
            <w:proofErr w:type="spellStart"/>
            <w:r>
              <w:t>pres</w:t>
            </w:r>
            <w:proofErr w:type="spellEnd"/>
            <w:r>
              <w:t xml:space="preserve"> = present</w:t>
            </w:r>
          </w:p>
        </w:tc>
      </w:tr>
      <w:tr w:rsidR="0036170B" w14:paraId="3E214862" w14:textId="77777777" w:rsidTr="0036170B">
        <w:tc>
          <w:tcPr>
            <w:tcW w:w="3720" w:type="dxa"/>
          </w:tcPr>
          <w:p w14:paraId="75B7B950" w14:textId="77777777" w:rsidR="0036170B" w:rsidRDefault="0036170B">
            <w:pPr>
              <w:pStyle w:val="EndnotesAbbrev"/>
            </w:pPr>
            <w:r>
              <w:t>def = definition</w:t>
            </w:r>
          </w:p>
        </w:tc>
        <w:tc>
          <w:tcPr>
            <w:tcW w:w="3652" w:type="dxa"/>
          </w:tcPr>
          <w:p w14:paraId="244D2215" w14:textId="77777777" w:rsidR="0036170B" w:rsidRDefault="0036170B" w:rsidP="0036170B">
            <w:pPr>
              <w:pStyle w:val="EndnotesAbbrev"/>
            </w:pPr>
            <w:proofErr w:type="spellStart"/>
            <w:r>
              <w:t>prev</w:t>
            </w:r>
            <w:proofErr w:type="spellEnd"/>
            <w:r>
              <w:t xml:space="preserve"> = previous</w:t>
            </w:r>
          </w:p>
        </w:tc>
      </w:tr>
      <w:tr w:rsidR="0036170B" w14:paraId="08AA4CB8" w14:textId="77777777" w:rsidTr="0036170B">
        <w:tc>
          <w:tcPr>
            <w:tcW w:w="3720" w:type="dxa"/>
          </w:tcPr>
          <w:p w14:paraId="1DE2BFC1" w14:textId="77777777" w:rsidR="0036170B" w:rsidRDefault="0036170B">
            <w:pPr>
              <w:pStyle w:val="EndnotesAbbrev"/>
            </w:pPr>
            <w:r>
              <w:t>DI = Disallowable instrument</w:t>
            </w:r>
          </w:p>
        </w:tc>
        <w:tc>
          <w:tcPr>
            <w:tcW w:w="3652" w:type="dxa"/>
          </w:tcPr>
          <w:p w14:paraId="1EE31506" w14:textId="77777777" w:rsidR="0036170B" w:rsidRDefault="0036170B" w:rsidP="0036170B">
            <w:pPr>
              <w:pStyle w:val="EndnotesAbbrev"/>
            </w:pPr>
            <w:r>
              <w:t>(prev...) = previously</w:t>
            </w:r>
          </w:p>
        </w:tc>
      </w:tr>
      <w:tr w:rsidR="0036170B" w14:paraId="52A321BF" w14:textId="77777777" w:rsidTr="0036170B">
        <w:tc>
          <w:tcPr>
            <w:tcW w:w="3720" w:type="dxa"/>
          </w:tcPr>
          <w:p w14:paraId="084DD18A" w14:textId="77777777" w:rsidR="0036170B" w:rsidRDefault="0036170B">
            <w:pPr>
              <w:pStyle w:val="EndnotesAbbrev"/>
            </w:pPr>
            <w:proofErr w:type="spellStart"/>
            <w:r>
              <w:t>dict</w:t>
            </w:r>
            <w:proofErr w:type="spellEnd"/>
            <w:r>
              <w:t xml:space="preserve"> = dictionary</w:t>
            </w:r>
          </w:p>
        </w:tc>
        <w:tc>
          <w:tcPr>
            <w:tcW w:w="3652" w:type="dxa"/>
          </w:tcPr>
          <w:p w14:paraId="2C6C526E" w14:textId="77777777" w:rsidR="0036170B" w:rsidRDefault="0036170B" w:rsidP="0036170B">
            <w:pPr>
              <w:pStyle w:val="EndnotesAbbrev"/>
            </w:pPr>
            <w:r>
              <w:t>pt = part</w:t>
            </w:r>
          </w:p>
        </w:tc>
      </w:tr>
      <w:tr w:rsidR="0036170B" w14:paraId="0BEC27E1" w14:textId="77777777" w:rsidTr="0036170B">
        <w:tc>
          <w:tcPr>
            <w:tcW w:w="3720" w:type="dxa"/>
          </w:tcPr>
          <w:p w14:paraId="575289C8" w14:textId="77777777" w:rsidR="0036170B" w:rsidRDefault="0036170B">
            <w:pPr>
              <w:pStyle w:val="EndnotesAbbrev"/>
            </w:pPr>
            <w:r>
              <w:t xml:space="preserve">disallowed = disallowed by the Legislative </w:t>
            </w:r>
          </w:p>
        </w:tc>
        <w:tc>
          <w:tcPr>
            <w:tcW w:w="3652" w:type="dxa"/>
          </w:tcPr>
          <w:p w14:paraId="147C9EFE" w14:textId="77777777" w:rsidR="0036170B" w:rsidRDefault="0036170B" w:rsidP="0036170B">
            <w:pPr>
              <w:pStyle w:val="EndnotesAbbrev"/>
            </w:pPr>
            <w:r>
              <w:t>r = rule/subrule</w:t>
            </w:r>
          </w:p>
        </w:tc>
      </w:tr>
      <w:tr w:rsidR="0036170B" w14:paraId="29343748" w14:textId="77777777" w:rsidTr="0036170B">
        <w:tc>
          <w:tcPr>
            <w:tcW w:w="3720" w:type="dxa"/>
          </w:tcPr>
          <w:p w14:paraId="7DC29FA7" w14:textId="77777777" w:rsidR="0036170B" w:rsidRDefault="0036170B">
            <w:pPr>
              <w:pStyle w:val="EndnotesAbbrev"/>
              <w:ind w:left="972"/>
            </w:pPr>
            <w:r>
              <w:t>Assembly</w:t>
            </w:r>
          </w:p>
        </w:tc>
        <w:tc>
          <w:tcPr>
            <w:tcW w:w="3652" w:type="dxa"/>
          </w:tcPr>
          <w:p w14:paraId="2E73BD5C" w14:textId="77777777" w:rsidR="0036170B" w:rsidRDefault="0036170B" w:rsidP="0036170B">
            <w:pPr>
              <w:pStyle w:val="EndnotesAbbrev"/>
            </w:pPr>
            <w:proofErr w:type="spellStart"/>
            <w:r>
              <w:t>reloc</w:t>
            </w:r>
            <w:proofErr w:type="spellEnd"/>
            <w:r>
              <w:t xml:space="preserve"> = relocated</w:t>
            </w:r>
          </w:p>
        </w:tc>
      </w:tr>
      <w:tr w:rsidR="0036170B" w14:paraId="63885822" w14:textId="77777777" w:rsidTr="0036170B">
        <w:tc>
          <w:tcPr>
            <w:tcW w:w="3720" w:type="dxa"/>
          </w:tcPr>
          <w:p w14:paraId="53399C39" w14:textId="77777777" w:rsidR="0036170B" w:rsidRDefault="0036170B">
            <w:pPr>
              <w:pStyle w:val="EndnotesAbbrev"/>
            </w:pPr>
            <w:r>
              <w:t>div = division</w:t>
            </w:r>
          </w:p>
        </w:tc>
        <w:tc>
          <w:tcPr>
            <w:tcW w:w="3652" w:type="dxa"/>
          </w:tcPr>
          <w:p w14:paraId="642B1317" w14:textId="77777777" w:rsidR="0036170B" w:rsidRDefault="0036170B" w:rsidP="0036170B">
            <w:pPr>
              <w:pStyle w:val="EndnotesAbbrev"/>
            </w:pPr>
            <w:proofErr w:type="spellStart"/>
            <w:r>
              <w:t>renum</w:t>
            </w:r>
            <w:proofErr w:type="spellEnd"/>
            <w:r>
              <w:t xml:space="preserve"> = renumbered</w:t>
            </w:r>
          </w:p>
        </w:tc>
      </w:tr>
      <w:tr w:rsidR="0036170B" w14:paraId="1401BF8B" w14:textId="77777777" w:rsidTr="0036170B">
        <w:tc>
          <w:tcPr>
            <w:tcW w:w="3720" w:type="dxa"/>
          </w:tcPr>
          <w:p w14:paraId="00A9F715" w14:textId="77777777" w:rsidR="0036170B" w:rsidRDefault="0036170B">
            <w:pPr>
              <w:pStyle w:val="EndnotesAbbrev"/>
            </w:pPr>
            <w:r>
              <w:t>exp = expires/expired</w:t>
            </w:r>
          </w:p>
        </w:tc>
        <w:tc>
          <w:tcPr>
            <w:tcW w:w="3652" w:type="dxa"/>
          </w:tcPr>
          <w:p w14:paraId="1378953B" w14:textId="77777777" w:rsidR="0036170B" w:rsidRDefault="0036170B" w:rsidP="0036170B">
            <w:pPr>
              <w:pStyle w:val="EndnotesAbbrev"/>
            </w:pPr>
            <w:r>
              <w:t>R[X] = Republication No</w:t>
            </w:r>
          </w:p>
        </w:tc>
      </w:tr>
      <w:tr w:rsidR="0036170B" w14:paraId="24E1327F" w14:textId="77777777" w:rsidTr="0036170B">
        <w:tc>
          <w:tcPr>
            <w:tcW w:w="3720" w:type="dxa"/>
          </w:tcPr>
          <w:p w14:paraId="221E04F0" w14:textId="77777777" w:rsidR="0036170B" w:rsidRDefault="0036170B">
            <w:pPr>
              <w:pStyle w:val="EndnotesAbbrev"/>
            </w:pPr>
            <w:r>
              <w:t>Gaz = gazette</w:t>
            </w:r>
          </w:p>
        </w:tc>
        <w:tc>
          <w:tcPr>
            <w:tcW w:w="3652" w:type="dxa"/>
          </w:tcPr>
          <w:p w14:paraId="74B02751" w14:textId="77777777" w:rsidR="0036170B" w:rsidRDefault="0036170B" w:rsidP="0036170B">
            <w:pPr>
              <w:pStyle w:val="EndnotesAbbrev"/>
            </w:pPr>
            <w:r>
              <w:t>RI = reissue</w:t>
            </w:r>
          </w:p>
        </w:tc>
      </w:tr>
      <w:tr w:rsidR="0036170B" w14:paraId="0F681D8E" w14:textId="77777777" w:rsidTr="0036170B">
        <w:tc>
          <w:tcPr>
            <w:tcW w:w="3720" w:type="dxa"/>
          </w:tcPr>
          <w:p w14:paraId="6E5AE8C2" w14:textId="77777777" w:rsidR="0036170B" w:rsidRDefault="0036170B">
            <w:pPr>
              <w:pStyle w:val="EndnotesAbbrev"/>
            </w:pPr>
            <w:proofErr w:type="spellStart"/>
            <w:r>
              <w:t>hdg</w:t>
            </w:r>
            <w:proofErr w:type="spellEnd"/>
            <w:r>
              <w:t xml:space="preserve"> = heading</w:t>
            </w:r>
          </w:p>
        </w:tc>
        <w:tc>
          <w:tcPr>
            <w:tcW w:w="3652" w:type="dxa"/>
          </w:tcPr>
          <w:p w14:paraId="30A04447" w14:textId="77777777" w:rsidR="0036170B" w:rsidRDefault="0036170B" w:rsidP="0036170B">
            <w:pPr>
              <w:pStyle w:val="EndnotesAbbrev"/>
            </w:pPr>
            <w:r>
              <w:t>s = section/subsection</w:t>
            </w:r>
          </w:p>
        </w:tc>
      </w:tr>
      <w:tr w:rsidR="0036170B" w14:paraId="169ECD6D" w14:textId="77777777" w:rsidTr="0036170B">
        <w:tc>
          <w:tcPr>
            <w:tcW w:w="3720" w:type="dxa"/>
          </w:tcPr>
          <w:p w14:paraId="2842882F" w14:textId="77777777" w:rsidR="0036170B" w:rsidRDefault="0036170B">
            <w:pPr>
              <w:pStyle w:val="EndnotesAbbrev"/>
            </w:pPr>
            <w:r>
              <w:t>IA = Interpretation Act 1967</w:t>
            </w:r>
          </w:p>
        </w:tc>
        <w:tc>
          <w:tcPr>
            <w:tcW w:w="3652" w:type="dxa"/>
          </w:tcPr>
          <w:p w14:paraId="1B6F4460" w14:textId="77777777" w:rsidR="0036170B" w:rsidRDefault="0036170B" w:rsidP="0036170B">
            <w:pPr>
              <w:pStyle w:val="EndnotesAbbrev"/>
            </w:pPr>
            <w:r>
              <w:t>sch = schedule</w:t>
            </w:r>
          </w:p>
        </w:tc>
      </w:tr>
      <w:tr w:rsidR="0036170B" w14:paraId="5CC457AC" w14:textId="77777777" w:rsidTr="0036170B">
        <w:tc>
          <w:tcPr>
            <w:tcW w:w="3720" w:type="dxa"/>
          </w:tcPr>
          <w:p w14:paraId="653B8B10" w14:textId="77777777" w:rsidR="0036170B" w:rsidRDefault="0036170B">
            <w:pPr>
              <w:pStyle w:val="EndnotesAbbrev"/>
            </w:pPr>
            <w:r>
              <w:t>ins = inserted/added</w:t>
            </w:r>
          </w:p>
        </w:tc>
        <w:tc>
          <w:tcPr>
            <w:tcW w:w="3652" w:type="dxa"/>
          </w:tcPr>
          <w:p w14:paraId="3852D50E" w14:textId="77777777" w:rsidR="0036170B" w:rsidRDefault="0036170B" w:rsidP="0036170B">
            <w:pPr>
              <w:pStyle w:val="EndnotesAbbrev"/>
            </w:pPr>
            <w:proofErr w:type="spellStart"/>
            <w:r>
              <w:t>sdiv</w:t>
            </w:r>
            <w:proofErr w:type="spellEnd"/>
            <w:r>
              <w:t xml:space="preserve"> = subdivision</w:t>
            </w:r>
          </w:p>
        </w:tc>
      </w:tr>
      <w:tr w:rsidR="0036170B" w14:paraId="74D2B170" w14:textId="77777777" w:rsidTr="0036170B">
        <w:tc>
          <w:tcPr>
            <w:tcW w:w="3720" w:type="dxa"/>
          </w:tcPr>
          <w:p w14:paraId="7364364D" w14:textId="77777777" w:rsidR="0036170B" w:rsidRDefault="0036170B">
            <w:pPr>
              <w:pStyle w:val="EndnotesAbbrev"/>
            </w:pPr>
            <w:r>
              <w:t>LA = Legislation Act 2001</w:t>
            </w:r>
          </w:p>
        </w:tc>
        <w:tc>
          <w:tcPr>
            <w:tcW w:w="3652" w:type="dxa"/>
          </w:tcPr>
          <w:p w14:paraId="6684197D" w14:textId="77777777" w:rsidR="0036170B" w:rsidRDefault="0036170B" w:rsidP="0036170B">
            <w:pPr>
              <w:pStyle w:val="EndnotesAbbrev"/>
            </w:pPr>
            <w:r>
              <w:t>SL = Subordinate law</w:t>
            </w:r>
          </w:p>
        </w:tc>
      </w:tr>
      <w:tr w:rsidR="0036170B" w14:paraId="42B0620F" w14:textId="77777777" w:rsidTr="0036170B">
        <w:tc>
          <w:tcPr>
            <w:tcW w:w="3720" w:type="dxa"/>
          </w:tcPr>
          <w:p w14:paraId="51EE1E81" w14:textId="77777777" w:rsidR="0036170B" w:rsidRDefault="0036170B">
            <w:pPr>
              <w:pStyle w:val="EndnotesAbbrev"/>
            </w:pPr>
            <w:r>
              <w:t>LR = legislation register</w:t>
            </w:r>
          </w:p>
        </w:tc>
        <w:tc>
          <w:tcPr>
            <w:tcW w:w="3652" w:type="dxa"/>
          </w:tcPr>
          <w:p w14:paraId="37152EC7" w14:textId="77777777" w:rsidR="0036170B" w:rsidRDefault="0036170B" w:rsidP="0036170B">
            <w:pPr>
              <w:pStyle w:val="EndnotesAbbrev"/>
            </w:pPr>
            <w:r>
              <w:t>sub = substituted</w:t>
            </w:r>
          </w:p>
        </w:tc>
      </w:tr>
      <w:tr w:rsidR="0036170B" w14:paraId="6703660F" w14:textId="77777777" w:rsidTr="0036170B">
        <w:tc>
          <w:tcPr>
            <w:tcW w:w="3720" w:type="dxa"/>
          </w:tcPr>
          <w:p w14:paraId="03AEA428" w14:textId="77777777" w:rsidR="0036170B" w:rsidRDefault="0036170B">
            <w:pPr>
              <w:pStyle w:val="EndnotesAbbrev"/>
            </w:pPr>
            <w:r>
              <w:t>LRA = Legislation (Republication) Act 1996</w:t>
            </w:r>
          </w:p>
        </w:tc>
        <w:tc>
          <w:tcPr>
            <w:tcW w:w="3652" w:type="dxa"/>
          </w:tcPr>
          <w:p w14:paraId="5DDC49AD" w14:textId="77777777" w:rsidR="0036170B" w:rsidRDefault="0036170B" w:rsidP="0036170B">
            <w:pPr>
              <w:pStyle w:val="EndnotesAbbrev"/>
            </w:pPr>
            <w:r>
              <w:rPr>
                <w:u w:val="single"/>
              </w:rPr>
              <w:t>underlining</w:t>
            </w:r>
            <w:r>
              <w:t xml:space="preserve"> = whole or part not commenced</w:t>
            </w:r>
          </w:p>
        </w:tc>
      </w:tr>
      <w:tr w:rsidR="0036170B" w14:paraId="175D7D6A" w14:textId="77777777" w:rsidTr="0036170B">
        <w:tc>
          <w:tcPr>
            <w:tcW w:w="3720" w:type="dxa"/>
          </w:tcPr>
          <w:p w14:paraId="086F4317" w14:textId="77777777" w:rsidR="0036170B" w:rsidRDefault="0036170B">
            <w:pPr>
              <w:pStyle w:val="EndnotesAbbrev"/>
            </w:pPr>
            <w:r>
              <w:t>mod = modified/modification</w:t>
            </w:r>
          </w:p>
        </w:tc>
        <w:tc>
          <w:tcPr>
            <w:tcW w:w="3652" w:type="dxa"/>
          </w:tcPr>
          <w:p w14:paraId="2F6D8393" w14:textId="77777777" w:rsidR="0036170B" w:rsidRDefault="0036170B" w:rsidP="0036170B">
            <w:pPr>
              <w:pStyle w:val="EndnotesAbbrev"/>
              <w:ind w:left="1073"/>
            </w:pPr>
            <w:r>
              <w:t>or to be expired</w:t>
            </w:r>
          </w:p>
        </w:tc>
      </w:tr>
    </w:tbl>
    <w:p w14:paraId="78A10B45" w14:textId="77777777" w:rsidR="0036170B" w:rsidRPr="00BB6F39" w:rsidRDefault="0036170B" w:rsidP="0036170B"/>
    <w:p w14:paraId="553A4602" w14:textId="77777777" w:rsidR="0036170B" w:rsidRPr="0047411E" w:rsidRDefault="0036170B" w:rsidP="0036170B">
      <w:pPr>
        <w:pStyle w:val="PageBreak"/>
      </w:pPr>
      <w:r w:rsidRPr="0047411E">
        <w:br w:type="page"/>
      </w:r>
    </w:p>
    <w:p w14:paraId="379CA2F4" w14:textId="77777777" w:rsidR="0036170B" w:rsidRPr="0059455A" w:rsidRDefault="0036170B">
      <w:pPr>
        <w:pStyle w:val="Endnote20"/>
      </w:pPr>
      <w:bookmarkStart w:id="43" w:name="_Toc33779369"/>
      <w:r w:rsidRPr="0059455A">
        <w:rPr>
          <w:rStyle w:val="charTableNo"/>
        </w:rPr>
        <w:lastRenderedPageBreak/>
        <w:t>3</w:t>
      </w:r>
      <w:r>
        <w:tab/>
      </w:r>
      <w:r w:rsidRPr="0059455A">
        <w:rPr>
          <w:rStyle w:val="charTableText"/>
        </w:rPr>
        <w:t>Legislation history</w:t>
      </w:r>
      <w:bookmarkEnd w:id="43"/>
    </w:p>
    <w:p w14:paraId="0F243785" w14:textId="77777777" w:rsidR="001709E0" w:rsidRPr="001709E0" w:rsidRDefault="001709E0" w:rsidP="001709E0">
      <w:pPr>
        <w:pStyle w:val="NewAct"/>
      </w:pPr>
      <w:r>
        <w:t>Public Sector Workers Compensation Fund Act 2018 A2018-47</w:t>
      </w:r>
    </w:p>
    <w:p w14:paraId="7B72AABA" w14:textId="77777777" w:rsidR="001709E0" w:rsidRPr="001709E0" w:rsidRDefault="001709E0" w:rsidP="001709E0">
      <w:pPr>
        <w:pStyle w:val="Actdetails"/>
      </w:pPr>
      <w:r w:rsidRPr="001709E0">
        <w:t>notified LR 4 December 2018</w:t>
      </w:r>
    </w:p>
    <w:p w14:paraId="790C915C" w14:textId="77777777" w:rsidR="001709E0" w:rsidRPr="001709E0" w:rsidRDefault="001709E0" w:rsidP="001709E0">
      <w:pPr>
        <w:pStyle w:val="Actdetails"/>
      </w:pPr>
      <w:r w:rsidRPr="001709E0">
        <w:t>s 1, s 2 commenced 4 December 2018 (LA s 75 (1))</w:t>
      </w:r>
    </w:p>
    <w:p w14:paraId="723176EC" w14:textId="0D5AB9A0" w:rsidR="00F8232F" w:rsidRDefault="001709E0" w:rsidP="001709E0">
      <w:pPr>
        <w:pStyle w:val="Actdetails"/>
      </w:pPr>
      <w:r w:rsidRPr="001709E0">
        <w:t>remainder commence</w:t>
      </w:r>
      <w:r>
        <w:t>d</w:t>
      </w:r>
      <w:r w:rsidRPr="001709E0">
        <w:t xml:space="preserve"> 1 March 2019 (s 2</w:t>
      </w:r>
      <w:r w:rsidR="00760F6F">
        <w:t xml:space="preserve"> (1)</w:t>
      </w:r>
      <w:r w:rsidRPr="001709E0">
        <w:t xml:space="preserve"> and </w:t>
      </w:r>
      <w:hyperlink r:id="rId84" w:tooltip="Public Sector Workers Compensation Fund Commencement Notice 2019" w:history="1">
        <w:r w:rsidR="00BE0C2B" w:rsidRPr="00BE0C2B">
          <w:rPr>
            <w:rStyle w:val="charCitHyperlinkAbbrev"/>
          </w:rPr>
          <w:t>CN2019-2</w:t>
        </w:r>
      </w:hyperlink>
      <w:r w:rsidRPr="001709E0">
        <w:t>)</w:t>
      </w:r>
    </w:p>
    <w:p w14:paraId="6EAC295A" w14:textId="77777777" w:rsidR="009B3A00" w:rsidRDefault="009B3A00">
      <w:pPr>
        <w:pStyle w:val="Asamby"/>
      </w:pPr>
      <w:r>
        <w:t>as amended by</w:t>
      </w:r>
    </w:p>
    <w:p w14:paraId="5DBB5801" w14:textId="67F1F43C" w:rsidR="009B3A00" w:rsidRDefault="009B3A00" w:rsidP="009B3A00">
      <w:pPr>
        <w:pStyle w:val="NewAct"/>
      </w:pPr>
      <w:hyperlink r:id="rId85" w:tooltip="A2019-42" w:history="1">
        <w:r w:rsidRPr="009B3A00">
          <w:rPr>
            <w:rStyle w:val="charCitHyperlinkAbbrev"/>
          </w:rPr>
          <w:t>Statute Law Amendment Act 2019</w:t>
        </w:r>
      </w:hyperlink>
      <w:r>
        <w:t xml:space="preserve"> A2019-42 sch 1 pt 1.6</w:t>
      </w:r>
    </w:p>
    <w:p w14:paraId="772C175F" w14:textId="77777777" w:rsidR="009B3A00" w:rsidRDefault="009B3A00" w:rsidP="009B3A00">
      <w:pPr>
        <w:pStyle w:val="Actdetails"/>
      </w:pPr>
      <w:r>
        <w:t>notified 31 October 2019</w:t>
      </w:r>
    </w:p>
    <w:p w14:paraId="71897EC3" w14:textId="77777777" w:rsidR="009B3A00" w:rsidRDefault="009B3A00" w:rsidP="009B3A00">
      <w:pPr>
        <w:pStyle w:val="Actdetails"/>
      </w:pPr>
      <w:r>
        <w:t>s 1, s 2 commenced 31 October 2019 (LA s 75 (1))</w:t>
      </w:r>
    </w:p>
    <w:p w14:paraId="42D0E45E" w14:textId="77777777" w:rsidR="009B3A00" w:rsidRPr="009B3A00" w:rsidRDefault="009B3A00" w:rsidP="009B3A00">
      <w:pPr>
        <w:pStyle w:val="Actdetails"/>
      </w:pPr>
      <w:r>
        <w:t>sch 1 pt 1.6 commenced 3 March 2020 (s 2 (3))</w:t>
      </w:r>
    </w:p>
    <w:p w14:paraId="62D5C8C8" w14:textId="77777777" w:rsidR="0036170B" w:rsidRPr="0059455A" w:rsidRDefault="0036170B">
      <w:pPr>
        <w:pStyle w:val="Endnote20"/>
      </w:pPr>
      <w:bookmarkStart w:id="44" w:name="_Toc33779370"/>
      <w:r w:rsidRPr="0059455A">
        <w:rPr>
          <w:rStyle w:val="charTableNo"/>
        </w:rPr>
        <w:t>4</w:t>
      </w:r>
      <w:r>
        <w:tab/>
      </w:r>
      <w:r w:rsidRPr="0059455A">
        <w:rPr>
          <w:rStyle w:val="charTableText"/>
        </w:rPr>
        <w:t>Amendment history</w:t>
      </w:r>
      <w:bookmarkEnd w:id="44"/>
    </w:p>
    <w:p w14:paraId="3E848A4E" w14:textId="77777777" w:rsidR="0036170B" w:rsidRDefault="00F8232F" w:rsidP="0036170B">
      <w:pPr>
        <w:pStyle w:val="AmdtsEntryHd"/>
      </w:pPr>
      <w:r>
        <w:t>Commencement</w:t>
      </w:r>
    </w:p>
    <w:p w14:paraId="7DBAB084" w14:textId="77777777" w:rsidR="00F8232F" w:rsidRDefault="00F8232F" w:rsidP="00F8232F">
      <w:pPr>
        <w:pStyle w:val="AmdtsEntries"/>
      </w:pPr>
      <w:r>
        <w:t>s 2</w:t>
      </w:r>
      <w:r>
        <w:tab/>
        <w:t>om LA s 89 (4)</w:t>
      </w:r>
    </w:p>
    <w:p w14:paraId="7E12C484" w14:textId="77777777" w:rsidR="0055265B" w:rsidRDefault="00302AC9" w:rsidP="0055265B">
      <w:pPr>
        <w:pStyle w:val="AmdtsEntryHd"/>
      </w:pPr>
      <w:r w:rsidRPr="00967BC2">
        <w:t>Appropriation of certain amounts for PSWC fund</w:t>
      </w:r>
    </w:p>
    <w:p w14:paraId="3109F2DE" w14:textId="7D344A30" w:rsidR="0055265B" w:rsidRDefault="0055265B" w:rsidP="0055265B">
      <w:pPr>
        <w:pStyle w:val="AmdtsEntries"/>
      </w:pPr>
      <w:r>
        <w:t>s 11</w:t>
      </w:r>
      <w:r>
        <w:tab/>
        <w:t xml:space="preserve">am </w:t>
      </w:r>
      <w:hyperlink r:id="rId86" w:tooltip="Statute Law Amendment Act 2019" w:history="1">
        <w:r w:rsidRPr="0089159B">
          <w:rPr>
            <w:rStyle w:val="charCitHyperlinkAbbrev"/>
          </w:rPr>
          <w:t>A2019</w:t>
        </w:r>
        <w:r w:rsidRPr="0089159B">
          <w:rPr>
            <w:rStyle w:val="charCitHyperlinkAbbrev"/>
          </w:rPr>
          <w:noBreakHyphen/>
          <w:t>42</w:t>
        </w:r>
      </w:hyperlink>
      <w:r w:rsidRPr="0055265B">
        <w:t xml:space="preserve"> </w:t>
      </w:r>
      <w:proofErr w:type="spellStart"/>
      <w:r w:rsidRPr="0055265B">
        <w:t>amdt</w:t>
      </w:r>
      <w:proofErr w:type="spellEnd"/>
      <w:r w:rsidRPr="0055265B">
        <w:t xml:space="preserve"> </w:t>
      </w:r>
      <w:r>
        <w:t>1.42</w:t>
      </w:r>
    </w:p>
    <w:p w14:paraId="65B6EC50" w14:textId="77777777" w:rsidR="0055265B" w:rsidRDefault="00302AC9" w:rsidP="0055265B">
      <w:pPr>
        <w:pStyle w:val="AmdtsEntryHd"/>
      </w:pPr>
      <w:r w:rsidRPr="00967BC2">
        <w:t>Investment of amounts in PSWC fund banking accounts</w:t>
      </w:r>
    </w:p>
    <w:p w14:paraId="3594A5B6" w14:textId="116575D3" w:rsidR="0055265B" w:rsidRDefault="0055265B" w:rsidP="0055265B">
      <w:pPr>
        <w:pStyle w:val="AmdtsEntries"/>
      </w:pPr>
      <w:r>
        <w:t>s 14</w:t>
      </w:r>
      <w:r>
        <w:tab/>
        <w:t xml:space="preserve">am </w:t>
      </w:r>
      <w:hyperlink r:id="rId87" w:tooltip="Statute Law Amendment Act 2019" w:history="1">
        <w:r w:rsidRPr="0089159B">
          <w:rPr>
            <w:rStyle w:val="charCitHyperlinkAbbrev"/>
          </w:rPr>
          <w:t>A2019</w:t>
        </w:r>
        <w:r w:rsidRPr="0089159B">
          <w:rPr>
            <w:rStyle w:val="charCitHyperlinkAbbrev"/>
          </w:rPr>
          <w:noBreakHyphen/>
          <w:t>42</w:t>
        </w:r>
      </w:hyperlink>
      <w:r w:rsidRPr="0055265B">
        <w:t xml:space="preserve"> </w:t>
      </w:r>
      <w:proofErr w:type="spellStart"/>
      <w:r w:rsidRPr="0055265B">
        <w:t>amdt</w:t>
      </w:r>
      <w:r>
        <w:t>s</w:t>
      </w:r>
      <w:proofErr w:type="spellEnd"/>
      <w:r w:rsidRPr="0055265B">
        <w:t xml:space="preserve"> </w:t>
      </w:r>
      <w:r>
        <w:t xml:space="preserve">1.43-1.49; ss, pars </w:t>
      </w:r>
      <w:proofErr w:type="spellStart"/>
      <w:r>
        <w:t>renum</w:t>
      </w:r>
      <w:proofErr w:type="spellEnd"/>
      <w:r>
        <w:t xml:space="preserve"> R3 LA</w:t>
      </w:r>
    </w:p>
    <w:p w14:paraId="22A5F922" w14:textId="77777777" w:rsidR="0055265B" w:rsidRDefault="0055265B" w:rsidP="0055265B">
      <w:pPr>
        <w:pStyle w:val="AmdtsEntryHd"/>
        <w:rPr>
          <w:bCs/>
        </w:rPr>
      </w:pPr>
      <w:r w:rsidRPr="004F5ABD">
        <w:t xml:space="preserve">Returns </w:t>
      </w:r>
      <w:r w:rsidRPr="004F5ABD">
        <w:rPr>
          <w:bCs/>
        </w:rPr>
        <w:t>on amounts appropriated for PSWC fund</w:t>
      </w:r>
    </w:p>
    <w:p w14:paraId="545341CD" w14:textId="6C21AAF9" w:rsidR="0055265B" w:rsidRPr="000234C1" w:rsidRDefault="0055265B" w:rsidP="0055265B">
      <w:pPr>
        <w:pStyle w:val="AmdtsEntries"/>
      </w:pPr>
      <w:r>
        <w:t xml:space="preserve">s 15 </w:t>
      </w:r>
      <w:proofErr w:type="spellStart"/>
      <w:r>
        <w:t>hdg</w:t>
      </w:r>
      <w:proofErr w:type="spellEnd"/>
      <w:r w:rsidR="000234C1">
        <w:tab/>
        <w:t xml:space="preserve">sub </w:t>
      </w:r>
      <w:hyperlink r:id="rId88" w:tooltip="Statute Law Amendment Act 2019" w:history="1">
        <w:r w:rsidR="000234C1" w:rsidRPr="0089159B">
          <w:rPr>
            <w:rStyle w:val="charCitHyperlinkAbbrev"/>
          </w:rPr>
          <w:t>A2019</w:t>
        </w:r>
        <w:r w:rsidR="000234C1" w:rsidRPr="0089159B">
          <w:rPr>
            <w:rStyle w:val="charCitHyperlinkAbbrev"/>
          </w:rPr>
          <w:noBreakHyphen/>
          <w:t>42</w:t>
        </w:r>
      </w:hyperlink>
      <w:r w:rsidR="000234C1">
        <w:t xml:space="preserve"> </w:t>
      </w:r>
      <w:proofErr w:type="spellStart"/>
      <w:r w:rsidR="000234C1">
        <w:t>amdt</w:t>
      </w:r>
      <w:proofErr w:type="spellEnd"/>
      <w:r w:rsidR="000234C1">
        <w:t xml:space="preserve"> 1.50</w:t>
      </w:r>
    </w:p>
    <w:p w14:paraId="19103502" w14:textId="095AC4DF" w:rsidR="0055265B" w:rsidRDefault="0055265B" w:rsidP="0055265B">
      <w:pPr>
        <w:pStyle w:val="AmdtsEntries"/>
      </w:pPr>
      <w:r>
        <w:t>s 15</w:t>
      </w:r>
      <w:r>
        <w:tab/>
        <w:t xml:space="preserve">am </w:t>
      </w:r>
      <w:hyperlink r:id="rId89" w:tooltip="Statute Law Amendment Act 2019" w:history="1">
        <w:r w:rsidRPr="0089159B">
          <w:rPr>
            <w:rStyle w:val="charCitHyperlinkAbbrev"/>
          </w:rPr>
          <w:t>A2019</w:t>
        </w:r>
        <w:r w:rsidRPr="0089159B">
          <w:rPr>
            <w:rStyle w:val="charCitHyperlinkAbbrev"/>
          </w:rPr>
          <w:noBreakHyphen/>
          <w:t>42</w:t>
        </w:r>
      </w:hyperlink>
      <w:r w:rsidRPr="0055265B">
        <w:t xml:space="preserve"> </w:t>
      </w:r>
      <w:proofErr w:type="spellStart"/>
      <w:r w:rsidRPr="0055265B">
        <w:t>amdt</w:t>
      </w:r>
      <w:r>
        <w:t>s</w:t>
      </w:r>
      <w:proofErr w:type="spellEnd"/>
      <w:r w:rsidRPr="0055265B">
        <w:t xml:space="preserve"> </w:t>
      </w:r>
      <w:r>
        <w:t>1.</w:t>
      </w:r>
      <w:r w:rsidR="000234C1">
        <w:t>51</w:t>
      </w:r>
      <w:r>
        <w:t>-1.</w:t>
      </w:r>
      <w:r w:rsidR="000234C1">
        <w:t>53</w:t>
      </w:r>
    </w:p>
    <w:p w14:paraId="1DCE57E8" w14:textId="77777777" w:rsidR="005B0461" w:rsidRDefault="00382CCC" w:rsidP="005B0461">
      <w:pPr>
        <w:pStyle w:val="AmdtsEntryHd"/>
      </w:pPr>
      <w:r w:rsidRPr="00967BC2">
        <w:rPr>
          <w:lang w:eastAsia="en-AU"/>
        </w:rPr>
        <w:t>Transitional—engagement of claims manager</w:t>
      </w:r>
    </w:p>
    <w:p w14:paraId="100F3261" w14:textId="77777777" w:rsidR="005B0461" w:rsidRDefault="005B0461" w:rsidP="00F8232F">
      <w:pPr>
        <w:pStyle w:val="AmdtsEntries"/>
      </w:pPr>
      <w:r>
        <w:t>s 30</w:t>
      </w:r>
      <w:r>
        <w:tab/>
      </w:r>
      <w:r w:rsidR="0058061B" w:rsidRPr="009168FF">
        <w:t>exp 1 March 2020</w:t>
      </w:r>
      <w:r w:rsidRPr="009168FF">
        <w:t xml:space="preserve"> (s 30 (3))</w:t>
      </w:r>
    </w:p>
    <w:p w14:paraId="320C7793" w14:textId="77777777" w:rsidR="00760F6F" w:rsidRDefault="00760F6F" w:rsidP="00F8232F">
      <w:pPr>
        <w:pStyle w:val="AmdtsEntryHd"/>
      </w:pPr>
      <w:r>
        <w:t>Consequential amendments</w:t>
      </w:r>
    </w:p>
    <w:p w14:paraId="23540F0E" w14:textId="77777777" w:rsidR="00760F6F" w:rsidRDefault="00760F6F" w:rsidP="00760F6F">
      <w:pPr>
        <w:pStyle w:val="AmdtsEntries"/>
      </w:pPr>
      <w:r>
        <w:t xml:space="preserve">pt 4 </w:t>
      </w:r>
      <w:proofErr w:type="spellStart"/>
      <w:r>
        <w:t>hdg</w:t>
      </w:r>
      <w:proofErr w:type="spellEnd"/>
      <w:r>
        <w:tab/>
        <w:t>om LA s 89 (3)</w:t>
      </w:r>
    </w:p>
    <w:p w14:paraId="6AD25EF4" w14:textId="77777777" w:rsidR="00F8232F" w:rsidRDefault="00F8232F" w:rsidP="00F8232F">
      <w:pPr>
        <w:pStyle w:val="AmdtsEntryHd"/>
      </w:pPr>
      <w:r w:rsidRPr="00967BC2">
        <w:t>Legislation amended—sch 1</w:t>
      </w:r>
    </w:p>
    <w:p w14:paraId="2391B2CD" w14:textId="77777777" w:rsidR="00F8232F" w:rsidRDefault="00822FBF" w:rsidP="00F8232F">
      <w:pPr>
        <w:pStyle w:val="AmdtsEntries"/>
      </w:pPr>
      <w:r>
        <w:t>s 31</w:t>
      </w:r>
      <w:r>
        <w:tab/>
        <w:t>om LA s 89 (3)</w:t>
      </w:r>
    </w:p>
    <w:p w14:paraId="27851533" w14:textId="77777777" w:rsidR="00F8232F" w:rsidRDefault="00822FBF" w:rsidP="00822FBF">
      <w:pPr>
        <w:pStyle w:val="AmdtsEntryHd"/>
      </w:pPr>
      <w:r w:rsidRPr="00822FBF">
        <w:t>Financial Management Act 1996—Consequential amendments</w:t>
      </w:r>
    </w:p>
    <w:p w14:paraId="378B1E3E" w14:textId="77777777" w:rsidR="00AC4C3E" w:rsidRDefault="00822FBF" w:rsidP="00F8232F">
      <w:pPr>
        <w:pStyle w:val="AmdtsEntries"/>
      </w:pPr>
      <w:r>
        <w:t>sch 1</w:t>
      </w:r>
      <w:r>
        <w:tab/>
        <w:t>om LA s 89 (3)</w:t>
      </w:r>
    </w:p>
    <w:p w14:paraId="6F140CC2" w14:textId="77777777" w:rsidR="000234C1" w:rsidRDefault="000234C1" w:rsidP="000234C1">
      <w:pPr>
        <w:pStyle w:val="AmdtsEntryHd"/>
      </w:pPr>
      <w:r>
        <w:t>Dictionary</w:t>
      </w:r>
    </w:p>
    <w:p w14:paraId="6F3A5F51" w14:textId="6B8B68B9" w:rsidR="000234C1" w:rsidRPr="000234C1" w:rsidRDefault="002B1BB4" w:rsidP="000234C1">
      <w:pPr>
        <w:pStyle w:val="AmdtsEntries"/>
      </w:pPr>
      <w:proofErr w:type="spellStart"/>
      <w:r>
        <w:t>dict</w:t>
      </w:r>
      <w:proofErr w:type="spellEnd"/>
      <w:r>
        <w:tab/>
      </w:r>
      <w:r w:rsidR="000234C1">
        <w:t xml:space="preserve">def </w:t>
      </w:r>
      <w:r w:rsidR="000234C1" w:rsidRPr="00492862">
        <w:rPr>
          <w:rStyle w:val="charBoldItals"/>
        </w:rPr>
        <w:t>returns</w:t>
      </w:r>
      <w:r w:rsidR="00492862">
        <w:t xml:space="preserve"> </w:t>
      </w:r>
      <w:r w:rsidR="000234C1">
        <w:t xml:space="preserve">ins </w:t>
      </w:r>
      <w:hyperlink r:id="rId90" w:tooltip="Statute Law Amendment Act 2019" w:history="1">
        <w:r w:rsidR="000234C1" w:rsidRPr="0089159B">
          <w:rPr>
            <w:rStyle w:val="charCitHyperlinkAbbrev"/>
          </w:rPr>
          <w:t>A2019</w:t>
        </w:r>
        <w:r w:rsidR="000234C1" w:rsidRPr="0089159B">
          <w:rPr>
            <w:rStyle w:val="charCitHyperlinkAbbrev"/>
          </w:rPr>
          <w:noBreakHyphen/>
          <w:t>42</w:t>
        </w:r>
      </w:hyperlink>
      <w:r w:rsidR="000234C1" w:rsidRPr="0055265B">
        <w:t xml:space="preserve"> </w:t>
      </w:r>
      <w:proofErr w:type="spellStart"/>
      <w:r w:rsidR="000234C1" w:rsidRPr="0055265B">
        <w:t>amdt</w:t>
      </w:r>
      <w:proofErr w:type="spellEnd"/>
      <w:r w:rsidR="000234C1">
        <w:t xml:space="preserve"> 1.54</w:t>
      </w:r>
    </w:p>
    <w:p w14:paraId="2D67958C" w14:textId="77777777" w:rsidR="009C4B28" w:rsidRPr="0059455A" w:rsidRDefault="009C4B28" w:rsidP="00AC4C3E">
      <w:pPr>
        <w:pStyle w:val="Endnote20"/>
      </w:pPr>
      <w:bookmarkStart w:id="45" w:name="_Toc33779371"/>
      <w:r w:rsidRPr="0059455A">
        <w:rPr>
          <w:rStyle w:val="charTableNo"/>
        </w:rPr>
        <w:lastRenderedPageBreak/>
        <w:t>5</w:t>
      </w:r>
      <w:r w:rsidRPr="00AC4C3E">
        <w:rPr>
          <w:rStyle w:val="charTableText"/>
        </w:rPr>
        <w:tab/>
      </w:r>
      <w:r w:rsidRPr="0059455A">
        <w:rPr>
          <w:rStyle w:val="charTableText"/>
        </w:rPr>
        <w:t>Earlier republications</w:t>
      </w:r>
      <w:bookmarkEnd w:id="45"/>
    </w:p>
    <w:p w14:paraId="79E0DDB8" w14:textId="77777777" w:rsidR="009C4B28" w:rsidRDefault="009C4B28" w:rsidP="00492862">
      <w:pPr>
        <w:pStyle w:val="EndNoteTextPub"/>
        <w:keepNext/>
        <w:keepLines/>
      </w:pPr>
      <w:r>
        <w:t xml:space="preserve">Some earlier republications were not numbered. The number in column 1 refers to the publication order.  </w:t>
      </w:r>
    </w:p>
    <w:p w14:paraId="42A6CF15" w14:textId="77777777" w:rsidR="009C4B28" w:rsidRDefault="009C4B28" w:rsidP="00492862">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463408F" w14:textId="77777777" w:rsidR="009C4B28" w:rsidRDefault="009C4B28" w:rsidP="00492862">
      <w:pPr>
        <w:pStyle w:val="EndNoteTextEPS"/>
        <w:keepNext/>
        <w:keepLines/>
      </w:pPr>
    </w:p>
    <w:tbl>
      <w:tblPr>
        <w:tblW w:w="6823" w:type="dxa"/>
        <w:tblInd w:w="1100" w:type="dxa"/>
        <w:tblLayout w:type="fixed"/>
        <w:tblLook w:val="0000" w:firstRow="0" w:lastRow="0" w:firstColumn="0" w:lastColumn="0" w:noHBand="0" w:noVBand="0"/>
      </w:tblPr>
      <w:tblGrid>
        <w:gridCol w:w="1576"/>
        <w:gridCol w:w="1681"/>
        <w:gridCol w:w="1783"/>
        <w:gridCol w:w="1783"/>
      </w:tblGrid>
      <w:tr w:rsidR="009C4B28" w14:paraId="06EAF083" w14:textId="77777777" w:rsidTr="009C4B28">
        <w:trPr>
          <w:tblHeader/>
        </w:trPr>
        <w:tc>
          <w:tcPr>
            <w:tcW w:w="1576" w:type="dxa"/>
            <w:tcBorders>
              <w:bottom w:val="single" w:sz="4" w:space="0" w:color="auto"/>
            </w:tcBorders>
          </w:tcPr>
          <w:p w14:paraId="3EB05EF4" w14:textId="77777777" w:rsidR="009C4B28" w:rsidRDefault="009C4B28" w:rsidP="009C4B28">
            <w:pPr>
              <w:pStyle w:val="EarlierRepubHdg"/>
              <w:keepNext w:val="0"/>
              <w:keepLines/>
            </w:pPr>
            <w:r>
              <w:t>Republication No and date</w:t>
            </w:r>
          </w:p>
        </w:tc>
        <w:tc>
          <w:tcPr>
            <w:tcW w:w="1681" w:type="dxa"/>
            <w:tcBorders>
              <w:bottom w:val="single" w:sz="4" w:space="0" w:color="auto"/>
            </w:tcBorders>
          </w:tcPr>
          <w:p w14:paraId="0F37888A" w14:textId="77777777" w:rsidR="009C4B28" w:rsidRDefault="009C4B28" w:rsidP="009C4B28">
            <w:pPr>
              <w:pStyle w:val="EarlierRepubHdg"/>
              <w:keepNext w:val="0"/>
              <w:keepLines/>
            </w:pPr>
            <w:r>
              <w:t>Effective</w:t>
            </w:r>
          </w:p>
        </w:tc>
        <w:tc>
          <w:tcPr>
            <w:tcW w:w="1783" w:type="dxa"/>
            <w:tcBorders>
              <w:bottom w:val="single" w:sz="4" w:space="0" w:color="auto"/>
            </w:tcBorders>
          </w:tcPr>
          <w:p w14:paraId="607DDE10" w14:textId="77777777" w:rsidR="009C4B28" w:rsidRDefault="009C4B28" w:rsidP="009C4B28">
            <w:pPr>
              <w:pStyle w:val="EarlierRepubHdg"/>
              <w:keepNext w:val="0"/>
              <w:keepLines/>
            </w:pPr>
            <w:r>
              <w:t>Last amendment made by</w:t>
            </w:r>
          </w:p>
        </w:tc>
        <w:tc>
          <w:tcPr>
            <w:tcW w:w="1783" w:type="dxa"/>
            <w:tcBorders>
              <w:bottom w:val="single" w:sz="4" w:space="0" w:color="auto"/>
            </w:tcBorders>
          </w:tcPr>
          <w:p w14:paraId="57BCF409" w14:textId="77777777" w:rsidR="009C4B28" w:rsidRDefault="009C4B28" w:rsidP="009C4B28">
            <w:pPr>
              <w:pStyle w:val="EarlierRepubHdg"/>
              <w:keepNext w:val="0"/>
              <w:keepLines/>
            </w:pPr>
            <w:r>
              <w:t>Republication for</w:t>
            </w:r>
          </w:p>
        </w:tc>
      </w:tr>
      <w:tr w:rsidR="009C4B28" w14:paraId="6B30435C" w14:textId="77777777" w:rsidTr="009C4B28">
        <w:tc>
          <w:tcPr>
            <w:tcW w:w="1576" w:type="dxa"/>
            <w:tcBorders>
              <w:top w:val="single" w:sz="4" w:space="0" w:color="auto"/>
              <w:bottom w:val="single" w:sz="4" w:space="0" w:color="auto"/>
            </w:tcBorders>
          </w:tcPr>
          <w:p w14:paraId="7E199300" w14:textId="77777777" w:rsidR="009C4B28" w:rsidRDefault="009C4B28" w:rsidP="009C4B28">
            <w:pPr>
              <w:pStyle w:val="EarlierRepubEntries"/>
              <w:keepLines/>
            </w:pPr>
            <w:r>
              <w:t>R1</w:t>
            </w:r>
            <w:r w:rsidR="00F464A6">
              <w:br/>
              <w:t>1 Mar 2019</w:t>
            </w:r>
          </w:p>
        </w:tc>
        <w:tc>
          <w:tcPr>
            <w:tcW w:w="1681" w:type="dxa"/>
            <w:tcBorders>
              <w:top w:val="single" w:sz="4" w:space="0" w:color="auto"/>
              <w:bottom w:val="single" w:sz="4" w:space="0" w:color="auto"/>
            </w:tcBorders>
          </w:tcPr>
          <w:p w14:paraId="362956CB" w14:textId="77777777" w:rsidR="009C4B28" w:rsidRDefault="009C4B28" w:rsidP="009C4B28">
            <w:pPr>
              <w:pStyle w:val="EarlierRepubEntries"/>
              <w:keepLines/>
            </w:pPr>
            <w:r>
              <w:t>1 Mar 2019–</w:t>
            </w:r>
            <w:r>
              <w:br/>
              <w:t>1 Mar 2020</w:t>
            </w:r>
          </w:p>
        </w:tc>
        <w:tc>
          <w:tcPr>
            <w:tcW w:w="1783" w:type="dxa"/>
            <w:tcBorders>
              <w:top w:val="single" w:sz="4" w:space="0" w:color="auto"/>
              <w:bottom w:val="single" w:sz="4" w:space="0" w:color="auto"/>
            </w:tcBorders>
          </w:tcPr>
          <w:p w14:paraId="6AF383E2" w14:textId="77777777" w:rsidR="009C4B28" w:rsidRDefault="009C4B28" w:rsidP="009C4B28">
            <w:pPr>
              <w:pStyle w:val="EarlierRepubEntries"/>
              <w:keepLines/>
            </w:pPr>
            <w:r>
              <w:t>not amended</w:t>
            </w:r>
          </w:p>
        </w:tc>
        <w:tc>
          <w:tcPr>
            <w:tcW w:w="1783" w:type="dxa"/>
            <w:tcBorders>
              <w:top w:val="single" w:sz="4" w:space="0" w:color="auto"/>
              <w:bottom w:val="single" w:sz="4" w:space="0" w:color="auto"/>
            </w:tcBorders>
          </w:tcPr>
          <w:p w14:paraId="1B1762A6" w14:textId="77777777" w:rsidR="009C4B28" w:rsidRDefault="009C4B28" w:rsidP="009C4B28">
            <w:pPr>
              <w:pStyle w:val="EarlierRepubEntries"/>
              <w:keepLines/>
            </w:pPr>
            <w:r>
              <w:t>new Act</w:t>
            </w:r>
          </w:p>
        </w:tc>
      </w:tr>
      <w:tr w:rsidR="00302AC9" w14:paraId="5A291C9F" w14:textId="77777777" w:rsidTr="009C4B28">
        <w:tc>
          <w:tcPr>
            <w:tcW w:w="1576" w:type="dxa"/>
            <w:tcBorders>
              <w:top w:val="single" w:sz="4" w:space="0" w:color="auto"/>
              <w:bottom w:val="single" w:sz="4" w:space="0" w:color="auto"/>
            </w:tcBorders>
          </w:tcPr>
          <w:p w14:paraId="3594FE15" w14:textId="77777777" w:rsidR="00302AC9" w:rsidRDefault="00302AC9" w:rsidP="009C4B28">
            <w:pPr>
              <w:pStyle w:val="EarlierRepubEntries"/>
              <w:keepLines/>
            </w:pPr>
            <w:r>
              <w:t>R2</w:t>
            </w:r>
            <w:r>
              <w:br/>
              <w:t>2 Mar 2020</w:t>
            </w:r>
          </w:p>
        </w:tc>
        <w:tc>
          <w:tcPr>
            <w:tcW w:w="1681" w:type="dxa"/>
            <w:tcBorders>
              <w:top w:val="single" w:sz="4" w:space="0" w:color="auto"/>
              <w:bottom w:val="single" w:sz="4" w:space="0" w:color="auto"/>
            </w:tcBorders>
          </w:tcPr>
          <w:p w14:paraId="2FE44791" w14:textId="77777777" w:rsidR="00302AC9" w:rsidRDefault="00302AC9" w:rsidP="009C4B28">
            <w:pPr>
              <w:pStyle w:val="EarlierRepubEntries"/>
              <w:keepLines/>
            </w:pPr>
            <w:r>
              <w:t>2 Mar 2020–</w:t>
            </w:r>
            <w:r>
              <w:br/>
              <w:t>2 Mar 2020</w:t>
            </w:r>
          </w:p>
        </w:tc>
        <w:tc>
          <w:tcPr>
            <w:tcW w:w="1783" w:type="dxa"/>
            <w:tcBorders>
              <w:top w:val="single" w:sz="4" w:space="0" w:color="auto"/>
              <w:bottom w:val="single" w:sz="4" w:space="0" w:color="auto"/>
            </w:tcBorders>
          </w:tcPr>
          <w:p w14:paraId="639A5AA5" w14:textId="77777777" w:rsidR="00302AC9" w:rsidRDefault="00302AC9" w:rsidP="009C4B28">
            <w:pPr>
              <w:pStyle w:val="EarlierRepubEntries"/>
              <w:keepLines/>
            </w:pPr>
            <w:r>
              <w:t>not amended</w:t>
            </w:r>
          </w:p>
        </w:tc>
        <w:tc>
          <w:tcPr>
            <w:tcW w:w="1783" w:type="dxa"/>
            <w:tcBorders>
              <w:top w:val="single" w:sz="4" w:space="0" w:color="auto"/>
              <w:bottom w:val="single" w:sz="4" w:space="0" w:color="auto"/>
            </w:tcBorders>
          </w:tcPr>
          <w:p w14:paraId="33944508" w14:textId="77777777" w:rsidR="00302AC9" w:rsidRDefault="00302AC9" w:rsidP="009C4B28">
            <w:pPr>
              <w:pStyle w:val="EarlierRepubEntries"/>
              <w:keepLines/>
            </w:pPr>
            <w:r>
              <w:t>expiry of transitional provision</w:t>
            </w:r>
            <w:r w:rsidR="009B3A00">
              <w:t xml:space="preserve"> (s 30)</w:t>
            </w:r>
          </w:p>
        </w:tc>
      </w:tr>
    </w:tbl>
    <w:p w14:paraId="763BDBFF" w14:textId="77777777" w:rsidR="000C6AB0" w:rsidRPr="0059455A" w:rsidRDefault="000C6AB0" w:rsidP="0089159B">
      <w:pPr>
        <w:pStyle w:val="Endnote20"/>
      </w:pPr>
      <w:bookmarkStart w:id="46" w:name="_Toc33779372"/>
      <w:r w:rsidRPr="0059455A">
        <w:rPr>
          <w:rStyle w:val="charTableNo"/>
        </w:rPr>
        <w:t>6</w:t>
      </w:r>
      <w:r w:rsidRPr="00217CE1">
        <w:tab/>
      </w:r>
      <w:r w:rsidRPr="0059455A">
        <w:rPr>
          <w:rStyle w:val="charTableText"/>
        </w:rPr>
        <w:t>Expired transitional or validating provisions</w:t>
      </w:r>
      <w:bookmarkEnd w:id="46"/>
    </w:p>
    <w:p w14:paraId="7173B67A" w14:textId="78FC267E" w:rsidR="000C6AB0" w:rsidRDefault="000C6AB0" w:rsidP="0089159B">
      <w:pPr>
        <w:pStyle w:val="EndNoteTextPub"/>
      </w:pPr>
      <w:r w:rsidRPr="00600F19">
        <w:t>This Act may be affected by transitional or validating provisions that have expired.  The expiry does not affect any continuing operation of the provisions (s</w:t>
      </w:r>
      <w:r>
        <w:t xml:space="preserve">ee </w:t>
      </w:r>
      <w:hyperlink r:id="rId91" w:tooltip="A2001-14" w:history="1">
        <w:r w:rsidR="00F464A6" w:rsidRPr="00F464A6">
          <w:rPr>
            <w:rStyle w:val="charCitHyperlinkItal"/>
          </w:rPr>
          <w:t>Legislation Act 2001</w:t>
        </w:r>
      </w:hyperlink>
      <w:r>
        <w:t>, s 88 (1)).</w:t>
      </w:r>
    </w:p>
    <w:p w14:paraId="7F2C556F" w14:textId="77777777" w:rsidR="000C6AB0" w:rsidRDefault="000C6AB0" w:rsidP="0089159B">
      <w:pPr>
        <w:pStyle w:val="EndNoteTextPub"/>
        <w:spacing w:before="120"/>
      </w:pPr>
      <w:r>
        <w:t>Expired provisions are removed from the republished law when the expiry takes effect and are listed in the amendment history using the abbreviation ‘exp’ followed by the date of the expiry.</w:t>
      </w:r>
    </w:p>
    <w:p w14:paraId="62D691E9" w14:textId="77777777" w:rsidR="000C6AB0" w:rsidRDefault="000C6AB0" w:rsidP="0089159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A88AF5" w14:textId="77777777" w:rsidR="000C6AB0" w:rsidRDefault="000C6AB0" w:rsidP="009C4B28">
      <w:pPr>
        <w:pStyle w:val="05EndNote"/>
        <w:keepLines/>
        <w:sectPr w:rsidR="000C6AB0" w:rsidSect="0059455A">
          <w:headerReference w:type="even" r:id="rId92"/>
          <w:headerReference w:type="default" r:id="rId93"/>
          <w:footerReference w:type="even" r:id="rId94"/>
          <w:footerReference w:type="default" r:id="rId95"/>
          <w:pgSz w:w="11907" w:h="16839" w:code="9"/>
          <w:pgMar w:top="3000" w:right="1900" w:bottom="2500" w:left="2300" w:header="2480" w:footer="2100" w:gutter="0"/>
          <w:cols w:space="720"/>
          <w:docGrid w:linePitch="326"/>
        </w:sectPr>
      </w:pPr>
    </w:p>
    <w:p w14:paraId="48E7C7BF" w14:textId="77777777" w:rsidR="009C4B28" w:rsidRDefault="009C4B28" w:rsidP="009C4B28">
      <w:pPr>
        <w:keepLines/>
        <w:rPr>
          <w:color w:val="000000"/>
          <w:sz w:val="22"/>
        </w:rPr>
      </w:pPr>
    </w:p>
    <w:p w14:paraId="7EE6D60E" w14:textId="77777777" w:rsidR="00AC4C3E" w:rsidRDefault="00AC4C3E" w:rsidP="009C4B28">
      <w:pPr>
        <w:keepLines/>
        <w:rPr>
          <w:color w:val="000000"/>
          <w:sz w:val="22"/>
        </w:rPr>
      </w:pPr>
    </w:p>
    <w:p w14:paraId="78AED7F6" w14:textId="77777777" w:rsidR="00AC4C3E" w:rsidRDefault="00AC4C3E" w:rsidP="009C4B28">
      <w:pPr>
        <w:keepLines/>
        <w:rPr>
          <w:color w:val="000000"/>
          <w:sz w:val="22"/>
        </w:rPr>
      </w:pPr>
    </w:p>
    <w:p w14:paraId="669FE264" w14:textId="77777777" w:rsidR="00AC4C3E" w:rsidRDefault="00AC4C3E" w:rsidP="009C4B28">
      <w:pPr>
        <w:keepLines/>
        <w:rPr>
          <w:color w:val="000000"/>
          <w:sz w:val="22"/>
        </w:rPr>
      </w:pPr>
    </w:p>
    <w:p w14:paraId="1EBCF112" w14:textId="77777777" w:rsidR="00AC4C3E" w:rsidRDefault="00AC4C3E" w:rsidP="009C4B28">
      <w:pPr>
        <w:keepLines/>
        <w:rPr>
          <w:color w:val="000000"/>
          <w:sz w:val="22"/>
        </w:rPr>
      </w:pPr>
    </w:p>
    <w:p w14:paraId="5178F1BE" w14:textId="77777777" w:rsidR="00AC4C3E" w:rsidRDefault="00AC4C3E" w:rsidP="009C4B28">
      <w:pPr>
        <w:keepLines/>
        <w:rPr>
          <w:color w:val="000000"/>
          <w:sz w:val="22"/>
        </w:rPr>
      </w:pPr>
    </w:p>
    <w:p w14:paraId="27DED453" w14:textId="77777777" w:rsidR="00AC4C3E" w:rsidRDefault="00AC4C3E" w:rsidP="009C4B28">
      <w:pPr>
        <w:keepLines/>
        <w:rPr>
          <w:color w:val="000000"/>
          <w:sz w:val="22"/>
        </w:rPr>
      </w:pPr>
    </w:p>
    <w:p w14:paraId="2A8446E0" w14:textId="77777777" w:rsidR="00AC4C3E" w:rsidRDefault="00AC4C3E" w:rsidP="009C4B28">
      <w:pPr>
        <w:keepLines/>
        <w:rPr>
          <w:color w:val="000000"/>
          <w:sz w:val="22"/>
        </w:rPr>
      </w:pPr>
    </w:p>
    <w:p w14:paraId="2F9FC73C" w14:textId="77777777" w:rsidR="0036170B" w:rsidRPr="00666D96" w:rsidRDefault="0036170B" w:rsidP="009C4B28">
      <w:pPr>
        <w:keepLines/>
        <w:rPr>
          <w:color w:val="000000"/>
          <w:sz w:val="22"/>
        </w:rPr>
      </w:pPr>
      <w:r>
        <w:rPr>
          <w:color w:val="000000"/>
          <w:sz w:val="22"/>
        </w:rPr>
        <w:t xml:space="preserve">©  Australian Capital Territory </w:t>
      </w:r>
      <w:r w:rsidR="0059455A">
        <w:rPr>
          <w:noProof/>
          <w:color w:val="000000"/>
          <w:sz w:val="22"/>
        </w:rPr>
        <w:t>2020</w:t>
      </w:r>
    </w:p>
    <w:p w14:paraId="1FAB03B1" w14:textId="77777777" w:rsidR="0036170B" w:rsidRDefault="0036170B" w:rsidP="009C4B28">
      <w:pPr>
        <w:pStyle w:val="06Copyright"/>
        <w:keepNext/>
        <w:keepLines/>
        <w:sectPr w:rsidR="0036170B" w:rsidSect="0036170B">
          <w:headerReference w:type="even" r:id="rId96"/>
          <w:headerReference w:type="default" r:id="rId97"/>
          <w:footerReference w:type="even" r:id="rId98"/>
          <w:footerReference w:type="default" r:id="rId99"/>
          <w:headerReference w:type="first" r:id="rId100"/>
          <w:footerReference w:type="first" r:id="rId101"/>
          <w:type w:val="continuous"/>
          <w:pgSz w:w="11907" w:h="16839" w:code="9"/>
          <w:pgMar w:top="3000" w:right="1900" w:bottom="2500" w:left="2300" w:header="2480" w:footer="2100" w:gutter="0"/>
          <w:pgNumType w:fmt="lowerRoman"/>
          <w:cols w:space="720"/>
          <w:titlePg/>
          <w:docGrid w:linePitch="326"/>
        </w:sectPr>
      </w:pPr>
    </w:p>
    <w:p w14:paraId="7EB96E4B" w14:textId="77777777" w:rsidR="00473ACE" w:rsidRDefault="00473ACE" w:rsidP="0036170B"/>
    <w:sectPr w:rsidR="00473ACE" w:rsidSect="0036170B">
      <w:headerReference w:type="even" r:id="rId10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CA2D" w14:textId="77777777" w:rsidR="001F6235" w:rsidRDefault="001F6235">
      <w:r>
        <w:separator/>
      </w:r>
    </w:p>
  </w:endnote>
  <w:endnote w:type="continuationSeparator" w:id="0">
    <w:p w14:paraId="2F699F50" w14:textId="77777777" w:rsidR="001F6235" w:rsidRDefault="001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7FC9" w14:textId="527B2004" w:rsidR="001F6235" w:rsidRPr="00CA5EC7" w:rsidRDefault="00CA5EC7" w:rsidP="00CA5EC7">
    <w:pPr>
      <w:pStyle w:val="Footer"/>
      <w:jc w:val="center"/>
      <w:rPr>
        <w:rFonts w:cs="Arial"/>
        <w:sz w:val="14"/>
      </w:rPr>
    </w:pPr>
    <w:r w:rsidRPr="00CA5EC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AB33" w14:textId="77777777" w:rsidR="001F6235" w:rsidRDefault="001F623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6235" w14:paraId="3E077ACE" w14:textId="77777777">
      <w:tc>
        <w:tcPr>
          <w:tcW w:w="847" w:type="pct"/>
        </w:tcPr>
        <w:p w14:paraId="72E5A6CE" w14:textId="77777777" w:rsidR="001F6235" w:rsidRDefault="001F623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2" w:type="pct"/>
        </w:tcPr>
        <w:p w14:paraId="6F3D2086" w14:textId="583AB439"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17159FE8" w14:textId="5117F431" w:rsidR="001F6235" w:rsidRDefault="001F6235">
          <w:pPr>
            <w:pStyle w:val="FooterInfoCentre"/>
          </w:pPr>
          <w:r>
            <w:fldChar w:fldCharType="begin"/>
          </w:r>
          <w:r>
            <w:instrText xml:space="preserve"> DOCPROPERTY "Eff"  *\charformat </w:instrText>
          </w:r>
          <w:r>
            <w:fldChar w:fldCharType="separate"/>
          </w:r>
          <w:r w:rsidR="003E6649">
            <w:t xml:space="preserve">Effective:  </w:t>
          </w:r>
          <w:r>
            <w:fldChar w:fldCharType="end"/>
          </w:r>
          <w:r>
            <w:fldChar w:fldCharType="begin"/>
          </w:r>
          <w:r>
            <w:instrText xml:space="preserve"> DOCPROPERTY "StartDt"  *\charformat </w:instrText>
          </w:r>
          <w:r>
            <w:fldChar w:fldCharType="separate"/>
          </w:r>
          <w:r w:rsidR="003E6649">
            <w:t>03/03/20</w:t>
          </w:r>
          <w:r>
            <w:fldChar w:fldCharType="end"/>
          </w:r>
          <w:r>
            <w:fldChar w:fldCharType="begin"/>
          </w:r>
          <w:r>
            <w:instrText xml:space="preserve"> DOCPROPERTY "EndDt"  *\charformat </w:instrText>
          </w:r>
          <w:r>
            <w:fldChar w:fldCharType="separate"/>
          </w:r>
          <w:r w:rsidR="003E6649">
            <w:t>-28/02/26</w:t>
          </w:r>
          <w:r>
            <w:fldChar w:fldCharType="end"/>
          </w:r>
        </w:p>
      </w:tc>
      <w:tc>
        <w:tcPr>
          <w:tcW w:w="1061" w:type="pct"/>
        </w:tcPr>
        <w:p w14:paraId="33A43810" w14:textId="667D43D2" w:rsidR="001F6235" w:rsidRDefault="001F6235">
          <w:pPr>
            <w:pStyle w:val="Footer"/>
            <w:jc w:val="right"/>
          </w:pPr>
          <w:r>
            <w:fldChar w:fldCharType="begin"/>
          </w:r>
          <w:r>
            <w:instrText xml:space="preserve"> DOCPROPERTY "Category"  *\charformat  </w:instrText>
          </w:r>
          <w:r>
            <w:fldChar w:fldCharType="separate"/>
          </w:r>
          <w:r w:rsidR="003E6649">
            <w:t>R3</w:t>
          </w:r>
          <w:r>
            <w:fldChar w:fldCharType="end"/>
          </w:r>
          <w:r>
            <w:br/>
          </w:r>
          <w:r>
            <w:fldChar w:fldCharType="begin"/>
          </w:r>
          <w:r>
            <w:instrText xml:space="preserve"> DOCPROPERTY "RepubDt"  *\charformat  </w:instrText>
          </w:r>
          <w:r>
            <w:fldChar w:fldCharType="separate"/>
          </w:r>
          <w:r w:rsidR="003E6649">
            <w:t>03/03/20</w:t>
          </w:r>
          <w:r>
            <w:fldChar w:fldCharType="end"/>
          </w:r>
        </w:p>
      </w:tc>
    </w:tr>
  </w:tbl>
  <w:p w14:paraId="3FFF0521" w14:textId="5418DCF8"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0BCC" w14:textId="77777777" w:rsidR="001F6235" w:rsidRDefault="001F623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6235" w14:paraId="271F744A" w14:textId="77777777">
      <w:tc>
        <w:tcPr>
          <w:tcW w:w="1061" w:type="pct"/>
        </w:tcPr>
        <w:p w14:paraId="4B0769F9" w14:textId="1A7BBA28" w:rsidR="001F6235" w:rsidRDefault="001F6235">
          <w:pPr>
            <w:pStyle w:val="Footer"/>
          </w:pPr>
          <w:r>
            <w:fldChar w:fldCharType="begin"/>
          </w:r>
          <w:r>
            <w:instrText xml:space="preserve"> DOCPROPERTY "Category"  *\charformat  </w:instrText>
          </w:r>
          <w:r>
            <w:fldChar w:fldCharType="separate"/>
          </w:r>
          <w:r w:rsidR="003E6649">
            <w:t>R3</w:t>
          </w:r>
          <w:r>
            <w:fldChar w:fldCharType="end"/>
          </w:r>
          <w:r>
            <w:br/>
          </w:r>
          <w:r>
            <w:fldChar w:fldCharType="begin"/>
          </w:r>
          <w:r>
            <w:instrText xml:space="preserve"> DOCPROPERTY "RepubDt"  *\charformat  </w:instrText>
          </w:r>
          <w:r>
            <w:fldChar w:fldCharType="separate"/>
          </w:r>
          <w:r w:rsidR="003E6649">
            <w:t>03/03/20</w:t>
          </w:r>
          <w:r>
            <w:fldChar w:fldCharType="end"/>
          </w:r>
        </w:p>
      </w:tc>
      <w:tc>
        <w:tcPr>
          <w:tcW w:w="3092" w:type="pct"/>
        </w:tcPr>
        <w:p w14:paraId="76795FA1" w14:textId="461BB4BA"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29568C17" w14:textId="691ECB18" w:rsidR="001F6235" w:rsidRDefault="001F6235">
          <w:pPr>
            <w:pStyle w:val="FooterInfoCentre"/>
          </w:pPr>
          <w:r>
            <w:fldChar w:fldCharType="begin"/>
          </w:r>
          <w:r>
            <w:instrText xml:space="preserve"> DOCPROPERTY "Eff"  *\charformat </w:instrText>
          </w:r>
          <w:r>
            <w:fldChar w:fldCharType="separate"/>
          </w:r>
          <w:r w:rsidR="003E6649">
            <w:t xml:space="preserve">Effective:  </w:t>
          </w:r>
          <w:r>
            <w:fldChar w:fldCharType="end"/>
          </w:r>
          <w:r>
            <w:fldChar w:fldCharType="begin"/>
          </w:r>
          <w:r>
            <w:instrText xml:space="preserve"> DOCPROPERTY "StartDt"  *\charformat </w:instrText>
          </w:r>
          <w:r>
            <w:fldChar w:fldCharType="separate"/>
          </w:r>
          <w:r w:rsidR="003E6649">
            <w:t>03/03/20</w:t>
          </w:r>
          <w:r>
            <w:fldChar w:fldCharType="end"/>
          </w:r>
          <w:r>
            <w:fldChar w:fldCharType="begin"/>
          </w:r>
          <w:r>
            <w:instrText xml:space="preserve"> DOCPROPERTY "EndDt"  *\charformat </w:instrText>
          </w:r>
          <w:r>
            <w:fldChar w:fldCharType="separate"/>
          </w:r>
          <w:r w:rsidR="003E6649">
            <w:t>-28/02/26</w:t>
          </w:r>
          <w:r>
            <w:fldChar w:fldCharType="end"/>
          </w:r>
        </w:p>
      </w:tc>
      <w:tc>
        <w:tcPr>
          <w:tcW w:w="847" w:type="pct"/>
        </w:tcPr>
        <w:p w14:paraId="784917B5" w14:textId="77777777" w:rsidR="001F6235" w:rsidRDefault="001F623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tc>
    </w:tr>
  </w:tbl>
  <w:p w14:paraId="7CBD0655" w14:textId="4DB92DA4"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C650" w14:textId="77777777" w:rsidR="001F6235" w:rsidRDefault="001F623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6235" w14:paraId="140F1A51" w14:textId="77777777">
      <w:tc>
        <w:tcPr>
          <w:tcW w:w="847" w:type="pct"/>
        </w:tcPr>
        <w:p w14:paraId="4569952C" w14:textId="77777777" w:rsidR="001F6235" w:rsidRDefault="001F623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7E8C95F8" w14:textId="79334C80"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726234E4" w14:textId="30389E43" w:rsidR="001F6235" w:rsidRDefault="001F6235">
          <w:pPr>
            <w:pStyle w:val="FooterInfoCentre"/>
          </w:pPr>
          <w:r>
            <w:fldChar w:fldCharType="begin"/>
          </w:r>
          <w:r>
            <w:instrText xml:space="preserve"> DOCPROPERTY "Eff"  *\charformat </w:instrText>
          </w:r>
          <w:r>
            <w:fldChar w:fldCharType="separate"/>
          </w:r>
          <w:r w:rsidR="003E6649">
            <w:t xml:space="preserve">Effective:  </w:t>
          </w:r>
          <w:r>
            <w:fldChar w:fldCharType="end"/>
          </w:r>
          <w:r>
            <w:fldChar w:fldCharType="begin"/>
          </w:r>
          <w:r>
            <w:instrText xml:space="preserve"> DOCPROPERTY "StartDt"  *\charformat </w:instrText>
          </w:r>
          <w:r>
            <w:fldChar w:fldCharType="separate"/>
          </w:r>
          <w:r w:rsidR="003E6649">
            <w:t>03/03/20</w:t>
          </w:r>
          <w:r>
            <w:fldChar w:fldCharType="end"/>
          </w:r>
          <w:r>
            <w:fldChar w:fldCharType="begin"/>
          </w:r>
          <w:r>
            <w:instrText xml:space="preserve"> DOCPROPERTY "EndDt"  *\charformat </w:instrText>
          </w:r>
          <w:r>
            <w:fldChar w:fldCharType="separate"/>
          </w:r>
          <w:r w:rsidR="003E6649">
            <w:t>-28/02/26</w:t>
          </w:r>
          <w:r>
            <w:fldChar w:fldCharType="end"/>
          </w:r>
        </w:p>
      </w:tc>
      <w:tc>
        <w:tcPr>
          <w:tcW w:w="1061" w:type="pct"/>
        </w:tcPr>
        <w:p w14:paraId="3C93FAF3" w14:textId="1E42925B" w:rsidR="001F6235" w:rsidRDefault="001F6235">
          <w:pPr>
            <w:pStyle w:val="Footer"/>
            <w:jc w:val="right"/>
          </w:pPr>
          <w:r>
            <w:fldChar w:fldCharType="begin"/>
          </w:r>
          <w:r>
            <w:instrText xml:space="preserve"> DOCPROPERTY "Category"  *\charformat  </w:instrText>
          </w:r>
          <w:r>
            <w:fldChar w:fldCharType="separate"/>
          </w:r>
          <w:r w:rsidR="003E6649">
            <w:t>R3</w:t>
          </w:r>
          <w:r>
            <w:fldChar w:fldCharType="end"/>
          </w:r>
          <w:r>
            <w:br/>
          </w:r>
          <w:r>
            <w:fldChar w:fldCharType="begin"/>
          </w:r>
          <w:r>
            <w:instrText xml:space="preserve"> DOCPROPERTY "RepubDt"  *\charformat  </w:instrText>
          </w:r>
          <w:r>
            <w:fldChar w:fldCharType="separate"/>
          </w:r>
          <w:r w:rsidR="003E6649">
            <w:t>03/03/20</w:t>
          </w:r>
          <w:r>
            <w:fldChar w:fldCharType="end"/>
          </w:r>
        </w:p>
      </w:tc>
    </w:tr>
  </w:tbl>
  <w:p w14:paraId="22714755" w14:textId="7164D6F9"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A58A" w14:textId="77777777" w:rsidR="001F6235" w:rsidRDefault="001F623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6235" w14:paraId="6CF1505B" w14:textId="77777777">
      <w:tc>
        <w:tcPr>
          <w:tcW w:w="1061" w:type="pct"/>
        </w:tcPr>
        <w:p w14:paraId="287A8BDB" w14:textId="0CFE1535" w:rsidR="001F6235" w:rsidRDefault="001F6235">
          <w:pPr>
            <w:pStyle w:val="Footer"/>
          </w:pPr>
          <w:r>
            <w:fldChar w:fldCharType="begin"/>
          </w:r>
          <w:r>
            <w:instrText xml:space="preserve"> DOCPROPERTY "Category"  *\charformat  </w:instrText>
          </w:r>
          <w:r>
            <w:fldChar w:fldCharType="separate"/>
          </w:r>
          <w:r w:rsidR="003E6649">
            <w:t>R3</w:t>
          </w:r>
          <w:r>
            <w:fldChar w:fldCharType="end"/>
          </w:r>
          <w:r>
            <w:br/>
          </w:r>
          <w:r>
            <w:fldChar w:fldCharType="begin"/>
          </w:r>
          <w:r>
            <w:instrText xml:space="preserve"> DOCPROPERTY "RepubDt"  *\charformat  </w:instrText>
          </w:r>
          <w:r>
            <w:fldChar w:fldCharType="separate"/>
          </w:r>
          <w:r w:rsidR="003E6649">
            <w:t>03/03/20</w:t>
          </w:r>
          <w:r>
            <w:fldChar w:fldCharType="end"/>
          </w:r>
        </w:p>
      </w:tc>
      <w:tc>
        <w:tcPr>
          <w:tcW w:w="3092" w:type="pct"/>
        </w:tcPr>
        <w:p w14:paraId="0054198B" w14:textId="7DA9787E"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356499D3" w14:textId="4FEF2524" w:rsidR="001F6235" w:rsidRDefault="001F6235">
          <w:pPr>
            <w:pStyle w:val="FooterInfoCentre"/>
          </w:pPr>
          <w:r>
            <w:fldChar w:fldCharType="begin"/>
          </w:r>
          <w:r>
            <w:instrText xml:space="preserve"> DOCPROPERTY "Eff"  *\charformat </w:instrText>
          </w:r>
          <w:r>
            <w:fldChar w:fldCharType="separate"/>
          </w:r>
          <w:r w:rsidR="003E6649">
            <w:t xml:space="preserve">Effective:  </w:t>
          </w:r>
          <w:r>
            <w:fldChar w:fldCharType="end"/>
          </w:r>
          <w:r>
            <w:fldChar w:fldCharType="begin"/>
          </w:r>
          <w:r>
            <w:instrText xml:space="preserve"> DOCPROPERTY "StartDt"  *\charformat </w:instrText>
          </w:r>
          <w:r>
            <w:fldChar w:fldCharType="separate"/>
          </w:r>
          <w:r w:rsidR="003E6649">
            <w:t>03/03/20</w:t>
          </w:r>
          <w:r>
            <w:fldChar w:fldCharType="end"/>
          </w:r>
          <w:r>
            <w:fldChar w:fldCharType="begin"/>
          </w:r>
          <w:r>
            <w:instrText xml:space="preserve"> DOCPROPERTY "EndDt"  *\charformat </w:instrText>
          </w:r>
          <w:r>
            <w:fldChar w:fldCharType="separate"/>
          </w:r>
          <w:r w:rsidR="003E6649">
            <w:t>-28/02/26</w:t>
          </w:r>
          <w:r>
            <w:fldChar w:fldCharType="end"/>
          </w:r>
        </w:p>
      </w:tc>
      <w:tc>
        <w:tcPr>
          <w:tcW w:w="847" w:type="pct"/>
        </w:tcPr>
        <w:p w14:paraId="6F6E138F" w14:textId="77777777" w:rsidR="001F6235" w:rsidRDefault="001F623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00A49332" w14:textId="58E2019D"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E99D" w14:textId="11FBC4C7" w:rsidR="001F6235" w:rsidRPr="00CA5EC7" w:rsidRDefault="00CA5EC7" w:rsidP="00CA5EC7">
    <w:pPr>
      <w:pStyle w:val="Footer"/>
      <w:jc w:val="center"/>
      <w:rPr>
        <w:rFonts w:cs="Arial"/>
        <w:sz w:val="14"/>
      </w:rPr>
    </w:pPr>
    <w:r w:rsidRPr="00CA5EC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81B4" w14:textId="16609333" w:rsidR="001F6235" w:rsidRPr="00CA5EC7" w:rsidRDefault="001F6235" w:rsidP="00CA5EC7">
    <w:pPr>
      <w:pStyle w:val="Footer"/>
      <w:jc w:val="center"/>
      <w:rPr>
        <w:rFonts w:cs="Arial"/>
        <w:sz w:val="14"/>
      </w:rPr>
    </w:pPr>
    <w:r w:rsidRPr="00CA5EC7">
      <w:rPr>
        <w:rFonts w:cs="Arial"/>
        <w:sz w:val="14"/>
      </w:rPr>
      <w:fldChar w:fldCharType="begin"/>
    </w:r>
    <w:r w:rsidRPr="00CA5EC7">
      <w:rPr>
        <w:rFonts w:cs="Arial"/>
        <w:sz w:val="14"/>
      </w:rPr>
      <w:instrText xml:space="preserve"> COMMENTS  \* MERGEFORMAT </w:instrText>
    </w:r>
    <w:r w:rsidRPr="00CA5EC7">
      <w:rPr>
        <w:rFonts w:cs="Arial"/>
        <w:sz w:val="14"/>
      </w:rPr>
      <w:fldChar w:fldCharType="end"/>
    </w:r>
    <w:r w:rsidR="00CA5EC7" w:rsidRPr="00CA5EC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A369" w14:textId="449800B9" w:rsidR="001F6235" w:rsidRPr="00CA5EC7" w:rsidRDefault="00CA5EC7" w:rsidP="00CA5EC7">
    <w:pPr>
      <w:pStyle w:val="Footer"/>
      <w:jc w:val="center"/>
      <w:rPr>
        <w:rFonts w:cs="Arial"/>
        <w:sz w:val="14"/>
      </w:rPr>
    </w:pPr>
    <w:r w:rsidRPr="00CA5EC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6A1C" w14:textId="61AD5AA4" w:rsidR="001F6235" w:rsidRPr="00CA5EC7" w:rsidRDefault="001F6235" w:rsidP="00CA5EC7">
    <w:pPr>
      <w:pStyle w:val="Footer"/>
      <w:jc w:val="center"/>
      <w:rPr>
        <w:rFonts w:cs="Arial"/>
        <w:sz w:val="14"/>
      </w:rPr>
    </w:pPr>
    <w:r w:rsidRPr="00CA5EC7">
      <w:rPr>
        <w:rFonts w:cs="Arial"/>
        <w:sz w:val="14"/>
      </w:rPr>
      <w:fldChar w:fldCharType="begin"/>
    </w:r>
    <w:r w:rsidRPr="00CA5EC7">
      <w:rPr>
        <w:rFonts w:cs="Arial"/>
        <w:sz w:val="14"/>
      </w:rPr>
      <w:instrText xml:space="preserve"> DOCPROPERTY "Status" </w:instrText>
    </w:r>
    <w:r w:rsidRPr="00CA5EC7">
      <w:rPr>
        <w:rFonts w:cs="Arial"/>
        <w:sz w:val="14"/>
      </w:rPr>
      <w:fldChar w:fldCharType="separate"/>
    </w:r>
    <w:r w:rsidR="003E6649" w:rsidRPr="00CA5EC7">
      <w:rPr>
        <w:rFonts w:cs="Arial"/>
        <w:sz w:val="14"/>
      </w:rPr>
      <w:t xml:space="preserve"> </w:t>
    </w:r>
    <w:r w:rsidRPr="00CA5EC7">
      <w:rPr>
        <w:rFonts w:cs="Arial"/>
        <w:sz w:val="14"/>
      </w:rPr>
      <w:fldChar w:fldCharType="end"/>
    </w:r>
    <w:r w:rsidRPr="00CA5EC7">
      <w:rPr>
        <w:rFonts w:cs="Arial"/>
        <w:sz w:val="14"/>
      </w:rPr>
      <w:fldChar w:fldCharType="begin"/>
    </w:r>
    <w:r w:rsidRPr="00CA5EC7">
      <w:rPr>
        <w:rFonts w:cs="Arial"/>
        <w:sz w:val="14"/>
      </w:rPr>
      <w:instrText xml:space="preserve"> COMMENTS  \* MERGEFORMAT </w:instrText>
    </w:r>
    <w:r w:rsidRPr="00CA5EC7">
      <w:rPr>
        <w:rFonts w:cs="Arial"/>
        <w:sz w:val="14"/>
      </w:rPr>
      <w:fldChar w:fldCharType="end"/>
    </w:r>
    <w:r w:rsidR="00CA5EC7" w:rsidRPr="00CA5EC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3D5D" w14:textId="64245A69" w:rsidR="001F6235" w:rsidRPr="00CA5EC7" w:rsidRDefault="00CA5EC7" w:rsidP="00CA5EC7">
    <w:pPr>
      <w:pStyle w:val="Footer"/>
      <w:jc w:val="center"/>
      <w:rPr>
        <w:rFonts w:cs="Arial"/>
        <w:sz w:val="14"/>
      </w:rPr>
    </w:pPr>
    <w:r w:rsidRPr="00CA5EC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5B57" w14:textId="77777777" w:rsidR="001F6235" w:rsidRDefault="001F623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F6235" w14:paraId="5DE7DEF2" w14:textId="77777777">
      <w:tc>
        <w:tcPr>
          <w:tcW w:w="846" w:type="pct"/>
        </w:tcPr>
        <w:p w14:paraId="2C66F4EB" w14:textId="77777777" w:rsidR="001F6235" w:rsidRDefault="001F623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4CEACD2" w14:textId="0ABD98D2"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07C8B8C7" w14:textId="5C59FC25" w:rsidR="001F6235" w:rsidRDefault="001F6235">
          <w:pPr>
            <w:pStyle w:val="FooterInfoCentre"/>
          </w:pPr>
          <w:r>
            <w:fldChar w:fldCharType="begin"/>
          </w:r>
          <w:r>
            <w:instrText xml:space="preserve"> DOCPROPERTY "Eff"  </w:instrText>
          </w:r>
          <w:r>
            <w:fldChar w:fldCharType="separate"/>
          </w:r>
          <w:r w:rsidR="003E6649">
            <w:t xml:space="preserve">Effective:  </w:t>
          </w:r>
          <w:r>
            <w:fldChar w:fldCharType="end"/>
          </w:r>
          <w:r>
            <w:fldChar w:fldCharType="begin"/>
          </w:r>
          <w:r>
            <w:instrText xml:space="preserve"> DOCPROPERTY "StartDt"   </w:instrText>
          </w:r>
          <w:r>
            <w:fldChar w:fldCharType="separate"/>
          </w:r>
          <w:r w:rsidR="003E6649">
            <w:t>03/03/20</w:t>
          </w:r>
          <w:r>
            <w:fldChar w:fldCharType="end"/>
          </w:r>
          <w:r>
            <w:fldChar w:fldCharType="begin"/>
          </w:r>
          <w:r>
            <w:instrText xml:space="preserve"> DOCPROPERTY "EndDt"  </w:instrText>
          </w:r>
          <w:r>
            <w:fldChar w:fldCharType="separate"/>
          </w:r>
          <w:r w:rsidR="003E6649">
            <w:t>-28/02/26</w:t>
          </w:r>
          <w:r>
            <w:fldChar w:fldCharType="end"/>
          </w:r>
        </w:p>
      </w:tc>
      <w:tc>
        <w:tcPr>
          <w:tcW w:w="1061" w:type="pct"/>
        </w:tcPr>
        <w:p w14:paraId="3A655E85" w14:textId="65011458" w:rsidR="001F6235" w:rsidRDefault="001F6235">
          <w:pPr>
            <w:pStyle w:val="Footer"/>
            <w:jc w:val="right"/>
          </w:pPr>
          <w:r>
            <w:fldChar w:fldCharType="begin"/>
          </w:r>
          <w:r>
            <w:instrText xml:space="preserve"> DOCPROPERTY "Category"  </w:instrText>
          </w:r>
          <w:r>
            <w:fldChar w:fldCharType="separate"/>
          </w:r>
          <w:r w:rsidR="003E6649">
            <w:t>R3</w:t>
          </w:r>
          <w:r>
            <w:fldChar w:fldCharType="end"/>
          </w:r>
          <w:r>
            <w:br/>
          </w:r>
          <w:r>
            <w:fldChar w:fldCharType="begin"/>
          </w:r>
          <w:r>
            <w:instrText xml:space="preserve"> DOCPROPERTY "RepubDt"  </w:instrText>
          </w:r>
          <w:r>
            <w:fldChar w:fldCharType="separate"/>
          </w:r>
          <w:r w:rsidR="003E6649">
            <w:t>03/03/20</w:t>
          </w:r>
          <w:r>
            <w:fldChar w:fldCharType="end"/>
          </w:r>
        </w:p>
      </w:tc>
    </w:tr>
  </w:tbl>
  <w:p w14:paraId="2360C075" w14:textId="26B3F250"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8938" w14:textId="77777777" w:rsidR="001F6235" w:rsidRDefault="001F623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F6235" w14:paraId="6E5D7C82" w14:textId="77777777">
      <w:tc>
        <w:tcPr>
          <w:tcW w:w="1061" w:type="pct"/>
        </w:tcPr>
        <w:p w14:paraId="72F50D72" w14:textId="66F3CF6D" w:rsidR="001F6235" w:rsidRDefault="001F6235">
          <w:pPr>
            <w:pStyle w:val="Footer"/>
          </w:pPr>
          <w:r>
            <w:fldChar w:fldCharType="begin"/>
          </w:r>
          <w:r>
            <w:instrText xml:space="preserve"> DOCPROPERTY "Category"  </w:instrText>
          </w:r>
          <w:r>
            <w:fldChar w:fldCharType="separate"/>
          </w:r>
          <w:r w:rsidR="003E6649">
            <w:t>R3</w:t>
          </w:r>
          <w:r>
            <w:fldChar w:fldCharType="end"/>
          </w:r>
          <w:r>
            <w:br/>
          </w:r>
          <w:r>
            <w:fldChar w:fldCharType="begin"/>
          </w:r>
          <w:r>
            <w:instrText xml:space="preserve"> DOCPROPERTY "RepubDt"  </w:instrText>
          </w:r>
          <w:r>
            <w:fldChar w:fldCharType="separate"/>
          </w:r>
          <w:r w:rsidR="003E6649">
            <w:t>03/03/20</w:t>
          </w:r>
          <w:r>
            <w:fldChar w:fldCharType="end"/>
          </w:r>
        </w:p>
      </w:tc>
      <w:tc>
        <w:tcPr>
          <w:tcW w:w="3093" w:type="pct"/>
        </w:tcPr>
        <w:p w14:paraId="3E11C207" w14:textId="53E333F9"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4A4D6ADF" w14:textId="5530CB64" w:rsidR="001F6235" w:rsidRDefault="001F6235">
          <w:pPr>
            <w:pStyle w:val="FooterInfoCentre"/>
          </w:pPr>
          <w:r>
            <w:fldChar w:fldCharType="begin"/>
          </w:r>
          <w:r>
            <w:instrText xml:space="preserve"> DOCPROPERTY "Eff"  </w:instrText>
          </w:r>
          <w:r>
            <w:fldChar w:fldCharType="separate"/>
          </w:r>
          <w:r w:rsidR="003E6649">
            <w:t xml:space="preserve">Effective:  </w:t>
          </w:r>
          <w:r>
            <w:fldChar w:fldCharType="end"/>
          </w:r>
          <w:r>
            <w:fldChar w:fldCharType="begin"/>
          </w:r>
          <w:r>
            <w:instrText xml:space="preserve"> DOCPROPERTY "StartDt"  </w:instrText>
          </w:r>
          <w:r>
            <w:fldChar w:fldCharType="separate"/>
          </w:r>
          <w:r w:rsidR="003E6649">
            <w:t>03/03/20</w:t>
          </w:r>
          <w:r>
            <w:fldChar w:fldCharType="end"/>
          </w:r>
          <w:r>
            <w:fldChar w:fldCharType="begin"/>
          </w:r>
          <w:r>
            <w:instrText xml:space="preserve"> DOCPROPERTY "EndDt"  </w:instrText>
          </w:r>
          <w:r>
            <w:fldChar w:fldCharType="separate"/>
          </w:r>
          <w:r w:rsidR="003E6649">
            <w:t>-28/02/26</w:t>
          </w:r>
          <w:r>
            <w:fldChar w:fldCharType="end"/>
          </w:r>
        </w:p>
      </w:tc>
      <w:tc>
        <w:tcPr>
          <w:tcW w:w="846" w:type="pct"/>
        </w:tcPr>
        <w:p w14:paraId="1709CF2C" w14:textId="77777777" w:rsidR="001F6235" w:rsidRDefault="001F623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37E89E8" w14:textId="78BA8602"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BEA1" w14:textId="77777777" w:rsidR="001F6235" w:rsidRDefault="001F623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F6235" w14:paraId="11AF84D6" w14:textId="77777777">
      <w:tc>
        <w:tcPr>
          <w:tcW w:w="1061" w:type="pct"/>
        </w:tcPr>
        <w:p w14:paraId="45F42797" w14:textId="02778125" w:rsidR="001F6235" w:rsidRDefault="001F6235">
          <w:pPr>
            <w:pStyle w:val="Footer"/>
          </w:pPr>
          <w:r>
            <w:fldChar w:fldCharType="begin"/>
          </w:r>
          <w:r>
            <w:instrText xml:space="preserve"> DOCPROPERTY "Category"  </w:instrText>
          </w:r>
          <w:r>
            <w:fldChar w:fldCharType="separate"/>
          </w:r>
          <w:r w:rsidR="003E6649">
            <w:t>R3</w:t>
          </w:r>
          <w:r>
            <w:fldChar w:fldCharType="end"/>
          </w:r>
          <w:r>
            <w:br/>
          </w:r>
          <w:r>
            <w:fldChar w:fldCharType="begin"/>
          </w:r>
          <w:r>
            <w:instrText xml:space="preserve"> DOCPROPERTY "RepubDt"  </w:instrText>
          </w:r>
          <w:r>
            <w:fldChar w:fldCharType="separate"/>
          </w:r>
          <w:r w:rsidR="003E6649">
            <w:t>03/03/20</w:t>
          </w:r>
          <w:r>
            <w:fldChar w:fldCharType="end"/>
          </w:r>
        </w:p>
      </w:tc>
      <w:tc>
        <w:tcPr>
          <w:tcW w:w="3093" w:type="pct"/>
        </w:tcPr>
        <w:p w14:paraId="429FA47F" w14:textId="1D3C3D93"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01767169" w14:textId="34C0D414" w:rsidR="001F6235" w:rsidRDefault="001F6235">
          <w:pPr>
            <w:pStyle w:val="FooterInfoCentre"/>
          </w:pPr>
          <w:r>
            <w:fldChar w:fldCharType="begin"/>
          </w:r>
          <w:r>
            <w:instrText xml:space="preserve"> DOCPROPERTY "Eff"  </w:instrText>
          </w:r>
          <w:r>
            <w:fldChar w:fldCharType="separate"/>
          </w:r>
          <w:r w:rsidR="003E6649">
            <w:t xml:space="preserve">Effective:  </w:t>
          </w:r>
          <w:r>
            <w:fldChar w:fldCharType="end"/>
          </w:r>
          <w:r>
            <w:fldChar w:fldCharType="begin"/>
          </w:r>
          <w:r>
            <w:instrText xml:space="preserve"> DOCPROPERTY "StartDt"   </w:instrText>
          </w:r>
          <w:r>
            <w:fldChar w:fldCharType="separate"/>
          </w:r>
          <w:r w:rsidR="003E6649">
            <w:t>03/03/20</w:t>
          </w:r>
          <w:r>
            <w:fldChar w:fldCharType="end"/>
          </w:r>
          <w:r>
            <w:fldChar w:fldCharType="begin"/>
          </w:r>
          <w:r>
            <w:instrText xml:space="preserve"> DOCPROPERTY "EndDt"  </w:instrText>
          </w:r>
          <w:r>
            <w:fldChar w:fldCharType="separate"/>
          </w:r>
          <w:r w:rsidR="003E6649">
            <w:t>-28/02/26</w:t>
          </w:r>
          <w:r>
            <w:fldChar w:fldCharType="end"/>
          </w:r>
        </w:p>
      </w:tc>
      <w:tc>
        <w:tcPr>
          <w:tcW w:w="846" w:type="pct"/>
        </w:tcPr>
        <w:p w14:paraId="37E97162" w14:textId="77777777" w:rsidR="001F6235" w:rsidRDefault="001F623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587C895" w14:textId="58881C82" w:rsidR="001F6235" w:rsidRPr="00CA5EC7" w:rsidRDefault="00CA5EC7" w:rsidP="00CA5EC7">
    <w:pPr>
      <w:pStyle w:val="Status"/>
      <w:rPr>
        <w:rFonts w:cs="Arial"/>
      </w:rPr>
    </w:pPr>
    <w:r w:rsidRPr="00CA5EC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123A" w14:textId="77777777" w:rsidR="001F6235" w:rsidRDefault="001F623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6235" w14:paraId="10BE8861" w14:textId="77777777">
      <w:tc>
        <w:tcPr>
          <w:tcW w:w="847" w:type="pct"/>
        </w:tcPr>
        <w:p w14:paraId="10EFFE0F" w14:textId="77777777" w:rsidR="001F6235" w:rsidRDefault="001F623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61F247C2" w14:textId="5F5498FD"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26B7D42A" w14:textId="5D14AB21" w:rsidR="001F6235" w:rsidRDefault="001F6235">
          <w:pPr>
            <w:pStyle w:val="FooterInfoCentre"/>
          </w:pPr>
          <w:r>
            <w:fldChar w:fldCharType="begin"/>
          </w:r>
          <w:r>
            <w:instrText xml:space="preserve"> DOCPROPERTY "Eff"  *\charformat </w:instrText>
          </w:r>
          <w:r>
            <w:fldChar w:fldCharType="separate"/>
          </w:r>
          <w:r w:rsidR="003E6649">
            <w:t xml:space="preserve">Effective:  </w:t>
          </w:r>
          <w:r>
            <w:fldChar w:fldCharType="end"/>
          </w:r>
          <w:r>
            <w:fldChar w:fldCharType="begin"/>
          </w:r>
          <w:r>
            <w:instrText xml:space="preserve"> DOCPROPERTY "StartDt"  *\charformat </w:instrText>
          </w:r>
          <w:r>
            <w:fldChar w:fldCharType="separate"/>
          </w:r>
          <w:r w:rsidR="003E6649">
            <w:t>03/03/20</w:t>
          </w:r>
          <w:r>
            <w:fldChar w:fldCharType="end"/>
          </w:r>
          <w:r>
            <w:fldChar w:fldCharType="begin"/>
          </w:r>
          <w:r>
            <w:instrText xml:space="preserve"> DOCPROPERTY "EndDt"  *\charformat </w:instrText>
          </w:r>
          <w:r>
            <w:fldChar w:fldCharType="separate"/>
          </w:r>
          <w:r w:rsidR="003E6649">
            <w:t>-28/02/26</w:t>
          </w:r>
          <w:r>
            <w:fldChar w:fldCharType="end"/>
          </w:r>
        </w:p>
      </w:tc>
      <w:tc>
        <w:tcPr>
          <w:tcW w:w="1061" w:type="pct"/>
        </w:tcPr>
        <w:p w14:paraId="75531E4E" w14:textId="1DC184B2" w:rsidR="001F6235" w:rsidRDefault="001F6235">
          <w:pPr>
            <w:pStyle w:val="Footer"/>
            <w:jc w:val="right"/>
          </w:pPr>
          <w:r>
            <w:fldChar w:fldCharType="begin"/>
          </w:r>
          <w:r>
            <w:instrText xml:space="preserve"> DOCPROPERTY "Category"  *\charformat  </w:instrText>
          </w:r>
          <w:r>
            <w:fldChar w:fldCharType="separate"/>
          </w:r>
          <w:r w:rsidR="003E6649">
            <w:t>R3</w:t>
          </w:r>
          <w:r>
            <w:fldChar w:fldCharType="end"/>
          </w:r>
          <w:r>
            <w:br/>
          </w:r>
          <w:r>
            <w:fldChar w:fldCharType="begin"/>
          </w:r>
          <w:r>
            <w:instrText xml:space="preserve"> DOCPROPERTY "RepubDt"  *\charformat  </w:instrText>
          </w:r>
          <w:r>
            <w:fldChar w:fldCharType="separate"/>
          </w:r>
          <w:r w:rsidR="003E6649">
            <w:t>03/03/20</w:t>
          </w:r>
          <w:r>
            <w:fldChar w:fldCharType="end"/>
          </w:r>
        </w:p>
      </w:tc>
    </w:tr>
  </w:tbl>
  <w:p w14:paraId="7882B665" w14:textId="329D0AEE"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9E8" w14:textId="77777777" w:rsidR="001F6235" w:rsidRDefault="001F623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6235" w14:paraId="7B3C1914" w14:textId="77777777">
      <w:tc>
        <w:tcPr>
          <w:tcW w:w="1061" w:type="pct"/>
        </w:tcPr>
        <w:p w14:paraId="229E1AC5" w14:textId="7E7938D2" w:rsidR="001F6235" w:rsidRDefault="001F6235">
          <w:pPr>
            <w:pStyle w:val="Footer"/>
          </w:pPr>
          <w:r>
            <w:fldChar w:fldCharType="begin"/>
          </w:r>
          <w:r>
            <w:instrText xml:space="preserve"> DOCPROPERTY "Category"  *\charformat  </w:instrText>
          </w:r>
          <w:r>
            <w:fldChar w:fldCharType="separate"/>
          </w:r>
          <w:r w:rsidR="003E6649">
            <w:t>R3</w:t>
          </w:r>
          <w:r>
            <w:fldChar w:fldCharType="end"/>
          </w:r>
          <w:r>
            <w:br/>
          </w:r>
          <w:r>
            <w:fldChar w:fldCharType="begin"/>
          </w:r>
          <w:r>
            <w:instrText xml:space="preserve"> DOCPROPERTY "RepubDt"  *\charformat  </w:instrText>
          </w:r>
          <w:r>
            <w:fldChar w:fldCharType="separate"/>
          </w:r>
          <w:r w:rsidR="003E6649">
            <w:t>03/03/20</w:t>
          </w:r>
          <w:r>
            <w:fldChar w:fldCharType="end"/>
          </w:r>
        </w:p>
      </w:tc>
      <w:tc>
        <w:tcPr>
          <w:tcW w:w="3092" w:type="pct"/>
        </w:tcPr>
        <w:p w14:paraId="2675C7F7" w14:textId="7C51BB60"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0F8524C0" w14:textId="38DF4094" w:rsidR="001F6235" w:rsidRDefault="001F6235">
          <w:pPr>
            <w:pStyle w:val="FooterInfoCentre"/>
          </w:pPr>
          <w:r>
            <w:fldChar w:fldCharType="begin"/>
          </w:r>
          <w:r>
            <w:instrText xml:space="preserve"> DOCPROPERTY "Eff"  *\charformat </w:instrText>
          </w:r>
          <w:r>
            <w:fldChar w:fldCharType="separate"/>
          </w:r>
          <w:r w:rsidR="003E6649">
            <w:t xml:space="preserve">Effective:  </w:t>
          </w:r>
          <w:r>
            <w:fldChar w:fldCharType="end"/>
          </w:r>
          <w:r>
            <w:fldChar w:fldCharType="begin"/>
          </w:r>
          <w:r>
            <w:instrText xml:space="preserve"> DOCPROPERTY "StartDt"  *\charformat </w:instrText>
          </w:r>
          <w:r>
            <w:fldChar w:fldCharType="separate"/>
          </w:r>
          <w:r w:rsidR="003E6649">
            <w:t>03/03/20</w:t>
          </w:r>
          <w:r>
            <w:fldChar w:fldCharType="end"/>
          </w:r>
          <w:r>
            <w:fldChar w:fldCharType="begin"/>
          </w:r>
          <w:r>
            <w:instrText xml:space="preserve"> DOCPROPERTY "EndDt"  *\charformat </w:instrText>
          </w:r>
          <w:r>
            <w:fldChar w:fldCharType="separate"/>
          </w:r>
          <w:r w:rsidR="003E6649">
            <w:t>-28/02/26</w:t>
          </w:r>
          <w:r>
            <w:fldChar w:fldCharType="end"/>
          </w:r>
        </w:p>
      </w:tc>
      <w:tc>
        <w:tcPr>
          <w:tcW w:w="847" w:type="pct"/>
        </w:tcPr>
        <w:p w14:paraId="01DFA150" w14:textId="77777777" w:rsidR="001F6235" w:rsidRDefault="001F623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4B9B1C1D" w14:textId="6D56B650"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E03D" w14:textId="77777777" w:rsidR="001F6235" w:rsidRDefault="001F623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F6235" w14:paraId="5F1B38F9" w14:textId="77777777">
      <w:tc>
        <w:tcPr>
          <w:tcW w:w="1061" w:type="pct"/>
        </w:tcPr>
        <w:p w14:paraId="05F35310" w14:textId="350A4A4A" w:rsidR="001F6235" w:rsidRDefault="001F6235">
          <w:pPr>
            <w:pStyle w:val="Footer"/>
          </w:pPr>
          <w:r>
            <w:fldChar w:fldCharType="begin"/>
          </w:r>
          <w:r>
            <w:instrText xml:space="preserve"> DOCPROPERTY "Category"  *\charformat  </w:instrText>
          </w:r>
          <w:r>
            <w:fldChar w:fldCharType="separate"/>
          </w:r>
          <w:r w:rsidR="003E6649">
            <w:t>R3</w:t>
          </w:r>
          <w:r>
            <w:fldChar w:fldCharType="end"/>
          </w:r>
          <w:r>
            <w:br/>
          </w:r>
          <w:r>
            <w:fldChar w:fldCharType="begin"/>
          </w:r>
          <w:r>
            <w:instrText xml:space="preserve"> DOCPROPERTY "RepubDt"  *\charformat  </w:instrText>
          </w:r>
          <w:r>
            <w:fldChar w:fldCharType="separate"/>
          </w:r>
          <w:r w:rsidR="003E6649">
            <w:t>03/03/20</w:t>
          </w:r>
          <w:r>
            <w:fldChar w:fldCharType="end"/>
          </w:r>
        </w:p>
      </w:tc>
      <w:tc>
        <w:tcPr>
          <w:tcW w:w="3092" w:type="pct"/>
        </w:tcPr>
        <w:p w14:paraId="62C64A8D" w14:textId="1D6AE61F" w:rsidR="001F6235" w:rsidRDefault="001F6235">
          <w:pPr>
            <w:pStyle w:val="Footer"/>
            <w:jc w:val="center"/>
          </w:pPr>
          <w:r>
            <w:fldChar w:fldCharType="begin"/>
          </w:r>
          <w:r>
            <w:instrText xml:space="preserve"> REF Citation *\charformat </w:instrText>
          </w:r>
          <w:r>
            <w:fldChar w:fldCharType="separate"/>
          </w:r>
          <w:r w:rsidR="003E6649">
            <w:t>Public Sector Workers Compensation Fund Act 2018</w:t>
          </w:r>
          <w:r>
            <w:fldChar w:fldCharType="end"/>
          </w:r>
        </w:p>
        <w:p w14:paraId="6C26F6D6" w14:textId="5EEDC99B" w:rsidR="001F6235" w:rsidRDefault="001F6235">
          <w:pPr>
            <w:pStyle w:val="FooterInfoCentre"/>
          </w:pPr>
          <w:r>
            <w:fldChar w:fldCharType="begin"/>
          </w:r>
          <w:r>
            <w:instrText xml:space="preserve"> DOCPROPERTY "Eff"  *\charformat </w:instrText>
          </w:r>
          <w:r>
            <w:fldChar w:fldCharType="separate"/>
          </w:r>
          <w:r w:rsidR="003E6649">
            <w:t xml:space="preserve">Effective:  </w:t>
          </w:r>
          <w:r>
            <w:fldChar w:fldCharType="end"/>
          </w:r>
          <w:r>
            <w:fldChar w:fldCharType="begin"/>
          </w:r>
          <w:r>
            <w:instrText xml:space="preserve"> DOCPROPERTY "StartDt"  *\charformat </w:instrText>
          </w:r>
          <w:r>
            <w:fldChar w:fldCharType="separate"/>
          </w:r>
          <w:r w:rsidR="003E6649">
            <w:t>03/03/20</w:t>
          </w:r>
          <w:r>
            <w:fldChar w:fldCharType="end"/>
          </w:r>
          <w:r>
            <w:fldChar w:fldCharType="begin"/>
          </w:r>
          <w:r>
            <w:instrText xml:space="preserve"> DOCPROPERTY "EndDt"  *\charformat </w:instrText>
          </w:r>
          <w:r>
            <w:fldChar w:fldCharType="separate"/>
          </w:r>
          <w:r w:rsidR="003E6649">
            <w:t>-28/02/26</w:t>
          </w:r>
          <w:r>
            <w:fldChar w:fldCharType="end"/>
          </w:r>
        </w:p>
      </w:tc>
      <w:tc>
        <w:tcPr>
          <w:tcW w:w="847" w:type="pct"/>
        </w:tcPr>
        <w:p w14:paraId="2DD853FF" w14:textId="77777777" w:rsidR="001F6235" w:rsidRDefault="001F623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2659268" w14:textId="6063BD01" w:rsidR="001F6235" w:rsidRPr="00CA5EC7" w:rsidRDefault="001F6235" w:rsidP="00CA5EC7">
    <w:pPr>
      <w:pStyle w:val="Status"/>
      <w:rPr>
        <w:rFonts w:cs="Arial"/>
      </w:rPr>
    </w:pPr>
    <w:r w:rsidRPr="00CA5EC7">
      <w:rPr>
        <w:rFonts w:cs="Arial"/>
      </w:rPr>
      <w:fldChar w:fldCharType="begin"/>
    </w:r>
    <w:r w:rsidRPr="00CA5EC7">
      <w:rPr>
        <w:rFonts w:cs="Arial"/>
      </w:rPr>
      <w:instrText xml:space="preserve"> DOCPROPERTY "Status" </w:instrText>
    </w:r>
    <w:r w:rsidRPr="00CA5EC7">
      <w:rPr>
        <w:rFonts w:cs="Arial"/>
      </w:rPr>
      <w:fldChar w:fldCharType="separate"/>
    </w:r>
    <w:r w:rsidR="003E6649" w:rsidRPr="00CA5EC7">
      <w:rPr>
        <w:rFonts w:cs="Arial"/>
      </w:rPr>
      <w:t xml:space="preserve"> </w:t>
    </w:r>
    <w:r w:rsidRPr="00CA5EC7">
      <w:rPr>
        <w:rFonts w:cs="Arial"/>
      </w:rPr>
      <w:fldChar w:fldCharType="end"/>
    </w:r>
    <w:r w:rsidR="00CA5EC7" w:rsidRPr="00CA5EC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A128" w14:textId="77777777" w:rsidR="001F6235" w:rsidRDefault="001F6235">
      <w:r>
        <w:separator/>
      </w:r>
    </w:p>
  </w:footnote>
  <w:footnote w:type="continuationSeparator" w:id="0">
    <w:p w14:paraId="5D957C1D" w14:textId="77777777" w:rsidR="001F6235" w:rsidRDefault="001F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F2E3" w14:textId="77777777" w:rsidR="001F6235" w:rsidRDefault="001F62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F6235" w14:paraId="3996D58A" w14:textId="77777777">
      <w:trPr>
        <w:jc w:val="center"/>
      </w:trPr>
      <w:tc>
        <w:tcPr>
          <w:tcW w:w="1234" w:type="dxa"/>
          <w:gridSpan w:val="2"/>
        </w:tcPr>
        <w:p w14:paraId="3CCDFC45" w14:textId="77777777" w:rsidR="001F6235" w:rsidRDefault="001F6235">
          <w:pPr>
            <w:pStyle w:val="HeaderEven"/>
            <w:rPr>
              <w:b/>
            </w:rPr>
          </w:pPr>
          <w:r>
            <w:rPr>
              <w:b/>
            </w:rPr>
            <w:t>Endnotes</w:t>
          </w:r>
        </w:p>
      </w:tc>
      <w:tc>
        <w:tcPr>
          <w:tcW w:w="6062" w:type="dxa"/>
        </w:tcPr>
        <w:p w14:paraId="4553C419" w14:textId="77777777" w:rsidR="001F6235" w:rsidRDefault="001F6235">
          <w:pPr>
            <w:pStyle w:val="HeaderEven"/>
          </w:pPr>
        </w:p>
      </w:tc>
    </w:tr>
    <w:tr w:rsidR="001F6235" w14:paraId="6C3B3F98" w14:textId="77777777">
      <w:trPr>
        <w:cantSplit/>
        <w:jc w:val="center"/>
      </w:trPr>
      <w:tc>
        <w:tcPr>
          <w:tcW w:w="7296" w:type="dxa"/>
          <w:gridSpan w:val="3"/>
        </w:tcPr>
        <w:p w14:paraId="6A8ADC88" w14:textId="77777777" w:rsidR="001F6235" w:rsidRDefault="001F6235">
          <w:pPr>
            <w:pStyle w:val="HeaderEven"/>
          </w:pPr>
        </w:p>
      </w:tc>
    </w:tr>
    <w:tr w:rsidR="001F6235" w14:paraId="26CFE99A" w14:textId="77777777">
      <w:trPr>
        <w:cantSplit/>
        <w:jc w:val="center"/>
      </w:trPr>
      <w:tc>
        <w:tcPr>
          <w:tcW w:w="700" w:type="dxa"/>
          <w:tcBorders>
            <w:bottom w:val="single" w:sz="4" w:space="0" w:color="auto"/>
          </w:tcBorders>
        </w:tcPr>
        <w:p w14:paraId="3803A387" w14:textId="10874A3D" w:rsidR="001F6235" w:rsidRDefault="001F6235">
          <w:pPr>
            <w:pStyle w:val="HeaderEven6"/>
          </w:pPr>
          <w:r>
            <w:rPr>
              <w:noProof/>
            </w:rPr>
            <w:fldChar w:fldCharType="begin"/>
          </w:r>
          <w:r>
            <w:rPr>
              <w:noProof/>
            </w:rPr>
            <w:instrText xml:space="preserve"> STYLEREF charTableNo \*charformat </w:instrText>
          </w:r>
          <w:r>
            <w:rPr>
              <w:noProof/>
            </w:rPr>
            <w:fldChar w:fldCharType="separate"/>
          </w:r>
          <w:r w:rsidR="00CA5EC7">
            <w:rPr>
              <w:noProof/>
            </w:rPr>
            <w:t>5</w:t>
          </w:r>
          <w:r>
            <w:rPr>
              <w:noProof/>
            </w:rPr>
            <w:fldChar w:fldCharType="end"/>
          </w:r>
        </w:p>
      </w:tc>
      <w:tc>
        <w:tcPr>
          <w:tcW w:w="6600" w:type="dxa"/>
          <w:gridSpan w:val="2"/>
          <w:tcBorders>
            <w:bottom w:val="single" w:sz="4" w:space="0" w:color="auto"/>
          </w:tcBorders>
        </w:tcPr>
        <w:p w14:paraId="7EA54EE0" w14:textId="407503EC" w:rsidR="001F6235" w:rsidRDefault="001F6235">
          <w:pPr>
            <w:pStyle w:val="HeaderEven6"/>
          </w:pPr>
          <w:r>
            <w:rPr>
              <w:noProof/>
            </w:rPr>
            <w:fldChar w:fldCharType="begin"/>
          </w:r>
          <w:r>
            <w:rPr>
              <w:noProof/>
            </w:rPr>
            <w:instrText xml:space="preserve"> STYLEREF charTableText \*charformat </w:instrText>
          </w:r>
          <w:r>
            <w:rPr>
              <w:noProof/>
            </w:rPr>
            <w:fldChar w:fldCharType="separate"/>
          </w:r>
          <w:r w:rsidR="00CA5EC7">
            <w:rPr>
              <w:noProof/>
            </w:rPr>
            <w:t>Earlier republications</w:t>
          </w:r>
          <w:r>
            <w:rPr>
              <w:noProof/>
            </w:rPr>
            <w:fldChar w:fldCharType="end"/>
          </w:r>
        </w:p>
      </w:tc>
    </w:tr>
  </w:tbl>
  <w:p w14:paraId="11418719" w14:textId="77777777" w:rsidR="001F6235" w:rsidRDefault="001F62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F6235" w14:paraId="2488C63C" w14:textId="77777777">
      <w:trPr>
        <w:jc w:val="center"/>
      </w:trPr>
      <w:tc>
        <w:tcPr>
          <w:tcW w:w="5741" w:type="dxa"/>
        </w:tcPr>
        <w:p w14:paraId="09BDAAC0" w14:textId="77777777" w:rsidR="001F6235" w:rsidRDefault="001F6235">
          <w:pPr>
            <w:pStyle w:val="HeaderEven"/>
            <w:jc w:val="right"/>
          </w:pPr>
        </w:p>
      </w:tc>
      <w:tc>
        <w:tcPr>
          <w:tcW w:w="1560" w:type="dxa"/>
          <w:gridSpan w:val="2"/>
        </w:tcPr>
        <w:p w14:paraId="4C4C41E5" w14:textId="77777777" w:rsidR="001F6235" w:rsidRDefault="001F6235">
          <w:pPr>
            <w:pStyle w:val="HeaderEven"/>
            <w:jc w:val="right"/>
            <w:rPr>
              <w:b/>
            </w:rPr>
          </w:pPr>
          <w:r>
            <w:rPr>
              <w:b/>
            </w:rPr>
            <w:t>Endnotes</w:t>
          </w:r>
        </w:p>
      </w:tc>
    </w:tr>
    <w:tr w:rsidR="001F6235" w14:paraId="104595C8" w14:textId="77777777">
      <w:trPr>
        <w:jc w:val="center"/>
      </w:trPr>
      <w:tc>
        <w:tcPr>
          <w:tcW w:w="7301" w:type="dxa"/>
          <w:gridSpan w:val="3"/>
        </w:tcPr>
        <w:p w14:paraId="2E29AFAF" w14:textId="77777777" w:rsidR="001F6235" w:rsidRDefault="001F6235">
          <w:pPr>
            <w:pStyle w:val="HeaderEven"/>
            <w:jc w:val="right"/>
            <w:rPr>
              <w:b/>
            </w:rPr>
          </w:pPr>
        </w:p>
      </w:tc>
    </w:tr>
    <w:tr w:rsidR="001F6235" w14:paraId="56BCBEA8" w14:textId="77777777">
      <w:trPr>
        <w:jc w:val="center"/>
      </w:trPr>
      <w:tc>
        <w:tcPr>
          <w:tcW w:w="6600" w:type="dxa"/>
          <w:gridSpan w:val="2"/>
          <w:tcBorders>
            <w:bottom w:val="single" w:sz="4" w:space="0" w:color="auto"/>
          </w:tcBorders>
        </w:tcPr>
        <w:p w14:paraId="588FDEE4" w14:textId="4CE2D126" w:rsidR="001F6235" w:rsidRDefault="001F6235">
          <w:pPr>
            <w:pStyle w:val="HeaderOdd6"/>
          </w:pPr>
          <w:r>
            <w:rPr>
              <w:noProof/>
            </w:rPr>
            <w:fldChar w:fldCharType="begin"/>
          </w:r>
          <w:r>
            <w:rPr>
              <w:noProof/>
            </w:rPr>
            <w:instrText xml:space="preserve"> STYLEREF charTableText \*charformat </w:instrText>
          </w:r>
          <w:r>
            <w:rPr>
              <w:noProof/>
            </w:rPr>
            <w:fldChar w:fldCharType="separate"/>
          </w:r>
          <w:r w:rsidR="00CA5EC7">
            <w:rPr>
              <w:noProof/>
            </w:rPr>
            <w:t>Legislation history</w:t>
          </w:r>
          <w:r>
            <w:rPr>
              <w:noProof/>
            </w:rPr>
            <w:fldChar w:fldCharType="end"/>
          </w:r>
        </w:p>
      </w:tc>
      <w:tc>
        <w:tcPr>
          <w:tcW w:w="700" w:type="dxa"/>
          <w:tcBorders>
            <w:bottom w:val="single" w:sz="4" w:space="0" w:color="auto"/>
          </w:tcBorders>
        </w:tcPr>
        <w:p w14:paraId="2266A460" w14:textId="730F61CD" w:rsidR="001F6235" w:rsidRDefault="001F6235">
          <w:pPr>
            <w:pStyle w:val="HeaderOdd6"/>
          </w:pPr>
          <w:r>
            <w:rPr>
              <w:noProof/>
            </w:rPr>
            <w:fldChar w:fldCharType="begin"/>
          </w:r>
          <w:r>
            <w:rPr>
              <w:noProof/>
            </w:rPr>
            <w:instrText xml:space="preserve"> STYLEREF charTableNo \*charformat </w:instrText>
          </w:r>
          <w:r>
            <w:rPr>
              <w:noProof/>
            </w:rPr>
            <w:fldChar w:fldCharType="separate"/>
          </w:r>
          <w:r w:rsidR="00CA5EC7">
            <w:rPr>
              <w:noProof/>
            </w:rPr>
            <w:t>3</w:t>
          </w:r>
          <w:r>
            <w:rPr>
              <w:noProof/>
            </w:rPr>
            <w:fldChar w:fldCharType="end"/>
          </w:r>
        </w:p>
      </w:tc>
    </w:tr>
  </w:tbl>
  <w:p w14:paraId="21EB0D52" w14:textId="77777777" w:rsidR="001F6235" w:rsidRDefault="001F623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9A26" w14:textId="77777777" w:rsidR="001F6235" w:rsidRDefault="001F623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A7E2" w14:textId="77777777" w:rsidR="001F6235" w:rsidRDefault="001F62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C166" w14:textId="77777777" w:rsidR="001F6235" w:rsidRDefault="001F623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F6235" w:rsidRPr="00E06D02" w14:paraId="43DA3F3B" w14:textId="77777777" w:rsidTr="00567644">
      <w:trPr>
        <w:jc w:val="center"/>
      </w:trPr>
      <w:tc>
        <w:tcPr>
          <w:tcW w:w="1068" w:type="pct"/>
        </w:tcPr>
        <w:p w14:paraId="4DCC56ED" w14:textId="77777777" w:rsidR="001F6235" w:rsidRPr="00567644" w:rsidRDefault="001F6235" w:rsidP="00567644">
          <w:pPr>
            <w:pStyle w:val="HeaderEven"/>
            <w:tabs>
              <w:tab w:val="left" w:pos="700"/>
            </w:tabs>
            <w:ind w:left="697" w:hanging="697"/>
            <w:rPr>
              <w:rFonts w:cs="Arial"/>
              <w:szCs w:val="18"/>
            </w:rPr>
          </w:pPr>
        </w:p>
      </w:tc>
      <w:tc>
        <w:tcPr>
          <w:tcW w:w="3932" w:type="pct"/>
        </w:tcPr>
        <w:p w14:paraId="332F97AB" w14:textId="77777777" w:rsidR="001F6235" w:rsidRPr="00567644" w:rsidRDefault="001F6235" w:rsidP="00567644">
          <w:pPr>
            <w:pStyle w:val="HeaderEven"/>
            <w:tabs>
              <w:tab w:val="left" w:pos="700"/>
            </w:tabs>
            <w:ind w:left="697" w:hanging="697"/>
            <w:rPr>
              <w:rFonts w:cs="Arial"/>
              <w:szCs w:val="18"/>
            </w:rPr>
          </w:pPr>
        </w:p>
      </w:tc>
    </w:tr>
    <w:tr w:rsidR="001F6235" w:rsidRPr="00E06D02" w14:paraId="0E20399B" w14:textId="77777777" w:rsidTr="00567644">
      <w:trPr>
        <w:jc w:val="center"/>
      </w:trPr>
      <w:tc>
        <w:tcPr>
          <w:tcW w:w="1068" w:type="pct"/>
        </w:tcPr>
        <w:p w14:paraId="26B8988C" w14:textId="77777777" w:rsidR="001F6235" w:rsidRPr="00567644" w:rsidRDefault="001F6235" w:rsidP="00567644">
          <w:pPr>
            <w:pStyle w:val="HeaderEven"/>
            <w:tabs>
              <w:tab w:val="left" w:pos="700"/>
            </w:tabs>
            <w:ind w:left="697" w:hanging="697"/>
            <w:rPr>
              <w:rFonts w:cs="Arial"/>
              <w:szCs w:val="18"/>
            </w:rPr>
          </w:pPr>
        </w:p>
      </w:tc>
      <w:tc>
        <w:tcPr>
          <w:tcW w:w="3932" w:type="pct"/>
        </w:tcPr>
        <w:p w14:paraId="12C0EBBC" w14:textId="77777777" w:rsidR="001F6235" w:rsidRPr="00567644" w:rsidRDefault="001F6235" w:rsidP="00567644">
          <w:pPr>
            <w:pStyle w:val="HeaderEven"/>
            <w:tabs>
              <w:tab w:val="left" w:pos="700"/>
            </w:tabs>
            <w:ind w:left="697" w:hanging="697"/>
            <w:rPr>
              <w:rFonts w:cs="Arial"/>
              <w:szCs w:val="18"/>
            </w:rPr>
          </w:pPr>
        </w:p>
      </w:tc>
    </w:tr>
    <w:tr w:rsidR="001F6235" w:rsidRPr="00E06D02" w14:paraId="363D79E1" w14:textId="77777777" w:rsidTr="00567644">
      <w:trPr>
        <w:cantSplit/>
        <w:jc w:val="center"/>
      </w:trPr>
      <w:tc>
        <w:tcPr>
          <w:tcW w:w="4997" w:type="pct"/>
          <w:gridSpan w:val="2"/>
          <w:tcBorders>
            <w:bottom w:val="single" w:sz="4" w:space="0" w:color="auto"/>
          </w:tcBorders>
        </w:tcPr>
        <w:p w14:paraId="054EAC87" w14:textId="77777777" w:rsidR="001F6235" w:rsidRPr="00567644" w:rsidRDefault="001F6235" w:rsidP="00567644">
          <w:pPr>
            <w:pStyle w:val="HeaderEven6"/>
            <w:tabs>
              <w:tab w:val="left" w:pos="700"/>
            </w:tabs>
            <w:ind w:left="697" w:hanging="697"/>
            <w:rPr>
              <w:szCs w:val="18"/>
            </w:rPr>
          </w:pPr>
        </w:p>
      </w:tc>
    </w:tr>
  </w:tbl>
  <w:p w14:paraId="6F798779" w14:textId="77777777" w:rsidR="001F6235" w:rsidRDefault="001F6235"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A387" w14:textId="77777777" w:rsidR="001F6235" w:rsidRDefault="001F6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D9CA" w14:textId="77777777" w:rsidR="001F6235" w:rsidRDefault="001F62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F6235" w14:paraId="1AD4000C" w14:textId="77777777">
      <w:tc>
        <w:tcPr>
          <w:tcW w:w="900" w:type="pct"/>
        </w:tcPr>
        <w:p w14:paraId="35B846ED" w14:textId="77777777" w:rsidR="001F6235" w:rsidRDefault="001F6235">
          <w:pPr>
            <w:pStyle w:val="HeaderEven"/>
          </w:pPr>
        </w:p>
      </w:tc>
      <w:tc>
        <w:tcPr>
          <w:tcW w:w="4100" w:type="pct"/>
        </w:tcPr>
        <w:p w14:paraId="7985BDEC" w14:textId="77777777" w:rsidR="001F6235" w:rsidRDefault="001F6235">
          <w:pPr>
            <w:pStyle w:val="HeaderEven"/>
          </w:pPr>
        </w:p>
      </w:tc>
    </w:tr>
    <w:tr w:rsidR="001F6235" w14:paraId="2B32013E" w14:textId="77777777">
      <w:tc>
        <w:tcPr>
          <w:tcW w:w="4100" w:type="pct"/>
          <w:gridSpan w:val="2"/>
          <w:tcBorders>
            <w:bottom w:val="single" w:sz="4" w:space="0" w:color="auto"/>
          </w:tcBorders>
        </w:tcPr>
        <w:p w14:paraId="521282D5" w14:textId="58AD0E4A" w:rsidR="001F6235" w:rsidRDefault="00927E57">
          <w:pPr>
            <w:pStyle w:val="HeaderEven6"/>
          </w:pPr>
          <w:fldSimple w:instr=" STYLEREF charContents \* MERGEFORMAT ">
            <w:r w:rsidR="00CA5EC7">
              <w:rPr>
                <w:noProof/>
              </w:rPr>
              <w:t>Contents</w:t>
            </w:r>
          </w:fldSimple>
        </w:p>
      </w:tc>
    </w:tr>
  </w:tbl>
  <w:p w14:paraId="38667586" w14:textId="55603C80" w:rsidR="001F6235" w:rsidRDefault="001F6235">
    <w:pPr>
      <w:pStyle w:val="N-9pt"/>
    </w:pPr>
    <w:r>
      <w:tab/>
    </w:r>
    <w:fldSimple w:instr=" STYLEREF charPage \* MERGEFORMAT ">
      <w:r w:rsidR="00CA5EC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F6235" w14:paraId="64EB6A52" w14:textId="77777777">
      <w:tc>
        <w:tcPr>
          <w:tcW w:w="4100" w:type="pct"/>
        </w:tcPr>
        <w:p w14:paraId="11BF6D2C" w14:textId="77777777" w:rsidR="001F6235" w:rsidRDefault="001F6235">
          <w:pPr>
            <w:pStyle w:val="HeaderOdd"/>
          </w:pPr>
        </w:p>
      </w:tc>
      <w:tc>
        <w:tcPr>
          <w:tcW w:w="900" w:type="pct"/>
        </w:tcPr>
        <w:p w14:paraId="77CBEA60" w14:textId="77777777" w:rsidR="001F6235" w:rsidRDefault="001F6235">
          <w:pPr>
            <w:pStyle w:val="HeaderOdd"/>
          </w:pPr>
        </w:p>
      </w:tc>
    </w:tr>
    <w:tr w:rsidR="001F6235" w14:paraId="517681CB" w14:textId="77777777">
      <w:tc>
        <w:tcPr>
          <w:tcW w:w="900" w:type="pct"/>
          <w:gridSpan w:val="2"/>
          <w:tcBorders>
            <w:bottom w:val="single" w:sz="4" w:space="0" w:color="auto"/>
          </w:tcBorders>
        </w:tcPr>
        <w:p w14:paraId="365AB8F6" w14:textId="607836AF" w:rsidR="001F6235" w:rsidRDefault="001F6235">
          <w:pPr>
            <w:pStyle w:val="HeaderOdd6"/>
          </w:pPr>
          <w:r>
            <w:fldChar w:fldCharType="begin"/>
          </w:r>
          <w:r>
            <w:instrText xml:space="preserve"> STYLEREF charContents \* MERGEFORMAT </w:instrText>
          </w:r>
          <w:r>
            <w:fldChar w:fldCharType="end"/>
          </w:r>
        </w:p>
      </w:tc>
    </w:tr>
  </w:tbl>
  <w:p w14:paraId="4A5E2D13" w14:textId="11A82FE9" w:rsidR="001F6235" w:rsidRDefault="001F623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F6235" w14:paraId="21748410" w14:textId="77777777">
      <w:tc>
        <w:tcPr>
          <w:tcW w:w="900" w:type="pct"/>
        </w:tcPr>
        <w:p w14:paraId="084E1D6F" w14:textId="39FA77DE" w:rsidR="001F6235" w:rsidRDefault="001F6235">
          <w:pPr>
            <w:pStyle w:val="HeaderEven"/>
            <w:rPr>
              <w:b/>
            </w:rPr>
          </w:pPr>
          <w:r>
            <w:rPr>
              <w:b/>
            </w:rPr>
            <w:fldChar w:fldCharType="begin"/>
          </w:r>
          <w:r>
            <w:rPr>
              <w:b/>
            </w:rPr>
            <w:instrText xml:space="preserve"> STYLEREF CharPartNo \*charformat </w:instrText>
          </w:r>
          <w:r>
            <w:rPr>
              <w:b/>
            </w:rPr>
            <w:fldChar w:fldCharType="separate"/>
          </w:r>
          <w:r w:rsidR="00CA5EC7">
            <w:rPr>
              <w:b/>
              <w:noProof/>
            </w:rPr>
            <w:t>Part 3</w:t>
          </w:r>
          <w:r>
            <w:rPr>
              <w:b/>
            </w:rPr>
            <w:fldChar w:fldCharType="end"/>
          </w:r>
        </w:p>
      </w:tc>
      <w:tc>
        <w:tcPr>
          <w:tcW w:w="4100" w:type="pct"/>
        </w:tcPr>
        <w:p w14:paraId="37CBD343" w14:textId="0A0DD6A6" w:rsidR="001F6235" w:rsidRDefault="001F6235">
          <w:pPr>
            <w:pStyle w:val="HeaderEven"/>
          </w:pPr>
          <w:r>
            <w:rPr>
              <w:noProof/>
            </w:rPr>
            <w:fldChar w:fldCharType="begin"/>
          </w:r>
          <w:r>
            <w:rPr>
              <w:noProof/>
            </w:rPr>
            <w:instrText xml:space="preserve"> STYLEREF CharPartText \*charformat </w:instrText>
          </w:r>
          <w:r>
            <w:rPr>
              <w:noProof/>
            </w:rPr>
            <w:fldChar w:fldCharType="separate"/>
          </w:r>
          <w:r w:rsidR="00CA5EC7">
            <w:rPr>
              <w:noProof/>
            </w:rPr>
            <w:t>Administration</w:t>
          </w:r>
          <w:r>
            <w:rPr>
              <w:noProof/>
            </w:rPr>
            <w:fldChar w:fldCharType="end"/>
          </w:r>
        </w:p>
      </w:tc>
    </w:tr>
    <w:tr w:rsidR="001F6235" w14:paraId="2FC8203D" w14:textId="77777777">
      <w:tc>
        <w:tcPr>
          <w:tcW w:w="900" w:type="pct"/>
        </w:tcPr>
        <w:p w14:paraId="0DFB21AC" w14:textId="51E2D2CD" w:rsidR="001F6235" w:rsidRDefault="001F623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6477E60" w14:textId="610A0B9A" w:rsidR="001F6235" w:rsidRDefault="001F6235">
          <w:pPr>
            <w:pStyle w:val="HeaderEven"/>
          </w:pPr>
          <w:r>
            <w:fldChar w:fldCharType="begin"/>
          </w:r>
          <w:r>
            <w:instrText xml:space="preserve"> STYLEREF CharDivText \*charformat </w:instrText>
          </w:r>
          <w:r>
            <w:fldChar w:fldCharType="end"/>
          </w:r>
        </w:p>
      </w:tc>
    </w:tr>
    <w:tr w:rsidR="001F6235" w14:paraId="55CAA259" w14:textId="77777777">
      <w:trPr>
        <w:cantSplit/>
      </w:trPr>
      <w:tc>
        <w:tcPr>
          <w:tcW w:w="4997" w:type="pct"/>
          <w:gridSpan w:val="2"/>
          <w:tcBorders>
            <w:bottom w:val="single" w:sz="4" w:space="0" w:color="auto"/>
          </w:tcBorders>
        </w:tcPr>
        <w:p w14:paraId="2B898546" w14:textId="1ED1B0E3" w:rsidR="001F6235" w:rsidRDefault="003E6649">
          <w:pPr>
            <w:pStyle w:val="HeaderEven6"/>
          </w:pPr>
          <w:fldSimple w:instr=" DOCPROPERTY &quot;Company&quot;  \* MERGEFORMAT ">
            <w:r>
              <w:t>Section</w:t>
            </w:r>
          </w:fldSimple>
          <w:r w:rsidR="001F6235">
            <w:t xml:space="preserve"> </w:t>
          </w:r>
          <w:r w:rsidR="001F6235">
            <w:rPr>
              <w:noProof/>
            </w:rPr>
            <w:fldChar w:fldCharType="begin"/>
          </w:r>
          <w:r w:rsidR="001F6235">
            <w:rPr>
              <w:noProof/>
            </w:rPr>
            <w:instrText xml:space="preserve"> STYLEREF CharSectNo \*charformat </w:instrText>
          </w:r>
          <w:r w:rsidR="001F6235">
            <w:rPr>
              <w:noProof/>
            </w:rPr>
            <w:fldChar w:fldCharType="separate"/>
          </w:r>
          <w:r w:rsidR="00CA5EC7">
            <w:rPr>
              <w:noProof/>
            </w:rPr>
            <w:t>28</w:t>
          </w:r>
          <w:r w:rsidR="001F6235">
            <w:rPr>
              <w:noProof/>
            </w:rPr>
            <w:fldChar w:fldCharType="end"/>
          </w:r>
        </w:p>
      </w:tc>
    </w:tr>
  </w:tbl>
  <w:p w14:paraId="59C31AF4" w14:textId="77777777" w:rsidR="001F6235" w:rsidRDefault="001F62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F6235" w14:paraId="29E3C347" w14:textId="77777777">
      <w:tc>
        <w:tcPr>
          <w:tcW w:w="4100" w:type="pct"/>
        </w:tcPr>
        <w:p w14:paraId="3EEAACEE" w14:textId="41083F1F" w:rsidR="001F6235" w:rsidRDefault="001F6235">
          <w:pPr>
            <w:pStyle w:val="HeaderEven"/>
            <w:jc w:val="right"/>
          </w:pPr>
          <w:r>
            <w:rPr>
              <w:noProof/>
            </w:rPr>
            <w:fldChar w:fldCharType="begin"/>
          </w:r>
          <w:r>
            <w:rPr>
              <w:noProof/>
            </w:rPr>
            <w:instrText xml:space="preserve"> STYLEREF CharPartText \*charformat </w:instrText>
          </w:r>
          <w:r>
            <w:rPr>
              <w:noProof/>
            </w:rPr>
            <w:fldChar w:fldCharType="separate"/>
          </w:r>
          <w:r w:rsidR="00CA5EC7">
            <w:rPr>
              <w:noProof/>
            </w:rPr>
            <w:t>Administration</w:t>
          </w:r>
          <w:r>
            <w:rPr>
              <w:noProof/>
            </w:rPr>
            <w:fldChar w:fldCharType="end"/>
          </w:r>
        </w:p>
      </w:tc>
      <w:tc>
        <w:tcPr>
          <w:tcW w:w="900" w:type="pct"/>
        </w:tcPr>
        <w:p w14:paraId="4BF8FBE1" w14:textId="2FACD7D8" w:rsidR="001F6235" w:rsidRDefault="001F6235">
          <w:pPr>
            <w:pStyle w:val="HeaderEven"/>
            <w:jc w:val="right"/>
            <w:rPr>
              <w:b/>
            </w:rPr>
          </w:pPr>
          <w:r>
            <w:rPr>
              <w:b/>
            </w:rPr>
            <w:fldChar w:fldCharType="begin"/>
          </w:r>
          <w:r>
            <w:rPr>
              <w:b/>
            </w:rPr>
            <w:instrText xml:space="preserve"> STYLEREF CharPartNo \*charformat </w:instrText>
          </w:r>
          <w:r>
            <w:rPr>
              <w:b/>
            </w:rPr>
            <w:fldChar w:fldCharType="separate"/>
          </w:r>
          <w:r w:rsidR="00CA5EC7">
            <w:rPr>
              <w:b/>
              <w:noProof/>
            </w:rPr>
            <w:t>Part 3</w:t>
          </w:r>
          <w:r>
            <w:rPr>
              <w:b/>
            </w:rPr>
            <w:fldChar w:fldCharType="end"/>
          </w:r>
        </w:p>
      </w:tc>
    </w:tr>
    <w:tr w:rsidR="001F6235" w14:paraId="36CAE5CB" w14:textId="77777777">
      <w:tc>
        <w:tcPr>
          <w:tcW w:w="4100" w:type="pct"/>
        </w:tcPr>
        <w:p w14:paraId="21C73AC9" w14:textId="20D8EB4F" w:rsidR="001F6235" w:rsidRDefault="001F6235">
          <w:pPr>
            <w:pStyle w:val="HeaderEven"/>
            <w:jc w:val="right"/>
          </w:pPr>
          <w:r>
            <w:fldChar w:fldCharType="begin"/>
          </w:r>
          <w:r>
            <w:instrText xml:space="preserve"> STYLEREF CharDivText \*charformat </w:instrText>
          </w:r>
          <w:r>
            <w:fldChar w:fldCharType="end"/>
          </w:r>
        </w:p>
      </w:tc>
      <w:tc>
        <w:tcPr>
          <w:tcW w:w="900" w:type="pct"/>
        </w:tcPr>
        <w:p w14:paraId="7326E923" w14:textId="5D62E858" w:rsidR="001F6235" w:rsidRDefault="001F6235">
          <w:pPr>
            <w:pStyle w:val="HeaderEven"/>
            <w:jc w:val="right"/>
            <w:rPr>
              <w:b/>
            </w:rPr>
          </w:pPr>
          <w:r>
            <w:rPr>
              <w:b/>
            </w:rPr>
            <w:fldChar w:fldCharType="begin"/>
          </w:r>
          <w:r>
            <w:rPr>
              <w:b/>
            </w:rPr>
            <w:instrText xml:space="preserve"> STYLEREF CharDivNo \*charformat </w:instrText>
          </w:r>
          <w:r>
            <w:rPr>
              <w:b/>
            </w:rPr>
            <w:fldChar w:fldCharType="end"/>
          </w:r>
        </w:p>
      </w:tc>
    </w:tr>
    <w:tr w:rsidR="001F6235" w14:paraId="0D9B56A8" w14:textId="77777777">
      <w:trPr>
        <w:cantSplit/>
      </w:trPr>
      <w:tc>
        <w:tcPr>
          <w:tcW w:w="5000" w:type="pct"/>
          <w:gridSpan w:val="2"/>
          <w:tcBorders>
            <w:bottom w:val="single" w:sz="4" w:space="0" w:color="auto"/>
          </w:tcBorders>
        </w:tcPr>
        <w:p w14:paraId="20DE5CD0" w14:textId="438DA55A" w:rsidR="001F6235" w:rsidRDefault="003E6649">
          <w:pPr>
            <w:pStyle w:val="HeaderOdd6"/>
          </w:pPr>
          <w:fldSimple w:instr=" DOCPROPERTY &quot;Company&quot;  \* MERGEFORMAT ">
            <w:r>
              <w:t>Section</w:t>
            </w:r>
          </w:fldSimple>
          <w:r w:rsidR="001F6235">
            <w:t xml:space="preserve"> </w:t>
          </w:r>
          <w:r w:rsidR="001F6235">
            <w:rPr>
              <w:noProof/>
            </w:rPr>
            <w:fldChar w:fldCharType="begin"/>
          </w:r>
          <w:r w:rsidR="001F6235">
            <w:rPr>
              <w:noProof/>
            </w:rPr>
            <w:instrText xml:space="preserve"> STYLEREF CharSectNo \*charformat </w:instrText>
          </w:r>
          <w:r w:rsidR="001F6235">
            <w:rPr>
              <w:noProof/>
            </w:rPr>
            <w:fldChar w:fldCharType="separate"/>
          </w:r>
          <w:r w:rsidR="00CA5EC7">
            <w:rPr>
              <w:noProof/>
            </w:rPr>
            <w:t>29</w:t>
          </w:r>
          <w:r w:rsidR="001F6235">
            <w:rPr>
              <w:noProof/>
            </w:rPr>
            <w:fldChar w:fldCharType="end"/>
          </w:r>
        </w:p>
      </w:tc>
    </w:tr>
  </w:tbl>
  <w:p w14:paraId="1B581C43" w14:textId="77777777" w:rsidR="001F6235" w:rsidRDefault="001F62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F6235" w14:paraId="3D352314" w14:textId="77777777">
      <w:trPr>
        <w:jc w:val="center"/>
      </w:trPr>
      <w:tc>
        <w:tcPr>
          <w:tcW w:w="1340" w:type="dxa"/>
        </w:tcPr>
        <w:p w14:paraId="2890E50A" w14:textId="77777777" w:rsidR="001F6235" w:rsidRDefault="001F6235">
          <w:pPr>
            <w:pStyle w:val="HeaderEven"/>
          </w:pPr>
        </w:p>
      </w:tc>
      <w:tc>
        <w:tcPr>
          <w:tcW w:w="6583" w:type="dxa"/>
        </w:tcPr>
        <w:p w14:paraId="59AF82AE" w14:textId="77777777" w:rsidR="001F6235" w:rsidRDefault="001F6235">
          <w:pPr>
            <w:pStyle w:val="HeaderEven"/>
          </w:pPr>
        </w:p>
      </w:tc>
    </w:tr>
    <w:tr w:rsidR="001F6235" w14:paraId="3183E2E0" w14:textId="77777777">
      <w:trPr>
        <w:jc w:val="center"/>
      </w:trPr>
      <w:tc>
        <w:tcPr>
          <w:tcW w:w="7923" w:type="dxa"/>
          <w:gridSpan w:val="2"/>
          <w:tcBorders>
            <w:bottom w:val="single" w:sz="4" w:space="0" w:color="auto"/>
          </w:tcBorders>
        </w:tcPr>
        <w:p w14:paraId="3A8F9640" w14:textId="77777777" w:rsidR="001F6235" w:rsidRDefault="001F6235">
          <w:pPr>
            <w:pStyle w:val="HeaderEven6"/>
          </w:pPr>
          <w:r>
            <w:t>Dictionary</w:t>
          </w:r>
        </w:p>
      </w:tc>
    </w:tr>
  </w:tbl>
  <w:p w14:paraId="2BA38C1C" w14:textId="77777777" w:rsidR="001F6235" w:rsidRDefault="001F62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F6235" w14:paraId="579A978C" w14:textId="77777777">
      <w:trPr>
        <w:jc w:val="center"/>
      </w:trPr>
      <w:tc>
        <w:tcPr>
          <w:tcW w:w="6583" w:type="dxa"/>
        </w:tcPr>
        <w:p w14:paraId="6AE8CDFF" w14:textId="77777777" w:rsidR="001F6235" w:rsidRDefault="001F6235">
          <w:pPr>
            <w:pStyle w:val="HeaderOdd"/>
          </w:pPr>
        </w:p>
      </w:tc>
      <w:tc>
        <w:tcPr>
          <w:tcW w:w="1340" w:type="dxa"/>
        </w:tcPr>
        <w:p w14:paraId="0033A055" w14:textId="77777777" w:rsidR="001F6235" w:rsidRDefault="001F6235">
          <w:pPr>
            <w:pStyle w:val="HeaderOdd"/>
          </w:pPr>
        </w:p>
      </w:tc>
    </w:tr>
    <w:tr w:rsidR="001F6235" w14:paraId="100FD737" w14:textId="77777777">
      <w:trPr>
        <w:jc w:val="center"/>
      </w:trPr>
      <w:tc>
        <w:tcPr>
          <w:tcW w:w="7923" w:type="dxa"/>
          <w:gridSpan w:val="2"/>
          <w:tcBorders>
            <w:bottom w:val="single" w:sz="4" w:space="0" w:color="auto"/>
          </w:tcBorders>
        </w:tcPr>
        <w:p w14:paraId="60B4B851" w14:textId="77777777" w:rsidR="001F6235" w:rsidRDefault="001F6235">
          <w:pPr>
            <w:pStyle w:val="HeaderOdd6"/>
          </w:pPr>
          <w:r>
            <w:t>Dictionary</w:t>
          </w:r>
        </w:p>
      </w:tc>
    </w:tr>
  </w:tbl>
  <w:p w14:paraId="4AC02003" w14:textId="77777777" w:rsidR="001F6235" w:rsidRDefault="001F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969E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32B7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D6C3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588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5813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946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B620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F0C8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A011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44DA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660390B"/>
    <w:multiLevelType w:val="multilevel"/>
    <w:tmpl w:val="314CA6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E182E"/>
    <w:multiLevelType w:val="singleLevel"/>
    <w:tmpl w:val="D3D0498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3ECD7B2C"/>
    <w:multiLevelType w:val="hybridMultilevel"/>
    <w:tmpl w:val="A7446C94"/>
    <w:lvl w:ilvl="0" w:tplc="1A4C18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D7C686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24690345">
    <w:abstractNumId w:val="27"/>
  </w:num>
  <w:num w:numId="2" w16cid:durableId="362558727">
    <w:abstractNumId w:val="20"/>
  </w:num>
  <w:num w:numId="3" w16cid:durableId="291794168">
    <w:abstractNumId w:val="31"/>
  </w:num>
  <w:num w:numId="4" w16cid:durableId="1451164810">
    <w:abstractNumId w:val="41"/>
  </w:num>
  <w:num w:numId="5" w16cid:durableId="935598809">
    <w:abstractNumId w:val="30"/>
  </w:num>
  <w:num w:numId="6" w16cid:durableId="235434565">
    <w:abstractNumId w:val="10"/>
  </w:num>
  <w:num w:numId="7" w16cid:durableId="1693727673">
    <w:abstractNumId w:val="33"/>
  </w:num>
  <w:num w:numId="8" w16cid:durableId="57482489">
    <w:abstractNumId w:val="29"/>
  </w:num>
  <w:num w:numId="9" w16cid:durableId="321546339">
    <w:abstractNumId w:val="40"/>
  </w:num>
  <w:num w:numId="10" w16cid:durableId="131486763">
    <w:abstractNumId w:val="36"/>
  </w:num>
  <w:num w:numId="11" w16cid:durableId="1413812391">
    <w:abstractNumId w:val="23"/>
  </w:num>
  <w:num w:numId="12" w16cid:durableId="1968924129">
    <w:abstractNumId w:val="16"/>
  </w:num>
  <w:num w:numId="13" w16cid:durableId="1789084514">
    <w:abstractNumId w:val="37"/>
  </w:num>
  <w:num w:numId="14" w16cid:durableId="714933460">
    <w:abstractNumId w:val="19"/>
  </w:num>
  <w:num w:numId="15" w16cid:durableId="427504897">
    <w:abstractNumId w:val="13"/>
  </w:num>
  <w:num w:numId="16" w16cid:durableId="1986154580">
    <w:abstractNumId w:val="42"/>
  </w:num>
  <w:num w:numId="17" w16cid:durableId="1230847742">
    <w:abstractNumId w:val="26"/>
  </w:num>
  <w:num w:numId="18" w16cid:durableId="1655790436">
    <w:abstractNumId w:val="43"/>
  </w:num>
  <w:num w:numId="19" w16cid:durableId="618412403">
    <w:abstractNumId w:val="43"/>
  </w:num>
  <w:num w:numId="20" w16cid:durableId="770049317">
    <w:abstractNumId w:val="32"/>
  </w:num>
  <w:num w:numId="21" w16cid:durableId="657656488">
    <w:abstractNumId w:val="24"/>
  </w:num>
  <w:num w:numId="22" w16cid:durableId="1533811466">
    <w:abstractNumId w:val="12"/>
  </w:num>
  <w:num w:numId="23" w16cid:durableId="272640932">
    <w:abstractNumId w:val="25"/>
  </w:num>
  <w:num w:numId="24" w16cid:durableId="14942231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7608143">
    <w:abstractNumId w:val="21"/>
  </w:num>
  <w:num w:numId="26" w16cid:durableId="862329243">
    <w:abstractNumId w:val="28"/>
  </w:num>
  <w:num w:numId="27" w16cid:durableId="1393314178">
    <w:abstractNumId w:val="34"/>
  </w:num>
  <w:num w:numId="28" w16cid:durableId="956909428">
    <w:abstractNumId w:val="42"/>
    <w:lvlOverride w:ilvl="0">
      <w:startOverride w:val="1"/>
    </w:lvlOverride>
  </w:num>
  <w:num w:numId="29" w16cid:durableId="2041854162">
    <w:abstractNumId w:val="22"/>
  </w:num>
  <w:num w:numId="30" w16cid:durableId="143204095">
    <w:abstractNumId w:val="18"/>
  </w:num>
  <w:num w:numId="31" w16cid:durableId="110982655">
    <w:abstractNumId w:val="39"/>
  </w:num>
  <w:num w:numId="32" w16cid:durableId="1079909481">
    <w:abstractNumId w:val="11"/>
  </w:num>
  <w:num w:numId="33" w16cid:durableId="1710715721">
    <w:abstractNumId w:val="9"/>
  </w:num>
  <w:num w:numId="34" w16cid:durableId="1356348926">
    <w:abstractNumId w:val="7"/>
  </w:num>
  <w:num w:numId="35" w16cid:durableId="141847521">
    <w:abstractNumId w:val="6"/>
  </w:num>
  <w:num w:numId="36" w16cid:durableId="2087678356">
    <w:abstractNumId w:val="5"/>
  </w:num>
  <w:num w:numId="37" w16cid:durableId="186800173">
    <w:abstractNumId w:val="4"/>
  </w:num>
  <w:num w:numId="38" w16cid:durableId="1642686795">
    <w:abstractNumId w:val="8"/>
  </w:num>
  <w:num w:numId="39" w16cid:durableId="1315912176">
    <w:abstractNumId w:val="3"/>
  </w:num>
  <w:num w:numId="40" w16cid:durableId="1688823167">
    <w:abstractNumId w:val="2"/>
  </w:num>
  <w:num w:numId="41" w16cid:durableId="1517308284">
    <w:abstractNumId w:val="1"/>
  </w:num>
  <w:num w:numId="42" w16cid:durableId="517547421">
    <w:abstractNumId w:val="0"/>
  </w:num>
  <w:num w:numId="43" w16cid:durableId="1026564891">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26"/>
    <w:rsid w:val="00000C1F"/>
    <w:rsid w:val="000038FA"/>
    <w:rsid w:val="000043A6"/>
    <w:rsid w:val="00004573"/>
    <w:rsid w:val="00005825"/>
    <w:rsid w:val="000059A2"/>
    <w:rsid w:val="00010513"/>
    <w:rsid w:val="00010FFD"/>
    <w:rsid w:val="0001347E"/>
    <w:rsid w:val="00016162"/>
    <w:rsid w:val="0002034F"/>
    <w:rsid w:val="000215AA"/>
    <w:rsid w:val="00023480"/>
    <w:rsid w:val="000234C1"/>
    <w:rsid w:val="000234C8"/>
    <w:rsid w:val="0002517D"/>
    <w:rsid w:val="00025988"/>
    <w:rsid w:val="00026D2F"/>
    <w:rsid w:val="00030C62"/>
    <w:rsid w:val="00031DE6"/>
    <w:rsid w:val="0003249F"/>
    <w:rsid w:val="00034699"/>
    <w:rsid w:val="00036A2C"/>
    <w:rsid w:val="000417E5"/>
    <w:rsid w:val="000420DE"/>
    <w:rsid w:val="000448E6"/>
    <w:rsid w:val="00046E24"/>
    <w:rsid w:val="00047170"/>
    <w:rsid w:val="00047369"/>
    <w:rsid w:val="000474F2"/>
    <w:rsid w:val="000510F0"/>
    <w:rsid w:val="000512CE"/>
    <w:rsid w:val="00052B1E"/>
    <w:rsid w:val="00055507"/>
    <w:rsid w:val="00055E30"/>
    <w:rsid w:val="00062A04"/>
    <w:rsid w:val="00063210"/>
    <w:rsid w:val="00064576"/>
    <w:rsid w:val="000663A1"/>
    <w:rsid w:val="00066F6A"/>
    <w:rsid w:val="00067ACC"/>
    <w:rsid w:val="000702A7"/>
    <w:rsid w:val="00071728"/>
    <w:rsid w:val="00072B06"/>
    <w:rsid w:val="00072ED8"/>
    <w:rsid w:val="00074555"/>
    <w:rsid w:val="00075E69"/>
    <w:rsid w:val="0007783C"/>
    <w:rsid w:val="000812D4"/>
    <w:rsid w:val="00081D6E"/>
    <w:rsid w:val="0008211A"/>
    <w:rsid w:val="00083C32"/>
    <w:rsid w:val="00084F6F"/>
    <w:rsid w:val="00086D4E"/>
    <w:rsid w:val="000906B4"/>
    <w:rsid w:val="00090B43"/>
    <w:rsid w:val="00091575"/>
    <w:rsid w:val="00091A34"/>
    <w:rsid w:val="000949A6"/>
    <w:rsid w:val="00095165"/>
    <w:rsid w:val="0009641C"/>
    <w:rsid w:val="000978C2"/>
    <w:rsid w:val="000A18B1"/>
    <w:rsid w:val="000A2213"/>
    <w:rsid w:val="000A2DC6"/>
    <w:rsid w:val="000A4ED2"/>
    <w:rsid w:val="000A5DCB"/>
    <w:rsid w:val="000A637A"/>
    <w:rsid w:val="000B08B8"/>
    <w:rsid w:val="000B0B70"/>
    <w:rsid w:val="000B16DC"/>
    <w:rsid w:val="000B199C"/>
    <w:rsid w:val="000B1C99"/>
    <w:rsid w:val="000B3404"/>
    <w:rsid w:val="000B35C7"/>
    <w:rsid w:val="000B4951"/>
    <w:rsid w:val="000B5685"/>
    <w:rsid w:val="000B729E"/>
    <w:rsid w:val="000C40B2"/>
    <w:rsid w:val="000C54A0"/>
    <w:rsid w:val="000C687C"/>
    <w:rsid w:val="000C687F"/>
    <w:rsid w:val="000C6AB0"/>
    <w:rsid w:val="000C7832"/>
    <w:rsid w:val="000C7850"/>
    <w:rsid w:val="000D54F2"/>
    <w:rsid w:val="000E01D4"/>
    <w:rsid w:val="000E29CA"/>
    <w:rsid w:val="000E3F1D"/>
    <w:rsid w:val="000E44C7"/>
    <w:rsid w:val="000E5145"/>
    <w:rsid w:val="000E576D"/>
    <w:rsid w:val="000E71FA"/>
    <w:rsid w:val="000F2735"/>
    <w:rsid w:val="000F329E"/>
    <w:rsid w:val="000F4521"/>
    <w:rsid w:val="001002C3"/>
    <w:rsid w:val="00101528"/>
    <w:rsid w:val="001033CB"/>
    <w:rsid w:val="001047CB"/>
    <w:rsid w:val="001053AD"/>
    <w:rsid w:val="001058DF"/>
    <w:rsid w:val="00107F85"/>
    <w:rsid w:val="00111AD5"/>
    <w:rsid w:val="001122B3"/>
    <w:rsid w:val="00113DB3"/>
    <w:rsid w:val="00114A32"/>
    <w:rsid w:val="00115A5D"/>
    <w:rsid w:val="00126287"/>
    <w:rsid w:val="0013046D"/>
    <w:rsid w:val="001315A1"/>
    <w:rsid w:val="00132957"/>
    <w:rsid w:val="001343A6"/>
    <w:rsid w:val="00134461"/>
    <w:rsid w:val="0013531D"/>
    <w:rsid w:val="00136FBE"/>
    <w:rsid w:val="00147781"/>
    <w:rsid w:val="00150851"/>
    <w:rsid w:val="001520FC"/>
    <w:rsid w:val="001533C1"/>
    <w:rsid w:val="00153482"/>
    <w:rsid w:val="00154977"/>
    <w:rsid w:val="00154F8F"/>
    <w:rsid w:val="001570F0"/>
    <w:rsid w:val="001572E4"/>
    <w:rsid w:val="00160DF7"/>
    <w:rsid w:val="00163D79"/>
    <w:rsid w:val="00164204"/>
    <w:rsid w:val="001709E0"/>
    <w:rsid w:val="0017182C"/>
    <w:rsid w:val="00172D13"/>
    <w:rsid w:val="001741FF"/>
    <w:rsid w:val="0017573E"/>
    <w:rsid w:val="00176AE6"/>
    <w:rsid w:val="00176B3F"/>
    <w:rsid w:val="00180311"/>
    <w:rsid w:val="001815FB"/>
    <w:rsid w:val="00181D8C"/>
    <w:rsid w:val="00181FBD"/>
    <w:rsid w:val="00182D1C"/>
    <w:rsid w:val="00183BC4"/>
    <w:rsid w:val="001842C7"/>
    <w:rsid w:val="00190B03"/>
    <w:rsid w:val="0019297A"/>
    <w:rsid w:val="00192D1E"/>
    <w:rsid w:val="00192FE7"/>
    <w:rsid w:val="00193D6B"/>
    <w:rsid w:val="00195101"/>
    <w:rsid w:val="00197F0C"/>
    <w:rsid w:val="001A112A"/>
    <w:rsid w:val="001A351C"/>
    <w:rsid w:val="001A3B6D"/>
    <w:rsid w:val="001B1114"/>
    <w:rsid w:val="001B1AD4"/>
    <w:rsid w:val="001B218A"/>
    <w:rsid w:val="001B3B53"/>
    <w:rsid w:val="001B449A"/>
    <w:rsid w:val="001B52AA"/>
    <w:rsid w:val="001B6311"/>
    <w:rsid w:val="001B6BC0"/>
    <w:rsid w:val="001C1644"/>
    <w:rsid w:val="001C27D1"/>
    <w:rsid w:val="001C29CC"/>
    <w:rsid w:val="001C4A67"/>
    <w:rsid w:val="001C547E"/>
    <w:rsid w:val="001D09C2"/>
    <w:rsid w:val="001D15FB"/>
    <w:rsid w:val="001D1702"/>
    <w:rsid w:val="001D1F85"/>
    <w:rsid w:val="001D53F0"/>
    <w:rsid w:val="001D56B4"/>
    <w:rsid w:val="001D6650"/>
    <w:rsid w:val="001D715B"/>
    <w:rsid w:val="001D73DF"/>
    <w:rsid w:val="001E05DF"/>
    <w:rsid w:val="001E0780"/>
    <w:rsid w:val="001E0BBC"/>
    <w:rsid w:val="001E1A01"/>
    <w:rsid w:val="001E4694"/>
    <w:rsid w:val="001E5D92"/>
    <w:rsid w:val="001E79DB"/>
    <w:rsid w:val="001F0C03"/>
    <w:rsid w:val="001F3DB4"/>
    <w:rsid w:val="001F4599"/>
    <w:rsid w:val="001F55E5"/>
    <w:rsid w:val="001F5A2B"/>
    <w:rsid w:val="001F6235"/>
    <w:rsid w:val="001F7158"/>
    <w:rsid w:val="00200557"/>
    <w:rsid w:val="00200F8E"/>
    <w:rsid w:val="002012E6"/>
    <w:rsid w:val="00202420"/>
    <w:rsid w:val="00203655"/>
    <w:rsid w:val="002037B2"/>
    <w:rsid w:val="00204E34"/>
    <w:rsid w:val="0020610F"/>
    <w:rsid w:val="00211334"/>
    <w:rsid w:val="00217C8C"/>
    <w:rsid w:val="00217E4E"/>
    <w:rsid w:val="002208AF"/>
    <w:rsid w:val="0022149F"/>
    <w:rsid w:val="002222A8"/>
    <w:rsid w:val="002245FF"/>
    <w:rsid w:val="00225307"/>
    <w:rsid w:val="002263A5"/>
    <w:rsid w:val="00230D9F"/>
    <w:rsid w:val="00231509"/>
    <w:rsid w:val="002337F1"/>
    <w:rsid w:val="00234574"/>
    <w:rsid w:val="002367C2"/>
    <w:rsid w:val="002409EB"/>
    <w:rsid w:val="00242565"/>
    <w:rsid w:val="00245F97"/>
    <w:rsid w:val="00246F34"/>
    <w:rsid w:val="002502C9"/>
    <w:rsid w:val="002526F7"/>
    <w:rsid w:val="00256093"/>
    <w:rsid w:val="00256E0F"/>
    <w:rsid w:val="00257AED"/>
    <w:rsid w:val="00257F24"/>
    <w:rsid w:val="00260019"/>
    <w:rsid w:val="0026001C"/>
    <w:rsid w:val="002612B5"/>
    <w:rsid w:val="00263163"/>
    <w:rsid w:val="002644DC"/>
    <w:rsid w:val="00265BC0"/>
    <w:rsid w:val="00267BE3"/>
    <w:rsid w:val="00267BEE"/>
    <w:rsid w:val="002702D4"/>
    <w:rsid w:val="00272968"/>
    <w:rsid w:val="00273B6D"/>
    <w:rsid w:val="00275CE9"/>
    <w:rsid w:val="00282B0F"/>
    <w:rsid w:val="00282C76"/>
    <w:rsid w:val="00287065"/>
    <w:rsid w:val="00290D70"/>
    <w:rsid w:val="00292C97"/>
    <w:rsid w:val="00295E57"/>
    <w:rsid w:val="00296178"/>
    <w:rsid w:val="0029692F"/>
    <w:rsid w:val="002A63BB"/>
    <w:rsid w:val="002A699E"/>
    <w:rsid w:val="002A6F4D"/>
    <w:rsid w:val="002A756E"/>
    <w:rsid w:val="002B1BB4"/>
    <w:rsid w:val="002B2682"/>
    <w:rsid w:val="002B58FC"/>
    <w:rsid w:val="002C492E"/>
    <w:rsid w:val="002C5DB3"/>
    <w:rsid w:val="002C65E2"/>
    <w:rsid w:val="002C681E"/>
    <w:rsid w:val="002C6C2F"/>
    <w:rsid w:val="002C7985"/>
    <w:rsid w:val="002D09CB"/>
    <w:rsid w:val="002D2464"/>
    <w:rsid w:val="002D26EA"/>
    <w:rsid w:val="002D2716"/>
    <w:rsid w:val="002D2A42"/>
    <w:rsid w:val="002D2FE5"/>
    <w:rsid w:val="002E01EA"/>
    <w:rsid w:val="002E05D5"/>
    <w:rsid w:val="002E144D"/>
    <w:rsid w:val="002E6E0C"/>
    <w:rsid w:val="002F40DA"/>
    <w:rsid w:val="002F43A0"/>
    <w:rsid w:val="002F696A"/>
    <w:rsid w:val="003003EC"/>
    <w:rsid w:val="00302AC9"/>
    <w:rsid w:val="00303D53"/>
    <w:rsid w:val="003068E0"/>
    <w:rsid w:val="003108D1"/>
    <w:rsid w:val="0031143F"/>
    <w:rsid w:val="00314266"/>
    <w:rsid w:val="0031449A"/>
    <w:rsid w:val="00315B62"/>
    <w:rsid w:val="003179E8"/>
    <w:rsid w:val="00317FDC"/>
    <w:rsid w:val="0032063D"/>
    <w:rsid w:val="00321839"/>
    <w:rsid w:val="00325F4D"/>
    <w:rsid w:val="00331203"/>
    <w:rsid w:val="003344D3"/>
    <w:rsid w:val="00334DC9"/>
    <w:rsid w:val="0033531D"/>
    <w:rsid w:val="00336345"/>
    <w:rsid w:val="00342E3D"/>
    <w:rsid w:val="0034336E"/>
    <w:rsid w:val="0034583F"/>
    <w:rsid w:val="00346459"/>
    <w:rsid w:val="003466DA"/>
    <w:rsid w:val="003478D2"/>
    <w:rsid w:val="00353725"/>
    <w:rsid w:val="00353ABE"/>
    <w:rsid w:val="00353FF3"/>
    <w:rsid w:val="003542F6"/>
    <w:rsid w:val="003548DF"/>
    <w:rsid w:val="00354A53"/>
    <w:rsid w:val="00355060"/>
    <w:rsid w:val="00355AD9"/>
    <w:rsid w:val="003574D1"/>
    <w:rsid w:val="00357603"/>
    <w:rsid w:val="0036170B"/>
    <w:rsid w:val="003646D5"/>
    <w:rsid w:val="003659ED"/>
    <w:rsid w:val="003700C0"/>
    <w:rsid w:val="0037054F"/>
    <w:rsid w:val="00370AE8"/>
    <w:rsid w:val="0037258B"/>
    <w:rsid w:val="00372EF0"/>
    <w:rsid w:val="00375B2E"/>
    <w:rsid w:val="00377D1F"/>
    <w:rsid w:val="00381D64"/>
    <w:rsid w:val="00382CCC"/>
    <w:rsid w:val="00383887"/>
    <w:rsid w:val="00385097"/>
    <w:rsid w:val="00391C6F"/>
    <w:rsid w:val="00396646"/>
    <w:rsid w:val="00396B0E"/>
    <w:rsid w:val="003A0664"/>
    <w:rsid w:val="003A160E"/>
    <w:rsid w:val="003A3162"/>
    <w:rsid w:val="003A3A37"/>
    <w:rsid w:val="003A42AD"/>
    <w:rsid w:val="003A44BB"/>
    <w:rsid w:val="003A644A"/>
    <w:rsid w:val="003A779F"/>
    <w:rsid w:val="003A7A6C"/>
    <w:rsid w:val="003B01DB"/>
    <w:rsid w:val="003B0F80"/>
    <w:rsid w:val="003B2C7A"/>
    <w:rsid w:val="003B31A1"/>
    <w:rsid w:val="003B4DD3"/>
    <w:rsid w:val="003C0702"/>
    <w:rsid w:val="003C0A3A"/>
    <w:rsid w:val="003C45BE"/>
    <w:rsid w:val="003C50A2"/>
    <w:rsid w:val="003C6DE9"/>
    <w:rsid w:val="003C6EDF"/>
    <w:rsid w:val="003C7B9C"/>
    <w:rsid w:val="003D0740"/>
    <w:rsid w:val="003D1D8E"/>
    <w:rsid w:val="003D4AAE"/>
    <w:rsid w:val="003D4C75"/>
    <w:rsid w:val="003D7254"/>
    <w:rsid w:val="003E0653"/>
    <w:rsid w:val="003E4351"/>
    <w:rsid w:val="003E6649"/>
    <w:rsid w:val="003E6B00"/>
    <w:rsid w:val="003E7FDB"/>
    <w:rsid w:val="003F06EE"/>
    <w:rsid w:val="003F3B87"/>
    <w:rsid w:val="003F4912"/>
    <w:rsid w:val="003F5904"/>
    <w:rsid w:val="003F7A0F"/>
    <w:rsid w:val="003F7DB2"/>
    <w:rsid w:val="004005F0"/>
    <w:rsid w:val="0040136F"/>
    <w:rsid w:val="004033B4"/>
    <w:rsid w:val="00403645"/>
    <w:rsid w:val="004040CB"/>
    <w:rsid w:val="00404FE0"/>
    <w:rsid w:val="00410C20"/>
    <w:rsid w:val="004110BA"/>
    <w:rsid w:val="00413F79"/>
    <w:rsid w:val="00416A4F"/>
    <w:rsid w:val="00423AC4"/>
    <w:rsid w:val="0042799E"/>
    <w:rsid w:val="00430AEA"/>
    <w:rsid w:val="00433064"/>
    <w:rsid w:val="00435893"/>
    <w:rsid w:val="004358D2"/>
    <w:rsid w:val="0044067A"/>
    <w:rsid w:val="00440811"/>
    <w:rsid w:val="00443ADD"/>
    <w:rsid w:val="00444785"/>
    <w:rsid w:val="00447B1D"/>
    <w:rsid w:val="00447C31"/>
    <w:rsid w:val="004510ED"/>
    <w:rsid w:val="004534DB"/>
    <w:rsid w:val="004536AA"/>
    <w:rsid w:val="0045398D"/>
    <w:rsid w:val="004544D0"/>
    <w:rsid w:val="00455046"/>
    <w:rsid w:val="00456074"/>
    <w:rsid w:val="00457441"/>
    <w:rsid w:val="00457476"/>
    <w:rsid w:val="0046076C"/>
    <w:rsid w:val="00460A67"/>
    <w:rsid w:val="004614FB"/>
    <w:rsid w:val="00461D78"/>
    <w:rsid w:val="004626CF"/>
    <w:rsid w:val="00462B21"/>
    <w:rsid w:val="00464372"/>
    <w:rsid w:val="00470B8D"/>
    <w:rsid w:val="00472639"/>
    <w:rsid w:val="00472DD2"/>
    <w:rsid w:val="00473ACE"/>
    <w:rsid w:val="00474FE1"/>
    <w:rsid w:val="00475017"/>
    <w:rsid w:val="004751D3"/>
    <w:rsid w:val="00475F03"/>
    <w:rsid w:val="00476DCA"/>
    <w:rsid w:val="00480A8E"/>
    <w:rsid w:val="00481BB1"/>
    <w:rsid w:val="00482071"/>
    <w:rsid w:val="00482C91"/>
    <w:rsid w:val="00483F69"/>
    <w:rsid w:val="00484C84"/>
    <w:rsid w:val="0048525E"/>
    <w:rsid w:val="00486FE2"/>
    <w:rsid w:val="004875BE"/>
    <w:rsid w:val="00487D5F"/>
    <w:rsid w:val="00491236"/>
    <w:rsid w:val="00491D7C"/>
    <w:rsid w:val="00492862"/>
    <w:rsid w:val="00493ED5"/>
    <w:rsid w:val="00494267"/>
    <w:rsid w:val="00495026"/>
    <w:rsid w:val="00497D33"/>
    <w:rsid w:val="004A1E58"/>
    <w:rsid w:val="004A2333"/>
    <w:rsid w:val="004A2FDC"/>
    <w:rsid w:val="004A32C4"/>
    <w:rsid w:val="004A3D43"/>
    <w:rsid w:val="004B0E9D"/>
    <w:rsid w:val="004B5B98"/>
    <w:rsid w:val="004C2A16"/>
    <w:rsid w:val="004C31B3"/>
    <w:rsid w:val="004C6439"/>
    <w:rsid w:val="004C64AE"/>
    <w:rsid w:val="004C724A"/>
    <w:rsid w:val="004D044B"/>
    <w:rsid w:val="004D4557"/>
    <w:rsid w:val="004D53B8"/>
    <w:rsid w:val="004D53E3"/>
    <w:rsid w:val="004E0215"/>
    <w:rsid w:val="004E02AA"/>
    <w:rsid w:val="004E2567"/>
    <w:rsid w:val="004E2568"/>
    <w:rsid w:val="004E2F6A"/>
    <w:rsid w:val="004E3576"/>
    <w:rsid w:val="004E44DE"/>
    <w:rsid w:val="004F1050"/>
    <w:rsid w:val="004F25B3"/>
    <w:rsid w:val="004F6688"/>
    <w:rsid w:val="004F68B4"/>
    <w:rsid w:val="00501495"/>
    <w:rsid w:val="00503AE3"/>
    <w:rsid w:val="005055B0"/>
    <w:rsid w:val="0050662E"/>
    <w:rsid w:val="00512972"/>
    <w:rsid w:val="0051492A"/>
    <w:rsid w:val="00514F25"/>
    <w:rsid w:val="00515082"/>
    <w:rsid w:val="00515D68"/>
    <w:rsid w:val="00515E14"/>
    <w:rsid w:val="005171DC"/>
    <w:rsid w:val="0052097D"/>
    <w:rsid w:val="005218EE"/>
    <w:rsid w:val="005249B7"/>
    <w:rsid w:val="00524CBC"/>
    <w:rsid w:val="005259D1"/>
    <w:rsid w:val="0052604C"/>
    <w:rsid w:val="00526D83"/>
    <w:rsid w:val="00527440"/>
    <w:rsid w:val="00531AF6"/>
    <w:rsid w:val="005337EA"/>
    <w:rsid w:val="0053499F"/>
    <w:rsid w:val="00542E65"/>
    <w:rsid w:val="00543739"/>
    <w:rsid w:val="0054378B"/>
    <w:rsid w:val="00544938"/>
    <w:rsid w:val="00545C3C"/>
    <w:rsid w:val="005474CA"/>
    <w:rsid w:val="00547C35"/>
    <w:rsid w:val="005518F7"/>
    <w:rsid w:val="0055265B"/>
    <w:rsid w:val="00552735"/>
    <w:rsid w:val="00552FFB"/>
    <w:rsid w:val="005530BD"/>
    <w:rsid w:val="00553EA6"/>
    <w:rsid w:val="00555218"/>
    <w:rsid w:val="005569CD"/>
    <w:rsid w:val="00562392"/>
    <w:rsid w:val="005623AE"/>
    <w:rsid w:val="0056302F"/>
    <w:rsid w:val="005658C2"/>
    <w:rsid w:val="00567644"/>
    <w:rsid w:val="00567CF2"/>
    <w:rsid w:val="00570680"/>
    <w:rsid w:val="005710D7"/>
    <w:rsid w:val="00571859"/>
    <w:rsid w:val="005741EB"/>
    <w:rsid w:val="00574370"/>
    <w:rsid w:val="00574382"/>
    <w:rsid w:val="00574534"/>
    <w:rsid w:val="005754CA"/>
    <w:rsid w:val="00575646"/>
    <w:rsid w:val="005768D1"/>
    <w:rsid w:val="0058061B"/>
    <w:rsid w:val="00580A33"/>
    <w:rsid w:val="00580EBD"/>
    <w:rsid w:val="00582FEE"/>
    <w:rsid w:val="005840DF"/>
    <w:rsid w:val="005859BF"/>
    <w:rsid w:val="00587DFD"/>
    <w:rsid w:val="00591C1B"/>
    <w:rsid w:val="0059278C"/>
    <w:rsid w:val="00593615"/>
    <w:rsid w:val="005937F1"/>
    <w:rsid w:val="00594080"/>
    <w:rsid w:val="0059455A"/>
    <w:rsid w:val="00596321"/>
    <w:rsid w:val="00596BB3"/>
    <w:rsid w:val="00597739"/>
    <w:rsid w:val="005A0390"/>
    <w:rsid w:val="005A4CA2"/>
    <w:rsid w:val="005A4EE0"/>
    <w:rsid w:val="005A5916"/>
    <w:rsid w:val="005B0032"/>
    <w:rsid w:val="005B0461"/>
    <w:rsid w:val="005B0B56"/>
    <w:rsid w:val="005B6C66"/>
    <w:rsid w:val="005B7670"/>
    <w:rsid w:val="005C058C"/>
    <w:rsid w:val="005C28C5"/>
    <w:rsid w:val="005C297B"/>
    <w:rsid w:val="005C2E30"/>
    <w:rsid w:val="005C3189"/>
    <w:rsid w:val="005C4167"/>
    <w:rsid w:val="005C4AF9"/>
    <w:rsid w:val="005C6191"/>
    <w:rsid w:val="005D1B78"/>
    <w:rsid w:val="005D3304"/>
    <w:rsid w:val="005D425A"/>
    <w:rsid w:val="005D47C0"/>
    <w:rsid w:val="005D6882"/>
    <w:rsid w:val="005E077A"/>
    <w:rsid w:val="005E0ECD"/>
    <w:rsid w:val="005E14CB"/>
    <w:rsid w:val="005E364E"/>
    <w:rsid w:val="005E3659"/>
    <w:rsid w:val="005E5186"/>
    <w:rsid w:val="005E749D"/>
    <w:rsid w:val="005F56A8"/>
    <w:rsid w:val="005F58E5"/>
    <w:rsid w:val="005F7FA1"/>
    <w:rsid w:val="00602E17"/>
    <w:rsid w:val="00603237"/>
    <w:rsid w:val="0060324D"/>
    <w:rsid w:val="00603783"/>
    <w:rsid w:val="006065D7"/>
    <w:rsid w:val="006065EF"/>
    <w:rsid w:val="00607327"/>
    <w:rsid w:val="00610E78"/>
    <w:rsid w:val="00612BA6"/>
    <w:rsid w:val="00614787"/>
    <w:rsid w:val="00616C21"/>
    <w:rsid w:val="006176B5"/>
    <w:rsid w:val="006216CC"/>
    <w:rsid w:val="00622136"/>
    <w:rsid w:val="006236B5"/>
    <w:rsid w:val="006253B7"/>
    <w:rsid w:val="00631E64"/>
    <w:rsid w:val="006320A3"/>
    <w:rsid w:val="00634127"/>
    <w:rsid w:val="00636594"/>
    <w:rsid w:val="00641C9A"/>
    <w:rsid w:val="00641CC6"/>
    <w:rsid w:val="00643F71"/>
    <w:rsid w:val="0064407F"/>
    <w:rsid w:val="00644888"/>
    <w:rsid w:val="00646AED"/>
    <w:rsid w:val="00646CA9"/>
    <w:rsid w:val="006473C1"/>
    <w:rsid w:val="00651669"/>
    <w:rsid w:val="00651FCE"/>
    <w:rsid w:val="006522E1"/>
    <w:rsid w:val="00654C2B"/>
    <w:rsid w:val="006564B9"/>
    <w:rsid w:val="00656C84"/>
    <w:rsid w:val="006570FC"/>
    <w:rsid w:val="00660E96"/>
    <w:rsid w:val="006611D4"/>
    <w:rsid w:val="00666D96"/>
    <w:rsid w:val="00667638"/>
    <w:rsid w:val="00671280"/>
    <w:rsid w:val="00671AC6"/>
    <w:rsid w:val="00673674"/>
    <w:rsid w:val="006753F1"/>
    <w:rsid w:val="00675E77"/>
    <w:rsid w:val="00680547"/>
    <w:rsid w:val="00680887"/>
    <w:rsid w:val="00680972"/>
    <w:rsid w:val="00680A95"/>
    <w:rsid w:val="00683CCC"/>
    <w:rsid w:val="0068447C"/>
    <w:rsid w:val="00684CC1"/>
    <w:rsid w:val="00685233"/>
    <w:rsid w:val="006855FC"/>
    <w:rsid w:val="00687A2B"/>
    <w:rsid w:val="00693C2C"/>
    <w:rsid w:val="006A2E04"/>
    <w:rsid w:val="006A609C"/>
    <w:rsid w:val="006B765B"/>
    <w:rsid w:val="006C02F6"/>
    <w:rsid w:val="006C08D3"/>
    <w:rsid w:val="006C1E1C"/>
    <w:rsid w:val="006C265F"/>
    <w:rsid w:val="006C332F"/>
    <w:rsid w:val="006C3D19"/>
    <w:rsid w:val="006C552F"/>
    <w:rsid w:val="006C55B3"/>
    <w:rsid w:val="006C7AAC"/>
    <w:rsid w:val="006D07E0"/>
    <w:rsid w:val="006D3568"/>
    <w:rsid w:val="006D3AEF"/>
    <w:rsid w:val="006D4715"/>
    <w:rsid w:val="006D756E"/>
    <w:rsid w:val="006E0A8E"/>
    <w:rsid w:val="006E2568"/>
    <w:rsid w:val="006E272E"/>
    <w:rsid w:val="006E2DC7"/>
    <w:rsid w:val="006E5FB6"/>
    <w:rsid w:val="006F2595"/>
    <w:rsid w:val="006F6520"/>
    <w:rsid w:val="006F6A8E"/>
    <w:rsid w:val="00700158"/>
    <w:rsid w:val="00701FCB"/>
    <w:rsid w:val="0070222E"/>
    <w:rsid w:val="00702F8D"/>
    <w:rsid w:val="00703E9F"/>
    <w:rsid w:val="00703F5D"/>
    <w:rsid w:val="00704185"/>
    <w:rsid w:val="00710421"/>
    <w:rsid w:val="00712115"/>
    <w:rsid w:val="007123AC"/>
    <w:rsid w:val="00715DE2"/>
    <w:rsid w:val="00716D6A"/>
    <w:rsid w:val="00717F75"/>
    <w:rsid w:val="007203FF"/>
    <w:rsid w:val="007225FB"/>
    <w:rsid w:val="007262F9"/>
    <w:rsid w:val="00726FD8"/>
    <w:rsid w:val="00730107"/>
    <w:rsid w:val="00730EBF"/>
    <w:rsid w:val="007319BE"/>
    <w:rsid w:val="007327A5"/>
    <w:rsid w:val="0073456C"/>
    <w:rsid w:val="00734DC1"/>
    <w:rsid w:val="00737580"/>
    <w:rsid w:val="00737F35"/>
    <w:rsid w:val="0074064C"/>
    <w:rsid w:val="007421C8"/>
    <w:rsid w:val="00743687"/>
    <w:rsid w:val="00743755"/>
    <w:rsid w:val="007437FB"/>
    <w:rsid w:val="007449BF"/>
    <w:rsid w:val="0074503E"/>
    <w:rsid w:val="00747C76"/>
    <w:rsid w:val="00750265"/>
    <w:rsid w:val="00750634"/>
    <w:rsid w:val="00753ABC"/>
    <w:rsid w:val="00756802"/>
    <w:rsid w:val="00756CF6"/>
    <w:rsid w:val="00757268"/>
    <w:rsid w:val="0075734B"/>
    <w:rsid w:val="00760F6F"/>
    <w:rsid w:val="00761C8E"/>
    <w:rsid w:val="00762E3C"/>
    <w:rsid w:val="00763210"/>
    <w:rsid w:val="00763EBC"/>
    <w:rsid w:val="0076666F"/>
    <w:rsid w:val="007666DC"/>
    <w:rsid w:val="00766D30"/>
    <w:rsid w:val="00770EB6"/>
    <w:rsid w:val="0077185E"/>
    <w:rsid w:val="00772DAB"/>
    <w:rsid w:val="00776635"/>
    <w:rsid w:val="00776724"/>
    <w:rsid w:val="007807B1"/>
    <w:rsid w:val="00781AF3"/>
    <w:rsid w:val="0078210C"/>
    <w:rsid w:val="007847F2"/>
    <w:rsid w:val="00784BA5"/>
    <w:rsid w:val="0078654C"/>
    <w:rsid w:val="00790927"/>
    <w:rsid w:val="00792C4D"/>
    <w:rsid w:val="00793841"/>
    <w:rsid w:val="007938BF"/>
    <w:rsid w:val="00793FEA"/>
    <w:rsid w:val="00794CA5"/>
    <w:rsid w:val="0079585C"/>
    <w:rsid w:val="007979AF"/>
    <w:rsid w:val="007A04D3"/>
    <w:rsid w:val="007A0DDB"/>
    <w:rsid w:val="007A6970"/>
    <w:rsid w:val="007A70B1"/>
    <w:rsid w:val="007B0D31"/>
    <w:rsid w:val="007B1D57"/>
    <w:rsid w:val="007B32F0"/>
    <w:rsid w:val="007B3910"/>
    <w:rsid w:val="007B7D81"/>
    <w:rsid w:val="007C29F6"/>
    <w:rsid w:val="007C3BD1"/>
    <w:rsid w:val="007C401E"/>
    <w:rsid w:val="007C7131"/>
    <w:rsid w:val="007C7547"/>
    <w:rsid w:val="007C771F"/>
    <w:rsid w:val="007D0B0D"/>
    <w:rsid w:val="007D0C58"/>
    <w:rsid w:val="007D2122"/>
    <w:rsid w:val="007D2426"/>
    <w:rsid w:val="007D3753"/>
    <w:rsid w:val="007D3EA1"/>
    <w:rsid w:val="007D42CE"/>
    <w:rsid w:val="007D78B4"/>
    <w:rsid w:val="007D7E4C"/>
    <w:rsid w:val="007E10D3"/>
    <w:rsid w:val="007E2788"/>
    <w:rsid w:val="007E50B2"/>
    <w:rsid w:val="007E54BB"/>
    <w:rsid w:val="007E591D"/>
    <w:rsid w:val="007E6376"/>
    <w:rsid w:val="007E67EC"/>
    <w:rsid w:val="007F0503"/>
    <w:rsid w:val="007F0D05"/>
    <w:rsid w:val="007F228D"/>
    <w:rsid w:val="007F30A9"/>
    <w:rsid w:val="007F3E33"/>
    <w:rsid w:val="007F7D75"/>
    <w:rsid w:val="00800B18"/>
    <w:rsid w:val="00802D0A"/>
    <w:rsid w:val="00804649"/>
    <w:rsid w:val="00805799"/>
    <w:rsid w:val="00806717"/>
    <w:rsid w:val="008109A6"/>
    <w:rsid w:val="00810DFB"/>
    <w:rsid w:val="00811382"/>
    <w:rsid w:val="008145A1"/>
    <w:rsid w:val="00814D93"/>
    <w:rsid w:val="00815974"/>
    <w:rsid w:val="00820CF5"/>
    <w:rsid w:val="008211B6"/>
    <w:rsid w:val="00822FBF"/>
    <w:rsid w:val="008255E8"/>
    <w:rsid w:val="008267A3"/>
    <w:rsid w:val="00826B53"/>
    <w:rsid w:val="00827747"/>
    <w:rsid w:val="0083086E"/>
    <w:rsid w:val="0083262F"/>
    <w:rsid w:val="00833D0D"/>
    <w:rsid w:val="00834CFF"/>
    <w:rsid w:val="00834DA5"/>
    <w:rsid w:val="00837C3E"/>
    <w:rsid w:val="00837DCE"/>
    <w:rsid w:val="00841887"/>
    <w:rsid w:val="00843CDB"/>
    <w:rsid w:val="00850486"/>
    <w:rsid w:val="00850545"/>
    <w:rsid w:val="00862221"/>
    <w:rsid w:val="008628C6"/>
    <w:rsid w:val="008630BC"/>
    <w:rsid w:val="00865893"/>
    <w:rsid w:val="00866E4A"/>
    <w:rsid w:val="00866F6F"/>
    <w:rsid w:val="00867846"/>
    <w:rsid w:val="0087063D"/>
    <w:rsid w:val="008718D0"/>
    <w:rsid w:val="008719B7"/>
    <w:rsid w:val="008732C1"/>
    <w:rsid w:val="00875E43"/>
    <w:rsid w:val="00875F55"/>
    <w:rsid w:val="008803D6"/>
    <w:rsid w:val="00883977"/>
    <w:rsid w:val="00883D8E"/>
    <w:rsid w:val="00884870"/>
    <w:rsid w:val="00884D43"/>
    <w:rsid w:val="0089159B"/>
    <w:rsid w:val="008928C4"/>
    <w:rsid w:val="0089523E"/>
    <w:rsid w:val="008955D1"/>
    <w:rsid w:val="008961E2"/>
    <w:rsid w:val="00896657"/>
    <w:rsid w:val="008A012C"/>
    <w:rsid w:val="008A0353"/>
    <w:rsid w:val="008A2456"/>
    <w:rsid w:val="008A3E95"/>
    <w:rsid w:val="008A4C1E"/>
    <w:rsid w:val="008A557F"/>
    <w:rsid w:val="008A7FE6"/>
    <w:rsid w:val="008B1987"/>
    <w:rsid w:val="008B6788"/>
    <w:rsid w:val="008B779C"/>
    <w:rsid w:val="008B7D6F"/>
    <w:rsid w:val="008C19B5"/>
    <w:rsid w:val="008C1F06"/>
    <w:rsid w:val="008C72B4"/>
    <w:rsid w:val="008D6275"/>
    <w:rsid w:val="008D7C02"/>
    <w:rsid w:val="008E1838"/>
    <w:rsid w:val="008E2C2B"/>
    <w:rsid w:val="008E3EA7"/>
    <w:rsid w:val="008E5040"/>
    <w:rsid w:val="008E7EE9"/>
    <w:rsid w:val="008F0CA1"/>
    <w:rsid w:val="008F13A0"/>
    <w:rsid w:val="008F27EA"/>
    <w:rsid w:val="008F39EB"/>
    <w:rsid w:val="008F3CA6"/>
    <w:rsid w:val="008F4093"/>
    <w:rsid w:val="008F5A65"/>
    <w:rsid w:val="008F6F7D"/>
    <w:rsid w:val="008F740F"/>
    <w:rsid w:val="008F78E4"/>
    <w:rsid w:val="009005E6"/>
    <w:rsid w:val="00900ACF"/>
    <w:rsid w:val="00901320"/>
    <w:rsid w:val="009016CF"/>
    <w:rsid w:val="00903F9E"/>
    <w:rsid w:val="0090415D"/>
    <w:rsid w:val="00904AA7"/>
    <w:rsid w:val="00911C30"/>
    <w:rsid w:val="009127D6"/>
    <w:rsid w:val="00913FC8"/>
    <w:rsid w:val="009168FF"/>
    <w:rsid w:val="00916C91"/>
    <w:rsid w:val="00920330"/>
    <w:rsid w:val="00921563"/>
    <w:rsid w:val="00922821"/>
    <w:rsid w:val="00923380"/>
    <w:rsid w:val="0092414A"/>
    <w:rsid w:val="00924E20"/>
    <w:rsid w:val="00925BBA"/>
    <w:rsid w:val="00927090"/>
    <w:rsid w:val="00927E57"/>
    <w:rsid w:val="009302B8"/>
    <w:rsid w:val="00930553"/>
    <w:rsid w:val="00930ACD"/>
    <w:rsid w:val="009311F8"/>
    <w:rsid w:val="00932ADC"/>
    <w:rsid w:val="00934806"/>
    <w:rsid w:val="00940B0E"/>
    <w:rsid w:val="009453C3"/>
    <w:rsid w:val="00951997"/>
    <w:rsid w:val="009531DF"/>
    <w:rsid w:val="00954381"/>
    <w:rsid w:val="009555F4"/>
    <w:rsid w:val="00955D15"/>
    <w:rsid w:val="0095612A"/>
    <w:rsid w:val="00956FCD"/>
    <w:rsid w:val="0095751B"/>
    <w:rsid w:val="00963019"/>
    <w:rsid w:val="00963647"/>
    <w:rsid w:val="00963864"/>
    <w:rsid w:val="009651DD"/>
    <w:rsid w:val="00966DF7"/>
    <w:rsid w:val="00967AFD"/>
    <w:rsid w:val="00967BC2"/>
    <w:rsid w:val="00972325"/>
    <w:rsid w:val="00973175"/>
    <w:rsid w:val="00976895"/>
    <w:rsid w:val="009800A8"/>
    <w:rsid w:val="00981C9E"/>
    <w:rsid w:val="009821BF"/>
    <w:rsid w:val="00983BBF"/>
    <w:rsid w:val="00984748"/>
    <w:rsid w:val="00991A07"/>
    <w:rsid w:val="00993D24"/>
    <w:rsid w:val="00994D6C"/>
    <w:rsid w:val="009966FF"/>
    <w:rsid w:val="00997034"/>
    <w:rsid w:val="009971A9"/>
    <w:rsid w:val="009A0FDB"/>
    <w:rsid w:val="009A1105"/>
    <w:rsid w:val="009A37D5"/>
    <w:rsid w:val="009A3EF0"/>
    <w:rsid w:val="009A46E5"/>
    <w:rsid w:val="009A5E4A"/>
    <w:rsid w:val="009A7EC2"/>
    <w:rsid w:val="009B0A60"/>
    <w:rsid w:val="009B3A00"/>
    <w:rsid w:val="009B3BCF"/>
    <w:rsid w:val="009B56CF"/>
    <w:rsid w:val="009B60AA"/>
    <w:rsid w:val="009B7A13"/>
    <w:rsid w:val="009C0B29"/>
    <w:rsid w:val="009C12E7"/>
    <w:rsid w:val="009C137D"/>
    <w:rsid w:val="009C1607"/>
    <w:rsid w:val="009C166E"/>
    <w:rsid w:val="009C1798"/>
    <w:rsid w:val="009C17F8"/>
    <w:rsid w:val="009C2421"/>
    <w:rsid w:val="009C4B28"/>
    <w:rsid w:val="009C566B"/>
    <w:rsid w:val="009C5B22"/>
    <w:rsid w:val="009C634A"/>
    <w:rsid w:val="009D063C"/>
    <w:rsid w:val="009D0A91"/>
    <w:rsid w:val="009D1380"/>
    <w:rsid w:val="009D20AA"/>
    <w:rsid w:val="009D22FC"/>
    <w:rsid w:val="009D3904"/>
    <w:rsid w:val="009D3D77"/>
    <w:rsid w:val="009D4319"/>
    <w:rsid w:val="009D5191"/>
    <w:rsid w:val="009D558E"/>
    <w:rsid w:val="009D57E5"/>
    <w:rsid w:val="009D6C80"/>
    <w:rsid w:val="009E2036"/>
    <w:rsid w:val="009E2846"/>
    <w:rsid w:val="009E2EF5"/>
    <w:rsid w:val="009E435E"/>
    <w:rsid w:val="009E4BA9"/>
    <w:rsid w:val="009F2A52"/>
    <w:rsid w:val="009F55FD"/>
    <w:rsid w:val="009F5B59"/>
    <w:rsid w:val="009F7F80"/>
    <w:rsid w:val="00A04A82"/>
    <w:rsid w:val="00A051E1"/>
    <w:rsid w:val="00A05303"/>
    <w:rsid w:val="00A05C7B"/>
    <w:rsid w:val="00A05FB5"/>
    <w:rsid w:val="00A0780F"/>
    <w:rsid w:val="00A11572"/>
    <w:rsid w:val="00A11A8D"/>
    <w:rsid w:val="00A15D01"/>
    <w:rsid w:val="00A206E0"/>
    <w:rsid w:val="00A207CA"/>
    <w:rsid w:val="00A22B34"/>
    <w:rsid w:val="00A22C01"/>
    <w:rsid w:val="00A24FAC"/>
    <w:rsid w:val="00A2668A"/>
    <w:rsid w:val="00A27C2E"/>
    <w:rsid w:val="00A36991"/>
    <w:rsid w:val="00A36A70"/>
    <w:rsid w:val="00A40F41"/>
    <w:rsid w:val="00A4114C"/>
    <w:rsid w:val="00A4319D"/>
    <w:rsid w:val="00A43BFF"/>
    <w:rsid w:val="00A451D8"/>
    <w:rsid w:val="00A464E4"/>
    <w:rsid w:val="00A476AE"/>
    <w:rsid w:val="00A5089E"/>
    <w:rsid w:val="00A5140C"/>
    <w:rsid w:val="00A51EB6"/>
    <w:rsid w:val="00A52521"/>
    <w:rsid w:val="00A5319F"/>
    <w:rsid w:val="00A53D3B"/>
    <w:rsid w:val="00A55454"/>
    <w:rsid w:val="00A564CE"/>
    <w:rsid w:val="00A6149F"/>
    <w:rsid w:val="00A61BC6"/>
    <w:rsid w:val="00A62896"/>
    <w:rsid w:val="00A62A73"/>
    <w:rsid w:val="00A63852"/>
    <w:rsid w:val="00A63DC2"/>
    <w:rsid w:val="00A64826"/>
    <w:rsid w:val="00A64E41"/>
    <w:rsid w:val="00A673BC"/>
    <w:rsid w:val="00A72452"/>
    <w:rsid w:val="00A7344F"/>
    <w:rsid w:val="00A74954"/>
    <w:rsid w:val="00A76646"/>
    <w:rsid w:val="00A8007F"/>
    <w:rsid w:val="00A81EF8"/>
    <w:rsid w:val="00A8252E"/>
    <w:rsid w:val="00A83CA7"/>
    <w:rsid w:val="00A84644"/>
    <w:rsid w:val="00A85172"/>
    <w:rsid w:val="00A85548"/>
    <w:rsid w:val="00A85940"/>
    <w:rsid w:val="00A86199"/>
    <w:rsid w:val="00A9119D"/>
    <w:rsid w:val="00A919E1"/>
    <w:rsid w:val="00A93CC6"/>
    <w:rsid w:val="00A945AD"/>
    <w:rsid w:val="00A96AFB"/>
    <w:rsid w:val="00A97C49"/>
    <w:rsid w:val="00AA1B3F"/>
    <w:rsid w:val="00AA42D4"/>
    <w:rsid w:val="00AA4F7F"/>
    <w:rsid w:val="00AA58FD"/>
    <w:rsid w:val="00AA6D95"/>
    <w:rsid w:val="00AA78AB"/>
    <w:rsid w:val="00AB13F3"/>
    <w:rsid w:val="00AB2573"/>
    <w:rsid w:val="00AB296C"/>
    <w:rsid w:val="00AB34A5"/>
    <w:rsid w:val="00AB365E"/>
    <w:rsid w:val="00AB53B3"/>
    <w:rsid w:val="00AB5B76"/>
    <w:rsid w:val="00AB6309"/>
    <w:rsid w:val="00AB66A3"/>
    <w:rsid w:val="00AB78E7"/>
    <w:rsid w:val="00AB7EE1"/>
    <w:rsid w:val="00AC0074"/>
    <w:rsid w:val="00AC39F8"/>
    <w:rsid w:val="00AC3B3B"/>
    <w:rsid w:val="00AC4C3E"/>
    <w:rsid w:val="00AC6727"/>
    <w:rsid w:val="00AC6ACD"/>
    <w:rsid w:val="00AD4743"/>
    <w:rsid w:val="00AD5361"/>
    <w:rsid w:val="00AD5394"/>
    <w:rsid w:val="00AE03D4"/>
    <w:rsid w:val="00AE3DC2"/>
    <w:rsid w:val="00AE469B"/>
    <w:rsid w:val="00AE4ED6"/>
    <w:rsid w:val="00AE541E"/>
    <w:rsid w:val="00AE56F2"/>
    <w:rsid w:val="00AE6611"/>
    <w:rsid w:val="00AE6A93"/>
    <w:rsid w:val="00AE7A99"/>
    <w:rsid w:val="00B002F1"/>
    <w:rsid w:val="00B00567"/>
    <w:rsid w:val="00B007EF"/>
    <w:rsid w:val="00B015AB"/>
    <w:rsid w:val="00B01C0E"/>
    <w:rsid w:val="00B02A5C"/>
    <w:rsid w:val="00B02B41"/>
    <w:rsid w:val="00B0371D"/>
    <w:rsid w:val="00B04F31"/>
    <w:rsid w:val="00B10EB8"/>
    <w:rsid w:val="00B12806"/>
    <w:rsid w:val="00B12F98"/>
    <w:rsid w:val="00B13DF8"/>
    <w:rsid w:val="00B15B90"/>
    <w:rsid w:val="00B17B89"/>
    <w:rsid w:val="00B2418D"/>
    <w:rsid w:val="00B24A04"/>
    <w:rsid w:val="00B25BDC"/>
    <w:rsid w:val="00B310BA"/>
    <w:rsid w:val="00B3290A"/>
    <w:rsid w:val="00B34C92"/>
    <w:rsid w:val="00B34E4A"/>
    <w:rsid w:val="00B36347"/>
    <w:rsid w:val="00B40D84"/>
    <w:rsid w:val="00B41E45"/>
    <w:rsid w:val="00B43442"/>
    <w:rsid w:val="00B4566C"/>
    <w:rsid w:val="00B456A8"/>
    <w:rsid w:val="00B4773C"/>
    <w:rsid w:val="00B50039"/>
    <w:rsid w:val="00B504D4"/>
    <w:rsid w:val="00B511D9"/>
    <w:rsid w:val="00B5282A"/>
    <w:rsid w:val="00B538F4"/>
    <w:rsid w:val="00B545FE"/>
    <w:rsid w:val="00B6012B"/>
    <w:rsid w:val="00B60142"/>
    <w:rsid w:val="00B606F4"/>
    <w:rsid w:val="00B620F6"/>
    <w:rsid w:val="00B638A1"/>
    <w:rsid w:val="00B64DD2"/>
    <w:rsid w:val="00B666F6"/>
    <w:rsid w:val="00B6704F"/>
    <w:rsid w:val="00B70AF5"/>
    <w:rsid w:val="00B71167"/>
    <w:rsid w:val="00B724E8"/>
    <w:rsid w:val="00B73098"/>
    <w:rsid w:val="00B77AEF"/>
    <w:rsid w:val="00B77C31"/>
    <w:rsid w:val="00B80346"/>
    <w:rsid w:val="00B83B16"/>
    <w:rsid w:val="00B855F0"/>
    <w:rsid w:val="00B86167"/>
    <w:rsid w:val="00B861FF"/>
    <w:rsid w:val="00B86983"/>
    <w:rsid w:val="00B91703"/>
    <w:rsid w:val="00B923AC"/>
    <w:rsid w:val="00B9274F"/>
    <w:rsid w:val="00B9300F"/>
    <w:rsid w:val="00B93C6B"/>
    <w:rsid w:val="00B95B1D"/>
    <w:rsid w:val="00B9665F"/>
    <w:rsid w:val="00B975EA"/>
    <w:rsid w:val="00BA0398"/>
    <w:rsid w:val="00BA08B4"/>
    <w:rsid w:val="00BA268E"/>
    <w:rsid w:val="00BA27C8"/>
    <w:rsid w:val="00BA5216"/>
    <w:rsid w:val="00BA7DEA"/>
    <w:rsid w:val="00BB0F03"/>
    <w:rsid w:val="00BB166E"/>
    <w:rsid w:val="00BB3115"/>
    <w:rsid w:val="00BB39B4"/>
    <w:rsid w:val="00BB4184"/>
    <w:rsid w:val="00BB4AC3"/>
    <w:rsid w:val="00BB5A48"/>
    <w:rsid w:val="00BB73F0"/>
    <w:rsid w:val="00BB7E70"/>
    <w:rsid w:val="00BC014C"/>
    <w:rsid w:val="00BC06E0"/>
    <w:rsid w:val="00BC14BD"/>
    <w:rsid w:val="00BC1EF9"/>
    <w:rsid w:val="00BC2471"/>
    <w:rsid w:val="00BC3B10"/>
    <w:rsid w:val="00BC4898"/>
    <w:rsid w:val="00BC6ACF"/>
    <w:rsid w:val="00BD3506"/>
    <w:rsid w:val="00BD50B0"/>
    <w:rsid w:val="00BD5C2E"/>
    <w:rsid w:val="00BE00AB"/>
    <w:rsid w:val="00BE0C2B"/>
    <w:rsid w:val="00BE34F9"/>
    <w:rsid w:val="00BE3666"/>
    <w:rsid w:val="00BE37CC"/>
    <w:rsid w:val="00BE39CA"/>
    <w:rsid w:val="00BE5ABE"/>
    <w:rsid w:val="00BE62C2"/>
    <w:rsid w:val="00BE7F9A"/>
    <w:rsid w:val="00BF302E"/>
    <w:rsid w:val="00BF31E6"/>
    <w:rsid w:val="00BF4990"/>
    <w:rsid w:val="00BF5F8B"/>
    <w:rsid w:val="00BF62D8"/>
    <w:rsid w:val="00BF7F05"/>
    <w:rsid w:val="00C01BCA"/>
    <w:rsid w:val="00C02E99"/>
    <w:rsid w:val="00C02FCB"/>
    <w:rsid w:val="00C03188"/>
    <w:rsid w:val="00C039F4"/>
    <w:rsid w:val="00C070F2"/>
    <w:rsid w:val="00C12406"/>
    <w:rsid w:val="00C12B87"/>
    <w:rsid w:val="00C13661"/>
    <w:rsid w:val="00C148C0"/>
    <w:rsid w:val="00C14B20"/>
    <w:rsid w:val="00C14C2C"/>
    <w:rsid w:val="00C167BA"/>
    <w:rsid w:val="00C1701E"/>
    <w:rsid w:val="00C20FD2"/>
    <w:rsid w:val="00C27723"/>
    <w:rsid w:val="00C30267"/>
    <w:rsid w:val="00C33D9A"/>
    <w:rsid w:val="00C34982"/>
    <w:rsid w:val="00C35828"/>
    <w:rsid w:val="00C36A36"/>
    <w:rsid w:val="00C408F8"/>
    <w:rsid w:val="00C41E35"/>
    <w:rsid w:val="00C429F3"/>
    <w:rsid w:val="00C44145"/>
    <w:rsid w:val="00C46309"/>
    <w:rsid w:val="00C46832"/>
    <w:rsid w:val="00C47253"/>
    <w:rsid w:val="00C5179B"/>
    <w:rsid w:val="00C553CE"/>
    <w:rsid w:val="00C61DA2"/>
    <w:rsid w:val="00C66894"/>
    <w:rsid w:val="00C67A6D"/>
    <w:rsid w:val="00C702C0"/>
    <w:rsid w:val="00C71B6A"/>
    <w:rsid w:val="00C771B0"/>
    <w:rsid w:val="00C7765D"/>
    <w:rsid w:val="00C805EF"/>
    <w:rsid w:val="00C810B5"/>
    <w:rsid w:val="00C8149E"/>
    <w:rsid w:val="00C8212A"/>
    <w:rsid w:val="00C8242A"/>
    <w:rsid w:val="00C82A58"/>
    <w:rsid w:val="00C85A4F"/>
    <w:rsid w:val="00C87AB0"/>
    <w:rsid w:val="00C91D31"/>
    <w:rsid w:val="00C92C06"/>
    <w:rsid w:val="00C96409"/>
    <w:rsid w:val="00C96CDA"/>
    <w:rsid w:val="00C97CE3"/>
    <w:rsid w:val="00CA0A58"/>
    <w:rsid w:val="00CA27A3"/>
    <w:rsid w:val="00CA5EC7"/>
    <w:rsid w:val="00CA6F76"/>
    <w:rsid w:val="00CA72F3"/>
    <w:rsid w:val="00CA7CDB"/>
    <w:rsid w:val="00CB1742"/>
    <w:rsid w:val="00CB2461"/>
    <w:rsid w:val="00CB2912"/>
    <w:rsid w:val="00CB383A"/>
    <w:rsid w:val="00CB4BCC"/>
    <w:rsid w:val="00CB6A2E"/>
    <w:rsid w:val="00CC00D7"/>
    <w:rsid w:val="00CC19E0"/>
    <w:rsid w:val="00CC40AF"/>
    <w:rsid w:val="00CC540C"/>
    <w:rsid w:val="00CC5D20"/>
    <w:rsid w:val="00CC6209"/>
    <w:rsid w:val="00CD081E"/>
    <w:rsid w:val="00CD0FE1"/>
    <w:rsid w:val="00CD1FA2"/>
    <w:rsid w:val="00CD33FB"/>
    <w:rsid w:val="00CD4299"/>
    <w:rsid w:val="00CD492A"/>
    <w:rsid w:val="00CE1F46"/>
    <w:rsid w:val="00CE307C"/>
    <w:rsid w:val="00CE3DFA"/>
    <w:rsid w:val="00CE6EA1"/>
    <w:rsid w:val="00CE6FA1"/>
    <w:rsid w:val="00CF0A9A"/>
    <w:rsid w:val="00CF1542"/>
    <w:rsid w:val="00CF1953"/>
    <w:rsid w:val="00CF2697"/>
    <w:rsid w:val="00CF4D23"/>
    <w:rsid w:val="00CF5789"/>
    <w:rsid w:val="00CF77AE"/>
    <w:rsid w:val="00D02191"/>
    <w:rsid w:val="00D0246D"/>
    <w:rsid w:val="00D02A1C"/>
    <w:rsid w:val="00D02E41"/>
    <w:rsid w:val="00D030E4"/>
    <w:rsid w:val="00D0475B"/>
    <w:rsid w:val="00D06242"/>
    <w:rsid w:val="00D06C2B"/>
    <w:rsid w:val="00D1089A"/>
    <w:rsid w:val="00D1314F"/>
    <w:rsid w:val="00D1514D"/>
    <w:rsid w:val="00D16B8B"/>
    <w:rsid w:val="00D16EDC"/>
    <w:rsid w:val="00D174D8"/>
    <w:rsid w:val="00D1783E"/>
    <w:rsid w:val="00D22821"/>
    <w:rsid w:val="00D23689"/>
    <w:rsid w:val="00D26430"/>
    <w:rsid w:val="00D32398"/>
    <w:rsid w:val="00D3397C"/>
    <w:rsid w:val="00D34B85"/>
    <w:rsid w:val="00D34E4F"/>
    <w:rsid w:val="00D36B21"/>
    <w:rsid w:val="00D40830"/>
    <w:rsid w:val="00D41B0A"/>
    <w:rsid w:val="00D4288C"/>
    <w:rsid w:val="00D43CA9"/>
    <w:rsid w:val="00D43F88"/>
    <w:rsid w:val="00D44B05"/>
    <w:rsid w:val="00D44F6C"/>
    <w:rsid w:val="00D46296"/>
    <w:rsid w:val="00D510F3"/>
    <w:rsid w:val="00D51BDC"/>
    <w:rsid w:val="00D5257A"/>
    <w:rsid w:val="00D60411"/>
    <w:rsid w:val="00D614C3"/>
    <w:rsid w:val="00D63802"/>
    <w:rsid w:val="00D63A38"/>
    <w:rsid w:val="00D67262"/>
    <w:rsid w:val="00D72576"/>
    <w:rsid w:val="00D72E30"/>
    <w:rsid w:val="00D73F87"/>
    <w:rsid w:val="00D74499"/>
    <w:rsid w:val="00D8098E"/>
    <w:rsid w:val="00D8155E"/>
    <w:rsid w:val="00D8504F"/>
    <w:rsid w:val="00D85CA5"/>
    <w:rsid w:val="00D865A5"/>
    <w:rsid w:val="00D86716"/>
    <w:rsid w:val="00D91037"/>
    <w:rsid w:val="00D9171E"/>
    <w:rsid w:val="00D928DD"/>
    <w:rsid w:val="00D93CCE"/>
    <w:rsid w:val="00D941AF"/>
    <w:rsid w:val="00D954B3"/>
    <w:rsid w:val="00DA0D62"/>
    <w:rsid w:val="00DA2D77"/>
    <w:rsid w:val="00DA2EB6"/>
    <w:rsid w:val="00DA4966"/>
    <w:rsid w:val="00DA4EB0"/>
    <w:rsid w:val="00DA5AF0"/>
    <w:rsid w:val="00DA5FED"/>
    <w:rsid w:val="00DA6058"/>
    <w:rsid w:val="00DA78FE"/>
    <w:rsid w:val="00DA7EA0"/>
    <w:rsid w:val="00DB10BF"/>
    <w:rsid w:val="00DB1E04"/>
    <w:rsid w:val="00DB2577"/>
    <w:rsid w:val="00DB379C"/>
    <w:rsid w:val="00DB3ED7"/>
    <w:rsid w:val="00DB42B9"/>
    <w:rsid w:val="00DB58F5"/>
    <w:rsid w:val="00DB6E04"/>
    <w:rsid w:val="00DB74F1"/>
    <w:rsid w:val="00DB7B4B"/>
    <w:rsid w:val="00DC05D1"/>
    <w:rsid w:val="00DC0990"/>
    <w:rsid w:val="00DC0D89"/>
    <w:rsid w:val="00DC0ED8"/>
    <w:rsid w:val="00DC19E2"/>
    <w:rsid w:val="00DC2B12"/>
    <w:rsid w:val="00DC2E05"/>
    <w:rsid w:val="00DC434B"/>
    <w:rsid w:val="00DC48E2"/>
    <w:rsid w:val="00DC698F"/>
    <w:rsid w:val="00DD08B5"/>
    <w:rsid w:val="00DD1349"/>
    <w:rsid w:val="00DD17E9"/>
    <w:rsid w:val="00DD46AE"/>
    <w:rsid w:val="00DD5243"/>
    <w:rsid w:val="00DD6ADB"/>
    <w:rsid w:val="00DE1ADA"/>
    <w:rsid w:val="00DE253E"/>
    <w:rsid w:val="00DE5F53"/>
    <w:rsid w:val="00DE60F1"/>
    <w:rsid w:val="00DF097D"/>
    <w:rsid w:val="00DF1CAD"/>
    <w:rsid w:val="00DF3C40"/>
    <w:rsid w:val="00DF4184"/>
    <w:rsid w:val="00DF796D"/>
    <w:rsid w:val="00DF7F9A"/>
    <w:rsid w:val="00E04DC4"/>
    <w:rsid w:val="00E06664"/>
    <w:rsid w:val="00E06DE5"/>
    <w:rsid w:val="00E079B9"/>
    <w:rsid w:val="00E10F9E"/>
    <w:rsid w:val="00E13B68"/>
    <w:rsid w:val="00E13BFD"/>
    <w:rsid w:val="00E20D17"/>
    <w:rsid w:val="00E225D9"/>
    <w:rsid w:val="00E2278F"/>
    <w:rsid w:val="00E23601"/>
    <w:rsid w:val="00E238EA"/>
    <w:rsid w:val="00E2427A"/>
    <w:rsid w:val="00E26A2E"/>
    <w:rsid w:val="00E30C82"/>
    <w:rsid w:val="00E3161F"/>
    <w:rsid w:val="00E3275C"/>
    <w:rsid w:val="00E33724"/>
    <w:rsid w:val="00E341E0"/>
    <w:rsid w:val="00E34589"/>
    <w:rsid w:val="00E34B0A"/>
    <w:rsid w:val="00E36C87"/>
    <w:rsid w:val="00E37FD5"/>
    <w:rsid w:val="00E400F2"/>
    <w:rsid w:val="00E40405"/>
    <w:rsid w:val="00E404CB"/>
    <w:rsid w:val="00E42037"/>
    <w:rsid w:val="00E5049D"/>
    <w:rsid w:val="00E50C6E"/>
    <w:rsid w:val="00E54E35"/>
    <w:rsid w:val="00E55B84"/>
    <w:rsid w:val="00E5643C"/>
    <w:rsid w:val="00E5686A"/>
    <w:rsid w:val="00E57927"/>
    <w:rsid w:val="00E61E25"/>
    <w:rsid w:val="00E63C36"/>
    <w:rsid w:val="00E63EB7"/>
    <w:rsid w:val="00E6433C"/>
    <w:rsid w:val="00E65503"/>
    <w:rsid w:val="00E66CD2"/>
    <w:rsid w:val="00E706B8"/>
    <w:rsid w:val="00E7277E"/>
    <w:rsid w:val="00E72C55"/>
    <w:rsid w:val="00E73B26"/>
    <w:rsid w:val="00E74724"/>
    <w:rsid w:val="00E76C83"/>
    <w:rsid w:val="00E808D2"/>
    <w:rsid w:val="00E83DB1"/>
    <w:rsid w:val="00E84E6A"/>
    <w:rsid w:val="00E85C22"/>
    <w:rsid w:val="00E868AB"/>
    <w:rsid w:val="00E875B2"/>
    <w:rsid w:val="00E91F7E"/>
    <w:rsid w:val="00E92F84"/>
    <w:rsid w:val="00E93562"/>
    <w:rsid w:val="00E93871"/>
    <w:rsid w:val="00E93D21"/>
    <w:rsid w:val="00E9774F"/>
    <w:rsid w:val="00EA13D2"/>
    <w:rsid w:val="00EA66F0"/>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36F2"/>
    <w:rsid w:val="00ED591E"/>
    <w:rsid w:val="00ED758F"/>
    <w:rsid w:val="00EE1106"/>
    <w:rsid w:val="00EE32DC"/>
    <w:rsid w:val="00EE40A9"/>
    <w:rsid w:val="00EE4FC4"/>
    <w:rsid w:val="00EE6501"/>
    <w:rsid w:val="00EE7763"/>
    <w:rsid w:val="00EE7B49"/>
    <w:rsid w:val="00EF42EB"/>
    <w:rsid w:val="00EF4B42"/>
    <w:rsid w:val="00EF5C18"/>
    <w:rsid w:val="00F01428"/>
    <w:rsid w:val="00F016D8"/>
    <w:rsid w:val="00F034F8"/>
    <w:rsid w:val="00F038A9"/>
    <w:rsid w:val="00F04CD5"/>
    <w:rsid w:val="00F0540D"/>
    <w:rsid w:val="00F079B2"/>
    <w:rsid w:val="00F10450"/>
    <w:rsid w:val="00F121C7"/>
    <w:rsid w:val="00F149EE"/>
    <w:rsid w:val="00F1576F"/>
    <w:rsid w:val="00F1614C"/>
    <w:rsid w:val="00F1615C"/>
    <w:rsid w:val="00F17809"/>
    <w:rsid w:val="00F17BF2"/>
    <w:rsid w:val="00F20D7B"/>
    <w:rsid w:val="00F2129F"/>
    <w:rsid w:val="00F23479"/>
    <w:rsid w:val="00F23D6B"/>
    <w:rsid w:val="00F25D6A"/>
    <w:rsid w:val="00F25EDF"/>
    <w:rsid w:val="00F2647F"/>
    <w:rsid w:val="00F27521"/>
    <w:rsid w:val="00F279ED"/>
    <w:rsid w:val="00F27B7D"/>
    <w:rsid w:val="00F30499"/>
    <w:rsid w:val="00F3083D"/>
    <w:rsid w:val="00F344CC"/>
    <w:rsid w:val="00F347CD"/>
    <w:rsid w:val="00F353C4"/>
    <w:rsid w:val="00F37466"/>
    <w:rsid w:val="00F403D7"/>
    <w:rsid w:val="00F437A1"/>
    <w:rsid w:val="00F4575C"/>
    <w:rsid w:val="00F459A0"/>
    <w:rsid w:val="00F45AC2"/>
    <w:rsid w:val="00F464A6"/>
    <w:rsid w:val="00F4663D"/>
    <w:rsid w:val="00F473E3"/>
    <w:rsid w:val="00F5048C"/>
    <w:rsid w:val="00F50A61"/>
    <w:rsid w:val="00F5321D"/>
    <w:rsid w:val="00F54850"/>
    <w:rsid w:val="00F553D8"/>
    <w:rsid w:val="00F57421"/>
    <w:rsid w:val="00F60EAF"/>
    <w:rsid w:val="00F620C1"/>
    <w:rsid w:val="00F62247"/>
    <w:rsid w:val="00F65665"/>
    <w:rsid w:val="00F67166"/>
    <w:rsid w:val="00F711D5"/>
    <w:rsid w:val="00F726EE"/>
    <w:rsid w:val="00F75671"/>
    <w:rsid w:val="00F765E2"/>
    <w:rsid w:val="00F7783F"/>
    <w:rsid w:val="00F77BAC"/>
    <w:rsid w:val="00F80A32"/>
    <w:rsid w:val="00F80FF5"/>
    <w:rsid w:val="00F8205B"/>
    <w:rsid w:val="00F8232F"/>
    <w:rsid w:val="00F84268"/>
    <w:rsid w:val="00F85CBA"/>
    <w:rsid w:val="00F8631C"/>
    <w:rsid w:val="00F86758"/>
    <w:rsid w:val="00F86DCF"/>
    <w:rsid w:val="00F87EA6"/>
    <w:rsid w:val="00F90D11"/>
    <w:rsid w:val="00F91FD9"/>
    <w:rsid w:val="00F945BD"/>
    <w:rsid w:val="00F96676"/>
    <w:rsid w:val="00F97BCF"/>
    <w:rsid w:val="00FA0721"/>
    <w:rsid w:val="00FA0C34"/>
    <w:rsid w:val="00FA338B"/>
    <w:rsid w:val="00FA3923"/>
    <w:rsid w:val="00FA3D8B"/>
    <w:rsid w:val="00FA6994"/>
    <w:rsid w:val="00FA6F31"/>
    <w:rsid w:val="00FB1248"/>
    <w:rsid w:val="00FB293B"/>
    <w:rsid w:val="00FB49E9"/>
    <w:rsid w:val="00FB4FC8"/>
    <w:rsid w:val="00FB7419"/>
    <w:rsid w:val="00FC28D6"/>
    <w:rsid w:val="00FC2D85"/>
    <w:rsid w:val="00FC2E84"/>
    <w:rsid w:val="00FC366B"/>
    <w:rsid w:val="00FD0FEE"/>
    <w:rsid w:val="00FD5148"/>
    <w:rsid w:val="00FD73A4"/>
    <w:rsid w:val="00FD7989"/>
    <w:rsid w:val="00FD79BB"/>
    <w:rsid w:val="00FE1CED"/>
    <w:rsid w:val="00FE260E"/>
    <w:rsid w:val="00FE2D06"/>
    <w:rsid w:val="00FE39B9"/>
    <w:rsid w:val="00FE3DD1"/>
    <w:rsid w:val="00FE3E27"/>
    <w:rsid w:val="00FE64D2"/>
    <w:rsid w:val="00FF2446"/>
    <w:rsid w:val="00FF2A9C"/>
    <w:rsid w:val="00FF4875"/>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2AFD28"/>
  <w15:docId w15:val="{47BA2549-8C1C-4AC8-9EA3-39E914BB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C2"/>
    <w:pPr>
      <w:tabs>
        <w:tab w:val="left" w:pos="0"/>
      </w:tabs>
    </w:pPr>
    <w:rPr>
      <w:sz w:val="24"/>
      <w:lang w:eastAsia="en-US"/>
    </w:rPr>
  </w:style>
  <w:style w:type="paragraph" w:styleId="Heading1">
    <w:name w:val="heading 1"/>
    <w:basedOn w:val="Normal"/>
    <w:next w:val="Normal"/>
    <w:qFormat/>
    <w:rsid w:val="00967BC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67BC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67BC2"/>
    <w:pPr>
      <w:keepNext/>
      <w:spacing w:before="140"/>
      <w:outlineLvl w:val="2"/>
    </w:pPr>
    <w:rPr>
      <w:b/>
    </w:rPr>
  </w:style>
  <w:style w:type="paragraph" w:styleId="Heading4">
    <w:name w:val="heading 4"/>
    <w:basedOn w:val="Normal"/>
    <w:next w:val="Normal"/>
    <w:qFormat/>
    <w:rsid w:val="00967BC2"/>
    <w:pPr>
      <w:keepNext/>
      <w:spacing w:before="240" w:after="60"/>
      <w:outlineLvl w:val="3"/>
    </w:pPr>
    <w:rPr>
      <w:rFonts w:ascii="Arial" w:hAnsi="Arial"/>
      <w:b/>
      <w:bCs/>
      <w:sz w:val="22"/>
      <w:szCs w:val="28"/>
    </w:rPr>
  </w:style>
  <w:style w:type="paragraph" w:styleId="Heading5">
    <w:name w:val="heading 5"/>
    <w:basedOn w:val="Normal"/>
    <w:next w:val="Normal"/>
    <w:qFormat/>
    <w:rsid w:val="00075E69"/>
    <w:pPr>
      <w:numPr>
        <w:ilvl w:val="4"/>
        <w:numId w:val="1"/>
      </w:numPr>
      <w:spacing w:before="240" w:after="60"/>
      <w:outlineLvl w:val="4"/>
    </w:pPr>
    <w:rPr>
      <w:sz w:val="22"/>
    </w:rPr>
  </w:style>
  <w:style w:type="paragraph" w:styleId="Heading6">
    <w:name w:val="heading 6"/>
    <w:basedOn w:val="Normal"/>
    <w:next w:val="Normal"/>
    <w:qFormat/>
    <w:rsid w:val="00075E69"/>
    <w:pPr>
      <w:numPr>
        <w:ilvl w:val="5"/>
        <w:numId w:val="1"/>
      </w:numPr>
      <w:spacing w:before="240" w:after="60"/>
      <w:outlineLvl w:val="5"/>
    </w:pPr>
    <w:rPr>
      <w:i/>
      <w:sz w:val="22"/>
    </w:rPr>
  </w:style>
  <w:style w:type="paragraph" w:styleId="Heading7">
    <w:name w:val="heading 7"/>
    <w:basedOn w:val="Normal"/>
    <w:next w:val="Normal"/>
    <w:qFormat/>
    <w:rsid w:val="00075E69"/>
    <w:pPr>
      <w:numPr>
        <w:ilvl w:val="6"/>
        <w:numId w:val="1"/>
      </w:numPr>
      <w:spacing w:before="240" w:after="60"/>
      <w:outlineLvl w:val="6"/>
    </w:pPr>
    <w:rPr>
      <w:rFonts w:ascii="Arial" w:hAnsi="Arial"/>
      <w:sz w:val="20"/>
    </w:rPr>
  </w:style>
  <w:style w:type="paragraph" w:styleId="Heading8">
    <w:name w:val="heading 8"/>
    <w:basedOn w:val="Normal"/>
    <w:next w:val="Normal"/>
    <w:qFormat/>
    <w:rsid w:val="00075E69"/>
    <w:pPr>
      <w:numPr>
        <w:ilvl w:val="7"/>
        <w:numId w:val="1"/>
      </w:numPr>
      <w:spacing w:before="240" w:after="60"/>
      <w:outlineLvl w:val="7"/>
    </w:pPr>
    <w:rPr>
      <w:rFonts w:ascii="Arial" w:hAnsi="Arial"/>
      <w:i/>
      <w:sz w:val="20"/>
    </w:rPr>
  </w:style>
  <w:style w:type="paragraph" w:styleId="Heading9">
    <w:name w:val="heading 9"/>
    <w:basedOn w:val="Normal"/>
    <w:next w:val="Normal"/>
    <w:qFormat/>
    <w:rsid w:val="00075E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67BC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67BC2"/>
  </w:style>
  <w:style w:type="paragraph" w:customStyle="1" w:styleId="00ClientCover">
    <w:name w:val="00ClientCover"/>
    <w:basedOn w:val="Normal"/>
    <w:rsid w:val="00967BC2"/>
  </w:style>
  <w:style w:type="paragraph" w:customStyle="1" w:styleId="02Text">
    <w:name w:val="02Text"/>
    <w:basedOn w:val="Normal"/>
    <w:rsid w:val="00967BC2"/>
  </w:style>
  <w:style w:type="paragraph" w:customStyle="1" w:styleId="BillBasic">
    <w:name w:val="BillBasic"/>
    <w:link w:val="BillBasicChar"/>
    <w:rsid w:val="00967BC2"/>
    <w:pPr>
      <w:spacing w:before="140"/>
      <w:jc w:val="both"/>
    </w:pPr>
    <w:rPr>
      <w:sz w:val="24"/>
      <w:lang w:eastAsia="en-US"/>
    </w:rPr>
  </w:style>
  <w:style w:type="paragraph" w:styleId="Header">
    <w:name w:val="header"/>
    <w:basedOn w:val="Normal"/>
    <w:link w:val="HeaderChar"/>
    <w:rsid w:val="00967BC2"/>
    <w:pPr>
      <w:tabs>
        <w:tab w:val="center" w:pos="4153"/>
        <w:tab w:val="right" w:pos="8306"/>
      </w:tabs>
    </w:pPr>
  </w:style>
  <w:style w:type="paragraph" w:styleId="Footer">
    <w:name w:val="footer"/>
    <w:basedOn w:val="Normal"/>
    <w:link w:val="FooterChar"/>
    <w:rsid w:val="00967BC2"/>
    <w:pPr>
      <w:spacing w:before="120" w:line="240" w:lineRule="exact"/>
    </w:pPr>
    <w:rPr>
      <w:rFonts w:ascii="Arial" w:hAnsi="Arial"/>
      <w:sz w:val="18"/>
    </w:rPr>
  </w:style>
  <w:style w:type="paragraph" w:customStyle="1" w:styleId="Billname">
    <w:name w:val="Billname"/>
    <w:basedOn w:val="Normal"/>
    <w:rsid w:val="00967BC2"/>
    <w:pPr>
      <w:spacing w:before="1220"/>
    </w:pPr>
    <w:rPr>
      <w:rFonts w:ascii="Arial" w:hAnsi="Arial"/>
      <w:b/>
      <w:sz w:val="40"/>
    </w:rPr>
  </w:style>
  <w:style w:type="paragraph" w:customStyle="1" w:styleId="BillBasicHeading">
    <w:name w:val="BillBasicHeading"/>
    <w:basedOn w:val="BillBasic"/>
    <w:rsid w:val="00967BC2"/>
    <w:pPr>
      <w:keepNext/>
      <w:tabs>
        <w:tab w:val="left" w:pos="2600"/>
      </w:tabs>
      <w:jc w:val="left"/>
    </w:pPr>
    <w:rPr>
      <w:rFonts w:ascii="Arial" w:hAnsi="Arial"/>
      <w:b/>
    </w:rPr>
  </w:style>
  <w:style w:type="paragraph" w:customStyle="1" w:styleId="EnactingWordsRules">
    <w:name w:val="EnactingWordsRules"/>
    <w:basedOn w:val="EnactingWords"/>
    <w:rsid w:val="00967BC2"/>
    <w:pPr>
      <w:spacing w:before="240"/>
    </w:pPr>
  </w:style>
  <w:style w:type="paragraph" w:customStyle="1" w:styleId="EnactingWords">
    <w:name w:val="EnactingWords"/>
    <w:basedOn w:val="BillBasic"/>
    <w:rsid w:val="00967BC2"/>
    <w:pPr>
      <w:spacing w:before="120"/>
    </w:pPr>
  </w:style>
  <w:style w:type="paragraph" w:customStyle="1" w:styleId="Amain">
    <w:name w:val="A main"/>
    <w:basedOn w:val="BillBasic"/>
    <w:rsid w:val="00967BC2"/>
    <w:pPr>
      <w:tabs>
        <w:tab w:val="right" w:pos="900"/>
        <w:tab w:val="left" w:pos="1100"/>
      </w:tabs>
      <w:ind w:left="1100" w:hanging="1100"/>
      <w:outlineLvl w:val="5"/>
    </w:pPr>
  </w:style>
  <w:style w:type="paragraph" w:customStyle="1" w:styleId="Amainreturn">
    <w:name w:val="A main return"/>
    <w:basedOn w:val="BillBasic"/>
    <w:link w:val="AmainreturnChar"/>
    <w:rsid w:val="00967BC2"/>
    <w:pPr>
      <w:ind w:left="1100"/>
    </w:pPr>
  </w:style>
  <w:style w:type="paragraph" w:customStyle="1" w:styleId="Apara">
    <w:name w:val="A para"/>
    <w:basedOn w:val="BillBasic"/>
    <w:link w:val="AparaChar"/>
    <w:rsid w:val="00967BC2"/>
    <w:pPr>
      <w:tabs>
        <w:tab w:val="right" w:pos="1400"/>
        <w:tab w:val="left" w:pos="1600"/>
      </w:tabs>
      <w:ind w:left="1600" w:hanging="1600"/>
      <w:outlineLvl w:val="6"/>
    </w:pPr>
  </w:style>
  <w:style w:type="paragraph" w:customStyle="1" w:styleId="Asubpara">
    <w:name w:val="A subpara"/>
    <w:basedOn w:val="BillBasic"/>
    <w:rsid w:val="00967BC2"/>
    <w:pPr>
      <w:tabs>
        <w:tab w:val="right" w:pos="1900"/>
        <w:tab w:val="left" w:pos="2100"/>
      </w:tabs>
      <w:ind w:left="2100" w:hanging="2100"/>
      <w:outlineLvl w:val="7"/>
    </w:pPr>
  </w:style>
  <w:style w:type="paragraph" w:customStyle="1" w:styleId="Asubsubpara">
    <w:name w:val="A subsubpara"/>
    <w:basedOn w:val="BillBasic"/>
    <w:rsid w:val="00967BC2"/>
    <w:pPr>
      <w:tabs>
        <w:tab w:val="right" w:pos="2400"/>
        <w:tab w:val="left" w:pos="2600"/>
      </w:tabs>
      <w:ind w:left="2600" w:hanging="2600"/>
      <w:outlineLvl w:val="8"/>
    </w:pPr>
  </w:style>
  <w:style w:type="paragraph" w:customStyle="1" w:styleId="aDef">
    <w:name w:val="aDef"/>
    <w:basedOn w:val="BillBasic"/>
    <w:link w:val="aDefChar"/>
    <w:rsid w:val="00967BC2"/>
    <w:pPr>
      <w:ind w:left="1100"/>
    </w:pPr>
  </w:style>
  <w:style w:type="paragraph" w:customStyle="1" w:styleId="aExamHead">
    <w:name w:val="aExam Head"/>
    <w:basedOn w:val="BillBasicHeading"/>
    <w:next w:val="aExam"/>
    <w:rsid w:val="00967BC2"/>
    <w:pPr>
      <w:tabs>
        <w:tab w:val="clear" w:pos="2600"/>
      </w:tabs>
      <w:ind w:left="1100"/>
    </w:pPr>
    <w:rPr>
      <w:sz w:val="18"/>
    </w:rPr>
  </w:style>
  <w:style w:type="paragraph" w:customStyle="1" w:styleId="aExam">
    <w:name w:val="aExam"/>
    <w:basedOn w:val="aNoteSymb"/>
    <w:rsid w:val="00967BC2"/>
    <w:pPr>
      <w:spacing w:before="60"/>
      <w:ind w:left="1100" w:firstLine="0"/>
    </w:pPr>
  </w:style>
  <w:style w:type="paragraph" w:customStyle="1" w:styleId="aNote">
    <w:name w:val="aNote"/>
    <w:basedOn w:val="BillBasic"/>
    <w:link w:val="aNoteChar"/>
    <w:rsid w:val="00967BC2"/>
    <w:pPr>
      <w:ind w:left="1900" w:hanging="800"/>
    </w:pPr>
    <w:rPr>
      <w:sz w:val="20"/>
    </w:rPr>
  </w:style>
  <w:style w:type="paragraph" w:customStyle="1" w:styleId="HeaderEven">
    <w:name w:val="HeaderEven"/>
    <w:basedOn w:val="Normal"/>
    <w:rsid w:val="00967BC2"/>
    <w:rPr>
      <w:rFonts w:ascii="Arial" w:hAnsi="Arial"/>
      <w:sz w:val="18"/>
    </w:rPr>
  </w:style>
  <w:style w:type="paragraph" w:customStyle="1" w:styleId="HeaderEven6">
    <w:name w:val="HeaderEven6"/>
    <w:basedOn w:val="HeaderEven"/>
    <w:rsid w:val="00967BC2"/>
    <w:pPr>
      <w:spacing w:before="120" w:after="60"/>
    </w:pPr>
  </w:style>
  <w:style w:type="paragraph" w:customStyle="1" w:styleId="HeaderOdd6">
    <w:name w:val="HeaderOdd6"/>
    <w:basedOn w:val="HeaderEven6"/>
    <w:rsid w:val="00967BC2"/>
    <w:pPr>
      <w:jc w:val="right"/>
    </w:pPr>
  </w:style>
  <w:style w:type="paragraph" w:customStyle="1" w:styleId="HeaderOdd">
    <w:name w:val="HeaderOdd"/>
    <w:basedOn w:val="HeaderEven"/>
    <w:rsid w:val="00967BC2"/>
    <w:pPr>
      <w:jc w:val="right"/>
    </w:pPr>
  </w:style>
  <w:style w:type="paragraph" w:customStyle="1" w:styleId="N-TOCheading">
    <w:name w:val="N-TOCheading"/>
    <w:basedOn w:val="BillBasicHeading"/>
    <w:next w:val="N-9pt"/>
    <w:rsid w:val="00967BC2"/>
    <w:pPr>
      <w:pBdr>
        <w:bottom w:val="single" w:sz="4" w:space="1" w:color="auto"/>
      </w:pBdr>
      <w:spacing w:before="800"/>
    </w:pPr>
    <w:rPr>
      <w:sz w:val="32"/>
    </w:rPr>
  </w:style>
  <w:style w:type="paragraph" w:customStyle="1" w:styleId="N-9pt">
    <w:name w:val="N-9pt"/>
    <w:basedOn w:val="BillBasic"/>
    <w:next w:val="BillBasic"/>
    <w:rsid w:val="00967BC2"/>
    <w:pPr>
      <w:keepNext/>
      <w:tabs>
        <w:tab w:val="right" w:pos="7707"/>
      </w:tabs>
      <w:spacing w:before="120"/>
    </w:pPr>
    <w:rPr>
      <w:rFonts w:ascii="Arial" w:hAnsi="Arial"/>
      <w:sz w:val="18"/>
    </w:rPr>
  </w:style>
  <w:style w:type="paragraph" w:customStyle="1" w:styleId="N-14pt">
    <w:name w:val="N-14pt"/>
    <w:basedOn w:val="BillBasic"/>
    <w:rsid w:val="00967BC2"/>
    <w:pPr>
      <w:spacing w:before="0"/>
    </w:pPr>
    <w:rPr>
      <w:b/>
      <w:sz w:val="28"/>
    </w:rPr>
  </w:style>
  <w:style w:type="paragraph" w:customStyle="1" w:styleId="N-16pt">
    <w:name w:val="N-16pt"/>
    <w:basedOn w:val="BillBasic"/>
    <w:rsid w:val="00967BC2"/>
    <w:pPr>
      <w:spacing w:before="800"/>
    </w:pPr>
    <w:rPr>
      <w:b/>
      <w:sz w:val="32"/>
    </w:rPr>
  </w:style>
  <w:style w:type="paragraph" w:customStyle="1" w:styleId="N-line3">
    <w:name w:val="N-line3"/>
    <w:basedOn w:val="BillBasic"/>
    <w:next w:val="BillBasic"/>
    <w:rsid w:val="00967BC2"/>
    <w:pPr>
      <w:pBdr>
        <w:bottom w:val="single" w:sz="12" w:space="1" w:color="auto"/>
      </w:pBdr>
      <w:spacing w:before="60"/>
    </w:pPr>
  </w:style>
  <w:style w:type="paragraph" w:customStyle="1" w:styleId="Comment">
    <w:name w:val="Comment"/>
    <w:basedOn w:val="BillBasic"/>
    <w:rsid w:val="00967BC2"/>
    <w:pPr>
      <w:tabs>
        <w:tab w:val="left" w:pos="1800"/>
      </w:tabs>
      <w:ind w:left="1300"/>
      <w:jc w:val="left"/>
    </w:pPr>
    <w:rPr>
      <w:b/>
      <w:sz w:val="18"/>
    </w:rPr>
  </w:style>
  <w:style w:type="paragraph" w:customStyle="1" w:styleId="FooterInfo">
    <w:name w:val="FooterInfo"/>
    <w:basedOn w:val="Normal"/>
    <w:rsid w:val="00967BC2"/>
    <w:pPr>
      <w:tabs>
        <w:tab w:val="right" w:pos="7707"/>
      </w:tabs>
    </w:pPr>
    <w:rPr>
      <w:rFonts w:ascii="Arial" w:hAnsi="Arial"/>
      <w:sz w:val="18"/>
    </w:rPr>
  </w:style>
  <w:style w:type="paragraph" w:customStyle="1" w:styleId="AH1Chapter">
    <w:name w:val="A H1 Chapter"/>
    <w:basedOn w:val="BillBasicHeading"/>
    <w:next w:val="AH2Part"/>
    <w:rsid w:val="00967BC2"/>
    <w:pPr>
      <w:spacing w:before="320"/>
      <w:ind w:left="2600" w:hanging="2600"/>
      <w:outlineLvl w:val="0"/>
    </w:pPr>
    <w:rPr>
      <w:sz w:val="34"/>
    </w:rPr>
  </w:style>
  <w:style w:type="paragraph" w:customStyle="1" w:styleId="AH2Part">
    <w:name w:val="A H2 Part"/>
    <w:basedOn w:val="BillBasicHeading"/>
    <w:next w:val="AH3Div"/>
    <w:rsid w:val="00967BC2"/>
    <w:pPr>
      <w:spacing w:before="380"/>
      <w:ind w:left="2600" w:hanging="2600"/>
      <w:outlineLvl w:val="1"/>
    </w:pPr>
    <w:rPr>
      <w:sz w:val="32"/>
    </w:rPr>
  </w:style>
  <w:style w:type="paragraph" w:customStyle="1" w:styleId="AH3Div">
    <w:name w:val="A H3 Div"/>
    <w:basedOn w:val="BillBasicHeading"/>
    <w:next w:val="AH5Sec"/>
    <w:rsid w:val="00967BC2"/>
    <w:pPr>
      <w:spacing w:before="240"/>
      <w:ind w:left="2600" w:hanging="2600"/>
      <w:outlineLvl w:val="2"/>
    </w:pPr>
    <w:rPr>
      <w:sz w:val="28"/>
    </w:rPr>
  </w:style>
  <w:style w:type="paragraph" w:customStyle="1" w:styleId="AH5Sec">
    <w:name w:val="A H5 Sec"/>
    <w:basedOn w:val="BillBasicHeading"/>
    <w:next w:val="Amain"/>
    <w:link w:val="AH5SecChar"/>
    <w:rsid w:val="00967BC2"/>
    <w:pPr>
      <w:tabs>
        <w:tab w:val="clear" w:pos="2600"/>
        <w:tab w:val="left" w:pos="1100"/>
      </w:tabs>
      <w:spacing w:before="240"/>
      <w:ind w:left="1100" w:hanging="1100"/>
      <w:outlineLvl w:val="4"/>
    </w:pPr>
  </w:style>
  <w:style w:type="paragraph" w:customStyle="1" w:styleId="direction">
    <w:name w:val="direction"/>
    <w:basedOn w:val="BillBasic"/>
    <w:next w:val="AmainreturnSymb"/>
    <w:rsid w:val="00967BC2"/>
    <w:pPr>
      <w:keepNext/>
      <w:ind w:left="1100"/>
    </w:pPr>
    <w:rPr>
      <w:i/>
    </w:rPr>
  </w:style>
  <w:style w:type="paragraph" w:customStyle="1" w:styleId="AH4SubDiv">
    <w:name w:val="A H4 SubDiv"/>
    <w:basedOn w:val="BillBasicHeading"/>
    <w:next w:val="AH5Sec"/>
    <w:rsid w:val="00967BC2"/>
    <w:pPr>
      <w:spacing w:before="240"/>
      <w:ind w:left="2600" w:hanging="2600"/>
      <w:outlineLvl w:val="3"/>
    </w:pPr>
    <w:rPr>
      <w:sz w:val="26"/>
    </w:rPr>
  </w:style>
  <w:style w:type="paragraph" w:customStyle="1" w:styleId="Sched-heading">
    <w:name w:val="Sched-heading"/>
    <w:basedOn w:val="BillBasicHeading"/>
    <w:next w:val="refSymb"/>
    <w:rsid w:val="00967BC2"/>
    <w:pPr>
      <w:spacing w:before="380"/>
      <w:ind w:left="2600" w:hanging="2600"/>
      <w:outlineLvl w:val="0"/>
    </w:pPr>
    <w:rPr>
      <w:sz w:val="34"/>
    </w:rPr>
  </w:style>
  <w:style w:type="paragraph" w:customStyle="1" w:styleId="ref">
    <w:name w:val="ref"/>
    <w:basedOn w:val="BillBasic"/>
    <w:next w:val="Normal"/>
    <w:rsid w:val="00967BC2"/>
    <w:pPr>
      <w:spacing w:before="60"/>
    </w:pPr>
    <w:rPr>
      <w:sz w:val="18"/>
    </w:rPr>
  </w:style>
  <w:style w:type="paragraph" w:customStyle="1" w:styleId="Sched-Part">
    <w:name w:val="Sched-Part"/>
    <w:basedOn w:val="BillBasicHeading"/>
    <w:next w:val="Sched-Form"/>
    <w:rsid w:val="00967BC2"/>
    <w:pPr>
      <w:spacing w:before="380"/>
      <w:ind w:left="2600" w:hanging="2600"/>
      <w:outlineLvl w:val="1"/>
    </w:pPr>
    <w:rPr>
      <w:sz w:val="32"/>
    </w:rPr>
  </w:style>
  <w:style w:type="paragraph" w:customStyle="1" w:styleId="ShadedSchClause">
    <w:name w:val="Shaded Sch Clause"/>
    <w:basedOn w:val="Schclauseheading"/>
    <w:next w:val="direction"/>
    <w:rsid w:val="00967BC2"/>
    <w:pPr>
      <w:shd w:val="pct25" w:color="auto" w:fill="auto"/>
      <w:outlineLvl w:val="3"/>
    </w:pPr>
  </w:style>
  <w:style w:type="paragraph" w:customStyle="1" w:styleId="Sched-Form">
    <w:name w:val="Sched-Form"/>
    <w:basedOn w:val="BillBasicHeading"/>
    <w:next w:val="Schclauseheading"/>
    <w:rsid w:val="00967BC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67BC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67BC2"/>
    <w:pPr>
      <w:spacing w:before="320"/>
      <w:ind w:left="2600" w:hanging="2600"/>
      <w:jc w:val="both"/>
      <w:outlineLvl w:val="0"/>
    </w:pPr>
    <w:rPr>
      <w:sz w:val="34"/>
    </w:rPr>
  </w:style>
  <w:style w:type="paragraph" w:styleId="TOC7">
    <w:name w:val="toc 7"/>
    <w:basedOn w:val="TOC2"/>
    <w:next w:val="Normal"/>
    <w:autoRedefine/>
    <w:uiPriority w:val="39"/>
    <w:rsid w:val="00967BC2"/>
    <w:pPr>
      <w:keepNext w:val="0"/>
      <w:spacing w:before="120"/>
    </w:pPr>
    <w:rPr>
      <w:sz w:val="20"/>
    </w:rPr>
  </w:style>
  <w:style w:type="paragraph" w:styleId="TOC2">
    <w:name w:val="toc 2"/>
    <w:basedOn w:val="Normal"/>
    <w:next w:val="Normal"/>
    <w:autoRedefine/>
    <w:uiPriority w:val="39"/>
    <w:rsid w:val="00967BC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67BC2"/>
    <w:pPr>
      <w:keepNext/>
      <w:tabs>
        <w:tab w:val="left" w:pos="400"/>
      </w:tabs>
      <w:spacing w:before="0"/>
      <w:jc w:val="left"/>
    </w:pPr>
    <w:rPr>
      <w:rFonts w:ascii="Arial" w:hAnsi="Arial"/>
      <w:b/>
      <w:sz w:val="28"/>
    </w:rPr>
  </w:style>
  <w:style w:type="paragraph" w:customStyle="1" w:styleId="EndNote2">
    <w:name w:val="EndNote2"/>
    <w:basedOn w:val="BillBasic"/>
    <w:rsid w:val="00075E69"/>
    <w:pPr>
      <w:keepNext/>
      <w:tabs>
        <w:tab w:val="left" w:pos="240"/>
      </w:tabs>
      <w:spacing w:before="320"/>
      <w:jc w:val="left"/>
    </w:pPr>
    <w:rPr>
      <w:b/>
      <w:sz w:val="18"/>
    </w:rPr>
  </w:style>
  <w:style w:type="paragraph" w:customStyle="1" w:styleId="IH1Chap">
    <w:name w:val="I H1 Chap"/>
    <w:basedOn w:val="BillBasicHeading"/>
    <w:next w:val="Normal"/>
    <w:rsid w:val="00967BC2"/>
    <w:pPr>
      <w:spacing w:before="320"/>
      <w:ind w:left="2600" w:hanging="2600"/>
    </w:pPr>
    <w:rPr>
      <w:sz w:val="34"/>
    </w:rPr>
  </w:style>
  <w:style w:type="paragraph" w:customStyle="1" w:styleId="IH2Part">
    <w:name w:val="I H2 Part"/>
    <w:basedOn w:val="BillBasicHeading"/>
    <w:next w:val="Normal"/>
    <w:rsid w:val="00967BC2"/>
    <w:pPr>
      <w:spacing w:before="380"/>
      <w:ind w:left="2600" w:hanging="2600"/>
    </w:pPr>
    <w:rPr>
      <w:sz w:val="32"/>
    </w:rPr>
  </w:style>
  <w:style w:type="paragraph" w:customStyle="1" w:styleId="IH3Div">
    <w:name w:val="I H3 Div"/>
    <w:basedOn w:val="BillBasicHeading"/>
    <w:next w:val="Normal"/>
    <w:rsid w:val="00967BC2"/>
    <w:pPr>
      <w:spacing w:before="240"/>
      <w:ind w:left="2600" w:hanging="2600"/>
    </w:pPr>
    <w:rPr>
      <w:sz w:val="28"/>
    </w:rPr>
  </w:style>
  <w:style w:type="paragraph" w:customStyle="1" w:styleId="IH5Sec">
    <w:name w:val="I H5 Sec"/>
    <w:basedOn w:val="BillBasicHeading"/>
    <w:next w:val="Normal"/>
    <w:rsid w:val="00967BC2"/>
    <w:pPr>
      <w:tabs>
        <w:tab w:val="clear" w:pos="2600"/>
        <w:tab w:val="left" w:pos="1100"/>
      </w:tabs>
      <w:spacing w:before="240"/>
      <w:ind w:left="1100" w:hanging="1100"/>
    </w:pPr>
  </w:style>
  <w:style w:type="paragraph" w:customStyle="1" w:styleId="IH4SubDiv">
    <w:name w:val="I H4 SubDiv"/>
    <w:basedOn w:val="BillBasicHeading"/>
    <w:next w:val="Normal"/>
    <w:rsid w:val="00967BC2"/>
    <w:pPr>
      <w:spacing w:before="240"/>
      <w:ind w:left="2600" w:hanging="2600"/>
      <w:jc w:val="both"/>
    </w:pPr>
    <w:rPr>
      <w:sz w:val="26"/>
    </w:rPr>
  </w:style>
  <w:style w:type="character" w:styleId="LineNumber">
    <w:name w:val="line number"/>
    <w:basedOn w:val="DefaultParagraphFont"/>
    <w:rsid w:val="00967BC2"/>
    <w:rPr>
      <w:rFonts w:ascii="Arial" w:hAnsi="Arial"/>
      <w:sz w:val="16"/>
    </w:rPr>
  </w:style>
  <w:style w:type="paragraph" w:customStyle="1" w:styleId="PageBreak">
    <w:name w:val="PageBreak"/>
    <w:basedOn w:val="Normal"/>
    <w:rsid w:val="00967BC2"/>
    <w:rPr>
      <w:sz w:val="4"/>
    </w:rPr>
  </w:style>
  <w:style w:type="paragraph" w:customStyle="1" w:styleId="04Dictionary">
    <w:name w:val="04Dictionary"/>
    <w:basedOn w:val="Normal"/>
    <w:rsid w:val="00967BC2"/>
  </w:style>
  <w:style w:type="paragraph" w:customStyle="1" w:styleId="N-line1">
    <w:name w:val="N-line1"/>
    <w:basedOn w:val="BillBasic"/>
    <w:rsid w:val="00967BC2"/>
    <w:pPr>
      <w:pBdr>
        <w:bottom w:val="single" w:sz="4" w:space="0" w:color="auto"/>
      </w:pBdr>
      <w:spacing w:before="100"/>
      <w:ind w:left="2980" w:right="3020"/>
      <w:jc w:val="center"/>
    </w:pPr>
  </w:style>
  <w:style w:type="paragraph" w:customStyle="1" w:styleId="N-line2">
    <w:name w:val="N-line2"/>
    <w:basedOn w:val="Normal"/>
    <w:rsid w:val="00967BC2"/>
    <w:pPr>
      <w:pBdr>
        <w:bottom w:val="single" w:sz="8" w:space="0" w:color="auto"/>
      </w:pBdr>
    </w:pPr>
  </w:style>
  <w:style w:type="paragraph" w:customStyle="1" w:styleId="EndNote">
    <w:name w:val="EndNote"/>
    <w:basedOn w:val="BillBasicHeading"/>
    <w:rsid w:val="00967BC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67BC2"/>
    <w:pPr>
      <w:tabs>
        <w:tab w:val="left" w:pos="700"/>
      </w:tabs>
      <w:spacing w:before="160"/>
      <w:ind w:left="700" w:hanging="700"/>
    </w:pPr>
    <w:rPr>
      <w:rFonts w:ascii="Arial (W1)" w:hAnsi="Arial (W1)"/>
    </w:rPr>
  </w:style>
  <w:style w:type="paragraph" w:customStyle="1" w:styleId="PenaltyHeading">
    <w:name w:val="PenaltyHeading"/>
    <w:basedOn w:val="Normal"/>
    <w:rsid w:val="00967BC2"/>
    <w:pPr>
      <w:tabs>
        <w:tab w:val="left" w:pos="1100"/>
      </w:tabs>
      <w:spacing w:before="120"/>
      <w:ind w:left="1100" w:hanging="1100"/>
    </w:pPr>
    <w:rPr>
      <w:rFonts w:ascii="Arial" w:hAnsi="Arial"/>
      <w:b/>
      <w:sz w:val="20"/>
    </w:rPr>
  </w:style>
  <w:style w:type="paragraph" w:customStyle="1" w:styleId="05EndNote">
    <w:name w:val="05EndNote"/>
    <w:basedOn w:val="Normal"/>
    <w:rsid w:val="00967BC2"/>
  </w:style>
  <w:style w:type="paragraph" w:customStyle="1" w:styleId="03Schedule">
    <w:name w:val="03Schedule"/>
    <w:basedOn w:val="Normal"/>
    <w:rsid w:val="00967BC2"/>
  </w:style>
  <w:style w:type="paragraph" w:customStyle="1" w:styleId="ISched-heading">
    <w:name w:val="I Sched-heading"/>
    <w:basedOn w:val="BillBasicHeading"/>
    <w:next w:val="Normal"/>
    <w:rsid w:val="00967BC2"/>
    <w:pPr>
      <w:spacing w:before="320"/>
      <w:ind w:left="2600" w:hanging="2600"/>
    </w:pPr>
    <w:rPr>
      <w:sz w:val="34"/>
    </w:rPr>
  </w:style>
  <w:style w:type="paragraph" w:customStyle="1" w:styleId="ISched-Part">
    <w:name w:val="I Sched-Part"/>
    <w:basedOn w:val="BillBasicHeading"/>
    <w:rsid w:val="00967BC2"/>
    <w:pPr>
      <w:spacing w:before="380"/>
      <w:ind w:left="2600" w:hanging="2600"/>
    </w:pPr>
    <w:rPr>
      <w:sz w:val="32"/>
    </w:rPr>
  </w:style>
  <w:style w:type="paragraph" w:customStyle="1" w:styleId="ISched-form">
    <w:name w:val="I Sched-form"/>
    <w:basedOn w:val="BillBasicHeading"/>
    <w:rsid w:val="00967BC2"/>
    <w:pPr>
      <w:tabs>
        <w:tab w:val="right" w:pos="7200"/>
      </w:tabs>
      <w:spacing w:before="240"/>
      <w:ind w:left="2600" w:hanging="2600"/>
    </w:pPr>
    <w:rPr>
      <w:sz w:val="28"/>
    </w:rPr>
  </w:style>
  <w:style w:type="paragraph" w:customStyle="1" w:styleId="ISchclauseheading">
    <w:name w:val="I Sch clause heading"/>
    <w:basedOn w:val="BillBasic"/>
    <w:rsid w:val="00967BC2"/>
    <w:pPr>
      <w:keepNext/>
      <w:tabs>
        <w:tab w:val="left" w:pos="1100"/>
      </w:tabs>
      <w:spacing w:before="240"/>
      <w:ind w:left="1100" w:hanging="1100"/>
      <w:jc w:val="left"/>
    </w:pPr>
    <w:rPr>
      <w:rFonts w:ascii="Arial" w:hAnsi="Arial"/>
      <w:b/>
    </w:rPr>
  </w:style>
  <w:style w:type="paragraph" w:customStyle="1" w:styleId="IMain">
    <w:name w:val="I Main"/>
    <w:basedOn w:val="Amain"/>
    <w:rsid w:val="00967BC2"/>
  </w:style>
  <w:style w:type="paragraph" w:customStyle="1" w:styleId="Ipara">
    <w:name w:val="I para"/>
    <w:basedOn w:val="Apara"/>
    <w:rsid w:val="00967BC2"/>
    <w:pPr>
      <w:outlineLvl w:val="9"/>
    </w:pPr>
  </w:style>
  <w:style w:type="paragraph" w:customStyle="1" w:styleId="Isubpara">
    <w:name w:val="I subpara"/>
    <w:basedOn w:val="Asubpara"/>
    <w:rsid w:val="00967BC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67BC2"/>
    <w:pPr>
      <w:tabs>
        <w:tab w:val="clear" w:pos="2400"/>
        <w:tab w:val="clear" w:pos="2600"/>
        <w:tab w:val="right" w:pos="2460"/>
        <w:tab w:val="left" w:pos="2660"/>
      </w:tabs>
      <w:ind w:left="2660" w:hanging="2660"/>
    </w:pPr>
  </w:style>
  <w:style w:type="character" w:customStyle="1" w:styleId="CharSectNo">
    <w:name w:val="CharSectNo"/>
    <w:basedOn w:val="DefaultParagraphFont"/>
    <w:rsid w:val="00967BC2"/>
  </w:style>
  <w:style w:type="character" w:customStyle="1" w:styleId="CharDivNo">
    <w:name w:val="CharDivNo"/>
    <w:basedOn w:val="DefaultParagraphFont"/>
    <w:rsid w:val="00967BC2"/>
  </w:style>
  <w:style w:type="character" w:customStyle="1" w:styleId="CharDivText">
    <w:name w:val="CharDivText"/>
    <w:basedOn w:val="DefaultParagraphFont"/>
    <w:rsid w:val="00967BC2"/>
  </w:style>
  <w:style w:type="character" w:customStyle="1" w:styleId="CharPartNo">
    <w:name w:val="CharPartNo"/>
    <w:basedOn w:val="DefaultParagraphFont"/>
    <w:rsid w:val="00967BC2"/>
  </w:style>
  <w:style w:type="paragraph" w:customStyle="1" w:styleId="Placeholder">
    <w:name w:val="Placeholder"/>
    <w:basedOn w:val="Normal"/>
    <w:rsid w:val="00967BC2"/>
    <w:rPr>
      <w:sz w:val="10"/>
    </w:rPr>
  </w:style>
  <w:style w:type="paragraph" w:styleId="PlainText">
    <w:name w:val="Plain Text"/>
    <w:basedOn w:val="Normal"/>
    <w:rsid w:val="00967BC2"/>
    <w:rPr>
      <w:rFonts w:ascii="Courier New" w:hAnsi="Courier New"/>
      <w:sz w:val="20"/>
    </w:rPr>
  </w:style>
  <w:style w:type="character" w:customStyle="1" w:styleId="CharChapNo">
    <w:name w:val="CharChapNo"/>
    <w:basedOn w:val="DefaultParagraphFont"/>
    <w:rsid w:val="00967BC2"/>
  </w:style>
  <w:style w:type="character" w:customStyle="1" w:styleId="CharChapText">
    <w:name w:val="CharChapText"/>
    <w:basedOn w:val="DefaultParagraphFont"/>
    <w:rsid w:val="00967BC2"/>
  </w:style>
  <w:style w:type="character" w:customStyle="1" w:styleId="CharPartText">
    <w:name w:val="CharPartText"/>
    <w:basedOn w:val="DefaultParagraphFont"/>
    <w:rsid w:val="00967BC2"/>
  </w:style>
  <w:style w:type="paragraph" w:styleId="TOC1">
    <w:name w:val="toc 1"/>
    <w:basedOn w:val="Normal"/>
    <w:next w:val="Normal"/>
    <w:autoRedefine/>
    <w:rsid w:val="00967BC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67BC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67BC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666D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666DC"/>
  </w:style>
  <w:style w:type="paragraph" w:styleId="Title">
    <w:name w:val="Title"/>
    <w:basedOn w:val="Normal"/>
    <w:qFormat/>
    <w:rsid w:val="00075E69"/>
    <w:pPr>
      <w:spacing w:before="240" w:after="60"/>
      <w:jc w:val="center"/>
      <w:outlineLvl w:val="0"/>
    </w:pPr>
    <w:rPr>
      <w:rFonts w:ascii="Arial" w:hAnsi="Arial"/>
      <w:b/>
      <w:kern w:val="28"/>
      <w:sz w:val="32"/>
    </w:rPr>
  </w:style>
  <w:style w:type="paragraph" w:styleId="Signature">
    <w:name w:val="Signature"/>
    <w:basedOn w:val="Normal"/>
    <w:rsid w:val="00967BC2"/>
    <w:pPr>
      <w:ind w:left="4252"/>
    </w:pPr>
  </w:style>
  <w:style w:type="paragraph" w:customStyle="1" w:styleId="ActNo">
    <w:name w:val="ActNo"/>
    <w:basedOn w:val="BillBasicHeading"/>
    <w:rsid w:val="00967BC2"/>
    <w:pPr>
      <w:keepNext w:val="0"/>
      <w:tabs>
        <w:tab w:val="clear" w:pos="2600"/>
      </w:tabs>
      <w:spacing w:before="220"/>
    </w:pPr>
  </w:style>
  <w:style w:type="paragraph" w:customStyle="1" w:styleId="aParaNote">
    <w:name w:val="aParaNote"/>
    <w:basedOn w:val="BillBasic"/>
    <w:rsid w:val="00967BC2"/>
    <w:pPr>
      <w:ind w:left="2840" w:hanging="1240"/>
    </w:pPr>
    <w:rPr>
      <w:sz w:val="20"/>
    </w:rPr>
  </w:style>
  <w:style w:type="paragraph" w:customStyle="1" w:styleId="aExamNum">
    <w:name w:val="aExamNum"/>
    <w:basedOn w:val="aExam"/>
    <w:rsid w:val="00967BC2"/>
    <w:pPr>
      <w:ind w:left="1500" w:hanging="400"/>
    </w:pPr>
  </w:style>
  <w:style w:type="paragraph" w:customStyle="1" w:styleId="LongTitle">
    <w:name w:val="LongTitle"/>
    <w:basedOn w:val="BillBasic"/>
    <w:rsid w:val="00967BC2"/>
    <w:pPr>
      <w:spacing w:before="300"/>
    </w:pPr>
  </w:style>
  <w:style w:type="paragraph" w:customStyle="1" w:styleId="Minister">
    <w:name w:val="Minister"/>
    <w:basedOn w:val="BillBasic"/>
    <w:rsid w:val="00967BC2"/>
    <w:pPr>
      <w:spacing w:before="640"/>
      <w:jc w:val="right"/>
    </w:pPr>
    <w:rPr>
      <w:caps/>
    </w:rPr>
  </w:style>
  <w:style w:type="paragraph" w:customStyle="1" w:styleId="DateLine">
    <w:name w:val="DateLine"/>
    <w:basedOn w:val="BillBasic"/>
    <w:rsid w:val="00967BC2"/>
    <w:pPr>
      <w:tabs>
        <w:tab w:val="left" w:pos="4320"/>
      </w:tabs>
    </w:pPr>
  </w:style>
  <w:style w:type="paragraph" w:customStyle="1" w:styleId="madeunder">
    <w:name w:val="made under"/>
    <w:basedOn w:val="BillBasic"/>
    <w:rsid w:val="00967BC2"/>
    <w:pPr>
      <w:spacing w:before="240"/>
    </w:pPr>
  </w:style>
  <w:style w:type="paragraph" w:customStyle="1" w:styleId="EndNoteSubHeading">
    <w:name w:val="EndNoteSubHeading"/>
    <w:basedOn w:val="Normal"/>
    <w:next w:val="EndNoteText"/>
    <w:rsid w:val="00075E69"/>
    <w:pPr>
      <w:keepNext/>
      <w:tabs>
        <w:tab w:val="left" w:pos="700"/>
      </w:tabs>
      <w:spacing w:before="240"/>
      <w:ind w:left="700" w:hanging="700"/>
    </w:pPr>
    <w:rPr>
      <w:rFonts w:ascii="Arial" w:hAnsi="Arial"/>
      <w:b/>
      <w:sz w:val="20"/>
    </w:rPr>
  </w:style>
  <w:style w:type="paragraph" w:customStyle="1" w:styleId="EndNoteText">
    <w:name w:val="EndNoteText"/>
    <w:basedOn w:val="BillBasic"/>
    <w:rsid w:val="00967BC2"/>
    <w:pPr>
      <w:tabs>
        <w:tab w:val="left" w:pos="700"/>
        <w:tab w:val="right" w:pos="6160"/>
      </w:tabs>
      <w:spacing w:before="80"/>
      <w:ind w:left="700" w:hanging="700"/>
    </w:pPr>
    <w:rPr>
      <w:sz w:val="20"/>
    </w:rPr>
  </w:style>
  <w:style w:type="paragraph" w:customStyle="1" w:styleId="BillBasicItalics">
    <w:name w:val="BillBasicItalics"/>
    <w:basedOn w:val="BillBasic"/>
    <w:rsid w:val="00967BC2"/>
    <w:rPr>
      <w:i/>
    </w:rPr>
  </w:style>
  <w:style w:type="paragraph" w:customStyle="1" w:styleId="00SigningPage">
    <w:name w:val="00SigningPage"/>
    <w:basedOn w:val="Normal"/>
    <w:rsid w:val="00967BC2"/>
  </w:style>
  <w:style w:type="paragraph" w:customStyle="1" w:styleId="Aparareturn">
    <w:name w:val="A para return"/>
    <w:basedOn w:val="BillBasic"/>
    <w:rsid w:val="00967BC2"/>
    <w:pPr>
      <w:ind w:left="1600"/>
    </w:pPr>
  </w:style>
  <w:style w:type="paragraph" w:customStyle="1" w:styleId="Asubparareturn">
    <w:name w:val="A subpara return"/>
    <w:basedOn w:val="BillBasic"/>
    <w:rsid w:val="00967BC2"/>
    <w:pPr>
      <w:ind w:left="2100"/>
    </w:pPr>
  </w:style>
  <w:style w:type="paragraph" w:customStyle="1" w:styleId="CommentNum">
    <w:name w:val="CommentNum"/>
    <w:basedOn w:val="Comment"/>
    <w:rsid w:val="00967BC2"/>
    <w:pPr>
      <w:ind w:left="1800" w:hanging="1800"/>
    </w:pPr>
  </w:style>
  <w:style w:type="paragraph" w:styleId="TOC8">
    <w:name w:val="toc 8"/>
    <w:basedOn w:val="TOC3"/>
    <w:next w:val="Normal"/>
    <w:autoRedefine/>
    <w:rsid w:val="00967BC2"/>
    <w:pPr>
      <w:keepNext w:val="0"/>
      <w:spacing w:before="120"/>
    </w:pPr>
  </w:style>
  <w:style w:type="paragraph" w:customStyle="1" w:styleId="Judges">
    <w:name w:val="Judges"/>
    <w:basedOn w:val="Minister"/>
    <w:rsid w:val="00967BC2"/>
    <w:pPr>
      <w:spacing w:before="180"/>
    </w:pPr>
  </w:style>
  <w:style w:type="paragraph" w:customStyle="1" w:styleId="BillFor">
    <w:name w:val="BillFor"/>
    <w:basedOn w:val="BillBasicHeading"/>
    <w:rsid w:val="00967BC2"/>
    <w:pPr>
      <w:keepNext w:val="0"/>
      <w:spacing w:before="320"/>
      <w:jc w:val="both"/>
    </w:pPr>
    <w:rPr>
      <w:sz w:val="28"/>
    </w:rPr>
  </w:style>
  <w:style w:type="paragraph" w:customStyle="1" w:styleId="draft">
    <w:name w:val="draft"/>
    <w:basedOn w:val="Normal"/>
    <w:rsid w:val="00967BC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67BC2"/>
    <w:pPr>
      <w:spacing w:line="260" w:lineRule="atLeast"/>
      <w:jc w:val="center"/>
    </w:pPr>
  </w:style>
  <w:style w:type="paragraph" w:customStyle="1" w:styleId="Amainbullet">
    <w:name w:val="A main bullet"/>
    <w:basedOn w:val="BillBasic"/>
    <w:rsid w:val="00967BC2"/>
    <w:pPr>
      <w:spacing w:before="60"/>
      <w:ind w:left="1500" w:hanging="400"/>
    </w:pPr>
  </w:style>
  <w:style w:type="paragraph" w:customStyle="1" w:styleId="Aparabullet">
    <w:name w:val="A para bullet"/>
    <w:basedOn w:val="BillBasic"/>
    <w:rsid w:val="00967BC2"/>
    <w:pPr>
      <w:spacing w:before="60"/>
      <w:ind w:left="2000" w:hanging="400"/>
    </w:pPr>
  </w:style>
  <w:style w:type="paragraph" w:customStyle="1" w:styleId="Asubparabullet">
    <w:name w:val="A subpara bullet"/>
    <w:basedOn w:val="BillBasic"/>
    <w:rsid w:val="00967BC2"/>
    <w:pPr>
      <w:spacing w:before="60"/>
      <w:ind w:left="2540" w:hanging="400"/>
    </w:pPr>
  </w:style>
  <w:style w:type="paragraph" w:customStyle="1" w:styleId="aDefpara">
    <w:name w:val="aDef para"/>
    <w:basedOn w:val="Apara"/>
    <w:rsid w:val="00967BC2"/>
  </w:style>
  <w:style w:type="paragraph" w:customStyle="1" w:styleId="aDefsubpara">
    <w:name w:val="aDef subpara"/>
    <w:basedOn w:val="Asubpara"/>
    <w:rsid w:val="00967BC2"/>
  </w:style>
  <w:style w:type="paragraph" w:customStyle="1" w:styleId="Idefpara">
    <w:name w:val="I def para"/>
    <w:basedOn w:val="Ipara"/>
    <w:rsid w:val="00967BC2"/>
  </w:style>
  <w:style w:type="paragraph" w:customStyle="1" w:styleId="Idefsubpara">
    <w:name w:val="I def subpara"/>
    <w:basedOn w:val="Isubpara"/>
    <w:rsid w:val="00967BC2"/>
  </w:style>
  <w:style w:type="paragraph" w:customStyle="1" w:styleId="Notified">
    <w:name w:val="Notified"/>
    <w:basedOn w:val="BillBasic"/>
    <w:rsid w:val="00967BC2"/>
    <w:pPr>
      <w:spacing w:before="360"/>
      <w:jc w:val="right"/>
    </w:pPr>
    <w:rPr>
      <w:i/>
    </w:rPr>
  </w:style>
  <w:style w:type="paragraph" w:customStyle="1" w:styleId="03ScheduleLandscape">
    <w:name w:val="03ScheduleLandscape"/>
    <w:basedOn w:val="Normal"/>
    <w:rsid w:val="00967BC2"/>
  </w:style>
  <w:style w:type="paragraph" w:customStyle="1" w:styleId="IDict-Heading">
    <w:name w:val="I Dict-Heading"/>
    <w:basedOn w:val="BillBasicHeading"/>
    <w:rsid w:val="00967BC2"/>
    <w:pPr>
      <w:spacing w:before="320"/>
      <w:ind w:left="2600" w:hanging="2600"/>
      <w:jc w:val="both"/>
    </w:pPr>
    <w:rPr>
      <w:sz w:val="34"/>
    </w:rPr>
  </w:style>
  <w:style w:type="paragraph" w:customStyle="1" w:styleId="02TextLandscape">
    <w:name w:val="02TextLandscape"/>
    <w:basedOn w:val="Normal"/>
    <w:rsid w:val="00967BC2"/>
  </w:style>
  <w:style w:type="paragraph" w:styleId="Salutation">
    <w:name w:val="Salutation"/>
    <w:basedOn w:val="Normal"/>
    <w:next w:val="Normal"/>
    <w:rsid w:val="00075E69"/>
  </w:style>
  <w:style w:type="paragraph" w:customStyle="1" w:styleId="aNoteBullet">
    <w:name w:val="aNoteBullet"/>
    <w:basedOn w:val="aNoteSymb"/>
    <w:rsid w:val="00967BC2"/>
    <w:pPr>
      <w:tabs>
        <w:tab w:val="left" w:pos="2200"/>
      </w:tabs>
      <w:spacing w:before="60"/>
      <w:ind w:left="2600" w:hanging="700"/>
    </w:pPr>
  </w:style>
  <w:style w:type="paragraph" w:customStyle="1" w:styleId="aNotess">
    <w:name w:val="aNotess"/>
    <w:basedOn w:val="BillBasic"/>
    <w:rsid w:val="00075E69"/>
    <w:pPr>
      <w:ind w:left="1900" w:hanging="800"/>
    </w:pPr>
    <w:rPr>
      <w:sz w:val="20"/>
    </w:rPr>
  </w:style>
  <w:style w:type="paragraph" w:customStyle="1" w:styleId="aParaNoteBullet">
    <w:name w:val="aParaNoteBullet"/>
    <w:basedOn w:val="aParaNote"/>
    <w:rsid w:val="00967BC2"/>
    <w:pPr>
      <w:tabs>
        <w:tab w:val="left" w:pos="2700"/>
      </w:tabs>
      <w:spacing w:before="60"/>
      <w:ind w:left="3100" w:hanging="700"/>
    </w:pPr>
  </w:style>
  <w:style w:type="paragraph" w:customStyle="1" w:styleId="aNotepar">
    <w:name w:val="aNotepar"/>
    <w:basedOn w:val="BillBasic"/>
    <w:next w:val="Normal"/>
    <w:rsid w:val="00967BC2"/>
    <w:pPr>
      <w:ind w:left="2400" w:hanging="800"/>
    </w:pPr>
    <w:rPr>
      <w:sz w:val="20"/>
    </w:rPr>
  </w:style>
  <w:style w:type="paragraph" w:customStyle="1" w:styleId="aNoteTextpar">
    <w:name w:val="aNoteTextpar"/>
    <w:basedOn w:val="aNotepar"/>
    <w:rsid w:val="00967BC2"/>
    <w:pPr>
      <w:spacing w:before="60"/>
      <w:ind w:firstLine="0"/>
    </w:pPr>
  </w:style>
  <w:style w:type="paragraph" w:customStyle="1" w:styleId="MinisterWord">
    <w:name w:val="MinisterWord"/>
    <w:basedOn w:val="Normal"/>
    <w:rsid w:val="00967BC2"/>
    <w:pPr>
      <w:spacing w:before="60"/>
      <w:jc w:val="right"/>
    </w:pPr>
  </w:style>
  <w:style w:type="paragraph" w:customStyle="1" w:styleId="aExamPara">
    <w:name w:val="aExamPara"/>
    <w:basedOn w:val="aExam"/>
    <w:rsid w:val="00967BC2"/>
    <w:pPr>
      <w:tabs>
        <w:tab w:val="right" w:pos="1720"/>
        <w:tab w:val="left" w:pos="2000"/>
        <w:tab w:val="left" w:pos="2300"/>
      </w:tabs>
      <w:ind w:left="2400" w:hanging="1300"/>
    </w:pPr>
  </w:style>
  <w:style w:type="paragraph" w:customStyle="1" w:styleId="aExamNumText">
    <w:name w:val="aExamNumText"/>
    <w:basedOn w:val="aExam"/>
    <w:rsid w:val="00967BC2"/>
    <w:pPr>
      <w:ind w:left="1500"/>
    </w:pPr>
  </w:style>
  <w:style w:type="paragraph" w:customStyle="1" w:styleId="aExamBullet">
    <w:name w:val="aExamBullet"/>
    <w:basedOn w:val="aExam"/>
    <w:rsid w:val="00967BC2"/>
    <w:pPr>
      <w:tabs>
        <w:tab w:val="left" w:pos="1500"/>
        <w:tab w:val="left" w:pos="2300"/>
      </w:tabs>
      <w:ind w:left="1900" w:hanging="800"/>
    </w:pPr>
  </w:style>
  <w:style w:type="paragraph" w:customStyle="1" w:styleId="aNotePara">
    <w:name w:val="aNotePara"/>
    <w:basedOn w:val="aNote"/>
    <w:rsid w:val="00967BC2"/>
    <w:pPr>
      <w:tabs>
        <w:tab w:val="right" w:pos="2140"/>
        <w:tab w:val="left" w:pos="2400"/>
      </w:tabs>
      <w:spacing w:before="60"/>
      <w:ind w:left="2400" w:hanging="1300"/>
    </w:pPr>
  </w:style>
  <w:style w:type="paragraph" w:customStyle="1" w:styleId="aExplanHeading">
    <w:name w:val="aExplanHeading"/>
    <w:basedOn w:val="BillBasicHeading"/>
    <w:next w:val="Normal"/>
    <w:rsid w:val="00967BC2"/>
    <w:rPr>
      <w:rFonts w:ascii="Arial (W1)" w:hAnsi="Arial (W1)"/>
      <w:sz w:val="18"/>
    </w:rPr>
  </w:style>
  <w:style w:type="paragraph" w:customStyle="1" w:styleId="aExplanText">
    <w:name w:val="aExplanText"/>
    <w:basedOn w:val="BillBasic"/>
    <w:rsid w:val="00967BC2"/>
    <w:rPr>
      <w:sz w:val="20"/>
    </w:rPr>
  </w:style>
  <w:style w:type="paragraph" w:customStyle="1" w:styleId="aParaNotePara">
    <w:name w:val="aParaNotePara"/>
    <w:basedOn w:val="aNoteParaSymb"/>
    <w:rsid w:val="00967BC2"/>
    <w:pPr>
      <w:tabs>
        <w:tab w:val="clear" w:pos="2140"/>
        <w:tab w:val="clear" w:pos="2400"/>
        <w:tab w:val="right" w:pos="2644"/>
      </w:tabs>
      <w:ind w:left="3320" w:hanging="1720"/>
    </w:pPr>
  </w:style>
  <w:style w:type="character" w:customStyle="1" w:styleId="charBold">
    <w:name w:val="charBold"/>
    <w:basedOn w:val="DefaultParagraphFont"/>
    <w:rsid w:val="00967BC2"/>
    <w:rPr>
      <w:b/>
    </w:rPr>
  </w:style>
  <w:style w:type="character" w:customStyle="1" w:styleId="charBoldItals">
    <w:name w:val="charBoldItals"/>
    <w:basedOn w:val="DefaultParagraphFont"/>
    <w:rsid w:val="00967BC2"/>
    <w:rPr>
      <w:b/>
      <w:i/>
    </w:rPr>
  </w:style>
  <w:style w:type="character" w:customStyle="1" w:styleId="charItals">
    <w:name w:val="charItals"/>
    <w:basedOn w:val="DefaultParagraphFont"/>
    <w:rsid w:val="00967BC2"/>
    <w:rPr>
      <w:i/>
    </w:rPr>
  </w:style>
  <w:style w:type="character" w:customStyle="1" w:styleId="charUnderline">
    <w:name w:val="charUnderline"/>
    <w:basedOn w:val="DefaultParagraphFont"/>
    <w:rsid w:val="00967BC2"/>
    <w:rPr>
      <w:u w:val="single"/>
    </w:rPr>
  </w:style>
  <w:style w:type="paragraph" w:customStyle="1" w:styleId="TableHd">
    <w:name w:val="TableHd"/>
    <w:basedOn w:val="Normal"/>
    <w:rsid w:val="00967BC2"/>
    <w:pPr>
      <w:keepNext/>
      <w:spacing w:before="300"/>
      <w:ind w:left="1200" w:hanging="1200"/>
    </w:pPr>
    <w:rPr>
      <w:rFonts w:ascii="Arial" w:hAnsi="Arial"/>
      <w:b/>
      <w:sz w:val="20"/>
    </w:rPr>
  </w:style>
  <w:style w:type="paragraph" w:customStyle="1" w:styleId="TableColHd">
    <w:name w:val="TableColHd"/>
    <w:basedOn w:val="Normal"/>
    <w:rsid w:val="00967BC2"/>
    <w:pPr>
      <w:keepNext/>
      <w:spacing w:after="60"/>
    </w:pPr>
    <w:rPr>
      <w:rFonts w:ascii="Arial" w:hAnsi="Arial"/>
      <w:b/>
      <w:sz w:val="18"/>
    </w:rPr>
  </w:style>
  <w:style w:type="paragraph" w:customStyle="1" w:styleId="PenaltyPara">
    <w:name w:val="PenaltyPara"/>
    <w:basedOn w:val="Normal"/>
    <w:rsid w:val="00967BC2"/>
    <w:pPr>
      <w:tabs>
        <w:tab w:val="right" w:pos="1360"/>
      </w:tabs>
      <w:spacing w:before="60"/>
      <w:ind w:left="1600" w:hanging="1600"/>
      <w:jc w:val="both"/>
    </w:pPr>
  </w:style>
  <w:style w:type="paragraph" w:customStyle="1" w:styleId="tablepara">
    <w:name w:val="table para"/>
    <w:basedOn w:val="Normal"/>
    <w:rsid w:val="00967BC2"/>
    <w:pPr>
      <w:tabs>
        <w:tab w:val="right" w:pos="800"/>
        <w:tab w:val="left" w:pos="1100"/>
      </w:tabs>
      <w:spacing w:before="80" w:after="60"/>
      <w:ind w:left="1100" w:hanging="1100"/>
    </w:pPr>
  </w:style>
  <w:style w:type="paragraph" w:customStyle="1" w:styleId="tablesubpara">
    <w:name w:val="table subpara"/>
    <w:basedOn w:val="Normal"/>
    <w:rsid w:val="00967BC2"/>
    <w:pPr>
      <w:tabs>
        <w:tab w:val="right" w:pos="1500"/>
        <w:tab w:val="left" w:pos="1800"/>
      </w:tabs>
      <w:spacing w:before="80" w:after="60"/>
      <w:ind w:left="1800" w:hanging="1800"/>
    </w:pPr>
  </w:style>
  <w:style w:type="paragraph" w:customStyle="1" w:styleId="TableText">
    <w:name w:val="TableText"/>
    <w:basedOn w:val="Normal"/>
    <w:rsid w:val="00967BC2"/>
    <w:pPr>
      <w:spacing w:before="60" w:after="60"/>
    </w:pPr>
  </w:style>
  <w:style w:type="paragraph" w:customStyle="1" w:styleId="IshadedH5Sec">
    <w:name w:val="I shaded H5 Sec"/>
    <w:basedOn w:val="AH5Sec"/>
    <w:rsid w:val="00967BC2"/>
    <w:pPr>
      <w:shd w:val="pct25" w:color="auto" w:fill="auto"/>
      <w:outlineLvl w:val="9"/>
    </w:pPr>
  </w:style>
  <w:style w:type="paragraph" w:customStyle="1" w:styleId="IshadedSchClause">
    <w:name w:val="I shaded Sch Clause"/>
    <w:basedOn w:val="IshadedH5Sec"/>
    <w:rsid w:val="00967BC2"/>
  </w:style>
  <w:style w:type="paragraph" w:customStyle="1" w:styleId="Penalty">
    <w:name w:val="Penalty"/>
    <w:basedOn w:val="Amainreturn"/>
    <w:rsid w:val="00967BC2"/>
  </w:style>
  <w:style w:type="paragraph" w:customStyle="1" w:styleId="aNoteText">
    <w:name w:val="aNoteText"/>
    <w:basedOn w:val="aNoteSymb"/>
    <w:rsid w:val="00967BC2"/>
    <w:pPr>
      <w:spacing w:before="60"/>
      <w:ind w:firstLine="0"/>
    </w:pPr>
  </w:style>
  <w:style w:type="paragraph" w:customStyle="1" w:styleId="aExamINum">
    <w:name w:val="aExamINum"/>
    <w:basedOn w:val="aExam"/>
    <w:rsid w:val="00075E69"/>
    <w:pPr>
      <w:tabs>
        <w:tab w:val="left" w:pos="1500"/>
      </w:tabs>
      <w:ind w:left="1500" w:hanging="400"/>
    </w:pPr>
  </w:style>
  <w:style w:type="paragraph" w:customStyle="1" w:styleId="AExamIPara">
    <w:name w:val="AExamIPara"/>
    <w:basedOn w:val="aExam"/>
    <w:rsid w:val="00967BC2"/>
    <w:pPr>
      <w:tabs>
        <w:tab w:val="right" w:pos="1720"/>
        <w:tab w:val="left" w:pos="2000"/>
      </w:tabs>
      <w:ind w:left="2000" w:hanging="900"/>
    </w:pPr>
  </w:style>
  <w:style w:type="paragraph" w:customStyle="1" w:styleId="AH3sec">
    <w:name w:val="A H3 sec"/>
    <w:basedOn w:val="Normal"/>
    <w:next w:val="Amain"/>
    <w:rsid w:val="00075E69"/>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67BC2"/>
    <w:pPr>
      <w:tabs>
        <w:tab w:val="clear" w:pos="2600"/>
      </w:tabs>
      <w:ind w:left="1100"/>
    </w:pPr>
    <w:rPr>
      <w:sz w:val="18"/>
    </w:rPr>
  </w:style>
  <w:style w:type="paragraph" w:customStyle="1" w:styleId="aExamss">
    <w:name w:val="aExamss"/>
    <w:basedOn w:val="aNoteSymb"/>
    <w:rsid w:val="00967BC2"/>
    <w:pPr>
      <w:spacing w:before="60"/>
      <w:ind w:left="1100" w:firstLine="0"/>
    </w:pPr>
  </w:style>
  <w:style w:type="paragraph" w:customStyle="1" w:styleId="aExamHdgpar">
    <w:name w:val="aExamHdgpar"/>
    <w:basedOn w:val="aExamHdgss"/>
    <w:next w:val="Normal"/>
    <w:rsid w:val="00967BC2"/>
    <w:pPr>
      <w:ind w:left="1600"/>
    </w:pPr>
  </w:style>
  <w:style w:type="paragraph" w:customStyle="1" w:styleId="aExampar">
    <w:name w:val="aExampar"/>
    <w:basedOn w:val="aExamss"/>
    <w:rsid w:val="00967BC2"/>
    <w:pPr>
      <w:ind w:left="1600"/>
    </w:pPr>
  </w:style>
  <w:style w:type="paragraph" w:customStyle="1" w:styleId="aExamINumss">
    <w:name w:val="aExamINumss"/>
    <w:basedOn w:val="aExamss"/>
    <w:rsid w:val="00967BC2"/>
    <w:pPr>
      <w:tabs>
        <w:tab w:val="left" w:pos="1500"/>
      </w:tabs>
      <w:ind w:left="1500" w:hanging="400"/>
    </w:pPr>
  </w:style>
  <w:style w:type="paragraph" w:customStyle="1" w:styleId="aExamINumpar">
    <w:name w:val="aExamINumpar"/>
    <w:basedOn w:val="aExampar"/>
    <w:rsid w:val="00967BC2"/>
    <w:pPr>
      <w:tabs>
        <w:tab w:val="left" w:pos="2000"/>
      </w:tabs>
      <w:ind w:left="2000" w:hanging="400"/>
    </w:pPr>
  </w:style>
  <w:style w:type="paragraph" w:customStyle="1" w:styleId="aExamNumTextss">
    <w:name w:val="aExamNumTextss"/>
    <w:basedOn w:val="aExamss"/>
    <w:rsid w:val="00967BC2"/>
    <w:pPr>
      <w:ind w:left="1500"/>
    </w:pPr>
  </w:style>
  <w:style w:type="paragraph" w:customStyle="1" w:styleId="aExamNumTextpar">
    <w:name w:val="aExamNumTextpar"/>
    <w:basedOn w:val="aExampar"/>
    <w:rsid w:val="00075E69"/>
    <w:pPr>
      <w:ind w:left="2000"/>
    </w:pPr>
  </w:style>
  <w:style w:type="paragraph" w:customStyle="1" w:styleId="aExamBulletss">
    <w:name w:val="aExamBulletss"/>
    <w:basedOn w:val="aExamss"/>
    <w:rsid w:val="00967BC2"/>
    <w:pPr>
      <w:ind w:left="1500" w:hanging="400"/>
    </w:pPr>
  </w:style>
  <w:style w:type="paragraph" w:customStyle="1" w:styleId="aExamBulletpar">
    <w:name w:val="aExamBulletpar"/>
    <w:basedOn w:val="aExampar"/>
    <w:rsid w:val="00967BC2"/>
    <w:pPr>
      <w:ind w:left="2000" w:hanging="400"/>
    </w:pPr>
  </w:style>
  <w:style w:type="paragraph" w:customStyle="1" w:styleId="aExamHdgsubpar">
    <w:name w:val="aExamHdgsubpar"/>
    <w:basedOn w:val="aExamHdgss"/>
    <w:next w:val="Normal"/>
    <w:rsid w:val="00967BC2"/>
    <w:pPr>
      <w:ind w:left="2140"/>
    </w:pPr>
  </w:style>
  <w:style w:type="paragraph" w:customStyle="1" w:styleId="aExamsubpar">
    <w:name w:val="aExamsubpar"/>
    <w:basedOn w:val="aExamss"/>
    <w:rsid w:val="00967BC2"/>
    <w:pPr>
      <w:ind w:left="2140"/>
    </w:pPr>
  </w:style>
  <w:style w:type="paragraph" w:customStyle="1" w:styleId="aExamNumsubpar">
    <w:name w:val="aExamNumsubpar"/>
    <w:basedOn w:val="aExamsubpar"/>
    <w:rsid w:val="00075E69"/>
    <w:pPr>
      <w:tabs>
        <w:tab w:val="left" w:pos="2540"/>
      </w:tabs>
      <w:ind w:left="2540" w:hanging="400"/>
    </w:pPr>
  </w:style>
  <w:style w:type="paragraph" w:customStyle="1" w:styleId="aExamNumTextsubpar">
    <w:name w:val="aExamNumTextsubpar"/>
    <w:basedOn w:val="aExampar"/>
    <w:rsid w:val="00075E69"/>
    <w:pPr>
      <w:ind w:left="2540"/>
    </w:pPr>
  </w:style>
  <w:style w:type="paragraph" w:customStyle="1" w:styleId="aExamBulletsubpar">
    <w:name w:val="aExamBulletsubpar"/>
    <w:basedOn w:val="aExamsubpar"/>
    <w:rsid w:val="00075E69"/>
    <w:pPr>
      <w:tabs>
        <w:tab w:val="num" w:pos="2540"/>
      </w:tabs>
      <w:ind w:left="2540" w:hanging="400"/>
    </w:pPr>
  </w:style>
  <w:style w:type="paragraph" w:customStyle="1" w:styleId="aNoteTextss">
    <w:name w:val="aNoteTextss"/>
    <w:basedOn w:val="Normal"/>
    <w:rsid w:val="00967BC2"/>
    <w:pPr>
      <w:spacing w:before="60"/>
      <w:ind w:left="1900"/>
      <w:jc w:val="both"/>
    </w:pPr>
    <w:rPr>
      <w:sz w:val="20"/>
    </w:rPr>
  </w:style>
  <w:style w:type="paragraph" w:customStyle="1" w:styleId="aNoteParass">
    <w:name w:val="aNoteParass"/>
    <w:basedOn w:val="Normal"/>
    <w:rsid w:val="00967BC2"/>
    <w:pPr>
      <w:tabs>
        <w:tab w:val="right" w:pos="2140"/>
        <w:tab w:val="left" w:pos="2400"/>
      </w:tabs>
      <w:spacing w:before="60"/>
      <w:ind w:left="2400" w:hanging="1300"/>
      <w:jc w:val="both"/>
    </w:pPr>
    <w:rPr>
      <w:sz w:val="20"/>
    </w:rPr>
  </w:style>
  <w:style w:type="paragraph" w:customStyle="1" w:styleId="aNoteParapar">
    <w:name w:val="aNoteParapar"/>
    <w:basedOn w:val="aNotepar"/>
    <w:rsid w:val="00967BC2"/>
    <w:pPr>
      <w:tabs>
        <w:tab w:val="right" w:pos="2640"/>
      </w:tabs>
      <w:spacing w:before="60"/>
      <w:ind w:left="2920" w:hanging="1320"/>
    </w:pPr>
  </w:style>
  <w:style w:type="paragraph" w:customStyle="1" w:styleId="aNotesubpar">
    <w:name w:val="aNotesubpar"/>
    <w:basedOn w:val="BillBasic"/>
    <w:next w:val="Normal"/>
    <w:rsid w:val="00967BC2"/>
    <w:pPr>
      <w:ind w:left="2940" w:hanging="800"/>
    </w:pPr>
    <w:rPr>
      <w:sz w:val="20"/>
    </w:rPr>
  </w:style>
  <w:style w:type="paragraph" w:customStyle="1" w:styleId="aNoteTextsubpar">
    <w:name w:val="aNoteTextsubpar"/>
    <w:basedOn w:val="aNotesubpar"/>
    <w:rsid w:val="00967BC2"/>
    <w:pPr>
      <w:spacing w:before="60"/>
      <w:ind w:firstLine="0"/>
    </w:pPr>
  </w:style>
  <w:style w:type="paragraph" w:customStyle="1" w:styleId="aNoteParasubpar">
    <w:name w:val="aNoteParasubpar"/>
    <w:basedOn w:val="aNotesubpar"/>
    <w:rsid w:val="00075E69"/>
    <w:pPr>
      <w:tabs>
        <w:tab w:val="right" w:pos="3180"/>
      </w:tabs>
      <w:spacing w:before="60"/>
      <w:ind w:left="3460" w:hanging="1320"/>
    </w:pPr>
  </w:style>
  <w:style w:type="paragraph" w:customStyle="1" w:styleId="aNoteBulletsubpar">
    <w:name w:val="aNoteBulletsubpar"/>
    <w:basedOn w:val="aNotesubpar"/>
    <w:rsid w:val="00075E69"/>
    <w:pPr>
      <w:numPr>
        <w:numId w:val="11"/>
      </w:numPr>
      <w:tabs>
        <w:tab w:val="left" w:pos="3240"/>
      </w:tabs>
      <w:spacing w:before="60"/>
    </w:pPr>
  </w:style>
  <w:style w:type="paragraph" w:customStyle="1" w:styleId="aNoteBulletss">
    <w:name w:val="aNoteBulletss"/>
    <w:basedOn w:val="Normal"/>
    <w:rsid w:val="00967BC2"/>
    <w:pPr>
      <w:spacing w:before="60"/>
      <w:ind w:left="2300" w:hanging="400"/>
      <w:jc w:val="both"/>
    </w:pPr>
    <w:rPr>
      <w:sz w:val="20"/>
    </w:rPr>
  </w:style>
  <w:style w:type="paragraph" w:customStyle="1" w:styleId="aNoteBulletpar">
    <w:name w:val="aNoteBulletpar"/>
    <w:basedOn w:val="aNotepar"/>
    <w:rsid w:val="00967BC2"/>
    <w:pPr>
      <w:spacing w:before="60"/>
      <w:ind w:left="2800" w:hanging="400"/>
    </w:pPr>
  </w:style>
  <w:style w:type="paragraph" w:customStyle="1" w:styleId="aExplanBullet">
    <w:name w:val="aExplanBullet"/>
    <w:basedOn w:val="Normal"/>
    <w:rsid w:val="00967BC2"/>
    <w:pPr>
      <w:spacing w:before="140"/>
      <w:ind w:left="400" w:hanging="400"/>
      <w:jc w:val="both"/>
    </w:pPr>
    <w:rPr>
      <w:snapToGrid w:val="0"/>
      <w:sz w:val="20"/>
    </w:rPr>
  </w:style>
  <w:style w:type="paragraph" w:customStyle="1" w:styleId="AuthLaw">
    <w:name w:val="AuthLaw"/>
    <w:basedOn w:val="BillBasic"/>
    <w:rsid w:val="00075E69"/>
    <w:rPr>
      <w:rFonts w:ascii="Arial" w:hAnsi="Arial"/>
      <w:b/>
      <w:sz w:val="20"/>
    </w:rPr>
  </w:style>
  <w:style w:type="paragraph" w:customStyle="1" w:styleId="aExamNumpar">
    <w:name w:val="aExamNumpar"/>
    <w:basedOn w:val="aExamINumss"/>
    <w:rsid w:val="00075E69"/>
    <w:pPr>
      <w:tabs>
        <w:tab w:val="clear" w:pos="1500"/>
        <w:tab w:val="left" w:pos="2000"/>
      </w:tabs>
      <w:ind w:left="2000"/>
    </w:pPr>
  </w:style>
  <w:style w:type="paragraph" w:customStyle="1" w:styleId="Schsectionheading">
    <w:name w:val="Sch section heading"/>
    <w:basedOn w:val="BillBasic"/>
    <w:next w:val="Amain"/>
    <w:rsid w:val="00075E69"/>
    <w:pPr>
      <w:spacing w:before="240"/>
      <w:jc w:val="left"/>
      <w:outlineLvl w:val="4"/>
    </w:pPr>
    <w:rPr>
      <w:rFonts w:ascii="Arial" w:hAnsi="Arial"/>
      <w:b/>
    </w:rPr>
  </w:style>
  <w:style w:type="paragraph" w:customStyle="1" w:styleId="SchAmain">
    <w:name w:val="Sch A main"/>
    <w:basedOn w:val="Amain"/>
    <w:rsid w:val="00967BC2"/>
  </w:style>
  <w:style w:type="paragraph" w:customStyle="1" w:styleId="SchApara">
    <w:name w:val="Sch A para"/>
    <w:basedOn w:val="Apara"/>
    <w:rsid w:val="00967BC2"/>
  </w:style>
  <w:style w:type="paragraph" w:customStyle="1" w:styleId="SchAsubpara">
    <w:name w:val="Sch A subpara"/>
    <w:basedOn w:val="Asubpara"/>
    <w:rsid w:val="00967BC2"/>
  </w:style>
  <w:style w:type="paragraph" w:customStyle="1" w:styleId="SchAsubsubpara">
    <w:name w:val="Sch A subsubpara"/>
    <w:basedOn w:val="Asubsubpara"/>
    <w:rsid w:val="00967BC2"/>
  </w:style>
  <w:style w:type="paragraph" w:customStyle="1" w:styleId="TOCOL1">
    <w:name w:val="TOCOL 1"/>
    <w:basedOn w:val="TOC1"/>
    <w:rsid w:val="00967BC2"/>
  </w:style>
  <w:style w:type="paragraph" w:customStyle="1" w:styleId="TOCOL2">
    <w:name w:val="TOCOL 2"/>
    <w:basedOn w:val="TOC2"/>
    <w:rsid w:val="00967BC2"/>
    <w:pPr>
      <w:keepNext w:val="0"/>
    </w:pPr>
  </w:style>
  <w:style w:type="paragraph" w:customStyle="1" w:styleId="TOCOL3">
    <w:name w:val="TOCOL 3"/>
    <w:basedOn w:val="TOC3"/>
    <w:rsid w:val="00967BC2"/>
    <w:pPr>
      <w:keepNext w:val="0"/>
    </w:pPr>
  </w:style>
  <w:style w:type="paragraph" w:customStyle="1" w:styleId="TOCOL4">
    <w:name w:val="TOCOL 4"/>
    <w:basedOn w:val="TOC4"/>
    <w:rsid w:val="00967BC2"/>
    <w:pPr>
      <w:keepNext w:val="0"/>
    </w:pPr>
  </w:style>
  <w:style w:type="paragraph" w:customStyle="1" w:styleId="TOCOL5">
    <w:name w:val="TOCOL 5"/>
    <w:basedOn w:val="TOC5"/>
    <w:rsid w:val="00967BC2"/>
    <w:pPr>
      <w:tabs>
        <w:tab w:val="left" w:pos="400"/>
      </w:tabs>
    </w:pPr>
  </w:style>
  <w:style w:type="paragraph" w:customStyle="1" w:styleId="TOCOL6">
    <w:name w:val="TOCOL 6"/>
    <w:basedOn w:val="TOC6"/>
    <w:rsid w:val="00967BC2"/>
    <w:pPr>
      <w:keepNext w:val="0"/>
    </w:pPr>
  </w:style>
  <w:style w:type="paragraph" w:customStyle="1" w:styleId="TOCOL7">
    <w:name w:val="TOCOL 7"/>
    <w:basedOn w:val="TOC7"/>
    <w:rsid w:val="00967BC2"/>
  </w:style>
  <w:style w:type="paragraph" w:customStyle="1" w:styleId="TOCOL8">
    <w:name w:val="TOCOL 8"/>
    <w:basedOn w:val="TOC8"/>
    <w:rsid w:val="00967BC2"/>
  </w:style>
  <w:style w:type="paragraph" w:customStyle="1" w:styleId="TOCOL9">
    <w:name w:val="TOCOL 9"/>
    <w:basedOn w:val="TOC9"/>
    <w:rsid w:val="00967BC2"/>
    <w:pPr>
      <w:ind w:right="0"/>
    </w:pPr>
  </w:style>
  <w:style w:type="paragraph" w:styleId="TOC9">
    <w:name w:val="toc 9"/>
    <w:basedOn w:val="Normal"/>
    <w:next w:val="Normal"/>
    <w:autoRedefine/>
    <w:rsid w:val="00967BC2"/>
    <w:pPr>
      <w:ind w:left="1920" w:right="600"/>
    </w:pPr>
  </w:style>
  <w:style w:type="paragraph" w:customStyle="1" w:styleId="Billname1">
    <w:name w:val="Billname1"/>
    <w:basedOn w:val="Normal"/>
    <w:rsid w:val="00967BC2"/>
    <w:pPr>
      <w:tabs>
        <w:tab w:val="left" w:pos="2400"/>
      </w:tabs>
      <w:spacing w:before="1220"/>
    </w:pPr>
    <w:rPr>
      <w:rFonts w:ascii="Arial" w:hAnsi="Arial"/>
      <w:b/>
      <w:sz w:val="40"/>
    </w:rPr>
  </w:style>
  <w:style w:type="paragraph" w:customStyle="1" w:styleId="TableText10">
    <w:name w:val="TableText10"/>
    <w:basedOn w:val="TableText"/>
    <w:rsid w:val="00967BC2"/>
    <w:rPr>
      <w:sz w:val="20"/>
    </w:rPr>
  </w:style>
  <w:style w:type="paragraph" w:customStyle="1" w:styleId="TablePara10">
    <w:name w:val="TablePara10"/>
    <w:basedOn w:val="tablepara"/>
    <w:rsid w:val="00967BC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67BC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67BC2"/>
  </w:style>
  <w:style w:type="character" w:customStyle="1" w:styleId="charPage">
    <w:name w:val="charPage"/>
    <w:basedOn w:val="DefaultParagraphFont"/>
    <w:rsid w:val="00967BC2"/>
  </w:style>
  <w:style w:type="character" w:styleId="PageNumber">
    <w:name w:val="page number"/>
    <w:basedOn w:val="DefaultParagraphFont"/>
    <w:rsid w:val="00967BC2"/>
  </w:style>
  <w:style w:type="paragraph" w:customStyle="1" w:styleId="Letterhead">
    <w:name w:val="Letterhead"/>
    <w:rsid w:val="00075E69"/>
    <w:pPr>
      <w:widowControl w:val="0"/>
      <w:spacing w:after="180"/>
      <w:jc w:val="right"/>
    </w:pPr>
    <w:rPr>
      <w:rFonts w:ascii="Arial" w:hAnsi="Arial"/>
      <w:sz w:val="32"/>
      <w:lang w:eastAsia="en-US"/>
    </w:rPr>
  </w:style>
  <w:style w:type="paragraph" w:customStyle="1" w:styleId="IShadedschclause0">
    <w:name w:val="I Shaded sch clause"/>
    <w:basedOn w:val="IH5Sec"/>
    <w:rsid w:val="00075E69"/>
    <w:pPr>
      <w:shd w:val="pct15" w:color="auto" w:fill="FFFFFF"/>
      <w:tabs>
        <w:tab w:val="clear" w:pos="1100"/>
        <w:tab w:val="left" w:pos="700"/>
      </w:tabs>
      <w:ind w:left="700" w:hanging="700"/>
    </w:pPr>
  </w:style>
  <w:style w:type="paragraph" w:customStyle="1" w:styleId="Billfooter">
    <w:name w:val="Billfooter"/>
    <w:basedOn w:val="Normal"/>
    <w:rsid w:val="00075E69"/>
    <w:pPr>
      <w:tabs>
        <w:tab w:val="right" w:pos="7200"/>
      </w:tabs>
      <w:jc w:val="both"/>
    </w:pPr>
    <w:rPr>
      <w:sz w:val="18"/>
    </w:rPr>
  </w:style>
  <w:style w:type="paragraph" w:styleId="BalloonText">
    <w:name w:val="Balloon Text"/>
    <w:basedOn w:val="Normal"/>
    <w:link w:val="BalloonTextChar"/>
    <w:uiPriority w:val="99"/>
    <w:unhideWhenUsed/>
    <w:rsid w:val="00967BC2"/>
    <w:rPr>
      <w:rFonts w:ascii="Tahoma" w:hAnsi="Tahoma" w:cs="Tahoma"/>
      <w:sz w:val="16"/>
      <w:szCs w:val="16"/>
    </w:rPr>
  </w:style>
  <w:style w:type="character" w:customStyle="1" w:styleId="BalloonTextChar">
    <w:name w:val="Balloon Text Char"/>
    <w:basedOn w:val="DefaultParagraphFont"/>
    <w:link w:val="BalloonText"/>
    <w:uiPriority w:val="99"/>
    <w:rsid w:val="00967BC2"/>
    <w:rPr>
      <w:rFonts w:ascii="Tahoma" w:hAnsi="Tahoma" w:cs="Tahoma"/>
      <w:sz w:val="16"/>
      <w:szCs w:val="16"/>
      <w:lang w:eastAsia="en-US"/>
    </w:rPr>
  </w:style>
  <w:style w:type="paragraph" w:customStyle="1" w:styleId="00AssAm">
    <w:name w:val="00AssAm"/>
    <w:basedOn w:val="00SigningPage"/>
    <w:rsid w:val="00075E69"/>
  </w:style>
  <w:style w:type="character" w:customStyle="1" w:styleId="FooterChar">
    <w:name w:val="Footer Char"/>
    <w:basedOn w:val="DefaultParagraphFont"/>
    <w:link w:val="Footer"/>
    <w:rsid w:val="00967BC2"/>
    <w:rPr>
      <w:rFonts w:ascii="Arial" w:hAnsi="Arial"/>
      <w:sz w:val="18"/>
      <w:lang w:eastAsia="en-US"/>
    </w:rPr>
  </w:style>
  <w:style w:type="character" w:customStyle="1" w:styleId="HeaderChar">
    <w:name w:val="Header Char"/>
    <w:basedOn w:val="DefaultParagraphFont"/>
    <w:link w:val="Header"/>
    <w:rsid w:val="00075E69"/>
    <w:rPr>
      <w:sz w:val="24"/>
      <w:lang w:eastAsia="en-US"/>
    </w:rPr>
  </w:style>
  <w:style w:type="paragraph" w:customStyle="1" w:styleId="01aPreamble">
    <w:name w:val="01aPreamble"/>
    <w:basedOn w:val="Normal"/>
    <w:qFormat/>
    <w:rsid w:val="00967BC2"/>
  </w:style>
  <w:style w:type="paragraph" w:customStyle="1" w:styleId="TableBullet">
    <w:name w:val="TableBullet"/>
    <w:basedOn w:val="TableText10"/>
    <w:qFormat/>
    <w:rsid w:val="00967BC2"/>
    <w:pPr>
      <w:numPr>
        <w:numId w:val="27"/>
      </w:numPr>
    </w:pPr>
  </w:style>
  <w:style w:type="paragraph" w:customStyle="1" w:styleId="BillCrest">
    <w:name w:val="Bill Crest"/>
    <w:basedOn w:val="Normal"/>
    <w:next w:val="Normal"/>
    <w:rsid w:val="00967BC2"/>
    <w:pPr>
      <w:tabs>
        <w:tab w:val="center" w:pos="3160"/>
      </w:tabs>
      <w:spacing w:after="60"/>
    </w:pPr>
    <w:rPr>
      <w:sz w:val="216"/>
    </w:rPr>
  </w:style>
  <w:style w:type="paragraph" w:customStyle="1" w:styleId="BillNo">
    <w:name w:val="BillNo"/>
    <w:basedOn w:val="BillBasicHeading"/>
    <w:rsid w:val="00967BC2"/>
    <w:pPr>
      <w:keepNext w:val="0"/>
      <w:spacing w:before="240"/>
      <w:jc w:val="both"/>
    </w:pPr>
  </w:style>
  <w:style w:type="paragraph" w:customStyle="1" w:styleId="aNoteBulletann">
    <w:name w:val="aNoteBulletann"/>
    <w:basedOn w:val="aNotess"/>
    <w:rsid w:val="00075E69"/>
    <w:pPr>
      <w:tabs>
        <w:tab w:val="left" w:pos="2200"/>
      </w:tabs>
      <w:spacing w:before="0"/>
      <w:ind w:left="0" w:firstLine="0"/>
    </w:pPr>
  </w:style>
  <w:style w:type="paragraph" w:customStyle="1" w:styleId="aNoteBulletparann">
    <w:name w:val="aNoteBulletparann"/>
    <w:basedOn w:val="aNotepar"/>
    <w:rsid w:val="00075E69"/>
    <w:pPr>
      <w:tabs>
        <w:tab w:val="left" w:pos="2700"/>
      </w:tabs>
      <w:spacing w:before="0"/>
      <w:ind w:left="0" w:firstLine="0"/>
    </w:pPr>
  </w:style>
  <w:style w:type="paragraph" w:customStyle="1" w:styleId="TableNumbered">
    <w:name w:val="TableNumbered"/>
    <w:basedOn w:val="TableText10"/>
    <w:qFormat/>
    <w:rsid w:val="00967BC2"/>
    <w:pPr>
      <w:numPr>
        <w:numId w:val="16"/>
      </w:numPr>
    </w:pPr>
  </w:style>
  <w:style w:type="paragraph" w:customStyle="1" w:styleId="ISchMain">
    <w:name w:val="I Sch Main"/>
    <w:basedOn w:val="BillBasic"/>
    <w:rsid w:val="00967BC2"/>
    <w:pPr>
      <w:tabs>
        <w:tab w:val="right" w:pos="900"/>
        <w:tab w:val="left" w:pos="1100"/>
      </w:tabs>
      <w:ind w:left="1100" w:hanging="1100"/>
    </w:pPr>
  </w:style>
  <w:style w:type="paragraph" w:customStyle="1" w:styleId="ISchpara">
    <w:name w:val="I Sch para"/>
    <w:basedOn w:val="BillBasic"/>
    <w:rsid w:val="00967BC2"/>
    <w:pPr>
      <w:tabs>
        <w:tab w:val="right" w:pos="1400"/>
        <w:tab w:val="left" w:pos="1600"/>
      </w:tabs>
      <w:ind w:left="1600" w:hanging="1600"/>
    </w:pPr>
  </w:style>
  <w:style w:type="paragraph" w:customStyle="1" w:styleId="ISchsubpara">
    <w:name w:val="I Sch subpara"/>
    <w:basedOn w:val="BillBasic"/>
    <w:rsid w:val="00967BC2"/>
    <w:pPr>
      <w:tabs>
        <w:tab w:val="right" w:pos="1940"/>
        <w:tab w:val="left" w:pos="2140"/>
      </w:tabs>
      <w:ind w:left="2140" w:hanging="2140"/>
    </w:pPr>
  </w:style>
  <w:style w:type="paragraph" w:customStyle="1" w:styleId="ISchsubsubpara">
    <w:name w:val="I Sch subsubpara"/>
    <w:basedOn w:val="BillBasic"/>
    <w:rsid w:val="00967BC2"/>
    <w:pPr>
      <w:tabs>
        <w:tab w:val="right" w:pos="2460"/>
        <w:tab w:val="left" w:pos="2660"/>
      </w:tabs>
      <w:ind w:left="2660" w:hanging="2660"/>
    </w:pPr>
  </w:style>
  <w:style w:type="character" w:customStyle="1" w:styleId="aNoteChar">
    <w:name w:val="aNote Char"/>
    <w:basedOn w:val="DefaultParagraphFont"/>
    <w:link w:val="aNote"/>
    <w:locked/>
    <w:rsid w:val="00967BC2"/>
    <w:rPr>
      <w:lang w:eastAsia="en-US"/>
    </w:rPr>
  </w:style>
  <w:style w:type="character" w:customStyle="1" w:styleId="charCitHyperlinkAbbrev">
    <w:name w:val="charCitHyperlinkAbbrev"/>
    <w:basedOn w:val="Hyperlink"/>
    <w:uiPriority w:val="1"/>
    <w:rsid w:val="00967BC2"/>
    <w:rPr>
      <w:color w:val="0000FF" w:themeColor="hyperlink"/>
      <w:u w:val="none"/>
    </w:rPr>
  </w:style>
  <w:style w:type="character" w:styleId="Hyperlink">
    <w:name w:val="Hyperlink"/>
    <w:basedOn w:val="DefaultParagraphFont"/>
    <w:uiPriority w:val="99"/>
    <w:unhideWhenUsed/>
    <w:rsid w:val="00967BC2"/>
    <w:rPr>
      <w:color w:val="0000FF" w:themeColor="hyperlink"/>
      <w:u w:val="single"/>
    </w:rPr>
  </w:style>
  <w:style w:type="character" w:customStyle="1" w:styleId="charCitHyperlinkItal">
    <w:name w:val="charCitHyperlinkItal"/>
    <w:basedOn w:val="Hyperlink"/>
    <w:uiPriority w:val="1"/>
    <w:rsid w:val="00967BC2"/>
    <w:rPr>
      <w:i/>
      <w:color w:val="0000FF" w:themeColor="hyperlink"/>
      <w:u w:val="none"/>
    </w:rPr>
  </w:style>
  <w:style w:type="character" w:customStyle="1" w:styleId="AH5SecChar">
    <w:name w:val="A H5 Sec Char"/>
    <w:basedOn w:val="DefaultParagraphFont"/>
    <w:link w:val="AH5Sec"/>
    <w:locked/>
    <w:rsid w:val="00075E69"/>
    <w:rPr>
      <w:rFonts w:ascii="Arial" w:hAnsi="Arial"/>
      <w:b/>
      <w:sz w:val="24"/>
      <w:lang w:eastAsia="en-US"/>
    </w:rPr>
  </w:style>
  <w:style w:type="character" w:customStyle="1" w:styleId="BillBasicChar">
    <w:name w:val="BillBasic Char"/>
    <w:basedOn w:val="DefaultParagraphFont"/>
    <w:link w:val="BillBasic"/>
    <w:locked/>
    <w:rsid w:val="00075E69"/>
    <w:rPr>
      <w:sz w:val="24"/>
      <w:lang w:eastAsia="en-US"/>
    </w:rPr>
  </w:style>
  <w:style w:type="paragraph" w:customStyle="1" w:styleId="Status">
    <w:name w:val="Status"/>
    <w:basedOn w:val="Normal"/>
    <w:rsid w:val="00967BC2"/>
    <w:pPr>
      <w:spacing w:before="280"/>
      <w:jc w:val="center"/>
    </w:pPr>
    <w:rPr>
      <w:rFonts w:ascii="Arial" w:hAnsi="Arial"/>
      <w:sz w:val="14"/>
    </w:rPr>
  </w:style>
  <w:style w:type="paragraph" w:customStyle="1" w:styleId="FooterInfoCentre">
    <w:name w:val="FooterInfoCentre"/>
    <w:basedOn w:val="FooterInfo"/>
    <w:rsid w:val="00967BC2"/>
    <w:pPr>
      <w:spacing w:before="60"/>
      <w:jc w:val="center"/>
    </w:pPr>
  </w:style>
  <w:style w:type="character" w:customStyle="1" w:styleId="AmainreturnChar">
    <w:name w:val="A main return Char"/>
    <w:basedOn w:val="DefaultParagraphFont"/>
    <w:link w:val="Amainreturn"/>
    <w:locked/>
    <w:rsid w:val="00E91F7E"/>
    <w:rPr>
      <w:sz w:val="24"/>
      <w:lang w:eastAsia="en-US"/>
    </w:rPr>
  </w:style>
  <w:style w:type="paragraph" w:customStyle="1" w:styleId="CoverTextBullet">
    <w:name w:val="CoverTextBullet"/>
    <w:basedOn w:val="CoverText"/>
    <w:qFormat/>
    <w:rsid w:val="00967BC2"/>
    <w:pPr>
      <w:numPr>
        <w:numId w:val="20"/>
      </w:numPr>
    </w:pPr>
    <w:rPr>
      <w:color w:val="000000"/>
    </w:rPr>
  </w:style>
  <w:style w:type="character" w:customStyle="1" w:styleId="aDefChar">
    <w:name w:val="aDef Char"/>
    <w:basedOn w:val="DefaultParagraphFont"/>
    <w:link w:val="aDef"/>
    <w:locked/>
    <w:rsid w:val="00292C97"/>
    <w:rPr>
      <w:sz w:val="24"/>
      <w:lang w:eastAsia="en-US"/>
    </w:rPr>
  </w:style>
  <w:style w:type="character" w:customStyle="1" w:styleId="AparaChar">
    <w:name w:val="A para Char"/>
    <w:basedOn w:val="DefaultParagraphFont"/>
    <w:link w:val="Apara"/>
    <w:locked/>
    <w:rsid w:val="00292C97"/>
    <w:rPr>
      <w:sz w:val="24"/>
      <w:lang w:eastAsia="en-US"/>
    </w:rPr>
  </w:style>
  <w:style w:type="character" w:styleId="FootnoteReference">
    <w:name w:val="footnote reference"/>
    <w:basedOn w:val="DefaultParagraphFont"/>
    <w:semiHidden/>
    <w:rsid w:val="00257AED"/>
    <w:rPr>
      <w:vertAlign w:val="superscript"/>
    </w:rPr>
  </w:style>
  <w:style w:type="paragraph" w:customStyle="1" w:styleId="00Spine">
    <w:name w:val="00Spine"/>
    <w:basedOn w:val="Normal"/>
    <w:rsid w:val="00967BC2"/>
  </w:style>
  <w:style w:type="paragraph" w:customStyle="1" w:styleId="05Endnote0">
    <w:name w:val="05Endnote"/>
    <w:basedOn w:val="Normal"/>
    <w:rsid w:val="00967BC2"/>
  </w:style>
  <w:style w:type="paragraph" w:customStyle="1" w:styleId="06Copyright">
    <w:name w:val="06Copyright"/>
    <w:basedOn w:val="Normal"/>
    <w:rsid w:val="00967BC2"/>
  </w:style>
  <w:style w:type="paragraph" w:customStyle="1" w:styleId="RepubNo">
    <w:name w:val="RepubNo"/>
    <w:basedOn w:val="BillBasicHeading"/>
    <w:rsid w:val="00967BC2"/>
    <w:pPr>
      <w:keepNext w:val="0"/>
      <w:spacing w:before="600"/>
      <w:jc w:val="both"/>
    </w:pPr>
    <w:rPr>
      <w:sz w:val="26"/>
    </w:rPr>
  </w:style>
  <w:style w:type="paragraph" w:customStyle="1" w:styleId="EffectiveDate">
    <w:name w:val="EffectiveDate"/>
    <w:basedOn w:val="Normal"/>
    <w:rsid w:val="00967BC2"/>
    <w:pPr>
      <w:spacing w:before="120"/>
    </w:pPr>
    <w:rPr>
      <w:rFonts w:ascii="Arial" w:hAnsi="Arial"/>
      <w:b/>
      <w:sz w:val="26"/>
    </w:rPr>
  </w:style>
  <w:style w:type="paragraph" w:customStyle="1" w:styleId="CoverInForce">
    <w:name w:val="CoverInForce"/>
    <w:basedOn w:val="BillBasicHeading"/>
    <w:rsid w:val="00967BC2"/>
    <w:pPr>
      <w:keepNext w:val="0"/>
      <w:spacing w:before="400"/>
    </w:pPr>
    <w:rPr>
      <w:b w:val="0"/>
    </w:rPr>
  </w:style>
  <w:style w:type="paragraph" w:customStyle="1" w:styleId="CoverHeading">
    <w:name w:val="CoverHeading"/>
    <w:basedOn w:val="Normal"/>
    <w:rsid w:val="00967BC2"/>
    <w:rPr>
      <w:rFonts w:ascii="Arial" w:hAnsi="Arial"/>
      <w:b/>
    </w:rPr>
  </w:style>
  <w:style w:type="paragraph" w:customStyle="1" w:styleId="CoverSubHdg">
    <w:name w:val="CoverSubHdg"/>
    <w:basedOn w:val="CoverHeading"/>
    <w:rsid w:val="00967BC2"/>
    <w:pPr>
      <w:spacing w:before="120"/>
    </w:pPr>
    <w:rPr>
      <w:sz w:val="20"/>
    </w:rPr>
  </w:style>
  <w:style w:type="paragraph" w:customStyle="1" w:styleId="CoverActName">
    <w:name w:val="CoverActName"/>
    <w:basedOn w:val="BillBasicHeading"/>
    <w:rsid w:val="00967BC2"/>
    <w:pPr>
      <w:keepNext w:val="0"/>
      <w:spacing w:before="260"/>
    </w:pPr>
  </w:style>
  <w:style w:type="paragraph" w:customStyle="1" w:styleId="CoverText">
    <w:name w:val="CoverText"/>
    <w:basedOn w:val="Normal"/>
    <w:uiPriority w:val="99"/>
    <w:rsid w:val="00967BC2"/>
    <w:pPr>
      <w:spacing w:before="100"/>
      <w:jc w:val="both"/>
    </w:pPr>
    <w:rPr>
      <w:sz w:val="20"/>
    </w:rPr>
  </w:style>
  <w:style w:type="paragraph" w:customStyle="1" w:styleId="CoverTextPara">
    <w:name w:val="CoverTextPara"/>
    <w:basedOn w:val="CoverText"/>
    <w:rsid w:val="00967BC2"/>
    <w:pPr>
      <w:tabs>
        <w:tab w:val="right" w:pos="600"/>
        <w:tab w:val="left" w:pos="840"/>
      </w:tabs>
      <w:ind w:left="840" w:hanging="840"/>
    </w:pPr>
  </w:style>
  <w:style w:type="paragraph" w:customStyle="1" w:styleId="AH1ChapterSymb">
    <w:name w:val="A H1 Chapter Symb"/>
    <w:basedOn w:val="AH1Chapter"/>
    <w:next w:val="AH2Part"/>
    <w:rsid w:val="00967BC2"/>
    <w:pPr>
      <w:tabs>
        <w:tab w:val="clear" w:pos="2600"/>
        <w:tab w:val="left" w:pos="0"/>
      </w:tabs>
      <w:ind w:left="2480" w:hanging="2960"/>
    </w:pPr>
  </w:style>
  <w:style w:type="paragraph" w:customStyle="1" w:styleId="AH2PartSymb">
    <w:name w:val="A H2 Part Symb"/>
    <w:basedOn w:val="AH2Part"/>
    <w:next w:val="AH3Div"/>
    <w:rsid w:val="00967BC2"/>
    <w:pPr>
      <w:tabs>
        <w:tab w:val="clear" w:pos="2600"/>
        <w:tab w:val="left" w:pos="0"/>
      </w:tabs>
      <w:ind w:left="2480" w:hanging="2960"/>
    </w:pPr>
  </w:style>
  <w:style w:type="paragraph" w:customStyle="1" w:styleId="AH3DivSymb">
    <w:name w:val="A H3 Div Symb"/>
    <w:basedOn w:val="AH3Div"/>
    <w:next w:val="AH5Sec"/>
    <w:rsid w:val="00967BC2"/>
    <w:pPr>
      <w:tabs>
        <w:tab w:val="clear" w:pos="2600"/>
        <w:tab w:val="left" w:pos="0"/>
      </w:tabs>
      <w:ind w:left="2480" w:hanging="2960"/>
    </w:pPr>
  </w:style>
  <w:style w:type="paragraph" w:customStyle="1" w:styleId="AH4SubDivSymb">
    <w:name w:val="A H4 SubDiv Symb"/>
    <w:basedOn w:val="AH4SubDiv"/>
    <w:next w:val="AH5Sec"/>
    <w:rsid w:val="00967BC2"/>
    <w:pPr>
      <w:tabs>
        <w:tab w:val="clear" w:pos="2600"/>
        <w:tab w:val="left" w:pos="0"/>
      </w:tabs>
      <w:ind w:left="2480" w:hanging="2960"/>
    </w:pPr>
  </w:style>
  <w:style w:type="paragraph" w:customStyle="1" w:styleId="AH5SecSymb">
    <w:name w:val="A H5 Sec Symb"/>
    <w:basedOn w:val="AH5Sec"/>
    <w:next w:val="Amain"/>
    <w:rsid w:val="00967BC2"/>
    <w:pPr>
      <w:tabs>
        <w:tab w:val="clear" w:pos="1100"/>
        <w:tab w:val="left" w:pos="0"/>
      </w:tabs>
      <w:ind w:hanging="1580"/>
    </w:pPr>
  </w:style>
  <w:style w:type="paragraph" w:customStyle="1" w:styleId="AmainSymb">
    <w:name w:val="A main Symb"/>
    <w:basedOn w:val="Amain"/>
    <w:rsid w:val="00967BC2"/>
    <w:pPr>
      <w:tabs>
        <w:tab w:val="left" w:pos="0"/>
      </w:tabs>
      <w:ind w:left="1120" w:hanging="1600"/>
    </w:pPr>
  </w:style>
  <w:style w:type="paragraph" w:customStyle="1" w:styleId="AparaSymb">
    <w:name w:val="A para Symb"/>
    <w:basedOn w:val="Apara"/>
    <w:rsid w:val="00967BC2"/>
    <w:pPr>
      <w:tabs>
        <w:tab w:val="right" w:pos="0"/>
      </w:tabs>
      <w:ind w:hanging="2080"/>
    </w:pPr>
  </w:style>
  <w:style w:type="paragraph" w:customStyle="1" w:styleId="Assectheading">
    <w:name w:val="A ssect heading"/>
    <w:basedOn w:val="Amain"/>
    <w:rsid w:val="00967BC2"/>
    <w:pPr>
      <w:keepNext/>
      <w:tabs>
        <w:tab w:val="clear" w:pos="900"/>
        <w:tab w:val="clear" w:pos="1100"/>
      </w:tabs>
      <w:spacing w:before="300"/>
      <w:ind w:left="0" w:firstLine="0"/>
      <w:outlineLvl w:val="9"/>
    </w:pPr>
    <w:rPr>
      <w:i/>
    </w:rPr>
  </w:style>
  <w:style w:type="paragraph" w:customStyle="1" w:styleId="AsubparaSymb">
    <w:name w:val="A subpara Symb"/>
    <w:basedOn w:val="Asubpara"/>
    <w:rsid w:val="00967BC2"/>
    <w:pPr>
      <w:tabs>
        <w:tab w:val="left" w:pos="0"/>
      </w:tabs>
      <w:ind w:left="2098" w:hanging="2580"/>
    </w:pPr>
  </w:style>
  <w:style w:type="paragraph" w:customStyle="1" w:styleId="Actdetails">
    <w:name w:val="Act details"/>
    <w:basedOn w:val="Normal"/>
    <w:rsid w:val="00967BC2"/>
    <w:pPr>
      <w:spacing w:before="20"/>
      <w:ind w:left="1400"/>
    </w:pPr>
    <w:rPr>
      <w:rFonts w:ascii="Arial" w:hAnsi="Arial"/>
      <w:sz w:val="20"/>
    </w:rPr>
  </w:style>
  <w:style w:type="paragraph" w:customStyle="1" w:styleId="AmdtsEntriesDefL2">
    <w:name w:val="AmdtsEntriesDefL2"/>
    <w:basedOn w:val="Normal"/>
    <w:rsid w:val="00967BC2"/>
    <w:pPr>
      <w:tabs>
        <w:tab w:val="left" w:pos="3000"/>
      </w:tabs>
      <w:ind w:left="3100" w:hanging="2000"/>
    </w:pPr>
    <w:rPr>
      <w:rFonts w:ascii="Arial" w:hAnsi="Arial"/>
      <w:sz w:val="18"/>
    </w:rPr>
  </w:style>
  <w:style w:type="paragraph" w:customStyle="1" w:styleId="AmdtsEntries">
    <w:name w:val="AmdtsEntries"/>
    <w:basedOn w:val="BillBasicHeading"/>
    <w:rsid w:val="00967BC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67BC2"/>
    <w:pPr>
      <w:tabs>
        <w:tab w:val="clear" w:pos="2600"/>
      </w:tabs>
      <w:spacing w:before="120"/>
      <w:ind w:left="1100"/>
    </w:pPr>
    <w:rPr>
      <w:sz w:val="18"/>
    </w:rPr>
  </w:style>
  <w:style w:type="paragraph" w:customStyle="1" w:styleId="Asamby">
    <w:name w:val="As am by"/>
    <w:basedOn w:val="Normal"/>
    <w:next w:val="Normal"/>
    <w:rsid w:val="00967BC2"/>
    <w:pPr>
      <w:spacing w:before="240"/>
      <w:ind w:left="1100"/>
    </w:pPr>
    <w:rPr>
      <w:rFonts w:ascii="Arial" w:hAnsi="Arial"/>
      <w:sz w:val="20"/>
    </w:rPr>
  </w:style>
  <w:style w:type="character" w:customStyle="1" w:styleId="charSymb">
    <w:name w:val="charSymb"/>
    <w:basedOn w:val="DefaultParagraphFont"/>
    <w:rsid w:val="00967BC2"/>
    <w:rPr>
      <w:rFonts w:ascii="Arial" w:hAnsi="Arial"/>
      <w:sz w:val="24"/>
      <w:bdr w:val="single" w:sz="4" w:space="0" w:color="auto"/>
    </w:rPr>
  </w:style>
  <w:style w:type="character" w:customStyle="1" w:styleId="charTableNo">
    <w:name w:val="charTableNo"/>
    <w:basedOn w:val="DefaultParagraphFont"/>
    <w:rsid w:val="00967BC2"/>
  </w:style>
  <w:style w:type="character" w:customStyle="1" w:styleId="charTableText">
    <w:name w:val="charTableText"/>
    <w:basedOn w:val="DefaultParagraphFont"/>
    <w:rsid w:val="00967BC2"/>
  </w:style>
  <w:style w:type="paragraph" w:customStyle="1" w:styleId="Dict-HeadingSymb">
    <w:name w:val="Dict-Heading Symb"/>
    <w:basedOn w:val="Dict-Heading"/>
    <w:rsid w:val="00967BC2"/>
    <w:pPr>
      <w:tabs>
        <w:tab w:val="left" w:pos="0"/>
      </w:tabs>
      <w:ind w:left="2480" w:hanging="2960"/>
    </w:pPr>
  </w:style>
  <w:style w:type="paragraph" w:customStyle="1" w:styleId="EarlierRepubEntries">
    <w:name w:val="EarlierRepubEntries"/>
    <w:basedOn w:val="Normal"/>
    <w:rsid w:val="00967BC2"/>
    <w:pPr>
      <w:spacing w:before="60" w:after="60"/>
    </w:pPr>
    <w:rPr>
      <w:rFonts w:ascii="Arial" w:hAnsi="Arial"/>
      <w:sz w:val="18"/>
    </w:rPr>
  </w:style>
  <w:style w:type="paragraph" w:customStyle="1" w:styleId="EarlierRepubHdg">
    <w:name w:val="EarlierRepubHdg"/>
    <w:basedOn w:val="Normal"/>
    <w:rsid w:val="00967BC2"/>
    <w:pPr>
      <w:keepNext/>
    </w:pPr>
    <w:rPr>
      <w:rFonts w:ascii="Arial" w:hAnsi="Arial"/>
      <w:b/>
      <w:sz w:val="20"/>
    </w:rPr>
  </w:style>
  <w:style w:type="paragraph" w:customStyle="1" w:styleId="Endnote20">
    <w:name w:val="Endnote2"/>
    <w:basedOn w:val="Normal"/>
    <w:rsid w:val="00967BC2"/>
    <w:pPr>
      <w:keepNext/>
      <w:tabs>
        <w:tab w:val="left" w:pos="1100"/>
      </w:tabs>
      <w:spacing w:before="360"/>
    </w:pPr>
    <w:rPr>
      <w:rFonts w:ascii="Arial" w:hAnsi="Arial"/>
      <w:b/>
    </w:rPr>
  </w:style>
  <w:style w:type="paragraph" w:customStyle="1" w:styleId="Endnote3">
    <w:name w:val="Endnote3"/>
    <w:basedOn w:val="Normal"/>
    <w:rsid w:val="00967BC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67BC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67BC2"/>
    <w:pPr>
      <w:spacing w:before="60"/>
      <w:ind w:left="1100"/>
      <w:jc w:val="both"/>
    </w:pPr>
    <w:rPr>
      <w:sz w:val="20"/>
    </w:rPr>
  </w:style>
  <w:style w:type="paragraph" w:customStyle="1" w:styleId="EndNoteParas">
    <w:name w:val="EndNoteParas"/>
    <w:basedOn w:val="EndNoteTextEPS"/>
    <w:rsid w:val="00967BC2"/>
    <w:pPr>
      <w:tabs>
        <w:tab w:val="right" w:pos="1432"/>
      </w:tabs>
      <w:ind w:left="1840" w:hanging="1840"/>
    </w:pPr>
  </w:style>
  <w:style w:type="paragraph" w:customStyle="1" w:styleId="EndnotesAbbrev">
    <w:name w:val="EndnotesAbbrev"/>
    <w:basedOn w:val="Normal"/>
    <w:rsid w:val="00967BC2"/>
    <w:pPr>
      <w:spacing w:before="20"/>
    </w:pPr>
    <w:rPr>
      <w:rFonts w:ascii="Arial" w:hAnsi="Arial"/>
      <w:color w:val="000000"/>
      <w:sz w:val="16"/>
    </w:rPr>
  </w:style>
  <w:style w:type="paragraph" w:customStyle="1" w:styleId="EPSCoverTop">
    <w:name w:val="EPSCoverTop"/>
    <w:basedOn w:val="Normal"/>
    <w:rsid w:val="00967BC2"/>
    <w:pPr>
      <w:jc w:val="right"/>
    </w:pPr>
    <w:rPr>
      <w:rFonts w:ascii="Arial" w:hAnsi="Arial"/>
      <w:sz w:val="20"/>
    </w:rPr>
  </w:style>
  <w:style w:type="paragraph" w:customStyle="1" w:styleId="LegHistNote">
    <w:name w:val="LegHistNote"/>
    <w:basedOn w:val="Actdetails"/>
    <w:rsid w:val="00967BC2"/>
    <w:pPr>
      <w:spacing w:before="60"/>
      <w:ind w:left="2700" w:right="-60" w:hanging="1300"/>
    </w:pPr>
    <w:rPr>
      <w:sz w:val="18"/>
    </w:rPr>
  </w:style>
  <w:style w:type="paragraph" w:customStyle="1" w:styleId="LongTitleSymb">
    <w:name w:val="LongTitleSymb"/>
    <w:basedOn w:val="LongTitle"/>
    <w:rsid w:val="00967BC2"/>
    <w:pPr>
      <w:ind w:hanging="480"/>
    </w:pPr>
  </w:style>
  <w:style w:type="paragraph" w:styleId="MacroText">
    <w:name w:val="macro"/>
    <w:link w:val="MacroTextChar"/>
    <w:semiHidden/>
    <w:rsid w:val="00967BC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67BC2"/>
    <w:rPr>
      <w:rFonts w:ascii="Courier New" w:hAnsi="Courier New" w:cs="Courier New"/>
      <w:lang w:eastAsia="en-US"/>
    </w:rPr>
  </w:style>
  <w:style w:type="paragraph" w:customStyle="1" w:styleId="NewAct">
    <w:name w:val="New Act"/>
    <w:basedOn w:val="Normal"/>
    <w:next w:val="Actdetails"/>
    <w:rsid w:val="00967BC2"/>
    <w:pPr>
      <w:keepNext/>
      <w:spacing w:before="180"/>
      <w:ind w:left="1100"/>
    </w:pPr>
    <w:rPr>
      <w:rFonts w:ascii="Arial" w:hAnsi="Arial"/>
      <w:b/>
      <w:sz w:val="20"/>
    </w:rPr>
  </w:style>
  <w:style w:type="paragraph" w:customStyle="1" w:styleId="NewReg">
    <w:name w:val="New Reg"/>
    <w:basedOn w:val="NewAct"/>
    <w:next w:val="Actdetails"/>
    <w:rsid w:val="00967BC2"/>
  </w:style>
  <w:style w:type="paragraph" w:customStyle="1" w:styleId="RenumProvEntries">
    <w:name w:val="RenumProvEntries"/>
    <w:basedOn w:val="Normal"/>
    <w:rsid w:val="00967BC2"/>
    <w:pPr>
      <w:spacing w:before="60"/>
    </w:pPr>
    <w:rPr>
      <w:rFonts w:ascii="Arial" w:hAnsi="Arial"/>
      <w:sz w:val="20"/>
    </w:rPr>
  </w:style>
  <w:style w:type="paragraph" w:customStyle="1" w:styleId="RenumProvHdg">
    <w:name w:val="RenumProvHdg"/>
    <w:basedOn w:val="Normal"/>
    <w:rsid w:val="00967BC2"/>
    <w:rPr>
      <w:rFonts w:ascii="Arial" w:hAnsi="Arial"/>
      <w:b/>
      <w:sz w:val="22"/>
    </w:rPr>
  </w:style>
  <w:style w:type="paragraph" w:customStyle="1" w:styleId="RenumProvHeader">
    <w:name w:val="RenumProvHeader"/>
    <w:basedOn w:val="Normal"/>
    <w:rsid w:val="00967BC2"/>
    <w:rPr>
      <w:rFonts w:ascii="Arial" w:hAnsi="Arial"/>
      <w:b/>
      <w:sz w:val="22"/>
    </w:rPr>
  </w:style>
  <w:style w:type="paragraph" w:customStyle="1" w:styleId="RenumProvSubsectEntries">
    <w:name w:val="RenumProvSubsectEntries"/>
    <w:basedOn w:val="RenumProvEntries"/>
    <w:rsid w:val="00967BC2"/>
    <w:pPr>
      <w:ind w:left="252"/>
    </w:pPr>
  </w:style>
  <w:style w:type="paragraph" w:customStyle="1" w:styleId="RenumTableHdg">
    <w:name w:val="RenumTableHdg"/>
    <w:basedOn w:val="Normal"/>
    <w:rsid w:val="00967BC2"/>
    <w:pPr>
      <w:spacing w:before="120"/>
    </w:pPr>
    <w:rPr>
      <w:rFonts w:ascii="Arial" w:hAnsi="Arial"/>
      <w:b/>
      <w:sz w:val="20"/>
    </w:rPr>
  </w:style>
  <w:style w:type="paragraph" w:customStyle="1" w:styleId="SchclauseheadingSymb">
    <w:name w:val="Sch clause heading Symb"/>
    <w:basedOn w:val="Schclauseheading"/>
    <w:rsid w:val="00967BC2"/>
    <w:pPr>
      <w:tabs>
        <w:tab w:val="left" w:pos="0"/>
      </w:tabs>
      <w:ind w:left="980" w:hanging="1460"/>
    </w:pPr>
  </w:style>
  <w:style w:type="paragraph" w:customStyle="1" w:styleId="SchSubClause">
    <w:name w:val="Sch SubClause"/>
    <w:basedOn w:val="Schclauseheading"/>
    <w:rsid w:val="00967BC2"/>
    <w:rPr>
      <w:b w:val="0"/>
    </w:rPr>
  </w:style>
  <w:style w:type="paragraph" w:customStyle="1" w:styleId="Sched-FormSymb">
    <w:name w:val="Sched-Form Symb"/>
    <w:basedOn w:val="Sched-Form"/>
    <w:rsid w:val="00967BC2"/>
    <w:pPr>
      <w:tabs>
        <w:tab w:val="left" w:pos="0"/>
      </w:tabs>
      <w:ind w:left="2480" w:hanging="2960"/>
    </w:pPr>
  </w:style>
  <w:style w:type="paragraph" w:customStyle="1" w:styleId="Sched-headingSymb">
    <w:name w:val="Sched-heading Symb"/>
    <w:basedOn w:val="Sched-heading"/>
    <w:rsid w:val="00967BC2"/>
    <w:pPr>
      <w:tabs>
        <w:tab w:val="left" w:pos="0"/>
      </w:tabs>
      <w:ind w:left="2480" w:hanging="2960"/>
    </w:pPr>
  </w:style>
  <w:style w:type="paragraph" w:customStyle="1" w:styleId="Sched-PartSymb">
    <w:name w:val="Sched-Part Symb"/>
    <w:basedOn w:val="Sched-Part"/>
    <w:rsid w:val="00967BC2"/>
    <w:pPr>
      <w:tabs>
        <w:tab w:val="left" w:pos="0"/>
      </w:tabs>
      <w:ind w:left="2480" w:hanging="2960"/>
    </w:pPr>
  </w:style>
  <w:style w:type="paragraph" w:styleId="Subtitle">
    <w:name w:val="Subtitle"/>
    <w:basedOn w:val="Normal"/>
    <w:link w:val="SubtitleChar"/>
    <w:qFormat/>
    <w:rsid w:val="00967BC2"/>
    <w:pPr>
      <w:spacing w:after="60"/>
      <w:jc w:val="center"/>
      <w:outlineLvl w:val="1"/>
    </w:pPr>
    <w:rPr>
      <w:rFonts w:ascii="Arial" w:hAnsi="Arial"/>
    </w:rPr>
  </w:style>
  <w:style w:type="character" w:customStyle="1" w:styleId="SubtitleChar">
    <w:name w:val="Subtitle Char"/>
    <w:basedOn w:val="DefaultParagraphFont"/>
    <w:link w:val="Subtitle"/>
    <w:rsid w:val="00967BC2"/>
    <w:rPr>
      <w:rFonts w:ascii="Arial" w:hAnsi="Arial"/>
      <w:sz w:val="24"/>
      <w:lang w:eastAsia="en-US"/>
    </w:rPr>
  </w:style>
  <w:style w:type="paragraph" w:customStyle="1" w:styleId="TLegEntries">
    <w:name w:val="TLegEntries"/>
    <w:basedOn w:val="Normal"/>
    <w:rsid w:val="00967BC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67BC2"/>
    <w:pPr>
      <w:ind w:firstLine="0"/>
    </w:pPr>
    <w:rPr>
      <w:b/>
    </w:rPr>
  </w:style>
  <w:style w:type="paragraph" w:customStyle="1" w:styleId="EndNoteTextPub">
    <w:name w:val="EndNoteTextPub"/>
    <w:basedOn w:val="Normal"/>
    <w:rsid w:val="00967BC2"/>
    <w:pPr>
      <w:spacing w:before="60"/>
      <w:ind w:left="1100"/>
      <w:jc w:val="both"/>
    </w:pPr>
    <w:rPr>
      <w:sz w:val="20"/>
    </w:rPr>
  </w:style>
  <w:style w:type="paragraph" w:customStyle="1" w:styleId="TOC10">
    <w:name w:val="TOC 10"/>
    <w:basedOn w:val="TOC5"/>
    <w:rsid w:val="00967BC2"/>
    <w:rPr>
      <w:szCs w:val="24"/>
    </w:rPr>
  </w:style>
  <w:style w:type="character" w:customStyle="1" w:styleId="charNotBold">
    <w:name w:val="charNotBold"/>
    <w:basedOn w:val="DefaultParagraphFont"/>
    <w:rsid w:val="00967BC2"/>
    <w:rPr>
      <w:rFonts w:ascii="Arial" w:hAnsi="Arial"/>
      <w:sz w:val="20"/>
    </w:rPr>
  </w:style>
  <w:style w:type="paragraph" w:customStyle="1" w:styleId="ShadedSchClauseSymb">
    <w:name w:val="Shaded Sch Clause Symb"/>
    <w:basedOn w:val="ShadedSchClause"/>
    <w:rsid w:val="00967BC2"/>
    <w:pPr>
      <w:tabs>
        <w:tab w:val="left" w:pos="0"/>
      </w:tabs>
      <w:ind w:left="975" w:hanging="1457"/>
    </w:pPr>
  </w:style>
  <w:style w:type="character" w:customStyle="1" w:styleId="Heading3Char">
    <w:name w:val="Heading 3 Char"/>
    <w:aliases w:val="h3 Char,sec Char"/>
    <w:basedOn w:val="DefaultParagraphFont"/>
    <w:link w:val="Heading3"/>
    <w:rsid w:val="00967BC2"/>
    <w:rPr>
      <w:b/>
      <w:sz w:val="24"/>
      <w:lang w:eastAsia="en-US"/>
    </w:rPr>
  </w:style>
  <w:style w:type="paragraph" w:customStyle="1" w:styleId="Sched-Form-18Space">
    <w:name w:val="Sched-Form-18Space"/>
    <w:basedOn w:val="Normal"/>
    <w:rsid w:val="00967BC2"/>
    <w:pPr>
      <w:spacing w:before="360" w:after="60"/>
    </w:pPr>
    <w:rPr>
      <w:sz w:val="22"/>
    </w:rPr>
  </w:style>
  <w:style w:type="paragraph" w:customStyle="1" w:styleId="FormRule">
    <w:name w:val="FormRule"/>
    <w:basedOn w:val="Normal"/>
    <w:rsid w:val="00967BC2"/>
    <w:pPr>
      <w:pBdr>
        <w:top w:val="single" w:sz="4" w:space="1" w:color="auto"/>
      </w:pBdr>
      <w:spacing w:before="160" w:after="40"/>
      <w:ind w:left="3220" w:right="3260"/>
    </w:pPr>
    <w:rPr>
      <w:sz w:val="8"/>
    </w:rPr>
  </w:style>
  <w:style w:type="paragraph" w:customStyle="1" w:styleId="OldAmdtsEntries">
    <w:name w:val="OldAmdtsEntries"/>
    <w:basedOn w:val="BillBasicHeading"/>
    <w:rsid w:val="00967BC2"/>
    <w:pPr>
      <w:tabs>
        <w:tab w:val="clear" w:pos="2600"/>
        <w:tab w:val="left" w:leader="dot" w:pos="2700"/>
      </w:tabs>
      <w:ind w:left="2700" w:hanging="2000"/>
    </w:pPr>
    <w:rPr>
      <w:sz w:val="18"/>
    </w:rPr>
  </w:style>
  <w:style w:type="paragraph" w:customStyle="1" w:styleId="OldAmdt2ndLine">
    <w:name w:val="OldAmdt2ndLine"/>
    <w:basedOn w:val="OldAmdtsEntries"/>
    <w:rsid w:val="00967BC2"/>
    <w:pPr>
      <w:tabs>
        <w:tab w:val="left" w:pos="2700"/>
      </w:tabs>
      <w:spacing w:before="0"/>
    </w:pPr>
  </w:style>
  <w:style w:type="paragraph" w:customStyle="1" w:styleId="parainpara">
    <w:name w:val="para in para"/>
    <w:rsid w:val="00967BC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67BC2"/>
    <w:pPr>
      <w:spacing w:after="60"/>
      <w:ind w:left="2800"/>
    </w:pPr>
    <w:rPr>
      <w:rFonts w:ascii="ACTCrest" w:hAnsi="ACTCrest"/>
      <w:sz w:val="216"/>
    </w:rPr>
  </w:style>
  <w:style w:type="paragraph" w:customStyle="1" w:styleId="Actbullet">
    <w:name w:val="Act bullet"/>
    <w:basedOn w:val="Normal"/>
    <w:uiPriority w:val="99"/>
    <w:rsid w:val="00967BC2"/>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967BC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67BC2"/>
    <w:rPr>
      <w:b w:val="0"/>
      <w:sz w:val="32"/>
    </w:rPr>
  </w:style>
  <w:style w:type="paragraph" w:customStyle="1" w:styleId="MH1Chapter">
    <w:name w:val="M H1 Chapter"/>
    <w:basedOn w:val="AH1Chapter"/>
    <w:rsid w:val="00967BC2"/>
    <w:pPr>
      <w:tabs>
        <w:tab w:val="clear" w:pos="2600"/>
        <w:tab w:val="left" w:pos="2720"/>
      </w:tabs>
      <w:ind w:left="4000" w:hanging="3300"/>
    </w:pPr>
  </w:style>
  <w:style w:type="paragraph" w:customStyle="1" w:styleId="ModH1Chapter">
    <w:name w:val="Mod H1 Chapter"/>
    <w:basedOn w:val="IH1ChapSymb"/>
    <w:rsid w:val="00967BC2"/>
    <w:pPr>
      <w:tabs>
        <w:tab w:val="clear" w:pos="2600"/>
        <w:tab w:val="left" w:pos="3300"/>
      </w:tabs>
      <w:ind w:left="3300"/>
    </w:pPr>
  </w:style>
  <w:style w:type="paragraph" w:customStyle="1" w:styleId="ModH2Part">
    <w:name w:val="Mod H2 Part"/>
    <w:basedOn w:val="IH2PartSymb"/>
    <w:rsid w:val="00967BC2"/>
    <w:pPr>
      <w:tabs>
        <w:tab w:val="clear" w:pos="2600"/>
        <w:tab w:val="left" w:pos="3300"/>
      </w:tabs>
      <w:ind w:left="3300"/>
    </w:pPr>
  </w:style>
  <w:style w:type="paragraph" w:customStyle="1" w:styleId="ModH3Div">
    <w:name w:val="Mod H3 Div"/>
    <w:basedOn w:val="IH3DivSymb"/>
    <w:rsid w:val="00967BC2"/>
    <w:pPr>
      <w:tabs>
        <w:tab w:val="clear" w:pos="2600"/>
        <w:tab w:val="left" w:pos="3300"/>
      </w:tabs>
      <w:ind w:left="3300"/>
    </w:pPr>
  </w:style>
  <w:style w:type="paragraph" w:customStyle="1" w:styleId="ModH4SubDiv">
    <w:name w:val="Mod H4 SubDiv"/>
    <w:basedOn w:val="IH4SubDivSymb"/>
    <w:rsid w:val="00967BC2"/>
    <w:pPr>
      <w:tabs>
        <w:tab w:val="clear" w:pos="2600"/>
        <w:tab w:val="left" w:pos="3300"/>
      </w:tabs>
      <w:ind w:left="3300"/>
    </w:pPr>
  </w:style>
  <w:style w:type="paragraph" w:customStyle="1" w:styleId="ModH5Sec">
    <w:name w:val="Mod H5 Sec"/>
    <w:basedOn w:val="IH5SecSymb"/>
    <w:rsid w:val="00967BC2"/>
    <w:pPr>
      <w:tabs>
        <w:tab w:val="clear" w:pos="1100"/>
        <w:tab w:val="left" w:pos="1800"/>
      </w:tabs>
      <w:ind w:left="2200"/>
    </w:pPr>
  </w:style>
  <w:style w:type="paragraph" w:customStyle="1" w:styleId="Modmain">
    <w:name w:val="Mod main"/>
    <w:basedOn w:val="Amain"/>
    <w:rsid w:val="00967BC2"/>
    <w:pPr>
      <w:tabs>
        <w:tab w:val="clear" w:pos="900"/>
        <w:tab w:val="clear" w:pos="1100"/>
        <w:tab w:val="right" w:pos="1600"/>
        <w:tab w:val="left" w:pos="1800"/>
      </w:tabs>
      <w:ind w:left="2200"/>
    </w:pPr>
  </w:style>
  <w:style w:type="paragraph" w:customStyle="1" w:styleId="Modpara">
    <w:name w:val="Mod para"/>
    <w:basedOn w:val="BillBasic"/>
    <w:rsid w:val="00967BC2"/>
    <w:pPr>
      <w:tabs>
        <w:tab w:val="right" w:pos="2100"/>
        <w:tab w:val="left" w:pos="2300"/>
      </w:tabs>
      <w:ind w:left="2700" w:hanging="1600"/>
      <w:outlineLvl w:val="6"/>
    </w:pPr>
  </w:style>
  <w:style w:type="paragraph" w:customStyle="1" w:styleId="Modsubpara">
    <w:name w:val="Mod subpara"/>
    <w:basedOn w:val="Asubpara"/>
    <w:rsid w:val="00967BC2"/>
    <w:pPr>
      <w:tabs>
        <w:tab w:val="clear" w:pos="1900"/>
        <w:tab w:val="clear" w:pos="2100"/>
        <w:tab w:val="right" w:pos="2640"/>
        <w:tab w:val="left" w:pos="2840"/>
      </w:tabs>
      <w:ind w:left="3240" w:hanging="2140"/>
    </w:pPr>
  </w:style>
  <w:style w:type="paragraph" w:customStyle="1" w:styleId="Modsubsubpara">
    <w:name w:val="Mod subsubpara"/>
    <w:basedOn w:val="AsubsubparaSymb"/>
    <w:rsid w:val="00967BC2"/>
    <w:pPr>
      <w:tabs>
        <w:tab w:val="clear" w:pos="2400"/>
        <w:tab w:val="clear" w:pos="2600"/>
        <w:tab w:val="right" w:pos="3160"/>
        <w:tab w:val="left" w:pos="3360"/>
      </w:tabs>
      <w:ind w:left="3760" w:hanging="2660"/>
    </w:pPr>
  </w:style>
  <w:style w:type="paragraph" w:customStyle="1" w:styleId="Modmainreturn">
    <w:name w:val="Mod main return"/>
    <w:basedOn w:val="AmainreturnSymb"/>
    <w:rsid w:val="00967BC2"/>
    <w:pPr>
      <w:ind w:left="1800"/>
    </w:pPr>
  </w:style>
  <w:style w:type="paragraph" w:customStyle="1" w:styleId="Modparareturn">
    <w:name w:val="Mod para return"/>
    <w:basedOn w:val="AparareturnSymb"/>
    <w:rsid w:val="00967BC2"/>
    <w:pPr>
      <w:ind w:left="2300"/>
    </w:pPr>
  </w:style>
  <w:style w:type="paragraph" w:customStyle="1" w:styleId="Modsubparareturn">
    <w:name w:val="Mod subpara return"/>
    <w:basedOn w:val="AsubparareturnSymb"/>
    <w:rsid w:val="00967BC2"/>
    <w:pPr>
      <w:ind w:left="3040"/>
    </w:pPr>
  </w:style>
  <w:style w:type="paragraph" w:customStyle="1" w:styleId="Modref">
    <w:name w:val="Mod ref"/>
    <w:basedOn w:val="refSymb"/>
    <w:rsid w:val="00967BC2"/>
    <w:pPr>
      <w:ind w:left="1100"/>
    </w:pPr>
  </w:style>
  <w:style w:type="paragraph" w:customStyle="1" w:styleId="ModaNote">
    <w:name w:val="Mod aNote"/>
    <w:basedOn w:val="aNoteSymb"/>
    <w:rsid w:val="00967BC2"/>
    <w:pPr>
      <w:tabs>
        <w:tab w:val="left" w:pos="2600"/>
      </w:tabs>
      <w:ind w:left="2600"/>
    </w:pPr>
  </w:style>
  <w:style w:type="paragraph" w:customStyle="1" w:styleId="ModNote">
    <w:name w:val="Mod Note"/>
    <w:basedOn w:val="aNoteSymb"/>
    <w:rsid w:val="00967BC2"/>
    <w:pPr>
      <w:tabs>
        <w:tab w:val="left" w:pos="2600"/>
      </w:tabs>
      <w:ind w:left="2600"/>
    </w:pPr>
  </w:style>
  <w:style w:type="paragraph" w:customStyle="1" w:styleId="ApprFormHd">
    <w:name w:val="ApprFormHd"/>
    <w:basedOn w:val="Sched-heading"/>
    <w:rsid w:val="00967BC2"/>
    <w:pPr>
      <w:ind w:left="0" w:firstLine="0"/>
    </w:pPr>
  </w:style>
  <w:style w:type="paragraph" w:customStyle="1" w:styleId="AmdtEntries">
    <w:name w:val="AmdtEntries"/>
    <w:basedOn w:val="BillBasicHeading"/>
    <w:rsid w:val="00967BC2"/>
    <w:pPr>
      <w:keepNext w:val="0"/>
      <w:tabs>
        <w:tab w:val="clear" w:pos="2600"/>
      </w:tabs>
      <w:spacing w:before="0"/>
      <w:ind w:left="3200" w:hanging="2100"/>
    </w:pPr>
    <w:rPr>
      <w:sz w:val="18"/>
    </w:rPr>
  </w:style>
  <w:style w:type="paragraph" w:customStyle="1" w:styleId="AmdtEntriesDefL2">
    <w:name w:val="AmdtEntriesDefL2"/>
    <w:basedOn w:val="AmdtEntries"/>
    <w:rsid w:val="00967BC2"/>
    <w:pPr>
      <w:tabs>
        <w:tab w:val="left" w:pos="3000"/>
      </w:tabs>
      <w:ind w:left="3600" w:hanging="2500"/>
    </w:pPr>
  </w:style>
  <w:style w:type="paragraph" w:customStyle="1" w:styleId="Actdetailsnote">
    <w:name w:val="Act details note"/>
    <w:basedOn w:val="Actdetails"/>
    <w:uiPriority w:val="99"/>
    <w:rsid w:val="00967BC2"/>
    <w:pPr>
      <w:ind w:left="1620" w:right="-60" w:hanging="720"/>
    </w:pPr>
    <w:rPr>
      <w:sz w:val="18"/>
    </w:rPr>
  </w:style>
  <w:style w:type="paragraph" w:customStyle="1" w:styleId="DetailsNo">
    <w:name w:val="Details No"/>
    <w:basedOn w:val="Actdetails"/>
    <w:uiPriority w:val="99"/>
    <w:rsid w:val="00967BC2"/>
    <w:pPr>
      <w:ind w:left="0"/>
    </w:pPr>
    <w:rPr>
      <w:sz w:val="18"/>
    </w:rPr>
  </w:style>
  <w:style w:type="paragraph" w:customStyle="1" w:styleId="AssectheadingSymb">
    <w:name w:val="A ssect heading Symb"/>
    <w:basedOn w:val="Amain"/>
    <w:rsid w:val="00967BC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67BC2"/>
    <w:pPr>
      <w:tabs>
        <w:tab w:val="left" w:pos="0"/>
        <w:tab w:val="right" w:pos="2400"/>
        <w:tab w:val="left" w:pos="2600"/>
      </w:tabs>
      <w:ind w:left="2602" w:hanging="3084"/>
      <w:outlineLvl w:val="8"/>
    </w:pPr>
  </w:style>
  <w:style w:type="paragraph" w:customStyle="1" w:styleId="AmainreturnSymb">
    <w:name w:val="A main return Symb"/>
    <w:basedOn w:val="BillBasic"/>
    <w:rsid w:val="00967BC2"/>
    <w:pPr>
      <w:tabs>
        <w:tab w:val="left" w:pos="1582"/>
      </w:tabs>
      <w:ind w:left="1100" w:hanging="1582"/>
    </w:pPr>
  </w:style>
  <w:style w:type="paragraph" w:customStyle="1" w:styleId="AparareturnSymb">
    <w:name w:val="A para return Symb"/>
    <w:basedOn w:val="BillBasic"/>
    <w:rsid w:val="00967BC2"/>
    <w:pPr>
      <w:tabs>
        <w:tab w:val="left" w:pos="2081"/>
      </w:tabs>
      <w:ind w:left="1599" w:hanging="2081"/>
    </w:pPr>
  </w:style>
  <w:style w:type="paragraph" w:customStyle="1" w:styleId="AsubparareturnSymb">
    <w:name w:val="A subpara return Symb"/>
    <w:basedOn w:val="BillBasic"/>
    <w:rsid w:val="00967BC2"/>
    <w:pPr>
      <w:tabs>
        <w:tab w:val="left" w:pos="2580"/>
      </w:tabs>
      <w:ind w:left="2098" w:hanging="2580"/>
    </w:pPr>
  </w:style>
  <w:style w:type="paragraph" w:customStyle="1" w:styleId="aDefSymb">
    <w:name w:val="aDef Symb"/>
    <w:basedOn w:val="BillBasic"/>
    <w:rsid w:val="00967BC2"/>
    <w:pPr>
      <w:tabs>
        <w:tab w:val="left" w:pos="1582"/>
      </w:tabs>
      <w:ind w:left="1100" w:hanging="1582"/>
    </w:pPr>
  </w:style>
  <w:style w:type="paragraph" w:customStyle="1" w:styleId="aDefparaSymb">
    <w:name w:val="aDef para Symb"/>
    <w:basedOn w:val="Apara"/>
    <w:rsid w:val="00967BC2"/>
    <w:pPr>
      <w:tabs>
        <w:tab w:val="clear" w:pos="1600"/>
        <w:tab w:val="left" w:pos="0"/>
        <w:tab w:val="left" w:pos="1599"/>
      </w:tabs>
      <w:ind w:left="1599" w:hanging="2081"/>
    </w:pPr>
  </w:style>
  <w:style w:type="paragraph" w:customStyle="1" w:styleId="aDefsubparaSymb">
    <w:name w:val="aDef subpara Symb"/>
    <w:basedOn w:val="Asubpara"/>
    <w:rsid w:val="00967BC2"/>
    <w:pPr>
      <w:tabs>
        <w:tab w:val="left" w:pos="0"/>
      </w:tabs>
      <w:ind w:left="2098" w:hanging="2580"/>
    </w:pPr>
  </w:style>
  <w:style w:type="paragraph" w:customStyle="1" w:styleId="SchAmainSymb">
    <w:name w:val="Sch A main Symb"/>
    <w:basedOn w:val="Amain"/>
    <w:rsid w:val="00967BC2"/>
    <w:pPr>
      <w:tabs>
        <w:tab w:val="left" w:pos="0"/>
      </w:tabs>
      <w:ind w:hanging="1580"/>
    </w:pPr>
  </w:style>
  <w:style w:type="paragraph" w:customStyle="1" w:styleId="SchAparaSymb">
    <w:name w:val="Sch A para Symb"/>
    <w:basedOn w:val="Apara"/>
    <w:rsid w:val="00967BC2"/>
    <w:pPr>
      <w:tabs>
        <w:tab w:val="left" w:pos="0"/>
      </w:tabs>
      <w:ind w:hanging="2080"/>
    </w:pPr>
  </w:style>
  <w:style w:type="paragraph" w:customStyle="1" w:styleId="SchAsubparaSymb">
    <w:name w:val="Sch A subpara Symb"/>
    <w:basedOn w:val="Asubpara"/>
    <w:rsid w:val="00967BC2"/>
    <w:pPr>
      <w:tabs>
        <w:tab w:val="left" w:pos="0"/>
      </w:tabs>
      <w:ind w:hanging="2580"/>
    </w:pPr>
  </w:style>
  <w:style w:type="paragraph" w:customStyle="1" w:styleId="SchAsubsubparaSymb">
    <w:name w:val="Sch A subsubpara Symb"/>
    <w:basedOn w:val="AsubsubparaSymb"/>
    <w:rsid w:val="00967BC2"/>
  </w:style>
  <w:style w:type="paragraph" w:customStyle="1" w:styleId="refSymb">
    <w:name w:val="ref Symb"/>
    <w:basedOn w:val="BillBasic"/>
    <w:next w:val="Normal"/>
    <w:rsid w:val="00967BC2"/>
    <w:pPr>
      <w:tabs>
        <w:tab w:val="left" w:pos="-480"/>
      </w:tabs>
      <w:spacing w:before="60"/>
      <w:ind w:hanging="480"/>
    </w:pPr>
    <w:rPr>
      <w:sz w:val="18"/>
    </w:rPr>
  </w:style>
  <w:style w:type="paragraph" w:customStyle="1" w:styleId="IshadedH5SecSymb">
    <w:name w:val="I shaded H5 Sec Symb"/>
    <w:basedOn w:val="AH5Sec"/>
    <w:rsid w:val="00967BC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67BC2"/>
    <w:pPr>
      <w:tabs>
        <w:tab w:val="clear" w:pos="-1580"/>
      </w:tabs>
      <w:ind w:left="975" w:hanging="1457"/>
    </w:pPr>
  </w:style>
  <w:style w:type="paragraph" w:customStyle="1" w:styleId="IH1ChapSymb">
    <w:name w:val="I H1 Chap Symb"/>
    <w:basedOn w:val="BillBasicHeading"/>
    <w:next w:val="Normal"/>
    <w:rsid w:val="00967BC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67BC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67BC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67BC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67BC2"/>
    <w:pPr>
      <w:tabs>
        <w:tab w:val="clear" w:pos="2600"/>
        <w:tab w:val="left" w:pos="-1580"/>
        <w:tab w:val="left" w:pos="0"/>
        <w:tab w:val="left" w:pos="1100"/>
      </w:tabs>
      <w:spacing w:before="240"/>
      <w:ind w:left="1100" w:hanging="1580"/>
    </w:pPr>
  </w:style>
  <w:style w:type="paragraph" w:customStyle="1" w:styleId="IMainSymb">
    <w:name w:val="I Main Symb"/>
    <w:basedOn w:val="Amain"/>
    <w:rsid w:val="00967BC2"/>
    <w:pPr>
      <w:tabs>
        <w:tab w:val="left" w:pos="0"/>
      </w:tabs>
      <w:ind w:hanging="1580"/>
    </w:pPr>
  </w:style>
  <w:style w:type="paragraph" w:customStyle="1" w:styleId="IparaSymb">
    <w:name w:val="I para Symb"/>
    <w:basedOn w:val="Apara"/>
    <w:rsid w:val="00967BC2"/>
    <w:pPr>
      <w:tabs>
        <w:tab w:val="left" w:pos="0"/>
      </w:tabs>
      <w:ind w:hanging="2080"/>
      <w:outlineLvl w:val="9"/>
    </w:pPr>
  </w:style>
  <w:style w:type="paragraph" w:customStyle="1" w:styleId="IsubparaSymb">
    <w:name w:val="I subpara Symb"/>
    <w:basedOn w:val="Asubpara"/>
    <w:rsid w:val="00967BC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67BC2"/>
    <w:pPr>
      <w:tabs>
        <w:tab w:val="clear" w:pos="2400"/>
        <w:tab w:val="clear" w:pos="2600"/>
        <w:tab w:val="right" w:pos="2460"/>
        <w:tab w:val="left" w:pos="2660"/>
      </w:tabs>
      <w:ind w:left="2660" w:hanging="3140"/>
    </w:pPr>
  </w:style>
  <w:style w:type="paragraph" w:customStyle="1" w:styleId="IdefparaSymb">
    <w:name w:val="I def para Symb"/>
    <w:basedOn w:val="IparaSymb"/>
    <w:rsid w:val="00967BC2"/>
    <w:pPr>
      <w:ind w:left="1599" w:hanging="2081"/>
    </w:pPr>
  </w:style>
  <w:style w:type="paragraph" w:customStyle="1" w:styleId="IdefsubparaSymb">
    <w:name w:val="I def subpara Symb"/>
    <w:basedOn w:val="IsubparaSymb"/>
    <w:rsid w:val="00967BC2"/>
    <w:pPr>
      <w:ind w:left="2138"/>
    </w:pPr>
  </w:style>
  <w:style w:type="paragraph" w:customStyle="1" w:styleId="ISched-headingSymb">
    <w:name w:val="I Sched-heading Symb"/>
    <w:basedOn w:val="BillBasicHeading"/>
    <w:next w:val="Normal"/>
    <w:rsid w:val="00967BC2"/>
    <w:pPr>
      <w:tabs>
        <w:tab w:val="left" w:pos="-3080"/>
        <w:tab w:val="left" w:pos="0"/>
      </w:tabs>
      <w:spacing w:before="320"/>
      <w:ind w:left="2600" w:hanging="3080"/>
    </w:pPr>
    <w:rPr>
      <w:sz w:val="34"/>
    </w:rPr>
  </w:style>
  <w:style w:type="paragraph" w:customStyle="1" w:styleId="ISched-PartSymb">
    <w:name w:val="I Sched-Part Symb"/>
    <w:basedOn w:val="BillBasicHeading"/>
    <w:rsid w:val="00967BC2"/>
    <w:pPr>
      <w:tabs>
        <w:tab w:val="left" w:pos="-3080"/>
        <w:tab w:val="left" w:pos="0"/>
      </w:tabs>
      <w:spacing w:before="380"/>
      <w:ind w:left="2600" w:hanging="3080"/>
    </w:pPr>
    <w:rPr>
      <w:sz w:val="32"/>
    </w:rPr>
  </w:style>
  <w:style w:type="paragraph" w:customStyle="1" w:styleId="ISched-formSymb">
    <w:name w:val="I Sched-form Symb"/>
    <w:basedOn w:val="BillBasicHeading"/>
    <w:rsid w:val="00967BC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67BC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67BC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67BC2"/>
    <w:pPr>
      <w:tabs>
        <w:tab w:val="left" w:pos="1100"/>
      </w:tabs>
      <w:spacing w:before="60"/>
      <w:ind w:left="1500" w:hanging="1986"/>
    </w:pPr>
  </w:style>
  <w:style w:type="paragraph" w:customStyle="1" w:styleId="aExamHdgssSymb">
    <w:name w:val="aExamHdgss Symb"/>
    <w:basedOn w:val="BillBasicHeading"/>
    <w:next w:val="Normal"/>
    <w:rsid w:val="00967BC2"/>
    <w:pPr>
      <w:tabs>
        <w:tab w:val="clear" w:pos="2600"/>
        <w:tab w:val="left" w:pos="1582"/>
      </w:tabs>
      <w:ind w:left="1100" w:hanging="1582"/>
    </w:pPr>
    <w:rPr>
      <w:sz w:val="18"/>
    </w:rPr>
  </w:style>
  <w:style w:type="paragraph" w:customStyle="1" w:styleId="aExamssSymb">
    <w:name w:val="aExamss Symb"/>
    <w:basedOn w:val="aNote"/>
    <w:rsid w:val="00967BC2"/>
    <w:pPr>
      <w:tabs>
        <w:tab w:val="left" w:pos="1582"/>
      </w:tabs>
      <w:spacing w:before="60"/>
      <w:ind w:left="1100" w:hanging="1582"/>
    </w:pPr>
  </w:style>
  <w:style w:type="paragraph" w:customStyle="1" w:styleId="aExamINumssSymb">
    <w:name w:val="aExamINumss Symb"/>
    <w:basedOn w:val="aExamssSymb"/>
    <w:rsid w:val="00967BC2"/>
    <w:pPr>
      <w:tabs>
        <w:tab w:val="left" w:pos="1100"/>
      </w:tabs>
      <w:ind w:left="1500" w:hanging="1986"/>
    </w:pPr>
  </w:style>
  <w:style w:type="paragraph" w:customStyle="1" w:styleId="aExamNumTextssSymb">
    <w:name w:val="aExamNumTextss Symb"/>
    <w:basedOn w:val="aExamssSymb"/>
    <w:rsid w:val="00967BC2"/>
    <w:pPr>
      <w:tabs>
        <w:tab w:val="clear" w:pos="1582"/>
        <w:tab w:val="left" w:pos="1985"/>
      </w:tabs>
      <w:ind w:left="1503" w:hanging="1985"/>
    </w:pPr>
  </w:style>
  <w:style w:type="paragraph" w:customStyle="1" w:styleId="AExamIParaSymb">
    <w:name w:val="AExamIPara Symb"/>
    <w:basedOn w:val="aExam"/>
    <w:rsid w:val="00967BC2"/>
    <w:pPr>
      <w:tabs>
        <w:tab w:val="right" w:pos="1718"/>
      </w:tabs>
      <w:ind w:left="1984" w:hanging="2466"/>
    </w:pPr>
  </w:style>
  <w:style w:type="paragraph" w:customStyle="1" w:styleId="aExamBulletssSymb">
    <w:name w:val="aExamBulletss Symb"/>
    <w:basedOn w:val="aExamssSymb"/>
    <w:rsid w:val="00967BC2"/>
    <w:pPr>
      <w:tabs>
        <w:tab w:val="left" w:pos="1100"/>
      </w:tabs>
      <w:ind w:left="1500" w:hanging="1986"/>
    </w:pPr>
  </w:style>
  <w:style w:type="paragraph" w:customStyle="1" w:styleId="aNoteSymb">
    <w:name w:val="aNote Symb"/>
    <w:basedOn w:val="BillBasic"/>
    <w:rsid w:val="00967BC2"/>
    <w:pPr>
      <w:tabs>
        <w:tab w:val="left" w:pos="1100"/>
        <w:tab w:val="left" w:pos="2381"/>
      </w:tabs>
      <w:ind w:left="1899" w:hanging="2381"/>
    </w:pPr>
    <w:rPr>
      <w:sz w:val="20"/>
    </w:rPr>
  </w:style>
  <w:style w:type="paragraph" w:customStyle="1" w:styleId="aNoteTextssSymb">
    <w:name w:val="aNoteTextss Symb"/>
    <w:basedOn w:val="Normal"/>
    <w:rsid w:val="00967BC2"/>
    <w:pPr>
      <w:tabs>
        <w:tab w:val="clear" w:pos="0"/>
        <w:tab w:val="left" w:pos="1418"/>
      </w:tabs>
      <w:spacing w:before="60"/>
      <w:ind w:left="1417" w:hanging="1899"/>
      <w:jc w:val="both"/>
    </w:pPr>
    <w:rPr>
      <w:sz w:val="20"/>
    </w:rPr>
  </w:style>
  <w:style w:type="paragraph" w:customStyle="1" w:styleId="aNoteParaSymb">
    <w:name w:val="aNotePara Symb"/>
    <w:basedOn w:val="aNoteSymb"/>
    <w:rsid w:val="00967BC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67BC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67BC2"/>
    <w:pPr>
      <w:tabs>
        <w:tab w:val="left" w:pos="1616"/>
        <w:tab w:val="left" w:pos="2495"/>
      </w:tabs>
      <w:spacing w:before="60"/>
      <w:ind w:left="2013" w:hanging="2495"/>
    </w:pPr>
  </w:style>
  <w:style w:type="paragraph" w:customStyle="1" w:styleId="aExamHdgparSymb">
    <w:name w:val="aExamHdgpar Symb"/>
    <w:basedOn w:val="aExamHdgssSymb"/>
    <w:next w:val="Normal"/>
    <w:rsid w:val="00967BC2"/>
    <w:pPr>
      <w:tabs>
        <w:tab w:val="clear" w:pos="1582"/>
        <w:tab w:val="left" w:pos="1599"/>
      </w:tabs>
      <w:ind w:left="1599" w:hanging="2081"/>
    </w:pPr>
  </w:style>
  <w:style w:type="paragraph" w:customStyle="1" w:styleId="aExamparSymb">
    <w:name w:val="aExampar Symb"/>
    <w:basedOn w:val="aExamssSymb"/>
    <w:rsid w:val="00967BC2"/>
    <w:pPr>
      <w:tabs>
        <w:tab w:val="clear" w:pos="1582"/>
        <w:tab w:val="left" w:pos="1599"/>
      </w:tabs>
      <w:ind w:left="1599" w:hanging="2081"/>
    </w:pPr>
  </w:style>
  <w:style w:type="paragraph" w:customStyle="1" w:styleId="aExamINumparSymb">
    <w:name w:val="aExamINumpar Symb"/>
    <w:basedOn w:val="aExamparSymb"/>
    <w:rsid w:val="00967BC2"/>
    <w:pPr>
      <w:tabs>
        <w:tab w:val="left" w:pos="2000"/>
      </w:tabs>
      <w:ind w:left="2041" w:hanging="2495"/>
    </w:pPr>
  </w:style>
  <w:style w:type="paragraph" w:customStyle="1" w:styleId="aExamBulletparSymb">
    <w:name w:val="aExamBulletpar Symb"/>
    <w:basedOn w:val="aExamparSymb"/>
    <w:rsid w:val="00967BC2"/>
    <w:pPr>
      <w:tabs>
        <w:tab w:val="clear" w:pos="1599"/>
        <w:tab w:val="left" w:pos="1616"/>
        <w:tab w:val="left" w:pos="2495"/>
      </w:tabs>
      <w:ind w:left="2013" w:hanging="2495"/>
    </w:pPr>
  </w:style>
  <w:style w:type="paragraph" w:customStyle="1" w:styleId="aNoteparSymb">
    <w:name w:val="aNotepar Symb"/>
    <w:basedOn w:val="BillBasic"/>
    <w:next w:val="Normal"/>
    <w:rsid w:val="00967BC2"/>
    <w:pPr>
      <w:tabs>
        <w:tab w:val="left" w:pos="1599"/>
        <w:tab w:val="left" w:pos="2398"/>
      </w:tabs>
      <w:ind w:left="2410" w:hanging="2892"/>
    </w:pPr>
    <w:rPr>
      <w:sz w:val="20"/>
    </w:rPr>
  </w:style>
  <w:style w:type="paragraph" w:customStyle="1" w:styleId="aNoteTextparSymb">
    <w:name w:val="aNoteTextpar Symb"/>
    <w:basedOn w:val="aNoteparSymb"/>
    <w:rsid w:val="00967BC2"/>
    <w:pPr>
      <w:tabs>
        <w:tab w:val="clear" w:pos="1599"/>
        <w:tab w:val="clear" w:pos="2398"/>
        <w:tab w:val="left" w:pos="2880"/>
      </w:tabs>
      <w:spacing w:before="60"/>
      <w:ind w:left="2398" w:hanging="2880"/>
    </w:pPr>
  </w:style>
  <w:style w:type="paragraph" w:customStyle="1" w:styleId="aNoteParaparSymb">
    <w:name w:val="aNoteParapar Symb"/>
    <w:basedOn w:val="aNoteparSymb"/>
    <w:rsid w:val="00967BC2"/>
    <w:pPr>
      <w:tabs>
        <w:tab w:val="right" w:pos="2640"/>
      </w:tabs>
      <w:spacing w:before="60"/>
      <w:ind w:left="2920" w:hanging="3402"/>
    </w:pPr>
  </w:style>
  <w:style w:type="paragraph" w:customStyle="1" w:styleId="aNoteBulletparSymb">
    <w:name w:val="aNoteBulletpar Symb"/>
    <w:basedOn w:val="aNoteparSymb"/>
    <w:rsid w:val="00967BC2"/>
    <w:pPr>
      <w:tabs>
        <w:tab w:val="clear" w:pos="1599"/>
        <w:tab w:val="left" w:pos="3289"/>
      </w:tabs>
      <w:spacing w:before="60"/>
      <w:ind w:left="2807" w:hanging="3289"/>
    </w:pPr>
  </w:style>
  <w:style w:type="paragraph" w:customStyle="1" w:styleId="AsubparabulletSymb">
    <w:name w:val="A subpara bullet Symb"/>
    <w:basedOn w:val="BillBasic"/>
    <w:rsid w:val="00967BC2"/>
    <w:pPr>
      <w:tabs>
        <w:tab w:val="left" w:pos="2138"/>
        <w:tab w:val="left" w:pos="3005"/>
      </w:tabs>
      <w:spacing w:before="60"/>
      <w:ind w:left="2523" w:hanging="3005"/>
    </w:pPr>
  </w:style>
  <w:style w:type="paragraph" w:customStyle="1" w:styleId="aExamHdgsubparSymb">
    <w:name w:val="aExamHdgsubpar Symb"/>
    <w:basedOn w:val="aExamHdgssSymb"/>
    <w:next w:val="Normal"/>
    <w:rsid w:val="00967BC2"/>
    <w:pPr>
      <w:tabs>
        <w:tab w:val="clear" w:pos="1582"/>
        <w:tab w:val="left" w:pos="2620"/>
      </w:tabs>
      <w:ind w:left="2138" w:hanging="2620"/>
    </w:pPr>
  </w:style>
  <w:style w:type="paragraph" w:customStyle="1" w:styleId="aExamsubparSymb">
    <w:name w:val="aExamsubpar Symb"/>
    <w:basedOn w:val="aExamssSymb"/>
    <w:rsid w:val="00967BC2"/>
    <w:pPr>
      <w:tabs>
        <w:tab w:val="clear" w:pos="1582"/>
        <w:tab w:val="left" w:pos="2620"/>
      </w:tabs>
      <w:ind w:left="2138" w:hanging="2620"/>
    </w:pPr>
  </w:style>
  <w:style w:type="paragraph" w:customStyle="1" w:styleId="aNotesubparSymb">
    <w:name w:val="aNotesubpar Symb"/>
    <w:basedOn w:val="BillBasic"/>
    <w:next w:val="Normal"/>
    <w:rsid w:val="00967BC2"/>
    <w:pPr>
      <w:tabs>
        <w:tab w:val="left" w:pos="2138"/>
        <w:tab w:val="left" w:pos="2937"/>
      </w:tabs>
      <w:ind w:left="2455" w:hanging="2937"/>
    </w:pPr>
    <w:rPr>
      <w:sz w:val="20"/>
    </w:rPr>
  </w:style>
  <w:style w:type="paragraph" w:customStyle="1" w:styleId="aNoteTextsubparSymb">
    <w:name w:val="aNoteTextsubpar Symb"/>
    <w:basedOn w:val="aNotesubparSymb"/>
    <w:rsid w:val="00967BC2"/>
    <w:pPr>
      <w:tabs>
        <w:tab w:val="clear" w:pos="2138"/>
        <w:tab w:val="clear" w:pos="2937"/>
        <w:tab w:val="left" w:pos="2943"/>
      </w:tabs>
      <w:spacing w:before="60"/>
      <w:ind w:left="2943" w:hanging="3425"/>
    </w:pPr>
  </w:style>
  <w:style w:type="paragraph" w:customStyle="1" w:styleId="PenaltySymb">
    <w:name w:val="Penalty Symb"/>
    <w:basedOn w:val="AmainreturnSymb"/>
    <w:rsid w:val="00967BC2"/>
  </w:style>
  <w:style w:type="paragraph" w:customStyle="1" w:styleId="PenaltyParaSymb">
    <w:name w:val="PenaltyPara Symb"/>
    <w:basedOn w:val="Normal"/>
    <w:rsid w:val="00967BC2"/>
    <w:pPr>
      <w:tabs>
        <w:tab w:val="right" w:pos="1360"/>
      </w:tabs>
      <w:spacing w:before="60"/>
      <w:ind w:left="1599" w:hanging="2081"/>
      <w:jc w:val="both"/>
    </w:pPr>
  </w:style>
  <w:style w:type="paragraph" w:customStyle="1" w:styleId="FormulaSymb">
    <w:name w:val="Formula Symb"/>
    <w:basedOn w:val="BillBasic"/>
    <w:rsid w:val="00967BC2"/>
    <w:pPr>
      <w:tabs>
        <w:tab w:val="left" w:pos="-480"/>
      </w:tabs>
      <w:spacing w:line="260" w:lineRule="atLeast"/>
      <w:ind w:hanging="480"/>
      <w:jc w:val="center"/>
    </w:pPr>
  </w:style>
  <w:style w:type="paragraph" w:customStyle="1" w:styleId="NormalSymb">
    <w:name w:val="Normal Symb"/>
    <w:basedOn w:val="Normal"/>
    <w:qFormat/>
    <w:rsid w:val="00967BC2"/>
    <w:pPr>
      <w:ind w:hanging="482"/>
    </w:pPr>
  </w:style>
  <w:style w:type="character" w:styleId="PlaceholderText">
    <w:name w:val="Placeholder Text"/>
    <w:basedOn w:val="DefaultParagraphFont"/>
    <w:uiPriority w:val="99"/>
    <w:semiHidden/>
    <w:rsid w:val="00967BC2"/>
    <w:rPr>
      <w:color w:val="808080"/>
    </w:rPr>
  </w:style>
  <w:style w:type="paragraph" w:customStyle="1" w:styleId="PrincipalActdetails">
    <w:name w:val="Principal Act details"/>
    <w:basedOn w:val="Actdetails"/>
    <w:uiPriority w:val="99"/>
    <w:rsid w:val="001709E0"/>
    <w:pPr>
      <w:tabs>
        <w:tab w:val="clear" w:pos="0"/>
      </w:tabs>
      <w:ind w:left="600" w:right="-60"/>
    </w:pPr>
    <w:rPr>
      <w:sz w:val="18"/>
    </w:rPr>
  </w:style>
  <w:style w:type="character" w:styleId="UnresolvedMention">
    <w:name w:val="Unresolved Mention"/>
    <w:basedOn w:val="DefaultParagraphFont"/>
    <w:uiPriority w:val="99"/>
    <w:semiHidden/>
    <w:unhideWhenUsed/>
    <w:rsid w:val="00F464A6"/>
    <w:rPr>
      <w:color w:val="605E5C"/>
      <w:shd w:val="clear" w:color="auto" w:fill="E1DFDD"/>
    </w:rPr>
  </w:style>
  <w:style w:type="paragraph" w:styleId="List">
    <w:name w:val="List"/>
    <w:basedOn w:val="Normal"/>
    <w:uiPriority w:val="99"/>
    <w:unhideWhenUsed/>
    <w:rsid w:val="002C492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www.legislation.gov.au/Series/C2004A03668" TargetMode="External"/><Relationship Id="rId47" Type="http://schemas.openxmlformats.org/officeDocument/2006/relationships/hyperlink" Target="https://www.legislation.gov.au/Series/C2004A03668" TargetMode="External"/><Relationship Id="rId63" Type="http://schemas.openxmlformats.org/officeDocument/2006/relationships/hyperlink" Target="http://www.legislation.act.gov.au/a/2001-14" TargetMode="External"/><Relationship Id="rId68" Type="http://schemas.openxmlformats.org/officeDocument/2006/relationships/header" Target="header7.xml"/><Relationship Id="rId84" Type="http://schemas.openxmlformats.org/officeDocument/2006/relationships/hyperlink" Target="https://www.legislation.act.gov.au/cn/2019-2/" TargetMode="External"/><Relationship Id="rId89" Type="http://schemas.openxmlformats.org/officeDocument/2006/relationships/hyperlink" Target="http://www.legislation.act.gov.au/a/2019-42/" TargetMode="Externa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s://www.legislation.gov.au/Series/C2004A03668" TargetMode="External"/><Relationship Id="rId37" Type="http://schemas.openxmlformats.org/officeDocument/2006/relationships/hyperlink" Target="https://www.legislation.gov.au/Series/C2004A03668" TargetMode="External"/><Relationship Id="rId53" Type="http://schemas.openxmlformats.org/officeDocument/2006/relationships/hyperlink" Target="http://www.legislation.act.gov.au/a/1994-37" TargetMode="Externa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05-24" TargetMode="External"/><Relationship Id="rId79" Type="http://schemas.openxmlformats.org/officeDocument/2006/relationships/header" Target="header8.xml"/><Relationship Id="rId102" Type="http://schemas.openxmlformats.org/officeDocument/2006/relationships/header" Target="header15.xml"/><Relationship Id="rId5" Type="http://schemas.openxmlformats.org/officeDocument/2006/relationships/webSettings" Target="webSettings.xml"/><Relationship Id="rId90" Type="http://schemas.openxmlformats.org/officeDocument/2006/relationships/hyperlink" Target="http://www.legislation.act.gov.au/a/2019-42/" TargetMode="External"/><Relationship Id="rId95" Type="http://schemas.openxmlformats.org/officeDocument/2006/relationships/footer" Target="footer13.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hyperlink" Target="https://www.legislation.gov.au/Series/C2004A03668" TargetMode="External"/><Relationship Id="rId64" Type="http://schemas.openxmlformats.org/officeDocument/2006/relationships/hyperlink" Target="http://www.legislation.act.gov.au/a/2001-14" TargetMode="External"/><Relationship Id="rId69" Type="http://schemas.openxmlformats.org/officeDocument/2006/relationships/footer" Target="footer7.xml"/><Relationship Id="rId80" Type="http://schemas.openxmlformats.org/officeDocument/2006/relationships/header" Target="header9.xml"/><Relationship Id="rId85" Type="http://schemas.openxmlformats.org/officeDocument/2006/relationships/hyperlink" Target="https://www.legislation.act.gov.au/a/2019-42/"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1996-22" TargetMode="External"/><Relationship Id="rId38" Type="http://schemas.openxmlformats.org/officeDocument/2006/relationships/hyperlink" Target="http://www.legislation.act.gov.au/a/1996-22"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67" Type="http://schemas.openxmlformats.org/officeDocument/2006/relationships/header" Target="header6.xml"/><Relationship Id="rId103"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s://www.legislation.gov.au/Series/C2004A03668" TargetMode="External"/><Relationship Id="rId54" Type="http://schemas.openxmlformats.org/officeDocument/2006/relationships/hyperlink" Target="https://www.legislation.gov.au/Series/C2004A03668" TargetMode="External"/><Relationship Id="rId62" Type="http://schemas.openxmlformats.org/officeDocument/2006/relationships/hyperlink" Target="http://www.legislation.act.gov.au/a/2001-14" TargetMode="External"/><Relationship Id="rId70" Type="http://schemas.openxmlformats.org/officeDocument/2006/relationships/footer" Target="footer8.xml"/><Relationship Id="rId75" Type="http://schemas.openxmlformats.org/officeDocument/2006/relationships/hyperlink" Target="https://www.legislation.gov.au/Series/C2004A03668"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2019-42/" TargetMode="External"/><Relationship Id="rId91" Type="http://schemas.openxmlformats.org/officeDocument/2006/relationships/hyperlink" Target="http://www.legislation.act.gov.au/a/2001-14" TargetMode="External"/><Relationship Id="rId96"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s://www.legislation.gov.au/Series/C2004A03668" TargetMode="External"/><Relationship Id="rId49" Type="http://schemas.openxmlformats.org/officeDocument/2006/relationships/hyperlink" Target="https://www.legislation.gov.au/Series/C2004A03668" TargetMode="External"/><Relationship Id="rId57" Type="http://schemas.openxmlformats.org/officeDocument/2006/relationships/hyperlink" Target="https://www.legislation.gov.au/Series/C2004A0366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60" Type="http://schemas.openxmlformats.org/officeDocument/2006/relationships/hyperlink" Target="https://www.legislation.gov.au/Series/C2004A03668" TargetMode="External"/><Relationship Id="rId65"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s://www.legislation.gov.au/Series/C2004A03668" TargetMode="External"/><Relationship Id="rId81" Type="http://schemas.openxmlformats.org/officeDocument/2006/relationships/footer" Target="footer10.xml"/><Relationship Id="rId86" Type="http://schemas.openxmlformats.org/officeDocument/2006/relationships/hyperlink" Target="http://www.legislation.act.gov.au/a/2019-42/" TargetMode="External"/><Relationship Id="rId94" Type="http://schemas.openxmlformats.org/officeDocument/2006/relationships/footer" Target="footer12.xml"/><Relationship Id="rId99" Type="http://schemas.openxmlformats.org/officeDocument/2006/relationships/footer" Target="footer15.xml"/><Relationship Id="rId10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gov.au/Series/C2004A03668" TargetMode="External"/><Relationship Id="rId34" Type="http://schemas.openxmlformats.org/officeDocument/2006/relationships/hyperlink" Target="https://www.legislation.gov.au/Series/C2004A03668" TargetMode="External"/><Relationship Id="rId50" Type="http://schemas.openxmlformats.org/officeDocument/2006/relationships/hyperlink" Target="http://www.legislation.act.gov.au/a/2001-14" TargetMode="External"/><Relationship Id="rId55" Type="http://schemas.openxmlformats.org/officeDocument/2006/relationships/hyperlink" Target="https://www.legislation.gov.au/Series/C2004A03668" TargetMode="External"/><Relationship Id="rId76" Type="http://schemas.openxmlformats.org/officeDocument/2006/relationships/hyperlink" Target="https://www.legislation.gov.au/Series/C2004A03668" TargetMode="External"/><Relationship Id="rId97" Type="http://schemas.openxmlformats.org/officeDocument/2006/relationships/header" Target="header13.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9.xml"/><Relationship Id="rId92" Type="http://schemas.openxmlformats.org/officeDocument/2006/relationships/header" Target="header10.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s://www.legislation.gov.au/Series/C2004A03668"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2-51" TargetMode="External"/><Relationship Id="rId87" Type="http://schemas.openxmlformats.org/officeDocument/2006/relationships/hyperlink" Target="http://www.legislation.act.gov.au/a/2019-42/" TargetMode="External"/><Relationship Id="rId61" Type="http://schemas.openxmlformats.org/officeDocument/2006/relationships/hyperlink" Target="http://www.legislation.act.gov.au/a/2001-14" TargetMode="External"/><Relationship Id="rId82" Type="http://schemas.openxmlformats.org/officeDocument/2006/relationships/footer" Target="footer11.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s://www.legislation.gov.au/Series/C2004A03668" TargetMode="External"/><Relationship Id="rId56" Type="http://schemas.openxmlformats.org/officeDocument/2006/relationships/hyperlink" Target="https://www.legislation.gov.au/Series/C2004A03668" TargetMode="External"/><Relationship Id="rId77" Type="http://schemas.openxmlformats.org/officeDocument/2006/relationships/hyperlink" Target="http://www.legislation.act.gov.au/a/1996-22" TargetMode="External"/><Relationship Id="rId100" Type="http://schemas.openxmlformats.org/officeDocument/2006/relationships/header" Target="header14.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eader" Target="header11.xml"/><Relationship Id="rId98" Type="http://schemas.openxmlformats.org/officeDocument/2006/relationships/footer" Target="footer1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7E9CC-D21A-4669-BF8B-DA26F387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4562</Words>
  <Characters>23434</Characters>
  <Application>Microsoft Office Word</Application>
  <DocSecurity>0</DocSecurity>
  <Lines>674</Lines>
  <Paragraphs>404</Paragraphs>
  <ScaleCrop>false</ScaleCrop>
  <HeadingPairs>
    <vt:vector size="2" baseType="variant">
      <vt:variant>
        <vt:lpstr>Title</vt:lpstr>
      </vt:variant>
      <vt:variant>
        <vt:i4>1</vt:i4>
      </vt:variant>
    </vt:vector>
  </HeadingPairs>
  <TitlesOfParts>
    <vt:vector size="1" baseType="lpstr">
      <vt:lpstr>Public Sector Workers Compensation Fund Act 2018</vt:lpstr>
    </vt:vector>
  </TitlesOfParts>
  <Manager>Section</Manager>
  <Company>Section</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Workers Compensation Fund Act 2018</dc:title>
  <dc:subject/>
  <dc:creator>ACT Government</dc:creator>
  <cp:keywords>R03</cp:keywords>
  <dc:description/>
  <cp:lastModifiedBy>PCODCS</cp:lastModifiedBy>
  <cp:revision>4</cp:revision>
  <cp:lastPrinted>2020-02-27T04:09:00Z</cp:lastPrinted>
  <dcterms:created xsi:type="dcterms:W3CDTF">2026-02-27T04:35:00Z</dcterms:created>
  <dcterms:modified xsi:type="dcterms:W3CDTF">2026-02-27T04:35:00Z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Leanne Maclaughlin</vt:lpwstr>
  </property>
  <property fmtid="{D5CDD505-2E9C-101B-9397-08002B2CF9AE}" pid="5" name="ClientEmail1">
    <vt:lpwstr>Leanne.maclaughlin@act.gov.au</vt:lpwstr>
  </property>
  <property fmtid="{D5CDD505-2E9C-101B-9397-08002B2CF9AE}" pid="6" name="ClientPh1">
    <vt:lpwstr>62071505</vt:lpwstr>
  </property>
  <property fmtid="{D5CDD505-2E9C-101B-9397-08002B2CF9AE}" pid="7" name="ClientName2">
    <vt:lpwstr>Ellen Lukins</vt:lpwstr>
  </property>
  <property fmtid="{D5CDD505-2E9C-101B-9397-08002B2CF9AE}" pid="8" name="ClientEmail2">
    <vt:lpwstr>ellen.lukins@act.gov.au</vt:lpwstr>
  </property>
  <property fmtid="{D5CDD505-2E9C-101B-9397-08002B2CF9AE}" pid="9" name="ClientPh2">
    <vt:lpwstr>62053874</vt:lpwstr>
  </property>
  <property fmtid="{D5CDD505-2E9C-101B-9397-08002B2CF9AE}" pid="10" name="jobType">
    <vt:lpwstr>Drafting</vt:lpwstr>
  </property>
  <property fmtid="{D5CDD505-2E9C-101B-9397-08002B2CF9AE}" pid="11" name="DMSID">
    <vt:lpwstr>7962810</vt:lpwstr>
  </property>
  <property fmtid="{D5CDD505-2E9C-101B-9397-08002B2CF9AE}" pid="12" name="JMSREQUIREDCHECKIN">
    <vt:lpwstr/>
  </property>
  <property fmtid="{D5CDD505-2E9C-101B-9397-08002B2CF9AE}" pid="13" name="CHECKEDOUTFROMJMS">
    <vt:lpwstr/>
  </property>
  <property fmtid="{D5CDD505-2E9C-101B-9397-08002B2CF9AE}" pid="14" name="Citation">
    <vt:lpwstr>Public Sector Workers Compensation Fund Bill 2018</vt:lpwstr>
  </property>
  <property fmtid="{D5CDD505-2E9C-101B-9397-08002B2CF9AE}" pid="15" name="ActName">
    <vt:lpwstr/>
  </property>
  <property fmtid="{D5CDD505-2E9C-101B-9397-08002B2CF9AE}" pid="16" name="DrafterName">
    <vt:lpwstr>Bronwyn Leslie</vt:lpwstr>
  </property>
  <property fmtid="{D5CDD505-2E9C-101B-9397-08002B2CF9AE}" pid="17" name="DrafterEmail">
    <vt:lpwstr>bronwyn.leslie@act.gov.au</vt:lpwstr>
  </property>
  <property fmtid="{D5CDD505-2E9C-101B-9397-08002B2CF9AE}" pid="18" name="DrafterPh">
    <vt:lpwstr>62053790</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Effective:  </vt:lpwstr>
  </property>
  <property fmtid="{D5CDD505-2E9C-101B-9397-08002B2CF9AE}" pid="24" name="EndDt">
    <vt:lpwstr>-28/02/26</vt:lpwstr>
  </property>
  <property fmtid="{D5CDD505-2E9C-101B-9397-08002B2CF9AE}" pid="25" name="RepubDt">
    <vt:lpwstr>03/03/20</vt:lpwstr>
  </property>
  <property fmtid="{D5CDD505-2E9C-101B-9397-08002B2CF9AE}" pid="26" name="StartDt">
    <vt:lpwstr>03/03/20</vt:lpwstr>
  </property>
  <property fmtid="{D5CDD505-2E9C-101B-9397-08002B2CF9AE}" pid="27" name="MSIP_Label_69af8531-eb46-4968-8cb3-105d2f5ea87e_Enabled">
    <vt:lpwstr>true</vt:lpwstr>
  </property>
  <property fmtid="{D5CDD505-2E9C-101B-9397-08002B2CF9AE}" pid="28" name="MSIP_Label_69af8531-eb46-4968-8cb3-105d2f5ea87e_SetDate">
    <vt:lpwstr>2026-02-23T21:36:30Z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9c3b160b-87e4-46dd-9ef7-9c87dcc7f4a2</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