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FB4" w:rsidRPr="005E5772" w:rsidRDefault="00792FB4" w:rsidP="00792FB4">
      <w:pPr>
        <w:spacing w:before="480"/>
        <w:jc w:val="center"/>
      </w:pPr>
      <w:bookmarkStart w:id="0" w:name="_GoBack"/>
      <w:bookmarkEnd w:id="0"/>
      <w:r w:rsidRPr="005E5772">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92FB4" w:rsidRPr="005E5772" w:rsidRDefault="00792FB4">
      <w:pPr>
        <w:jc w:val="center"/>
        <w:rPr>
          <w:rFonts w:ascii="Arial" w:hAnsi="Arial"/>
        </w:rPr>
      </w:pPr>
      <w:r w:rsidRPr="005E5772">
        <w:rPr>
          <w:rFonts w:ascii="Arial" w:hAnsi="Arial"/>
        </w:rPr>
        <w:t>Australian Capital Territory</w:t>
      </w:r>
    </w:p>
    <w:p w:rsidR="00A478F5" w:rsidRPr="005E5772" w:rsidRDefault="009934A5">
      <w:pPr>
        <w:pStyle w:val="Billname1"/>
      </w:pPr>
      <w:r w:rsidRPr="005E5772">
        <w:rPr>
          <w:bCs/>
          <w:lang w:val="en-US"/>
        </w:rPr>
        <w:fldChar w:fldCharType="begin"/>
      </w:r>
      <w:r w:rsidRPr="005E5772">
        <w:rPr>
          <w:bCs/>
          <w:lang w:val="en-US"/>
        </w:rPr>
        <w:instrText xml:space="preserve"> REF Citation \*charformat  \* MERGEFORMAT </w:instrText>
      </w:r>
      <w:r w:rsidRPr="005E5772">
        <w:rPr>
          <w:bCs/>
          <w:lang w:val="en-US"/>
        </w:rPr>
        <w:fldChar w:fldCharType="separate"/>
      </w:r>
      <w:r w:rsidR="00F230C5" w:rsidRPr="00F230C5">
        <w:rPr>
          <w:bCs/>
          <w:lang w:val="en-US"/>
        </w:rPr>
        <w:t>Motor Accident Injuries Act 2019</w:t>
      </w:r>
      <w:r w:rsidRPr="005E5772">
        <w:rPr>
          <w:bCs/>
          <w:lang w:val="en-US"/>
        </w:rPr>
        <w:fldChar w:fldCharType="end"/>
      </w:r>
    </w:p>
    <w:p w:rsidR="00A478F5" w:rsidRPr="005E5772" w:rsidRDefault="00F230C5">
      <w:pPr>
        <w:pStyle w:val="ActNo"/>
      </w:pPr>
      <w:fldSimple w:instr=" DOCPROPERTY &quot;Category&quot;  \* MERGEFORMAT ">
        <w:r w:rsidR="00316216">
          <w:t>A2019-12</w:t>
        </w:r>
      </w:fldSimple>
    </w:p>
    <w:p w:rsidR="00A478F5" w:rsidRPr="005E5772" w:rsidRDefault="00A478F5">
      <w:pPr>
        <w:pStyle w:val="Placeholder"/>
      </w:pPr>
      <w:r w:rsidRPr="005E5772">
        <w:rPr>
          <w:rStyle w:val="charContents"/>
          <w:sz w:val="16"/>
        </w:rPr>
        <w:t xml:space="preserve">  </w:t>
      </w:r>
      <w:r w:rsidRPr="005E5772">
        <w:rPr>
          <w:rStyle w:val="charPage"/>
        </w:rPr>
        <w:t xml:space="preserve">  </w:t>
      </w:r>
    </w:p>
    <w:p w:rsidR="00A478F5" w:rsidRPr="005E5772" w:rsidRDefault="00A478F5">
      <w:pPr>
        <w:pStyle w:val="N-TOCheading"/>
      </w:pPr>
      <w:r w:rsidRPr="005E5772">
        <w:rPr>
          <w:rStyle w:val="charContents"/>
        </w:rPr>
        <w:t>Contents</w:t>
      </w:r>
    </w:p>
    <w:p w:rsidR="00A478F5" w:rsidRPr="005E5772" w:rsidRDefault="00A478F5">
      <w:pPr>
        <w:pStyle w:val="N-9pt"/>
      </w:pPr>
      <w:r w:rsidRPr="005E5772">
        <w:tab/>
      </w:r>
      <w:r w:rsidRPr="005E5772">
        <w:rPr>
          <w:rStyle w:val="charPage"/>
        </w:rPr>
        <w:t>Page</w:t>
      </w:r>
    </w:p>
    <w:p w:rsidR="00D770AD" w:rsidRDefault="00D770A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426515" w:history="1">
        <w:r w:rsidRPr="0070575E">
          <w:t>Chapter 1</w:t>
        </w:r>
        <w:r>
          <w:rPr>
            <w:rFonts w:asciiTheme="minorHAnsi" w:eastAsiaTheme="minorEastAsia" w:hAnsiTheme="minorHAnsi" w:cstheme="minorBidi"/>
            <w:b w:val="0"/>
            <w:sz w:val="22"/>
            <w:szCs w:val="22"/>
            <w:lang w:eastAsia="en-AU"/>
          </w:rPr>
          <w:tab/>
        </w:r>
        <w:r w:rsidRPr="0070575E">
          <w:t>Preliminary</w:t>
        </w:r>
        <w:r w:rsidRPr="00D770AD">
          <w:rPr>
            <w:vanish/>
          </w:rPr>
          <w:tab/>
        </w:r>
        <w:r w:rsidRPr="00D770AD">
          <w:rPr>
            <w:vanish/>
          </w:rPr>
          <w:fldChar w:fldCharType="begin"/>
        </w:r>
        <w:r w:rsidRPr="00D770AD">
          <w:rPr>
            <w:vanish/>
          </w:rPr>
          <w:instrText xml:space="preserve"> PAGEREF _Toc9426515 \h </w:instrText>
        </w:r>
        <w:r w:rsidRPr="00D770AD">
          <w:rPr>
            <w:vanish/>
          </w:rPr>
        </w:r>
        <w:r w:rsidRPr="00D770AD">
          <w:rPr>
            <w:vanish/>
          </w:rPr>
          <w:fldChar w:fldCharType="separate"/>
        </w:r>
        <w:r w:rsidR="00F230C5">
          <w:rPr>
            <w:vanish/>
          </w:rPr>
          <w:t>2</w:t>
        </w:r>
        <w:r w:rsidRPr="00D770AD">
          <w:rPr>
            <w:vanish/>
          </w:rP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516" w:history="1">
        <w:r w:rsidR="00D770AD" w:rsidRPr="0070575E">
          <w:t>Part 1.1</w:t>
        </w:r>
        <w:r w:rsidR="00D770AD">
          <w:rPr>
            <w:rFonts w:asciiTheme="minorHAnsi" w:eastAsiaTheme="minorEastAsia" w:hAnsiTheme="minorHAnsi" w:cstheme="minorBidi"/>
            <w:b w:val="0"/>
            <w:sz w:val="22"/>
            <w:szCs w:val="22"/>
            <w:lang w:eastAsia="en-AU"/>
          </w:rPr>
          <w:tab/>
        </w:r>
        <w:r w:rsidR="00D770AD" w:rsidRPr="0070575E">
          <w:t>Preliminary</w:t>
        </w:r>
        <w:r w:rsidR="00D770AD" w:rsidRPr="00D770AD">
          <w:rPr>
            <w:vanish/>
          </w:rPr>
          <w:tab/>
        </w:r>
        <w:r w:rsidR="00D770AD" w:rsidRPr="00D770AD">
          <w:rPr>
            <w:vanish/>
          </w:rPr>
          <w:fldChar w:fldCharType="begin"/>
        </w:r>
        <w:r w:rsidR="00D770AD" w:rsidRPr="00D770AD">
          <w:rPr>
            <w:vanish/>
          </w:rPr>
          <w:instrText xml:space="preserve"> PAGEREF _Toc9426516 \h </w:instrText>
        </w:r>
        <w:r w:rsidR="00D770AD" w:rsidRPr="00D770AD">
          <w:rPr>
            <w:vanish/>
          </w:rPr>
        </w:r>
        <w:r w:rsidR="00D770AD" w:rsidRPr="00D770AD">
          <w:rPr>
            <w:vanish/>
          </w:rPr>
          <w:fldChar w:fldCharType="separate"/>
        </w:r>
        <w:r w:rsidR="00F230C5">
          <w:rPr>
            <w:vanish/>
          </w:rPr>
          <w:t>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17" w:history="1">
        <w:r w:rsidRPr="0070575E">
          <w:t>1</w:t>
        </w:r>
        <w:r>
          <w:rPr>
            <w:rFonts w:asciiTheme="minorHAnsi" w:eastAsiaTheme="minorEastAsia" w:hAnsiTheme="minorHAnsi" w:cstheme="minorBidi"/>
            <w:sz w:val="22"/>
            <w:szCs w:val="22"/>
            <w:lang w:eastAsia="en-AU"/>
          </w:rPr>
          <w:tab/>
        </w:r>
        <w:r w:rsidRPr="0070575E">
          <w:t>Name of Act</w:t>
        </w:r>
        <w:r>
          <w:tab/>
        </w:r>
        <w:r>
          <w:fldChar w:fldCharType="begin"/>
        </w:r>
        <w:r>
          <w:instrText xml:space="preserve"> PAGEREF _Toc9426517 \h </w:instrText>
        </w:r>
        <w:r>
          <w:fldChar w:fldCharType="separate"/>
        </w:r>
        <w:r w:rsidR="00F230C5">
          <w:t>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18" w:history="1">
        <w:r w:rsidRPr="0070575E">
          <w:t>2</w:t>
        </w:r>
        <w:r>
          <w:rPr>
            <w:rFonts w:asciiTheme="minorHAnsi" w:eastAsiaTheme="minorEastAsia" w:hAnsiTheme="minorHAnsi" w:cstheme="minorBidi"/>
            <w:sz w:val="22"/>
            <w:szCs w:val="22"/>
            <w:lang w:eastAsia="en-AU"/>
          </w:rPr>
          <w:tab/>
        </w:r>
        <w:r w:rsidRPr="0070575E">
          <w:t>Commencement</w:t>
        </w:r>
        <w:r>
          <w:tab/>
        </w:r>
        <w:r>
          <w:fldChar w:fldCharType="begin"/>
        </w:r>
        <w:r>
          <w:instrText xml:space="preserve"> PAGEREF _Toc9426518 \h </w:instrText>
        </w:r>
        <w:r>
          <w:fldChar w:fldCharType="separate"/>
        </w:r>
        <w:r w:rsidR="00F230C5">
          <w:t>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19" w:history="1">
        <w:r w:rsidRPr="0070575E">
          <w:t>3</w:t>
        </w:r>
        <w:r>
          <w:rPr>
            <w:rFonts w:asciiTheme="minorHAnsi" w:eastAsiaTheme="minorEastAsia" w:hAnsiTheme="minorHAnsi" w:cstheme="minorBidi"/>
            <w:sz w:val="22"/>
            <w:szCs w:val="22"/>
            <w:lang w:eastAsia="en-AU"/>
          </w:rPr>
          <w:tab/>
        </w:r>
        <w:r w:rsidRPr="0070575E">
          <w:t>Dictionary</w:t>
        </w:r>
        <w:r>
          <w:tab/>
        </w:r>
        <w:r>
          <w:fldChar w:fldCharType="begin"/>
        </w:r>
        <w:r>
          <w:instrText xml:space="preserve"> PAGEREF _Toc9426519 \h </w:instrText>
        </w:r>
        <w:r>
          <w:fldChar w:fldCharType="separate"/>
        </w:r>
        <w:r w:rsidR="00F230C5">
          <w:t>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20" w:history="1">
        <w:r w:rsidRPr="0070575E">
          <w:t>4</w:t>
        </w:r>
        <w:r>
          <w:rPr>
            <w:rFonts w:asciiTheme="minorHAnsi" w:eastAsiaTheme="minorEastAsia" w:hAnsiTheme="minorHAnsi" w:cstheme="minorBidi"/>
            <w:sz w:val="22"/>
            <w:szCs w:val="22"/>
            <w:lang w:eastAsia="en-AU"/>
          </w:rPr>
          <w:tab/>
        </w:r>
        <w:r w:rsidRPr="0070575E">
          <w:t>Notes</w:t>
        </w:r>
        <w:r>
          <w:tab/>
        </w:r>
        <w:r>
          <w:fldChar w:fldCharType="begin"/>
        </w:r>
        <w:r>
          <w:instrText xml:space="preserve"> PAGEREF _Toc9426520 \h </w:instrText>
        </w:r>
        <w:r>
          <w:fldChar w:fldCharType="separate"/>
        </w:r>
        <w:r w:rsidR="00F230C5">
          <w:t>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21" w:history="1">
        <w:r w:rsidRPr="0070575E">
          <w:t>5</w:t>
        </w:r>
        <w:r>
          <w:rPr>
            <w:rFonts w:asciiTheme="minorHAnsi" w:eastAsiaTheme="minorEastAsia" w:hAnsiTheme="minorHAnsi" w:cstheme="minorBidi"/>
            <w:sz w:val="22"/>
            <w:szCs w:val="22"/>
            <w:lang w:eastAsia="en-AU"/>
          </w:rPr>
          <w:tab/>
        </w:r>
        <w:r w:rsidRPr="0070575E">
          <w:t>Offences against Act—application of Criminal Code etc</w:t>
        </w:r>
        <w:r>
          <w:tab/>
        </w:r>
        <w:r>
          <w:fldChar w:fldCharType="begin"/>
        </w:r>
        <w:r>
          <w:instrText xml:space="preserve"> PAGEREF _Toc9426521 \h </w:instrText>
        </w:r>
        <w:r>
          <w:fldChar w:fldCharType="separate"/>
        </w:r>
        <w:r w:rsidR="00F230C5">
          <w:t>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22" w:history="1">
        <w:r w:rsidRPr="0070575E">
          <w:t>6</w:t>
        </w:r>
        <w:r>
          <w:rPr>
            <w:rFonts w:asciiTheme="minorHAnsi" w:eastAsiaTheme="minorEastAsia" w:hAnsiTheme="minorHAnsi" w:cstheme="minorBidi"/>
            <w:sz w:val="22"/>
            <w:szCs w:val="22"/>
            <w:lang w:eastAsia="en-AU"/>
          </w:rPr>
          <w:tab/>
        </w:r>
        <w:r w:rsidRPr="0070575E">
          <w:t>Objects of Act</w:t>
        </w:r>
        <w:r>
          <w:tab/>
        </w:r>
        <w:r>
          <w:fldChar w:fldCharType="begin"/>
        </w:r>
        <w:r>
          <w:instrText xml:space="preserve"> PAGEREF _Toc9426522 \h </w:instrText>
        </w:r>
        <w:r>
          <w:fldChar w:fldCharType="separate"/>
        </w:r>
        <w:r w:rsidR="00F230C5">
          <w:t>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23" w:history="1">
        <w:r w:rsidRPr="0070575E">
          <w:t>7</w:t>
        </w:r>
        <w:r>
          <w:rPr>
            <w:rFonts w:asciiTheme="minorHAnsi" w:eastAsiaTheme="minorEastAsia" w:hAnsiTheme="minorHAnsi" w:cstheme="minorBidi"/>
            <w:sz w:val="22"/>
            <w:szCs w:val="22"/>
            <w:lang w:eastAsia="en-AU"/>
          </w:rPr>
          <w:tab/>
        </w:r>
        <w:r w:rsidRPr="0070575E">
          <w:t>Application of Act</w:t>
        </w:r>
        <w:r>
          <w:tab/>
        </w:r>
        <w:r>
          <w:fldChar w:fldCharType="begin"/>
        </w:r>
        <w:r>
          <w:instrText xml:space="preserve"> PAGEREF _Toc9426523 \h </w:instrText>
        </w:r>
        <w:r>
          <w:fldChar w:fldCharType="separate"/>
        </w:r>
        <w:r w:rsidR="00F230C5">
          <w:t>4</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524" w:history="1">
        <w:r w:rsidR="00D770AD" w:rsidRPr="0070575E">
          <w:t>Part 1.2</w:t>
        </w:r>
        <w:r w:rsidR="00D770AD">
          <w:rPr>
            <w:rFonts w:asciiTheme="minorHAnsi" w:eastAsiaTheme="minorEastAsia" w:hAnsiTheme="minorHAnsi" w:cstheme="minorBidi"/>
            <w:b w:val="0"/>
            <w:sz w:val="22"/>
            <w:szCs w:val="22"/>
            <w:lang w:eastAsia="en-AU"/>
          </w:rPr>
          <w:tab/>
        </w:r>
        <w:r w:rsidR="00D770AD" w:rsidRPr="0070575E">
          <w:rPr>
            <w:lang w:eastAsia="en-AU"/>
          </w:rPr>
          <w:t>Important concepts</w:t>
        </w:r>
        <w:r w:rsidR="00D770AD" w:rsidRPr="00D770AD">
          <w:rPr>
            <w:vanish/>
          </w:rPr>
          <w:tab/>
        </w:r>
        <w:r w:rsidR="00D770AD" w:rsidRPr="00D770AD">
          <w:rPr>
            <w:vanish/>
          </w:rPr>
          <w:fldChar w:fldCharType="begin"/>
        </w:r>
        <w:r w:rsidR="00D770AD" w:rsidRPr="00D770AD">
          <w:rPr>
            <w:vanish/>
          </w:rPr>
          <w:instrText xml:space="preserve"> PAGEREF _Toc9426524 \h </w:instrText>
        </w:r>
        <w:r w:rsidR="00D770AD" w:rsidRPr="00D770AD">
          <w:rPr>
            <w:vanish/>
          </w:rPr>
        </w:r>
        <w:r w:rsidR="00D770AD" w:rsidRPr="00D770AD">
          <w:rPr>
            <w:vanish/>
          </w:rPr>
          <w:fldChar w:fldCharType="separate"/>
        </w:r>
        <w:r w:rsidR="00F230C5">
          <w:rPr>
            <w:vanish/>
          </w:rPr>
          <w:t>6</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25" w:history="1">
        <w:r w:rsidR="00D770AD" w:rsidRPr="0070575E">
          <w:t>Division 1.2.1</w:t>
        </w:r>
        <w:r w:rsidR="00D770AD">
          <w:rPr>
            <w:rFonts w:asciiTheme="minorHAnsi" w:eastAsiaTheme="minorEastAsia" w:hAnsiTheme="minorHAnsi" w:cstheme="minorBidi"/>
            <w:b w:val="0"/>
            <w:sz w:val="22"/>
            <w:szCs w:val="22"/>
            <w:lang w:eastAsia="en-AU"/>
          </w:rPr>
          <w:tab/>
        </w:r>
        <w:r w:rsidR="00D770AD" w:rsidRPr="0070575E">
          <w:rPr>
            <w:lang w:eastAsia="en-AU"/>
          </w:rPr>
          <w:t>Injury concepts</w:t>
        </w:r>
        <w:r w:rsidR="00D770AD" w:rsidRPr="00D770AD">
          <w:rPr>
            <w:vanish/>
          </w:rPr>
          <w:tab/>
        </w:r>
        <w:r w:rsidR="00D770AD" w:rsidRPr="00D770AD">
          <w:rPr>
            <w:vanish/>
          </w:rPr>
          <w:fldChar w:fldCharType="begin"/>
        </w:r>
        <w:r w:rsidR="00D770AD" w:rsidRPr="00D770AD">
          <w:rPr>
            <w:vanish/>
          </w:rPr>
          <w:instrText xml:space="preserve"> PAGEREF _Toc9426525 \h </w:instrText>
        </w:r>
        <w:r w:rsidR="00D770AD" w:rsidRPr="00D770AD">
          <w:rPr>
            <w:vanish/>
          </w:rPr>
        </w:r>
        <w:r w:rsidR="00D770AD" w:rsidRPr="00D770AD">
          <w:rPr>
            <w:vanish/>
          </w:rPr>
          <w:fldChar w:fldCharType="separate"/>
        </w:r>
        <w:r w:rsidR="00F230C5">
          <w:rPr>
            <w:vanish/>
          </w:rPr>
          <w:t>6</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26" w:history="1">
        <w:r w:rsidRPr="0070575E">
          <w:t>8</w:t>
        </w:r>
        <w:r>
          <w:rPr>
            <w:rFonts w:asciiTheme="minorHAnsi" w:eastAsiaTheme="minorEastAsia" w:hAnsiTheme="minorHAnsi" w:cstheme="minorBidi"/>
            <w:sz w:val="22"/>
            <w:szCs w:val="22"/>
            <w:lang w:eastAsia="en-AU"/>
          </w:rPr>
          <w:tab/>
        </w:r>
        <w:r w:rsidRPr="0070575E">
          <w:t xml:space="preserve">Meaning of </w:t>
        </w:r>
        <w:r w:rsidRPr="0070575E">
          <w:rPr>
            <w:i/>
          </w:rPr>
          <w:t>person injured in a motor accident</w:t>
        </w:r>
        <w:r>
          <w:tab/>
        </w:r>
        <w:r>
          <w:fldChar w:fldCharType="begin"/>
        </w:r>
        <w:r>
          <w:instrText xml:space="preserve"> PAGEREF _Toc9426526 \h </w:instrText>
        </w:r>
        <w:r>
          <w:fldChar w:fldCharType="separate"/>
        </w:r>
        <w:r w:rsidR="00F230C5">
          <w:t>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27" w:history="1">
        <w:r w:rsidRPr="0070575E">
          <w:t>9</w:t>
        </w:r>
        <w:r>
          <w:rPr>
            <w:rFonts w:asciiTheme="minorHAnsi" w:eastAsiaTheme="minorEastAsia" w:hAnsiTheme="minorHAnsi" w:cstheme="minorBidi"/>
            <w:sz w:val="22"/>
            <w:szCs w:val="22"/>
            <w:lang w:eastAsia="en-AU"/>
          </w:rPr>
          <w:tab/>
        </w:r>
        <w:r w:rsidRPr="0070575E">
          <w:t xml:space="preserve">Meaning of </w:t>
        </w:r>
        <w:r w:rsidRPr="0070575E">
          <w:rPr>
            <w:i/>
          </w:rPr>
          <w:t>personal injury</w:t>
        </w:r>
        <w:r>
          <w:tab/>
        </w:r>
        <w:r>
          <w:fldChar w:fldCharType="begin"/>
        </w:r>
        <w:r>
          <w:instrText xml:space="preserve"> PAGEREF _Toc9426527 \h </w:instrText>
        </w:r>
        <w:r>
          <w:fldChar w:fldCharType="separate"/>
        </w:r>
        <w:r w:rsidR="00F230C5">
          <w:t>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28" w:history="1">
        <w:r w:rsidRPr="0070575E">
          <w:t>10</w:t>
        </w:r>
        <w:r>
          <w:rPr>
            <w:rFonts w:asciiTheme="minorHAnsi" w:eastAsiaTheme="minorEastAsia" w:hAnsiTheme="minorHAnsi" w:cstheme="minorBidi"/>
            <w:sz w:val="22"/>
            <w:szCs w:val="22"/>
            <w:lang w:eastAsia="en-AU"/>
          </w:rPr>
          <w:tab/>
        </w:r>
        <w:r w:rsidRPr="0070575E">
          <w:t xml:space="preserve">Meaning of </w:t>
        </w:r>
        <w:r w:rsidRPr="0070575E">
          <w:rPr>
            <w:i/>
          </w:rPr>
          <w:t>motor accident</w:t>
        </w:r>
        <w:r>
          <w:tab/>
        </w:r>
        <w:r>
          <w:fldChar w:fldCharType="begin"/>
        </w:r>
        <w:r>
          <w:instrText xml:space="preserve"> PAGEREF _Toc9426528 \h </w:instrText>
        </w:r>
        <w:r>
          <w:fldChar w:fldCharType="separate"/>
        </w:r>
        <w:r w:rsidR="00F230C5">
          <w:t>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29" w:history="1">
        <w:r w:rsidRPr="0070575E">
          <w:t>11</w:t>
        </w:r>
        <w:r>
          <w:rPr>
            <w:rFonts w:asciiTheme="minorHAnsi" w:eastAsiaTheme="minorEastAsia" w:hAnsiTheme="minorHAnsi" w:cstheme="minorBidi"/>
            <w:sz w:val="22"/>
            <w:szCs w:val="22"/>
            <w:lang w:eastAsia="en-AU"/>
          </w:rPr>
          <w:tab/>
        </w:r>
        <w:r w:rsidRPr="0070575E">
          <w:t xml:space="preserve">Meaning of </w:t>
        </w:r>
        <w:r w:rsidRPr="0070575E">
          <w:rPr>
            <w:i/>
          </w:rPr>
          <w:t>use</w:t>
        </w:r>
        <w:r w:rsidRPr="0070575E">
          <w:t xml:space="preserve"> motor vehicle</w:t>
        </w:r>
        <w:r>
          <w:tab/>
        </w:r>
        <w:r>
          <w:fldChar w:fldCharType="begin"/>
        </w:r>
        <w:r>
          <w:instrText xml:space="preserve"> PAGEREF _Toc9426529 \h </w:instrText>
        </w:r>
        <w:r>
          <w:fldChar w:fldCharType="separate"/>
        </w:r>
        <w:r w:rsidR="00F230C5">
          <w:t>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30" w:history="1">
        <w:r w:rsidRPr="0070575E">
          <w:t>12</w:t>
        </w:r>
        <w:r>
          <w:rPr>
            <w:rFonts w:asciiTheme="minorHAnsi" w:eastAsiaTheme="minorEastAsia" w:hAnsiTheme="minorHAnsi" w:cstheme="minorBidi"/>
            <w:sz w:val="22"/>
            <w:szCs w:val="22"/>
            <w:lang w:eastAsia="en-AU"/>
          </w:rPr>
          <w:tab/>
        </w:r>
        <w:r w:rsidRPr="0070575E">
          <w:t xml:space="preserve">Meaning of </w:t>
        </w:r>
        <w:r w:rsidRPr="0070575E">
          <w:rPr>
            <w:i/>
          </w:rPr>
          <w:t>permanent</w:t>
        </w:r>
        <w:r w:rsidRPr="0070575E">
          <w:t xml:space="preserve"> </w:t>
        </w:r>
        <w:r w:rsidRPr="0070575E">
          <w:rPr>
            <w:i/>
          </w:rPr>
          <w:t>impairment</w:t>
        </w:r>
        <w:r>
          <w:tab/>
        </w:r>
        <w:r>
          <w:fldChar w:fldCharType="begin"/>
        </w:r>
        <w:r>
          <w:instrText xml:space="preserve"> PAGEREF _Toc9426530 \h </w:instrText>
        </w:r>
        <w:r>
          <w:fldChar w:fldCharType="separate"/>
        </w:r>
        <w:r w:rsidR="00F230C5">
          <w:t>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31" w:history="1">
        <w:r w:rsidRPr="0070575E">
          <w:t>13</w:t>
        </w:r>
        <w:r>
          <w:rPr>
            <w:rFonts w:asciiTheme="minorHAnsi" w:eastAsiaTheme="minorEastAsia" w:hAnsiTheme="minorHAnsi" w:cstheme="minorBidi"/>
            <w:sz w:val="22"/>
            <w:szCs w:val="22"/>
            <w:lang w:eastAsia="en-AU"/>
          </w:rPr>
          <w:tab/>
        </w:r>
        <w:r w:rsidRPr="0070575E">
          <w:t xml:space="preserve">Meaning of </w:t>
        </w:r>
        <w:r w:rsidRPr="0070575E">
          <w:rPr>
            <w:i/>
          </w:rPr>
          <w:t xml:space="preserve">whole person impairment </w:t>
        </w:r>
        <w:r w:rsidRPr="0070575E">
          <w:t>(or </w:t>
        </w:r>
        <w:r w:rsidRPr="0070575E">
          <w:rPr>
            <w:i/>
          </w:rPr>
          <w:t>WPI</w:t>
        </w:r>
        <w:r w:rsidRPr="0070575E">
          <w:t>)</w:t>
        </w:r>
        <w:r>
          <w:tab/>
        </w:r>
        <w:r>
          <w:fldChar w:fldCharType="begin"/>
        </w:r>
        <w:r>
          <w:instrText xml:space="preserve"> PAGEREF _Toc9426531 \h </w:instrText>
        </w:r>
        <w:r>
          <w:fldChar w:fldCharType="separate"/>
        </w:r>
        <w:r w:rsidR="00F230C5">
          <w:t>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32" w:history="1">
        <w:r w:rsidRPr="0070575E">
          <w:t>14</w:t>
        </w:r>
        <w:r>
          <w:rPr>
            <w:rFonts w:asciiTheme="minorHAnsi" w:eastAsiaTheme="minorEastAsia" w:hAnsiTheme="minorHAnsi" w:cstheme="minorBidi"/>
            <w:sz w:val="22"/>
            <w:szCs w:val="22"/>
            <w:lang w:eastAsia="en-AU"/>
          </w:rPr>
          <w:tab/>
        </w:r>
        <w:r w:rsidRPr="0070575E">
          <w:t xml:space="preserve">Meaning of </w:t>
        </w:r>
        <w:r w:rsidRPr="0070575E">
          <w:rPr>
            <w:i/>
          </w:rPr>
          <w:t xml:space="preserve">independent medical examiner </w:t>
        </w:r>
        <w:r w:rsidRPr="0070575E">
          <w:rPr>
            <w:rFonts w:cs="Arial"/>
          </w:rPr>
          <w:t xml:space="preserve">(or </w:t>
        </w:r>
        <w:r w:rsidRPr="0070575E">
          <w:rPr>
            <w:i/>
          </w:rPr>
          <w:t>IME</w:t>
        </w:r>
        <w:r w:rsidRPr="0070575E">
          <w:rPr>
            <w:rFonts w:cs="Arial"/>
          </w:rPr>
          <w:t>)</w:t>
        </w:r>
        <w:r>
          <w:tab/>
        </w:r>
        <w:r>
          <w:fldChar w:fldCharType="begin"/>
        </w:r>
        <w:r>
          <w:instrText xml:space="preserve"> PAGEREF _Toc9426532 \h </w:instrText>
        </w:r>
        <w:r>
          <w:fldChar w:fldCharType="separate"/>
        </w:r>
        <w:r w:rsidR="00F230C5">
          <w:t>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33" w:history="1">
        <w:r w:rsidRPr="0070575E">
          <w:t>15</w:t>
        </w:r>
        <w:r>
          <w:rPr>
            <w:rFonts w:asciiTheme="minorHAnsi" w:eastAsiaTheme="minorEastAsia" w:hAnsiTheme="minorHAnsi" w:cstheme="minorBidi"/>
            <w:sz w:val="22"/>
            <w:szCs w:val="22"/>
            <w:lang w:eastAsia="en-AU"/>
          </w:rPr>
          <w:tab/>
        </w:r>
        <w:r w:rsidRPr="0070575E">
          <w:t>Authorisation of IME providers</w:t>
        </w:r>
        <w:r>
          <w:tab/>
        </w:r>
        <w:r>
          <w:fldChar w:fldCharType="begin"/>
        </w:r>
        <w:r>
          <w:instrText xml:space="preserve"> PAGEREF _Toc9426533 \h </w:instrText>
        </w:r>
        <w:r>
          <w:fldChar w:fldCharType="separate"/>
        </w:r>
        <w:r w:rsidR="00F230C5">
          <w:t>8</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34" w:history="1">
        <w:r w:rsidR="00D770AD" w:rsidRPr="0070575E">
          <w:t>Division 1.2.2</w:t>
        </w:r>
        <w:r w:rsidR="00D770AD">
          <w:rPr>
            <w:rFonts w:asciiTheme="minorHAnsi" w:eastAsiaTheme="minorEastAsia" w:hAnsiTheme="minorHAnsi" w:cstheme="minorBidi"/>
            <w:b w:val="0"/>
            <w:sz w:val="22"/>
            <w:szCs w:val="22"/>
            <w:lang w:eastAsia="en-AU"/>
          </w:rPr>
          <w:tab/>
        </w:r>
        <w:r w:rsidR="00D770AD" w:rsidRPr="0070575E">
          <w:t>Insurance concepts</w:t>
        </w:r>
        <w:r w:rsidR="00D770AD" w:rsidRPr="00D770AD">
          <w:rPr>
            <w:vanish/>
          </w:rPr>
          <w:tab/>
        </w:r>
        <w:r w:rsidR="00D770AD" w:rsidRPr="00D770AD">
          <w:rPr>
            <w:vanish/>
          </w:rPr>
          <w:fldChar w:fldCharType="begin"/>
        </w:r>
        <w:r w:rsidR="00D770AD" w:rsidRPr="00D770AD">
          <w:rPr>
            <w:vanish/>
          </w:rPr>
          <w:instrText xml:space="preserve"> PAGEREF _Toc9426534 \h </w:instrText>
        </w:r>
        <w:r w:rsidR="00D770AD" w:rsidRPr="00D770AD">
          <w:rPr>
            <w:vanish/>
          </w:rPr>
        </w:r>
        <w:r w:rsidR="00D770AD" w:rsidRPr="00D770AD">
          <w:rPr>
            <w:vanish/>
          </w:rPr>
          <w:fldChar w:fldCharType="separate"/>
        </w:r>
        <w:r w:rsidR="00F230C5">
          <w:rPr>
            <w:vanish/>
          </w:rPr>
          <w:t>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35" w:history="1">
        <w:r w:rsidRPr="0070575E">
          <w:t>16</w:t>
        </w:r>
        <w:r>
          <w:rPr>
            <w:rFonts w:asciiTheme="minorHAnsi" w:eastAsiaTheme="minorEastAsia" w:hAnsiTheme="minorHAnsi" w:cstheme="minorBidi"/>
            <w:sz w:val="22"/>
            <w:szCs w:val="22"/>
            <w:lang w:eastAsia="en-AU"/>
          </w:rPr>
          <w:tab/>
        </w:r>
        <w:r w:rsidRPr="0070575E">
          <w:t xml:space="preserve">Meaning of </w:t>
        </w:r>
        <w:r w:rsidRPr="0070575E">
          <w:rPr>
            <w:i/>
          </w:rPr>
          <w:t>nominal defendant</w:t>
        </w:r>
        <w:r>
          <w:tab/>
        </w:r>
        <w:r>
          <w:fldChar w:fldCharType="begin"/>
        </w:r>
        <w:r>
          <w:instrText xml:space="preserve"> PAGEREF _Toc9426535 \h </w:instrText>
        </w:r>
        <w:r>
          <w:fldChar w:fldCharType="separate"/>
        </w:r>
        <w:r w:rsidR="00F230C5">
          <w:t>9</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36" w:history="1">
        <w:r w:rsidR="00D770AD" w:rsidRPr="0070575E">
          <w:t>Division 1.2.3</w:t>
        </w:r>
        <w:r w:rsidR="00D770AD">
          <w:rPr>
            <w:rFonts w:asciiTheme="minorHAnsi" w:eastAsiaTheme="minorEastAsia" w:hAnsiTheme="minorHAnsi" w:cstheme="minorBidi"/>
            <w:b w:val="0"/>
            <w:sz w:val="22"/>
            <w:szCs w:val="22"/>
            <w:lang w:eastAsia="en-AU"/>
          </w:rPr>
          <w:tab/>
        </w:r>
        <w:r w:rsidR="00D770AD" w:rsidRPr="0070575E">
          <w:t>Indexation concepts</w:t>
        </w:r>
        <w:r w:rsidR="00D770AD" w:rsidRPr="00D770AD">
          <w:rPr>
            <w:vanish/>
          </w:rPr>
          <w:tab/>
        </w:r>
        <w:r w:rsidR="00D770AD" w:rsidRPr="00D770AD">
          <w:rPr>
            <w:vanish/>
          </w:rPr>
          <w:fldChar w:fldCharType="begin"/>
        </w:r>
        <w:r w:rsidR="00D770AD" w:rsidRPr="00D770AD">
          <w:rPr>
            <w:vanish/>
          </w:rPr>
          <w:instrText xml:space="preserve"> PAGEREF _Toc9426536 \h </w:instrText>
        </w:r>
        <w:r w:rsidR="00D770AD" w:rsidRPr="00D770AD">
          <w:rPr>
            <w:vanish/>
          </w:rPr>
        </w:r>
        <w:r w:rsidR="00D770AD" w:rsidRPr="00D770AD">
          <w:rPr>
            <w:vanish/>
          </w:rPr>
          <w:fldChar w:fldCharType="separate"/>
        </w:r>
        <w:r w:rsidR="00F230C5">
          <w:rPr>
            <w:vanish/>
          </w:rPr>
          <w:t>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37" w:history="1">
        <w:r w:rsidRPr="0070575E">
          <w:t>17</w:t>
        </w:r>
        <w:r>
          <w:rPr>
            <w:rFonts w:asciiTheme="minorHAnsi" w:eastAsiaTheme="minorEastAsia" w:hAnsiTheme="minorHAnsi" w:cstheme="minorBidi"/>
            <w:sz w:val="22"/>
            <w:szCs w:val="22"/>
            <w:lang w:eastAsia="en-AU"/>
          </w:rPr>
          <w:tab/>
        </w:r>
        <w:r w:rsidRPr="0070575E">
          <w:t xml:space="preserve">Meaning of </w:t>
        </w:r>
        <w:r w:rsidRPr="0070575E">
          <w:rPr>
            <w:i/>
          </w:rPr>
          <w:t xml:space="preserve">average weekly earnings </w:t>
        </w:r>
        <w:r w:rsidRPr="0070575E">
          <w:t xml:space="preserve">(or </w:t>
        </w:r>
        <w:r w:rsidRPr="0070575E">
          <w:rPr>
            <w:i/>
          </w:rPr>
          <w:t>AWE</w:t>
        </w:r>
        <w:r w:rsidRPr="0070575E">
          <w:t>)</w:t>
        </w:r>
        <w:r>
          <w:tab/>
        </w:r>
        <w:r>
          <w:fldChar w:fldCharType="begin"/>
        </w:r>
        <w:r>
          <w:instrText xml:space="preserve"> PAGEREF _Toc9426537 \h </w:instrText>
        </w:r>
        <w:r>
          <w:fldChar w:fldCharType="separate"/>
        </w:r>
        <w:r w:rsidR="00F230C5">
          <w:t>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38" w:history="1">
        <w:r w:rsidRPr="0070575E">
          <w:t>18</w:t>
        </w:r>
        <w:r>
          <w:rPr>
            <w:rFonts w:asciiTheme="minorHAnsi" w:eastAsiaTheme="minorEastAsia" w:hAnsiTheme="minorHAnsi" w:cstheme="minorBidi"/>
            <w:sz w:val="22"/>
            <w:szCs w:val="22"/>
            <w:lang w:eastAsia="en-AU"/>
          </w:rPr>
          <w:tab/>
        </w:r>
        <w:r w:rsidRPr="0070575E">
          <w:t xml:space="preserve">Meaning of </w:t>
        </w:r>
        <w:r w:rsidRPr="0070575E">
          <w:rPr>
            <w:i/>
          </w:rPr>
          <w:t xml:space="preserve">AWE indexed </w:t>
        </w:r>
        <w:r w:rsidRPr="0070575E">
          <w:rPr>
            <w:rFonts w:cs="Arial"/>
          </w:rPr>
          <w:t>for amount</w:t>
        </w:r>
        <w:r>
          <w:tab/>
        </w:r>
        <w:r>
          <w:fldChar w:fldCharType="begin"/>
        </w:r>
        <w:r>
          <w:instrText xml:space="preserve"> PAGEREF _Toc9426538 \h </w:instrText>
        </w:r>
        <w:r>
          <w:fldChar w:fldCharType="separate"/>
        </w:r>
        <w:r w:rsidR="00F230C5">
          <w:t>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39" w:history="1">
        <w:r w:rsidRPr="0070575E">
          <w:t>19</w:t>
        </w:r>
        <w:r>
          <w:rPr>
            <w:rFonts w:asciiTheme="minorHAnsi" w:eastAsiaTheme="minorEastAsia" w:hAnsiTheme="minorHAnsi" w:cstheme="minorBidi"/>
            <w:sz w:val="22"/>
            <w:szCs w:val="22"/>
            <w:lang w:eastAsia="en-AU"/>
          </w:rPr>
          <w:tab/>
        </w:r>
        <w:r w:rsidRPr="0070575E">
          <w:t>Indexation of defined benefits and quality of life damages</w:t>
        </w:r>
        <w:r>
          <w:tab/>
        </w:r>
        <w:r>
          <w:fldChar w:fldCharType="begin"/>
        </w:r>
        <w:r>
          <w:instrText xml:space="preserve"> PAGEREF _Toc9426539 \h </w:instrText>
        </w:r>
        <w:r>
          <w:fldChar w:fldCharType="separate"/>
        </w:r>
        <w:r w:rsidR="00F230C5">
          <w:t>10</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40" w:history="1">
        <w:r w:rsidR="00D770AD" w:rsidRPr="0070575E">
          <w:t>Division 1.2.4</w:t>
        </w:r>
        <w:r w:rsidR="00D770AD">
          <w:rPr>
            <w:rFonts w:asciiTheme="minorHAnsi" w:eastAsiaTheme="minorEastAsia" w:hAnsiTheme="minorHAnsi" w:cstheme="minorBidi"/>
            <w:b w:val="0"/>
            <w:sz w:val="22"/>
            <w:szCs w:val="22"/>
            <w:lang w:eastAsia="en-AU"/>
          </w:rPr>
          <w:tab/>
        </w:r>
        <w:r w:rsidR="00D770AD" w:rsidRPr="0070575E">
          <w:t>Duties in relation to motor accidents</w:t>
        </w:r>
        <w:r w:rsidR="00D770AD" w:rsidRPr="00D770AD">
          <w:rPr>
            <w:vanish/>
          </w:rPr>
          <w:tab/>
        </w:r>
        <w:r w:rsidR="00D770AD" w:rsidRPr="00D770AD">
          <w:rPr>
            <w:vanish/>
          </w:rPr>
          <w:fldChar w:fldCharType="begin"/>
        </w:r>
        <w:r w:rsidR="00D770AD" w:rsidRPr="00D770AD">
          <w:rPr>
            <w:vanish/>
          </w:rPr>
          <w:instrText xml:space="preserve"> PAGEREF _Toc9426540 \h </w:instrText>
        </w:r>
        <w:r w:rsidR="00D770AD" w:rsidRPr="00D770AD">
          <w:rPr>
            <w:vanish/>
          </w:rPr>
        </w:r>
        <w:r w:rsidR="00D770AD" w:rsidRPr="00D770AD">
          <w:rPr>
            <w:vanish/>
          </w:rPr>
          <w:fldChar w:fldCharType="separate"/>
        </w:r>
        <w:r w:rsidR="00F230C5">
          <w:rPr>
            <w:vanish/>
          </w:rPr>
          <w:t>11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41" w:history="1">
        <w:r w:rsidRPr="0070575E">
          <w:t>20</w:t>
        </w:r>
        <w:r>
          <w:rPr>
            <w:rFonts w:asciiTheme="minorHAnsi" w:eastAsiaTheme="minorEastAsia" w:hAnsiTheme="minorHAnsi" w:cstheme="minorBidi"/>
            <w:sz w:val="22"/>
            <w:szCs w:val="22"/>
            <w:lang w:eastAsia="en-AU"/>
          </w:rPr>
          <w:tab/>
        </w:r>
        <w:r w:rsidRPr="0070575E">
          <w:t>Duty to act in good faith—applicants, claimants and insurers</w:t>
        </w:r>
        <w:r>
          <w:tab/>
        </w:r>
        <w:r>
          <w:fldChar w:fldCharType="begin"/>
        </w:r>
        <w:r>
          <w:instrText xml:space="preserve"> PAGEREF _Toc9426541 \h </w:instrText>
        </w:r>
        <w:r>
          <w:fldChar w:fldCharType="separate"/>
        </w:r>
        <w:r w:rsidR="00F230C5">
          <w:t>11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42" w:history="1">
        <w:r w:rsidRPr="0070575E">
          <w:t>21</w:t>
        </w:r>
        <w:r>
          <w:rPr>
            <w:rFonts w:asciiTheme="minorHAnsi" w:eastAsiaTheme="minorEastAsia" w:hAnsiTheme="minorHAnsi" w:cstheme="minorBidi"/>
            <w:sz w:val="22"/>
            <w:szCs w:val="22"/>
            <w:lang w:eastAsia="en-AU"/>
          </w:rPr>
          <w:tab/>
        </w:r>
        <w:r w:rsidRPr="0070575E">
          <w:t>Obligation to cooperate with MAI insurer—responsible person and driver</w:t>
        </w:r>
        <w:r>
          <w:tab/>
        </w:r>
        <w:r>
          <w:fldChar w:fldCharType="begin"/>
        </w:r>
        <w:r>
          <w:instrText xml:space="preserve"> PAGEREF _Toc9426542 \h </w:instrText>
        </w:r>
        <w:r>
          <w:fldChar w:fldCharType="separate"/>
        </w:r>
        <w:r w:rsidR="00F230C5">
          <w:t>13</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543" w:history="1">
        <w:r w:rsidR="00D770AD" w:rsidRPr="0070575E">
          <w:t>Part 1.3</w:t>
        </w:r>
        <w:r w:rsidR="00D770AD">
          <w:rPr>
            <w:rFonts w:asciiTheme="minorHAnsi" w:eastAsiaTheme="minorEastAsia" w:hAnsiTheme="minorHAnsi" w:cstheme="minorBidi"/>
            <w:b w:val="0"/>
            <w:sz w:val="22"/>
            <w:szCs w:val="22"/>
            <w:lang w:eastAsia="en-AU"/>
          </w:rPr>
          <w:tab/>
        </w:r>
        <w:r w:rsidR="00D770AD" w:rsidRPr="0070575E">
          <w:t>Motor accident injuries commission</w:t>
        </w:r>
        <w:r w:rsidR="00D770AD" w:rsidRPr="00D770AD">
          <w:rPr>
            <w:vanish/>
          </w:rPr>
          <w:tab/>
        </w:r>
        <w:r w:rsidR="00D770AD" w:rsidRPr="00D770AD">
          <w:rPr>
            <w:vanish/>
          </w:rPr>
          <w:fldChar w:fldCharType="begin"/>
        </w:r>
        <w:r w:rsidR="00D770AD" w:rsidRPr="00D770AD">
          <w:rPr>
            <w:vanish/>
          </w:rPr>
          <w:instrText xml:space="preserve"> PAGEREF _Toc9426543 \h </w:instrText>
        </w:r>
        <w:r w:rsidR="00D770AD" w:rsidRPr="00D770AD">
          <w:rPr>
            <w:vanish/>
          </w:rPr>
        </w:r>
        <w:r w:rsidR="00D770AD" w:rsidRPr="00D770AD">
          <w:rPr>
            <w:vanish/>
          </w:rPr>
          <w:fldChar w:fldCharType="separate"/>
        </w:r>
        <w:r w:rsidR="00F230C5">
          <w:rPr>
            <w:vanish/>
          </w:rPr>
          <w:t>14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44" w:history="1">
        <w:r w:rsidRPr="0070575E">
          <w:t>22</w:t>
        </w:r>
        <w:r>
          <w:rPr>
            <w:rFonts w:asciiTheme="minorHAnsi" w:eastAsiaTheme="minorEastAsia" w:hAnsiTheme="minorHAnsi" w:cstheme="minorBidi"/>
            <w:sz w:val="22"/>
            <w:szCs w:val="22"/>
            <w:lang w:eastAsia="en-AU"/>
          </w:rPr>
          <w:tab/>
        </w:r>
        <w:r w:rsidRPr="0070575E">
          <w:t>Establishment of commission</w:t>
        </w:r>
        <w:r>
          <w:tab/>
        </w:r>
        <w:r>
          <w:fldChar w:fldCharType="begin"/>
        </w:r>
        <w:r>
          <w:instrText xml:space="preserve"> PAGEREF _Toc9426544 \h </w:instrText>
        </w:r>
        <w:r>
          <w:fldChar w:fldCharType="separate"/>
        </w:r>
        <w:r w:rsidR="00F230C5">
          <w:t>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45" w:history="1">
        <w:r w:rsidRPr="0070575E">
          <w:t>23</w:t>
        </w:r>
        <w:r>
          <w:rPr>
            <w:rFonts w:asciiTheme="minorHAnsi" w:eastAsiaTheme="minorEastAsia" w:hAnsiTheme="minorHAnsi" w:cstheme="minorBidi"/>
            <w:sz w:val="22"/>
            <w:szCs w:val="22"/>
            <w:lang w:eastAsia="en-AU"/>
          </w:rPr>
          <w:tab/>
        </w:r>
        <w:r w:rsidRPr="0070575E">
          <w:t>Constitution of commission</w:t>
        </w:r>
        <w:r>
          <w:tab/>
        </w:r>
        <w:r>
          <w:fldChar w:fldCharType="begin"/>
        </w:r>
        <w:r>
          <w:instrText xml:space="preserve"> PAGEREF _Toc9426545 \h </w:instrText>
        </w:r>
        <w:r>
          <w:fldChar w:fldCharType="separate"/>
        </w:r>
        <w:r w:rsidR="00F230C5">
          <w:t>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46" w:history="1">
        <w:r w:rsidRPr="0070575E">
          <w:t>24</w:t>
        </w:r>
        <w:r>
          <w:rPr>
            <w:rFonts w:asciiTheme="minorHAnsi" w:eastAsiaTheme="minorEastAsia" w:hAnsiTheme="minorHAnsi" w:cstheme="minorBidi"/>
            <w:sz w:val="22"/>
            <w:szCs w:val="22"/>
            <w:lang w:eastAsia="en-AU"/>
          </w:rPr>
          <w:tab/>
        </w:r>
        <w:r w:rsidRPr="0070575E">
          <w:t>Appointment of MAI commissioner</w:t>
        </w:r>
        <w:r>
          <w:tab/>
        </w:r>
        <w:r>
          <w:fldChar w:fldCharType="begin"/>
        </w:r>
        <w:r>
          <w:instrText xml:space="preserve"> PAGEREF _Toc9426546 \h </w:instrText>
        </w:r>
        <w:r>
          <w:fldChar w:fldCharType="separate"/>
        </w:r>
        <w:r w:rsidR="00F230C5">
          <w:t>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47" w:history="1">
        <w:r w:rsidRPr="0070575E">
          <w:t>25</w:t>
        </w:r>
        <w:r>
          <w:rPr>
            <w:rFonts w:asciiTheme="minorHAnsi" w:eastAsiaTheme="minorEastAsia" w:hAnsiTheme="minorHAnsi" w:cstheme="minorBidi"/>
            <w:sz w:val="22"/>
            <w:szCs w:val="22"/>
            <w:lang w:eastAsia="en-AU"/>
          </w:rPr>
          <w:tab/>
        </w:r>
        <w:r w:rsidRPr="0070575E">
          <w:t>Functions of MAI commission</w:t>
        </w:r>
        <w:r>
          <w:tab/>
        </w:r>
        <w:r>
          <w:fldChar w:fldCharType="begin"/>
        </w:r>
        <w:r>
          <w:instrText xml:space="preserve"> PAGEREF _Toc9426547 \h </w:instrText>
        </w:r>
        <w:r>
          <w:fldChar w:fldCharType="separate"/>
        </w:r>
        <w:r w:rsidR="00F230C5">
          <w:t>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48" w:history="1">
        <w:r w:rsidRPr="0070575E">
          <w:t>26</w:t>
        </w:r>
        <w:r>
          <w:rPr>
            <w:rFonts w:asciiTheme="minorHAnsi" w:eastAsiaTheme="minorEastAsia" w:hAnsiTheme="minorHAnsi" w:cstheme="minorBidi"/>
            <w:sz w:val="22"/>
            <w:szCs w:val="22"/>
            <w:lang w:eastAsia="en-AU"/>
          </w:rPr>
          <w:tab/>
        </w:r>
        <w:r w:rsidRPr="0070575E">
          <w:t>Functions of MAI commissioner</w:t>
        </w:r>
        <w:r>
          <w:tab/>
        </w:r>
        <w:r>
          <w:fldChar w:fldCharType="begin"/>
        </w:r>
        <w:r>
          <w:instrText xml:space="preserve"> PAGEREF _Toc9426548 \h </w:instrText>
        </w:r>
        <w:r>
          <w:fldChar w:fldCharType="separate"/>
        </w:r>
        <w:r w:rsidR="00F230C5">
          <w:t>16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49" w:history="1">
        <w:r w:rsidRPr="0070575E">
          <w:t>27</w:t>
        </w:r>
        <w:r>
          <w:rPr>
            <w:rFonts w:asciiTheme="minorHAnsi" w:eastAsiaTheme="minorEastAsia" w:hAnsiTheme="minorHAnsi" w:cstheme="minorBidi"/>
            <w:sz w:val="22"/>
            <w:szCs w:val="22"/>
            <w:lang w:eastAsia="en-AU"/>
          </w:rPr>
          <w:tab/>
        </w:r>
        <w:r w:rsidRPr="0070575E">
          <w:t xml:space="preserve">Meaning of </w:t>
        </w:r>
        <w:r w:rsidRPr="0070575E">
          <w:rPr>
            <w:i/>
          </w:rPr>
          <w:t>staff of the MAI commission</w:t>
        </w:r>
        <w:r>
          <w:tab/>
        </w:r>
        <w:r>
          <w:fldChar w:fldCharType="begin"/>
        </w:r>
        <w:r>
          <w:instrText xml:space="preserve"> PAGEREF _Toc9426549 \h </w:instrText>
        </w:r>
        <w:r>
          <w:fldChar w:fldCharType="separate"/>
        </w:r>
        <w:r w:rsidR="00F230C5">
          <w:t>16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50" w:history="1">
        <w:r w:rsidRPr="0070575E">
          <w:t>28</w:t>
        </w:r>
        <w:r>
          <w:rPr>
            <w:rFonts w:asciiTheme="minorHAnsi" w:eastAsiaTheme="minorEastAsia" w:hAnsiTheme="minorHAnsi" w:cstheme="minorBidi"/>
            <w:sz w:val="22"/>
            <w:szCs w:val="22"/>
            <w:lang w:eastAsia="en-AU"/>
          </w:rPr>
          <w:tab/>
        </w:r>
        <w:r w:rsidRPr="0070575E">
          <w:rPr>
            <w:lang w:eastAsia="en-AU"/>
          </w:rPr>
          <w:t>MAI commission employed staff</w:t>
        </w:r>
        <w:r>
          <w:tab/>
        </w:r>
        <w:r>
          <w:fldChar w:fldCharType="begin"/>
        </w:r>
        <w:r>
          <w:instrText xml:space="preserve"> PAGEREF _Toc9426550 \h </w:instrText>
        </w:r>
        <w:r>
          <w:fldChar w:fldCharType="separate"/>
        </w:r>
        <w:r w:rsidR="00F230C5">
          <w:t>16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51" w:history="1">
        <w:r w:rsidRPr="0070575E">
          <w:t>29</w:t>
        </w:r>
        <w:r>
          <w:rPr>
            <w:rFonts w:asciiTheme="minorHAnsi" w:eastAsiaTheme="minorEastAsia" w:hAnsiTheme="minorHAnsi" w:cstheme="minorBidi"/>
            <w:sz w:val="22"/>
            <w:szCs w:val="22"/>
            <w:lang w:eastAsia="en-AU"/>
          </w:rPr>
          <w:tab/>
        </w:r>
        <w:r w:rsidRPr="0070575E">
          <w:rPr>
            <w:lang w:eastAsia="en-AU"/>
          </w:rPr>
          <w:t>MAI commission consultants and contractors</w:t>
        </w:r>
        <w:r>
          <w:tab/>
        </w:r>
        <w:r>
          <w:fldChar w:fldCharType="begin"/>
        </w:r>
        <w:r>
          <w:instrText xml:space="preserve"> PAGEREF _Toc9426551 \h </w:instrText>
        </w:r>
        <w:r>
          <w:fldChar w:fldCharType="separate"/>
        </w:r>
        <w:r w:rsidR="00F230C5">
          <w:t>17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52" w:history="1">
        <w:r w:rsidRPr="0070575E">
          <w:t>30</w:t>
        </w:r>
        <w:r>
          <w:rPr>
            <w:rFonts w:asciiTheme="minorHAnsi" w:eastAsiaTheme="minorEastAsia" w:hAnsiTheme="minorHAnsi" w:cstheme="minorBidi"/>
            <w:sz w:val="22"/>
            <w:szCs w:val="22"/>
            <w:lang w:eastAsia="en-AU"/>
          </w:rPr>
          <w:tab/>
        </w:r>
        <w:r w:rsidRPr="0070575E">
          <w:rPr>
            <w:lang w:eastAsia="en-AU"/>
          </w:rPr>
          <w:t>Delegation by MAI commission</w:t>
        </w:r>
        <w:r>
          <w:tab/>
        </w:r>
        <w:r>
          <w:fldChar w:fldCharType="begin"/>
        </w:r>
        <w:r>
          <w:instrText xml:space="preserve"> PAGEREF _Toc9426552 \h </w:instrText>
        </w:r>
        <w:r>
          <w:fldChar w:fldCharType="separate"/>
        </w:r>
        <w:r w:rsidR="00F230C5">
          <w:t>17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53" w:history="1">
        <w:r w:rsidRPr="0070575E">
          <w:t>31</w:t>
        </w:r>
        <w:r>
          <w:rPr>
            <w:rFonts w:asciiTheme="minorHAnsi" w:eastAsiaTheme="minorEastAsia" w:hAnsiTheme="minorHAnsi" w:cstheme="minorBidi"/>
            <w:sz w:val="22"/>
            <w:szCs w:val="22"/>
            <w:lang w:eastAsia="en-AU"/>
          </w:rPr>
          <w:tab/>
        </w:r>
        <w:r w:rsidRPr="0070575E">
          <w:t>Delegation by MAI commissioner</w:t>
        </w:r>
        <w:r>
          <w:tab/>
        </w:r>
        <w:r>
          <w:fldChar w:fldCharType="begin"/>
        </w:r>
        <w:r>
          <w:instrText xml:space="preserve"> PAGEREF _Toc9426553 \h </w:instrText>
        </w:r>
        <w:r>
          <w:fldChar w:fldCharType="separate"/>
        </w:r>
        <w:r w:rsidR="00F230C5">
          <w:t>17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54" w:history="1">
        <w:r w:rsidRPr="0070575E">
          <w:t>32</w:t>
        </w:r>
        <w:r>
          <w:rPr>
            <w:rFonts w:asciiTheme="minorHAnsi" w:eastAsiaTheme="minorEastAsia" w:hAnsiTheme="minorHAnsi" w:cstheme="minorBidi"/>
            <w:sz w:val="22"/>
            <w:szCs w:val="22"/>
            <w:lang w:eastAsia="en-AU"/>
          </w:rPr>
          <w:tab/>
        </w:r>
        <w:r w:rsidRPr="0070575E">
          <w:t>MAI commission arrangements for staff and facilities</w:t>
        </w:r>
        <w:r>
          <w:tab/>
        </w:r>
        <w:r>
          <w:fldChar w:fldCharType="begin"/>
        </w:r>
        <w:r>
          <w:instrText xml:space="preserve"> PAGEREF _Toc9426554 \h </w:instrText>
        </w:r>
        <w:r>
          <w:fldChar w:fldCharType="separate"/>
        </w:r>
        <w:r w:rsidR="00F230C5">
          <w:t>18</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6555" w:history="1">
        <w:r w:rsidR="00D770AD" w:rsidRPr="0070575E">
          <w:t>Chapter 2</w:t>
        </w:r>
        <w:r w:rsidR="00D770AD">
          <w:rPr>
            <w:rFonts w:asciiTheme="minorHAnsi" w:eastAsiaTheme="minorEastAsia" w:hAnsiTheme="minorHAnsi" w:cstheme="minorBidi"/>
            <w:b w:val="0"/>
            <w:sz w:val="22"/>
            <w:szCs w:val="22"/>
            <w:lang w:eastAsia="en-AU"/>
          </w:rPr>
          <w:tab/>
        </w:r>
        <w:r w:rsidR="00D770AD" w:rsidRPr="0070575E">
          <w:t>Motor accident injuries—defined benefits</w:t>
        </w:r>
        <w:r w:rsidR="00D770AD" w:rsidRPr="00D770AD">
          <w:rPr>
            <w:vanish/>
          </w:rPr>
          <w:tab/>
        </w:r>
        <w:r w:rsidR="00D770AD" w:rsidRPr="00D770AD">
          <w:rPr>
            <w:vanish/>
          </w:rPr>
          <w:fldChar w:fldCharType="begin"/>
        </w:r>
        <w:r w:rsidR="00D770AD" w:rsidRPr="00D770AD">
          <w:rPr>
            <w:vanish/>
          </w:rPr>
          <w:instrText xml:space="preserve"> PAGEREF _Toc9426555 \h </w:instrText>
        </w:r>
        <w:r w:rsidR="00D770AD" w:rsidRPr="00D770AD">
          <w:rPr>
            <w:vanish/>
          </w:rPr>
        </w:r>
        <w:r w:rsidR="00D770AD" w:rsidRPr="00D770AD">
          <w:rPr>
            <w:vanish/>
          </w:rPr>
          <w:fldChar w:fldCharType="separate"/>
        </w:r>
        <w:r w:rsidR="00F230C5">
          <w:rPr>
            <w:vanish/>
          </w:rPr>
          <w:t>19</w:t>
        </w:r>
        <w:r w:rsidR="00D770AD" w:rsidRPr="00D770AD">
          <w:rPr>
            <w:vanish/>
          </w:rP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556" w:history="1">
        <w:r w:rsidR="00D770AD" w:rsidRPr="0070575E">
          <w:t>Part 2.1</w:t>
        </w:r>
        <w:r w:rsidR="00D770AD">
          <w:rPr>
            <w:rFonts w:asciiTheme="minorHAnsi" w:eastAsiaTheme="minorEastAsia" w:hAnsiTheme="minorHAnsi" w:cstheme="minorBidi"/>
            <w:b w:val="0"/>
            <w:sz w:val="22"/>
            <w:szCs w:val="22"/>
            <w:lang w:eastAsia="en-AU"/>
          </w:rPr>
          <w:tab/>
        </w:r>
        <w:r w:rsidR="00D770AD" w:rsidRPr="0070575E">
          <w:t>Interpretation—ch 2</w:t>
        </w:r>
        <w:r w:rsidR="00D770AD" w:rsidRPr="00D770AD">
          <w:rPr>
            <w:vanish/>
          </w:rPr>
          <w:tab/>
        </w:r>
        <w:r w:rsidR="00D770AD" w:rsidRPr="00D770AD">
          <w:rPr>
            <w:vanish/>
          </w:rPr>
          <w:fldChar w:fldCharType="begin"/>
        </w:r>
        <w:r w:rsidR="00D770AD" w:rsidRPr="00D770AD">
          <w:rPr>
            <w:vanish/>
          </w:rPr>
          <w:instrText xml:space="preserve"> PAGEREF _Toc9426556 \h </w:instrText>
        </w:r>
        <w:r w:rsidR="00D770AD" w:rsidRPr="00D770AD">
          <w:rPr>
            <w:vanish/>
          </w:rPr>
        </w:r>
        <w:r w:rsidR="00D770AD" w:rsidRPr="00D770AD">
          <w:rPr>
            <w:vanish/>
          </w:rPr>
          <w:fldChar w:fldCharType="separate"/>
        </w:r>
        <w:r w:rsidR="00F230C5">
          <w:rPr>
            <w:vanish/>
          </w:rPr>
          <w:t>19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57" w:history="1">
        <w:r w:rsidRPr="0070575E">
          <w:t>33</w:t>
        </w:r>
        <w:r>
          <w:rPr>
            <w:rFonts w:asciiTheme="minorHAnsi" w:eastAsiaTheme="minorEastAsia" w:hAnsiTheme="minorHAnsi" w:cstheme="minorBidi"/>
            <w:sz w:val="22"/>
            <w:szCs w:val="22"/>
            <w:lang w:eastAsia="en-AU"/>
          </w:rPr>
          <w:tab/>
        </w:r>
        <w:r w:rsidRPr="0070575E">
          <w:t xml:space="preserve">Meaning of </w:t>
        </w:r>
        <w:r w:rsidRPr="0070575E">
          <w:rPr>
            <w:i/>
          </w:rPr>
          <w:t>defined benefits</w:t>
        </w:r>
        <w:r>
          <w:tab/>
        </w:r>
        <w:r>
          <w:fldChar w:fldCharType="begin"/>
        </w:r>
        <w:r>
          <w:instrText xml:space="preserve"> PAGEREF _Toc9426557 \h </w:instrText>
        </w:r>
        <w:r>
          <w:fldChar w:fldCharType="separate"/>
        </w:r>
        <w:r w:rsidR="00F230C5">
          <w:t>19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58" w:history="1">
        <w:r w:rsidRPr="0070575E">
          <w:t>34</w:t>
        </w:r>
        <w:r>
          <w:rPr>
            <w:rFonts w:asciiTheme="minorHAnsi" w:eastAsiaTheme="minorEastAsia" w:hAnsiTheme="minorHAnsi" w:cstheme="minorBidi"/>
            <w:sz w:val="22"/>
            <w:szCs w:val="22"/>
            <w:lang w:eastAsia="en-AU"/>
          </w:rPr>
          <w:tab/>
        </w:r>
        <w:r w:rsidRPr="0070575E">
          <w:t>Meaning of</w:t>
        </w:r>
        <w:r w:rsidRPr="0070575E">
          <w:rPr>
            <w:i/>
          </w:rPr>
          <w:t xml:space="preserve"> relevant insurer</w:t>
        </w:r>
        <w:r w:rsidRPr="0070575E">
          <w:t xml:space="preserve"> for motor accident</w:t>
        </w:r>
        <w:r>
          <w:tab/>
        </w:r>
        <w:r>
          <w:fldChar w:fldCharType="begin"/>
        </w:r>
        <w:r>
          <w:instrText xml:space="preserve"> PAGEREF _Toc9426558 \h </w:instrText>
        </w:r>
        <w:r>
          <w:fldChar w:fldCharType="separate"/>
        </w:r>
        <w:r w:rsidR="00F230C5">
          <w:t>19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59" w:history="1">
        <w:r w:rsidRPr="0070575E">
          <w:t>35</w:t>
        </w:r>
        <w:r>
          <w:rPr>
            <w:rFonts w:asciiTheme="minorHAnsi" w:eastAsiaTheme="minorEastAsia" w:hAnsiTheme="minorHAnsi" w:cstheme="minorBidi"/>
            <w:sz w:val="22"/>
            <w:szCs w:val="22"/>
            <w:lang w:eastAsia="en-AU"/>
          </w:rPr>
          <w:tab/>
        </w:r>
        <w:r w:rsidRPr="0070575E">
          <w:t xml:space="preserve">Meaning of </w:t>
        </w:r>
        <w:r w:rsidRPr="0070575E">
          <w:rPr>
            <w:i/>
          </w:rPr>
          <w:t>full and satisfactory explanation</w:t>
        </w:r>
        <w:r w:rsidRPr="0070575E">
          <w:t xml:space="preserve"> by applicant—ch 2</w:t>
        </w:r>
        <w:r>
          <w:tab/>
        </w:r>
        <w:r>
          <w:fldChar w:fldCharType="begin"/>
        </w:r>
        <w:r>
          <w:instrText xml:space="preserve"> PAGEREF _Toc9426559 \h </w:instrText>
        </w:r>
        <w:r>
          <w:fldChar w:fldCharType="separate"/>
        </w:r>
        <w:r w:rsidR="00F230C5">
          <w:t>20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60" w:history="1">
        <w:r w:rsidRPr="0070575E">
          <w:t>36</w:t>
        </w:r>
        <w:r>
          <w:rPr>
            <w:rFonts w:asciiTheme="minorHAnsi" w:eastAsiaTheme="minorEastAsia" w:hAnsiTheme="minorHAnsi" w:cstheme="minorBidi"/>
            <w:sz w:val="22"/>
            <w:szCs w:val="22"/>
            <w:lang w:eastAsia="en-AU"/>
          </w:rPr>
          <w:tab/>
        </w:r>
        <w:r w:rsidRPr="0070575E">
          <w:t xml:space="preserve">Meaning of </w:t>
        </w:r>
        <w:r w:rsidRPr="0070575E">
          <w:rPr>
            <w:i/>
          </w:rPr>
          <w:t>person who died as a result of a motor accident</w:t>
        </w:r>
        <w:r>
          <w:tab/>
        </w:r>
        <w:r>
          <w:fldChar w:fldCharType="begin"/>
        </w:r>
        <w:r>
          <w:instrText xml:space="preserve"> PAGEREF _Toc9426560 \h </w:instrText>
        </w:r>
        <w:r>
          <w:fldChar w:fldCharType="separate"/>
        </w:r>
        <w:r w:rsidR="00F230C5">
          <w:t>21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61" w:history="1">
        <w:r w:rsidRPr="0070575E">
          <w:t>37</w:t>
        </w:r>
        <w:r>
          <w:rPr>
            <w:rFonts w:asciiTheme="minorHAnsi" w:eastAsiaTheme="minorEastAsia" w:hAnsiTheme="minorHAnsi" w:cstheme="minorBidi"/>
            <w:sz w:val="22"/>
            <w:szCs w:val="22"/>
            <w:lang w:eastAsia="en-AU"/>
          </w:rPr>
          <w:tab/>
        </w:r>
        <w:r w:rsidRPr="0070575E">
          <w:t xml:space="preserve">Meaning of </w:t>
        </w:r>
        <w:r w:rsidRPr="0070575E">
          <w:rPr>
            <w:i/>
          </w:rPr>
          <w:t>private medical examiner</w:t>
        </w:r>
        <w:r w:rsidRPr="0070575E">
          <w:t>—ch 2</w:t>
        </w:r>
        <w:r>
          <w:tab/>
        </w:r>
        <w:r>
          <w:fldChar w:fldCharType="begin"/>
        </w:r>
        <w:r>
          <w:instrText xml:space="preserve"> PAGEREF _Toc9426561 \h </w:instrText>
        </w:r>
        <w:r>
          <w:fldChar w:fldCharType="separate"/>
        </w:r>
        <w:r w:rsidR="00F230C5">
          <w:t>22</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562" w:history="1">
        <w:r w:rsidR="00D770AD" w:rsidRPr="0070575E">
          <w:t>Part 2.2</w:t>
        </w:r>
        <w:r w:rsidR="00D770AD">
          <w:rPr>
            <w:rFonts w:asciiTheme="minorHAnsi" w:eastAsiaTheme="minorEastAsia" w:hAnsiTheme="minorHAnsi" w:cstheme="minorBidi"/>
            <w:b w:val="0"/>
            <w:sz w:val="22"/>
            <w:szCs w:val="22"/>
            <w:lang w:eastAsia="en-AU"/>
          </w:rPr>
          <w:tab/>
        </w:r>
        <w:r w:rsidR="00D770AD" w:rsidRPr="0070575E">
          <w:t>Defined benefits—entitlement</w:t>
        </w:r>
        <w:r w:rsidR="00D770AD" w:rsidRPr="00D770AD">
          <w:rPr>
            <w:vanish/>
          </w:rPr>
          <w:tab/>
        </w:r>
        <w:r w:rsidR="00D770AD" w:rsidRPr="00D770AD">
          <w:rPr>
            <w:vanish/>
          </w:rPr>
          <w:fldChar w:fldCharType="begin"/>
        </w:r>
        <w:r w:rsidR="00D770AD" w:rsidRPr="00D770AD">
          <w:rPr>
            <w:vanish/>
          </w:rPr>
          <w:instrText xml:space="preserve"> PAGEREF _Toc9426562 \h </w:instrText>
        </w:r>
        <w:r w:rsidR="00D770AD" w:rsidRPr="00D770AD">
          <w:rPr>
            <w:vanish/>
          </w:rPr>
        </w:r>
        <w:r w:rsidR="00D770AD" w:rsidRPr="00D770AD">
          <w:rPr>
            <w:vanish/>
          </w:rPr>
          <w:fldChar w:fldCharType="separate"/>
        </w:r>
        <w:r w:rsidR="00F230C5">
          <w:rPr>
            <w:vanish/>
          </w:rPr>
          <w:t>23</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63" w:history="1">
        <w:r w:rsidR="00D770AD" w:rsidRPr="0070575E">
          <w:t>Division 2.2.1</w:t>
        </w:r>
        <w:r w:rsidR="00D770AD">
          <w:rPr>
            <w:rFonts w:asciiTheme="minorHAnsi" w:eastAsiaTheme="minorEastAsia" w:hAnsiTheme="minorHAnsi" w:cstheme="minorBidi"/>
            <w:b w:val="0"/>
            <w:sz w:val="22"/>
            <w:szCs w:val="22"/>
            <w:lang w:eastAsia="en-AU"/>
          </w:rPr>
          <w:tab/>
        </w:r>
        <w:r w:rsidR="00D770AD" w:rsidRPr="0070575E">
          <w:t>Entitlement to defined benefits</w:t>
        </w:r>
        <w:r w:rsidR="00D770AD" w:rsidRPr="00D770AD">
          <w:rPr>
            <w:vanish/>
          </w:rPr>
          <w:tab/>
        </w:r>
        <w:r w:rsidR="00D770AD" w:rsidRPr="00D770AD">
          <w:rPr>
            <w:vanish/>
          </w:rPr>
          <w:fldChar w:fldCharType="begin"/>
        </w:r>
        <w:r w:rsidR="00D770AD" w:rsidRPr="00D770AD">
          <w:rPr>
            <w:vanish/>
          </w:rPr>
          <w:instrText xml:space="preserve"> PAGEREF _Toc9426563 \h </w:instrText>
        </w:r>
        <w:r w:rsidR="00D770AD" w:rsidRPr="00D770AD">
          <w:rPr>
            <w:vanish/>
          </w:rPr>
        </w:r>
        <w:r w:rsidR="00D770AD" w:rsidRPr="00D770AD">
          <w:rPr>
            <w:vanish/>
          </w:rPr>
          <w:fldChar w:fldCharType="separate"/>
        </w:r>
        <w:r w:rsidR="00F230C5">
          <w:rPr>
            <w:vanish/>
          </w:rPr>
          <w:t>23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64" w:history="1">
        <w:r w:rsidRPr="0070575E">
          <w:t>38</w:t>
        </w:r>
        <w:r>
          <w:rPr>
            <w:rFonts w:asciiTheme="minorHAnsi" w:eastAsiaTheme="minorEastAsia" w:hAnsiTheme="minorHAnsi" w:cstheme="minorBidi"/>
            <w:sz w:val="22"/>
            <w:szCs w:val="22"/>
            <w:lang w:eastAsia="en-AU"/>
          </w:rPr>
          <w:tab/>
        </w:r>
        <w:r w:rsidRPr="0070575E">
          <w:t>Person injured in motor accident entitled to defined benefits</w:t>
        </w:r>
        <w:r>
          <w:tab/>
        </w:r>
        <w:r>
          <w:fldChar w:fldCharType="begin"/>
        </w:r>
        <w:r>
          <w:instrText xml:space="preserve"> PAGEREF _Toc9426564 \h </w:instrText>
        </w:r>
        <w:r>
          <w:fldChar w:fldCharType="separate"/>
        </w:r>
        <w:r w:rsidR="00F230C5">
          <w:t>23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65" w:history="1">
        <w:r w:rsidRPr="0070575E">
          <w:t>39</w:t>
        </w:r>
        <w:r>
          <w:rPr>
            <w:rFonts w:asciiTheme="minorHAnsi" w:eastAsiaTheme="minorEastAsia" w:hAnsiTheme="minorHAnsi" w:cstheme="minorBidi"/>
            <w:sz w:val="22"/>
            <w:szCs w:val="22"/>
            <w:lang w:eastAsia="en-AU"/>
          </w:rPr>
          <w:tab/>
        </w:r>
        <w:r w:rsidRPr="0070575E">
          <w:t>Defined benefits payable by relevant insurer</w:t>
        </w:r>
        <w:r>
          <w:tab/>
        </w:r>
        <w:r>
          <w:fldChar w:fldCharType="begin"/>
        </w:r>
        <w:r>
          <w:instrText xml:space="preserve"> PAGEREF _Toc9426565 \h </w:instrText>
        </w:r>
        <w:r>
          <w:fldChar w:fldCharType="separate"/>
        </w:r>
        <w:r w:rsidR="00F230C5">
          <w:t>23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66" w:history="1">
        <w:r w:rsidRPr="0070575E">
          <w:t>40</w:t>
        </w:r>
        <w:r>
          <w:rPr>
            <w:rFonts w:asciiTheme="minorHAnsi" w:eastAsiaTheme="minorEastAsia" w:hAnsiTheme="minorHAnsi" w:cstheme="minorBidi"/>
            <w:sz w:val="22"/>
            <w:szCs w:val="22"/>
            <w:lang w:eastAsia="en-AU"/>
          </w:rPr>
          <w:tab/>
        </w:r>
        <w:r w:rsidRPr="0070575E">
          <w:t>Payment of defined benefits by interstate relevant insurer</w:t>
        </w:r>
        <w:r>
          <w:tab/>
        </w:r>
        <w:r>
          <w:fldChar w:fldCharType="begin"/>
        </w:r>
        <w:r>
          <w:instrText xml:space="preserve"> PAGEREF _Toc9426566 \h </w:instrText>
        </w:r>
        <w:r>
          <w:fldChar w:fldCharType="separate"/>
        </w:r>
        <w:r w:rsidR="00F230C5">
          <w:t>23</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67" w:history="1">
        <w:r w:rsidR="00D770AD" w:rsidRPr="0070575E">
          <w:t>Division 2.2.2</w:t>
        </w:r>
        <w:r w:rsidR="00D770AD">
          <w:rPr>
            <w:rFonts w:asciiTheme="minorHAnsi" w:eastAsiaTheme="minorEastAsia" w:hAnsiTheme="minorHAnsi" w:cstheme="minorBidi"/>
            <w:b w:val="0"/>
            <w:sz w:val="22"/>
            <w:szCs w:val="22"/>
            <w:lang w:eastAsia="en-AU"/>
          </w:rPr>
          <w:tab/>
        </w:r>
        <w:r w:rsidR="00D770AD" w:rsidRPr="0070575E">
          <w:t>Limitations and exceptions to entitlement</w:t>
        </w:r>
        <w:r w:rsidR="00D770AD" w:rsidRPr="00D770AD">
          <w:rPr>
            <w:vanish/>
          </w:rPr>
          <w:tab/>
        </w:r>
        <w:r w:rsidR="00D770AD" w:rsidRPr="00D770AD">
          <w:rPr>
            <w:vanish/>
          </w:rPr>
          <w:fldChar w:fldCharType="begin"/>
        </w:r>
        <w:r w:rsidR="00D770AD" w:rsidRPr="00D770AD">
          <w:rPr>
            <w:vanish/>
          </w:rPr>
          <w:instrText xml:space="preserve"> PAGEREF _Toc9426567 \h </w:instrText>
        </w:r>
        <w:r w:rsidR="00D770AD" w:rsidRPr="00D770AD">
          <w:rPr>
            <w:vanish/>
          </w:rPr>
        </w:r>
        <w:r w:rsidR="00D770AD" w:rsidRPr="00D770AD">
          <w:rPr>
            <w:vanish/>
          </w:rPr>
          <w:fldChar w:fldCharType="separate"/>
        </w:r>
        <w:r w:rsidR="00F230C5">
          <w:rPr>
            <w:vanish/>
          </w:rPr>
          <w:t>25</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68" w:history="1">
        <w:r w:rsidRPr="0070575E">
          <w:t>41</w:t>
        </w:r>
        <w:r>
          <w:rPr>
            <w:rFonts w:asciiTheme="minorHAnsi" w:eastAsiaTheme="minorEastAsia" w:hAnsiTheme="minorHAnsi" w:cstheme="minorBidi"/>
            <w:sz w:val="22"/>
            <w:szCs w:val="22"/>
            <w:lang w:eastAsia="en-AU"/>
          </w:rPr>
          <w:tab/>
        </w:r>
        <w:r w:rsidRPr="0070575E">
          <w:t xml:space="preserve">Meaning of </w:t>
        </w:r>
        <w:r w:rsidRPr="0070575E">
          <w:rPr>
            <w:i/>
          </w:rPr>
          <w:t>driving offence</w:t>
        </w:r>
        <w:r>
          <w:tab/>
        </w:r>
        <w:r>
          <w:fldChar w:fldCharType="begin"/>
        </w:r>
        <w:r>
          <w:instrText xml:space="preserve"> PAGEREF _Toc9426568 \h </w:instrText>
        </w:r>
        <w:r>
          <w:fldChar w:fldCharType="separate"/>
        </w:r>
        <w:r w:rsidR="00F230C5">
          <w:t>25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69" w:history="1">
        <w:r w:rsidRPr="0070575E">
          <w:t>42</w:t>
        </w:r>
        <w:r>
          <w:rPr>
            <w:rFonts w:asciiTheme="minorHAnsi" w:eastAsiaTheme="minorEastAsia" w:hAnsiTheme="minorHAnsi" w:cstheme="minorBidi"/>
            <w:sz w:val="22"/>
            <w:szCs w:val="22"/>
            <w:lang w:eastAsia="en-AU"/>
          </w:rPr>
          <w:tab/>
        </w:r>
        <w:r w:rsidRPr="0070575E">
          <w:t>Definitions—div 2.2.2</w:t>
        </w:r>
        <w:r>
          <w:tab/>
        </w:r>
        <w:r>
          <w:fldChar w:fldCharType="begin"/>
        </w:r>
        <w:r>
          <w:instrText xml:space="preserve"> PAGEREF _Toc9426569 \h </w:instrText>
        </w:r>
        <w:r>
          <w:fldChar w:fldCharType="separate"/>
        </w:r>
        <w:r w:rsidR="00F230C5">
          <w:t>26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0" w:history="1">
        <w:r w:rsidRPr="0070575E">
          <w:t>43</w:t>
        </w:r>
        <w:r>
          <w:rPr>
            <w:rFonts w:asciiTheme="minorHAnsi" w:eastAsiaTheme="minorEastAsia" w:hAnsiTheme="minorHAnsi" w:cstheme="minorBidi"/>
            <w:sz w:val="22"/>
            <w:szCs w:val="22"/>
            <w:lang w:eastAsia="en-AU"/>
          </w:rPr>
          <w:tab/>
        </w:r>
        <w:r w:rsidRPr="0070575E">
          <w:t>Entitlement limited—uninsured motor vehicle</w:t>
        </w:r>
        <w:r>
          <w:tab/>
        </w:r>
        <w:r>
          <w:fldChar w:fldCharType="begin"/>
        </w:r>
        <w:r>
          <w:instrText xml:space="preserve"> PAGEREF _Toc9426570 \h </w:instrText>
        </w:r>
        <w:r>
          <w:fldChar w:fldCharType="separate"/>
        </w:r>
        <w:r w:rsidR="00F230C5">
          <w:t>27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1" w:history="1">
        <w:r w:rsidRPr="0070575E">
          <w:t>44</w:t>
        </w:r>
        <w:r>
          <w:rPr>
            <w:rFonts w:asciiTheme="minorHAnsi" w:eastAsiaTheme="minorEastAsia" w:hAnsiTheme="minorHAnsi" w:cstheme="minorBidi"/>
            <w:sz w:val="22"/>
            <w:szCs w:val="22"/>
            <w:lang w:eastAsia="en-AU"/>
          </w:rPr>
          <w:tab/>
        </w:r>
        <w:r w:rsidRPr="0070575E">
          <w:t>Entitlement limited—single driving offence</w:t>
        </w:r>
        <w:r>
          <w:tab/>
        </w:r>
        <w:r>
          <w:fldChar w:fldCharType="begin"/>
        </w:r>
        <w:r>
          <w:instrText xml:space="preserve"> PAGEREF _Toc9426571 \h </w:instrText>
        </w:r>
        <w:r>
          <w:fldChar w:fldCharType="separate"/>
        </w:r>
        <w:r w:rsidR="00F230C5">
          <w:t>28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2" w:history="1">
        <w:r w:rsidRPr="0070575E">
          <w:t>45</w:t>
        </w:r>
        <w:r>
          <w:rPr>
            <w:rFonts w:asciiTheme="minorHAnsi" w:eastAsiaTheme="minorEastAsia" w:hAnsiTheme="minorHAnsi" w:cstheme="minorBidi"/>
            <w:sz w:val="22"/>
            <w:szCs w:val="22"/>
            <w:lang w:eastAsia="en-AU"/>
          </w:rPr>
          <w:tab/>
        </w:r>
        <w:r w:rsidRPr="0070575E">
          <w:t>No entitlement—multiple driving offences</w:t>
        </w:r>
        <w:r>
          <w:tab/>
        </w:r>
        <w:r>
          <w:fldChar w:fldCharType="begin"/>
        </w:r>
        <w:r>
          <w:instrText xml:space="preserve"> PAGEREF _Toc9426572 \h </w:instrText>
        </w:r>
        <w:r>
          <w:fldChar w:fldCharType="separate"/>
        </w:r>
        <w:r w:rsidR="00F230C5">
          <w:t>29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3" w:history="1">
        <w:r w:rsidRPr="0070575E">
          <w:t>46</w:t>
        </w:r>
        <w:r>
          <w:rPr>
            <w:rFonts w:asciiTheme="minorHAnsi" w:eastAsiaTheme="minorEastAsia" w:hAnsiTheme="minorHAnsi" w:cstheme="minorBidi"/>
            <w:sz w:val="22"/>
            <w:szCs w:val="22"/>
            <w:lang w:eastAsia="en-AU"/>
          </w:rPr>
          <w:tab/>
        </w:r>
        <w:r w:rsidRPr="0070575E">
          <w:t>Entitlement limited—injuries self-inflicted</w:t>
        </w:r>
        <w:r>
          <w:tab/>
        </w:r>
        <w:r>
          <w:fldChar w:fldCharType="begin"/>
        </w:r>
        <w:r>
          <w:instrText xml:space="preserve"> PAGEREF _Toc9426573 \h </w:instrText>
        </w:r>
        <w:r>
          <w:fldChar w:fldCharType="separate"/>
        </w:r>
        <w:r w:rsidR="00F230C5">
          <w:t>31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4" w:history="1">
        <w:r w:rsidRPr="0070575E">
          <w:t>47</w:t>
        </w:r>
        <w:r>
          <w:rPr>
            <w:rFonts w:asciiTheme="minorHAnsi" w:eastAsiaTheme="minorEastAsia" w:hAnsiTheme="minorHAnsi" w:cstheme="minorBidi"/>
            <w:sz w:val="22"/>
            <w:szCs w:val="22"/>
            <w:lang w:eastAsia="en-AU"/>
          </w:rPr>
          <w:tab/>
        </w:r>
        <w:r w:rsidRPr="0070575E">
          <w:t>Entitlement limited—detainees and young detainees</w:t>
        </w:r>
        <w:r>
          <w:tab/>
        </w:r>
        <w:r>
          <w:fldChar w:fldCharType="begin"/>
        </w:r>
        <w:r>
          <w:instrText xml:space="preserve"> PAGEREF _Toc9426574 \h </w:instrText>
        </w:r>
        <w:r>
          <w:fldChar w:fldCharType="separate"/>
        </w:r>
        <w:r w:rsidR="00F230C5">
          <w:t>31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5" w:history="1">
        <w:r w:rsidRPr="0070575E">
          <w:t>48</w:t>
        </w:r>
        <w:r>
          <w:rPr>
            <w:rFonts w:asciiTheme="minorHAnsi" w:eastAsiaTheme="minorEastAsia" w:hAnsiTheme="minorHAnsi" w:cstheme="minorBidi"/>
            <w:sz w:val="22"/>
            <w:szCs w:val="22"/>
            <w:lang w:eastAsia="en-AU"/>
          </w:rPr>
          <w:tab/>
        </w:r>
        <w:r w:rsidRPr="0070575E">
          <w:t>No entitlement—serious offences</w:t>
        </w:r>
        <w:r>
          <w:tab/>
        </w:r>
        <w:r>
          <w:fldChar w:fldCharType="begin"/>
        </w:r>
        <w:r>
          <w:instrText xml:space="preserve"> PAGEREF _Toc9426575 \h </w:instrText>
        </w:r>
        <w:r>
          <w:fldChar w:fldCharType="separate"/>
        </w:r>
        <w:r w:rsidR="00F230C5">
          <w:t>31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6" w:history="1">
        <w:r w:rsidRPr="0070575E">
          <w:t>49</w:t>
        </w:r>
        <w:r>
          <w:rPr>
            <w:rFonts w:asciiTheme="minorHAnsi" w:eastAsiaTheme="minorEastAsia" w:hAnsiTheme="minorHAnsi" w:cstheme="minorBidi"/>
            <w:sz w:val="22"/>
            <w:szCs w:val="22"/>
            <w:lang w:eastAsia="en-AU"/>
          </w:rPr>
          <w:tab/>
        </w:r>
        <w:r w:rsidRPr="0070575E">
          <w:t>No entitlement—act of terrorism</w:t>
        </w:r>
        <w:r>
          <w:tab/>
        </w:r>
        <w:r>
          <w:fldChar w:fldCharType="begin"/>
        </w:r>
        <w:r>
          <w:instrText xml:space="preserve"> PAGEREF _Toc9426576 \h </w:instrText>
        </w:r>
        <w:r>
          <w:fldChar w:fldCharType="separate"/>
        </w:r>
        <w:r w:rsidR="00F230C5">
          <w:t>34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7" w:history="1">
        <w:r w:rsidRPr="0070575E">
          <w:t>50</w:t>
        </w:r>
        <w:r>
          <w:rPr>
            <w:rFonts w:asciiTheme="minorHAnsi" w:eastAsiaTheme="minorEastAsia" w:hAnsiTheme="minorHAnsi" w:cstheme="minorBidi"/>
            <w:sz w:val="22"/>
            <w:szCs w:val="22"/>
            <w:lang w:eastAsia="en-AU"/>
          </w:rPr>
          <w:tab/>
        </w:r>
        <w:r w:rsidRPr="0070575E">
          <w:t>Entitlement limited—workers compensation applicant</w:t>
        </w:r>
        <w:r>
          <w:tab/>
        </w:r>
        <w:r>
          <w:fldChar w:fldCharType="begin"/>
        </w:r>
        <w:r>
          <w:instrText xml:space="preserve"> PAGEREF _Toc9426577 \h </w:instrText>
        </w:r>
        <w:r>
          <w:fldChar w:fldCharType="separate"/>
        </w:r>
        <w:r w:rsidR="00F230C5">
          <w:t>35</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78" w:history="1">
        <w:r w:rsidR="00D770AD" w:rsidRPr="0070575E">
          <w:t>Division 2.2.3</w:t>
        </w:r>
        <w:r w:rsidR="00D770AD">
          <w:rPr>
            <w:rFonts w:asciiTheme="minorHAnsi" w:eastAsiaTheme="minorEastAsia" w:hAnsiTheme="minorHAnsi" w:cstheme="minorBidi"/>
            <w:b w:val="0"/>
            <w:sz w:val="22"/>
            <w:szCs w:val="22"/>
            <w:lang w:eastAsia="en-AU"/>
          </w:rPr>
          <w:tab/>
        </w:r>
        <w:r w:rsidR="00D770AD" w:rsidRPr="0070575E">
          <w:t>End of entitlement to certain benefits</w:t>
        </w:r>
        <w:r w:rsidR="00D770AD" w:rsidRPr="00D770AD">
          <w:rPr>
            <w:vanish/>
          </w:rPr>
          <w:tab/>
        </w:r>
        <w:r w:rsidR="00D770AD" w:rsidRPr="00D770AD">
          <w:rPr>
            <w:vanish/>
          </w:rPr>
          <w:fldChar w:fldCharType="begin"/>
        </w:r>
        <w:r w:rsidR="00D770AD" w:rsidRPr="00D770AD">
          <w:rPr>
            <w:vanish/>
          </w:rPr>
          <w:instrText xml:space="preserve"> PAGEREF _Toc9426578 \h </w:instrText>
        </w:r>
        <w:r w:rsidR="00D770AD" w:rsidRPr="00D770AD">
          <w:rPr>
            <w:vanish/>
          </w:rPr>
        </w:r>
        <w:r w:rsidR="00D770AD" w:rsidRPr="00D770AD">
          <w:rPr>
            <w:vanish/>
          </w:rPr>
          <w:fldChar w:fldCharType="separate"/>
        </w:r>
        <w:r w:rsidR="00F230C5">
          <w:rPr>
            <w:vanish/>
          </w:rPr>
          <w:t>36</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79" w:history="1">
        <w:r w:rsidRPr="0070575E">
          <w:t>51</w:t>
        </w:r>
        <w:r>
          <w:rPr>
            <w:rFonts w:asciiTheme="minorHAnsi" w:eastAsiaTheme="minorEastAsia" w:hAnsiTheme="minorHAnsi" w:cstheme="minorBidi"/>
            <w:sz w:val="22"/>
            <w:szCs w:val="22"/>
            <w:lang w:eastAsia="en-AU"/>
          </w:rPr>
          <w:tab/>
        </w:r>
        <w:r w:rsidRPr="0070575E">
          <w:t>When entitlement to certain benefits ends</w:t>
        </w:r>
        <w:r>
          <w:tab/>
        </w:r>
        <w:r>
          <w:fldChar w:fldCharType="begin"/>
        </w:r>
        <w:r>
          <w:instrText xml:space="preserve"> PAGEREF _Toc9426579 \h </w:instrText>
        </w:r>
        <w:r>
          <w:fldChar w:fldCharType="separate"/>
        </w:r>
        <w:r w:rsidR="00F230C5">
          <w:t>36</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580" w:history="1">
        <w:r w:rsidR="00D770AD" w:rsidRPr="0070575E">
          <w:t>Part 2.3</w:t>
        </w:r>
        <w:r w:rsidR="00D770AD">
          <w:rPr>
            <w:rFonts w:asciiTheme="minorHAnsi" w:eastAsiaTheme="minorEastAsia" w:hAnsiTheme="minorHAnsi" w:cstheme="minorBidi"/>
            <w:b w:val="0"/>
            <w:sz w:val="22"/>
            <w:szCs w:val="22"/>
            <w:lang w:eastAsia="en-AU"/>
          </w:rPr>
          <w:tab/>
        </w:r>
        <w:r w:rsidR="00D770AD" w:rsidRPr="0070575E">
          <w:t>Application for defined benefits</w:t>
        </w:r>
        <w:r w:rsidR="00D770AD" w:rsidRPr="00D770AD">
          <w:rPr>
            <w:vanish/>
          </w:rPr>
          <w:tab/>
        </w:r>
        <w:r w:rsidR="00D770AD" w:rsidRPr="00D770AD">
          <w:rPr>
            <w:vanish/>
          </w:rPr>
          <w:fldChar w:fldCharType="begin"/>
        </w:r>
        <w:r w:rsidR="00D770AD" w:rsidRPr="00D770AD">
          <w:rPr>
            <w:vanish/>
          </w:rPr>
          <w:instrText xml:space="preserve"> PAGEREF _Toc9426580 \h </w:instrText>
        </w:r>
        <w:r w:rsidR="00D770AD" w:rsidRPr="00D770AD">
          <w:rPr>
            <w:vanish/>
          </w:rPr>
        </w:r>
        <w:r w:rsidR="00D770AD" w:rsidRPr="00D770AD">
          <w:rPr>
            <w:vanish/>
          </w:rPr>
          <w:fldChar w:fldCharType="separate"/>
        </w:r>
        <w:r w:rsidR="00F230C5">
          <w:rPr>
            <w:vanish/>
          </w:rPr>
          <w:t>38</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81" w:history="1">
        <w:r w:rsidR="00D770AD" w:rsidRPr="0070575E">
          <w:t>Division 2.3.1</w:t>
        </w:r>
        <w:r w:rsidR="00D770AD">
          <w:rPr>
            <w:rFonts w:asciiTheme="minorHAnsi" w:eastAsiaTheme="minorEastAsia" w:hAnsiTheme="minorHAnsi" w:cstheme="minorBidi"/>
            <w:b w:val="0"/>
            <w:sz w:val="22"/>
            <w:szCs w:val="22"/>
            <w:lang w:eastAsia="en-AU"/>
          </w:rPr>
          <w:tab/>
        </w:r>
        <w:r w:rsidR="00D770AD" w:rsidRPr="0070575E">
          <w:t>Communicating with people in relation to motor accidents</w:t>
        </w:r>
        <w:r w:rsidR="00D770AD" w:rsidRPr="00D770AD">
          <w:rPr>
            <w:vanish/>
          </w:rPr>
          <w:tab/>
        </w:r>
        <w:r w:rsidR="00D770AD" w:rsidRPr="00D770AD">
          <w:rPr>
            <w:vanish/>
          </w:rPr>
          <w:fldChar w:fldCharType="begin"/>
        </w:r>
        <w:r w:rsidR="00D770AD" w:rsidRPr="00D770AD">
          <w:rPr>
            <w:vanish/>
          </w:rPr>
          <w:instrText xml:space="preserve"> PAGEREF _Toc9426581 \h </w:instrText>
        </w:r>
        <w:r w:rsidR="00D770AD" w:rsidRPr="00D770AD">
          <w:rPr>
            <w:vanish/>
          </w:rPr>
        </w:r>
        <w:r w:rsidR="00D770AD" w:rsidRPr="00D770AD">
          <w:rPr>
            <w:vanish/>
          </w:rPr>
          <w:fldChar w:fldCharType="separate"/>
        </w:r>
        <w:r w:rsidR="00F230C5">
          <w:rPr>
            <w:vanish/>
          </w:rPr>
          <w:t>38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82" w:history="1">
        <w:r w:rsidRPr="0070575E">
          <w:t>52</w:t>
        </w:r>
        <w:r>
          <w:rPr>
            <w:rFonts w:asciiTheme="minorHAnsi" w:eastAsiaTheme="minorEastAsia" w:hAnsiTheme="minorHAnsi" w:cstheme="minorBidi"/>
            <w:sz w:val="22"/>
            <w:szCs w:val="22"/>
            <w:lang w:eastAsia="en-AU"/>
          </w:rPr>
          <w:tab/>
        </w:r>
        <w:r w:rsidRPr="0070575E">
          <w:t>Information and support for applicants for defined benefits—MAI guidelines</w:t>
        </w:r>
        <w:r>
          <w:tab/>
        </w:r>
        <w:r>
          <w:fldChar w:fldCharType="begin"/>
        </w:r>
        <w:r>
          <w:instrText xml:space="preserve"> PAGEREF _Toc9426582 \h </w:instrText>
        </w:r>
        <w:r>
          <w:fldChar w:fldCharType="separate"/>
        </w:r>
        <w:r w:rsidR="00F230C5">
          <w:t>38</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83" w:history="1">
        <w:r w:rsidR="00D770AD" w:rsidRPr="0070575E">
          <w:t>Division 2.3.2</w:t>
        </w:r>
        <w:r w:rsidR="00D770AD">
          <w:rPr>
            <w:rFonts w:asciiTheme="minorHAnsi" w:eastAsiaTheme="minorEastAsia" w:hAnsiTheme="minorHAnsi" w:cstheme="minorBidi"/>
            <w:b w:val="0"/>
            <w:sz w:val="22"/>
            <w:szCs w:val="22"/>
            <w:lang w:eastAsia="en-AU"/>
          </w:rPr>
          <w:tab/>
        </w:r>
        <w:r w:rsidR="00D770AD" w:rsidRPr="0070575E">
          <w:t>Application for defined benefits</w:t>
        </w:r>
        <w:r w:rsidR="00D770AD" w:rsidRPr="00D770AD">
          <w:rPr>
            <w:vanish/>
          </w:rPr>
          <w:tab/>
        </w:r>
        <w:r w:rsidR="00D770AD" w:rsidRPr="00D770AD">
          <w:rPr>
            <w:vanish/>
          </w:rPr>
          <w:fldChar w:fldCharType="begin"/>
        </w:r>
        <w:r w:rsidR="00D770AD" w:rsidRPr="00D770AD">
          <w:rPr>
            <w:vanish/>
          </w:rPr>
          <w:instrText xml:space="preserve"> PAGEREF _Toc9426583 \h </w:instrText>
        </w:r>
        <w:r w:rsidR="00D770AD" w:rsidRPr="00D770AD">
          <w:rPr>
            <w:vanish/>
          </w:rPr>
        </w:r>
        <w:r w:rsidR="00D770AD" w:rsidRPr="00D770AD">
          <w:rPr>
            <w:vanish/>
          </w:rPr>
          <w:fldChar w:fldCharType="separate"/>
        </w:r>
        <w:r w:rsidR="00F230C5">
          <w:rPr>
            <w:vanish/>
          </w:rPr>
          <w:t>41</w:t>
        </w:r>
        <w:r w:rsidR="00D770AD" w:rsidRPr="00D770AD">
          <w:rPr>
            <w:vanish/>
          </w:rPr>
          <w:fldChar w:fldCharType="end"/>
        </w:r>
      </w:hyperlink>
    </w:p>
    <w:p w:rsidR="00D770AD" w:rsidRDefault="00AB7D1D">
      <w:pPr>
        <w:pStyle w:val="TOC4"/>
        <w:rPr>
          <w:rFonts w:asciiTheme="minorHAnsi" w:eastAsiaTheme="minorEastAsia" w:hAnsiTheme="minorHAnsi" w:cstheme="minorBidi"/>
          <w:b w:val="0"/>
          <w:sz w:val="22"/>
          <w:szCs w:val="22"/>
          <w:lang w:eastAsia="en-AU"/>
        </w:rPr>
      </w:pPr>
      <w:hyperlink w:anchor="_Toc9426584" w:history="1">
        <w:r w:rsidR="00D770AD" w:rsidRPr="0070575E">
          <w:t>Subdivision 2.3.2.1</w:t>
        </w:r>
        <w:r w:rsidR="00D770AD">
          <w:rPr>
            <w:rFonts w:asciiTheme="minorHAnsi" w:eastAsiaTheme="minorEastAsia" w:hAnsiTheme="minorHAnsi" w:cstheme="minorBidi"/>
            <w:b w:val="0"/>
            <w:sz w:val="22"/>
            <w:szCs w:val="22"/>
            <w:lang w:eastAsia="en-AU"/>
          </w:rPr>
          <w:tab/>
        </w:r>
        <w:r w:rsidR="00D770AD" w:rsidRPr="0070575E">
          <w:t>Definitions—pt 2.3</w:t>
        </w:r>
        <w:r w:rsidR="00D770AD" w:rsidRPr="00D770AD">
          <w:rPr>
            <w:vanish/>
          </w:rPr>
          <w:tab/>
        </w:r>
        <w:r w:rsidR="00D770AD" w:rsidRPr="00D770AD">
          <w:rPr>
            <w:vanish/>
          </w:rPr>
          <w:fldChar w:fldCharType="begin"/>
        </w:r>
        <w:r w:rsidR="00D770AD" w:rsidRPr="00D770AD">
          <w:rPr>
            <w:vanish/>
          </w:rPr>
          <w:instrText xml:space="preserve"> PAGEREF _Toc9426584 \h </w:instrText>
        </w:r>
        <w:r w:rsidR="00D770AD" w:rsidRPr="00D770AD">
          <w:rPr>
            <w:vanish/>
          </w:rPr>
        </w:r>
        <w:r w:rsidR="00D770AD" w:rsidRPr="00D770AD">
          <w:rPr>
            <w:vanish/>
          </w:rPr>
          <w:fldChar w:fldCharType="separate"/>
        </w:r>
        <w:r w:rsidR="00F230C5">
          <w:rPr>
            <w:vanish/>
          </w:rPr>
          <w:t>41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85" w:history="1">
        <w:r w:rsidRPr="0070575E">
          <w:t>53</w:t>
        </w:r>
        <w:r>
          <w:rPr>
            <w:rFonts w:asciiTheme="minorHAnsi" w:eastAsiaTheme="minorEastAsia" w:hAnsiTheme="minorHAnsi" w:cstheme="minorBidi"/>
            <w:sz w:val="22"/>
            <w:szCs w:val="22"/>
            <w:lang w:eastAsia="en-AU"/>
          </w:rPr>
          <w:tab/>
        </w:r>
        <w:r w:rsidRPr="0070575E">
          <w:t xml:space="preserve">Meaning of </w:t>
        </w:r>
        <w:r w:rsidRPr="0070575E">
          <w:rPr>
            <w:i/>
          </w:rPr>
          <w:t>information</w:t>
        </w:r>
        <w:r w:rsidRPr="0070575E">
          <w:t>—pt 2.3</w:t>
        </w:r>
        <w:r>
          <w:tab/>
        </w:r>
        <w:r>
          <w:fldChar w:fldCharType="begin"/>
        </w:r>
        <w:r>
          <w:instrText xml:space="preserve"> PAGEREF _Toc9426585 \h </w:instrText>
        </w:r>
        <w:r>
          <w:fldChar w:fldCharType="separate"/>
        </w:r>
        <w:r w:rsidR="00F230C5">
          <w:t>41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86" w:history="1">
        <w:r w:rsidRPr="0070575E">
          <w:t>54</w:t>
        </w:r>
        <w:r>
          <w:rPr>
            <w:rFonts w:asciiTheme="minorHAnsi" w:eastAsiaTheme="minorEastAsia" w:hAnsiTheme="minorHAnsi" w:cstheme="minorBidi"/>
            <w:sz w:val="22"/>
            <w:szCs w:val="22"/>
            <w:lang w:eastAsia="en-AU"/>
          </w:rPr>
          <w:tab/>
        </w:r>
        <w:r w:rsidRPr="0070575E">
          <w:t xml:space="preserve">Meaning of </w:t>
        </w:r>
        <w:r w:rsidRPr="0070575E">
          <w:rPr>
            <w:i/>
          </w:rPr>
          <w:t>authority to disclose personal health information</w:t>
        </w:r>
        <w:r>
          <w:tab/>
        </w:r>
        <w:r>
          <w:fldChar w:fldCharType="begin"/>
        </w:r>
        <w:r>
          <w:instrText xml:space="preserve"> PAGEREF _Toc9426586 \h </w:instrText>
        </w:r>
        <w:r>
          <w:fldChar w:fldCharType="separate"/>
        </w:r>
        <w:r w:rsidR="00F230C5">
          <w:t>41</w:t>
        </w:r>
        <w:r>
          <w:fldChar w:fldCharType="end"/>
        </w:r>
      </w:hyperlink>
    </w:p>
    <w:p w:rsidR="00D770AD" w:rsidRDefault="00AB7D1D">
      <w:pPr>
        <w:pStyle w:val="TOC4"/>
        <w:rPr>
          <w:rFonts w:asciiTheme="minorHAnsi" w:eastAsiaTheme="minorEastAsia" w:hAnsiTheme="minorHAnsi" w:cstheme="minorBidi"/>
          <w:b w:val="0"/>
          <w:sz w:val="22"/>
          <w:szCs w:val="22"/>
          <w:lang w:eastAsia="en-AU"/>
        </w:rPr>
      </w:pPr>
      <w:hyperlink w:anchor="_Toc9426587" w:history="1">
        <w:r w:rsidR="00D770AD" w:rsidRPr="0070575E">
          <w:t>Subdivision 2.3.2.2</w:t>
        </w:r>
        <w:r w:rsidR="00D770AD">
          <w:rPr>
            <w:rFonts w:asciiTheme="minorHAnsi" w:eastAsiaTheme="minorEastAsia" w:hAnsiTheme="minorHAnsi" w:cstheme="minorBidi"/>
            <w:b w:val="0"/>
            <w:sz w:val="22"/>
            <w:szCs w:val="22"/>
            <w:lang w:eastAsia="en-AU"/>
          </w:rPr>
          <w:tab/>
        </w:r>
        <w:r w:rsidR="00D770AD" w:rsidRPr="0070575E">
          <w:t>Making an application for defined benefits</w:t>
        </w:r>
        <w:r w:rsidR="00D770AD" w:rsidRPr="00D770AD">
          <w:rPr>
            <w:vanish/>
          </w:rPr>
          <w:tab/>
        </w:r>
        <w:r w:rsidR="00D770AD" w:rsidRPr="00D770AD">
          <w:rPr>
            <w:vanish/>
          </w:rPr>
          <w:fldChar w:fldCharType="begin"/>
        </w:r>
        <w:r w:rsidR="00D770AD" w:rsidRPr="00D770AD">
          <w:rPr>
            <w:vanish/>
          </w:rPr>
          <w:instrText xml:space="preserve"> PAGEREF _Toc9426587 \h </w:instrText>
        </w:r>
        <w:r w:rsidR="00D770AD" w:rsidRPr="00D770AD">
          <w:rPr>
            <w:vanish/>
          </w:rPr>
        </w:r>
        <w:r w:rsidR="00D770AD" w:rsidRPr="00D770AD">
          <w:rPr>
            <w:vanish/>
          </w:rPr>
          <w:fldChar w:fldCharType="separate"/>
        </w:r>
        <w:r w:rsidR="00F230C5">
          <w:rPr>
            <w:vanish/>
          </w:rPr>
          <w:t>43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88" w:history="1">
        <w:r w:rsidRPr="0070575E">
          <w:t>55</w:t>
        </w:r>
        <w:r>
          <w:rPr>
            <w:rFonts w:asciiTheme="minorHAnsi" w:eastAsiaTheme="minorEastAsia" w:hAnsiTheme="minorHAnsi" w:cstheme="minorBidi"/>
            <w:sz w:val="22"/>
            <w:szCs w:val="22"/>
            <w:lang w:eastAsia="en-AU"/>
          </w:rPr>
          <w:tab/>
        </w:r>
        <w:r w:rsidRPr="0070575E">
          <w:t>Who may apply for defined benefits?</w:t>
        </w:r>
        <w:r>
          <w:tab/>
        </w:r>
        <w:r>
          <w:fldChar w:fldCharType="begin"/>
        </w:r>
        <w:r>
          <w:instrText xml:space="preserve"> PAGEREF _Toc9426588 \h </w:instrText>
        </w:r>
        <w:r>
          <w:fldChar w:fldCharType="separate"/>
        </w:r>
        <w:r w:rsidR="00F230C5">
          <w:t>43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89" w:history="1">
        <w:r w:rsidRPr="0070575E">
          <w:t>56</w:t>
        </w:r>
        <w:r>
          <w:rPr>
            <w:rFonts w:asciiTheme="minorHAnsi" w:eastAsiaTheme="minorEastAsia" w:hAnsiTheme="minorHAnsi" w:cstheme="minorBidi"/>
            <w:sz w:val="22"/>
            <w:szCs w:val="22"/>
            <w:lang w:eastAsia="en-AU"/>
          </w:rPr>
          <w:tab/>
        </w:r>
        <w:r w:rsidRPr="0070575E">
          <w:t>Application for defined benefits—contents</w:t>
        </w:r>
        <w:r>
          <w:tab/>
        </w:r>
        <w:r>
          <w:fldChar w:fldCharType="begin"/>
        </w:r>
        <w:r>
          <w:instrText xml:space="preserve"> PAGEREF _Toc9426589 \h </w:instrText>
        </w:r>
        <w:r>
          <w:fldChar w:fldCharType="separate"/>
        </w:r>
        <w:r w:rsidR="00F230C5">
          <w:t>44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90" w:history="1">
        <w:r w:rsidRPr="0070575E">
          <w:t>57</w:t>
        </w:r>
        <w:r>
          <w:rPr>
            <w:rFonts w:asciiTheme="minorHAnsi" w:eastAsiaTheme="minorEastAsia" w:hAnsiTheme="minorHAnsi" w:cstheme="minorBidi"/>
            <w:sz w:val="22"/>
            <w:szCs w:val="22"/>
            <w:lang w:eastAsia="en-AU"/>
          </w:rPr>
          <w:tab/>
        </w:r>
        <w:r w:rsidRPr="0070575E">
          <w:t>Application for defined benefits—authority to disclose personal health information</w:t>
        </w:r>
        <w:r>
          <w:tab/>
        </w:r>
        <w:r>
          <w:fldChar w:fldCharType="begin"/>
        </w:r>
        <w:r>
          <w:instrText xml:space="preserve"> PAGEREF _Toc9426590 \h </w:instrText>
        </w:r>
        <w:r>
          <w:fldChar w:fldCharType="separate"/>
        </w:r>
        <w:r w:rsidR="00F230C5">
          <w:t>45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91" w:history="1">
        <w:r w:rsidRPr="0070575E">
          <w:t>58</w:t>
        </w:r>
        <w:r>
          <w:rPr>
            <w:rFonts w:asciiTheme="minorHAnsi" w:eastAsiaTheme="minorEastAsia" w:hAnsiTheme="minorHAnsi" w:cstheme="minorBidi"/>
            <w:sz w:val="22"/>
            <w:szCs w:val="22"/>
            <w:lang w:eastAsia="en-AU"/>
          </w:rPr>
          <w:tab/>
        </w:r>
        <w:r w:rsidRPr="0070575E">
          <w:t xml:space="preserve">Meaning of </w:t>
        </w:r>
        <w:r w:rsidRPr="0070575E">
          <w:rPr>
            <w:i/>
          </w:rPr>
          <w:t>application period</w:t>
        </w:r>
        <w:r w:rsidRPr="0070575E">
          <w:t>—ch 2</w:t>
        </w:r>
        <w:r>
          <w:tab/>
        </w:r>
        <w:r>
          <w:fldChar w:fldCharType="begin"/>
        </w:r>
        <w:r>
          <w:instrText xml:space="preserve"> PAGEREF _Toc9426591 \h </w:instrText>
        </w:r>
        <w:r>
          <w:fldChar w:fldCharType="separate"/>
        </w:r>
        <w:r w:rsidR="00F230C5">
          <w:t>47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92" w:history="1">
        <w:r w:rsidRPr="0070575E">
          <w:t>59</w:t>
        </w:r>
        <w:r>
          <w:rPr>
            <w:rFonts w:asciiTheme="minorHAnsi" w:eastAsiaTheme="minorEastAsia" w:hAnsiTheme="minorHAnsi" w:cstheme="minorBidi"/>
            <w:sz w:val="22"/>
            <w:szCs w:val="22"/>
            <w:lang w:eastAsia="en-AU"/>
          </w:rPr>
          <w:tab/>
        </w:r>
        <w:r w:rsidRPr="0070575E">
          <w:t>Application for defined benefits—must be made within application period</w:t>
        </w:r>
        <w:r>
          <w:tab/>
        </w:r>
        <w:r>
          <w:fldChar w:fldCharType="begin"/>
        </w:r>
        <w:r>
          <w:instrText xml:space="preserve"> PAGEREF _Toc9426592 \h </w:instrText>
        </w:r>
        <w:r>
          <w:fldChar w:fldCharType="separate"/>
        </w:r>
        <w:r w:rsidR="00F230C5">
          <w:t>48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93" w:history="1">
        <w:r w:rsidRPr="0070575E">
          <w:t>60</w:t>
        </w:r>
        <w:r>
          <w:rPr>
            <w:rFonts w:asciiTheme="minorHAnsi" w:eastAsiaTheme="minorEastAsia" w:hAnsiTheme="minorHAnsi" w:cstheme="minorBidi"/>
            <w:sz w:val="22"/>
            <w:szCs w:val="22"/>
            <w:lang w:eastAsia="en-AU"/>
          </w:rPr>
          <w:tab/>
        </w:r>
        <w:r w:rsidRPr="0070575E">
          <w:t>Application for defined benefits—action following receipt</w:t>
        </w:r>
        <w:r>
          <w:tab/>
        </w:r>
        <w:r>
          <w:fldChar w:fldCharType="begin"/>
        </w:r>
        <w:r>
          <w:instrText xml:space="preserve"> PAGEREF _Toc9426593 \h </w:instrText>
        </w:r>
        <w:r>
          <w:fldChar w:fldCharType="separate"/>
        </w:r>
        <w:r w:rsidR="00F230C5">
          <w:t>49</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94" w:history="1">
        <w:r w:rsidR="00D770AD" w:rsidRPr="0070575E">
          <w:t>Division 2.3.3</w:t>
        </w:r>
        <w:r w:rsidR="00D770AD">
          <w:rPr>
            <w:rFonts w:asciiTheme="minorHAnsi" w:eastAsiaTheme="minorEastAsia" w:hAnsiTheme="minorHAnsi" w:cstheme="minorBidi"/>
            <w:b w:val="0"/>
            <w:sz w:val="22"/>
            <w:szCs w:val="22"/>
            <w:lang w:eastAsia="en-AU"/>
          </w:rPr>
          <w:tab/>
        </w:r>
        <w:r w:rsidR="00D770AD" w:rsidRPr="0070575E">
          <w:t>Payment of allowable expenses</w:t>
        </w:r>
        <w:r w:rsidR="00D770AD" w:rsidRPr="00D770AD">
          <w:rPr>
            <w:vanish/>
          </w:rPr>
          <w:tab/>
        </w:r>
        <w:r w:rsidR="00D770AD" w:rsidRPr="00D770AD">
          <w:rPr>
            <w:vanish/>
          </w:rPr>
          <w:fldChar w:fldCharType="begin"/>
        </w:r>
        <w:r w:rsidR="00D770AD" w:rsidRPr="00D770AD">
          <w:rPr>
            <w:vanish/>
          </w:rPr>
          <w:instrText xml:space="preserve"> PAGEREF _Toc9426594 \h </w:instrText>
        </w:r>
        <w:r w:rsidR="00D770AD" w:rsidRPr="00D770AD">
          <w:rPr>
            <w:vanish/>
          </w:rPr>
        </w:r>
        <w:r w:rsidR="00D770AD" w:rsidRPr="00D770AD">
          <w:rPr>
            <w:vanish/>
          </w:rPr>
          <w:fldChar w:fldCharType="separate"/>
        </w:r>
        <w:r w:rsidR="00F230C5">
          <w:rPr>
            <w:vanish/>
          </w:rPr>
          <w:t>50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95" w:history="1">
        <w:r w:rsidRPr="0070575E">
          <w:t>61</w:t>
        </w:r>
        <w:r>
          <w:rPr>
            <w:rFonts w:asciiTheme="minorHAnsi" w:eastAsiaTheme="minorEastAsia" w:hAnsiTheme="minorHAnsi" w:cstheme="minorBidi"/>
            <w:sz w:val="22"/>
            <w:szCs w:val="22"/>
            <w:lang w:eastAsia="en-AU"/>
          </w:rPr>
          <w:tab/>
        </w:r>
        <w:r w:rsidRPr="0070575E">
          <w:t xml:space="preserve">Meaning of </w:t>
        </w:r>
        <w:r w:rsidRPr="0070575E">
          <w:rPr>
            <w:i/>
          </w:rPr>
          <w:t>allowable expenses</w:t>
        </w:r>
        <w:r w:rsidRPr="0070575E">
          <w:t xml:space="preserve"> and </w:t>
        </w:r>
        <w:r w:rsidRPr="0070575E">
          <w:rPr>
            <w:i/>
          </w:rPr>
          <w:t>initial period</w:t>
        </w:r>
        <w:r w:rsidRPr="0070575E">
          <w:t>—ch 2</w:t>
        </w:r>
        <w:r>
          <w:tab/>
        </w:r>
        <w:r>
          <w:fldChar w:fldCharType="begin"/>
        </w:r>
        <w:r>
          <w:instrText xml:space="preserve"> PAGEREF _Toc9426595 \h </w:instrText>
        </w:r>
        <w:r>
          <w:fldChar w:fldCharType="separate"/>
        </w:r>
        <w:r w:rsidR="00F230C5">
          <w:t>50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96" w:history="1">
        <w:r w:rsidRPr="0070575E">
          <w:t>62</w:t>
        </w:r>
        <w:r>
          <w:rPr>
            <w:rFonts w:asciiTheme="minorHAnsi" w:eastAsiaTheme="minorEastAsia" w:hAnsiTheme="minorHAnsi" w:cstheme="minorBidi"/>
            <w:sz w:val="22"/>
            <w:szCs w:val="22"/>
            <w:lang w:eastAsia="en-AU"/>
          </w:rPr>
          <w:tab/>
        </w:r>
        <w:r w:rsidRPr="0070575E">
          <w:t>Allowable expenses—relevant insurer must pay</w:t>
        </w:r>
        <w:r>
          <w:tab/>
        </w:r>
        <w:r>
          <w:fldChar w:fldCharType="begin"/>
        </w:r>
        <w:r>
          <w:instrText xml:space="preserve"> PAGEREF _Toc9426596 \h </w:instrText>
        </w:r>
        <w:r>
          <w:fldChar w:fldCharType="separate"/>
        </w:r>
        <w:r w:rsidR="00F230C5">
          <w:t>50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97" w:history="1">
        <w:r w:rsidRPr="0070575E">
          <w:t>63</w:t>
        </w:r>
        <w:r>
          <w:rPr>
            <w:rFonts w:asciiTheme="minorHAnsi" w:eastAsiaTheme="minorEastAsia" w:hAnsiTheme="minorHAnsi" w:cstheme="minorBidi"/>
            <w:sz w:val="22"/>
            <w:szCs w:val="22"/>
            <w:lang w:eastAsia="en-AU"/>
          </w:rPr>
          <w:tab/>
        </w:r>
        <w:r w:rsidRPr="0070575E">
          <w:t>Allowable expenses—MAI guidelines</w:t>
        </w:r>
        <w:r>
          <w:tab/>
        </w:r>
        <w:r>
          <w:fldChar w:fldCharType="begin"/>
        </w:r>
        <w:r>
          <w:instrText xml:space="preserve"> PAGEREF _Toc9426597 \h </w:instrText>
        </w:r>
        <w:r>
          <w:fldChar w:fldCharType="separate"/>
        </w:r>
        <w:r w:rsidR="00F230C5">
          <w:t>51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598" w:history="1">
        <w:r w:rsidRPr="0070575E">
          <w:t>64</w:t>
        </w:r>
        <w:r>
          <w:rPr>
            <w:rFonts w:asciiTheme="minorHAnsi" w:eastAsiaTheme="minorEastAsia" w:hAnsiTheme="minorHAnsi" w:cstheme="minorBidi"/>
            <w:sz w:val="22"/>
            <w:szCs w:val="22"/>
            <w:lang w:eastAsia="en-AU"/>
          </w:rPr>
          <w:tab/>
        </w:r>
        <w:r w:rsidRPr="0070575E">
          <w:t>Allowable expenses—relevant insurer later rejects liability for defined benefits</w:t>
        </w:r>
        <w:r>
          <w:tab/>
        </w:r>
        <w:r>
          <w:fldChar w:fldCharType="begin"/>
        </w:r>
        <w:r>
          <w:instrText xml:space="preserve"> PAGEREF _Toc9426598 \h </w:instrText>
        </w:r>
        <w:r>
          <w:fldChar w:fldCharType="separate"/>
        </w:r>
        <w:r w:rsidR="00F230C5">
          <w:t>51</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599" w:history="1">
        <w:r w:rsidR="00D770AD" w:rsidRPr="0070575E">
          <w:t>Division 2.3.4</w:t>
        </w:r>
        <w:r w:rsidR="00D770AD">
          <w:rPr>
            <w:rFonts w:asciiTheme="minorHAnsi" w:eastAsiaTheme="minorEastAsia" w:hAnsiTheme="minorHAnsi" w:cstheme="minorBidi"/>
            <w:b w:val="0"/>
            <w:sz w:val="22"/>
            <w:szCs w:val="22"/>
            <w:lang w:eastAsia="en-AU"/>
          </w:rPr>
          <w:tab/>
        </w:r>
        <w:r w:rsidR="00D770AD" w:rsidRPr="0070575E">
          <w:t>Accepting or rejecting liability for defined benefits</w:t>
        </w:r>
        <w:r w:rsidR="00D770AD" w:rsidRPr="00D770AD">
          <w:rPr>
            <w:vanish/>
          </w:rPr>
          <w:tab/>
        </w:r>
        <w:r w:rsidR="00D770AD" w:rsidRPr="00D770AD">
          <w:rPr>
            <w:vanish/>
          </w:rPr>
          <w:fldChar w:fldCharType="begin"/>
        </w:r>
        <w:r w:rsidR="00D770AD" w:rsidRPr="00D770AD">
          <w:rPr>
            <w:vanish/>
          </w:rPr>
          <w:instrText xml:space="preserve"> PAGEREF _Toc9426599 \h </w:instrText>
        </w:r>
        <w:r w:rsidR="00D770AD" w:rsidRPr="00D770AD">
          <w:rPr>
            <w:vanish/>
          </w:rPr>
        </w:r>
        <w:r w:rsidR="00D770AD" w:rsidRPr="00D770AD">
          <w:rPr>
            <w:vanish/>
          </w:rPr>
          <w:fldChar w:fldCharType="separate"/>
        </w:r>
        <w:r w:rsidR="00F230C5">
          <w:rPr>
            <w:vanish/>
          </w:rPr>
          <w:t>52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00" w:history="1">
        <w:r w:rsidRPr="0070575E">
          <w:t>65</w:t>
        </w:r>
        <w:r>
          <w:rPr>
            <w:rFonts w:asciiTheme="minorHAnsi" w:eastAsiaTheme="minorEastAsia" w:hAnsiTheme="minorHAnsi" w:cstheme="minorBidi"/>
            <w:sz w:val="22"/>
            <w:szCs w:val="22"/>
            <w:lang w:eastAsia="en-AU"/>
          </w:rPr>
          <w:tab/>
        </w:r>
        <w:r w:rsidRPr="0070575E">
          <w:t>Relevant insurer must decide liability for defined benefits</w:t>
        </w:r>
        <w:r>
          <w:tab/>
        </w:r>
        <w:r>
          <w:fldChar w:fldCharType="begin"/>
        </w:r>
        <w:r>
          <w:instrText xml:space="preserve"> PAGEREF _Toc9426600 \h </w:instrText>
        </w:r>
        <w:r>
          <w:fldChar w:fldCharType="separate"/>
        </w:r>
        <w:r w:rsidR="00F230C5">
          <w:t>52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01" w:history="1">
        <w:r w:rsidRPr="0070575E">
          <w:t>66</w:t>
        </w:r>
        <w:r>
          <w:rPr>
            <w:rFonts w:asciiTheme="minorHAnsi" w:eastAsiaTheme="minorEastAsia" w:hAnsiTheme="minorHAnsi" w:cstheme="minorBidi"/>
            <w:sz w:val="22"/>
            <w:szCs w:val="22"/>
            <w:lang w:eastAsia="en-AU"/>
          </w:rPr>
          <w:tab/>
        </w:r>
        <w:r w:rsidRPr="0070575E">
          <w:t>Accepting liability—payment of defined benefits</w:t>
        </w:r>
        <w:r>
          <w:tab/>
        </w:r>
        <w:r>
          <w:fldChar w:fldCharType="begin"/>
        </w:r>
        <w:r>
          <w:instrText xml:space="preserve"> PAGEREF _Toc9426601 \h </w:instrText>
        </w:r>
        <w:r>
          <w:fldChar w:fldCharType="separate"/>
        </w:r>
        <w:r w:rsidR="00F230C5">
          <w:t>53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02" w:history="1">
        <w:r w:rsidRPr="0070575E">
          <w:t>67</w:t>
        </w:r>
        <w:r>
          <w:rPr>
            <w:rFonts w:asciiTheme="minorHAnsi" w:eastAsiaTheme="minorEastAsia" w:hAnsiTheme="minorHAnsi" w:cstheme="minorBidi"/>
            <w:sz w:val="22"/>
            <w:szCs w:val="22"/>
            <w:lang w:eastAsia="en-AU"/>
          </w:rPr>
          <w:tab/>
        </w:r>
        <w:r w:rsidRPr="0070575E">
          <w:t>Rejecting liability</w:t>
        </w:r>
        <w:r>
          <w:tab/>
        </w:r>
        <w:r>
          <w:fldChar w:fldCharType="begin"/>
        </w:r>
        <w:r>
          <w:instrText xml:space="preserve"> PAGEREF _Toc9426602 \h </w:instrText>
        </w:r>
        <w:r>
          <w:fldChar w:fldCharType="separate"/>
        </w:r>
        <w:r w:rsidR="00F230C5">
          <w:t>54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03" w:history="1">
        <w:r w:rsidRPr="0070575E">
          <w:t>68</w:t>
        </w:r>
        <w:r>
          <w:rPr>
            <w:rFonts w:asciiTheme="minorHAnsi" w:eastAsiaTheme="minorEastAsia" w:hAnsiTheme="minorHAnsi" w:cstheme="minorBidi"/>
            <w:sz w:val="22"/>
            <w:szCs w:val="22"/>
            <w:lang w:eastAsia="en-AU"/>
          </w:rPr>
          <w:tab/>
        </w:r>
        <w:r w:rsidRPr="0070575E">
          <w:t>Insurer may change decision about accepting or rejecting liability</w:t>
        </w:r>
        <w:r>
          <w:tab/>
        </w:r>
        <w:r>
          <w:fldChar w:fldCharType="begin"/>
        </w:r>
        <w:r>
          <w:instrText xml:space="preserve"> PAGEREF _Toc9426603 \h </w:instrText>
        </w:r>
        <w:r>
          <w:fldChar w:fldCharType="separate"/>
        </w:r>
        <w:r w:rsidR="00F230C5">
          <w:t>54</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04" w:history="1">
        <w:r w:rsidR="00D770AD" w:rsidRPr="0070575E">
          <w:t>Division 2.3.5</w:t>
        </w:r>
        <w:r w:rsidR="00D770AD">
          <w:rPr>
            <w:rFonts w:asciiTheme="minorHAnsi" w:eastAsiaTheme="minorEastAsia" w:hAnsiTheme="minorHAnsi" w:cstheme="minorBidi"/>
            <w:b w:val="0"/>
            <w:sz w:val="22"/>
            <w:szCs w:val="22"/>
            <w:lang w:eastAsia="en-AU"/>
          </w:rPr>
          <w:tab/>
        </w:r>
        <w:r w:rsidR="00D770AD" w:rsidRPr="0070575E">
          <w:t>Transfer of application to another insurer</w:t>
        </w:r>
        <w:r w:rsidR="00D770AD" w:rsidRPr="00D770AD">
          <w:rPr>
            <w:vanish/>
          </w:rPr>
          <w:tab/>
        </w:r>
        <w:r w:rsidR="00D770AD" w:rsidRPr="00D770AD">
          <w:rPr>
            <w:vanish/>
          </w:rPr>
          <w:fldChar w:fldCharType="begin"/>
        </w:r>
        <w:r w:rsidR="00D770AD" w:rsidRPr="00D770AD">
          <w:rPr>
            <w:vanish/>
          </w:rPr>
          <w:instrText xml:space="preserve"> PAGEREF _Toc9426604 \h </w:instrText>
        </w:r>
        <w:r w:rsidR="00D770AD" w:rsidRPr="00D770AD">
          <w:rPr>
            <w:vanish/>
          </w:rPr>
        </w:r>
        <w:r w:rsidR="00D770AD" w:rsidRPr="00D770AD">
          <w:rPr>
            <w:vanish/>
          </w:rPr>
          <w:fldChar w:fldCharType="separate"/>
        </w:r>
        <w:r w:rsidR="00F230C5">
          <w:rPr>
            <w:vanish/>
          </w:rPr>
          <w:t>55</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05" w:history="1">
        <w:r w:rsidRPr="0070575E">
          <w:t>69</w:t>
        </w:r>
        <w:r>
          <w:rPr>
            <w:rFonts w:asciiTheme="minorHAnsi" w:eastAsiaTheme="minorEastAsia" w:hAnsiTheme="minorHAnsi" w:cstheme="minorBidi"/>
            <w:sz w:val="22"/>
            <w:szCs w:val="22"/>
            <w:lang w:eastAsia="en-AU"/>
          </w:rPr>
          <w:tab/>
        </w:r>
        <w:r w:rsidRPr="0070575E">
          <w:t>Transferring application to another insurer</w:t>
        </w:r>
        <w:r>
          <w:tab/>
        </w:r>
        <w:r>
          <w:fldChar w:fldCharType="begin"/>
        </w:r>
        <w:r>
          <w:instrText xml:space="preserve"> PAGEREF _Toc9426605 \h </w:instrText>
        </w:r>
        <w:r>
          <w:fldChar w:fldCharType="separate"/>
        </w:r>
        <w:r w:rsidR="00F230C5">
          <w:t>55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06" w:history="1">
        <w:r w:rsidRPr="0070575E">
          <w:t>70</w:t>
        </w:r>
        <w:r>
          <w:rPr>
            <w:rFonts w:asciiTheme="minorHAnsi" w:eastAsiaTheme="minorEastAsia" w:hAnsiTheme="minorHAnsi" w:cstheme="minorBidi"/>
            <w:sz w:val="22"/>
            <w:szCs w:val="22"/>
            <w:lang w:eastAsia="en-AU"/>
          </w:rPr>
          <w:tab/>
        </w:r>
        <w:r w:rsidRPr="0070575E">
          <w:t>Dispute about liability for application</w:t>
        </w:r>
        <w:r>
          <w:tab/>
        </w:r>
        <w:r>
          <w:fldChar w:fldCharType="begin"/>
        </w:r>
        <w:r>
          <w:instrText xml:space="preserve"> PAGEREF _Toc9426606 \h </w:instrText>
        </w:r>
        <w:r>
          <w:fldChar w:fldCharType="separate"/>
        </w:r>
        <w:r w:rsidR="00F230C5">
          <w:t>56</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07" w:history="1">
        <w:r w:rsidR="00D770AD" w:rsidRPr="0070575E">
          <w:t>Division 2.3.6</w:t>
        </w:r>
        <w:r w:rsidR="00D770AD">
          <w:rPr>
            <w:rFonts w:asciiTheme="minorHAnsi" w:eastAsiaTheme="minorEastAsia" w:hAnsiTheme="minorHAnsi" w:cstheme="minorBidi"/>
            <w:b w:val="0"/>
            <w:sz w:val="22"/>
            <w:szCs w:val="22"/>
            <w:lang w:eastAsia="en-AU"/>
          </w:rPr>
          <w:tab/>
        </w:r>
        <w:r w:rsidR="00D770AD" w:rsidRPr="0070575E">
          <w:t>Miscellaneous—pt 2.3</w:t>
        </w:r>
        <w:r w:rsidR="00D770AD" w:rsidRPr="00D770AD">
          <w:rPr>
            <w:vanish/>
          </w:rPr>
          <w:tab/>
        </w:r>
        <w:r w:rsidR="00D770AD" w:rsidRPr="00D770AD">
          <w:rPr>
            <w:vanish/>
          </w:rPr>
          <w:fldChar w:fldCharType="begin"/>
        </w:r>
        <w:r w:rsidR="00D770AD" w:rsidRPr="00D770AD">
          <w:rPr>
            <w:vanish/>
          </w:rPr>
          <w:instrText xml:space="preserve"> PAGEREF _Toc9426607 \h </w:instrText>
        </w:r>
        <w:r w:rsidR="00D770AD" w:rsidRPr="00D770AD">
          <w:rPr>
            <w:vanish/>
          </w:rPr>
        </w:r>
        <w:r w:rsidR="00D770AD" w:rsidRPr="00D770AD">
          <w:rPr>
            <w:vanish/>
          </w:rPr>
          <w:fldChar w:fldCharType="separate"/>
        </w:r>
        <w:r w:rsidR="00F230C5">
          <w:rPr>
            <w:vanish/>
          </w:rPr>
          <w:t>57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08" w:history="1">
        <w:r w:rsidRPr="0070575E">
          <w:t>71</w:t>
        </w:r>
        <w:r>
          <w:rPr>
            <w:rFonts w:asciiTheme="minorHAnsi" w:eastAsiaTheme="minorEastAsia" w:hAnsiTheme="minorHAnsi" w:cstheme="minorBidi"/>
            <w:sz w:val="22"/>
            <w:szCs w:val="22"/>
            <w:lang w:eastAsia="en-AU"/>
          </w:rPr>
          <w:tab/>
        </w:r>
        <w:r w:rsidRPr="0070575E">
          <w:t>Fraudulent applications or requests</w:t>
        </w:r>
        <w:r>
          <w:tab/>
        </w:r>
        <w:r>
          <w:fldChar w:fldCharType="begin"/>
        </w:r>
        <w:r>
          <w:instrText xml:space="preserve"> PAGEREF _Toc9426608 \h </w:instrText>
        </w:r>
        <w:r>
          <w:fldChar w:fldCharType="separate"/>
        </w:r>
        <w:r w:rsidR="00F230C5">
          <w:t>57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09" w:history="1">
        <w:r w:rsidRPr="0070575E">
          <w:t>72</w:t>
        </w:r>
        <w:r>
          <w:rPr>
            <w:rFonts w:asciiTheme="minorHAnsi" w:eastAsiaTheme="minorEastAsia" w:hAnsiTheme="minorHAnsi" w:cstheme="minorBidi"/>
            <w:sz w:val="22"/>
            <w:szCs w:val="22"/>
            <w:lang w:eastAsia="en-AU"/>
          </w:rPr>
          <w:tab/>
        </w:r>
        <w:r w:rsidRPr="0070575E">
          <w:t>Recovery of amounts paid for defined benefits</w:t>
        </w:r>
        <w:r>
          <w:tab/>
        </w:r>
        <w:r>
          <w:fldChar w:fldCharType="begin"/>
        </w:r>
        <w:r>
          <w:instrText xml:space="preserve"> PAGEREF _Toc9426609 \h </w:instrText>
        </w:r>
        <w:r>
          <w:fldChar w:fldCharType="separate"/>
        </w:r>
        <w:r w:rsidR="00F230C5">
          <w:t>58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10" w:history="1">
        <w:r w:rsidRPr="0070575E">
          <w:t>73</w:t>
        </w:r>
        <w:r>
          <w:rPr>
            <w:rFonts w:asciiTheme="minorHAnsi" w:eastAsiaTheme="minorEastAsia" w:hAnsiTheme="minorHAnsi" w:cstheme="minorBidi"/>
            <w:sz w:val="22"/>
            <w:szCs w:val="22"/>
            <w:lang w:eastAsia="en-AU"/>
          </w:rPr>
          <w:tab/>
        </w:r>
        <w:r w:rsidRPr="0070575E">
          <w:t>Application for defined benefits—notification of application under workers compensation scheme</w:t>
        </w:r>
        <w:r>
          <w:tab/>
        </w:r>
        <w:r>
          <w:fldChar w:fldCharType="begin"/>
        </w:r>
        <w:r>
          <w:instrText xml:space="preserve"> PAGEREF _Toc9426610 \h </w:instrText>
        </w:r>
        <w:r>
          <w:fldChar w:fldCharType="separate"/>
        </w:r>
        <w:r w:rsidR="00F230C5">
          <w:t>59</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611" w:history="1">
        <w:r w:rsidR="00D770AD" w:rsidRPr="0070575E">
          <w:t>Part 2.4</w:t>
        </w:r>
        <w:r w:rsidR="00D770AD">
          <w:rPr>
            <w:rFonts w:asciiTheme="minorHAnsi" w:eastAsiaTheme="minorEastAsia" w:hAnsiTheme="minorHAnsi" w:cstheme="minorBidi"/>
            <w:b w:val="0"/>
            <w:sz w:val="22"/>
            <w:szCs w:val="22"/>
            <w:lang w:eastAsia="en-AU"/>
          </w:rPr>
          <w:tab/>
        </w:r>
        <w:r w:rsidR="00D770AD" w:rsidRPr="0070575E">
          <w:t>Defined benefits—income replacement benefits</w:t>
        </w:r>
        <w:r w:rsidR="00D770AD" w:rsidRPr="00D770AD">
          <w:rPr>
            <w:vanish/>
          </w:rPr>
          <w:tab/>
        </w:r>
        <w:r w:rsidR="00D770AD" w:rsidRPr="00D770AD">
          <w:rPr>
            <w:vanish/>
          </w:rPr>
          <w:fldChar w:fldCharType="begin"/>
        </w:r>
        <w:r w:rsidR="00D770AD" w:rsidRPr="00D770AD">
          <w:rPr>
            <w:vanish/>
          </w:rPr>
          <w:instrText xml:space="preserve"> PAGEREF _Toc9426611 \h </w:instrText>
        </w:r>
        <w:r w:rsidR="00D770AD" w:rsidRPr="00D770AD">
          <w:rPr>
            <w:vanish/>
          </w:rPr>
        </w:r>
        <w:r w:rsidR="00D770AD" w:rsidRPr="00D770AD">
          <w:rPr>
            <w:vanish/>
          </w:rPr>
          <w:fldChar w:fldCharType="separate"/>
        </w:r>
        <w:r w:rsidR="00F230C5">
          <w:rPr>
            <w:vanish/>
          </w:rPr>
          <w:t>61</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12" w:history="1">
        <w:r w:rsidR="00D770AD" w:rsidRPr="0070575E">
          <w:t>Division 2.4.1</w:t>
        </w:r>
        <w:r w:rsidR="00D770AD">
          <w:rPr>
            <w:rFonts w:asciiTheme="minorHAnsi" w:eastAsiaTheme="minorEastAsia" w:hAnsiTheme="minorHAnsi" w:cstheme="minorBidi"/>
            <w:b w:val="0"/>
            <w:sz w:val="22"/>
            <w:szCs w:val="22"/>
            <w:lang w:eastAsia="en-AU"/>
          </w:rPr>
          <w:tab/>
        </w:r>
        <w:r w:rsidR="00D770AD" w:rsidRPr="0070575E">
          <w:t>Income replacement benefits—important concepts</w:t>
        </w:r>
        <w:r w:rsidR="00D770AD" w:rsidRPr="00D770AD">
          <w:rPr>
            <w:vanish/>
          </w:rPr>
          <w:tab/>
        </w:r>
        <w:r w:rsidR="00D770AD" w:rsidRPr="00D770AD">
          <w:rPr>
            <w:vanish/>
          </w:rPr>
          <w:fldChar w:fldCharType="begin"/>
        </w:r>
        <w:r w:rsidR="00D770AD" w:rsidRPr="00D770AD">
          <w:rPr>
            <w:vanish/>
          </w:rPr>
          <w:instrText xml:space="preserve"> PAGEREF _Toc9426612 \h </w:instrText>
        </w:r>
        <w:r w:rsidR="00D770AD" w:rsidRPr="00D770AD">
          <w:rPr>
            <w:vanish/>
          </w:rPr>
        </w:r>
        <w:r w:rsidR="00D770AD" w:rsidRPr="00D770AD">
          <w:rPr>
            <w:vanish/>
          </w:rPr>
          <w:fldChar w:fldCharType="separate"/>
        </w:r>
        <w:r w:rsidR="00F230C5">
          <w:rPr>
            <w:vanish/>
          </w:rPr>
          <w:t>61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13" w:history="1">
        <w:r w:rsidRPr="0070575E">
          <w:t>74</w:t>
        </w:r>
        <w:r>
          <w:rPr>
            <w:rFonts w:asciiTheme="minorHAnsi" w:eastAsiaTheme="minorEastAsia" w:hAnsiTheme="minorHAnsi" w:cstheme="minorBidi"/>
            <w:sz w:val="22"/>
            <w:szCs w:val="22"/>
            <w:lang w:eastAsia="en-AU"/>
          </w:rPr>
          <w:tab/>
        </w:r>
        <w:r w:rsidRPr="0070575E">
          <w:t>Definitions—pt 2.4</w:t>
        </w:r>
        <w:r>
          <w:tab/>
        </w:r>
        <w:r>
          <w:fldChar w:fldCharType="begin"/>
        </w:r>
        <w:r>
          <w:instrText xml:space="preserve"> PAGEREF _Toc9426613 \h </w:instrText>
        </w:r>
        <w:r>
          <w:fldChar w:fldCharType="separate"/>
        </w:r>
        <w:r w:rsidR="00F230C5">
          <w:t>61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14" w:history="1">
        <w:r w:rsidRPr="0070575E">
          <w:t>75</w:t>
        </w:r>
        <w:r>
          <w:rPr>
            <w:rFonts w:asciiTheme="minorHAnsi" w:eastAsiaTheme="minorEastAsia" w:hAnsiTheme="minorHAnsi" w:cstheme="minorBidi"/>
            <w:sz w:val="22"/>
            <w:szCs w:val="22"/>
            <w:lang w:eastAsia="en-AU"/>
          </w:rPr>
          <w:tab/>
        </w:r>
        <w:r w:rsidRPr="0070575E">
          <w:t xml:space="preserve">Meaning of </w:t>
        </w:r>
        <w:r w:rsidRPr="0070575E">
          <w:rPr>
            <w:i/>
          </w:rPr>
          <w:t>income replacement benefit payment</w:t>
        </w:r>
        <w:r w:rsidRPr="0070575E">
          <w:t>—pt 2.4</w:t>
        </w:r>
        <w:r>
          <w:tab/>
        </w:r>
        <w:r>
          <w:fldChar w:fldCharType="begin"/>
        </w:r>
        <w:r>
          <w:instrText xml:space="preserve"> PAGEREF _Toc9426614 \h </w:instrText>
        </w:r>
        <w:r>
          <w:fldChar w:fldCharType="separate"/>
        </w:r>
        <w:r w:rsidR="00F230C5">
          <w:t>61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15" w:history="1">
        <w:r w:rsidRPr="0070575E">
          <w:t>76</w:t>
        </w:r>
        <w:r>
          <w:rPr>
            <w:rFonts w:asciiTheme="minorHAnsi" w:eastAsiaTheme="minorEastAsia" w:hAnsiTheme="minorHAnsi" w:cstheme="minorBidi"/>
            <w:sz w:val="22"/>
            <w:szCs w:val="22"/>
            <w:lang w:eastAsia="en-AU"/>
          </w:rPr>
          <w:tab/>
        </w:r>
        <w:r w:rsidRPr="0070575E">
          <w:t xml:space="preserve">Meaning of </w:t>
        </w:r>
        <w:r w:rsidRPr="0070575E">
          <w:rPr>
            <w:i/>
          </w:rPr>
          <w:t>gross income</w:t>
        </w:r>
        <w:r w:rsidRPr="0070575E">
          <w:t>—pt 2.4</w:t>
        </w:r>
        <w:r>
          <w:tab/>
        </w:r>
        <w:r>
          <w:fldChar w:fldCharType="begin"/>
        </w:r>
        <w:r>
          <w:instrText xml:space="preserve"> PAGEREF _Toc9426615 \h </w:instrText>
        </w:r>
        <w:r>
          <w:fldChar w:fldCharType="separate"/>
        </w:r>
        <w:r w:rsidR="00F230C5">
          <w:t>62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16" w:history="1">
        <w:r w:rsidRPr="0070575E">
          <w:t>77</w:t>
        </w:r>
        <w:r>
          <w:rPr>
            <w:rFonts w:asciiTheme="minorHAnsi" w:eastAsiaTheme="minorEastAsia" w:hAnsiTheme="minorHAnsi" w:cstheme="minorBidi"/>
            <w:sz w:val="22"/>
            <w:szCs w:val="22"/>
            <w:lang w:eastAsia="en-AU"/>
          </w:rPr>
          <w:tab/>
        </w:r>
        <w:r w:rsidRPr="0070575E">
          <w:t xml:space="preserve">Meaning of </w:t>
        </w:r>
        <w:r w:rsidRPr="0070575E">
          <w:rPr>
            <w:i/>
          </w:rPr>
          <w:t>net income</w:t>
        </w:r>
        <w:r w:rsidRPr="0070575E">
          <w:t>—pt 2.4</w:t>
        </w:r>
        <w:r>
          <w:tab/>
        </w:r>
        <w:r>
          <w:fldChar w:fldCharType="begin"/>
        </w:r>
        <w:r>
          <w:instrText xml:space="preserve"> PAGEREF _Toc9426616 \h </w:instrText>
        </w:r>
        <w:r>
          <w:fldChar w:fldCharType="separate"/>
        </w:r>
        <w:r w:rsidR="00F230C5">
          <w:t>63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17" w:history="1">
        <w:r w:rsidRPr="0070575E">
          <w:t>78</w:t>
        </w:r>
        <w:r>
          <w:rPr>
            <w:rFonts w:asciiTheme="minorHAnsi" w:eastAsiaTheme="minorEastAsia" w:hAnsiTheme="minorHAnsi" w:cstheme="minorBidi"/>
            <w:sz w:val="22"/>
            <w:szCs w:val="22"/>
            <w:lang w:eastAsia="en-AU"/>
          </w:rPr>
          <w:tab/>
        </w:r>
        <w:r w:rsidRPr="0070575E">
          <w:t xml:space="preserve">Meaning of </w:t>
        </w:r>
        <w:r w:rsidRPr="0070575E">
          <w:rPr>
            <w:i/>
          </w:rPr>
          <w:t>paid work</w:t>
        </w:r>
        <w:r w:rsidRPr="0070575E">
          <w:t>—pt 2.4</w:t>
        </w:r>
        <w:r>
          <w:tab/>
        </w:r>
        <w:r>
          <w:fldChar w:fldCharType="begin"/>
        </w:r>
        <w:r>
          <w:instrText xml:space="preserve"> PAGEREF _Toc9426617 \h </w:instrText>
        </w:r>
        <w:r>
          <w:fldChar w:fldCharType="separate"/>
        </w:r>
        <w:r w:rsidR="00F230C5">
          <w:t>63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18" w:history="1">
        <w:r w:rsidRPr="0070575E">
          <w:t>79</w:t>
        </w:r>
        <w:r>
          <w:rPr>
            <w:rFonts w:asciiTheme="minorHAnsi" w:eastAsiaTheme="minorEastAsia" w:hAnsiTheme="minorHAnsi" w:cstheme="minorBidi"/>
            <w:sz w:val="22"/>
            <w:szCs w:val="22"/>
            <w:lang w:eastAsia="en-AU"/>
          </w:rPr>
          <w:tab/>
        </w:r>
        <w:r w:rsidRPr="0070575E">
          <w:t xml:space="preserve">Meaning of </w:t>
        </w:r>
        <w:r w:rsidRPr="0070575E">
          <w:rPr>
            <w:i/>
          </w:rPr>
          <w:t xml:space="preserve">capable </w:t>
        </w:r>
        <w:r w:rsidRPr="0070575E">
          <w:t>of being</w:t>
        </w:r>
        <w:r w:rsidRPr="0070575E">
          <w:rPr>
            <w:i/>
          </w:rPr>
          <w:t xml:space="preserve"> </w:t>
        </w:r>
        <w:r w:rsidRPr="0070575E">
          <w:t>in paid work—pt 2.4</w:t>
        </w:r>
        <w:r>
          <w:tab/>
        </w:r>
        <w:r>
          <w:fldChar w:fldCharType="begin"/>
        </w:r>
        <w:r>
          <w:instrText xml:space="preserve"> PAGEREF _Toc9426618 \h </w:instrText>
        </w:r>
        <w:r>
          <w:fldChar w:fldCharType="separate"/>
        </w:r>
        <w:r w:rsidR="00F230C5">
          <w:t>63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19" w:history="1">
        <w:r w:rsidRPr="0070575E">
          <w:t>80</w:t>
        </w:r>
        <w:r>
          <w:rPr>
            <w:rFonts w:asciiTheme="minorHAnsi" w:eastAsiaTheme="minorEastAsia" w:hAnsiTheme="minorHAnsi" w:cstheme="minorBidi"/>
            <w:sz w:val="22"/>
            <w:szCs w:val="22"/>
            <w:lang w:eastAsia="en-AU"/>
          </w:rPr>
          <w:tab/>
        </w:r>
        <w:r w:rsidRPr="0070575E">
          <w:t xml:space="preserve">Meaning of </w:t>
        </w:r>
        <w:r w:rsidRPr="0070575E">
          <w:rPr>
            <w:i/>
          </w:rPr>
          <w:t>pre-injury income</w:t>
        </w:r>
        <w:r>
          <w:tab/>
        </w:r>
        <w:r>
          <w:fldChar w:fldCharType="begin"/>
        </w:r>
        <w:r>
          <w:instrText xml:space="preserve"> PAGEREF _Toc9426619 \h </w:instrText>
        </w:r>
        <w:r>
          <w:fldChar w:fldCharType="separate"/>
        </w:r>
        <w:r w:rsidR="00F230C5">
          <w:t>65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0" w:history="1">
        <w:r w:rsidRPr="0070575E">
          <w:t>81</w:t>
        </w:r>
        <w:r>
          <w:rPr>
            <w:rFonts w:asciiTheme="minorHAnsi" w:eastAsiaTheme="minorEastAsia" w:hAnsiTheme="minorHAnsi" w:cstheme="minorBidi"/>
            <w:sz w:val="22"/>
            <w:szCs w:val="22"/>
            <w:lang w:eastAsia="en-AU"/>
          </w:rPr>
          <w:tab/>
        </w:r>
        <w:r w:rsidRPr="0070575E">
          <w:t xml:space="preserve">Meaning of </w:t>
        </w:r>
        <w:r w:rsidRPr="0070575E">
          <w:rPr>
            <w:i/>
          </w:rPr>
          <w:t>pre-injury weekly income</w:t>
        </w:r>
        <w:r w:rsidRPr="0070575E">
          <w:t>—ongoing employee or fixed term contractor</w:t>
        </w:r>
        <w:r>
          <w:tab/>
        </w:r>
        <w:r>
          <w:fldChar w:fldCharType="begin"/>
        </w:r>
        <w:r>
          <w:instrText xml:space="preserve"> PAGEREF _Toc9426620 \h </w:instrText>
        </w:r>
        <w:r>
          <w:fldChar w:fldCharType="separate"/>
        </w:r>
        <w:r w:rsidR="00F230C5">
          <w:t>65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1" w:history="1">
        <w:r w:rsidRPr="0070575E">
          <w:t>82</w:t>
        </w:r>
        <w:r>
          <w:rPr>
            <w:rFonts w:asciiTheme="minorHAnsi" w:eastAsiaTheme="minorEastAsia" w:hAnsiTheme="minorHAnsi" w:cstheme="minorBidi"/>
            <w:sz w:val="22"/>
            <w:szCs w:val="22"/>
            <w:lang w:eastAsia="en-AU"/>
          </w:rPr>
          <w:tab/>
        </w:r>
        <w:r w:rsidRPr="0070575E">
          <w:t xml:space="preserve">Meaning of </w:t>
        </w:r>
        <w:r w:rsidRPr="0070575E">
          <w:rPr>
            <w:i/>
          </w:rPr>
          <w:t>pre-injury weekly income</w:t>
        </w:r>
        <w:r w:rsidRPr="0070575E">
          <w:t>—self-employed person</w:t>
        </w:r>
        <w:r>
          <w:tab/>
        </w:r>
        <w:r>
          <w:fldChar w:fldCharType="begin"/>
        </w:r>
        <w:r>
          <w:instrText xml:space="preserve"> PAGEREF _Toc9426621 \h </w:instrText>
        </w:r>
        <w:r>
          <w:fldChar w:fldCharType="separate"/>
        </w:r>
        <w:r w:rsidR="00F230C5">
          <w:t>66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2" w:history="1">
        <w:r w:rsidRPr="0070575E">
          <w:t>83</w:t>
        </w:r>
        <w:r>
          <w:rPr>
            <w:rFonts w:asciiTheme="minorHAnsi" w:eastAsiaTheme="minorEastAsia" w:hAnsiTheme="minorHAnsi" w:cstheme="minorBidi"/>
            <w:sz w:val="22"/>
            <w:szCs w:val="22"/>
            <w:lang w:eastAsia="en-AU"/>
          </w:rPr>
          <w:tab/>
        </w:r>
        <w:r w:rsidRPr="0070575E">
          <w:t xml:space="preserve">Meaning of </w:t>
        </w:r>
        <w:r w:rsidRPr="0070575E">
          <w:rPr>
            <w:i/>
          </w:rPr>
          <w:t>pre-injury weekly income</w:t>
        </w:r>
        <w:r w:rsidRPr="0070575E">
          <w:t>—casual worker</w:t>
        </w:r>
        <w:r>
          <w:tab/>
        </w:r>
        <w:r>
          <w:fldChar w:fldCharType="begin"/>
        </w:r>
        <w:r>
          <w:instrText xml:space="preserve"> PAGEREF _Toc9426622 \h </w:instrText>
        </w:r>
        <w:r>
          <w:fldChar w:fldCharType="separate"/>
        </w:r>
        <w:r w:rsidR="00F230C5">
          <w:t>67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3" w:history="1">
        <w:r w:rsidRPr="0070575E">
          <w:t>84</w:t>
        </w:r>
        <w:r>
          <w:rPr>
            <w:rFonts w:asciiTheme="minorHAnsi" w:eastAsiaTheme="minorEastAsia" w:hAnsiTheme="minorHAnsi" w:cstheme="minorBidi"/>
            <w:sz w:val="22"/>
            <w:szCs w:val="22"/>
            <w:lang w:eastAsia="en-AU"/>
          </w:rPr>
          <w:tab/>
        </w:r>
        <w:r w:rsidRPr="0070575E">
          <w:t xml:space="preserve">Meaning of </w:t>
        </w:r>
        <w:r w:rsidRPr="0070575E">
          <w:rPr>
            <w:i/>
          </w:rPr>
          <w:t>pre-injury weekly income</w:t>
        </w:r>
        <w:r w:rsidRPr="0070575E">
          <w:t>—person receiving workers compensation</w:t>
        </w:r>
        <w:r>
          <w:tab/>
        </w:r>
        <w:r>
          <w:fldChar w:fldCharType="begin"/>
        </w:r>
        <w:r>
          <w:instrText xml:space="preserve"> PAGEREF _Toc9426623 \h </w:instrText>
        </w:r>
        <w:r>
          <w:fldChar w:fldCharType="separate"/>
        </w:r>
        <w:r w:rsidR="00F230C5">
          <w:t>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4" w:history="1">
        <w:r w:rsidRPr="0070575E">
          <w:t>85</w:t>
        </w:r>
        <w:r>
          <w:rPr>
            <w:rFonts w:asciiTheme="minorHAnsi" w:eastAsiaTheme="minorEastAsia" w:hAnsiTheme="minorHAnsi" w:cstheme="minorBidi"/>
            <w:sz w:val="22"/>
            <w:szCs w:val="22"/>
            <w:lang w:eastAsia="en-AU"/>
          </w:rPr>
          <w:tab/>
        </w:r>
        <w:r w:rsidRPr="0070575E">
          <w:t xml:space="preserve">Meaning of </w:t>
        </w:r>
        <w:r w:rsidRPr="0070575E">
          <w:rPr>
            <w:i/>
          </w:rPr>
          <w:t>pre-injury earning capacity</w:t>
        </w:r>
        <w:r w:rsidRPr="0070575E">
          <w:t>—person on unpaid leave</w:t>
        </w:r>
        <w:r>
          <w:tab/>
        </w:r>
        <w:r>
          <w:fldChar w:fldCharType="begin"/>
        </w:r>
        <w:r>
          <w:instrText xml:space="preserve"> PAGEREF _Toc9426624 \h </w:instrText>
        </w:r>
        <w:r>
          <w:fldChar w:fldCharType="separate"/>
        </w:r>
        <w:r w:rsidR="00F230C5">
          <w:t>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5" w:history="1">
        <w:r w:rsidRPr="0070575E">
          <w:t>86</w:t>
        </w:r>
        <w:r>
          <w:rPr>
            <w:rFonts w:asciiTheme="minorHAnsi" w:eastAsiaTheme="minorEastAsia" w:hAnsiTheme="minorHAnsi" w:cstheme="minorBidi"/>
            <w:sz w:val="22"/>
            <w:szCs w:val="22"/>
            <w:lang w:eastAsia="en-AU"/>
          </w:rPr>
          <w:tab/>
        </w:r>
        <w:r w:rsidRPr="0070575E">
          <w:t xml:space="preserve">Meaning of </w:t>
        </w:r>
        <w:r w:rsidRPr="0070575E">
          <w:rPr>
            <w:i/>
          </w:rPr>
          <w:t>pre-injury earning capacity</w:t>
        </w:r>
        <w:r w:rsidRPr="0070575E">
          <w:t>—person with new work arrangement</w:t>
        </w:r>
        <w:r>
          <w:tab/>
        </w:r>
        <w:r>
          <w:fldChar w:fldCharType="begin"/>
        </w:r>
        <w:r>
          <w:instrText xml:space="preserve"> PAGEREF _Toc9426625 \h </w:instrText>
        </w:r>
        <w:r>
          <w:fldChar w:fldCharType="separate"/>
        </w:r>
        <w:r w:rsidR="00F230C5">
          <w:t>69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6" w:history="1">
        <w:r w:rsidRPr="0070575E">
          <w:t>87</w:t>
        </w:r>
        <w:r>
          <w:rPr>
            <w:rFonts w:asciiTheme="minorHAnsi" w:eastAsiaTheme="minorEastAsia" w:hAnsiTheme="minorHAnsi" w:cstheme="minorBidi"/>
            <w:sz w:val="22"/>
            <w:szCs w:val="22"/>
            <w:lang w:eastAsia="en-AU"/>
          </w:rPr>
          <w:tab/>
        </w:r>
        <w:r w:rsidRPr="0070575E">
          <w:t xml:space="preserve">Meaning of </w:t>
        </w:r>
        <w:r w:rsidRPr="0070575E">
          <w:rPr>
            <w:i/>
          </w:rPr>
          <w:t>pre-injury earning capacity</w:t>
        </w:r>
        <w:r w:rsidRPr="0070575E">
          <w:t>—full-time student</w:t>
        </w:r>
        <w:r>
          <w:tab/>
        </w:r>
        <w:r>
          <w:fldChar w:fldCharType="begin"/>
        </w:r>
        <w:r>
          <w:instrText xml:space="preserve"> PAGEREF _Toc9426626 \h </w:instrText>
        </w:r>
        <w:r>
          <w:fldChar w:fldCharType="separate"/>
        </w:r>
        <w:r w:rsidR="00F230C5">
          <w:t>70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7" w:history="1">
        <w:r w:rsidRPr="0070575E">
          <w:t>88</w:t>
        </w:r>
        <w:r>
          <w:rPr>
            <w:rFonts w:asciiTheme="minorHAnsi" w:eastAsiaTheme="minorEastAsia" w:hAnsiTheme="minorHAnsi" w:cstheme="minorBidi"/>
            <w:sz w:val="22"/>
            <w:szCs w:val="22"/>
            <w:lang w:eastAsia="en-AU"/>
          </w:rPr>
          <w:tab/>
        </w:r>
        <w:r w:rsidRPr="0070575E">
          <w:t>Pre-injury weekly income and pre-injury earning capacity—MAI guidelines</w:t>
        </w:r>
        <w:r>
          <w:tab/>
        </w:r>
        <w:r>
          <w:fldChar w:fldCharType="begin"/>
        </w:r>
        <w:r>
          <w:instrText xml:space="preserve"> PAGEREF _Toc9426627 \h </w:instrText>
        </w:r>
        <w:r>
          <w:fldChar w:fldCharType="separate"/>
        </w:r>
        <w:r w:rsidR="00F230C5">
          <w:t>71</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28" w:history="1">
        <w:r w:rsidR="00D770AD" w:rsidRPr="0070575E">
          <w:t>Division 2.4.2</w:t>
        </w:r>
        <w:r w:rsidR="00D770AD">
          <w:rPr>
            <w:rFonts w:asciiTheme="minorHAnsi" w:eastAsiaTheme="minorEastAsia" w:hAnsiTheme="minorHAnsi" w:cstheme="minorBidi"/>
            <w:b w:val="0"/>
            <w:sz w:val="22"/>
            <w:szCs w:val="22"/>
            <w:lang w:eastAsia="en-AU"/>
          </w:rPr>
          <w:tab/>
        </w:r>
        <w:r w:rsidR="00D770AD" w:rsidRPr="0070575E">
          <w:t>Income replacement benefits—entitlement</w:t>
        </w:r>
        <w:r w:rsidR="00D770AD" w:rsidRPr="00D770AD">
          <w:rPr>
            <w:vanish/>
          </w:rPr>
          <w:tab/>
        </w:r>
        <w:r w:rsidR="00D770AD" w:rsidRPr="00D770AD">
          <w:rPr>
            <w:vanish/>
          </w:rPr>
          <w:fldChar w:fldCharType="begin"/>
        </w:r>
        <w:r w:rsidR="00D770AD" w:rsidRPr="00D770AD">
          <w:rPr>
            <w:vanish/>
          </w:rPr>
          <w:instrText xml:space="preserve"> PAGEREF _Toc9426628 \h </w:instrText>
        </w:r>
        <w:r w:rsidR="00D770AD" w:rsidRPr="00D770AD">
          <w:rPr>
            <w:vanish/>
          </w:rPr>
        </w:r>
        <w:r w:rsidR="00D770AD" w:rsidRPr="00D770AD">
          <w:rPr>
            <w:vanish/>
          </w:rPr>
          <w:fldChar w:fldCharType="separate"/>
        </w:r>
        <w:r w:rsidR="00F230C5">
          <w:rPr>
            <w:vanish/>
          </w:rPr>
          <w:t>71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29" w:history="1">
        <w:r w:rsidRPr="0070575E">
          <w:t>89</w:t>
        </w:r>
        <w:r>
          <w:rPr>
            <w:rFonts w:asciiTheme="minorHAnsi" w:eastAsiaTheme="minorEastAsia" w:hAnsiTheme="minorHAnsi" w:cstheme="minorBidi"/>
            <w:sz w:val="22"/>
            <w:szCs w:val="22"/>
            <w:lang w:eastAsia="en-AU"/>
          </w:rPr>
          <w:tab/>
        </w:r>
        <w:r w:rsidRPr="0070575E">
          <w:t>Who is entitled to income replacement benefits?</w:t>
        </w:r>
        <w:r>
          <w:tab/>
        </w:r>
        <w:r>
          <w:fldChar w:fldCharType="begin"/>
        </w:r>
        <w:r>
          <w:instrText xml:space="preserve"> PAGEREF _Toc9426629 \h </w:instrText>
        </w:r>
        <w:r>
          <w:fldChar w:fldCharType="separate"/>
        </w:r>
        <w:r w:rsidR="00F230C5">
          <w:t>71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30" w:history="1">
        <w:r w:rsidRPr="0070575E">
          <w:t>90</w:t>
        </w:r>
        <w:r>
          <w:rPr>
            <w:rFonts w:asciiTheme="minorHAnsi" w:eastAsiaTheme="minorEastAsia" w:hAnsiTheme="minorHAnsi" w:cstheme="minorBidi"/>
            <w:sz w:val="22"/>
            <w:szCs w:val="22"/>
            <w:lang w:eastAsia="en-AU"/>
          </w:rPr>
          <w:tab/>
        </w:r>
        <w:r w:rsidRPr="0070575E">
          <w:t>Limited entitlement to income replacement benefits—pension-aged injured person</w:t>
        </w:r>
        <w:r>
          <w:tab/>
        </w:r>
        <w:r>
          <w:fldChar w:fldCharType="begin"/>
        </w:r>
        <w:r>
          <w:instrText xml:space="preserve"> PAGEREF _Toc9426630 \h </w:instrText>
        </w:r>
        <w:r>
          <w:fldChar w:fldCharType="separate"/>
        </w:r>
        <w:r w:rsidR="00F230C5">
          <w:t>72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31" w:history="1">
        <w:r w:rsidRPr="0070575E">
          <w:t>91</w:t>
        </w:r>
        <w:r>
          <w:rPr>
            <w:rFonts w:asciiTheme="minorHAnsi" w:eastAsiaTheme="minorEastAsia" w:hAnsiTheme="minorHAnsi" w:cstheme="minorBidi"/>
            <w:sz w:val="22"/>
            <w:szCs w:val="22"/>
            <w:lang w:eastAsia="en-AU"/>
          </w:rPr>
          <w:tab/>
        </w:r>
        <w:r w:rsidRPr="0070575E">
          <w:t>No entitlement to income replacement benefits—death of injured person</w:t>
        </w:r>
        <w:r>
          <w:tab/>
        </w:r>
        <w:r>
          <w:fldChar w:fldCharType="begin"/>
        </w:r>
        <w:r>
          <w:instrText xml:space="preserve"> PAGEREF _Toc9426631 \h </w:instrText>
        </w:r>
        <w:r>
          <w:fldChar w:fldCharType="separate"/>
        </w:r>
        <w:r w:rsidR="00F230C5">
          <w:t>73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32" w:history="1">
        <w:r w:rsidRPr="0070575E">
          <w:t>92</w:t>
        </w:r>
        <w:r>
          <w:rPr>
            <w:rFonts w:asciiTheme="minorHAnsi" w:eastAsiaTheme="minorEastAsia" w:hAnsiTheme="minorHAnsi" w:cstheme="minorBidi"/>
            <w:sz w:val="22"/>
            <w:szCs w:val="22"/>
            <w:lang w:eastAsia="en-AU"/>
          </w:rPr>
          <w:tab/>
        </w:r>
        <w:r w:rsidRPr="0070575E">
          <w:t>No entitlement to income replacement benefits—damages already paid</w:t>
        </w:r>
        <w:r>
          <w:tab/>
        </w:r>
        <w:r>
          <w:fldChar w:fldCharType="begin"/>
        </w:r>
        <w:r>
          <w:instrText xml:space="preserve"> PAGEREF _Toc9426632 \h </w:instrText>
        </w:r>
        <w:r>
          <w:fldChar w:fldCharType="separate"/>
        </w:r>
        <w:r w:rsidR="00F230C5">
          <w:t>73</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33" w:history="1">
        <w:r w:rsidR="00D770AD" w:rsidRPr="0070575E">
          <w:t>Division 2.4.3</w:t>
        </w:r>
        <w:r w:rsidR="00D770AD">
          <w:rPr>
            <w:rFonts w:asciiTheme="minorHAnsi" w:eastAsiaTheme="minorEastAsia" w:hAnsiTheme="minorHAnsi" w:cstheme="minorBidi"/>
            <w:b w:val="0"/>
            <w:sz w:val="22"/>
            <w:szCs w:val="22"/>
            <w:lang w:eastAsia="en-AU"/>
          </w:rPr>
          <w:tab/>
        </w:r>
        <w:r w:rsidR="00D770AD" w:rsidRPr="0070575E">
          <w:t>Income replacement benefits—payments</w:t>
        </w:r>
        <w:r w:rsidR="00D770AD" w:rsidRPr="00D770AD">
          <w:rPr>
            <w:vanish/>
          </w:rPr>
          <w:tab/>
        </w:r>
        <w:r w:rsidR="00D770AD" w:rsidRPr="00D770AD">
          <w:rPr>
            <w:vanish/>
          </w:rPr>
          <w:fldChar w:fldCharType="begin"/>
        </w:r>
        <w:r w:rsidR="00D770AD" w:rsidRPr="00D770AD">
          <w:rPr>
            <w:vanish/>
          </w:rPr>
          <w:instrText xml:space="preserve"> PAGEREF _Toc9426633 \h </w:instrText>
        </w:r>
        <w:r w:rsidR="00D770AD" w:rsidRPr="00D770AD">
          <w:rPr>
            <w:vanish/>
          </w:rPr>
        </w:r>
        <w:r w:rsidR="00D770AD" w:rsidRPr="00D770AD">
          <w:rPr>
            <w:vanish/>
          </w:rPr>
          <w:fldChar w:fldCharType="separate"/>
        </w:r>
        <w:r w:rsidR="00F230C5">
          <w:rPr>
            <w:vanish/>
          </w:rPr>
          <w:t>73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34" w:history="1">
        <w:r w:rsidRPr="0070575E">
          <w:t>93</w:t>
        </w:r>
        <w:r>
          <w:rPr>
            <w:rFonts w:asciiTheme="minorHAnsi" w:eastAsiaTheme="minorEastAsia" w:hAnsiTheme="minorHAnsi" w:cstheme="minorBidi"/>
            <w:sz w:val="22"/>
            <w:szCs w:val="22"/>
            <w:lang w:eastAsia="en-AU"/>
          </w:rPr>
          <w:tab/>
        </w:r>
        <w:r w:rsidRPr="0070575E">
          <w:t>Definitions—div 2.4.3</w:t>
        </w:r>
        <w:r>
          <w:tab/>
        </w:r>
        <w:r>
          <w:fldChar w:fldCharType="begin"/>
        </w:r>
        <w:r>
          <w:instrText xml:space="preserve"> PAGEREF _Toc9426634 \h </w:instrText>
        </w:r>
        <w:r>
          <w:fldChar w:fldCharType="separate"/>
        </w:r>
        <w:r w:rsidR="00F230C5">
          <w:t>73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35" w:history="1">
        <w:r w:rsidRPr="0070575E">
          <w:t>94</w:t>
        </w:r>
        <w:r>
          <w:rPr>
            <w:rFonts w:asciiTheme="minorHAnsi" w:eastAsiaTheme="minorEastAsia" w:hAnsiTheme="minorHAnsi" w:cstheme="minorBidi"/>
            <w:sz w:val="22"/>
            <w:szCs w:val="22"/>
            <w:lang w:eastAsia="en-AU"/>
          </w:rPr>
          <w:tab/>
        </w:r>
        <w:r w:rsidRPr="0070575E">
          <w:t xml:space="preserve">Meaning of </w:t>
        </w:r>
        <w:r w:rsidRPr="0070575E">
          <w:rPr>
            <w:i/>
          </w:rPr>
          <w:t>AWE adjusted</w:t>
        </w:r>
        <w:r w:rsidRPr="0070575E">
          <w:t>—div 2.4.3</w:t>
        </w:r>
        <w:r>
          <w:tab/>
        </w:r>
        <w:r>
          <w:fldChar w:fldCharType="begin"/>
        </w:r>
        <w:r>
          <w:instrText xml:space="preserve"> PAGEREF _Toc9426635 \h </w:instrText>
        </w:r>
        <w:r>
          <w:fldChar w:fldCharType="separate"/>
        </w:r>
        <w:r w:rsidR="00F230C5">
          <w:t>74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36" w:history="1">
        <w:r w:rsidRPr="0070575E">
          <w:t>95</w:t>
        </w:r>
        <w:r>
          <w:rPr>
            <w:rFonts w:asciiTheme="minorHAnsi" w:eastAsiaTheme="minorEastAsia" w:hAnsiTheme="minorHAnsi" w:cstheme="minorBidi"/>
            <w:sz w:val="22"/>
            <w:szCs w:val="22"/>
            <w:lang w:eastAsia="en-AU"/>
          </w:rPr>
          <w:tab/>
        </w:r>
        <w:r w:rsidRPr="0070575E">
          <w:t>Adjustment of pre-injury income</w:t>
        </w:r>
        <w:r>
          <w:tab/>
        </w:r>
        <w:r>
          <w:fldChar w:fldCharType="begin"/>
        </w:r>
        <w:r>
          <w:instrText xml:space="preserve"> PAGEREF _Toc9426636 \h </w:instrText>
        </w:r>
        <w:r>
          <w:fldChar w:fldCharType="separate"/>
        </w:r>
        <w:r w:rsidR="00F230C5">
          <w:t>75</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637" w:history="1">
        <w:r w:rsidRPr="0070575E">
          <w:t>96</w:t>
        </w:r>
        <w:r>
          <w:rPr>
            <w:rFonts w:asciiTheme="minorHAnsi" w:eastAsiaTheme="minorEastAsia" w:hAnsiTheme="minorHAnsi" w:cstheme="minorBidi"/>
            <w:sz w:val="22"/>
            <w:szCs w:val="22"/>
            <w:lang w:eastAsia="en-AU"/>
          </w:rPr>
          <w:tab/>
        </w:r>
        <w:r w:rsidRPr="0070575E">
          <w:t>Amount of income replacement benefits—first payment period</w:t>
        </w:r>
        <w:r>
          <w:tab/>
        </w:r>
        <w:r>
          <w:fldChar w:fldCharType="begin"/>
        </w:r>
        <w:r>
          <w:instrText xml:space="preserve"> PAGEREF _Toc9426637 \h </w:instrText>
        </w:r>
        <w:r>
          <w:fldChar w:fldCharType="separate"/>
        </w:r>
        <w:r w:rsidR="00F230C5">
          <w:t>75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38" w:history="1">
        <w:r w:rsidRPr="0070575E">
          <w:t>97</w:t>
        </w:r>
        <w:r>
          <w:rPr>
            <w:rFonts w:asciiTheme="minorHAnsi" w:eastAsiaTheme="minorEastAsia" w:hAnsiTheme="minorHAnsi" w:cstheme="minorBidi"/>
            <w:sz w:val="22"/>
            <w:szCs w:val="22"/>
            <w:lang w:eastAsia="en-AU"/>
          </w:rPr>
          <w:tab/>
        </w:r>
        <w:r w:rsidRPr="0070575E">
          <w:t>Amount of income replacement benefits—second payment period</w:t>
        </w:r>
        <w:r>
          <w:tab/>
        </w:r>
        <w:r>
          <w:fldChar w:fldCharType="begin"/>
        </w:r>
        <w:r>
          <w:instrText xml:space="preserve"> PAGEREF _Toc9426638 \h </w:instrText>
        </w:r>
        <w:r>
          <w:fldChar w:fldCharType="separate"/>
        </w:r>
        <w:r w:rsidR="00F230C5">
          <w:t>76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39" w:history="1">
        <w:r w:rsidRPr="0070575E">
          <w:t>98</w:t>
        </w:r>
        <w:r>
          <w:rPr>
            <w:rFonts w:asciiTheme="minorHAnsi" w:eastAsiaTheme="minorEastAsia" w:hAnsiTheme="minorHAnsi" w:cstheme="minorBidi"/>
            <w:sz w:val="22"/>
            <w:szCs w:val="22"/>
            <w:lang w:eastAsia="en-AU"/>
          </w:rPr>
          <w:tab/>
        </w:r>
        <w:r w:rsidRPr="0070575E">
          <w:t>Amount of income replacement benefits—injured person receiving workers compensation</w:t>
        </w:r>
        <w:r>
          <w:tab/>
        </w:r>
        <w:r>
          <w:fldChar w:fldCharType="begin"/>
        </w:r>
        <w:r>
          <w:instrText xml:space="preserve"> PAGEREF _Toc9426639 \h </w:instrText>
        </w:r>
        <w:r>
          <w:fldChar w:fldCharType="separate"/>
        </w:r>
        <w:r w:rsidR="00F230C5">
          <w:t>77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0" w:history="1">
        <w:r w:rsidRPr="0070575E">
          <w:t>99</w:t>
        </w:r>
        <w:r>
          <w:rPr>
            <w:rFonts w:asciiTheme="minorHAnsi" w:eastAsiaTheme="minorEastAsia" w:hAnsiTheme="minorHAnsi" w:cstheme="minorBidi"/>
            <w:sz w:val="22"/>
            <w:szCs w:val="22"/>
            <w:lang w:eastAsia="en-AU"/>
          </w:rPr>
          <w:tab/>
        </w:r>
        <w:r w:rsidRPr="0070575E">
          <w:t>Payment of increments—apprentice, trainee or young person</w:t>
        </w:r>
        <w:r>
          <w:tab/>
        </w:r>
        <w:r>
          <w:fldChar w:fldCharType="begin"/>
        </w:r>
        <w:r>
          <w:instrText xml:space="preserve"> PAGEREF _Toc9426640 \h </w:instrText>
        </w:r>
        <w:r>
          <w:fldChar w:fldCharType="separate"/>
        </w:r>
        <w:r w:rsidR="00F230C5">
          <w:t>77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1" w:history="1">
        <w:r w:rsidRPr="0070575E">
          <w:t>100</w:t>
        </w:r>
        <w:r>
          <w:rPr>
            <w:rFonts w:asciiTheme="minorHAnsi" w:eastAsiaTheme="minorEastAsia" w:hAnsiTheme="minorHAnsi" w:cstheme="minorBidi"/>
            <w:sz w:val="22"/>
            <w:szCs w:val="22"/>
            <w:lang w:eastAsia="en-AU"/>
          </w:rPr>
          <w:tab/>
        </w:r>
        <w:r w:rsidRPr="0070575E">
          <w:t>Injured person’s post-injury earning capacity</w:t>
        </w:r>
        <w:r>
          <w:tab/>
        </w:r>
        <w:r>
          <w:fldChar w:fldCharType="begin"/>
        </w:r>
        <w:r>
          <w:instrText xml:space="preserve"> PAGEREF _Toc9426641 \h </w:instrText>
        </w:r>
        <w:r>
          <w:fldChar w:fldCharType="separate"/>
        </w:r>
        <w:r w:rsidR="00F230C5">
          <w:t>78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2" w:history="1">
        <w:r w:rsidRPr="0070575E">
          <w:t>101</w:t>
        </w:r>
        <w:r>
          <w:rPr>
            <w:rFonts w:asciiTheme="minorHAnsi" w:eastAsiaTheme="minorEastAsia" w:hAnsiTheme="minorHAnsi" w:cstheme="minorBidi"/>
            <w:sz w:val="22"/>
            <w:szCs w:val="22"/>
            <w:lang w:eastAsia="en-AU"/>
          </w:rPr>
          <w:tab/>
        </w:r>
        <w:r w:rsidRPr="0070575E">
          <w:t>Income replacement benefits—period payable</w:t>
        </w:r>
        <w:r>
          <w:tab/>
        </w:r>
        <w:r>
          <w:fldChar w:fldCharType="begin"/>
        </w:r>
        <w:r>
          <w:instrText xml:space="preserve"> PAGEREF _Toc9426642 \h </w:instrText>
        </w:r>
        <w:r>
          <w:fldChar w:fldCharType="separate"/>
        </w:r>
        <w:r w:rsidR="00F230C5">
          <w:t>79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3" w:history="1">
        <w:r w:rsidRPr="0070575E">
          <w:t>102</w:t>
        </w:r>
        <w:r>
          <w:rPr>
            <w:rFonts w:asciiTheme="minorHAnsi" w:eastAsiaTheme="minorEastAsia" w:hAnsiTheme="minorHAnsi" w:cstheme="minorBidi"/>
            <w:sz w:val="22"/>
            <w:szCs w:val="22"/>
            <w:lang w:eastAsia="en-AU"/>
          </w:rPr>
          <w:tab/>
        </w:r>
        <w:r w:rsidRPr="0070575E">
          <w:t>Income replacement benefits—payable fortnightly</w:t>
        </w:r>
        <w:r>
          <w:tab/>
        </w:r>
        <w:r>
          <w:fldChar w:fldCharType="begin"/>
        </w:r>
        <w:r>
          <w:instrText xml:space="preserve"> PAGEREF _Toc9426643 \h </w:instrText>
        </w:r>
        <w:r>
          <w:fldChar w:fldCharType="separate"/>
        </w:r>
        <w:r w:rsidR="00F230C5">
          <w:t>81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4" w:history="1">
        <w:r w:rsidRPr="0070575E">
          <w:t>103</w:t>
        </w:r>
        <w:r>
          <w:rPr>
            <w:rFonts w:asciiTheme="minorHAnsi" w:eastAsiaTheme="minorEastAsia" w:hAnsiTheme="minorHAnsi" w:cstheme="minorBidi"/>
            <w:sz w:val="22"/>
            <w:szCs w:val="22"/>
            <w:lang w:eastAsia="en-AU"/>
          </w:rPr>
          <w:tab/>
        </w:r>
        <w:r w:rsidRPr="0070575E">
          <w:t>Income replacement benefits—interim weekly payments</w:t>
        </w:r>
        <w:r>
          <w:tab/>
        </w:r>
        <w:r>
          <w:fldChar w:fldCharType="begin"/>
        </w:r>
        <w:r>
          <w:instrText xml:space="preserve"> PAGEREF _Toc9426644 \h </w:instrText>
        </w:r>
        <w:r>
          <w:fldChar w:fldCharType="separate"/>
        </w:r>
        <w:r w:rsidR="00F230C5">
          <w:t>82</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45" w:history="1">
        <w:r w:rsidR="00D770AD" w:rsidRPr="0070575E">
          <w:t>Division 2.4.4</w:t>
        </w:r>
        <w:r w:rsidR="00D770AD">
          <w:rPr>
            <w:rFonts w:asciiTheme="minorHAnsi" w:eastAsiaTheme="minorEastAsia" w:hAnsiTheme="minorHAnsi" w:cstheme="minorBidi"/>
            <w:b w:val="0"/>
            <w:sz w:val="22"/>
            <w:szCs w:val="22"/>
            <w:lang w:eastAsia="en-AU"/>
          </w:rPr>
          <w:tab/>
        </w:r>
        <w:r w:rsidR="00D770AD" w:rsidRPr="0070575E">
          <w:t>Income replacement benefits—injured person’s obligations</w:t>
        </w:r>
        <w:r w:rsidR="00D770AD" w:rsidRPr="00D770AD">
          <w:rPr>
            <w:vanish/>
          </w:rPr>
          <w:tab/>
        </w:r>
        <w:r w:rsidR="00D770AD" w:rsidRPr="00D770AD">
          <w:rPr>
            <w:vanish/>
          </w:rPr>
          <w:fldChar w:fldCharType="begin"/>
        </w:r>
        <w:r w:rsidR="00D770AD" w:rsidRPr="00D770AD">
          <w:rPr>
            <w:vanish/>
          </w:rPr>
          <w:instrText xml:space="preserve"> PAGEREF _Toc9426645 \h </w:instrText>
        </w:r>
        <w:r w:rsidR="00D770AD" w:rsidRPr="00D770AD">
          <w:rPr>
            <w:vanish/>
          </w:rPr>
        </w:r>
        <w:r w:rsidR="00D770AD" w:rsidRPr="00D770AD">
          <w:rPr>
            <w:vanish/>
          </w:rPr>
          <w:fldChar w:fldCharType="separate"/>
        </w:r>
        <w:r w:rsidR="00F230C5">
          <w:rPr>
            <w:vanish/>
          </w:rPr>
          <w:t>83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6" w:history="1">
        <w:r w:rsidRPr="0070575E">
          <w:t>104</w:t>
        </w:r>
        <w:r>
          <w:rPr>
            <w:rFonts w:asciiTheme="minorHAnsi" w:eastAsiaTheme="minorEastAsia" w:hAnsiTheme="minorHAnsi" w:cstheme="minorBidi"/>
            <w:sz w:val="22"/>
            <w:szCs w:val="22"/>
            <w:lang w:eastAsia="en-AU"/>
          </w:rPr>
          <w:tab/>
        </w:r>
        <w:r w:rsidRPr="0070575E">
          <w:t>Requirement for evidence in relation to fitness for work etc</w:t>
        </w:r>
        <w:r>
          <w:tab/>
        </w:r>
        <w:r>
          <w:fldChar w:fldCharType="begin"/>
        </w:r>
        <w:r>
          <w:instrText xml:space="preserve"> PAGEREF _Toc9426646 \h </w:instrText>
        </w:r>
        <w:r>
          <w:fldChar w:fldCharType="separate"/>
        </w:r>
        <w:r w:rsidR="00F230C5">
          <w:t>83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7" w:history="1">
        <w:r w:rsidRPr="0070575E">
          <w:t>105</w:t>
        </w:r>
        <w:r>
          <w:rPr>
            <w:rFonts w:asciiTheme="minorHAnsi" w:eastAsiaTheme="minorEastAsia" w:hAnsiTheme="minorHAnsi" w:cstheme="minorBidi"/>
            <w:sz w:val="22"/>
            <w:szCs w:val="22"/>
            <w:lang w:eastAsia="en-AU"/>
          </w:rPr>
          <w:tab/>
        </w:r>
        <w:r w:rsidRPr="0070575E">
          <w:t>Suspension of benefit payments—failure to comply with request for assessment</w:t>
        </w:r>
        <w:r>
          <w:tab/>
        </w:r>
        <w:r>
          <w:fldChar w:fldCharType="begin"/>
        </w:r>
        <w:r>
          <w:instrText xml:space="preserve"> PAGEREF _Toc9426647 \h </w:instrText>
        </w:r>
        <w:r>
          <w:fldChar w:fldCharType="separate"/>
        </w:r>
        <w:r w:rsidR="00F230C5">
          <w:t>84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8" w:history="1">
        <w:r w:rsidRPr="0070575E">
          <w:t>106</w:t>
        </w:r>
        <w:r>
          <w:rPr>
            <w:rFonts w:asciiTheme="minorHAnsi" w:eastAsiaTheme="minorEastAsia" w:hAnsiTheme="minorHAnsi" w:cstheme="minorBidi"/>
            <w:sz w:val="22"/>
            <w:szCs w:val="22"/>
            <w:lang w:eastAsia="en-AU"/>
          </w:rPr>
          <w:tab/>
        </w:r>
        <w:r w:rsidRPr="0070575E">
          <w:t>Offence—failure to notify changed circumstances</w:t>
        </w:r>
        <w:r>
          <w:tab/>
        </w:r>
        <w:r>
          <w:fldChar w:fldCharType="begin"/>
        </w:r>
        <w:r>
          <w:instrText xml:space="preserve"> PAGEREF _Toc9426648 \h </w:instrText>
        </w:r>
        <w:r>
          <w:fldChar w:fldCharType="separate"/>
        </w:r>
        <w:r w:rsidR="00F230C5">
          <w:t>85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49" w:history="1">
        <w:r w:rsidRPr="0070575E">
          <w:t>107</w:t>
        </w:r>
        <w:r>
          <w:rPr>
            <w:rFonts w:asciiTheme="minorHAnsi" w:eastAsiaTheme="minorEastAsia" w:hAnsiTheme="minorHAnsi" w:cstheme="minorBidi"/>
            <w:sz w:val="22"/>
            <w:szCs w:val="22"/>
            <w:lang w:eastAsia="en-AU"/>
          </w:rPr>
          <w:tab/>
        </w:r>
        <w:r w:rsidRPr="0070575E">
          <w:t>Notice required to reduce or stop income replacement benefit payments</w:t>
        </w:r>
        <w:r>
          <w:tab/>
        </w:r>
        <w:r>
          <w:fldChar w:fldCharType="begin"/>
        </w:r>
        <w:r>
          <w:instrText xml:space="preserve"> PAGEREF _Toc9426649 \h </w:instrText>
        </w:r>
        <w:r>
          <w:fldChar w:fldCharType="separate"/>
        </w:r>
        <w:r w:rsidR="00F230C5">
          <w:t>86</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50" w:history="1">
        <w:r w:rsidR="00D770AD" w:rsidRPr="0070575E">
          <w:t>Division 2.4.5</w:t>
        </w:r>
        <w:r w:rsidR="00D770AD">
          <w:rPr>
            <w:rFonts w:asciiTheme="minorHAnsi" w:eastAsiaTheme="minorEastAsia" w:hAnsiTheme="minorHAnsi" w:cstheme="minorBidi"/>
            <w:b w:val="0"/>
            <w:sz w:val="22"/>
            <w:szCs w:val="22"/>
            <w:lang w:eastAsia="en-AU"/>
          </w:rPr>
          <w:tab/>
        </w:r>
        <w:r w:rsidR="00D770AD" w:rsidRPr="0070575E">
          <w:t>Income replacement benefits—miscellaneous</w:t>
        </w:r>
        <w:r w:rsidR="00D770AD" w:rsidRPr="00D770AD">
          <w:rPr>
            <w:vanish/>
          </w:rPr>
          <w:tab/>
        </w:r>
        <w:r w:rsidR="00D770AD" w:rsidRPr="00D770AD">
          <w:rPr>
            <w:vanish/>
          </w:rPr>
          <w:fldChar w:fldCharType="begin"/>
        </w:r>
        <w:r w:rsidR="00D770AD" w:rsidRPr="00D770AD">
          <w:rPr>
            <w:vanish/>
          </w:rPr>
          <w:instrText xml:space="preserve"> PAGEREF _Toc9426650 \h </w:instrText>
        </w:r>
        <w:r w:rsidR="00D770AD" w:rsidRPr="00D770AD">
          <w:rPr>
            <w:vanish/>
          </w:rPr>
        </w:r>
        <w:r w:rsidR="00D770AD" w:rsidRPr="00D770AD">
          <w:rPr>
            <w:vanish/>
          </w:rPr>
          <w:fldChar w:fldCharType="separate"/>
        </w:r>
        <w:r w:rsidR="00F230C5">
          <w:rPr>
            <w:vanish/>
          </w:rPr>
          <w:t>87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51" w:history="1">
        <w:r w:rsidRPr="0070575E">
          <w:t>108</w:t>
        </w:r>
        <w:r>
          <w:rPr>
            <w:rFonts w:asciiTheme="minorHAnsi" w:eastAsiaTheme="minorEastAsia" w:hAnsiTheme="minorHAnsi" w:cstheme="minorBidi"/>
            <w:sz w:val="22"/>
            <w:szCs w:val="22"/>
            <w:lang w:eastAsia="en-AU"/>
          </w:rPr>
          <w:tab/>
        </w:r>
        <w:r w:rsidRPr="0070575E">
          <w:t>Income replacement benefits not commutable to lump sum</w:t>
        </w:r>
        <w:r>
          <w:tab/>
        </w:r>
        <w:r>
          <w:fldChar w:fldCharType="begin"/>
        </w:r>
        <w:r>
          <w:instrText xml:space="preserve"> PAGEREF _Toc9426651 \h </w:instrText>
        </w:r>
        <w:r>
          <w:fldChar w:fldCharType="separate"/>
        </w:r>
        <w:r w:rsidR="00F230C5">
          <w:t>87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52" w:history="1">
        <w:r w:rsidRPr="0070575E">
          <w:t>109</w:t>
        </w:r>
        <w:r>
          <w:rPr>
            <w:rFonts w:asciiTheme="minorHAnsi" w:eastAsiaTheme="minorEastAsia" w:hAnsiTheme="minorHAnsi" w:cstheme="minorBidi"/>
            <w:sz w:val="22"/>
            <w:szCs w:val="22"/>
            <w:lang w:eastAsia="en-AU"/>
          </w:rPr>
          <w:tab/>
        </w:r>
        <w:r w:rsidRPr="0070575E">
          <w:t>Employer reimbursement for paid leave</w:t>
        </w:r>
        <w:r>
          <w:tab/>
        </w:r>
        <w:r>
          <w:fldChar w:fldCharType="begin"/>
        </w:r>
        <w:r>
          <w:instrText xml:space="preserve"> PAGEREF _Toc9426652 \h </w:instrText>
        </w:r>
        <w:r>
          <w:fldChar w:fldCharType="separate"/>
        </w:r>
        <w:r w:rsidR="00F230C5">
          <w:t>88</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653" w:history="1">
        <w:r w:rsidR="00D770AD" w:rsidRPr="0070575E">
          <w:t>Part 2.5</w:t>
        </w:r>
        <w:r w:rsidR="00D770AD">
          <w:rPr>
            <w:rFonts w:asciiTheme="minorHAnsi" w:eastAsiaTheme="minorEastAsia" w:hAnsiTheme="minorHAnsi" w:cstheme="minorBidi"/>
            <w:b w:val="0"/>
            <w:sz w:val="22"/>
            <w:szCs w:val="22"/>
            <w:lang w:eastAsia="en-AU"/>
          </w:rPr>
          <w:tab/>
        </w:r>
        <w:r w:rsidR="00D770AD" w:rsidRPr="0070575E">
          <w:t>Defined benefits—treatment and care benefits</w:t>
        </w:r>
        <w:r w:rsidR="00D770AD" w:rsidRPr="00D770AD">
          <w:rPr>
            <w:vanish/>
          </w:rPr>
          <w:tab/>
        </w:r>
        <w:r w:rsidR="00D770AD" w:rsidRPr="00D770AD">
          <w:rPr>
            <w:vanish/>
          </w:rPr>
          <w:fldChar w:fldCharType="begin"/>
        </w:r>
        <w:r w:rsidR="00D770AD" w:rsidRPr="00D770AD">
          <w:rPr>
            <w:vanish/>
          </w:rPr>
          <w:instrText xml:space="preserve"> PAGEREF _Toc9426653 \h </w:instrText>
        </w:r>
        <w:r w:rsidR="00D770AD" w:rsidRPr="00D770AD">
          <w:rPr>
            <w:vanish/>
          </w:rPr>
        </w:r>
        <w:r w:rsidR="00D770AD" w:rsidRPr="00D770AD">
          <w:rPr>
            <w:vanish/>
          </w:rPr>
          <w:fldChar w:fldCharType="separate"/>
        </w:r>
        <w:r w:rsidR="00F230C5">
          <w:rPr>
            <w:vanish/>
          </w:rPr>
          <w:t>89</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54" w:history="1">
        <w:r w:rsidR="00D770AD" w:rsidRPr="0070575E">
          <w:t>Division 2.5.1</w:t>
        </w:r>
        <w:r w:rsidR="00D770AD">
          <w:rPr>
            <w:rFonts w:asciiTheme="minorHAnsi" w:eastAsiaTheme="minorEastAsia" w:hAnsiTheme="minorHAnsi" w:cstheme="minorBidi"/>
            <w:b w:val="0"/>
            <w:sz w:val="22"/>
            <w:szCs w:val="22"/>
            <w:lang w:eastAsia="en-AU"/>
          </w:rPr>
          <w:tab/>
        </w:r>
        <w:r w:rsidR="00D770AD" w:rsidRPr="0070575E">
          <w:t>Preliminary</w:t>
        </w:r>
        <w:r w:rsidR="00D770AD" w:rsidRPr="00D770AD">
          <w:rPr>
            <w:vanish/>
          </w:rPr>
          <w:tab/>
        </w:r>
        <w:r w:rsidR="00D770AD" w:rsidRPr="00D770AD">
          <w:rPr>
            <w:vanish/>
          </w:rPr>
          <w:fldChar w:fldCharType="begin"/>
        </w:r>
        <w:r w:rsidR="00D770AD" w:rsidRPr="00D770AD">
          <w:rPr>
            <w:vanish/>
          </w:rPr>
          <w:instrText xml:space="preserve"> PAGEREF _Toc9426654 \h </w:instrText>
        </w:r>
        <w:r w:rsidR="00D770AD" w:rsidRPr="00D770AD">
          <w:rPr>
            <w:vanish/>
          </w:rPr>
        </w:r>
        <w:r w:rsidR="00D770AD" w:rsidRPr="00D770AD">
          <w:rPr>
            <w:vanish/>
          </w:rPr>
          <w:fldChar w:fldCharType="separate"/>
        </w:r>
        <w:r w:rsidR="00F230C5">
          <w:rPr>
            <w:vanish/>
          </w:rPr>
          <w:t>89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55" w:history="1">
        <w:r w:rsidRPr="0070575E">
          <w:t>110</w:t>
        </w:r>
        <w:r>
          <w:rPr>
            <w:rFonts w:asciiTheme="minorHAnsi" w:eastAsiaTheme="minorEastAsia" w:hAnsiTheme="minorHAnsi" w:cstheme="minorBidi"/>
            <w:sz w:val="22"/>
            <w:szCs w:val="22"/>
            <w:lang w:eastAsia="en-AU"/>
          </w:rPr>
          <w:tab/>
        </w:r>
        <w:r w:rsidRPr="0070575E">
          <w:t xml:space="preserve">Meaning of </w:t>
        </w:r>
        <w:r w:rsidRPr="0070575E">
          <w:rPr>
            <w:i/>
          </w:rPr>
          <w:t>treatment and care</w:t>
        </w:r>
        <w:r>
          <w:tab/>
        </w:r>
        <w:r>
          <w:fldChar w:fldCharType="begin"/>
        </w:r>
        <w:r>
          <w:instrText xml:space="preserve"> PAGEREF _Toc9426655 \h </w:instrText>
        </w:r>
        <w:r>
          <w:fldChar w:fldCharType="separate"/>
        </w:r>
        <w:r w:rsidR="00F230C5">
          <w:t>89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56" w:history="1">
        <w:r w:rsidRPr="0070575E">
          <w:t>111</w:t>
        </w:r>
        <w:r>
          <w:rPr>
            <w:rFonts w:asciiTheme="minorHAnsi" w:eastAsiaTheme="minorEastAsia" w:hAnsiTheme="minorHAnsi" w:cstheme="minorBidi"/>
            <w:sz w:val="22"/>
            <w:szCs w:val="22"/>
            <w:lang w:eastAsia="en-AU"/>
          </w:rPr>
          <w:tab/>
        </w:r>
        <w:r w:rsidRPr="0070575E">
          <w:t xml:space="preserve">Meaning of </w:t>
        </w:r>
        <w:r w:rsidRPr="0070575E">
          <w:rPr>
            <w:i/>
          </w:rPr>
          <w:t>rehabilitation</w:t>
        </w:r>
        <w:r>
          <w:tab/>
        </w:r>
        <w:r>
          <w:fldChar w:fldCharType="begin"/>
        </w:r>
        <w:r>
          <w:instrText xml:space="preserve"> PAGEREF _Toc9426656 \h </w:instrText>
        </w:r>
        <w:r>
          <w:fldChar w:fldCharType="separate"/>
        </w:r>
        <w:r w:rsidR="00F230C5">
          <w:t>90</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57" w:history="1">
        <w:r w:rsidR="00D770AD" w:rsidRPr="0070575E">
          <w:t>Division 2.5.2</w:t>
        </w:r>
        <w:r w:rsidR="00D770AD">
          <w:rPr>
            <w:rFonts w:asciiTheme="minorHAnsi" w:eastAsiaTheme="minorEastAsia" w:hAnsiTheme="minorHAnsi" w:cstheme="minorBidi"/>
            <w:b w:val="0"/>
            <w:sz w:val="22"/>
            <w:szCs w:val="22"/>
            <w:lang w:eastAsia="en-AU"/>
          </w:rPr>
          <w:tab/>
        </w:r>
        <w:r w:rsidR="00D770AD" w:rsidRPr="0070575E">
          <w:t>Treatment and care benefits—entitlement</w:t>
        </w:r>
        <w:r w:rsidR="00D770AD" w:rsidRPr="00D770AD">
          <w:rPr>
            <w:vanish/>
          </w:rPr>
          <w:tab/>
        </w:r>
        <w:r w:rsidR="00D770AD" w:rsidRPr="00D770AD">
          <w:rPr>
            <w:vanish/>
          </w:rPr>
          <w:fldChar w:fldCharType="begin"/>
        </w:r>
        <w:r w:rsidR="00D770AD" w:rsidRPr="00D770AD">
          <w:rPr>
            <w:vanish/>
          </w:rPr>
          <w:instrText xml:space="preserve"> PAGEREF _Toc9426657 \h </w:instrText>
        </w:r>
        <w:r w:rsidR="00D770AD" w:rsidRPr="00D770AD">
          <w:rPr>
            <w:vanish/>
          </w:rPr>
        </w:r>
        <w:r w:rsidR="00D770AD" w:rsidRPr="00D770AD">
          <w:rPr>
            <w:vanish/>
          </w:rPr>
          <w:fldChar w:fldCharType="separate"/>
        </w:r>
        <w:r w:rsidR="00F230C5">
          <w:rPr>
            <w:vanish/>
          </w:rPr>
          <w:t>90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58" w:history="1">
        <w:r w:rsidRPr="0070575E">
          <w:t>112</w:t>
        </w:r>
        <w:r>
          <w:rPr>
            <w:rFonts w:asciiTheme="minorHAnsi" w:eastAsiaTheme="minorEastAsia" w:hAnsiTheme="minorHAnsi" w:cstheme="minorBidi"/>
            <w:sz w:val="22"/>
            <w:szCs w:val="22"/>
            <w:lang w:eastAsia="en-AU"/>
          </w:rPr>
          <w:tab/>
        </w:r>
        <w:r w:rsidRPr="0070575E">
          <w:t>Who is entitled to treatment and care benefits?</w:t>
        </w:r>
        <w:r>
          <w:tab/>
        </w:r>
        <w:r>
          <w:fldChar w:fldCharType="begin"/>
        </w:r>
        <w:r>
          <w:instrText xml:space="preserve"> PAGEREF _Toc9426658 \h </w:instrText>
        </w:r>
        <w:r>
          <w:fldChar w:fldCharType="separate"/>
        </w:r>
        <w:r w:rsidR="00F230C5">
          <w:t>90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59" w:history="1">
        <w:r w:rsidRPr="0070575E">
          <w:t>113</w:t>
        </w:r>
        <w:r>
          <w:rPr>
            <w:rFonts w:asciiTheme="minorHAnsi" w:eastAsiaTheme="minorEastAsia" w:hAnsiTheme="minorHAnsi" w:cstheme="minorBidi"/>
            <w:sz w:val="22"/>
            <w:szCs w:val="22"/>
            <w:lang w:eastAsia="en-AU"/>
          </w:rPr>
          <w:tab/>
        </w:r>
        <w:r w:rsidRPr="0070575E">
          <w:t xml:space="preserve">Meaning of </w:t>
        </w:r>
        <w:r w:rsidRPr="0070575E">
          <w:rPr>
            <w:i/>
          </w:rPr>
          <w:t>treatment and care expenses</w:t>
        </w:r>
        <w:r w:rsidRPr="0070575E">
          <w:t>—ch 2</w:t>
        </w:r>
        <w:r>
          <w:tab/>
        </w:r>
        <w:r>
          <w:fldChar w:fldCharType="begin"/>
        </w:r>
        <w:r>
          <w:instrText xml:space="preserve"> PAGEREF _Toc9426659 \h </w:instrText>
        </w:r>
        <w:r>
          <w:fldChar w:fldCharType="separate"/>
        </w:r>
        <w:r w:rsidR="00F230C5">
          <w:t>91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60" w:history="1">
        <w:r w:rsidRPr="0070575E">
          <w:t>114</w:t>
        </w:r>
        <w:r>
          <w:rPr>
            <w:rFonts w:asciiTheme="minorHAnsi" w:eastAsiaTheme="minorEastAsia" w:hAnsiTheme="minorHAnsi" w:cstheme="minorBidi"/>
            <w:sz w:val="22"/>
            <w:szCs w:val="22"/>
            <w:lang w:eastAsia="en-AU"/>
          </w:rPr>
          <w:tab/>
        </w:r>
        <w:r w:rsidRPr="0070575E">
          <w:t xml:space="preserve">Meaning of </w:t>
        </w:r>
        <w:r w:rsidRPr="0070575E">
          <w:rPr>
            <w:i/>
          </w:rPr>
          <w:t>domestic services expenses</w:t>
        </w:r>
        <w:r w:rsidRPr="0070575E">
          <w:t>—pt 2.5</w:t>
        </w:r>
        <w:r>
          <w:tab/>
        </w:r>
        <w:r>
          <w:fldChar w:fldCharType="begin"/>
        </w:r>
        <w:r>
          <w:instrText xml:space="preserve"> PAGEREF _Toc9426660 \h </w:instrText>
        </w:r>
        <w:r>
          <w:fldChar w:fldCharType="separate"/>
        </w:r>
        <w:r w:rsidR="00F230C5">
          <w:t>92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61" w:history="1">
        <w:r w:rsidRPr="0070575E">
          <w:t>115</w:t>
        </w:r>
        <w:r>
          <w:rPr>
            <w:rFonts w:asciiTheme="minorHAnsi" w:eastAsiaTheme="minorEastAsia" w:hAnsiTheme="minorHAnsi" w:cstheme="minorBidi"/>
            <w:sz w:val="22"/>
            <w:szCs w:val="22"/>
            <w:lang w:eastAsia="en-AU"/>
          </w:rPr>
          <w:tab/>
        </w:r>
        <w:r w:rsidRPr="0070575E">
          <w:t xml:space="preserve">Meaning of </w:t>
        </w:r>
        <w:r w:rsidRPr="0070575E">
          <w:rPr>
            <w:i/>
          </w:rPr>
          <w:t>travel expenses</w:t>
        </w:r>
        <w:r w:rsidRPr="0070575E">
          <w:t>—pt 2.5</w:t>
        </w:r>
        <w:r>
          <w:tab/>
        </w:r>
        <w:r>
          <w:fldChar w:fldCharType="begin"/>
        </w:r>
        <w:r>
          <w:instrText xml:space="preserve"> PAGEREF _Toc9426661 \h </w:instrText>
        </w:r>
        <w:r>
          <w:fldChar w:fldCharType="separate"/>
        </w:r>
        <w:r w:rsidR="00F230C5">
          <w:t>93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62" w:history="1">
        <w:r w:rsidRPr="0070575E">
          <w:t>116</w:t>
        </w:r>
        <w:r>
          <w:rPr>
            <w:rFonts w:asciiTheme="minorHAnsi" w:eastAsiaTheme="minorEastAsia" w:hAnsiTheme="minorHAnsi" w:cstheme="minorBidi"/>
            <w:sz w:val="22"/>
            <w:szCs w:val="22"/>
            <w:lang w:eastAsia="en-AU"/>
          </w:rPr>
          <w:tab/>
        </w:r>
        <w:r w:rsidRPr="0070575E">
          <w:t>No entitlement to treatment and care benefits—allowable expenses already paid</w:t>
        </w:r>
        <w:r>
          <w:tab/>
        </w:r>
        <w:r>
          <w:fldChar w:fldCharType="begin"/>
        </w:r>
        <w:r>
          <w:instrText xml:space="preserve"> PAGEREF _Toc9426662 \h </w:instrText>
        </w:r>
        <w:r>
          <w:fldChar w:fldCharType="separate"/>
        </w:r>
        <w:r w:rsidR="00F230C5">
          <w:t>93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63" w:history="1">
        <w:r w:rsidRPr="0070575E">
          <w:t>117</w:t>
        </w:r>
        <w:r>
          <w:rPr>
            <w:rFonts w:asciiTheme="minorHAnsi" w:eastAsiaTheme="minorEastAsia" w:hAnsiTheme="minorHAnsi" w:cstheme="minorBidi"/>
            <w:sz w:val="22"/>
            <w:szCs w:val="22"/>
            <w:lang w:eastAsia="en-AU"/>
          </w:rPr>
          <w:tab/>
        </w:r>
        <w:r w:rsidRPr="0070575E">
          <w:t>No entitlement to treatment and care benefits—damages already paid</w:t>
        </w:r>
        <w:r>
          <w:tab/>
        </w:r>
        <w:r>
          <w:fldChar w:fldCharType="begin"/>
        </w:r>
        <w:r>
          <w:instrText xml:space="preserve"> PAGEREF _Toc9426663 \h </w:instrText>
        </w:r>
        <w:r>
          <w:fldChar w:fldCharType="separate"/>
        </w:r>
        <w:r w:rsidR="00F230C5">
          <w:t>93</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664" w:history="1">
        <w:r w:rsidRPr="0070575E">
          <w:t>118</w:t>
        </w:r>
        <w:r>
          <w:rPr>
            <w:rFonts w:asciiTheme="minorHAnsi" w:eastAsiaTheme="minorEastAsia" w:hAnsiTheme="minorHAnsi" w:cstheme="minorBidi"/>
            <w:sz w:val="22"/>
            <w:szCs w:val="22"/>
            <w:lang w:eastAsia="en-AU"/>
          </w:rPr>
          <w:tab/>
        </w:r>
        <w:r w:rsidRPr="0070575E">
          <w:t>No entitlement to treatment and care benefits—LTCS scheme participant</w:t>
        </w:r>
        <w:r>
          <w:tab/>
        </w:r>
        <w:r>
          <w:fldChar w:fldCharType="begin"/>
        </w:r>
        <w:r>
          <w:instrText xml:space="preserve"> PAGEREF _Toc9426664 \h </w:instrText>
        </w:r>
        <w:r>
          <w:fldChar w:fldCharType="separate"/>
        </w:r>
        <w:r w:rsidR="00F230C5">
          <w:t>94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65" w:history="1">
        <w:r w:rsidRPr="0070575E">
          <w:t>119</w:t>
        </w:r>
        <w:r>
          <w:rPr>
            <w:rFonts w:asciiTheme="minorHAnsi" w:eastAsiaTheme="minorEastAsia" w:hAnsiTheme="minorHAnsi" w:cstheme="minorBidi"/>
            <w:sz w:val="22"/>
            <w:szCs w:val="22"/>
            <w:lang w:eastAsia="en-AU"/>
          </w:rPr>
          <w:tab/>
        </w:r>
        <w:r w:rsidRPr="0070575E">
          <w:t>Treatment and care benefits not payable in certain circumstances</w:t>
        </w:r>
        <w:r>
          <w:tab/>
        </w:r>
        <w:r>
          <w:fldChar w:fldCharType="begin"/>
        </w:r>
        <w:r>
          <w:instrText xml:space="preserve"> PAGEREF _Toc9426665 \h </w:instrText>
        </w:r>
        <w:r>
          <w:fldChar w:fldCharType="separate"/>
        </w:r>
        <w:r w:rsidR="00F230C5">
          <w:t>94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66" w:history="1">
        <w:r w:rsidRPr="0070575E">
          <w:t>120</w:t>
        </w:r>
        <w:r>
          <w:rPr>
            <w:rFonts w:asciiTheme="minorHAnsi" w:eastAsiaTheme="minorEastAsia" w:hAnsiTheme="minorHAnsi" w:cstheme="minorBidi"/>
            <w:sz w:val="22"/>
            <w:szCs w:val="22"/>
            <w:lang w:eastAsia="en-AU"/>
          </w:rPr>
          <w:tab/>
        </w:r>
        <w:r w:rsidRPr="0070575E">
          <w:t>Deciding whether treatment and care is reasonable and necessary</w:t>
        </w:r>
        <w:r>
          <w:tab/>
        </w:r>
        <w:r>
          <w:fldChar w:fldCharType="begin"/>
        </w:r>
        <w:r>
          <w:instrText xml:space="preserve"> PAGEREF _Toc9426666 \h </w:instrText>
        </w:r>
        <w:r>
          <w:fldChar w:fldCharType="separate"/>
        </w:r>
        <w:r w:rsidR="00F230C5">
          <w:t>94</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67" w:history="1">
        <w:r w:rsidR="00D770AD" w:rsidRPr="0070575E">
          <w:t>Division 2.5.3</w:t>
        </w:r>
        <w:r w:rsidR="00D770AD">
          <w:rPr>
            <w:rFonts w:asciiTheme="minorHAnsi" w:eastAsiaTheme="minorEastAsia" w:hAnsiTheme="minorHAnsi" w:cstheme="minorBidi"/>
            <w:b w:val="0"/>
            <w:sz w:val="22"/>
            <w:szCs w:val="22"/>
            <w:lang w:eastAsia="en-AU"/>
          </w:rPr>
          <w:tab/>
        </w:r>
        <w:r w:rsidR="00D770AD" w:rsidRPr="0070575E">
          <w:t>Treatment and care benefits—assessment</w:t>
        </w:r>
        <w:r w:rsidR="00D770AD" w:rsidRPr="00D770AD">
          <w:rPr>
            <w:vanish/>
          </w:rPr>
          <w:tab/>
        </w:r>
        <w:r w:rsidR="00D770AD" w:rsidRPr="00D770AD">
          <w:rPr>
            <w:vanish/>
          </w:rPr>
          <w:fldChar w:fldCharType="begin"/>
        </w:r>
        <w:r w:rsidR="00D770AD" w:rsidRPr="00D770AD">
          <w:rPr>
            <w:vanish/>
          </w:rPr>
          <w:instrText xml:space="preserve"> PAGEREF _Toc9426667 \h </w:instrText>
        </w:r>
        <w:r w:rsidR="00D770AD" w:rsidRPr="00D770AD">
          <w:rPr>
            <w:vanish/>
          </w:rPr>
        </w:r>
        <w:r w:rsidR="00D770AD" w:rsidRPr="00D770AD">
          <w:rPr>
            <w:vanish/>
          </w:rPr>
          <w:fldChar w:fldCharType="separate"/>
        </w:r>
        <w:r w:rsidR="00F230C5">
          <w:rPr>
            <w:vanish/>
          </w:rPr>
          <w:t>95</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68" w:history="1">
        <w:r w:rsidRPr="0070575E">
          <w:t>121</w:t>
        </w:r>
        <w:r>
          <w:rPr>
            <w:rFonts w:asciiTheme="minorHAnsi" w:eastAsiaTheme="minorEastAsia" w:hAnsiTheme="minorHAnsi" w:cstheme="minorBidi"/>
            <w:sz w:val="22"/>
            <w:szCs w:val="22"/>
            <w:lang w:eastAsia="en-AU"/>
          </w:rPr>
          <w:tab/>
        </w:r>
        <w:r w:rsidRPr="0070575E">
          <w:t>Assessment of injured person’s injuries</w:t>
        </w:r>
        <w:r>
          <w:tab/>
        </w:r>
        <w:r>
          <w:fldChar w:fldCharType="begin"/>
        </w:r>
        <w:r>
          <w:instrText xml:space="preserve"> PAGEREF _Toc9426668 \h </w:instrText>
        </w:r>
        <w:r>
          <w:fldChar w:fldCharType="separate"/>
        </w:r>
        <w:r w:rsidR="00F230C5">
          <w:t>95</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69" w:history="1">
        <w:r w:rsidR="00D770AD" w:rsidRPr="0070575E">
          <w:t>Division 2.5.4</w:t>
        </w:r>
        <w:r w:rsidR="00D770AD">
          <w:rPr>
            <w:rFonts w:asciiTheme="minorHAnsi" w:eastAsiaTheme="minorEastAsia" w:hAnsiTheme="minorHAnsi" w:cstheme="minorBidi"/>
            <w:b w:val="0"/>
            <w:sz w:val="22"/>
            <w:szCs w:val="22"/>
            <w:lang w:eastAsia="en-AU"/>
          </w:rPr>
          <w:tab/>
        </w:r>
        <w:r w:rsidR="00D770AD" w:rsidRPr="0070575E">
          <w:t>Treatment and care benefits—recovery plans</w:t>
        </w:r>
        <w:r w:rsidR="00D770AD" w:rsidRPr="00D770AD">
          <w:rPr>
            <w:vanish/>
          </w:rPr>
          <w:tab/>
        </w:r>
        <w:r w:rsidR="00D770AD" w:rsidRPr="00D770AD">
          <w:rPr>
            <w:vanish/>
          </w:rPr>
          <w:fldChar w:fldCharType="begin"/>
        </w:r>
        <w:r w:rsidR="00D770AD" w:rsidRPr="00D770AD">
          <w:rPr>
            <w:vanish/>
          </w:rPr>
          <w:instrText xml:space="preserve"> PAGEREF _Toc9426669 \h </w:instrText>
        </w:r>
        <w:r w:rsidR="00D770AD" w:rsidRPr="00D770AD">
          <w:rPr>
            <w:vanish/>
          </w:rPr>
        </w:r>
        <w:r w:rsidR="00D770AD" w:rsidRPr="00D770AD">
          <w:rPr>
            <w:vanish/>
          </w:rPr>
          <w:fldChar w:fldCharType="separate"/>
        </w:r>
        <w:r w:rsidR="00F230C5">
          <w:rPr>
            <w:vanish/>
          </w:rPr>
          <w:t>96</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0" w:history="1">
        <w:r w:rsidRPr="0070575E">
          <w:t>122</w:t>
        </w:r>
        <w:r>
          <w:rPr>
            <w:rFonts w:asciiTheme="minorHAnsi" w:eastAsiaTheme="minorEastAsia" w:hAnsiTheme="minorHAnsi" w:cstheme="minorBidi"/>
            <w:sz w:val="22"/>
            <w:szCs w:val="22"/>
            <w:lang w:eastAsia="en-AU"/>
          </w:rPr>
          <w:tab/>
        </w:r>
        <w:r w:rsidRPr="0070575E">
          <w:t xml:space="preserve">Meaning of </w:t>
        </w:r>
        <w:r w:rsidRPr="0070575E">
          <w:rPr>
            <w:i/>
          </w:rPr>
          <w:t>recovery plan</w:t>
        </w:r>
        <w:r w:rsidRPr="0070575E">
          <w:t>—pt 2.5</w:t>
        </w:r>
        <w:r>
          <w:tab/>
        </w:r>
        <w:r>
          <w:fldChar w:fldCharType="begin"/>
        </w:r>
        <w:r>
          <w:instrText xml:space="preserve"> PAGEREF _Toc9426670 \h </w:instrText>
        </w:r>
        <w:r>
          <w:fldChar w:fldCharType="separate"/>
        </w:r>
        <w:r w:rsidR="00F230C5">
          <w:t>96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1" w:history="1">
        <w:r w:rsidRPr="0070575E">
          <w:t>123</w:t>
        </w:r>
        <w:r>
          <w:rPr>
            <w:rFonts w:asciiTheme="minorHAnsi" w:eastAsiaTheme="minorEastAsia" w:hAnsiTheme="minorHAnsi" w:cstheme="minorBidi"/>
            <w:sz w:val="22"/>
            <w:szCs w:val="22"/>
            <w:lang w:eastAsia="en-AU"/>
          </w:rPr>
          <w:tab/>
        </w:r>
        <w:r w:rsidRPr="0070575E">
          <w:t>Treatment and care benefits—recovery plan</w:t>
        </w:r>
        <w:r>
          <w:tab/>
        </w:r>
        <w:r>
          <w:fldChar w:fldCharType="begin"/>
        </w:r>
        <w:r>
          <w:instrText xml:space="preserve"> PAGEREF _Toc9426671 \h </w:instrText>
        </w:r>
        <w:r>
          <w:fldChar w:fldCharType="separate"/>
        </w:r>
        <w:r w:rsidR="00F230C5">
          <w:t>97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2" w:history="1">
        <w:r w:rsidRPr="0070575E">
          <w:t>124</w:t>
        </w:r>
        <w:r>
          <w:rPr>
            <w:rFonts w:asciiTheme="minorHAnsi" w:eastAsiaTheme="minorEastAsia" w:hAnsiTheme="minorHAnsi" w:cstheme="minorBidi"/>
            <w:sz w:val="22"/>
            <w:szCs w:val="22"/>
            <w:lang w:eastAsia="en-AU"/>
          </w:rPr>
          <w:tab/>
        </w:r>
        <w:r w:rsidRPr="0070575E">
          <w:t>Recovery plan—content</w:t>
        </w:r>
        <w:r>
          <w:tab/>
        </w:r>
        <w:r>
          <w:fldChar w:fldCharType="begin"/>
        </w:r>
        <w:r>
          <w:instrText xml:space="preserve"> PAGEREF _Toc9426672 \h </w:instrText>
        </w:r>
        <w:r>
          <w:fldChar w:fldCharType="separate"/>
        </w:r>
        <w:r w:rsidR="00F230C5">
          <w:t>98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3" w:history="1">
        <w:r w:rsidRPr="0070575E">
          <w:t>125</w:t>
        </w:r>
        <w:r>
          <w:rPr>
            <w:rFonts w:asciiTheme="minorHAnsi" w:eastAsiaTheme="minorEastAsia" w:hAnsiTheme="minorHAnsi" w:cstheme="minorBidi"/>
            <w:sz w:val="22"/>
            <w:szCs w:val="22"/>
            <w:lang w:eastAsia="en-AU"/>
          </w:rPr>
          <w:tab/>
        </w:r>
        <w:r w:rsidRPr="0070575E">
          <w:t>Recovery plan—MAI guidelines</w:t>
        </w:r>
        <w:r>
          <w:tab/>
        </w:r>
        <w:r>
          <w:fldChar w:fldCharType="begin"/>
        </w:r>
        <w:r>
          <w:instrText xml:space="preserve"> PAGEREF _Toc9426673 \h </w:instrText>
        </w:r>
        <w:r>
          <w:fldChar w:fldCharType="separate"/>
        </w:r>
        <w:r w:rsidR="00F230C5">
          <w:t>98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4" w:history="1">
        <w:r w:rsidRPr="0070575E">
          <w:t>126</w:t>
        </w:r>
        <w:r>
          <w:rPr>
            <w:rFonts w:asciiTheme="minorHAnsi" w:eastAsiaTheme="minorEastAsia" w:hAnsiTheme="minorHAnsi" w:cstheme="minorBidi"/>
            <w:sz w:val="22"/>
            <w:szCs w:val="22"/>
            <w:lang w:eastAsia="en-AU"/>
          </w:rPr>
          <w:tab/>
        </w:r>
        <w:r w:rsidRPr="0070575E">
          <w:t>Recovery plan—treatment and care not in recovery plan</w:t>
        </w:r>
        <w:r>
          <w:tab/>
        </w:r>
        <w:r>
          <w:fldChar w:fldCharType="begin"/>
        </w:r>
        <w:r>
          <w:instrText xml:space="preserve"> PAGEREF _Toc9426674 \h </w:instrText>
        </w:r>
        <w:r>
          <w:fldChar w:fldCharType="separate"/>
        </w:r>
        <w:r w:rsidR="00F230C5">
          <w:t>99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5" w:history="1">
        <w:r w:rsidRPr="0070575E">
          <w:t>127</w:t>
        </w:r>
        <w:r>
          <w:rPr>
            <w:rFonts w:asciiTheme="minorHAnsi" w:eastAsiaTheme="minorEastAsia" w:hAnsiTheme="minorHAnsi" w:cstheme="minorBidi"/>
            <w:sz w:val="22"/>
            <w:szCs w:val="22"/>
            <w:lang w:eastAsia="en-AU"/>
          </w:rPr>
          <w:tab/>
        </w:r>
        <w:r w:rsidRPr="0070575E">
          <w:t>Recovery plan—review</w:t>
        </w:r>
        <w:r>
          <w:tab/>
        </w:r>
        <w:r>
          <w:fldChar w:fldCharType="begin"/>
        </w:r>
        <w:r>
          <w:instrText xml:space="preserve"> PAGEREF _Toc9426675 \h </w:instrText>
        </w:r>
        <w:r>
          <w:fldChar w:fldCharType="separate"/>
        </w:r>
        <w:r w:rsidR="00F230C5">
          <w:t>99</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76" w:history="1">
        <w:r w:rsidR="00D770AD" w:rsidRPr="0070575E">
          <w:t>Division 2.5.5</w:t>
        </w:r>
        <w:r w:rsidR="00D770AD">
          <w:rPr>
            <w:rFonts w:asciiTheme="minorHAnsi" w:eastAsiaTheme="minorEastAsia" w:hAnsiTheme="minorHAnsi" w:cstheme="minorBidi"/>
            <w:b w:val="0"/>
            <w:sz w:val="22"/>
            <w:szCs w:val="22"/>
            <w:lang w:eastAsia="en-AU"/>
          </w:rPr>
          <w:tab/>
        </w:r>
        <w:r w:rsidR="00D770AD" w:rsidRPr="0070575E">
          <w:t>Treatment and care benefits—payment</w:t>
        </w:r>
        <w:r w:rsidR="00D770AD" w:rsidRPr="00D770AD">
          <w:rPr>
            <w:vanish/>
          </w:rPr>
          <w:tab/>
        </w:r>
        <w:r w:rsidR="00D770AD" w:rsidRPr="00D770AD">
          <w:rPr>
            <w:vanish/>
          </w:rPr>
          <w:fldChar w:fldCharType="begin"/>
        </w:r>
        <w:r w:rsidR="00D770AD" w:rsidRPr="00D770AD">
          <w:rPr>
            <w:vanish/>
          </w:rPr>
          <w:instrText xml:space="preserve"> PAGEREF _Toc9426676 \h </w:instrText>
        </w:r>
        <w:r w:rsidR="00D770AD" w:rsidRPr="00D770AD">
          <w:rPr>
            <w:vanish/>
          </w:rPr>
        </w:r>
        <w:r w:rsidR="00D770AD" w:rsidRPr="00D770AD">
          <w:rPr>
            <w:vanish/>
          </w:rPr>
          <w:fldChar w:fldCharType="separate"/>
        </w:r>
        <w:r w:rsidR="00F230C5">
          <w:rPr>
            <w:vanish/>
          </w:rPr>
          <w:t>100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7" w:history="1">
        <w:r w:rsidRPr="0070575E">
          <w:t>128</w:t>
        </w:r>
        <w:r>
          <w:rPr>
            <w:rFonts w:asciiTheme="minorHAnsi" w:eastAsiaTheme="minorEastAsia" w:hAnsiTheme="minorHAnsi" w:cstheme="minorBidi"/>
            <w:sz w:val="22"/>
            <w:szCs w:val="22"/>
            <w:lang w:eastAsia="en-AU"/>
          </w:rPr>
          <w:tab/>
        </w:r>
        <w:r w:rsidRPr="0070575E">
          <w:t>Treatment and care benefits—period payable</w:t>
        </w:r>
        <w:r>
          <w:tab/>
        </w:r>
        <w:r>
          <w:fldChar w:fldCharType="begin"/>
        </w:r>
        <w:r>
          <w:instrText xml:space="preserve"> PAGEREF _Toc9426677 \h </w:instrText>
        </w:r>
        <w:r>
          <w:fldChar w:fldCharType="separate"/>
        </w:r>
        <w:r w:rsidR="00F230C5">
          <w:t>100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8" w:history="1">
        <w:r w:rsidRPr="0070575E">
          <w:t>129</w:t>
        </w:r>
        <w:r>
          <w:rPr>
            <w:rFonts w:asciiTheme="minorHAnsi" w:eastAsiaTheme="minorEastAsia" w:hAnsiTheme="minorHAnsi" w:cstheme="minorBidi"/>
            <w:sz w:val="22"/>
            <w:szCs w:val="22"/>
            <w:lang w:eastAsia="en-AU"/>
          </w:rPr>
          <w:tab/>
        </w:r>
        <w:r w:rsidRPr="0070575E">
          <w:t>Payment of treatment and care benefits</w:t>
        </w:r>
        <w:r>
          <w:tab/>
        </w:r>
        <w:r>
          <w:fldChar w:fldCharType="begin"/>
        </w:r>
        <w:r>
          <w:instrText xml:space="preserve"> PAGEREF _Toc9426678 \h </w:instrText>
        </w:r>
        <w:r>
          <w:fldChar w:fldCharType="separate"/>
        </w:r>
        <w:r w:rsidR="00F230C5">
          <w:t>101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79" w:history="1">
        <w:r w:rsidRPr="0070575E">
          <w:t>130</w:t>
        </w:r>
        <w:r>
          <w:rPr>
            <w:rFonts w:asciiTheme="minorHAnsi" w:eastAsiaTheme="minorEastAsia" w:hAnsiTheme="minorHAnsi" w:cstheme="minorBidi"/>
            <w:sz w:val="22"/>
            <w:szCs w:val="22"/>
            <w:lang w:eastAsia="en-AU"/>
          </w:rPr>
          <w:tab/>
        </w:r>
        <w:r w:rsidRPr="0070575E">
          <w:t>Treatment and care benefits not commutable to lump sum</w:t>
        </w:r>
        <w:r>
          <w:tab/>
        </w:r>
        <w:r>
          <w:fldChar w:fldCharType="begin"/>
        </w:r>
        <w:r>
          <w:instrText xml:space="preserve"> PAGEREF _Toc9426679 \h </w:instrText>
        </w:r>
        <w:r>
          <w:fldChar w:fldCharType="separate"/>
        </w:r>
        <w:r w:rsidR="00F230C5">
          <w:t>102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80" w:history="1">
        <w:r w:rsidRPr="0070575E">
          <w:t>131</w:t>
        </w:r>
        <w:r>
          <w:rPr>
            <w:rFonts w:asciiTheme="minorHAnsi" w:eastAsiaTheme="minorEastAsia" w:hAnsiTheme="minorHAnsi" w:cstheme="minorBidi"/>
            <w:sz w:val="22"/>
            <w:szCs w:val="22"/>
            <w:lang w:eastAsia="en-AU"/>
          </w:rPr>
          <w:tab/>
        </w:r>
        <w:r w:rsidRPr="0070575E">
          <w:t>Treatment and care benefits—MAI guidelines</w:t>
        </w:r>
        <w:r>
          <w:tab/>
        </w:r>
        <w:r>
          <w:fldChar w:fldCharType="begin"/>
        </w:r>
        <w:r>
          <w:instrText xml:space="preserve"> PAGEREF _Toc9426680 \h </w:instrText>
        </w:r>
        <w:r>
          <w:fldChar w:fldCharType="separate"/>
        </w:r>
        <w:r w:rsidR="00F230C5">
          <w:t>102</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681" w:history="1">
        <w:r w:rsidR="00D770AD" w:rsidRPr="0070575E">
          <w:t>Part 2.6</w:t>
        </w:r>
        <w:r w:rsidR="00D770AD">
          <w:rPr>
            <w:rFonts w:asciiTheme="minorHAnsi" w:eastAsiaTheme="minorEastAsia" w:hAnsiTheme="minorHAnsi" w:cstheme="minorBidi"/>
            <w:b w:val="0"/>
            <w:sz w:val="22"/>
            <w:szCs w:val="22"/>
            <w:lang w:eastAsia="en-AU"/>
          </w:rPr>
          <w:tab/>
        </w:r>
        <w:r w:rsidR="00D770AD" w:rsidRPr="0070575E">
          <w:t>Defined benefits—quality of life benefits</w:t>
        </w:r>
        <w:r w:rsidR="00D770AD" w:rsidRPr="00D770AD">
          <w:rPr>
            <w:vanish/>
          </w:rPr>
          <w:tab/>
        </w:r>
        <w:r w:rsidR="00D770AD" w:rsidRPr="00D770AD">
          <w:rPr>
            <w:vanish/>
          </w:rPr>
          <w:fldChar w:fldCharType="begin"/>
        </w:r>
        <w:r w:rsidR="00D770AD" w:rsidRPr="00D770AD">
          <w:rPr>
            <w:vanish/>
          </w:rPr>
          <w:instrText xml:space="preserve"> PAGEREF _Toc9426681 \h </w:instrText>
        </w:r>
        <w:r w:rsidR="00D770AD" w:rsidRPr="00D770AD">
          <w:rPr>
            <w:vanish/>
          </w:rPr>
        </w:r>
        <w:r w:rsidR="00D770AD" w:rsidRPr="00D770AD">
          <w:rPr>
            <w:vanish/>
          </w:rPr>
          <w:fldChar w:fldCharType="separate"/>
        </w:r>
        <w:r w:rsidR="00F230C5">
          <w:rPr>
            <w:vanish/>
          </w:rPr>
          <w:t>104</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82" w:history="1">
        <w:r w:rsidR="00D770AD" w:rsidRPr="0070575E">
          <w:t>Division 2.6.1</w:t>
        </w:r>
        <w:r w:rsidR="00D770AD">
          <w:rPr>
            <w:rFonts w:asciiTheme="minorHAnsi" w:eastAsiaTheme="minorEastAsia" w:hAnsiTheme="minorHAnsi" w:cstheme="minorBidi"/>
            <w:b w:val="0"/>
            <w:sz w:val="22"/>
            <w:szCs w:val="22"/>
            <w:lang w:eastAsia="en-AU"/>
          </w:rPr>
          <w:tab/>
        </w:r>
        <w:r w:rsidR="00D770AD" w:rsidRPr="0070575E">
          <w:t>Quality of life benefits—entitlement</w:t>
        </w:r>
        <w:r w:rsidR="00D770AD" w:rsidRPr="00D770AD">
          <w:rPr>
            <w:vanish/>
          </w:rPr>
          <w:tab/>
        </w:r>
        <w:r w:rsidR="00D770AD" w:rsidRPr="00D770AD">
          <w:rPr>
            <w:vanish/>
          </w:rPr>
          <w:fldChar w:fldCharType="begin"/>
        </w:r>
        <w:r w:rsidR="00D770AD" w:rsidRPr="00D770AD">
          <w:rPr>
            <w:vanish/>
          </w:rPr>
          <w:instrText xml:space="preserve"> PAGEREF _Toc9426682 \h </w:instrText>
        </w:r>
        <w:r w:rsidR="00D770AD" w:rsidRPr="00D770AD">
          <w:rPr>
            <w:vanish/>
          </w:rPr>
        </w:r>
        <w:r w:rsidR="00D770AD" w:rsidRPr="00D770AD">
          <w:rPr>
            <w:vanish/>
          </w:rPr>
          <w:fldChar w:fldCharType="separate"/>
        </w:r>
        <w:r w:rsidR="00F230C5">
          <w:rPr>
            <w:vanish/>
          </w:rPr>
          <w:t>104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83" w:history="1">
        <w:r w:rsidRPr="0070575E">
          <w:t>132</w:t>
        </w:r>
        <w:r>
          <w:rPr>
            <w:rFonts w:asciiTheme="minorHAnsi" w:eastAsiaTheme="minorEastAsia" w:hAnsiTheme="minorHAnsi" w:cstheme="minorBidi"/>
            <w:sz w:val="22"/>
            <w:szCs w:val="22"/>
            <w:lang w:eastAsia="en-AU"/>
          </w:rPr>
          <w:tab/>
        </w:r>
        <w:r w:rsidRPr="0070575E">
          <w:t>Who is entitled to quality of life benefits?</w:t>
        </w:r>
        <w:r>
          <w:tab/>
        </w:r>
        <w:r>
          <w:fldChar w:fldCharType="begin"/>
        </w:r>
        <w:r>
          <w:instrText xml:space="preserve"> PAGEREF _Toc9426683 \h </w:instrText>
        </w:r>
        <w:r>
          <w:fldChar w:fldCharType="separate"/>
        </w:r>
        <w:r w:rsidR="00F230C5">
          <w:t>104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84" w:history="1">
        <w:r w:rsidRPr="0070575E">
          <w:t>133</w:t>
        </w:r>
        <w:r>
          <w:rPr>
            <w:rFonts w:asciiTheme="minorHAnsi" w:eastAsiaTheme="minorEastAsia" w:hAnsiTheme="minorHAnsi" w:cstheme="minorBidi"/>
            <w:sz w:val="22"/>
            <w:szCs w:val="22"/>
            <w:lang w:eastAsia="en-AU"/>
          </w:rPr>
          <w:tab/>
        </w:r>
        <w:r w:rsidRPr="0070575E">
          <w:t>WPI taken to be 10% in certain circumstances</w:t>
        </w:r>
        <w:r>
          <w:tab/>
        </w:r>
        <w:r>
          <w:fldChar w:fldCharType="begin"/>
        </w:r>
        <w:r>
          <w:instrText xml:space="preserve"> PAGEREF _Toc9426684 \h </w:instrText>
        </w:r>
        <w:r>
          <w:fldChar w:fldCharType="separate"/>
        </w:r>
        <w:r w:rsidR="00F230C5">
          <w:t>105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85" w:history="1">
        <w:r w:rsidRPr="0070575E">
          <w:t>134</w:t>
        </w:r>
        <w:r>
          <w:rPr>
            <w:rFonts w:asciiTheme="minorHAnsi" w:eastAsiaTheme="minorEastAsia" w:hAnsiTheme="minorHAnsi" w:cstheme="minorBidi"/>
            <w:sz w:val="22"/>
            <w:szCs w:val="22"/>
            <w:lang w:eastAsia="en-AU"/>
          </w:rPr>
          <w:tab/>
        </w:r>
        <w:r w:rsidRPr="0070575E">
          <w:t>No entitlement to quality of life benefits—foreign national living outside Australia</w:t>
        </w:r>
        <w:r>
          <w:tab/>
        </w:r>
        <w:r>
          <w:fldChar w:fldCharType="begin"/>
        </w:r>
        <w:r>
          <w:instrText xml:space="preserve"> PAGEREF _Toc9426685 \h </w:instrText>
        </w:r>
        <w:r>
          <w:fldChar w:fldCharType="separate"/>
        </w:r>
        <w:r w:rsidR="00F230C5">
          <w:t>105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86" w:history="1">
        <w:r w:rsidRPr="0070575E">
          <w:t>135</w:t>
        </w:r>
        <w:r>
          <w:rPr>
            <w:rFonts w:asciiTheme="minorHAnsi" w:eastAsiaTheme="minorEastAsia" w:hAnsiTheme="minorHAnsi" w:cstheme="minorBidi"/>
            <w:sz w:val="22"/>
            <w:szCs w:val="22"/>
            <w:lang w:eastAsia="en-AU"/>
          </w:rPr>
          <w:tab/>
        </w:r>
        <w:r w:rsidRPr="0070575E">
          <w:t>No entitlement to quality of life benefits—benefits already paid</w:t>
        </w:r>
        <w:r>
          <w:tab/>
        </w:r>
        <w:r>
          <w:fldChar w:fldCharType="begin"/>
        </w:r>
        <w:r>
          <w:instrText xml:space="preserve"> PAGEREF _Toc9426686 \h </w:instrText>
        </w:r>
        <w:r>
          <w:fldChar w:fldCharType="separate"/>
        </w:r>
        <w:r w:rsidR="00F230C5">
          <w:t>106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87" w:history="1">
        <w:r w:rsidRPr="0070575E">
          <w:t>136</w:t>
        </w:r>
        <w:r>
          <w:rPr>
            <w:rFonts w:asciiTheme="minorHAnsi" w:eastAsiaTheme="minorEastAsia" w:hAnsiTheme="minorHAnsi" w:cstheme="minorBidi"/>
            <w:sz w:val="22"/>
            <w:szCs w:val="22"/>
            <w:lang w:eastAsia="en-AU"/>
          </w:rPr>
          <w:tab/>
        </w:r>
        <w:r w:rsidRPr="0070575E">
          <w:t>No entitlement to quality of life benefits—damages already paid</w:t>
        </w:r>
        <w:r>
          <w:tab/>
        </w:r>
        <w:r>
          <w:fldChar w:fldCharType="begin"/>
        </w:r>
        <w:r>
          <w:instrText xml:space="preserve"> PAGEREF _Toc9426687 \h </w:instrText>
        </w:r>
        <w:r>
          <w:fldChar w:fldCharType="separate"/>
        </w:r>
        <w:r w:rsidR="00F230C5">
          <w:t>106</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88" w:history="1">
        <w:r w:rsidR="00D770AD" w:rsidRPr="0070575E">
          <w:t>Division 2.6.2</w:t>
        </w:r>
        <w:r w:rsidR="00D770AD">
          <w:rPr>
            <w:rFonts w:asciiTheme="minorHAnsi" w:eastAsiaTheme="minorEastAsia" w:hAnsiTheme="minorHAnsi" w:cstheme="minorBidi"/>
            <w:b w:val="0"/>
            <w:sz w:val="22"/>
            <w:szCs w:val="22"/>
            <w:lang w:eastAsia="en-AU"/>
          </w:rPr>
          <w:tab/>
        </w:r>
        <w:r w:rsidR="00D770AD" w:rsidRPr="0070575E">
          <w:t>Quality of life benefits—application</w:t>
        </w:r>
        <w:r w:rsidR="00D770AD" w:rsidRPr="00D770AD">
          <w:rPr>
            <w:vanish/>
          </w:rPr>
          <w:tab/>
        </w:r>
        <w:r w:rsidR="00D770AD" w:rsidRPr="00D770AD">
          <w:rPr>
            <w:vanish/>
          </w:rPr>
          <w:fldChar w:fldCharType="begin"/>
        </w:r>
        <w:r w:rsidR="00D770AD" w:rsidRPr="00D770AD">
          <w:rPr>
            <w:vanish/>
          </w:rPr>
          <w:instrText xml:space="preserve"> PAGEREF _Toc9426688 \h </w:instrText>
        </w:r>
        <w:r w:rsidR="00D770AD" w:rsidRPr="00D770AD">
          <w:rPr>
            <w:vanish/>
          </w:rPr>
        </w:r>
        <w:r w:rsidR="00D770AD" w:rsidRPr="00D770AD">
          <w:rPr>
            <w:vanish/>
          </w:rPr>
          <w:fldChar w:fldCharType="separate"/>
        </w:r>
        <w:r w:rsidR="00F230C5">
          <w:rPr>
            <w:vanish/>
          </w:rPr>
          <w:t>106</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89" w:history="1">
        <w:r w:rsidRPr="0070575E">
          <w:t>137</w:t>
        </w:r>
        <w:r>
          <w:rPr>
            <w:rFonts w:asciiTheme="minorHAnsi" w:eastAsiaTheme="minorEastAsia" w:hAnsiTheme="minorHAnsi" w:cstheme="minorBidi"/>
            <w:sz w:val="22"/>
            <w:szCs w:val="22"/>
            <w:lang w:eastAsia="en-AU"/>
          </w:rPr>
          <w:tab/>
        </w:r>
        <w:r w:rsidRPr="0070575E">
          <w:t>Quality of life benefits application</w:t>
        </w:r>
        <w:r>
          <w:tab/>
        </w:r>
        <w:r>
          <w:fldChar w:fldCharType="begin"/>
        </w:r>
        <w:r>
          <w:instrText xml:space="preserve"> PAGEREF _Toc9426689 \h </w:instrText>
        </w:r>
        <w:r>
          <w:fldChar w:fldCharType="separate"/>
        </w:r>
        <w:r w:rsidR="00F230C5">
          <w:t>106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90" w:history="1">
        <w:r w:rsidRPr="0070575E">
          <w:t>138</w:t>
        </w:r>
        <w:r>
          <w:rPr>
            <w:rFonts w:asciiTheme="minorHAnsi" w:eastAsiaTheme="minorEastAsia" w:hAnsiTheme="minorHAnsi" w:cstheme="minorBidi"/>
            <w:sz w:val="22"/>
            <w:szCs w:val="22"/>
            <w:lang w:eastAsia="en-AU"/>
          </w:rPr>
          <w:tab/>
        </w:r>
        <w:r w:rsidRPr="0070575E">
          <w:t>Insurer believes injuries stable and permanent impairment</w:t>
        </w:r>
        <w:r>
          <w:tab/>
        </w:r>
        <w:r>
          <w:fldChar w:fldCharType="begin"/>
        </w:r>
        <w:r>
          <w:instrText xml:space="preserve"> PAGEREF _Toc9426690 \h </w:instrText>
        </w:r>
        <w:r>
          <w:fldChar w:fldCharType="separate"/>
        </w:r>
        <w:r w:rsidR="00F230C5">
          <w:t>107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91" w:history="1">
        <w:r w:rsidRPr="0070575E">
          <w:t>139</w:t>
        </w:r>
        <w:r>
          <w:rPr>
            <w:rFonts w:asciiTheme="minorHAnsi" w:eastAsiaTheme="minorEastAsia" w:hAnsiTheme="minorHAnsi" w:cstheme="minorBidi"/>
            <w:sz w:val="22"/>
            <w:szCs w:val="22"/>
            <w:lang w:eastAsia="en-AU"/>
          </w:rPr>
          <w:tab/>
        </w:r>
        <w:r w:rsidRPr="0070575E">
          <w:t>Insurer believes injuries stable but no permanent impairment</w:t>
        </w:r>
        <w:r>
          <w:tab/>
        </w:r>
        <w:r>
          <w:fldChar w:fldCharType="begin"/>
        </w:r>
        <w:r>
          <w:instrText xml:space="preserve"> PAGEREF _Toc9426691 \h </w:instrText>
        </w:r>
        <w:r>
          <w:fldChar w:fldCharType="separate"/>
        </w:r>
        <w:r w:rsidR="00F230C5">
          <w:t>107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92" w:history="1">
        <w:r w:rsidRPr="0070575E">
          <w:t>140</w:t>
        </w:r>
        <w:r>
          <w:rPr>
            <w:rFonts w:asciiTheme="minorHAnsi" w:eastAsiaTheme="minorEastAsia" w:hAnsiTheme="minorHAnsi" w:cstheme="minorBidi"/>
            <w:sz w:val="22"/>
            <w:szCs w:val="22"/>
            <w:lang w:eastAsia="en-AU"/>
          </w:rPr>
          <w:tab/>
        </w:r>
        <w:r w:rsidRPr="0070575E">
          <w:t>Insurer believes injuries not stabilised—up to 4 years 6 months after motor accident</w:t>
        </w:r>
        <w:r>
          <w:tab/>
        </w:r>
        <w:r>
          <w:fldChar w:fldCharType="begin"/>
        </w:r>
        <w:r>
          <w:instrText xml:space="preserve"> PAGEREF _Toc9426692 \h </w:instrText>
        </w:r>
        <w:r>
          <w:fldChar w:fldCharType="separate"/>
        </w:r>
        <w:r w:rsidR="00F230C5">
          <w:t>108</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693" w:history="1">
        <w:r w:rsidRPr="0070575E">
          <w:t>141</w:t>
        </w:r>
        <w:r>
          <w:rPr>
            <w:rFonts w:asciiTheme="minorHAnsi" w:eastAsiaTheme="minorEastAsia" w:hAnsiTheme="minorHAnsi" w:cstheme="minorBidi"/>
            <w:sz w:val="22"/>
            <w:szCs w:val="22"/>
            <w:lang w:eastAsia="en-AU"/>
          </w:rPr>
          <w:tab/>
        </w:r>
        <w:r w:rsidRPr="0070575E">
          <w:t>WPI assessment 4 years 6 months after motor accident</w:t>
        </w:r>
        <w:r>
          <w:tab/>
        </w:r>
        <w:r>
          <w:fldChar w:fldCharType="begin"/>
        </w:r>
        <w:r>
          <w:instrText xml:space="preserve"> PAGEREF _Toc9426693 \h </w:instrText>
        </w:r>
        <w:r>
          <w:fldChar w:fldCharType="separate"/>
        </w:r>
        <w:r w:rsidR="00F230C5">
          <w:t>109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94" w:history="1">
        <w:r w:rsidRPr="0070575E">
          <w:t>142</w:t>
        </w:r>
        <w:r>
          <w:rPr>
            <w:rFonts w:asciiTheme="minorHAnsi" w:eastAsiaTheme="minorEastAsia" w:hAnsiTheme="minorHAnsi" w:cstheme="minorBidi"/>
            <w:sz w:val="22"/>
            <w:szCs w:val="22"/>
            <w:lang w:eastAsia="en-AU"/>
          </w:rPr>
          <w:tab/>
        </w:r>
        <w:r w:rsidRPr="0070575E">
          <w:t>WPI assessment—injured person’s injuries stabilised</w:t>
        </w:r>
        <w:r>
          <w:tab/>
        </w:r>
        <w:r>
          <w:fldChar w:fldCharType="begin"/>
        </w:r>
        <w:r>
          <w:instrText xml:space="preserve"> PAGEREF _Toc9426694 \h </w:instrText>
        </w:r>
        <w:r>
          <w:fldChar w:fldCharType="separate"/>
        </w:r>
        <w:r w:rsidR="00F230C5">
          <w:t>112</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695" w:history="1">
        <w:r w:rsidR="00D770AD" w:rsidRPr="0070575E">
          <w:t>Division 2.6.3</w:t>
        </w:r>
        <w:r w:rsidR="00D770AD">
          <w:rPr>
            <w:rFonts w:asciiTheme="minorHAnsi" w:eastAsiaTheme="minorEastAsia" w:hAnsiTheme="minorHAnsi" w:cstheme="minorBidi"/>
            <w:b w:val="0"/>
            <w:sz w:val="22"/>
            <w:szCs w:val="22"/>
            <w:lang w:eastAsia="en-AU"/>
          </w:rPr>
          <w:tab/>
        </w:r>
        <w:r w:rsidR="00D770AD" w:rsidRPr="0070575E">
          <w:t>Quality of life benefits—WPI assessment</w:t>
        </w:r>
        <w:r w:rsidR="00D770AD" w:rsidRPr="00D770AD">
          <w:rPr>
            <w:vanish/>
          </w:rPr>
          <w:tab/>
        </w:r>
        <w:r w:rsidR="00D770AD" w:rsidRPr="00D770AD">
          <w:rPr>
            <w:vanish/>
          </w:rPr>
          <w:fldChar w:fldCharType="begin"/>
        </w:r>
        <w:r w:rsidR="00D770AD" w:rsidRPr="00D770AD">
          <w:rPr>
            <w:vanish/>
          </w:rPr>
          <w:instrText xml:space="preserve"> PAGEREF _Toc9426695 \h </w:instrText>
        </w:r>
        <w:r w:rsidR="00D770AD" w:rsidRPr="00D770AD">
          <w:rPr>
            <w:vanish/>
          </w:rPr>
        </w:r>
        <w:r w:rsidR="00D770AD" w:rsidRPr="00D770AD">
          <w:rPr>
            <w:vanish/>
          </w:rPr>
          <w:fldChar w:fldCharType="separate"/>
        </w:r>
        <w:r w:rsidR="00F230C5">
          <w:rPr>
            <w:vanish/>
          </w:rPr>
          <w:t>114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96" w:history="1">
        <w:r w:rsidRPr="0070575E">
          <w:t>143</w:t>
        </w:r>
        <w:r>
          <w:rPr>
            <w:rFonts w:asciiTheme="minorHAnsi" w:eastAsiaTheme="minorEastAsia" w:hAnsiTheme="minorHAnsi" w:cstheme="minorBidi"/>
            <w:sz w:val="22"/>
            <w:szCs w:val="22"/>
            <w:lang w:eastAsia="en-AU"/>
          </w:rPr>
          <w:tab/>
        </w:r>
        <w:r w:rsidRPr="0070575E">
          <w:t xml:space="preserve">Meaning of </w:t>
        </w:r>
        <w:r w:rsidRPr="0070575E">
          <w:rPr>
            <w:i/>
          </w:rPr>
          <w:t>WPI assessment</w:t>
        </w:r>
        <w:r>
          <w:tab/>
        </w:r>
        <w:r>
          <w:fldChar w:fldCharType="begin"/>
        </w:r>
        <w:r>
          <w:instrText xml:space="preserve"> PAGEREF _Toc9426696 \h </w:instrText>
        </w:r>
        <w:r>
          <w:fldChar w:fldCharType="separate"/>
        </w:r>
        <w:r w:rsidR="00F230C5">
          <w:t>114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97" w:history="1">
        <w:r w:rsidRPr="0070575E">
          <w:t>144</w:t>
        </w:r>
        <w:r>
          <w:rPr>
            <w:rFonts w:asciiTheme="minorHAnsi" w:eastAsiaTheme="minorEastAsia" w:hAnsiTheme="minorHAnsi" w:cstheme="minorBidi"/>
            <w:sz w:val="22"/>
            <w:szCs w:val="22"/>
            <w:lang w:eastAsia="en-AU"/>
          </w:rPr>
          <w:tab/>
        </w:r>
        <w:r w:rsidRPr="0070575E">
          <w:rPr>
            <w:lang w:eastAsia="en-AU"/>
          </w:rPr>
          <w:t xml:space="preserve">Meaning of </w:t>
        </w:r>
        <w:r w:rsidRPr="0070575E">
          <w:rPr>
            <w:i/>
          </w:rPr>
          <w:t>WPI report</w:t>
        </w:r>
        <w:r>
          <w:tab/>
        </w:r>
        <w:r>
          <w:fldChar w:fldCharType="begin"/>
        </w:r>
        <w:r>
          <w:instrText xml:space="preserve"> PAGEREF _Toc9426697 \h </w:instrText>
        </w:r>
        <w:r>
          <w:fldChar w:fldCharType="separate"/>
        </w:r>
        <w:r w:rsidR="00F230C5">
          <w:t>114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98" w:history="1">
        <w:r w:rsidRPr="0070575E">
          <w:t>145</w:t>
        </w:r>
        <w:r>
          <w:rPr>
            <w:rFonts w:asciiTheme="minorHAnsi" w:eastAsiaTheme="minorEastAsia" w:hAnsiTheme="minorHAnsi" w:cstheme="minorBidi"/>
            <w:sz w:val="22"/>
            <w:szCs w:val="22"/>
            <w:lang w:eastAsia="en-AU"/>
          </w:rPr>
          <w:tab/>
        </w:r>
        <w:r w:rsidRPr="0070575E">
          <w:t xml:space="preserve">Meaning of </w:t>
        </w:r>
        <w:r w:rsidRPr="0070575E">
          <w:rPr>
            <w:i/>
          </w:rPr>
          <w:t>private medical examiner</w:t>
        </w:r>
        <w:r w:rsidRPr="0070575E">
          <w:t>—div 2.6.3</w:t>
        </w:r>
        <w:r>
          <w:tab/>
        </w:r>
        <w:r>
          <w:fldChar w:fldCharType="begin"/>
        </w:r>
        <w:r>
          <w:instrText xml:space="preserve"> PAGEREF _Toc9426698 \h </w:instrText>
        </w:r>
        <w:r>
          <w:fldChar w:fldCharType="separate"/>
        </w:r>
        <w:r w:rsidR="00F230C5">
          <w:t>114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699" w:history="1">
        <w:r w:rsidRPr="0070575E">
          <w:t>146</w:t>
        </w:r>
        <w:r>
          <w:rPr>
            <w:rFonts w:asciiTheme="minorHAnsi" w:eastAsiaTheme="minorEastAsia" w:hAnsiTheme="minorHAnsi" w:cstheme="minorBidi"/>
            <w:sz w:val="22"/>
            <w:szCs w:val="22"/>
            <w:lang w:eastAsia="en-AU"/>
          </w:rPr>
          <w:tab/>
        </w:r>
        <w:r w:rsidRPr="0070575E">
          <w:t>WPI assessment guidelines</w:t>
        </w:r>
        <w:r>
          <w:tab/>
        </w:r>
        <w:r>
          <w:fldChar w:fldCharType="begin"/>
        </w:r>
        <w:r>
          <w:instrText xml:space="preserve"> PAGEREF _Toc9426699 \h </w:instrText>
        </w:r>
        <w:r>
          <w:fldChar w:fldCharType="separate"/>
        </w:r>
        <w:r w:rsidR="00F230C5">
          <w:t>115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0" w:history="1">
        <w:r w:rsidRPr="0070575E">
          <w:t>147</w:t>
        </w:r>
        <w:r>
          <w:rPr>
            <w:rFonts w:asciiTheme="minorHAnsi" w:eastAsiaTheme="minorEastAsia" w:hAnsiTheme="minorHAnsi" w:cstheme="minorBidi"/>
            <w:sz w:val="22"/>
            <w:szCs w:val="22"/>
            <w:lang w:eastAsia="en-AU"/>
          </w:rPr>
          <w:tab/>
        </w:r>
        <w:r w:rsidRPr="0070575E">
          <w:t>Arrangement of WPI assessment</w:t>
        </w:r>
        <w:r>
          <w:tab/>
        </w:r>
        <w:r>
          <w:fldChar w:fldCharType="begin"/>
        </w:r>
        <w:r>
          <w:instrText xml:space="preserve"> PAGEREF _Toc9426700 \h </w:instrText>
        </w:r>
        <w:r>
          <w:fldChar w:fldCharType="separate"/>
        </w:r>
        <w:r w:rsidR="00F230C5">
          <w:t>115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1" w:history="1">
        <w:r w:rsidRPr="0070575E">
          <w:t>148</w:t>
        </w:r>
        <w:r>
          <w:rPr>
            <w:rFonts w:asciiTheme="minorHAnsi" w:eastAsiaTheme="minorEastAsia" w:hAnsiTheme="minorHAnsi" w:cstheme="minorBidi"/>
            <w:sz w:val="22"/>
            <w:szCs w:val="22"/>
            <w:lang w:eastAsia="en-AU"/>
          </w:rPr>
          <w:tab/>
        </w:r>
        <w:r w:rsidRPr="0070575E">
          <w:t>WPI assessment—provision of information</w:t>
        </w:r>
        <w:r>
          <w:tab/>
        </w:r>
        <w:r>
          <w:fldChar w:fldCharType="begin"/>
        </w:r>
        <w:r>
          <w:instrText xml:space="preserve"> PAGEREF _Toc9426701 \h </w:instrText>
        </w:r>
        <w:r>
          <w:fldChar w:fldCharType="separate"/>
        </w:r>
        <w:r w:rsidR="00F230C5">
          <w:t>116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2" w:history="1">
        <w:r w:rsidRPr="0070575E">
          <w:t>149</w:t>
        </w:r>
        <w:r>
          <w:rPr>
            <w:rFonts w:asciiTheme="minorHAnsi" w:eastAsiaTheme="minorEastAsia" w:hAnsiTheme="minorHAnsi" w:cstheme="minorBidi"/>
            <w:sz w:val="22"/>
            <w:szCs w:val="22"/>
            <w:lang w:eastAsia="en-AU"/>
          </w:rPr>
          <w:tab/>
        </w:r>
        <w:r w:rsidRPr="0070575E">
          <w:t>WPI assessment—WPI assessment guidelines</w:t>
        </w:r>
        <w:r>
          <w:tab/>
        </w:r>
        <w:r>
          <w:fldChar w:fldCharType="begin"/>
        </w:r>
        <w:r>
          <w:instrText xml:space="preserve"> PAGEREF _Toc9426702 \h </w:instrText>
        </w:r>
        <w:r>
          <w:fldChar w:fldCharType="separate"/>
        </w:r>
        <w:r w:rsidR="00F230C5">
          <w:t>117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3" w:history="1">
        <w:r w:rsidRPr="0070575E">
          <w:t>150</w:t>
        </w:r>
        <w:r>
          <w:rPr>
            <w:rFonts w:asciiTheme="minorHAnsi" w:eastAsiaTheme="minorEastAsia" w:hAnsiTheme="minorHAnsi" w:cstheme="minorBidi"/>
            <w:sz w:val="22"/>
            <w:szCs w:val="22"/>
            <w:lang w:eastAsia="en-AU"/>
          </w:rPr>
          <w:tab/>
        </w:r>
        <w:r w:rsidRPr="0070575E">
          <w:t>WPI assessment—both physical and psychological injuries</w:t>
        </w:r>
        <w:r>
          <w:tab/>
        </w:r>
        <w:r>
          <w:fldChar w:fldCharType="begin"/>
        </w:r>
        <w:r>
          <w:instrText xml:space="preserve"> PAGEREF _Toc9426703 \h </w:instrText>
        </w:r>
        <w:r>
          <w:fldChar w:fldCharType="separate"/>
        </w:r>
        <w:r w:rsidR="00F230C5">
          <w:t>118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4" w:history="1">
        <w:r w:rsidRPr="0070575E">
          <w:t>151</w:t>
        </w:r>
        <w:r>
          <w:rPr>
            <w:rFonts w:asciiTheme="minorHAnsi" w:eastAsiaTheme="minorEastAsia" w:hAnsiTheme="minorHAnsi" w:cstheme="minorBidi"/>
            <w:sz w:val="22"/>
            <w:szCs w:val="22"/>
            <w:lang w:eastAsia="en-AU"/>
          </w:rPr>
          <w:tab/>
        </w:r>
        <w:r w:rsidRPr="0070575E">
          <w:t>WPI assessment—multiple body systems affected</w:t>
        </w:r>
        <w:r>
          <w:tab/>
        </w:r>
        <w:r>
          <w:fldChar w:fldCharType="begin"/>
        </w:r>
        <w:r>
          <w:instrText xml:space="preserve"> PAGEREF _Toc9426704 \h </w:instrText>
        </w:r>
        <w:r>
          <w:fldChar w:fldCharType="separate"/>
        </w:r>
        <w:r w:rsidR="00F230C5">
          <w:t>119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5" w:history="1">
        <w:r w:rsidRPr="0070575E">
          <w:t>152</w:t>
        </w:r>
        <w:r>
          <w:rPr>
            <w:rFonts w:asciiTheme="minorHAnsi" w:eastAsiaTheme="minorEastAsia" w:hAnsiTheme="minorHAnsi" w:cstheme="minorBidi"/>
            <w:sz w:val="22"/>
            <w:szCs w:val="22"/>
            <w:lang w:eastAsia="en-AU"/>
          </w:rPr>
          <w:tab/>
        </w:r>
        <w:r w:rsidRPr="0070575E">
          <w:rPr>
            <w:lang w:eastAsia="en-AU"/>
          </w:rPr>
          <w:t>WPI </w:t>
        </w:r>
        <w:r w:rsidRPr="0070575E">
          <w:t>report to be prepared</w:t>
        </w:r>
        <w:r>
          <w:tab/>
        </w:r>
        <w:r>
          <w:fldChar w:fldCharType="begin"/>
        </w:r>
        <w:r>
          <w:instrText xml:space="preserve"> PAGEREF _Toc9426705 \h </w:instrText>
        </w:r>
        <w:r>
          <w:fldChar w:fldCharType="separate"/>
        </w:r>
        <w:r w:rsidR="00F230C5">
          <w:t>120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6" w:history="1">
        <w:r w:rsidRPr="0070575E">
          <w:t>153</w:t>
        </w:r>
        <w:r>
          <w:rPr>
            <w:rFonts w:asciiTheme="minorHAnsi" w:eastAsiaTheme="minorEastAsia" w:hAnsiTheme="minorHAnsi" w:cstheme="minorBidi"/>
            <w:sz w:val="22"/>
            <w:szCs w:val="22"/>
            <w:lang w:eastAsia="en-AU"/>
          </w:rPr>
          <w:tab/>
        </w:r>
        <w:r w:rsidRPr="0070575E">
          <w:t>WPI—both physical and psychological injuries</w:t>
        </w:r>
        <w:r>
          <w:tab/>
        </w:r>
        <w:r>
          <w:fldChar w:fldCharType="begin"/>
        </w:r>
        <w:r>
          <w:instrText xml:space="preserve"> PAGEREF _Toc9426706 \h </w:instrText>
        </w:r>
        <w:r>
          <w:fldChar w:fldCharType="separate"/>
        </w:r>
        <w:r w:rsidR="00F230C5">
          <w:t>120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7" w:history="1">
        <w:r w:rsidRPr="0070575E">
          <w:t>154</w:t>
        </w:r>
        <w:r>
          <w:rPr>
            <w:rFonts w:asciiTheme="minorHAnsi" w:eastAsiaTheme="minorEastAsia" w:hAnsiTheme="minorHAnsi" w:cstheme="minorBidi"/>
            <w:sz w:val="22"/>
            <w:szCs w:val="22"/>
            <w:lang w:eastAsia="en-AU"/>
          </w:rPr>
          <w:tab/>
        </w:r>
        <w:r w:rsidRPr="0070575E">
          <w:t>WPI less than 5%</w:t>
        </w:r>
        <w:r>
          <w:tab/>
        </w:r>
        <w:r>
          <w:fldChar w:fldCharType="begin"/>
        </w:r>
        <w:r>
          <w:instrText xml:space="preserve"> PAGEREF _Toc9426707 \h </w:instrText>
        </w:r>
        <w:r>
          <w:fldChar w:fldCharType="separate"/>
        </w:r>
        <w:r w:rsidR="00F230C5">
          <w:t>120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8" w:history="1">
        <w:r w:rsidRPr="0070575E">
          <w:t>155</w:t>
        </w:r>
        <w:r>
          <w:rPr>
            <w:rFonts w:asciiTheme="minorHAnsi" w:eastAsiaTheme="minorEastAsia" w:hAnsiTheme="minorHAnsi" w:cstheme="minorBidi"/>
            <w:sz w:val="22"/>
            <w:szCs w:val="22"/>
            <w:lang w:eastAsia="en-AU"/>
          </w:rPr>
          <w:tab/>
        </w:r>
        <w:r w:rsidRPr="0070575E">
          <w:t>WPI 5% to 9%</w:t>
        </w:r>
        <w:r>
          <w:tab/>
        </w:r>
        <w:r>
          <w:fldChar w:fldCharType="begin"/>
        </w:r>
        <w:r>
          <w:instrText xml:space="preserve"> PAGEREF _Toc9426708 \h </w:instrText>
        </w:r>
        <w:r>
          <w:fldChar w:fldCharType="separate"/>
        </w:r>
        <w:r w:rsidR="00F230C5">
          <w:t>122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09" w:history="1">
        <w:r w:rsidRPr="0070575E">
          <w:t>156</w:t>
        </w:r>
        <w:r>
          <w:rPr>
            <w:rFonts w:asciiTheme="minorHAnsi" w:eastAsiaTheme="minorEastAsia" w:hAnsiTheme="minorHAnsi" w:cstheme="minorBidi"/>
            <w:sz w:val="22"/>
            <w:szCs w:val="22"/>
            <w:lang w:eastAsia="en-AU"/>
          </w:rPr>
          <w:tab/>
        </w:r>
        <w:r w:rsidRPr="0070575E">
          <w:t>WPI 10% or more—injured person not entitled to make motor accident claim</w:t>
        </w:r>
        <w:r>
          <w:tab/>
        </w:r>
        <w:r>
          <w:fldChar w:fldCharType="begin"/>
        </w:r>
        <w:r>
          <w:instrText xml:space="preserve"> PAGEREF _Toc9426709 \h </w:instrText>
        </w:r>
        <w:r>
          <w:fldChar w:fldCharType="separate"/>
        </w:r>
        <w:r w:rsidR="00F230C5">
          <w:t>124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0" w:history="1">
        <w:r w:rsidRPr="0070575E">
          <w:t>157</w:t>
        </w:r>
        <w:r>
          <w:rPr>
            <w:rFonts w:asciiTheme="minorHAnsi" w:eastAsiaTheme="minorEastAsia" w:hAnsiTheme="minorHAnsi" w:cstheme="minorBidi"/>
            <w:sz w:val="22"/>
            <w:szCs w:val="22"/>
            <w:lang w:eastAsia="en-AU"/>
          </w:rPr>
          <w:tab/>
        </w:r>
        <w:r w:rsidRPr="0070575E">
          <w:t>WPI 10% or more—injured person entitled to make motor accident claim</w:t>
        </w:r>
        <w:r>
          <w:tab/>
        </w:r>
        <w:r>
          <w:fldChar w:fldCharType="begin"/>
        </w:r>
        <w:r>
          <w:instrText xml:space="preserve"> PAGEREF _Toc9426710 \h </w:instrText>
        </w:r>
        <w:r>
          <w:fldChar w:fldCharType="separate"/>
        </w:r>
        <w:r w:rsidR="00F230C5">
          <w:t>126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1" w:history="1">
        <w:r w:rsidRPr="0070575E">
          <w:t>158</w:t>
        </w:r>
        <w:r>
          <w:rPr>
            <w:rFonts w:asciiTheme="minorHAnsi" w:eastAsiaTheme="minorEastAsia" w:hAnsiTheme="minorHAnsi" w:cstheme="minorBidi"/>
            <w:sz w:val="22"/>
            <w:szCs w:val="22"/>
            <w:lang w:eastAsia="en-AU"/>
          </w:rPr>
          <w:tab/>
        </w:r>
        <w:r w:rsidRPr="0070575E">
          <w:t>Second WPI report</w:t>
        </w:r>
        <w:r>
          <w:tab/>
        </w:r>
        <w:r>
          <w:fldChar w:fldCharType="begin"/>
        </w:r>
        <w:r>
          <w:instrText xml:space="preserve"> PAGEREF _Toc9426711 \h </w:instrText>
        </w:r>
        <w:r>
          <w:fldChar w:fldCharType="separate"/>
        </w:r>
        <w:r w:rsidR="00F230C5">
          <w:t>128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2" w:history="1">
        <w:r w:rsidRPr="0070575E">
          <w:t>159</w:t>
        </w:r>
        <w:r>
          <w:rPr>
            <w:rFonts w:asciiTheme="minorHAnsi" w:eastAsiaTheme="minorEastAsia" w:hAnsiTheme="minorHAnsi" w:cstheme="minorBidi"/>
            <w:sz w:val="22"/>
            <w:szCs w:val="22"/>
            <w:lang w:eastAsia="en-AU"/>
          </w:rPr>
          <w:tab/>
        </w:r>
        <w:r w:rsidRPr="0070575E">
          <w:rPr>
            <w:lang w:eastAsia="en-AU"/>
          </w:rPr>
          <w:t>Second WPI report—original WPI may be affirmed or increased</w:t>
        </w:r>
        <w:r>
          <w:tab/>
        </w:r>
        <w:r>
          <w:fldChar w:fldCharType="begin"/>
        </w:r>
        <w:r>
          <w:instrText xml:space="preserve"> PAGEREF _Toc9426712 \h </w:instrText>
        </w:r>
        <w:r>
          <w:fldChar w:fldCharType="separate"/>
        </w:r>
        <w:r w:rsidR="00F230C5">
          <w:t>129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3" w:history="1">
        <w:r w:rsidRPr="0070575E">
          <w:t>160</w:t>
        </w:r>
        <w:r>
          <w:rPr>
            <w:rFonts w:asciiTheme="minorHAnsi" w:eastAsiaTheme="minorEastAsia" w:hAnsiTheme="minorHAnsi" w:cstheme="minorBidi"/>
            <w:sz w:val="22"/>
            <w:szCs w:val="22"/>
            <w:lang w:eastAsia="en-AU"/>
          </w:rPr>
          <w:tab/>
        </w:r>
        <w:r w:rsidRPr="0070575E">
          <w:rPr>
            <w:lang w:eastAsia="en-AU"/>
          </w:rPr>
          <w:t>Final offer WPI</w:t>
        </w:r>
        <w:r>
          <w:tab/>
        </w:r>
        <w:r>
          <w:fldChar w:fldCharType="begin"/>
        </w:r>
        <w:r>
          <w:instrText xml:space="preserve"> PAGEREF _Toc9426713 \h </w:instrText>
        </w:r>
        <w:r>
          <w:fldChar w:fldCharType="separate"/>
        </w:r>
        <w:r w:rsidR="00F230C5">
          <w:t>130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4" w:history="1">
        <w:r w:rsidRPr="0070575E">
          <w:t>161</w:t>
        </w:r>
        <w:r>
          <w:rPr>
            <w:rFonts w:asciiTheme="minorHAnsi" w:eastAsiaTheme="minorEastAsia" w:hAnsiTheme="minorHAnsi" w:cstheme="minorBidi"/>
            <w:sz w:val="22"/>
            <w:szCs w:val="22"/>
            <w:lang w:eastAsia="en-AU"/>
          </w:rPr>
          <w:tab/>
        </w:r>
        <w:r w:rsidRPr="0070575E">
          <w:t>Final offer WPI less than 5%</w:t>
        </w:r>
        <w:r>
          <w:tab/>
        </w:r>
        <w:r>
          <w:fldChar w:fldCharType="begin"/>
        </w:r>
        <w:r>
          <w:instrText xml:space="preserve"> PAGEREF _Toc9426714 \h </w:instrText>
        </w:r>
        <w:r>
          <w:fldChar w:fldCharType="separate"/>
        </w:r>
        <w:r w:rsidR="00F230C5">
          <w:t>131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5" w:history="1">
        <w:r w:rsidRPr="0070575E">
          <w:t>162</w:t>
        </w:r>
        <w:r>
          <w:rPr>
            <w:rFonts w:asciiTheme="minorHAnsi" w:eastAsiaTheme="minorEastAsia" w:hAnsiTheme="minorHAnsi" w:cstheme="minorBidi"/>
            <w:sz w:val="22"/>
            <w:szCs w:val="22"/>
            <w:lang w:eastAsia="en-AU"/>
          </w:rPr>
          <w:tab/>
        </w:r>
        <w:r w:rsidRPr="0070575E">
          <w:t>Final offer WPI 5% to 9%</w:t>
        </w:r>
        <w:r>
          <w:tab/>
        </w:r>
        <w:r>
          <w:fldChar w:fldCharType="begin"/>
        </w:r>
        <w:r>
          <w:instrText xml:space="preserve"> PAGEREF _Toc9426715 \h </w:instrText>
        </w:r>
        <w:r>
          <w:fldChar w:fldCharType="separate"/>
        </w:r>
        <w:r w:rsidR="00F230C5">
          <w:t>132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6" w:history="1">
        <w:r w:rsidRPr="0070575E">
          <w:t>163</w:t>
        </w:r>
        <w:r>
          <w:rPr>
            <w:rFonts w:asciiTheme="minorHAnsi" w:eastAsiaTheme="minorEastAsia" w:hAnsiTheme="minorHAnsi" w:cstheme="minorBidi"/>
            <w:sz w:val="22"/>
            <w:szCs w:val="22"/>
            <w:lang w:eastAsia="en-AU"/>
          </w:rPr>
          <w:tab/>
        </w:r>
        <w:r w:rsidRPr="0070575E">
          <w:t>Final offer WPI 10% or more—injured person not entitled to make motor accident claim</w:t>
        </w:r>
        <w:r>
          <w:tab/>
        </w:r>
        <w:r>
          <w:fldChar w:fldCharType="begin"/>
        </w:r>
        <w:r>
          <w:instrText xml:space="preserve"> PAGEREF _Toc9426716 \h </w:instrText>
        </w:r>
        <w:r>
          <w:fldChar w:fldCharType="separate"/>
        </w:r>
        <w:r w:rsidR="00F230C5">
          <w:t>133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7" w:history="1">
        <w:r w:rsidRPr="0070575E">
          <w:t>164</w:t>
        </w:r>
        <w:r>
          <w:rPr>
            <w:rFonts w:asciiTheme="minorHAnsi" w:eastAsiaTheme="minorEastAsia" w:hAnsiTheme="minorHAnsi" w:cstheme="minorBidi"/>
            <w:sz w:val="22"/>
            <w:szCs w:val="22"/>
            <w:lang w:eastAsia="en-AU"/>
          </w:rPr>
          <w:tab/>
        </w:r>
        <w:r w:rsidRPr="0070575E">
          <w:t>Final offer WPI 10% or more—injured person entitled to make motor accident claim</w:t>
        </w:r>
        <w:r>
          <w:tab/>
        </w:r>
        <w:r>
          <w:fldChar w:fldCharType="begin"/>
        </w:r>
        <w:r>
          <w:instrText xml:space="preserve"> PAGEREF _Toc9426717 \h </w:instrText>
        </w:r>
        <w:r>
          <w:fldChar w:fldCharType="separate"/>
        </w:r>
        <w:r w:rsidR="00F230C5">
          <w:t>135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8" w:history="1">
        <w:r w:rsidRPr="0070575E">
          <w:t>165</w:t>
        </w:r>
        <w:r>
          <w:rPr>
            <w:rFonts w:asciiTheme="minorHAnsi" w:eastAsiaTheme="minorEastAsia" w:hAnsiTheme="minorHAnsi" w:cstheme="minorBidi"/>
            <w:sz w:val="22"/>
            <w:szCs w:val="22"/>
            <w:lang w:eastAsia="en-AU"/>
          </w:rPr>
          <w:tab/>
        </w:r>
        <w:r w:rsidRPr="0070575E">
          <w:t>WPI assessment—relevant insurer to pay</w:t>
        </w:r>
        <w:r>
          <w:tab/>
        </w:r>
        <w:r>
          <w:fldChar w:fldCharType="begin"/>
        </w:r>
        <w:r>
          <w:instrText xml:space="preserve"> PAGEREF _Toc9426718 \h </w:instrText>
        </w:r>
        <w:r>
          <w:fldChar w:fldCharType="separate"/>
        </w:r>
        <w:r w:rsidR="00F230C5">
          <w:t>137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19" w:history="1">
        <w:r w:rsidRPr="0070575E">
          <w:t>166</w:t>
        </w:r>
        <w:r>
          <w:rPr>
            <w:rFonts w:asciiTheme="minorHAnsi" w:eastAsiaTheme="minorEastAsia" w:hAnsiTheme="minorHAnsi" w:cstheme="minorBidi"/>
            <w:sz w:val="22"/>
            <w:szCs w:val="22"/>
            <w:lang w:eastAsia="en-AU"/>
          </w:rPr>
          <w:tab/>
        </w:r>
        <w:r w:rsidRPr="0070575E">
          <w:t>Effect of certain WPI assessments on motor accident claim</w:t>
        </w:r>
        <w:r>
          <w:tab/>
        </w:r>
        <w:r>
          <w:fldChar w:fldCharType="begin"/>
        </w:r>
        <w:r>
          <w:instrText xml:space="preserve"> PAGEREF _Toc9426719 \h </w:instrText>
        </w:r>
        <w:r>
          <w:fldChar w:fldCharType="separate"/>
        </w:r>
        <w:r w:rsidR="00F230C5">
          <w:t>138</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720" w:history="1">
        <w:r w:rsidR="00D770AD" w:rsidRPr="0070575E">
          <w:t>Division 2.6.4</w:t>
        </w:r>
        <w:r w:rsidR="00D770AD">
          <w:rPr>
            <w:rFonts w:asciiTheme="minorHAnsi" w:eastAsiaTheme="minorEastAsia" w:hAnsiTheme="minorHAnsi" w:cstheme="minorBidi"/>
            <w:b w:val="0"/>
            <w:sz w:val="22"/>
            <w:szCs w:val="22"/>
            <w:lang w:eastAsia="en-AU"/>
          </w:rPr>
          <w:tab/>
        </w:r>
        <w:r w:rsidR="00D770AD" w:rsidRPr="0070575E">
          <w:rPr>
            <w:lang w:eastAsia="en-AU"/>
          </w:rPr>
          <w:t>Quality of life benefits—amount payable</w:t>
        </w:r>
        <w:r w:rsidR="00D770AD" w:rsidRPr="00D770AD">
          <w:rPr>
            <w:vanish/>
          </w:rPr>
          <w:tab/>
        </w:r>
        <w:r w:rsidR="00D770AD" w:rsidRPr="00D770AD">
          <w:rPr>
            <w:vanish/>
          </w:rPr>
          <w:fldChar w:fldCharType="begin"/>
        </w:r>
        <w:r w:rsidR="00D770AD" w:rsidRPr="00D770AD">
          <w:rPr>
            <w:vanish/>
          </w:rPr>
          <w:instrText xml:space="preserve"> PAGEREF _Toc9426720 \h </w:instrText>
        </w:r>
        <w:r w:rsidR="00D770AD" w:rsidRPr="00D770AD">
          <w:rPr>
            <w:vanish/>
          </w:rPr>
        </w:r>
        <w:r w:rsidR="00D770AD" w:rsidRPr="00D770AD">
          <w:rPr>
            <w:vanish/>
          </w:rPr>
          <w:fldChar w:fldCharType="separate"/>
        </w:r>
        <w:r w:rsidR="00F230C5">
          <w:rPr>
            <w:vanish/>
          </w:rPr>
          <w:t>138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21" w:history="1">
        <w:r w:rsidRPr="0070575E">
          <w:t>167</w:t>
        </w:r>
        <w:r>
          <w:rPr>
            <w:rFonts w:asciiTheme="minorHAnsi" w:eastAsiaTheme="minorEastAsia" w:hAnsiTheme="minorHAnsi" w:cstheme="minorBidi"/>
            <w:sz w:val="22"/>
            <w:szCs w:val="22"/>
            <w:lang w:eastAsia="en-AU"/>
          </w:rPr>
          <w:tab/>
        </w:r>
        <w:r w:rsidRPr="0070575E">
          <w:t>Amount of quality of life benefits payable</w:t>
        </w:r>
        <w:r>
          <w:tab/>
        </w:r>
        <w:r>
          <w:fldChar w:fldCharType="begin"/>
        </w:r>
        <w:r>
          <w:instrText xml:space="preserve"> PAGEREF _Toc9426721 \h </w:instrText>
        </w:r>
        <w:r>
          <w:fldChar w:fldCharType="separate"/>
        </w:r>
        <w:r w:rsidR="00F230C5">
          <w:t>138</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22" w:history="1">
        <w:r w:rsidR="00D770AD" w:rsidRPr="0070575E">
          <w:t>Part 2.7</w:t>
        </w:r>
        <w:r w:rsidR="00D770AD">
          <w:rPr>
            <w:rFonts w:asciiTheme="minorHAnsi" w:eastAsiaTheme="minorEastAsia" w:hAnsiTheme="minorHAnsi" w:cstheme="minorBidi"/>
            <w:b w:val="0"/>
            <w:sz w:val="22"/>
            <w:szCs w:val="22"/>
            <w:lang w:eastAsia="en-AU"/>
          </w:rPr>
          <w:tab/>
        </w:r>
        <w:r w:rsidR="00D770AD" w:rsidRPr="0070575E">
          <w:t>Defined benefits—death benefits</w:t>
        </w:r>
        <w:r w:rsidR="00D770AD" w:rsidRPr="00D770AD">
          <w:rPr>
            <w:vanish/>
          </w:rPr>
          <w:tab/>
        </w:r>
        <w:r w:rsidR="00D770AD" w:rsidRPr="00D770AD">
          <w:rPr>
            <w:vanish/>
          </w:rPr>
          <w:fldChar w:fldCharType="begin"/>
        </w:r>
        <w:r w:rsidR="00D770AD" w:rsidRPr="00D770AD">
          <w:rPr>
            <w:vanish/>
          </w:rPr>
          <w:instrText xml:space="preserve"> PAGEREF _Toc9426722 \h </w:instrText>
        </w:r>
        <w:r w:rsidR="00D770AD" w:rsidRPr="00D770AD">
          <w:rPr>
            <w:vanish/>
          </w:rPr>
        </w:r>
        <w:r w:rsidR="00D770AD" w:rsidRPr="00D770AD">
          <w:rPr>
            <w:vanish/>
          </w:rPr>
          <w:fldChar w:fldCharType="separate"/>
        </w:r>
        <w:r w:rsidR="00F230C5">
          <w:rPr>
            <w:vanish/>
          </w:rPr>
          <w:t>140</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723" w:history="1">
        <w:r w:rsidR="00D770AD" w:rsidRPr="0070575E">
          <w:t>Division 2.7.1</w:t>
        </w:r>
        <w:r w:rsidR="00D770AD">
          <w:rPr>
            <w:rFonts w:asciiTheme="minorHAnsi" w:eastAsiaTheme="minorEastAsia" w:hAnsiTheme="minorHAnsi" w:cstheme="minorBidi"/>
            <w:b w:val="0"/>
            <w:sz w:val="22"/>
            <w:szCs w:val="22"/>
            <w:lang w:eastAsia="en-AU"/>
          </w:rPr>
          <w:tab/>
        </w:r>
        <w:r w:rsidR="00D770AD" w:rsidRPr="0070575E">
          <w:t>Preliminary</w:t>
        </w:r>
        <w:r w:rsidR="00D770AD" w:rsidRPr="00D770AD">
          <w:rPr>
            <w:vanish/>
          </w:rPr>
          <w:tab/>
        </w:r>
        <w:r w:rsidR="00D770AD" w:rsidRPr="00D770AD">
          <w:rPr>
            <w:vanish/>
          </w:rPr>
          <w:fldChar w:fldCharType="begin"/>
        </w:r>
        <w:r w:rsidR="00D770AD" w:rsidRPr="00D770AD">
          <w:rPr>
            <w:vanish/>
          </w:rPr>
          <w:instrText xml:space="preserve"> PAGEREF _Toc9426723 \h </w:instrText>
        </w:r>
        <w:r w:rsidR="00D770AD" w:rsidRPr="00D770AD">
          <w:rPr>
            <w:vanish/>
          </w:rPr>
        </w:r>
        <w:r w:rsidR="00D770AD" w:rsidRPr="00D770AD">
          <w:rPr>
            <w:vanish/>
          </w:rPr>
          <w:fldChar w:fldCharType="separate"/>
        </w:r>
        <w:r w:rsidR="00F230C5">
          <w:rPr>
            <w:vanish/>
          </w:rPr>
          <w:t>140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24" w:history="1">
        <w:r w:rsidRPr="0070575E">
          <w:t>168</w:t>
        </w:r>
        <w:r>
          <w:rPr>
            <w:rFonts w:asciiTheme="minorHAnsi" w:eastAsiaTheme="minorEastAsia" w:hAnsiTheme="minorHAnsi" w:cstheme="minorBidi"/>
            <w:sz w:val="22"/>
            <w:szCs w:val="22"/>
            <w:lang w:eastAsia="en-AU"/>
          </w:rPr>
          <w:tab/>
        </w:r>
        <w:r w:rsidRPr="0070575E">
          <w:t xml:space="preserve">Meaning of </w:t>
        </w:r>
        <w:r w:rsidRPr="0070575E">
          <w:rPr>
            <w:i/>
          </w:rPr>
          <w:t>dependant</w:t>
        </w:r>
        <w:r w:rsidRPr="0070575E">
          <w:t>—pt 2.7</w:t>
        </w:r>
        <w:r>
          <w:tab/>
        </w:r>
        <w:r>
          <w:fldChar w:fldCharType="begin"/>
        </w:r>
        <w:r>
          <w:instrText xml:space="preserve"> PAGEREF _Toc9426724 \h </w:instrText>
        </w:r>
        <w:r>
          <w:fldChar w:fldCharType="separate"/>
        </w:r>
        <w:r w:rsidR="00F230C5">
          <w:t>140</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725" w:history="1">
        <w:r w:rsidR="00D770AD" w:rsidRPr="0070575E">
          <w:t>Division 2.7.2</w:t>
        </w:r>
        <w:r w:rsidR="00D770AD">
          <w:rPr>
            <w:rFonts w:asciiTheme="minorHAnsi" w:eastAsiaTheme="minorEastAsia" w:hAnsiTheme="minorHAnsi" w:cstheme="minorBidi"/>
            <w:b w:val="0"/>
            <w:sz w:val="22"/>
            <w:szCs w:val="22"/>
            <w:lang w:eastAsia="en-AU"/>
          </w:rPr>
          <w:tab/>
        </w:r>
        <w:r w:rsidR="00D770AD" w:rsidRPr="0070575E">
          <w:t>Death benefits—entitlement</w:t>
        </w:r>
        <w:r w:rsidR="00D770AD" w:rsidRPr="00D770AD">
          <w:rPr>
            <w:vanish/>
          </w:rPr>
          <w:tab/>
        </w:r>
        <w:r w:rsidR="00D770AD" w:rsidRPr="00D770AD">
          <w:rPr>
            <w:vanish/>
          </w:rPr>
          <w:fldChar w:fldCharType="begin"/>
        </w:r>
        <w:r w:rsidR="00D770AD" w:rsidRPr="00D770AD">
          <w:rPr>
            <w:vanish/>
          </w:rPr>
          <w:instrText xml:space="preserve"> PAGEREF _Toc9426725 \h </w:instrText>
        </w:r>
        <w:r w:rsidR="00D770AD" w:rsidRPr="00D770AD">
          <w:rPr>
            <w:vanish/>
          </w:rPr>
        </w:r>
        <w:r w:rsidR="00D770AD" w:rsidRPr="00D770AD">
          <w:rPr>
            <w:vanish/>
          </w:rPr>
          <w:fldChar w:fldCharType="separate"/>
        </w:r>
        <w:r w:rsidR="00F230C5">
          <w:rPr>
            <w:vanish/>
          </w:rPr>
          <w:t>141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26" w:history="1">
        <w:r w:rsidRPr="0070575E">
          <w:t>169</w:t>
        </w:r>
        <w:r>
          <w:rPr>
            <w:rFonts w:asciiTheme="minorHAnsi" w:eastAsiaTheme="minorEastAsia" w:hAnsiTheme="minorHAnsi" w:cstheme="minorBidi"/>
            <w:sz w:val="22"/>
            <w:szCs w:val="22"/>
            <w:lang w:eastAsia="en-AU"/>
          </w:rPr>
          <w:tab/>
        </w:r>
        <w:r w:rsidRPr="0070575E">
          <w:t>Who is entitled to death benefits?</w:t>
        </w:r>
        <w:r>
          <w:tab/>
        </w:r>
        <w:r>
          <w:fldChar w:fldCharType="begin"/>
        </w:r>
        <w:r>
          <w:instrText xml:space="preserve"> PAGEREF _Toc9426726 \h </w:instrText>
        </w:r>
        <w:r>
          <w:fldChar w:fldCharType="separate"/>
        </w:r>
        <w:r w:rsidR="00F230C5">
          <w:t>141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27" w:history="1">
        <w:r w:rsidRPr="0070575E">
          <w:t>170</w:t>
        </w:r>
        <w:r>
          <w:rPr>
            <w:rFonts w:asciiTheme="minorHAnsi" w:eastAsiaTheme="minorEastAsia" w:hAnsiTheme="minorHAnsi" w:cstheme="minorBidi"/>
            <w:sz w:val="22"/>
            <w:szCs w:val="22"/>
            <w:lang w:eastAsia="en-AU"/>
          </w:rPr>
          <w:tab/>
        </w:r>
        <w:r w:rsidRPr="0070575E">
          <w:t>No entitlement to death benefits—death of foreign national outside Australia</w:t>
        </w:r>
        <w:r>
          <w:tab/>
        </w:r>
        <w:r>
          <w:fldChar w:fldCharType="begin"/>
        </w:r>
        <w:r>
          <w:instrText xml:space="preserve"> PAGEREF _Toc9426727 \h </w:instrText>
        </w:r>
        <w:r>
          <w:fldChar w:fldCharType="separate"/>
        </w:r>
        <w:r w:rsidR="00F230C5">
          <w:t>141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28" w:history="1">
        <w:r w:rsidRPr="0070575E">
          <w:t>171</w:t>
        </w:r>
        <w:r>
          <w:rPr>
            <w:rFonts w:asciiTheme="minorHAnsi" w:eastAsiaTheme="minorEastAsia" w:hAnsiTheme="minorHAnsi" w:cstheme="minorBidi"/>
            <w:sz w:val="22"/>
            <w:szCs w:val="22"/>
            <w:lang w:eastAsia="en-AU"/>
          </w:rPr>
          <w:tab/>
        </w:r>
        <w:r w:rsidRPr="0070575E">
          <w:t>No entitlement to death benefits—conduct making up offence</w:t>
        </w:r>
        <w:r>
          <w:tab/>
        </w:r>
        <w:r>
          <w:fldChar w:fldCharType="begin"/>
        </w:r>
        <w:r>
          <w:instrText xml:space="preserve"> PAGEREF _Toc9426728 \h </w:instrText>
        </w:r>
        <w:r>
          <w:fldChar w:fldCharType="separate"/>
        </w:r>
        <w:r w:rsidR="00F230C5">
          <w:t>142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29" w:history="1">
        <w:r w:rsidRPr="0070575E">
          <w:t>172</w:t>
        </w:r>
        <w:r>
          <w:rPr>
            <w:rFonts w:asciiTheme="minorHAnsi" w:eastAsiaTheme="minorEastAsia" w:hAnsiTheme="minorHAnsi" w:cstheme="minorBidi"/>
            <w:sz w:val="22"/>
            <w:szCs w:val="22"/>
            <w:lang w:eastAsia="en-AU"/>
          </w:rPr>
          <w:tab/>
        </w:r>
        <w:r w:rsidRPr="0070575E">
          <w:t>No entitlement to death benefits—quality of life benefits or damages already paid</w:t>
        </w:r>
        <w:r>
          <w:tab/>
        </w:r>
        <w:r>
          <w:fldChar w:fldCharType="begin"/>
        </w:r>
        <w:r>
          <w:instrText xml:space="preserve"> PAGEREF _Toc9426729 \h </w:instrText>
        </w:r>
        <w:r>
          <w:fldChar w:fldCharType="separate"/>
        </w:r>
        <w:r w:rsidR="00F230C5">
          <w:t>142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30" w:history="1">
        <w:r w:rsidRPr="0070575E">
          <w:t>173</w:t>
        </w:r>
        <w:r>
          <w:rPr>
            <w:rFonts w:asciiTheme="minorHAnsi" w:eastAsiaTheme="minorEastAsia" w:hAnsiTheme="minorHAnsi" w:cstheme="minorBidi"/>
            <w:sz w:val="22"/>
            <w:szCs w:val="22"/>
            <w:lang w:eastAsia="en-AU"/>
          </w:rPr>
          <w:tab/>
        </w:r>
        <w:r w:rsidRPr="0070575E">
          <w:t>No entitlement to death benefits—death benefits paid under workers compensation scheme</w:t>
        </w:r>
        <w:r>
          <w:tab/>
        </w:r>
        <w:r>
          <w:fldChar w:fldCharType="begin"/>
        </w:r>
        <w:r>
          <w:instrText xml:space="preserve"> PAGEREF _Toc9426730 \h </w:instrText>
        </w:r>
        <w:r>
          <w:fldChar w:fldCharType="separate"/>
        </w:r>
        <w:r w:rsidR="00F230C5">
          <w:t>143</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731" w:history="1">
        <w:r w:rsidR="00D770AD" w:rsidRPr="0070575E">
          <w:t>Division 2.7.3</w:t>
        </w:r>
        <w:r w:rsidR="00D770AD">
          <w:rPr>
            <w:rFonts w:asciiTheme="minorHAnsi" w:eastAsiaTheme="minorEastAsia" w:hAnsiTheme="minorHAnsi" w:cstheme="minorBidi"/>
            <w:b w:val="0"/>
            <w:sz w:val="22"/>
            <w:szCs w:val="22"/>
            <w:lang w:eastAsia="en-AU"/>
          </w:rPr>
          <w:tab/>
        </w:r>
        <w:r w:rsidR="00D770AD" w:rsidRPr="0070575E">
          <w:t>Death benefits—amount payable</w:t>
        </w:r>
        <w:r w:rsidR="00D770AD" w:rsidRPr="00D770AD">
          <w:rPr>
            <w:vanish/>
          </w:rPr>
          <w:tab/>
        </w:r>
        <w:r w:rsidR="00D770AD" w:rsidRPr="00D770AD">
          <w:rPr>
            <w:vanish/>
          </w:rPr>
          <w:fldChar w:fldCharType="begin"/>
        </w:r>
        <w:r w:rsidR="00D770AD" w:rsidRPr="00D770AD">
          <w:rPr>
            <w:vanish/>
          </w:rPr>
          <w:instrText xml:space="preserve"> PAGEREF _Toc9426731 \h </w:instrText>
        </w:r>
        <w:r w:rsidR="00D770AD" w:rsidRPr="00D770AD">
          <w:rPr>
            <w:vanish/>
          </w:rPr>
        </w:r>
        <w:r w:rsidR="00D770AD" w:rsidRPr="00D770AD">
          <w:rPr>
            <w:vanish/>
          </w:rPr>
          <w:fldChar w:fldCharType="separate"/>
        </w:r>
        <w:r w:rsidR="00F230C5">
          <w:rPr>
            <w:vanish/>
          </w:rPr>
          <w:t>143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32" w:history="1">
        <w:r w:rsidRPr="0070575E">
          <w:t>174</w:t>
        </w:r>
        <w:r>
          <w:rPr>
            <w:rFonts w:asciiTheme="minorHAnsi" w:eastAsiaTheme="minorEastAsia" w:hAnsiTheme="minorHAnsi" w:cstheme="minorBidi"/>
            <w:sz w:val="22"/>
            <w:szCs w:val="22"/>
            <w:lang w:eastAsia="en-AU"/>
          </w:rPr>
          <w:tab/>
        </w:r>
        <w:r w:rsidRPr="0070575E">
          <w:t>Amount of death benefits payable</w:t>
        </w:r>
        <w:r>
          <w:tab/>
        </w:r>
        <w:r>
          <w:fldChar w:fldCharType="begin"/>
        </w:r>
        <w:r>
          <w:instrText xml:space="preserve"> PAGEREF _Toc9426732 \h </w:instrText>
        </w:r>
        <w:r>
          <w:fldChar w:fldCharType="separate"/>
        </w:r>
        <w:r w:rsidR="00F230C5">
          <w:t>143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33" w:history="1">
        <w:r w:rsidRPr="0070575E">
          <w:t>175</w:t>
        </w:r>
        <w:r>
          <w:rPr>
            <w:rFonts w:asciiTheme="minorHAnsi" w:eastAsiaTheme="minorEastAsia" w:hAnsiTheme="minorHAnsi" w:cstheme="minorBidi"/>
            <w:sz w:val="22"/>
            <w:szCs w:val="22"/>
            <w:lang w:eastAsia="en-AU"/>
          </w:rPr>
          <w:tab/>
        </w:r>
        <w:r w:rsidRPr="0070575E">
          <w:t>Death benefits—income replacement benefits and treatment and care benefits still payable</w:t>
        </w:r>
        <w:r>
          <w:tab/>
        </w:r>
        <w:r>
          <w:fldChar w:fldCharType="begin"/>
        </w:r>
        <w:r>
          <w:instrText xml:space="preserve"> PAGEREF _Toc9426733 \h </w:instrText>
        </w:r>
        <w:r>
          <w:fldChar w:fldCharType="separate"/>
        </w:r>
        <w:r w:rsidR="00F230C5">
          <w:t>144</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734" w:history="1">
        <w:r w:rsidR="00D770AD" w:rsidRPr="0070575E">
          <w:t>Division 2.7.4</w:t>
        </w:r>
        <w:r w:rsidR="00D770AD">
          <w:rPr>
            <w:rFonts w:asciiTheme="minorHAnsi" w:eastAsiaTheme="minorEastAsia" w:hAnsiTheme="minorHAnsi" w:cstheme="minorBidi"/>
            <w:b w:val="0"/>
            <w:sz w:val="22"/>
            <w:szCs w:val="22"/>
            <w:lang w:eastAsia="en-AU"/>
          </w:rPr>
          <w:tab/>
        </w:r>
        <w:r w:rsidR="00D770AD" w:rsidRPr="0070575E">
          <w:t>Death benefits—payment</w:t>
        </w:r>
        <w:r w:rsidR="00D770AD" w:rsidRPr="00D770AD">
          <w:rPr>
            <w:vanish/>
          </w:rPr>
          <w:tab/>
        </w:r>
        <w:r w:rsidR="00D770AD" w:rsidRPr="00D770AD">
          <w:rPr>
            <w:vanish/>
          </w:rPr>
          <w:fldChar w:fldCharType="begin"/>
        </w:r>
        <w:r w:rsidR="00D770AD" w:rsidRPr="00D770AD">
          <w:rPr>
            <w:vanish/>
          </w:rPr>
          <w:instrText xml:space="preserve"> PAGEREF _Toc9426734 \h </w:instrText>
        </w:r>
        <w:r w:rsidR="00D770AD" w:rsidRPr="00D770AD">
          <w:rPr>
            <w:vanish/>
          </w:rPr>
        </w:r>
        <w:r w:rsidR="00D770AD" w:rsidRPr="00D770AD">
          <w:rPr>
            <w:vanish/>
          </w:rPr>
          <w:fldChar w:fldCharType="separate"/>
        </w:r>
        <w:r w:rsidR="00F230C5">
          <w:rPr>
            <w:vanish/>
          </w:rPr>
          <w:t>144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35" w:history="1">
        <w:r w:rsidRPr="0070575E">
          <w:t>176</w:t>
        </w:r>
        <w:r>
          <w:rPr>
            <w:rFonts w:asciiTheme="minorHAnsi" w:eastAsiaTheme="minorEastAsia" w:hAnsiTheme="minorHAnsi" w:cstheme="minorBidi"/>
            <w:sz w:val="22"/>
            <w:szCs w:val="22"/>
            <w:lang w:eastAsia="en-AU"/>
          </w:rPr>
          <w:tab/>
        </w:r>
        <w:r w:rsidRPr="0070575E">
          <w:t>Payment of death benefits—application to ACAT</w:t>
        </w:r>
        <w:r>
          <w:tab/>
        </w:r>
        <w:r>
          <w:fldChar w:fldCharType="begin"/>
        </w:r>
        <w:r>
          <w:instrText xml:space="preserve"> PAGEREF _Toc9426735 \h </w:instrText>
        </w:r>
        <w:r>
          <w:fldChar w:fldCharType="separate"/>
        </w:r>
        <w:r w:rsidR="00F230C5">
          <w:t>144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36" w:history="1">
        <w:r w:rsidRPr="0070575E">
          <w:t>177</w:t>
        </w:r>
        <w:r>
          <w:rPr>
            <w:rFonts w:asciiTheme="minorHAnsi" w:eastAsiaTheme="minorEastAsia" w:hAnsiTheme="minorHAnsi" w:cstheme="minorBidi"/>
            <w:sz w:val="22"/>
            <w:szCs w:val="22"/>
            <w:lang w:eastAsia="en-AU"/>
          </w:rPr>
          <w:tab/>
        </w:r>
        <w:r w:rsidRPr="0070575E">
          <w:t>Payment of death benefits—ACAT orders</w:t>
        </w:r>
        <w:r>
          <w:tab/>
        </w:r>
        <w:r>
          <w:fldChar w:fldCharType="begin"/>
        </w:r>
        <w:r>
          <w:instrText xml:space="preserve"> PAGEREF _Toc9426736 \h </w:instrText>
        </w:r>
        <w:r>
          <w:fldChar w:fldCharType="separate"/>
        </w:r>
        <w:r w:rsidR="00F230C5">
          <w:t>145</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37" w:history="1">
        <w:r w:rsidR="00D770AD" w:rsidRPr="0070575E">
          <w:t>Part 2.8</w:t>
        </w:r>
        <w:r w:rsidR="00D770AD">
          <w:rPr>
            <w:rFonts w:asciiTheme="minorHAnsi" w:eastAsiaTheme="minorEastAsia" w:hAnsiTheme="minorHAnsi" w:cstheme="minorBidi"/>
            <w:b w:val="0"/>
            <w:sz w:val="22"/>
            <w:szCs w:val="22"/>
            <w:lang w:eastAsia="en-AU"/>
          </w:rPr>
          <w:tab/>
        </w:r>
        <w:r w:rsidR="00D770AD" w:rsidRPr="0070575E">
          <w:t>Defined benefits—funeral benefits</w:t>
        </w:r>
        <w:r w:rsidR="00D770AD" w:rsidRPr="00D770AD">
          <w:rPr>
            <w:vanish/>
          </w:rPr>
          <w:tab/>
        </w:r>
        <w:r w:rsidR="00D770AD" w:rsidRPr="00D770AD">
          <w:rPr>
            <w:vanish/>
          </w:rPr>
          <w:fldChar w:fldCharType="begin"/>
        </w:r>
        <w:r w:rsidR="00D770AD" w:rsidRPr="00D770AD">
          <w:rPr>
            <w:vanish/>
          </w:rPr>
          <w:instrText xml:space="preserve"> PAGEREF _Toc9426737 \h </w:instrText>
        </w:r>
        <w:r w:rsidR="00D770AD" w:rsidRPr="00D770AD">
          <w:rPr>
            <w:vanish/>
          </w:rPr>
        </w:r>
        <w:r w:rsidR="00D770AD" w:rsidRPr="00D770AD">
          <w:rPr>
            <w:vanish/>
          </w:rPr>
          <w:fldChar w:fldCharType="separate"/>
        </w:r>
        <w:r w:rsidR="00F230C5">
          <w:rPr>
            <w:vanish/>
          </w:rPr>
          <w:t>147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38" w:history="1">
        <w:r w:rsidRPr="0070575E">
          <w:t>178</w:t>
        </w:r>
        <w:r>
          <w:rPr>
            <w:rFonts w:asciiTheme="minorHAnsi" w:eastAsiaTheme="minorEastAsia" w:hAnsiTheme="minorHAnsi" w:cstheme="minorBidi"/>
            <w:sz w:val="22"/>
            <w:szCs w:val="22"/>
            <w:lang w:eastAsia="en-AU"/>
          </w:rPr>
          <w:tab/>
        </w:r>
        <w:r w:rsidRPr="0070575E">
          <w:t>Who is entitled to funeral benefits?</w:t>
        </w:r>
        <w:r>
          <w:tab/>
        </w:r>
        <w:r>
          <w:fldChar w:fldCharType="begin"/>
        </w:r>
        <w:r>
          <w:instrText xml:space="preserve"> PAGEREF _Toc9426738 \h </w:instrText>
        </w:r>
        <w:r>
          <w:fldChar w:fldCharType="separate"/>
        </w:r>
        <w:r w:rsidR="00F230C5">
          <w:t>147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39" w:history="1">
        <w:r w:rsidRPr="0070575E">
          <w:t>179</w:t>
        </w:r>
        <w:r>
          <w:rPr>
            <w:rFonts w:asciiTheme="minorHAnsi" w:eastAsiaTheme="minorEastAsia" w:hAnsiTheme="minorHAnsi" w:cstheme="minorBidi"/>
            <w:sz w:val="22"/>
            <w:szCs w:val="22"/>
            <w:lang w:eastAsia="en-AU"/>
          </w:rPr>
          <w:tab/>
        </w:r>
        <w:r w:rsidRPr="0070575E">
          <w:t>No entitlement to funeral benefits—death of foreign national outside Australia</w:t>
        </w:r>
        <w:r>
          <w:tab/>
        </w:r>
        <w:r>
          <w:fldChar w:fldCharType="begin"/>
        </w:r>
        <w:r>
          <w:instrText xml:space="preserve"> PAGEREF _Toc9426739 \h </w:instrText>
        </w:r>
        <w:r>
          <w:fldChar w:fldCharType="separate"/>
        </w:r>
        <w:r w:rsidR="00F230C5">
          <w:t>147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40" w:history="1">
        <w:r w:rsidRPr="0070575E">
          <w:t>180</w:t>
        </w:r>
        <w:r>
          <w:rPr>
            <w:rFonts w:asciiTheme="minorHAnsi" w:eastAsiaTheme="minorEastAsia" w:hAnsiTheme="minorHAnsi" w:cstheme="minorBidi"/>
            <w:sz w:val="22"/>
            <w:szCs w:val="22"/>
            <w:lang w:eastAsia="en-AU"/>
          </w:rPr>
          <w:tab/>
        </w:r>
        <w:r w:rsidRPr="0070575E">
          <w:t>No entitlement to funeral benefits—funeral expenses paid under workers compensation scheme</w:t>
        </w:r>
        <w:r>
          <w:tab/>
        </w:r>
        <w:r>
          <w:fldChar w:fldCharType="begin"/>
        </w:r>
        <w:r>
          <w:instrText xml:space="preserve"> PAGEREF _Toc9426740 \h </w:instrText>
        </w:r>
        <w:r>
          <w:fldChar w:fldCharType="separate"/>
        </w:r>
        <w:r w:rsidR="00F230C5">
          <w:t>148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41" w:history="1">
        <w:r w:rsidRPr="0070575E">
          <w:t>181</w:t>
        </w:r>
        <w:r>
          <w:rPr>
            <w:rFonts w:asciiTheme="minorHAnsi" w:eastAsiaTheme="minorEastAsia" w:hAnsiTheme="minorHAnsi" w:cstheme="minorBidi"/>
            <w:sz w:val="22"/>
            <w:szCs w:val="22"/>
            <w:lang w:eastAsia="en-AU"/>
          </w:rPr>
          <w:tab/>
        </w:r>
        <w:r w:rsidRPr="0070575E">
          <w:t>Funeral benefits—maximum amount payable</w:t>
        </w:r>
        <w:r>
          <w:tab/>
        </w:r>
        <w:r>
          <w:fldChar w:fldCharType="begin"/>
        </w:r>
        <w:r>
          <w:instrText xml:space="preserve"> PAGEREF _Toc9426741 \h </w:instrText>
        </w:r>
        <w:r>
          <w:fldChar w:fldCharType="separate"/>
        </w:r>
        <w:r w:rsidR="00F230C5">
          <w:t>148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42" w:history="1">
        <w:r w:rsidRPr="0070575E">
          <w:t>182</w:t>
        </w:r>
        <w:r>
          <w:rPr>
            <w:rFonts w:asciiTheme="minorHAnsi" w:eastAsiaTheme="minorEastAsia" w:hAnsiTheme="minorHAnsi" w:cstheme="minorBidi"/>
            <w:sz w:val="22"/>
            <w:szCs w:val="22"/>
            <w:lang w:eastAsia="en-AU"/>
          </w:rPr>
          <w:tab/>
        </w:r>
        <w:r w:rsidRPr="0070575E">
          <w:t>Funeral benefits—MAI guidelines</w:t>
        </w:r>
        <w:r>
          <w:tab/>
        </w:r>
        <w:r>
          <w:fldChar w:fldCharType="begin"/>
        </w:r>
        <w:r>
          <w:instrText xml:space="preserve"> PAGEREF _Toc9426742 \h </w:instrText>
        </w:r>
        <w:r>
          <w:fldChar w:fldCharType="separate"/>
        </w:r>
        <w:r w:rsidR="00F230C5">
          <w:t>148</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43" w:history="1">
        <w:r w:rsidR="00D770AD" w:rsidRPr="0070575E">
          <w:t>Part 2.9</w:t>
        </w:r>
        <w:r w:rsidR="00D770AD">
          <w:rPr>
            <w:rFonts w:asciiTheme="minorHAnsi" w:eastAsiaTheme="minorEastAsia" w:hAnsiTheme="minorHAnsi" w:cstheme="minorBidi"/>
            <w:b w:val="0"/>
            <w:sz w:val="22"/>
            <w:szCs w:val="22"/>
            <w:lang w:eastAsia="en-AU"/>
          </w:rPr>
          <w:tab/>
        </w:r>
        <w:r w:rsidR="00D770AD" w:rsidRPr="0070575E">
          <w:t>Defined benefits—Australians living overseas and foreign nationals</w:t>
        </w:r>
        <w:r w:rsidR="00D770AD" w:rsidRPr="00D770AD">
          <w:rPr>
            <w:vanish/>
          </w:rPr>
          <w:tab/>
        </w:r>
        <w:r w:rsidR="00D770AD" w:rsidRPr="00D770AD">
          <w:rPr>
            <w:vanish/>
          </w:rPr>
          <w:fldChar w:fldCharType="begin"/>
        </w:r>
        <w:r w:rsidR="00D770AD" w:rsidRPr="00D770AD">
          <w:rPr>
            <w:vanish/>
          </w:rPr>
          <w:instrText xml:space="preserve"> PAGEREF _Toc9426743 \h </w:instrText>
        </w:r>
        <w:r w:rsidR="00D770AD" w:rsidRPr="00D770AD">
          <w:rPr>
            <w:vanish/>
          </w:rPr>
        </w:r>
        <w:r w:rsidR="00D770AD" w:rsidRPr="00D770AD">
          <w:rPr>
            <w:vanish/>
          </w:rPr>
          <w:fldChar w:fldCharType="separate"/>
        </w:r>
        <w:r w:rsidR="00F230C5">
          <w:rPr>
            <w:vanish/>
          </w:rPr>
          <w:t>149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44" w:history="1">
        <w:r w:rsidRPr="0070575E">
          <w:t>183</w:t>
        </w:r>
        <w:r>
          <w:rPr>
            <w:rFonts w:asciiTheme="minorHAnsi" w:eastAsiaTheme="minorEastAsia" w:hAnsiTheme="minorHAnsi" w:cstheme="minorBidi"/>
            <w:sz w:val="22"/>
            <w:szCs w:val="22"/>
            <w:lang w:eastAsia="en-AU"/>
          </w:rPr>
          <w:tab/>
        </w:r>
        <w:r w:rsidRPr="0070575E">
          <w:t>Periodic payment of defined benefits—Australians living overseas</w:t>
        </w:r>
        <w:r>
          <w:tab/>
        </w:r>
        <w:r>
          <w:fldChar w:fldCharType="begin"/>
        </w:r>
        <w:r>
          <w:instrText xml:space="preserve"> PAGEREF _Toc9426744 \h </w:instrText>
        </w:r>
        <w:r>
          <w:fldChar w:fldCharType="separate"/>
        </w:r>
        <w:r w:rsidR="00F230C5">
          <w:t>149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45" w:history="1">
        <w:r w:rsidRPr="0070575E">
          <w:t>184</w:t>
        </w:r>
        <w:r>
          <w:rPr>
            <w:rFonts w:asciiTheme="minorHAnsi" w:eastAsiaTheme="minorEastAsia" w:hAnsiTheme="minorHAnsi" w:cstheme="minorBidi"/>
            <w:sz w:val="22"/>
            <w:szCs w:val="22"/>
            <w:lang w:eastAsia="en-AU"/>
          </w:rPr>
          <w:tab/>
        </w:r>
        <w:r w:rsidRPr="0070575E">
          <w:t>Lump sum payment of certain defined benefits—foreign nationals</w:t>
        </w:r>
        <w:r>
          <w:tab/>
        </w:r>
        <w:r>
          <w:fldChar w:fldCharType="begin"/>
        </w:r>
        <w:r>
          <w:instrText xml:space="preserve"> PAGEREF _Toc9426745 \h </w:instrText>
        </w:r>
        <w:r>
          <w:fldChar w:fldCharType="separate"/>
        </w:r>
        <w:r w:rsidR="00F230C5">
          <w:t>150</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46" w:history="1">
        <w:r w:rsidR="00D770AD" w:rsidRPr="0070575E">
          <w:t>Part 2.10</w:t>
        </w:r>
        <w:r w:rsidR="00D770AD">
          <w:rPr>
            <w:rFonts w:asciiTheme="minorHAnsi" w:eastAsiaTheme="minorEastAsia" w:hAnsiTheme="minorHAnsi" w:cstheme="minorBidi"/>
            <w:b w:val="0"/>
            <w:sz w:val="22"/>
            <w:szCs w:val="22"/>
            <w:lang w:eastAsia="en-AU"/>
          </w:rPr>
          <w:tab/>
        </w:r>
        <w:r w:rsidR="00D770AD" w:rsidRPr="0070575E">
          <w:t>Defined benefits—dispute resolution</w:t>
        </w:r>
        <w:r w:rsidR="00D770AD" w:rsidRPr="00D770AD">
          <w:rPr>
            <w:vanish/>
          </w:rPr>
          <w:tab/>
        </w:r>
        <w:r w:rsidR="00D770AD" w:rsidRPr="00D770AD">
          <w:rPr>
            <w:vanish/>
          </w:rPr>
          <w:fldChar w:fldCharType="begin"/>
        </w:r>
        <w:r w:rsidR="00D770AD" w:rsidRPr="00D770AD">
          <w:rPr>
            <w:vanish/>
          </w:rPr>
          <w:instrText xml:space="preserve"> PAGEREF _Toc9426746 \h </w:instrText>
        </w:r>
        <w:r w:rsidR="00D770AD" w:rsidRPr="00D770AD">
          <w:rPr>
            <w:vanish/>
          </w:rPr>
        </w:r>
        <w:r w:rsidR="00D770AD" w:rsidRPr="00D770AD">
          <w:rPr>
            <w:vanish/>
          </w:rPr>
          <w:fldChar w:fldCharType="separate"/>
        </w:r>
        <w:r w:rsidR="00F230C5">
          <w:rPr>
            <w:vanish/>
          </w:rPr>
          <w:t>153</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747" w:history="1">
        <w:r w:rsidR="00D770AD" w:rsidRPr="0070575E">
          <w:t>Division 2.10.1</w:t>
        </w:r>
        <w:r w:rsidR="00D770AD">
          <w:rPr>
            <w:rFonts w:asciiTheme="minorHAnsi" w:eastAsiaTheme="minorEastAsia" w:hAnsiTheme="minorHAnsi" w:cstheme="minorBidi"/>
            <w:b w:val="0"/>
            <w:sz w:val="22"/>
            <w:szCs w:val="22"/>
            <w:lang w:eastAsia="en-AU"/>
          </w:rPr>
          <w:tab/>
        </w:r>
        <w:r w:rsidR="00D770AD" w:rsidRPr="0070575E">
          <w:t>Preliminary</w:t>
        </w:r>
        <w:r w:rsidR="00D770AD" w:rsidRPr="00D770AD">
          <w:rPr>
            <w:vanish/>
          </w:rPr>
          <w:tab/>
        </w:r>
        <w:r w:rsidR="00D770AD" w:rsidRPr="00D770AD">
          <w:rPr>
            <w:vanish/>
          </w:rPr>
          <w:fldChar w:fldCharType="begin"/>
        </w:r>
        <w:r w:rsidR="00D770AD" w:rsidRPr="00D770AD">
          <w:rPr>
            <w:vanish/>
          </w:rPr>
          <w:instrText xml:space="preserve"> PAGEREF _Toc9426747 \h </w:instrText>
        </w:r>
        <w:r w:rsidR="00D770AD" w:rsidRPr="00D770AD">
          <w:rPr>
            <w:vanish/>
          </w:rPr>
        </w:r>
        <w:r w:rsidR="00D770AD" w:rsidRPr="00D770AD">
          <w:rPr>
            <w:vanish/>
          </w:rPr>
          <w:fldChar w:fldCharType="separate"/>
        </w:r>
        <w:r w:rsidR="00F230C5">
          <w:rPr>
            <w:vanish/>
          </w:rPr>
          <w:t>153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48" w:history="1">
        <w:r w:rsidRPr="0070575E">
          <w:t>185</w:t>
        </w:r>
        <w:r>
          <w:rPr>
            <w:rFonts w:asciiTheme="minorHAnsi" w:eastAsiaTheme="minorEastAsia" w:hAnsiTheme="minorHAnsi" w:cstheme="minorBidi"/>
            <w:sz w:val="22"/>
            <w:szCs w:val="22"/>
            <w:lang w:eastAsia="en-AU"/>
          </w:rPr>
          <w:tab/>
        </w:r>
        <w:r w:rsidRPr="0070575E">
          <w:t>Definitions—pt 2.10</w:t>
        </w:r>
        <w:r>
          <w:tab/>
        </w:r>
        <w:r>
          <w:fldChar w:fldCharType="begin"/>
        </w:r>
        <w:r>
          <w:instrText xml:space="preserve"> PAGEREF _Toc9426748 \h </w:instrText>
        </w:r>
        <w:r>
          <w:fldChar w:fldCharType="separate"/>
        </w:r>
        <w:r w:rsidR="00F230C5">
          <w:t>153</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749" w:history="1">
        <w:r w:rsidR="00D770AD" w:rsidRPr="0070575E">
          <w:t>Division 2.10.2</w:t>
        </w:r>
        <w:r w:rsidR="00D770AD">
          <w:rPr>
            <w:rFonts w:asciiTheme="minorHAnsi" w:eastAsiaTheme="minorEastAsia" w:hAnsiTheme="minorHAnsi" w:cstheme="minorBidi"/>
            <w:b w:val="0"/>
            <w:sz w:val="22"/>
            <w:szCs w:val="22"/>
            <w:lang w:eastAsia="en-AU"/>
          </w:rPr>
          <w:tab/>
        </w:r>
        <w:r w:rsidR="00D770AD" w:rsidRPr="0070575E">
          <w:t>Internal review of insurer’s decisions</w:t>
        </w:r>
        <w:r w:rsidR="00D770AD" w:rsidRPr="00D770AD">
          <w:rPr>
            <w:vanish/>
          </w:rPr>
          <w:tab/>
        </w:r>
        <w:r w:rsidR="00D770AD" w:rsidRPr="00D770AD">
          <w:rPr>
            <w:vanish/>
          </w:rPr>
          <w:fldChar w:fldCharType="begin"/>
        </w:r>
        <w:r w:rsidR="00D770AD" w:rsidRPr="00D770AD">
          <w:rPr>
            <w:vanish/>
          </w:rPr>
          <w:instrText xml:space="preserve"> PAGEREF _Toc9426749 \h </w:instrText>
        </w:r>
        <w:r w:rsidR="00D770AD" w:rsidRPr="00D770AD">
          <w:rPr>
            <w:vanish/>
          </w:rPr>
        </w:r>
        <w:r w:rsidR="00D770AD" w:rsidRPr="00D770AD">
          <w:rPr>
            <w:vanish/>
          </w:rPr>
          <w:fldChar w:fldCharType="separate"/>
        </w:r>
        <w:r w:rsidR="00F230C5">
          <w:rPr>
            <w:vanish/>
          </w:rPr>
          <w:t>153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0" w:history="1">
        <w:r w:rsidRPr="0070575E">
          <w:t>186</w:t>
        </w:r>
        <w:r>
          <w:rPr>
            <w:rFonts w:asciiTheme="minorHAnsi" w:eastAsiaTheme="minorEastAsia" w:hAnsiTheme="minorHAnsi" w:cstheme="minorBidi"/>
            <w:sz w:val="22"/>
            <w:szCs w:val="22"/>
            <w:lang w:eastAsia="en-AU"/>
          </w:rPr>
          <w:tab/>
        </w:r>
        <w:r w:rsidRPr="0070575E">
          <w:t>Definitions—div 2.10.2</w:t>
        </w:r>
        <w:r>
          <w:tab/>
        </w:r>
        <w:r>
          <w:fldChar w:fldCharType="begin"/>
        </w:r>
        <w:r>
          <w:instrText xml:space="preserve"> PAGEREF _Toc9426750 \h </w:instrText>
        </w:r>
        <w:r>
          <w:fldChar w:fldCharType="separate"/>
        </w:r>
        <w:r w:rsidR="00F230C5">
          <w:t>153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1" w:history="1">
        <w:r w:rsidRPr="0070575E">
          <w:t>187</w:t>
        </w:r>
        <w:r>
          <w:rPr>
            <w:rFonts w:asciiTheme="minorHAnsi" w:eastAsiaTheme="minorEastAsia" w:hAnsiTheme="minorHAnsi" w:cstheme="minorBidi"/>
            <w:sz w:val="22"/>
            <w:szCs w:val="22"/>
            <w:lang w:eastAsia="en-AU"/>
          </w:rPr>
          <w:tab/>
        </w:r>
        <w:r w:rsidRPr="0070575E">
          <w:t>Internal review—application</w:t>
        </w:r>
        <w:r>
          <w:tab/>
        </w:r>
        <w:r>
          <w:fldChar w:fldCharType="begin"/>
        </w:r>
        <w:r>
          <w:instrText xml:space="preserve"> PAGEREF _Toc9426751 \h </w:instrText>
        </w:r>
        <w:r>
          <w:fldChar w:fldCharType="separate"/>
        </w:r>
        <w:r w:rsidR="00F230C5">
          <w:t>154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2" w:history="1">
        <w:r w:rsidRPr="0070575E">
          <w:t>188</w:t>
        </w:r>
        <w:r>
          <w:rPr>
            <w:rFonts w:asciiTheme="minorHAnsi" w:eastAsiaTheme="minorEastAsia" w:hAnsiTheme="minorHAnsi" w:cstheme="minorBidi"/>
            <w:sz w:val="22"/>
            <w:szCs w:val="22"/>
            <w:lang w:eastAsia="en-AU"/>
          </w:rPr>
          <w:tab/>
        </w:r>
        <w:r w:rsidRPr="0070575E">
          <w:t>Conduct of internal review—MAI guidelines</w:t>
        </w:r>
        <w:r>
          <w:tab/>
        </w:r>
        <w:r>
          <w:fldChar w:fldCharType="begin"/>
        </w:r>
        <w:r>
          <w:instrText xml:space="preserve"> PAGEREF _Toc9426752 \h </w:instrText>
        </w:r>
        <w:r>
          <w:fldChar w:fldCharType="separate"/>
        </w:r>
        <w:r w:rsidR="00F230C5">
          <w:t>155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3" w:history="1">
        <w:r w:rsidRPr="0070575E">
          <w:t>189</w:t>
        </w:r>
        <w:r>
          <w:rPr>
            <w:rFonts w:asciiTheme="minorHAnsi" w:eastAsiaTheme="minorEastAsia" w:hAnsiTheme="minorHAnsi" w:cstheme="minorBidi"/>
            <w:sz w:val="22"/>
            <w:szCs w:val="22"/>
            <w:lang w:eastAsia="en-AU"/>
          </w:rPr>
          <w:tab/>
        </w:r>
        <w:r w:rsidRPr="0070575E">
          <w:t>Internal review—application does not stay decision</w:t>
        </w:r>
        <w:r>
          <w:tab/>
        </w:r>
        <w:r>
          <w:fldChar w:fldCharType="begin"/>
        </w:r>
        <w:r>
          <w:instrText xml:space="preserve"> PAGEREF _Toc9426753 \h </w:instrText>
        </w:r>
        <w:r>
          <w:fldChar w:fldCharType="separate"/>
        </w:r>
        <w:r w:rsidR="00F230C5">
          <w:t>155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4" w:history="1">
        <w:r w:rsidRPr="0070575E">
          <w:t>190</w:t>
        </w:r>
        <w:r>
          <w:rPr>
            <w:rFonts w:asciiTheme="minorHAnsi" w:eastAsiaTheme="minorEastAsia" w:hAnsiTheme="minorHAnsi" w:cstheme="minorBidi"/>
            <w:sz w:val="22"/>
            <w:szCs w:val="22"/>
            <w:lang w:eastAsia="en-AU"/>
          </w:rPr>
          <w:tab/>
        </w:r>
        <w:r w:rsidRPr="0070575E">
          <w:t>Internal review—information to be considered</w:t>
        </w:r>
        <w:r>
          <w:tab/>
        </w:r>
        <w:r>
          <w:fldChar w:fldCharType="begin"/>
        </w:r>
        <w:r>
          <w:instrText xml:space="preserve"> PAGEREF _Toc9426754 \h </w:instrText>
        </w:r>
        <w:r>
          <w:fldChar w:fldCharType="separate"/>
        </w:r>
        <w:r w:rsidR="00F230C5">
          <w:t>155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5" w:history="1">
        <w:r w:rsidRPr="0070575E">
          <w:t>191</w:t>
        </w:r>
        <w:r>
          <w:rPr>
            <w:rFonts w:asciiTheme="minorHAnsi" w:eastAsiaTheme="minorEastAsia" w:hAnsiTheme="minorHAnsi" w:cstheme="minorBidi"/>
            <w:sz w:val="22"/>
            <w:szCs w:val="22"/>
            <w:lang w:eastAsia="en-AU"/>
          </w:rPr>
          <w:tab/>
        </w:r>
        <w:r w:rsidRPr="0070575E">
          <w:t>Internal review—decision</w:t>
        </w:r>
        <w:r>
          <w:tab/>
        </w:r>
        <w:r>
          <w:fldChar w:fldCharType="begin"/>
        </w:r>
        <w:r>
          <w:instrText xml:space="preserve"> PAGEREF _Toc9426755 \h </w:instrText>
        </w:r>
        <w:r>
          <w:fldChar w:fldCharType="separate"/>
        </w:r>
        <w:r w:rsidR="00F230C5">
          <w:t>155</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756" w:history="1">
        <w:r w:rsidR="00D770AD" w:rsidRPr="0070575E">
          <w:t>Division 2.10.3</w:t>
        </w:r>
        <w:r w:rsidR="00D770AD">
          <w:rPr>
            <w:rFonts w:asciiTheme="minorHAnsi" w:eastAsiaTheme="minorEastAsia" w:hAnsiTheme="minorHAnsi" w:cstheme="minorBidi"/>
            <w:b w:val="0"/>
            <w:sz w:val="22"/>
            <w:szCs w:val="22"/>
            <w:lang w:eastAsia="en-AU"/>
          </w:rPr>
          <w:tab/>
        </w:r>
        <w:r w:rsidR="00D770AD" w:rsidRPr="0070575E">
          <w:t>ACAT review of insurer’s decisions</w:t>
        </w:r>
        <w:r w:rsidR="00D770AD" w:rsidRPr="00D770AD">
          <w:rPr>
            <w:vanish/>
          </w:rPr>
          <w:tab/>
        </w:r>
        <w:r w:rsidR="00D770AD" w:rsidRPr="00D770AD">
          <w:rPr>
            <w:vanish/>
          </w:rPr>
          <w:fldChar w:fldCharType="begin"/>
        </w:r>
        <w:r w:rsidR="00D770AD" w:rsidRPr="00D770AD">
          <w:rPr>
            <w:vanish/>
          </w:rPr>
          <w:instrText xml:space="preserve"> PAGEREF _Toc9426756 \h </w:instrText>
        </w:r>
        <w:r w:rsidR="00D770AD" w:rsidRPr="00D770AD">
          <w:rPr>
            <w:vanish/>
          </w:rPr>
        </w:r>
        <w:r w:rsidR="00D770AD" w:rsidRPr="00D770AD">
          <w:rPr>
            <w:vanish/>
          </w:rPr>
          <w:fldChar w:fldCharType="separate"/>
        </w:r>
        <w:r w:rsidR="00F230C5">
          <w:rPr>
            <w:vanish/>
          </w:rPr>
          <w:t>157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7" w:history="1">
        <w:r w:rsidRPr="0070575E">
          <w:t>192</w:t>
        </w:r>
        <w:r>
          <w:rPr>
            <w:rFonts w:asciiTheme="minorHAnsi" w:eastAsiaTheme="minorEastAsia" w:hAnsiTheme="minorHAnsi" w:cstheme="minorBidi"/>
            <w:sz w:val="22"/>
            <w:szCs w:val="22"/>
            <w:lang w:eastAsia="en-AU"/>
          </w:rPr>
          <w:tab/>
        </w:r>
        <w:r w:rsidRPr="0070575E">
          <w:t xml:space="preserve">Meaning of </w:t>
        </w:r>
        <w:r w:rsidRPr="0070575E">
          <w:rPr>
            <w:i/>
          </w:rPr>
          <w:t>ACAT reviewable decision</w:t>
        </w:r>
        <w:r>
          <w:tab/>
        </w:r>
        <w:r>
          <w:fldChar w:fldCharType="begin"/>
        </w:r>
        <w:r>
          <w:instrText xml:space="preserve"> PAGEREF _Toc9426757 \h </w:instrText>
        </w:r>
        <w:r>
          <w:fldChar w:fldCharType="separate"/>
        </w:r>
        <w:r w:rsidR="00F230C5">
          <w:t>157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8" w:history="1">
        <w:r w:rsidRPr="0070575E">
          <w:t>193</w:t>
        </w:r>
        <w:r>
          <w:rPr>
            <w:rFonts w:asciiTheme="minorHAnsi" w:eastAsiaTheme="minorEastAsia" w:hAnsiTheme="minorHAnsi" w:cstheme="minorBidi"/>
            <w:sz w:val="22"/>
            <w:szCs w:val="22"/>
            <w:lang w:eastAsia="en-AU"/>
          </w:rPr>
          <w:tab/>
        </w:r>
        <w:r w:rsidRPr="0070575E">
          <w:t>ACAT review—application</w:t>
        </w:r>
        <w:r>
          <w:tab/>
        </w:r>
        <w:r>
          <w:fldChar w:fldCharType="begin"/>
        </w:r>
        <w:r>
          <w:instrText xml:space="preserve"> PAGEREF _Toc9426758 \h </w:instrText>
        </w:r>
        <w:r>
          <w:fldChar w:fldCharType="separate"/>
        </w:r>
        <w:r w:rsidR="00F230C5">
          <w:t>157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59" w:history="1">
        <w:r w:rsidRPr="0070575E">
          <w:t>194</w:t>
        </w:r>
        <w:r>
          <w:rPr>
            <w:rFonts w:asciiTheme="minorHAnsi" w:eastAsiaTheme="minorEastAsia" w:hAnsiTheme="minorHAnsi" w:cstheme="minorBidi"/>
            <w:sz w:val="22"/>
            <w:szCs w:val="22"/>
            <w:lang w:eastAsia="en-AU"/>
          </w:rPr>
          <w:tab/>
        </w:r>
        <w:r w:rsidRPr="0070575E">
          <w:t>Time for making application when no decision made under s 191</w:t>
        </w:r>
        <w:r>
          <w:tab/>
        </w:r>
        <w:r>
          <w:fldChar w:fldCharType="begin"/>
        </w:r>
        <w:r>
          <w:instrText xml:space="preserve"> PAGEREF _Toc9426759 \h </w:instrText>
        </w:r>
        <w:r>
          <w:fldChar w:fldCharType="separate"/>
        </w:r>
        <w:r w:rsidR="00F230C5">
          <w:t>158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0" w:history="1">
        <w:r w:rsidRPr="0070575E">
          <w:t>195</w:t>
        </w:r>
        <w:r>
          <w:rPr>
            <w:rFonts w:asciiTheme="minorHAnsi" w:eastAsiaTheme="minorEastAsia" w:hAnsiTheme="minorHAnsi" w:cstheme="minorBidi"/>
            <w:sz w:val="22"/>
            <w:szCs w:val="22"/>
            <w:lang w:eastAsia="en-AU"/>
          </w:rPr>
          <w:tab/>
        </w:r>
        <w:r w:rsidRPr="0070575E">
          <w:t>External review—ACAT to notify insurer etc</w:t>
        </w:r>
        <w:r>
          <w:tab/>
        </w:r>
        <w:r>
          <w:fldChar w:fldCharType="begin"/>
        </w:r>
        <w:r>
          <w:instrText xml:space="preserve"> PAGEREF _Toc9426760 \h </w:instrText>
        </w:r>
        <w:r>
          <w:fldChar w:fldCharType="separate"/>
        </w:r>
        <w:r w:rsidR="00F230C5">
          <w:t>159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1" w:history="1">
        <w:r w:rsidRPr="0070575E">
          <w:t>196</w:t>
        </w:r>
        <w:r>
          <w:rPr>
            <w:rFonts w:asciiTheme="minorHAnsi" w:eastAsiaTheme="minorEastAsia" w:hAnsiTheme="minorHAnsi" w:cstheme="minorBidi"/>
            <w:sz w:val="22"/>
            <w:szCs w:val="22"/>
            <w:lang w:eastAsia="en-AU"/>
          </w:rPr>
          <w:tab/>
        </w:r>
        <w:r w:rsidRPr="0070575E">
          <w:t>External review—application does not stay decision</w:t>
        </w:r>
        <w:r>
          <w:tab/>
        </w:r>
        <w:r>
          <w:fldChar w:fldCharType="begin"/>
        </w:r>
        <w:r>
          <w:instrText xml:space="preserve"> PAGEREF _Toc9426761 \h </w:instrText>
        </w:r>
        <w:r>
          <w:fldChar w:fldCharType="separate"/>
        </w:r>
        <w:r w:rsidR="00F230C5">
          <w:t>159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2" w:history="1">
        <w:r w:rsidRPr="0070575E">
          <w:t>197</w:t>
        </w:r>
        <w:r>
          <w:rPr>
            <w:rFonts w:asciiTheme="minorHAnsi" w:eastAsiaTheme="minorEastAsia" w:hAnsiTheme="minorHAnsi" w:cstheme="minorBidi"/>
            <w:sz w:val="22"/>
            <w:szCs w:val="22"/>
            <w:lang w:eastAsia="en-AU"/>
          </w:rPr>
          <w:tab/>
        </w:r>
        <w:r w:rsidRPr="0070575E">
          <w:t>External review—decision</w:t>
        </w:r>
        <w:r>
          <w:tab/>
        </w:r>
        <w:r>
          <w:fldChar w:fldCharType="begin"/>
        </w:r>
        <w:r>
          <w:instrText xml:space="preserve"> PAGEREF _Toc9426762 \h </w:instrText>
        </w:r>
        <w:r>
          <w:fldChar w:fldCharType="separate"/>
        </w:r>
        <w:r w:rsidR="00F230C5">
          <w:t>159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3" w:history="1">
        <w:r w:rsidRPr="0070575E">
          <w:t>198</w:t>
        </w:r>
        <w:r>
          <w:rPr>
            <w:rFonts w:asciiTheme="minorHAnsi" w:eastAsiaTheme="minorEastAsia" w:hAnsiTheme="minorHAnsi" w:cstheme="minorBidi"/>
            <w:sz w:val="22"/>
            <w:szCs w:val="22"/>
            <w:lang w:eastAsia="en-AU"/>
          </w:rPr>
          <w:tab/>
        </w:r>
        <w:r w:rsidRPr="0070575E">
          <w:t>External review—costs of proceedings</w:t>
        </w:r>
        <w:r>
          <w:tab/>
        </w:r>
        <w:r>
          <w:fldChar w:fldCharType="begin"/>
        </w:r>
        <w:r>
          <w:instrText xml:space="preserve"> PAGEREF _Toc9426763 \h </w:instrText>
        </w:r>
        <w:r>
          <w:fldChar w:fldCharType="separate"/>
        </w:r>
        <w:r w:rsidR="00F230C5">
          <w:t>160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4" w:history="1">
        <w:r w:rsidRPr="0070575E">
          <w:t>199</w:t>
        </w:r>
        <w:r>
          <w:rPr>
            <w:rFonts w:asciiTheme="minorHAnsi" w:eastAsiaTheme="minorEastAsia" w:hAnsiTheme="minorHAnsi" w:cstheme="minorBidi"/>
            <w:sz w:val="22"/>
            <w:szCs w:val="22"/>
            <w:lang w:eastAsia="en-AU"/>
          </w:rPr>
          <w:tab/>
        </w:r>
        <w:r w:rsidRPr="0070575E">
          <w:t>External review—effect of decision</w:t>
        </w:r>
        <w:r>
          <w:tab/>
        </w:r>
        <w:r>
          <w:fldChar w:fldCharType="begin"/>
        </w:r>
        <w:r>
          <w:instrText xml:space="preserve"> PAGEREF _Toc9426764 \h </w:instrText>
        </w:r>
        <w:r>
          <w:fldChar w:fldCharType="separate"/>
        </w:r>
        <w:r w:rsidR="00F230C5">
          <w:t>161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5" w:history="1">
        <w:r w:rsidRPr="0070575E">
          <w:t>200</w:t>
        </w:r>
        <w:r>
          <w:rPr>
            <w:rFonts w:asciiTheme="minorHAnsi" w:eastAsiaTheme="minorEastAsia" w:hAnsiTheme="minorHAnsi" w:cstheme="minorBidi"/>
            <w:sz w:val="22"/>
            <w:szCs w:val="22"/>
            <w:lang w:eastAsia="en-AU"/>
          </w:rPr>
          <w:tab/>
        </w:r>
        <w:r w:rsidRPr="0070575E">
          <w:t>External review—time for appeal</w:t>
        </w:r>
        <w:r>
          <w:tab/>
        </w:r>
        <w:r>
          <w:fldChar w:fldCharType="begin"/>
        </w:r>
        <w:r>
          <w:instrText xml:space="preserve"> PAGEREF _Toc9426765 \h </w:instrText>
        </w:r>
        <w:r>
          <w:fldChar w:fldCharType="separate"/>
        </w:r>
        <w:r w:rsidR="00F230C5">
          <w:t>162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6" w:history="1">
        <w:r w:rsidRPr="0070575E">
          <w:t>201</w:t>
        </w:r>
        <w:r>
          <w:rPr>
            <w:rFonts w:asciiTheme="minorHAnsi" w:eastAsiaTheme="minorEastAsia" w:hAnsiTheme="minorHAnsi" w:cstheme="minorBidi"/>
            <w:sz w:val="22"/>
            <w:szCs w:val="22"/>
            <w:lang w:eastAsia="en-AU"/>
          </w:rPr>
          <w:tab/>
        </w:r>
        <w:r w:rsidRPr="0070575E">
          <w:t>No monetary limit on jurisdiction of ACAT</w:t>
        </w:r>
        <w:r>
          <w:tab/>
        </w:r>
        <w:r>
          <w:fldChar w:fldCharType="begin"/>
        </w:r>
        <w:r>
          <w:instrText xml:space="preserve"> PAGEREF _Toc9426766 \h </w:instrText>
        </w:r>
        <w:r>
          <w:fldChar w:fldCharType="separate"/>
        </w:r>
        <w:r w:rsidR="00F230C5">
          <w:t>162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7" w:history="1">
        <w:r w:rsidRPr="0070575E">
          <w:t>202</w:t>
        </w:r>
        <w:r>
          <w:rPr>
            <w:rFonts w:asciiTheme="minorHAnsi" w:eastAsiaTheme="minorEastAsia" w:hAnsiTheme="minorHAnsi" w:cstheme="minorBidi"/>
            <w:sz w:val="22"/>
            <w:szCs w:val="22"/>
            <w:lang w:eastAsia="en-AU"/>
          </w:rPr>
          <w:tab/>
        </w:r>
        <w:r w:rsidRPr="0070575E">
          <w:t>Inconsistency between Act and ACAT Act, pt 4A</w:t>
        </w:r>
        <w:r>
          <w:tab/>
        </w:r>
        <w:r>
          <w:fldChar w:fldCharType="begin"/>
        </w:r>
        <w:r>
          <w:instrText xml:space="preserve"> PAGEREF _Toc9426767 \h </w:instrText>
        </w:r>
        <w:r>
          <w:fldChar w:fldCharType="separate"/>
        </w:r>
        <w:r w:rsidR="00F230C5">
          <w:t>162</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68" w:history="1">
        <w:r w:rsidR="00D770AD" w:rsidRPr="0070575E">
          <w:t>Part 2.11</w:t>
        </w:r>
        <w:r w:rsidR="00D770AD">
          <w:rPr>
            <w:rFonts w:asciiTheme="minorHAnsi" w:eastAsiaTheme="minorEastAsia" w:hAnsiTheme="minorHAnsi" w:cstheme="minorBidi"/>
            <w:b w:val="0"/>
            <w:sz w:val="22"/>
            <w:szCs w:val="22"/>
            <w:lang w:eastAsia="en-AU"/>
          </w:rPr>
          <w:tab/>
        </w:r>
        <w:r w:rsidR="00D770AD" w:rsidRPr="0070575E">
          <w:t>Defined benefits—miscellaneous</w:t>
        </w:r>
        <w:r w:rsidR="00D770AD" w:rsidRPr="00D770AD">
          <w:rPr>
            <w:vanish/>
          </w:rPr>
          <w:tab/>
        </w:r>
        <w:r w:rsidR="00D770AD" w:rsidRPr="00D770AD">
          <w:rPr>
            <w:vanish/>
          </w:rPr>
          <w:fldChar w:fldCharType="begin"/>
        </w:r>
        <w:r w:rsidR="00D770AD" w:rsidRPr="00D770AD">
          <w:rPr>
            <w:vanish/>
          </w:rPr>
          <w:instrText xml:space="preserve"> PAGEREF _Toc9426768 \h </w:instrText>
        </w:r>
        <w:r w:rsidR="00D770AD" w:rsidRPr="00D770AD">
          <w:rPr>
            <w:vanish/>
          </w:rPr>
        </w:r>
        <w:r w:rsidR="00D770AD" w:rsidRPr="00D770AD">
          <w:rPr>
            <w:vanish/>
          </w:rPr>
          <w:fldChar w:fldCharType="separate"/>
        </w:r>
        <w:r w:rsidR="00F230C5">
          <w:rPr>
            <w:vanish/>
          </w:rPr>
          <w:t>163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69" w:history="1">
        <w:r w:rsidRPr="0070575E">
          <w:t>203</w:t>
        </w:r>
        <w:r>
          <w:rPr>
            <w:rFonts w:asciiTheme="minorHAnsi" w:eastAsiaTheme="minorEastAsia" w:hAnsiTheme="minorHAnsi" w:cstheme="minorBidi"/>
            <w:sz w:val="22"/>
            <w:szCs w:val="22"/>
            <w:lang w:eastAsia="en-AU"/>
          </w:rPr>
          <w:tab/>
        </w:r>
        <w:r w:rsidRPr="0070575E">
          <w:t>Legal costs and fees payable by applicants and insurers</w:t>
        </w:r>
        <w:r>
          <w:tab/>
        </w:r>
        <w:r>
          <w:fldChar w:fldCharType="begin"/>
        </w:r>
        <w:r>
          <w:instrText xml:space="preserve"> PAGEREF _Toc9426769 \h </w:instrText>
        </w:r>
        <w:r>
          <w:fldChar w:fldCharType="separate"/>
        </w:r>
        <w:r w:rsidR="00F230C5">
          <w:t>163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70" w:history="1">
        <w:r w:rsidRPr="0070575E">
          <w:t>204</w:t>
        </w:r>
        <w:r>
          <w:rPr>
            <w:rFonts w:asciiTheme="minorHAnsi" w:eastAsiaTheme="minorEastAsia" w:hAnsiTheme="minorHAnsi" w:cstheme="minorBidi"/>
            <w:sz w:val="22"/>
            <w:szCs w:val="22"/>
            <w:lang w:eastAsia="en-AU"/>
          </w:rPr>
          <w:tab/>
        </w:r>
        <w:r w:rsidRPr="0070575E">
          <w:t>Defined benefits information service</w:t>
        </w:r>
        <w:r>
          <w:tab/>
        </w:r>
        <w:r>
          <w:fldChar w:fldCharType="begin"/>
        </w:r>
        <w:r>
          <w:instrText xml:space="preserve"> PAGEREF _Toc9426770 \h </w:instrText>
        </w:r>
        <w:r>
          <w:fldChar w:fldCharType="separate"/>
        </w:r>
        <w:r w:rsidR="00F230C5">
          <w:t>163</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6771" w:history="1">
        <w:r w:rsidR="00D770AD" w:rsidRPr="0070575E">
          <w:t>Chapter 3</w:t>
        </w:r>
        <w:r w:rsidR="00D770AD">
          <w:rPr>
            <w:rFonts w:asciiTheme="minorHAnsi" w:eastAsiaTheme="minorEastAsia" w:hAnsiTheme="minorHAnsi" w:cstheme="minorBidi"/>
            <w:b w:val="0"/>
            <w:sz w:val="22"/>
            <w:szCs w:val="22"/>
            <w:lang w:eastAsia="en-AU"/>
          </w:rPr>
          <w:tab/>
        </w:r>
        <w:r w:rsidR="00D770AD" w:rsidRPr="0070575E">
          <w:t>Motor accident injuries—significant occupational impact</w:t>
        </w:r>
        <w:r w:rsidR="00D770AD" w:rsidRPr="00D770AD">
          <w:rPr>
            <w:vanish/>
          </w:rPr>
          <w:tab/>
        </w:r>
        <w:r w:rsidR="00D770AD" w:rsidRPr="00D770AD">
          <w:rPr>
            <w:vanish/>
          </w:rPr>
          <w:fldChar w:fldCharType="begin"/>
        </w:r>
        <w:r w:rsidR="00D770AD" w:rsidRPr="00D770AD">
          <w:rPr>
            <w:vanish/>
          </w:rPr>
          <w:instrText xml:space="preserve"> PAGEREF _Toc9426771 \h </w:instrText>
        </w:r>
        <w:r w:rsidR="00D770AD" w:rsidRPr="00D770AD">
          <w:rPr>
            <w:vanish/>
          </w:rPr>
        </w:r>
        <w:r w:rsidR="00D770AD" w:rsidRPr="00D770AD">
          <w:rPr>
            <w:vanish/>
          </w:rPr>
          <w:fldChar w:fldCharType="separate"/>
        </w:r>
        <w:r w:rsidR="00F230C5">
          <w:rPr>
            <w:vanish/>
          </w:rPr>
          <w:t>164</w:t>
        </w:r>
        <w:r w:rsidR="00D770AD" w:rsidRPr="00D770AD">
          <w:rPr>
            <w:vanish/>
          </w:rP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72" w:history="1">
        <w:r w:rsidR="00D770AD" w:rsidRPr="0070575E">
          <w:t>Part 3.1</w:t>
        </w:r>
        <w:r w:rsidR="00D770AD">
          <w:rPr>
            <w:rFonts w:asciiTheme="minorHAnsi" w:eastAsiaTheme="minorEastAsia" w:hAnsiTheme="minorHAnsi" w:cstheme="minorBidi"/>
            <w:b w:val="0"/>
            <w:sz w:val="22"/>
            <w:szCs w:val="22"/>
            <w:lang w:eastAsia="en-AU"/>
          </w:rPr>
          <w:tab/>
        </w:r>
        <w:r w:rsidR="00D770AD" w:rsidRPr="0070575E">
          <w:t>Significant occupational impact of injuries—important concepts</w:t>
        </w:r>
        <w:r w:rsidR="00D770AD" w:rsidRPr="00D770AD">
          <w:rPr>
            <w:vanish/>
          </w:rPr>
          <w:tab/>
        </w:r>
        <w:r w:rsidR="00D770AD" w:rsidRPr="00D770AD">
          <w:rPr>
            <w:vanish/>
          </w:rPr>
          <w:fldChar w:fldCharType="begin"/>
        </w:r>
        <w:r w:rsidR="00D770AD" w:rsidRPr="00D770AD">
          <w:rPr>
            <w:vanish/>
          </w:rPr>
          <w:instrText xml:space="preserve"> PAGEREF _Toc9426772 \h </w:instrText>
        </w:r>
        <w:r w:rsidR="00D770AD" w:rsidRPr="00D770AD">
          <w:rPr>
            <w:vanish/>
          </w:rPr>
        </w:r>
        <w:r w:rsidR="00D770AD" w:rsidRPr="00D770AD">
          <w:rPr>
            <w:vanish/>
          </w:rPr>
          <w:fldChar w:fldCharType="separate"/>
        </w:r>
        <w:r w:rsidR="00F230C5">
          <w:rPr>
            <w:vanish/>
          </w:rPr>
          <w:t>164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73" w:history="1">
        <w:r w:rsidRPr="0070575E">
          <w:t>205</w:t>
        </w:r>
        <w:r>
          <w:rPr>
            <w:rFonts w:asciiTheme="minorHAnsi" w:eastAsiaTheme="minorEastAsia" w:hAnsiTheme="minorHAnsi" w:cstheme="minorBidi"/>
            <w:sz w:val="22"/>
            <w:szCs w:val="22"/>
            <w:lang w:eastAsia="en-AU"/>
          </w:rPr>
          <w:tab/>
        </w:r>
        <w:r w:rsidRPr="0070575E">
          <w:t xml:space="preserve">Meaning of </w:t>
        </w:r>
        <w:r w:rsidRPr="0070575E">
          <w:rPr>
            <w:i/>
          </w:rPr>
          <w:t>significant occupational impact</w:t>
        </w:r>
        <w:r>
          <w:tab/>
        </w:r>
        <w:r>
          <w:fldChar w:fldCharType="begin"/>
        </w:r>
        <w:r>
          <w:instrText xml:space="preserve"> PAGEREF _Toc9426773 \h </w:instrText>
        </w:r>
        <w:r>
          <w:fldChar w:fldCharType="separate"/>
        </w:r>
        <w:r w:rsidR="00F230C5">
          <w:t>164</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774" w:history="1">
        <w:r w:rsidRPr="0070575E">
          <w:t>206</w:t>
        </w:r>
        <w:r>
          <w:rPr>
            <w:rFonts w:asciiTheme="minorHAnsi" w:eastAsiaTheme="minorEastAsia" w:hAnsiTheme="minorHAnsi" w:cstheme="minorBidi"/>
            <w:sz w:val="22"/>
            <w:szCs w:val="22"/>
            <w:lang w:eastAsia="en-AU"/>
          </w:rPr>
          <w:tab/>
        </w:r>
        <w:r w:rsidRPr="0070575E">
          <w:t xml:space="preserve">Meaning of </w:t>
        </w:r>
        <w:r w:rsidRPr="0070575E">
          <w:rPr>
            <w:i/>
          </w:rPr>
          <w:t>independent health assessor</w:t>
        </w:r>
        <w:r>
          <w:tab/>
        </w:r>
        <w:r>
          <w:fldChar w:fldCharType="begin"/>
        </w:r>
        <w:r>
          <w:instrText xml:space="preserve"> PAGEREF _Toc9426774 \h </w:instrText>
        </w:r>
        <w:r>
          <w:fldChar w:fldCharType="separate"/>
        </w:r>
        <w:r w:rsidR="00F230C5">
          <w:t>165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75" w:history="1">
        <w:r w:rsidRPr="0070575E">
          <w:t>207</w:t>
        </w:r>
        <w:r>
          <w:rPr>
            <w:rFonts w:asciiTheme="minorHAnsi" w:eastAsiaTheme="minorEastAsia" w:hAnsiTheme="minorHAnsi" w:cstheme="minorBidi"/>
            <w:sz w:val="22"/>
            <w:szCs w:val="22"/>
            <w:lang w:eastAsia="en-AU"/>
          </w:rPr>
          <w:tab/>
        </w:r>
        <w:r w:rsidRPr="0070575E">
          <w:t xml:space="preserve">Meaning of </w:t>
        </w:r>
        <w:r w:rsidRPr="0070575E">
          <w:rPr>
            <w:i/>
          </w:rPr>
          <w:t xml:space="preserve">SOI assessment </w:t>
        </w:r>
        <w:r w:rsidRPr="0070575E">
          <w:t xml:space="preserve">and </w:t>
        </w:r>
        <w:r w:rsidRPr="0070575E">
          <w:rPr>
            <w:i/>
          </w:rPr>
          <w:t>SOI report</w:t>
        </w:r>
        <w:r>
          <w:tab/>
        </w:r>
        <w:r>
          <w:fldChar w:fldCharType="begin"/>
        </w:r>
        <w:r>
          <w:instrText xml:space="preserve"> PAGEREF _Toc9426775 \h </w:instrText>
        </w:r>
        <w:r>
          <w:fldChar w:fldCharType="separate"/>
        </w:r>
        <w:r w:rsidR="00F230C5">
          <w:t>165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76" w:history="1">
        <w:r w:rsidRPr="0070575E">
          <w:t>208</w:t>
        </w:r>
        <w:r>
          <w:rPr>
            <w:rFonts w:asciiTheme="minorHAnsi" w:eastAsiaTheme="minorEastAsia" w:hAnsiTheme="minorHAnsi" w:cstheme="minorBidi"/>
            <w:sz w:val="22"/>
            <w:szCs w:val="22"/>
            <w:lang w:eastAsia="en-AU"/>
          </w:rPr>
          <w:tab/>
        </w:r>
        <w:r w:rsidRPr="0070575E">
          <w:t>SOI assessment guidelines</w:t>
        </w:r>
        <w:r>
          <w:tab/>
        </w:r>
        <w:r>
          <w:fldChar w:fldCharType="begin"/>
        </w:r>
        <w:r>
          <w:instrText xml:space="preserve"> PAGEREF _Toc9426776 \h </w:instrText>
        </w:r>
        <w:r>
          <w:fldChar w:fldCharType="separate"/>
        </w:r>
        <w:r w:rsidR="00F230C5">
          <w:t>166</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77" w:history="1">
        <w:r w:rsidR="00D770AD" w:rsidRPr="0070575E">
          <w:t>Part 3.2</w:t>
        </w:r>
        <w:r w:rsidR="00D770AD">
          <w:rPr>
            <w:rFonts w:asciiTheme="minorHAnsi" w:eastAsiaTheme="minorEastAsia" w:hAnsiTheme="minorHAnsi" w:cstheme="minorBidi"/>
            <w:b w:val="0"/>
            <w:sz w:val="22"/>
            <w:szCs w:val="22"/>
            <w:lang w:eastAsia="en-AU"/>
          </w:rPr>
          <w:tab/>
        </w:r>
        <w:r w:rsidR="00D770AD" w:rsidRPr="0070575E">
          <w:t>SOI assessments</w:t>
        </w:r>
        <w:r w:rsidR="00D770AD" w:rsidRPr="00D770AD">
          <w:rPr>
            <w:vanish/>
          </w:rPr>
          <w:tab/>
        </w:r>
        <w:r w:rsidR="00D770AD" w:rsidRPr="00D770AD">
          <w:rPr>
            <w:vanish/>
          </w:rPr>
          <w:fldChar w:fldCharType="begin"/>
        </w:r>
        <w:r w:rsidR="00D770AD" w:rsidRPr="00D770AD">
          <w:rPr>
            <w:vanish/>
          </w:rPr>
          <w:instrText xml:space="preserve"> PAGEREF _Toc9426777 \h </w:instrText>
        </w:r>
        <w:r w:rsidR="00D770AD" w:rsidRPr="00D770AD">
          <w:rPr>
            <w:vanish/>
          </w:rPr>
        </w:r>
        <w:r w:rsidR="00D770AD" w:rsidRPr="00D770AD">
          <w:rPr>
            <w:vanish/>
          </w:rPr>
          <w:fldChar w:fldCharType="separate"/>
        </w:r>
        <w:r w:rsidR="00F230C5">
          <w:rPr>
            <w:vanish/>
          </w:rPr>
          <w:t>167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78" w:history="1">
        <w:r w:rsidRPr="0070575E">
          <w:t>209</w:t>
        </w:r>
        <w:r>
          <w:rPr>
            <w:rFonts w:asciiTheme="minorHAnsi" w:eastAsiaTheme="minorEastAsia" w:hAnsiTheme="minorHAnsi" w:cstheme="minorBidi"/>
            <w:sz w:val="22"/>
            <w:szCs w:val="22"/>
            <w:lang w:eastAsia="en-AU"/>
          </w:rPr>
          <w:tab/>
        </w:r>
        <w:r w:rsidRPr="0070575E">
          <w:t>SOI assessment 4 years 6 months after motor accident</w:t>
        </w:r>
        <w:r>
          <w:tab/>
        </w:r>
        <w:r>
          <w:fldChar w:fldCharType="begin"/>
        </w:r>
        <w:r>
          <w:instrText xml:space="preserve"> PAGEREF _Toc9426778 \h </w:instrText>
        </w:r>
        <w:r>
          <w:fldChar w:fldCharType="separate"/>
        </w:r>
        <w:r w:rsidR="00F230C5">
          <w:t>167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79" w:history="1">
        <w:r w:rsidRPr="0070575E">
          <w:t>210</w:t>
        </w:r>
        <w:r>
          <w:rPr>
            <w:rFonts w:asciiTheme="minorHAnsi" w:eastAsiaTheme="minorEastAsia" w:hAnsiTheme="minorHAnsi" w:cstheme="minorBidi"/>
            <w:sz w:val="22"/>
            <w:szCs w:val="22"/>
            <w:lang w:eastAsia="en-AU"/>
          </w:rPr>
          <w:tab/>
        </w:r>
        <w:r w:rsidRPr="0070575E">
          <w:t>Arrangement of SOI assessment</w:t>
        </w:r>
        <w:r>
          <w:tab/>
        </w:r>
        <w:r>
          <w:fldChar w:fldCharType="begin"/>
        </w:r>
        <w:r>
          <w:instrText xml:space="preserve"> PAGEREF _Toc9426779 \h </w:instrText>
        </w:r>
        <w:r>
          <w:fldChar w:fldCharType="separate"/>
        </w:r>
        <w:r w:rsidR="00F230C5">
          <w:t>168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0" w:history="1">
        <w:r w:rsidRPr="0070575E">
          <w:t>211</w:t>
        </w:r>
        <w:r>
          <w:rPr>
            <w:rFonts w:asciiTheme="minorHAnsi" w:eastAsiaTheme="minorEastAsia" w:hAnsiTheme="minorHAnsi" w:cstheme="minorBidi"/>
            <w:sz w:val="22"/>
            <w:szCs w:val="22"/>
            <w:lang w:eastAsia="en-AU"/>
          </w:rPr>
          <w:tab/>
        </w:r>
        <w:r w:rsidRPr="0070575E">
          <w:t>SOI assessment—provision of information</w:t>
        </w:r>
        <w:r>
          <w:tab/>
        </w:r>
        <w:r>
          <w:fldChar w:fldCharType="begin"/>
        </w:r>
        <w:r>
          <w:instrText xml:space="preserve"> PAGEREF _Toc9426780 \h </w:instrText>
        </w:r>
        <w:r>
          <w:fldChar w:fldCharType="separate"/>
        </w:r>
        <w:r w:rsidR="00F230C5">
          <w:t>168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1" w:history="1">
        <w:r w:rsidRPr="0070575E">
          <w:t>212</w:t>
        </w:r>
        <w:r>
          <w:rPr>
            <w:rFonts w:asciiTheme="minorHAnsi" w:eastAsiaTheme="minorEastAsia" w:hAnsiTheme="minorHAnsi" w:cstheme="minorBidi"/>
            <w:sz w:val="22"/>
            <w:szCs w:val="22"/>
            <w:lang w:eastAsia="en-AU"/>
          </w:rPr>
          <w:tab/>
        </w:r>
        <w:r w:rsidRPr="0070575E">
          <w:t>SOI report to be prepared</w:t>
        </w:r>
        <w:r>
          <w:tab/>
        </w:r>
        <w:r>
          <w:fldChar w:fldCharType="begin"/>
        </w:r>
        <w:r>
          <w:instrText xml:space="preserve"> PAGEREF _Toc9426781 \h </w:instrText>
        </w:r>
        <w:r>
          <w:fldChar w:fldCharType="separate"/>
        </w:r>
        <w:r w:rsidR="00F230C5">
          <w:t>169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2" w:history="1">
        <w:r w:rsidRPr="0070575E">
          <w:t>213</w:t>
        </w:r>
        <w:r>
          <w:rPr>
            <w:rFonts w:asciiTheme="minorHAnsi" w:eastAsiaTheme="minorEastAsia" w:hAnsiTheme="minorHAnsi" w:cstheme="minorBidi"/>
            <w:sz w:val="22"/>
            <w:szCs w:val="22"/>
            <w:lang w:eastAsia="en-AU"/>
          </w:rPr>
          <w:tab/>
        </w:r>
        <w:r w:rsidRPr="0070575E">
          <w:t>SOI report—injury has significant occupational impact</w:t>
        </w:r>
        <w:r>
          <w:tab/>
        </w:r>
        <w:r>
          <w:fldChar w:fldCharType="begin"/>
        </w:r>
        <w:r>
          <w:instrText xml:space="preserve"> PAGEREF _Toc9426782 \h </w:instrText>
        </w:r>
        <w:r>
          <w:fldChar w:fldCharType="separate"/>
        </w:r>
        <w:r w:rsidR="00F230C5">
          <w:t>169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3" w:history="1">
        <w:r w:rsidRPr="0070575E">
          <w:t>214</w:t>
        </w:r>
        <w:r>
          <w:rPr>
            <w:rFonts w:asciiTheme="minorHAnsi" w:eastAsiaTheme="minorEastAsia" w:hAnsiTheme="minorHAnsi" w:cstheme="minorBidi"/>
            <w:sz w:val="22"/>
            <w:szCs w:val="22"/>
            <w:lang w:eastAsia="en-AU"/>
          </w:rPr>
          <w:tab/>
        </w:r>
        <w:r w:rsidRPr="0070575E">
          <w:t>SOI report—no significant occupational impact</w:t>
        </w:r>
        <w:r>
          <w:tab/>
        </w:r>
        <w:r>
          <w:fldChar w:fldCharType="begin"/>
        </w:r>
        <w:r>
          <w:instrText xml:space="preserve"> PAGEREF _Toc9426783 \h </w:instrText>
        </w:r>
        <w:r>
          <w:fldChar w:fldCharType="separate"/>
        </w:r>
        <w:r w:rsidR="00F230C5">
          <w:t>170</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84" w:history="1">
        <w:r w:rsidR="00D770AD" w:rsidRPr="0070575E">
          <w:t>Part 3.3</w:t>
        </w:r>
        <w:r w:rsidR="00D770AD">
          <w:rPr>
            <w:rFonts w:asciiTheme="minorHAnsi" w:eastAsiaTheme="minorEastAsia" w:hAnsiTheme="minorHAnsi" w:cstheme="minorBidi"/>
            <w:b w:val="0"/>
            <w:sz w:val="22"/>
            <w:szCs w:val="22"/>
            <w:lang w:eastAsia="en-AU"/>
          </w:rPr>
          <w:tab/>
        </w:r>
        <w:r w:rsidR="00D770AD" w:rsidRPr="0070575E">
          <w:t>SOI reports—ACAT review</w:t>
        </w:r>
        <w:r w:rsidR="00D770AD" w:rsidRPr="00D770AD">
          <w:rPr>
            <w:vanish/>
          </w:rPr>
          <w:tab/>
        </w:r>
        <w:r w:rsidR="00D770AD" w:rsidRPr="00D770AD">
          <w:rPr>
            <w:vanish/>
          </w:rPr>
          <w:fldChar w:fldCharType="begin"/>
        </w:r>
        <w:r w:rsidR="00D770AD" w:rsidRPr="00D770AD">
          <w:rPr>
            <w:vanish/>
          </w:rPr>
          <w:instrText xml:space="preserve"> PAGEREF _Toc9426784 \h </w:instrText>
        </w:r>
        <w:r w:rsidR="00D770AD" w:rsidRPr="00D770AD">
          <w:rPr>
            <w:vanish/>
          </w:rPr>
        </w:r>
        <w:r w:rsidR="00D770AD" w:rsidRPr="00D770AD">
          <w:rPr>
            <w:vanish/>
          </w:rPr>
          <w:fldChar w:fldCharType="separate"/>
        </w:r>
        <w:r w:rsidR="00F230C5">
          <w:rPr>
            <w:vanish/>
          </w:rPr>
          <w:t>171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5" w:history="1">
        <w:r w:rsidRPr="0070575E">
          <w:t>215</w:t>
        </w:r>
        <w:r>
          <w:rPr>
            <w:rFonts w:asciiTheme="minorHAnsi" w:eastAsiaTheme="minorEastAsia" w:hAnsiTheme="minorHAnsi" w:cstheme="minorBidi"/>
            <w:sz w:val="22"/>
            <w:szCs w:val="22"/>
            <w:lang w:eastAsia="en-AU"/>
          </w:rPr>
          <w:tab/>
        </w:r>
        <w:r w:rsidRPr="0070575E">
          <w:t>SOI report—no significant occupational impact—ACAT review</w:t>
        </w:r>
        <w:r>
          <w:tab/>
        </w:r>
        <w:r>
          <w:fldChar w:fldCharType="begin"/>
        </w:r>
        <w:r>
          <w:instrText xml:space="preserve"> PAGEREF _Toc9426785 \h </w:instrText>
        </w:r>
        <w:r>
          <w:fldChar w:fldCharType="separate"/>
        </w:r>
        <w:r w:rsidR="00F230C5">
          <w:t>171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6" w:history="1">
        <w:r w:rsidRPr="0070575E">
          <w:t>216</w:t>
        </w:r>
        <w:r>
          <w:rPr>
            <w:rFonts w:asciiTheme="minorHAnsi" w:eastAsiaTheme="minorEastAsia" w:hAnsiTheme="minorHAnsi" w:cstheme="minorBidi"/>
            <w:sz w:val="22"/>
            <w:szCs w:val="22"/>
            <w:lang w:eastAsia="en-AU"/>
          </w:rPr>
          <w:tab/>
        </w:r>
        <w:r w:rsidRPr="0070575E">
          <w:t>Review of SOI report—ACAT to notify insurer etc</w:t>
        </w:r>
        <w:r>
          <w:tab/>
        </w:r>
        <w:r>
          <w:fldChar w:fldCharType="begin"/>
        </w:r>
        <w:r>
          <w:instrText xml:space="preserve"> PAGEREF _Toc9426786 \h </w:instrText>
        </w:r>
        <w:r>
          <w:fldChar w:fldCharType="separate"/>
        </w:r>
        <w:r w:rsidR="00F230C5">
          <w:t>171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7" w:history="1">
        <w:r w:rsidRPr="0070575E">
          <w:t>217</w:t>
        </w:r>
        <w:r>
          <w:rPr>
            <w:rFonts w:asciiTheme="minorHAnsi" w:eastAsiaTheme="minorEastAsia" w:hAnsiTheme="minorHAnsi" w:cstheme="minorBidi"/>
            <w:sz w:val="22"/>
            <w:szCs w:val="22"/>
            <w:lang w:eastAsia="en-AU"/>
          </w:rPr>
          <w:tab/>
        </w:r>
        <w:r w:rsidRPr="0070575E">
          <w:t>Review of SOI report—IME provider to give ACAT information</w:t>
        </w:r>
        <w:r>
          <w:tab/>
        </w:r>
        <w:r>
          <w:fldChar w:fldCharType="begin"/>
        </w:r>
        <w:r>
          <w:instrText xml:space="preserve"> PAGEREF _Toc9426787 \h </w:instrText>
        </w:r>
        <w:r>
          <w:fldChar w:fldCharType="separate"/>
        </w:r>
        <w:r w:rsidR="00F230C5">
          <w:t>171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8" w:history="1">
        <w:r w:rsidRPr="0070575E">
          <w:t>218</w:t>
        </w:r>
        <w:r>
          <w:rPr>
            <w:rFonts w:asciiTheme="minorHAnsi" w:eastAsiaTheme="minorEastAsia" w:hAnsiTheme="minorHAnsi" w:cstheme="minorBidi"/>
            <w:sz w:val="22"/>
            <w:szCs w:val="22"/>
            <w:lang w:eastAsia="en-AU"/>
          </w:rPr>
          <w:tab/>
        </w:r>
        <w:r w:rsidRPr="0070575E">
          <w:t>ACAT review—decision</w:t>
        </w:r>
        <w:r>
          <w:tab/>
        </w:r>
        <w:r>
          <w:fldChar w:fldCharType="begin"/>
        </w:r>
        <w:r>
          <w:instrText xml:space="preserve"> PAGEREF _Toc9426788 \h </w:instrText>
        </w:r>
        <w:r>
          <w:fldChar w:fldCharType="separate"/>
        </w:r>
        <w:r w:rsidR="00F230C5">
          <w:t>171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89" w:history="1">
        <w:r w:rsidRPr="0070575E">
          <w:t>219</w:t>
        </w:r>
        <w:r>
          <w:rPr>
            <w:rFonts w:asciiTheme="minorHAnsi" w:eastAsiaTheme="minorEastAsia" w:hAnsiTheme="minorHAnsi" w:cstheme="minorBidi"/>
            <w:sz w:val="22"/>
            <w:szCs w:val="22"/>
            <w:lang w:eastAsia="en-AU"/>
          </w:rPr>
          <w:tab/>
        </w:r>
        <w:r w:rsidRPr="0070575E">
          <w:t>Effect of ACAT order affirming SOI report</w:t>
        </w:r>
        <w:r>
          <w:tab/>
        </w:r>
        <w:r>
          <w:fldChar w:fldCharType="begin"/>
        </w:r>
        <w:r>
          <w:instrText xml:space="preserve"> PAGEREF _Toc9426789 \h </w:instrText>
        </w:r>
        <w:r>
          <w:fldChar w:fldCharType="separate"/>
        </w:r>
        <w:r w:rsidR="00F230C5">
          <w:t>172</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790" w:history="1">
        <w:r w:rsidR="00D770AD" w:rsidRPr="0070575E">
          <w:t>Part 3.4</w:t>
        </w:r>
        <w:r w:rsidR="00D770AD">
          <w:rPr>
            <w:rFonts w:asciiTheme="minorHAnsi" w:eastAsiaTheme="minorEastAsia" w:hAnsiTheme="minorHAnsi" w:cstheme="minorBidi"/>
            <w:b w:val="0"/>
            <w:sz w:val="22"/>
            <w:szCs w:val="22"/>
            <w:lang w:eastAsia="en-AU"/>
          </w:rPr>
          <w:tab/>
        </w:r>
        <w:r w:rsidR="00D770AD" w:rsidRPr="0070575E">
          <w:t>Significant occupational impact of injuries—miscellaneous</w:t>
        </w:r>
        <w:r w:rsidR="00D770AD" w:rsidRPr="00D770AD">
          <w:rPr>
            <w:vanish/>
          </w:rPr>
          <w:tab/>
        </w:r>
        <w:r w:rsidR="00D770AD" w:rsidRPr="00D770AD">
          <w:rPr>
            <w:vanish/>
          </w:rPr>
          <w:fldChar w:fldCharType="begin"/>
        </w:r>
        <w:r w:rsidR="00D770AD" w:rsidRPr="00D770AD">
          <w:rPr>
            <w:vanish/>
          </w:rPr>
          <w:instrText xml:space="preserve"> PAGEREF _Toc9426790 \h </w:instrText>
        </w:r>
        <w:r w:rsidR="00D770AD" w:rsidRPr="00D770AD">
          <w:rPr>
            <w:vanish/>
          </w:rPr>
        </w:r>
        <w:r w:rsidR="00D770AD" w:rsidRPr="00D770AD">
          <w:rPr>
            <w:vanish/>
          </w:rPr>
          <w:fldChar w:fldCharType="separate"/>
        </w:r>
        <w:r w:rsidR="00F230C5">
          <w:rPr>
            <w:vanish/>
          </w:rPr>
          <w:t>173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91" w:history="1">
        <w:r w:rsidRPr="0070575E">
          <w:t>220</w:t>
        </w:r>
        <w:r>
          <w:rPr>
            <w:rFonts w:asciiTheme="minorHAnsi" w:eastAsiaTheme="minorEastAsia" w:hAnsiTheme="minorHAnsi" w:cstheme="minorBidi"/>
            <w:sz w:val="22"/>
            <w:szCs w:val="22"/>
            <w:lang w:eastAsia="en-AU"/>
          </w:rPr>
          <w:tab/>
        </w:r>
        <w:r w:rsidRPr="0070575E">
          <w:t>Effect of SOI assessment on motor accident claim</w:t>
        </w:r>
        <w:r>
          <w:tab/>
        </w:r>
        <w:r>
          <w:fldChar w:fldCharType="begin"/>
        </w:r>
        <w:r>
          <w:instrText xml:space="preserve"> PAGEREF _Toc9426791 \h </w:instrText>
        </w:r>
        <w:r>
          <w:fldChar w:fldCharType="separate"/>
        </w:r>
        <w:r w:rsidR="00F230C5">
          <w:t>173</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6792" w:history="1">
        <w:r w:rsidR="00D770AD" w:rsidRPr="0070575E">
          <w:t>Chapter 4</w:t>
        </w:r>
        <w:r w:rsidR="00D770AD">
          <w:rPr>
            <w:rFonts w:asciiTheme="minorHAnsi" w:eastAsiaTheme="minorEastAsia" w:hAnsiTheme="minorHAnsi" w:cstheme="minorBidi"/>
            <w:b w:val="0"/>
            <w:sz w:val="22"/>
            <w:szCs w:val="22"/>
            <w:lang w:eastAsia="en-AU"/>
          </w:rPr>
          <w:tab/>
        </w:r>
        <w:r w:rsidR="00D770AD" w:rsidRPr="0070575E">
          <w:t>Payment of future medical treatment expenses</w:t>
        </w:r>
        <w:r w:rsidR="00D770AD" w:rsidRPr="00D770AD">
          <w:rPr>
            <w:vanish/>
          </w:rPr>
          <w:tab/>
        </w:r>
        <w:r w:rsidR="00D770AD" w:rsidRPr="00D770AD">
          <w:rPr>
            <w:vanish/>
          </w:rPr>
          <w:fldChar w:fldCharType="begin"/>
        </w:r>
        <w:r w:rsidR="00D770AD" w:rsidRPr="00D770AD">
          <w:rPr>
            <w:vanish/>
          </w:rPr>
          <w:instrText xml:space="preserve"> PAGEREF _Toc9426792 \h </w:instrText>
        </w:r>
        <w:r w:rsidR="00D770AD" w:rsidRPr="00D770AD">
          <w:rPr>
            <w:vanish/>
          </w:rPr>
        </w:r>
        <w:r w:rsidR="00D770AD" w:rsidRPr="00D770AD">
          <w:rPr>
            <w:vanish/>
          </w:rPr>
          <w:fldChar w:fldCharType="separate"/>
        </w:r>
        <w:r w:rsidR="00F230C5">
          <w:rPr>
            <w:vanish/>
          </w:rPr>
          <w:t>174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93" w:history="1">
        <w:r w:rsidRPr="0070575E">
          <w:t>221</w:t>
        </w:r>
        <w:r>
          <w:rPr>
            <w:rFonts w:asciiTheme="minorHAnsi" w:eastAsiaTheme="minorEastAsia" w:hAnsiTheme="minorHAnsi" w:cstheme="minorBidi"/>
            <w:sz w:val="22"/>
            <w:szCs w:val="22"/>
            <w:lang w:eastAsia="en-AU"/>
          </w:rPr>
          <w:tab/>
        </w:r>
        <w:r w:rsidRPr="0070575E">
          <w:t>Definitions—ch 4</w:t>
        </w:r>
        <w:r>
          <w:tab/>
        </w:r>
        <w:r>
          <w:fldChar w:fldCharType="begin"/>
        </w:r>
        <w:r>
          <w:instrText xml:space="preserve"> PAGEREF _Toc9426793 \h </w:instrText>
        </w:r>
        <w:r>
          <w:fldChar w:fldCharType="separate"/>
        </w:r>
        <w:r w:rsidR="00F230C5">
          <w:t>174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94" w:history="1">
        <w:r w:rsidRPr="0070575E">
          <w:t>222</w:t>
        </w:r>
        <w:r>
          <w:rPr>
            <w:rFonts w:asciiTheme="minorHAnsi" w:eastAsiaTheme="minorEastAsia" w:hAnsiTheme="minorHAnsi" w:cstheme="minorBidi"/>
            <w:sz w:val="22"/>
            <w:szCs w:val="22"/>
            <w:lang w:eastAsia="en-AU"/>
          </w:rPr>
          <w:tab/>
        </w:r>
        <w:r w:rsidRPr="0070575E">
          <w:t>Application for future treatment payment</w:t>
        </w:r>
        <w:r>
          <w:tab/>
        </w:r>
        <w:r>
          <w:fldChar w:fldCharType="begin"/>
        </w:r>
        <w:r>
          <w:instrText xml:space="preserve"> PAGEREF _Toc9426794 \h </w:instrText>
        </w:r>
        <w:r>
          <w:fldChar w:fldCharType="separate"/>
        </w:r>
        <w:r w:rsidR="00F230C5">
          <w:t>174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95" w:history="1">
        <w:r w:rsidRPr="0070575E">
          <w:t>223</w:t>
        </w:r>
        <w:r>
          <w:rPr>
            <w:rFonts w:asciiTheme="minorHAnsi" w:eastAsiaTheme="minorEastAsia" w:hAnsiTheme="minorHAnsi" w:cstheme="minorBidi"/>
            <w:sz w:val="22"/>
            <w:szCs w:val="22"/>
            <w:lang w:eastAsia="en-AU"/>
          </w:rPr>
          <w:tab/>
        </w:r>
        <w:r w:rsidRPr="0070575E">
          <w:t>Future treatment payment—assessment and calculation</w:t>
        </w:r>
        <w:r>
          <w:tab/>
        </w:r>
        <w:r>
          <w:fldChar w:fldCharType="begin"/>
        </w:r>
        <w:r>
          <w:instrText xml:space="preserve"> PAGEREF _Toc9426795 \h </w:instrText>
        </w:r>
        <w:r>
          <w:fldChar w:fldCharType="separate"/>
        </w:r>
        <w:r w:rsidR="00F230C5">
          <w:t>175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96" w:history="1">
        <w:r w:rsidRPr="0070575E">
          <w:t>224</w:t>
        </w:r>
        <w:r>
          <w:rPr>
            <w:rFonts w:asciiTheme="minorHAnsi" w:eastAsiaTheme="minorEastAsia" w:hAnsiTheme="minorHAnsi" w:cstheme="minorBidi"/>
            <w:sz w:val="22"/>
            <w:szCs w:val="22"/>
            <w:lang w:eastAsia="en-AU"/>
          </w:rPr>
          <w:tab/>
        </w:r>
        <w:r w:rsidRPr="0070575E">
          <w:t>No agreement on future treatment payment—application to ACAT</w:t>
        </w:r>
        <w:r>
          <w:tab/>
        </w:r>
        <w:r>
          <w:fldChar w:fldCharType="begin"/>
        </w:r>
        <w:r>
          <w:instrText xml:space="preserve"> PAGEREF _Toc9426796 \h </w:instrText>
        </w:r>
        <w:r>
          <w:fldChar w:fldCharType="separate"/>
        </w:r>
        <w:r w:rsidR="00F230C5">
          <w:t>177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97" w:history="1">
        <w:r w:rsidRPr="0070575E">
          <w:t>225</w:t>
        </w:r>
        <w:r>
          <w:rPr>
            <w:rFonts w:asciiTheme="minorHAnsi" w:eastAsiaTheme="minorEastAsia" w:hAnsiTheme="minorHAnsi" w:cstheme="minorBidi"/>
            <w:sz w:val="22"/>
            <w:szCs w:val="22"/>
            <w:lang w:eastAsia="en-AU"/>
          </w:rPr>
          <w:tab/>
        </w:r>
        <w:r w:rsidRPr="0070575E">
          <w:t>Decision about future treatment payment—ACAT orders</w:t>
        </w:r>
        <w:r>
          <w:tab/>
        </w:r>
        <w:r>
          <w:fldChar w:fldCharType="begin"/>
        </w:r>
        <w:r>
          <w:instrText xml:space="preserve"> PAGEREF _Toc9426797 \h </w:instrText>
        </w:r>
        <w:r>
          <w:fldChar w:fldCharType="separate"/>
        </w:r>
        <w:r w:rsidR="00F230C5">
          <w:t>177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98" w:history="1">
        <w:r w:rsidRPr="0070575E">
          <w:t>226</w:t>
        </w:r>
        <w:r>
          <w:rPr>
            <w:rFonts w:asciiTheme="minorHAnsi" w:eastAsiaTheme="minorEastAsia" w:hAnsiTheme="minorHAnsi" w:cstheme="minorBidi"/>
            <w:sz w:val="22"/>
            <w:szCs w:val="22"/>
            <w:lang w:eastAsia="en-AU"/>
          </w:rPr>
          <w:tab/>
        </w:r>
        <w:r w:rsidRPr="0070575E">
          <w:t>Future treatment payment—costs of proceedings</w:t>
        </w:r>
        <w:r>
          <w:tab/>
        </w:r>
        <w:r>
          <w:fldChar w:fldCharType="begin"/>
        </w:r>
        <w:r>
          <w:instrText xml:space="preserve"> PAGEREF _Toc9426798 \h </w:instrText>
        </w:r>
        <w:r>
          <w:fldChar w:fldCharType="separate"/>
        </w:r>
        <w:r w:rsidR="00F230C5">
          <w:t>178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799" w:history="1">
        <w:r w:rsidRPr="0070575E">
          <w:t>227</w:t>
        </w:r>
        <w:r>
          <w:rPr>
            <w:rFonts w:asciiTheme="minorHAnsi" w:eastAsiaTheme="minorEastAsia" w:hAnsiTheme="minorHAnsi" w:cstheme="minorBidi"/>
            <w:sz w:val="22"/>
            <w:szCs w:val="22"/>
            <w:lang w:eastAsia="en-AU"/>
          </w:rPr>
          <w:tab/>
        </w:r>
        <w:r w:rsidRPr="0070575E">
          <w:t>Future treatment payment—no monetary limit on jurisdiction of ACAT</w:t>
        </w:r>
        <w:r>
          <w:tab/>
        </w:r>
        <w:r>
          <w:fldChar w:fldCharType="begin"/>
        </w:r>
        <w:r>
          <w:instrText xml:space="preserve"> PAGEREF _Toc9426799 \h </w:instrText>
        </w:r>
        <w:r>
          <w:fldChar w:fldCharType="separate"/>
        </w:r>
        <w:r w:rsidR="00F230C5">
          <w:t>178</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6800" w:history="1">
        <w:r w:rsidR="00D770AD" w:rsidRPr="0070575E">
          <w:t>Chapter 5</w:t>
        </w:r>
        <w:r w:rsidR="00D770AD">
          <w:rPr>
            <w:rFonts w:asciiTheme="minorHAnsi" w:eastAsiaTheme="minorEastAsia" w:hAnsiTheme="minorHAnsi" w:cstheme="minorBidi"/>
            <w:b w:val="0"/>
            <w:sz w:val="22"/>
            <w:szCs w:val="22"/>
            <w:lang w:eastAsia="en-AU"/>
          </w:rPr>
          <w:tab/>
        </w:r>
        <w:r w:rsidR="00D770AD" w:rsidRPr="0070575E">
          <w:t>Motor accident injuries—common law damages</w:t>
        </w:r>
        <w:r w:rsidR="00D770AD" w:rsidRPr="00D770AD">
          <w:rPr>
            <w:vanish/>
          </w:rPr>
          <w:tab/>
        </w:r>
        <w:r w:rsidR="00D770AD" w:rsidRPr="00D770AD">
          <w:rPr>
            <w:vanish/>
          </w:rPr>
          <w:fldChar w:fldCharType="begin"/>
        </w:r>
        <w:r w:rsidR="00D770AD" w:rsidRPr="00D770AD">
          <w:rPr>
            <w:vanish/>
          </w:rPr>
          <w:instrText xml:space="preserve"> PAGEREF _Toc9426800 \h </w:instrText>
        </w:r>
        <w:r w:rsidR="00D770AD" w:rsidRPr="00D770AD">
          <w:rPr>
            <w:vanish/>
          </w:rPr>
        </w:r>
        <w:r w:rsidR="00D770AD" w:rsidRPr="00D770AD">
          <w:rPr>
            <w:vanish/>
          </w:rPr>
          <w:fldChar w:fldCharType="separate"/>
        </w:r>
        <w:r w:rsidR="00F230C5">
          <w:rPr>
            <w:vanish/>
          </w:rPr>
          <w:t>179</w:t>
        </w:r>
        <w:r w:rsidR="00D770AD" w:rsidRPr="00D770AD">
          <w:rPr>
            <w:vanish/>
          </w:rP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01" w:history="1">
        <w:r w:rsidR="00D770AD" w:rsidRPr="0070575E">
          <w:t>Part 5.1</w:t>
        </w:r>
        <w:r w:rsidR="00D770AD">
          <w:rPr>
            <w:rFonts w:asciiTheme="minorHAnsi" w:eastAsiaTheme="minorEastAsia" w:hAnsiTheme="minorHAnsi" w:cstheme="minorBidi"/>
            <w:b w:val="0"/>
            <w:sz w:val="22"/>
            <w:szCs w:val="22"/>
            <w:lang w:eastAsia="en-AU"/>
          </w:rPr>
          <w:tab/>
        </w:r>
        <w:r w:rsidR="00D770AD" w:rsidRPr="0070575E">
          <w:t>Preliminary</w:t>
        </w:r>
        <w:r w:rsidR="00D770AD" w:rsidRPr="00D770AD">
          <w:rPr>
            <w:vanish/>
          </w:rPr>
          <w:tab/>
        </w:r>
        <w:r w:rsidR="00D770AD" w:rsidRPr="00D770AD">
          <w:rPr>
            <w:vanish/>
          </w:rPr>
          <w:fldChar w:fldCharType="begin"/>
        </w:r>
        <w:r w:rsidR="00D770AD" w:rsidRPr="00D770AD">
          <w:rPr>
            <w:vanish/>
          </w:rPr>
          <w:instrText xml:space="preserve"> PAGEREF _Toc9426801 \h </w:instrText>
        </w:r>
        <w:r w:rsidR="00D770AD" w:rsidRPr="00D770AD">
          <w:rPr>
            <w:vanish/>
          </w:rPr>
        </w:r>
        <w:r w:rsidR="00D770AD" w:rsidRPr="00D770AD">
          <w:rPr>
            <w:vanish/>
          </w:rPr>
          <w:fldChar w:fldCharType="separate"/>
        </w:r>
        <w:r w:rsidR="00F230C5">
          <w:rPr>
            <w:vanish/>
          </w:rPr>
          <w:t>179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02" w:history="1">
        <w:r w:rsidRPr="0070575E">
          <w:t>228</w:t>
        </w:r>
        <w:r>
          <w:rPr>
            <w:rFonts w:asciiTheme="minorHAnsi" w:eastAsiaTheme="minorEastAsia" w:hAnsiTheme="minorHAnsi" w:cstheme="minorBidi"/>
            <w:sz w:val="22"/>
            <w:szCs w:val="22"/>
            <w:lang w:eastAsia="en-AU"/>
          </w:rPr>
          <w:tab/>
        </w:r>
        <w:r w:rsidRPr="0070575E">
          <w:t xml:space="preserve">Meaning of </w:t>
        </w:r>
        <w:r w:rsidRPr="0070575E">
          <w:rPr>
            <w:i/>
          </w:rPr>
          <w:t>motor accident claim</w:t>
        </w:r>
        <w:r>
          <w:tab/>
        </w:r>
        <w:r>
          <w:fldChar w:fldCharType="begin"/>
        </w:r>
        <w:r>
          <w:instrText xml:space="preserve"> PAGEREF _Toc9426802 \h </w:instrText>
        </w:r>
        <w:r>
          <w:fldChar w:fldCharType="separate"/>
        </w:r>
        <w:r w:rsidR="00F230C5">
          <w:t>179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03" w:history="1">
        <w:r w:rsidRPr="0070575E">
          <w:t>229</w:t>
        </w:r>
        <w:r>
          <w:rPr>
            <w:rFonts w:asciiTheme="minorHAnsi" w:eastAsiaTheme="minorEastAsia" w:hAnsiTheme="minorHAnsi" w:cstheme="minorBidi"/>
            <w:sz w:val="22"/>
            <w:szCs w:val="22"/>
            <w:lang w:eastAsia="en-AU"/>
          </w:rPr>
          <w:tab/>
        </w:r>
        <w:r w:rsidRPr="0070575E">
          <w:t xml:space="preserve">Meaning of </w:t>
        </w:r>
        <w:r w:rsidRPr="0070575E">
          <w:rPr>
            <w:i/>
          </w:rPr>
          <w:t xml:space="preserve">claimant </w:t>
        </w:r>
        <w:r w:rsidRPr="0070575E">
          <w:t>for motor accident claim</w:t>
        </w:r>
        <w:r>
          <w:tab/>
        </w:r>
        <w:r>
          <w:fldChar w:fldCharType="begin"/>
        </w:r>
        <w:r>
          <w:instrText xml:space="preserve"> PAGEREF _Toc9426803 \h </w:instrText>
        </w:r>
        <w:r>
          <w:fldChar w:fldCharType="separate"/>
        </w:r>
        <w:r w:rsidR="00F230C5">
          <w:t>179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04" w:history="1">
        <w:r w:rsidRPr="0070575E">
          <w:t>230</w:t>
        </w:r>
        <w:r>
          <w:rPr>
            <w:rFonts w:asciiTheme="minorHAnsi" w:eastAsiaTheme="minorEastAsia" w:hAnsiTheme="minorHAnsi" w:cstheme="minorBidi"/>
            <w:sz w:val="22"/>
            <w:szCs w:val="22"/>
            <w:lang w:eastAsia="en-AU"/>
          </w:rPr>
          <w:tab/>
        </w:r>
        <w:r w:rsidRPr="0070575E">
          <w:t xml:space="preserve">Meaning of </w:t>
        </w:r>
        <w:r w:rsidRPr="0070575E">
          <w:rPr>
            <w:i/>
          </w:rPr>
          <w:t xml:space="preserve">respondent </w:t>
        </w:r>
        <w:r w:rsidRPr="0070575E">
          <w:t>for motor accident claim—ch 5</w:t>
        </w:r>
        <w:r>
          <w:tab/>
        </w:r>
        <w:r>
          <w:fldChar w:fldCharType="begin"/>
        </w:r>
        <w:r>
          <w:instrText xml:space="preserve"> PAGEREF _Toc9426804 \h </w:instrText>
        </w:r>
        <w:r>
          <w:fldChar w:fldCharType="separate"/>
        </w:r>
        <w:r w:rsidR="00F230C5">
          <w:t>179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05" w:history="1">
        <w:r w:rsidRPr="0070575E">
          <w:t>231</w:t>
        </w:r>
        <w:r>
          <w:rPr>
            <w:rFonts w:asciiTheme="minorHAnsi" w:eastAsiaTheme="minorEastAsia" w:hAnsiTheme="minorHAnsi" w:cstheme="minorBidi"/>
            <w:sz w:val="22"/>
            <w:szCs w:val="22"/>
            <w:lang w:eastAsia="en-AU"/>
          </w:rPr>
          <w:tab/>
        </w:r>
        <w:r w:rsidRPr="0070575E">
          <w:t xml:space="preserve">Meaning of </w:t>
        </w:r>
        <w:r w:rsidRPr="0070575E">
          <w:rPr>
            <w:i/>
          </w:rPr>
          <w:t xml:space="preserve">insured person </w:t>
        </w:r>
        <w:r w:rsidRPr="0070575E">
          <w:t>for motor accident claim</w:t>
        </w:r>
        <w:r>
          <w:tab/>
        </w:r>
        <w:r>
          <w:fldChar w:fldCharType="begin"/>
        </w:r>
        <w:r>
          <w:instrText xml:space="preserve"> PAGEREF _Toc9426805 \h </w:instrText>
        </w:r>
        <w:r>
          <w:fldChar w:fldCharType="separate"/>
        </w:r>
        <w:r w:rsidR="00F230C5">
          <w:t>180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06" w:history="1">
        <w:r w:rsidRPr="0070575E">
          <w:t>232</w:t>
        </w:r>
        <w:r>
          <w:rPr>
            <w:rFonts w:asciiTheme="minorHAnsi" w:eastAsiaTheme="minorEastAsia" w:hAnsiTheme="minorHAnsi" w:cstheme="minorBidi"/>
            <w:sz w:val="22"/>
            <w:szCs w:val="22"/>
            <w:lang w:eastAsia="en-AU"/>
          </w:rPr>
          <w:tab/>
        </w:r>
        <w:r w:rsidRPr="0070575E">
          <w:t xml:space="preserve">Meaning of </w:t>
        </w:r>
        <w:r w:rsidRPr="0070575E">
          <w:rPr>
            <w:i/>
          </w:rPr>
          <w:t>insurer</w:t>
        </w:r>
        <w:r w:rsidRPr="0070575E">
          <w:t xml:space="preserve"> for motor accident claim</w:t>
        </w:r>
        <w:r>
          <w:tab/>
        </w:r>
        <w:r>
          <w:fldChar w:fldCharType="begin"/>
        </w:r>
        <w:r>
          <w:instrText xml:space="preserve"> PAGEREF _Toc9426806 \h </w:instrText>
        </w:r>
        <w:r>
          <w:fldChar w:fldCharType="separate"/>
        </w:r>
        <w:r w:rsidR="00F230C5">
          <w:t>180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07" w:history="1">
        <w:r w:rsidRPr="0070575E">
          <w:t>233</w:t>
        </w:r>
        <w:r>
          <w:rPr>
            <w:rFonts w:asciiTheme="minorHAnsi" w:eastAsiaTheme="minorEastAsia" w:hAnsiTheme="minorHAnsi" w:cstheme="minorBidi"/>
            <w:sz w:val="22"/>
            <w:szCs w:val="22"/>
            <w:lang w:eastAsia="en-AU"/>
          </w:rPr>
          <w:tab/>
        </w:r>
        <w:r w:rsidRPr="0070575E">
          <w:t>Defined benefit payment etc—no effect on liability under motor accident claim</w:t>
        </w:r>
        <w:r>
          <w:tab/>
        </w:r>
        <w:r>
          <w:fldChar w:fldCharType="begin"/>
        </w:r>
        <w:r>
          <w:instrText xml:space="preserve"> PAGEREF _Toc9426807 \h </w:instrText>
        </w:r>
        <w:r>
          <w:fldChar w:fldCharType="separate"/>
        </w:r>
        <w:r w:rsidR="00F230C5">
          <w:t>181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08" w:history="1">
        <w:r w:rsidRPr="0070575E">
          <w:t>234</w:t>
        </w:r>
        <w:r>
          <w:rPr>
            <w:rFonts w:asciiTheme="minorHAnsi" w:eastAsiaTheme="minorEastAsia" w:hAnsiTheme="minorHAnsi" w:cstheme="minorBidi"/>
            <w:sz w:val="22"/>
            <w:szCs w:val="22"/>
            <w:lang w:eastAsia="en-AU"/>
          </w:rPr>
          <w:tab/>
        </w:r>
        <w:r w:rsidRPr="0070575E">
          <w:t>Insured person not to admit liability, settle or make payments</w:t>
        </w:r>
        <w:r>
          <w:tab/>
        </w:r>
        <w:r>
          <w:fldChar w:fldCharType="begin"/>
        </w:r>
        <w:r>
          <w:instrText xml:space="preserve"> PAGEREF _Toc9426808 \h </w:instrText>
        </w:r>
        <w:r>
          <w:fldChar w:fldCharType="separate"/>
        </w:r>
        <w:r w:rsidR="00F230C5">
          <w:t>181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09" w:history="1">
        <w:r w:rsidRPr="0070575E">
          <w:t>235</w:t>
        </w:r>
        <w:r>
          <w:rPr>
            <w:rFonts w:asciiTheme="minorHAnsi" w:eastAsiaTheme="minorEastAsia" w:hAnsiTheme="minorHAnsi" w:cstheme="minorBidi"/>
            <w:sz w:val="22"/>
            <w:szCs w:val="22"/>
            <w:lang w:eastAsia="en-AU"/>
          </w:rPr>
          <w:tab/>
        </w:r>
        <w:r w:rsidRPr="0070575E">
          <w:t>Power of insurer to act for insured</w:t>
        </w:r>
        <w:r>
          <w:tab/>
        </w:r>
        <w:r>
          <w:fldChar w:fldCharType="begin"/>
        </w:r>
        <w:r>
          <w:instrText xml:space="preserve"> PAGEREF _Toc9426809 \h </w:instrText>
        </w:r>
        <w:r>
          <w:fldChar w:fldCharType="separate"/>
        </w:r>
        <w:r w:rsidR="00F230C5">
          <w:t>182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10" w:history="1">
        <w:r w:rsidRPr="0070575E">
          <w:t>236</w:t>
        </w:r>
        <w:r>
          <w:rPr>
            <w:rFonts w:asciiTheme="minorHAnsi" w:eastAsiaTheme="minorEastAsia" w:hAnsiTheme="minorHAnsi" w:cstheme="minorBidi"/>
            <w:sz w:val="22"/>
            <w:szCs w:val="22"/>
            <w:lang w:eastAsia="en-AU"/>
          </w:rPr>
          <w:tab/>
        </w:r>
        <w:r w:rsidRPr="0070575E">
          <w:t>Nominal defendant may deal with motor accident claims</w:t>
        </w:r>
        <w:r>
          <w:tab/>
        </w:r>
        <w:r>
          <w:fldChar w:fldCharType="begin"/>
        </w:r>
        <w:r>
          <w:instrText xml:space="preserve"> PAGEREF _Toc9426810 \h </w:instrText>
        </w:r>
        <w:r>
          <w:fldChar w:fldCharType="separate"/>
        </w:r>
        <w:r w:rsidR="00F230C5">
          <w:t>182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11" w:history="1">
        <w:r w:rsidRPr="0070575E">
          <w:t>237</w:t>
        </w:r>
        <w:r>
          <w:rPr>
            <w:rFonts w:asciiTheme="minorHAnsi" w:eastAsiaTheme="minorEastAsia" w:hAnsiTheme="minorHAnsi" w:cstheme="minorBidi"/>
            <w:sz w:val="22"/>
            <w:szCs w:val="22"/>
            <w:lang w:eastAsia="en-AU"/>
          </w:rPr>
          <w:tab/>
        </w:r>
        <w:r w:rsidRPr="0070575E">
          <w:t>Insurer may intervene in proceeding</w:t>
        </w:r>
        <w:r>
          <w:tab/>
        </w:r>
        <w:r>
          <w:fldChar w:fldCharType="begin"/>
        </w:r>
        <w:r>
          <w:instrText xml:space="preserve"> PAGEREF _Toc9426811 \h </w:instrText>
        </w:r>
        <w:r>
          <w:fldChar w:fldCharType="separate"/>
        </w:r>
        <w:r w:rsidR="00F230C5">
          <w:t>183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12" w:history="1">
        <w:r w:rsidRPr="0070575E">
          <w:t>238</w:t>
        </w:r>
        <w:r>
          <w:rPr>
            <w:rFonts w:asciiTheme="minorHAnsi" w:eastAsiaTheme="minorEastAsia" w:hAnsiTheme="minorHAnsi" w:cstheme="minorBidi"/>
            <w:sz w:val="22"/>
            <w:szCs w:val="22"/>
            <w:lang w:eastAsia="en-AU"/>
          </w:rPr>
          <w:tab/>
        </w:r>
        <w:r w:rsidRPr="0070575E">
          <w:t>Motor accident claim—notification of application made under workers compensation scheme</w:t>
        </w:r>
        <w:r>
          <w:tab/>
        </w:r>
        <w:r>
          <w:fldChar w:fldCharType="begin"/>
        </w:r>
        <w:r>
          <w:instrText xml:space="preserve"> PAGEREF _Toc9426812 \h </w:instrText>
        </w:r>
        <w:r>
          <w:fldChar w:fldCharType="separate"/>
        </w:r>
        <w:r w:rsidR="00F230C5">
          <w:t>183</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13" w:history="1">
        <w:r w:rsidR="00D770AD" w:rsidRPr="0070575E">
          <w:t>Part 5.2</w:t>
        </w:r>
        <w:r w:rsidR="00D770AD">
          <w:rPr>
            <w:rFonts w:asciiTheme="minorHAnsi" w:eastAsiaTheme="minorEastAsia" w:hAnsiTheme="minorHAnsi" w:cstheme="minorBidi"/>
            <w:b w:val="0"/>
            <w:sz w:val="22"/>
            <w:szCs w:val="22"/>
            <w:lang w:eastAsia="en-AU"/>
          </w:rPr>
          <w:tab/>
        </w:r>
        <w:r w:rsidR="00D770AD" w:rsidRPr="0070575E">
          <w:t>Threshold for damages</w:t>
        </w:r>
        <w:r w:rsidR="00D770AD" w:rsidRPr="00D770AD">
          <w:rPr>
            <w:vanish/>
          </w:rPr>
          <w:tab/>
        </w:r>
        <w:r w:rsidR="00D770AD" w:rsidRPr="00D770AD">
          <w:rPr>
            <w:vanish/>
          </w:rPr>
          <w:fldChar w:fldCharType="begin"/>
        </w:r>
        <w:r w:rsidR="00D770AD" w:rsidRPr="00D770AD">
          <w:rPr>
            <w:vanish/>
          </w:rPr>
          <w:instrText xml:space="preserve"> PAGEREF _Toc9426813 \h </w:instrText>
        </w:r>
        <w:r w:rsidR="00D770AD" w:rsidRPr="00D770AD">
          <w:rPr>
            <w:vanish/>
          </w:rPr>
        </w:r>
        <w:r w:rsidR="00D770AD" w:rsidRPr="00D770AD">
          <w:rPr>
            <w:vanish/>
          </w:rPr>
          <w:fldChar w:fldCharType="separate"/>
        </w:r>
        <w:r w:rsidR="00F230C5">
          <w:rPr>
            <w:vanish/>
          </w:rPr>
          <w:t>184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14" w:history="1">
        <w:r w:rsidRPr="0070575E">
          <w:t>239</w:t>
        </w:r>
        <w:r>
          <w:rPr>
            <w:rFonts w:asciiTheme="minorHAnsi" w:eastAsiaTheme="minorEastAsia" w:hAnsiTheme="minorHAnsi" w:cstheme="minorBidi"/>
            <w:sz w:val="22"/>
            <w:szCs w:val="22"/>
            <w:lang w:eastAsia="en-AU"/>
          </w:rPr>
          <w:tab/>
        </w:r>
        <w:r w:rsidRPr="0070575E">
          <w:t>Award of damages—requirements</w:t>
        </w:r>
        <w:r>
          <w:tab/>
        </w:r>
        <w:r>
          <w:fldChar w:fldCharType="begin"/>
        </w:r>
        <w:r>
          <w:instrText xml:space="preserve"> PAGEREF _Toc9426814 \h </w:instrText>
        </w:r>
        <w:r>
          <w:fldChar w:fldCharType="separate"/>
        </w:r>
        <w:r w:rsidR="00F230C5">
          <w:t>184</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15" w:history="1">
        <w:r w:rsidR="00D770AD" w:rsidRPr="0070575E">
          <w:t>Part 5.3</w:t>
        </w:r>
        <w:r w:rsidR="00D770AD">
          <w:rPr>
            <w:rFonts w:asciiTheme="minorHAnsi" w:eastAsiaTheme="minorEastAsia" w:hAnsiTheme="minorHAnsi" w:cstheme="minorBidi"/>
            <w:b w:val="0"/>
            <w:sz w:val="22"/>
            <w:szCs w:val="22"/>
            <w:lang w:eastAsia="en-AU"/>
          </w:rPr>
          <w:tab/>
        </w:r>
        <w:r w:rsidR="00D770AD" w:rsidRPr="0070575E">
          <w:t>WPI assessment—claimant receiving workers compensation</w:t>
        </w:r>
        <w:r w:rsidR="00D770AD" w:rsidRPr="00D770AD">
          <w:rPr>
            <w:vanish/>
          </w:rPr>
          <w:tab/>
        </w:r>
        <w:r w:rsidR="00D770AD" w:rsidRPr="00D770AD">
          <w:rPr>
            <w:vanish/>
          </w:rPr>
          <w:fldChar w:fldCharType="begin"/>
        </w:r>
        <w:r w:rsidR="00D770AD" w:rsidRPr="00D770AD">
          <w:rPr>
            <w:vanish/>
          </w:rPr>
          <w:instrText xml:space="preserve"> PAGEREF _Toc9426815 \h </w:instrText>
        </w:r>
        <w:r w:rsidR="00D770AD" w:rsidRPr="00D770AD">
          <w:rPr>
            <w:vanish/>
          </w:rPr>
        </w:r>
        <w:r w:rsidR="00D770AD" w:rsidRPr="00D770AD">
          <w:rPr>
            <w:vanish/>
          </w:rPr>
          <w:fldChar w:fldCharType="separate"/>
        </w:r>
        <w:r w:rsidR="00F230C5">
          <w:rPr>
            <w:vanish/>
          </w:rPr>
          <w:t>187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16" w:history="1">
        <w:r w:rsidRPr="0070575E">
          <w:t>240</w:t>
        </w:r>
        <w:r>
          <w:rPr>
            <w:rFonts w:asciiTheme="minorHAnsi" w:eastAsiaTheme="minorEastAsia" w:hAnsiTheme="minorHAnsi" w:cstheme="minorBidi"/>
            <w:sz w:val="22"/>
            <w:szCs w:val="22"/>
            <w:lang w:eastAsia="en-AU"/>
          </w:rPr>
          <w:tab/>
        </w:r>
        <w:r w:rsidRPr="0070575E">
          <w:t>Application—pt 5.3</w:t>
        </w:r>
        <w:r>
          <w:tab/>
        </w:r>
        <w:r>
          <w:fldChar w:fldCharType="begin"/>
        </w:r>
        <w:r>
          <w:instrText xml:space="preserve"> PAGEREF _Toc9426816 \h </w:instrText>
        </w:r>
        <w:r>
          <w:fldChar w:fldCharType="separate"/>
        </w:r>
        <w:r w:rsidR="00F230C5">
          <w:t>187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17" w:history="1">
        <w:r w:rsidRPr="0070575E">
          <w:t>241</w:t>
        </w:r>
        <w:r>
          <w:rPr>
            <w:rFonts w:asciiTheme="minorHAnsi" w:eastAsiaTheme="minorEastAsia" w:hAnsiTheme="minorHAnsi" w:cstheme="minorBidi"/>
            <w:sz w:val="22"/>
            <w:szCs w:val="22"/>
            <w:lang w:eastAsia="en-AU"/>
          </w:rPr>
          <w:tab/>
        </w:r>
        <w:r w:rsidRPr="0070575E">
          <w:t>WPI assessment—application and assessment</w:t>
        </w:r>
        <w:r>
          <w:tab/>
        </w:r>
        <w:r>
          <w:fldChar w:fldCharType="begin"/>
        </w:r>
        <w:r>
          <w:instrText xml:space="preserve"> PAGEREF _Toc9426817 \h </w:instrText>
        </w:r>
        <w:r>
          <w:fldChar w:fldCharType="separate"/>
        </w:r>
        <w:r w:rsidR="00F230C5">
          <w:t>188</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18" w:history="1">
        <w:r w:rsidR="00D770AD" w:rsidRPr="0070575E">
          <w:t>Part 5.4</w:t>
        </w:r>
        <w:r w:rsidR="00D770AD">
          <w:rPr>
            <w:rFonts w:asciiTheme="minorHAnsi" w:eastAsiaTheme="minorEastAsia" w:hAnsiTheme="minorHAnsi" w:cstheme="minorBidi"/>
            <w:b w:val="0"/>
            <w:sz w:val="22"/>
            <w:szCs w:val="22"/>
            <w:lang w:eastAsia="en-AU"/>
          </w:rPr>
          <w:tab/>
        </w:r>
        <w:r w:rsidR="00D770AD" w:rsidRPr="0070575E">
          <w:t>Damages for claims—exclusions and limitations</w:t>
        </w:r>
        <w:r w:rsidR="00D770AD" w:rsidRPr="00D770AD">
          <w:rPr>
            <w:vanish/>
          </w:rPr>
          <w:tab/>
        </w:r>
        <w:r w:rsidR="00D770AD" w:rsidRPr="00D770AD">
          <w:rPr>
            <w:vanish/>
          </w:rPr>
          <w:fldChar w:fldCharType="begin"/>
        </w:r>
        <w:r w:rsidR="00D770AD" w:rsidRPr="00D770AD">
          <w:rPr>
            <w:vanish/>
          </w:rPr>
          <w:instrText xml:space="preserve"> PAGEREF _Toc9426818 \h </w:instrText>
        </w:r>
        <w:r w:rsidR="00D770AD" w:rsidRPr="00D770AD">
          <w:rPr>
            <w:vanish/>
          </w:rPr>
        </w:r>
        <w:r w:rsidR="00D770AD" w:rsidRPr="00D770AD">
          <w:rPr>
            <w:vanish/>
          </w:rPr>
          <w:fldChar w:fldCharType="separate"/>
        </w:r>
        <w:r w:rsidR="00F230C5">
          <w:rPr>
            <w:vanish/>
          </w:rPr>
          <w:t>190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19" w:history="1">
        <w:r w:rsidRPr="0070575E">
          <w:t>242</w:t>
        </w:r>
        <w:r>
          <w:rPr>
            <w:rFonts w:asciiTheme="minorHAnsi" w:eastAsiaTheme="minorEastAsia" w:hAnsiTheme="minorHAnsi" w:cstheme="minorBidi"/>
            <w:sz w:val="22"/>
            <w:szCs w:val="22"/>
            <w:lang w:eastAsia="en-AU"/>
          </w:rPr>
          <w:tab/>
        </w:r>
        <w:r w:rsidRPr="0070575E">
          <w:t>Quality of life damages—general</w:t>
        </w:r>
        <w:r>
          <w:tab/>
        </w:r>
        <w:r>
          <w:fldChar w:fldCharType="begin"/>
        </w:r>
        <w:r>
          <w:instrText xml:space="preserve"> PAGEREF _Toc9426819 \h </w:instrText>
        </w:r>
        <w:r>
          <w:fldChar w:fldCharType="separate"/>
        </w:r>
        <w:r w:rsidR="00F230C5">
          <w:t>190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0" w:history="1">
        <w:r w:rsidRPr="0070575E">
          <w:t>243</w:t>
        </w:r>
        <w:r>
          <w:rPr>
            <w:rFonts w:asciiTheme="minorHAnsi" w:eastAsiaTheme="minorEastAsia" w:hAnsiTheme="minorHAnsi" w:cstheme="minorBidi"/>
            <w:sz w:val="22"/>
            <w:szCs w:val="22"/>
            <w:lang w:eastAsia="en-AU"/>
          </w:rPr>
          <w:tab/>
        </w:r>
        <w:r w:rsidRPr="0070575E">
          <w:t>Quality of life damages—amount that may be awarded</w:t>
        </w:r>
        <w:r>
          <w:tab/>
        </w:r>
        <w:r>
          <w:fldChar w:fldCharType="begin"/>
        </w:r>
        <w:r>
          <w:instrText xml:space="preserve"> PAGEREF _Toc9426820 \h </w:instrText>
        </w:r>
        <w:r>
          <w:fldChar w:fldCharType="separate"/>
        </w:r>
        <w:r w:rsidR="00F230C5">
          <w:t>191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1" w:history="1">
        <w:r w:rsidRPr="0070575E">
          <w:t>244</w:t>
        </w:r>
        <w:r>
          <w:rPr>
            <w:rFonts w:asciiTheme="minorHAnsi" w:eastAsiaTheme="minorEastAsia" w:hAnsiTheme="minorHAnsi" w:cstheme="minorBidi"/>
            <w:sz w:val="22"/>
            <w:szCs w:val="22"/>
            <w:lang w:eastAsia="en-AU"/>
          </w:rPr>
          <w:tab/>
        </w:r>
        <w:r w:rsidRPr="0070575E">
          <w:t>Quality of life damages—amount that may be awarded for children</w:t>
        </w:r>
        <w:r>
          <w:tab/>
        </w:r>
        <w:r>
          <w:fldChar w:fldCharType="begin"/>
        </w:r>
        <w:r>
          <w:instrText xml:space="preserve"> PAGEREF _Toc9426821 \h </w:instrText>
        </w:r>
        <w:r>
          <w:fldChar w:fldCharType="separate"/>
        </w:r>
        <w:r w:rsidR="00F230C5">
          <w:t>192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2" w:history="1">
        <w:r w:rsidRPr="0070575E">
          <w:t>245</w:t>
        </w:r>
        <w:r>
          <w:rPr>
            <w:rFonts w:asciiTheme="minorHAnsi" w:eastAsiaTheme="minorEastAsia" w:hAnsiTheme="minorHAnsi" w:cstheme="minorBidi"/>
            <w:sz w:val="22"/>
            <w:szCs w:val="22"/>
            <w:lang w:eastAsia="en-AU"/>
          </w:rPr>
          <w:tab/>
        </w:r>
        <w:r w:rsidRPr="0070575E">
          <w:t>Quality of life damages—none if quality of life benefits received</w:t>
        </w:r>
        <w:r>
          <w:tab/>
        </w:r>
        <w:r>
          <w:fldChar w:fldCharType="begin"/>
        </w:r>
        <w:r>
          <w:instrText xml:space="preserve"> PAGEREF _Toc9426822 \h </w:instrText>
        </w:r>
        <w:r>
          <w:fldChar w:fldCharType="separate"/>
        </w:r>
        <w:r w:rsidR="00F230C5">
          <w:t>192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3" w:history="1">
        <w:r w:rsidRPr="0070575E">
          <w:t>246</w:t>
        </w:r>
        <w:r>
          <w:rPr>
            <w:rFonts w:asciiTheme="minorHAnsi" w:eastAsiaTheme="minorEastAsia" w:hAnsiTheme="minorHAnsi" w:cstheme="minorBidi"/>
            <w:sz w:val="22"/>
            <w:szCs w:val="22"/>
            <w:lang w:eastAsia="en-AU"/>
          </w:rPr>
          <w:tab/>
        </w:r>
        <w:r w:rsidRPr="0070575E">
          <w:t>Damages for loss of earnings—none in first year</w:t>
        </w:r>
        <w:r>
          <w:tab/>
        </w:r>
        <w:r>
          <w:fldChar w:fldCharType="begin"/>
        </w:r>
        <w:r>
          <w:instrText xml:space="preserve"> PAGEREF _Toc9426823 \h </w:instrText>
        </w:r>
        <w:r>
          <w:fldChar w:fldCharType="separate"/>
        </w:r>
        <w:r w:rsidR="00F230C5">
          <w:t>192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4" w:history="1">
        <w:r w:rsidRPr="0070575E">
          <w:t>247</w:t>
        </w:r>
        <w:r>
          <w:rPr>
            <w:rFonts w:asciiTheme="minorHAnsi" w:eastAsiaTheme="minorEastAsia" w:hAnsiTheme="minorHAnsi" w:cstheme="minorBidi"/>
            <w:sz w:val="22"/>
            <w:szCs w:val="22"/>
            <w:lang w:eastAsia="en-AU"/>
          </w:rPr>
          <w:tab/>
        </w:r>
        <w:r w:rsidRPr="0070575E">
          <w:rPr>
            <w:rFonts w:cs="Arial"/>
          </w:rPr>
          <w:t>Recovery of defined benefits if claimant receives damages</w:t>
        </w:r>
        <w:r>
          <w:tab/>
        </w:r>
        <w:r>
          <w:fldChar w:fldCharType="begin"/>
        </w:r>
        <w:r>
          <w:instrText xml:space="preserve"> PAGEREF _Toc9426824 \h </w:instrText>
        </w:r>
        <w:r>
          <w:fldChar w:fldCharType="separate"/>
        </w:r>
        <w:r w:rsidR="00F230C5">
          <w:t>192</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825" w:history="1">
        <w:r w:rsidRPr="0070575E">
          <w:t>248</w:t>
        </w:r>
        <w:r>
          <w:rPr>
            <w:rFonts w:asciiTheme="minorHAnsi" w:eastAsiaTheme="minorEastAsia" w:hAnsiTheme="minorHAnsi" w:cstheme="minorBidi"/>
            <w:sz w:val="22"/>
            <w:szCs w:val="22"/>
            <w:lang w:eastAsia="en-AU"/>
          </w:rPr>
          <w:tab/>
        </w:r>
        <w:r w:rsidRPr="0070575E">
          <w:rPr>
            <w:rFonts w:cs="Arial"/>
          </w:rPr>
          <w:t>Damages for compensation paid under workers compensation scheme</w:t>
        </w:r>
        <w:r>
          <w:tab/>
        </w:r>
        <w:r>
          <w:fldChar w:fldCharType="begin"/>
        </w:r>
        <w:r>
          <w:instrText xml:space="preserve"> PAGEREF _Toc9426825 \h </w:instrText>
        </w:r>
        <w:r>
          <w:fldChar w:fldCharType="separate"/>
        </w:r>
        <w:r w:rsidR="00F230C5">
          <w:t>193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6" w:history="1">
        <w:r w:rsidRPr="0070575E">
          <w:t>249</w:t>
        </w:r>
        <w:r>
          <w:rPr>
            <w:rFonts w:asciiTheme="minorHAnsi" w:eastAsiaTheme="minorEastAsia" w:hAnsiTheme="minorHAnsi" w:cstheme="minorBidi"/>
            <w:sz w:val="22"/>
            <w:szCs w:val="22"/>
            <w:lang w:eastAsia="en-AU"/>
          </w:rPr>
          <w:tab/>
        </w:r>
        <w:r w:rsidRPr="0070575E">
          <w:t>Gratuitous care—no damages</w:t>
        </w:r>
        <w:r>
          <w:tab/>
        </w:r>
        <w:r>
          <w:fldChar w:fldCharType="begin"/>
        </w:r>
        <w:r>
          <w:instrText xml:space="preserve"> PAGEREF _Toc9426826 \h </w:instrText>
        </w:r>
        <w:r>
          <w:fldChar w:fldCharType="separate"/>
        </w:r>
        <w:r w:rsidR="00F230C5">
          <w:t>194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7" w:history="1">
        <w:r w:rsidRPr="0070575E">
          <w:t>250</w:t>
        </w:r>
        <w:r>
          <w:rPr>
            <w:rFonts w:asciiTheme="minorHAnsi" w:eastAsiaTheme="minorEastAsia" w:hAnsiTheme="minorHAnsi" w:cstheme="minorBidi"/>
            <w:sz w:val="22"/>
            <w:szCs w:val="22"/>
            <w:lang w:eastAsia="en-AU"/>
          </w:rPr>
          <w:tab/>
        </w:r>
        <w:r w:rsidRPr="0070575E">
          <w:t>Treatment and care—damages not available for LTCS participants</w:t>
        </w:r>
        <w:r>
          <w:tab/>
        </w:r>
        <w:r>
          <w:fldChar w:fldCharType="begin"/>
        </w:r>
        <w:r>
          <w:instrText xml:space="preserve"> PAGEREF _Toc9426827 \h </w:instrText>
        </w:r>
        <w:r>
          <w:fldChar w:fldCharType="separate"/>
        </w:r>
        <w:r w:rsidR="00F230C5">
          <w:t>194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8" w:history="1">
        <w:r w:rsidRPr="0070575E">
          <w:t>251</w:t>
        </w:r>
        <w:r>
          <w:rPr>
            <w:rFonts w:asciiTheme="minorHAnsi" w:eastAsiaTheme="minorEastAsia" w:hAnsiTheme="minorHAnsi" w:cstheme="minorBidi"/>
            <w:sz w:val="22"/>
            <w:szCs w:val="22"/>
            <w:lang w:eastAsia="en-AU"/>
          </w:rPr>
          <w:tab/>
        </w:r>
        <w:r w:rsidRPr="0070575E">
          <w:t>Treatment and care—damages not available for LTCS scheme foreign national participants</w:t>
        </w:r>
        <w:r>
          <w:tab/>
        </w:r>
        <w:r>
          <w:fldChar w:fldCharType="begin"/>
        </w:r>
        <w:r>
          <w:instrText xml:space="preserve"> PAGEREF _Toc9426828 \h </w:instrText>
        </w:r>
        <w:r>
          <w:fldChar w:fldCharType="separate"/>
        </w:r>
        <w:r w:rsidR="00F230C5">
          <w:t>195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29" w:history="1">
        <w:r w:rsidRPr="0070575E">
          <w:t>252</w:t>
        </w:r>
        <w:r>
          <w:rPr>
            <w:rFonts w:asciiTheme="minorHAnsi" w:eastAsiaTheme="minorEastAsia" w:hAnsiTheme="minorHAnsi" w:cstheme="minorBidi"/>
            <w:sz w:val="22"/>
            <w:szCs w:val="22"/>
            <w:lang w:eastAsia="en-AU"/>
          </w:rPr>
          <w:tab/>
        </w:r>
        <w:r w:rsidRPr="0070575E">
          <w:t>Wrongful death claims</w:t>
        </w:r>
        <w:r>
          <w:tab/>
        </w:r>
        <w:r>
          <w:fldChar w:fldCharType="begin"/>
        </w:r>
        <w:r>
          <w:instrText xml:space="preserve"> PAGEREF _Toc9426829 \h </w:instrText>
        </w:r>
        <w:r>
          <w:fldChar w:fldCharType="separate"/>
        </w:r>
        <w:r w:rsidR="00F230C5">
          <w:t>196</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30" w:history="1">
        <w:r w:rsidR="00D770AD" w:rsidRPr="0070575E">
          <w:t>Part 5.5</w:t>
        </w:r>
        <w:r w:rsidR="00D770AD">
          <w:rPr>
            <w:rFonts w:asciiTheme="minorHAnsi" w:eastAsiaTheme="minorEastAsia" w:hAnsiTheme="minorHAnsi" w:cstheme="minorBidi"/>
            <w:b w:val="0"/>
            <w:sz w:val="22"/>
            <w:szCs w:val="22"/>
            <w:lang w:eastAsia="en-AU"/>
          </w:rPr>
          <w:tab/>
        </w:r>
        <w:r w:rsidR="00D770AD" w:rsidRPr="0070575E">
          <w:t>Damages independently of Act</w:t>
        </w:r>
        <w:r w:rsidR="00D770AD" w:rsidRPr="00D770AD">
          <w:rPr>
            <w:vanish/>
          </w:rPr>
          <w:tab/>
        </w:r>
        <w:r w:rsidR="00D770AD" w:rsidRPr="00D770AD">
          <w:rPr>
            <w:vanish/>
          </w:rPr>
          <w:fldChar w:fldCharType="begin"/>
        </w:r>
        <w:r w:rsidR="00D770AD" w:rsidRPr="00D770AD">
          <w:rPr>
            <w:vanish/>
          </w:rPr>
          <w:instrText xml:space="preserve"> PAGEREF _Toc9426830 \h </w:instrText>
        </w:r>
        <w:r w:rsidR="00D770AD" w:rsidRPr="00D770AD">
          <w:rPr>
            <w:vanish/>
          </w:rPr>
        </w:r>
        <w:r w:rsidR="00D770AD" w:rsidRPr="00D770AD">
          <w:rPr>
            <w:vanish/>
          </w:rPr>
          <w:fldChar w:fldCharType="separate"/>
        </w:r>
        <w:r w:rsidR="00F230C5">
          <w:rPr>
            <w:vanish/>
          </w:rPr>
          <w:t>197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31" w:history="1">
        <w:r w:rsidRPr="0070575E">
          <w:t>253</w:t>
        </w:r>
        <w:r>
          <w:rPr>
            <w:rFonts w:asciiTheme="minorHAnsi" w:eastAsiaTheme="minorEastAsia" w:hAnsiTheme="minorHAnsi" w:cstheme="minorBidi"/>
            <w:sz w:val="22"/>
            <w:szCs w:val="22"/>
            <w:lang w:eastAsia="en-AU"/>
          </w:rPr>
          <w:tab/>
        </w:r>
        <w:r w:rsidRPr="0070575E">
          <w:t>Repayment of defined benefits if person receives damages independently of Act</w:t>
        </w:r>
        <w:r>
          <w:tab/>
        </w:r>
        <w:r>
          <w:fldChar w:fldCharType="begin"/>
        </w:r>
        <w:r>
          <w:instrText xml:space="preserve"> PAGEREF _Toc9426831 \h </w:instrText>
        </w:r>
        <w:r>
          <w:fldChar w:fldCharType="separate"/>
        </w:r>
        <w:r w:rsidR="00F230C5">
          <w:t>197</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32" w:history="1">
        <w:r w:rsidR="00D770AD" w:rsidRPr="0070575E">
          <w:t>Part 5.6</w:t>
        </w:r>
        <w:r w:rsidR="00D770AD">
          <w:rPr>
            <w:rFonts w:asciiTheme="minorHAnsi" w:eastAsiaTheme="minorEastAsia" w:hAnsiTheme="minorHAnsi" w:cstheme="minorBidi"/>
            <w:b w:val="0"/>
            <w:sz w:val="22"/>
            <w:szCs w:val="22"/>
            <w:lang w:eastAsia="en-AU"/>
          </w:rPr>
          <w:tab/>
        </w:r>
        <w:r w:rsidR="00D770AD" w:rsidRPr="0070575E">
          <w:t>No-fault motor accidents</w:t>
        </w:r>
        <w:r w:rsidR="00D770AD" w:rsidRPr="00D770AD">
          <w:rPr>
            <w:vanish/>
          </w:rPr>
          <w:tab/>
        </w:r>
        <w:r w:rsidR="00D770AD" w:rsidRPr="00D770AD">
          <w:rPr>
            <w:vanish/>
          </w:rPr>
          <w:fldChar w:fldCharType="begin"/>
        </w:r>
        <w:r w:rsidR="00D770AD" w:rsidRPr="00D770AD">
          <w:rPr>
            <w:vanish/>
          </w:rPr>
          <w:instrText xml:space="preserve"> PAGEREF _Toc9426832 \h </w:instrText>
        </w:r>
        <w:r w:rsidR="00D770AD" w:rsidRPr="00D770AD">
          <w:rPr>
            <w:vanish/>
          </w:rPr>
        </w:r>
        <w:r w:rsidR="00D770AD" w:rsidRPr="00D770AD">
          <w:rPr>
            <w:vanish/>
          </w:rPr>
          <w:fldChar w:fldCharType="separate"/>
        </w:r>
        <w:r w:rsidR="00F230C5">
          <w:rPr>
            <w:vanish/>
          </w:rPr>
          <w:t>198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33" w:history="1">
        <w:r w:rsidRPr="0070575E">
          <w:t>254</w:t>
        </w:r>
        <w:r>
          <w:rPr>
            <w:rFonts w:asciiTheme="minorHAnsi" w:eastAsiaTheme="minorEastAsia" w:hAnsiTheme="minorHAnsi" w:cstheme="minorBidi"/>
            <w:sz w:val="22"/>
            <w:szCs w:val="22"/>
            <w:lang w:eastAsia="en-AU"/>
          </w:rPr>
          <w:tab/>
        </w:r>
        <w:r w:rsidRPr="0070575E">
          <w:t xml:space="preserve">Meaning of </w:t>
        </w:r>
        <w:r w:rsidRPr="0070575E">
          <w:rPr>
            <w:i/>
          </w:rPr>
          <w:t>no-fault motor accident</w:t>
        </w:r>
        <w:r>
          <w:tab/>
        </w:r>
        <w:r>
          <w:fldChar w:fldCharType="begin"/>
        </w:r>
        <w:r>
          <w:instrText xml:space="preserve"> PAGEREF _Toc9426833 \h </w:instrText>
        </w:r>
        <w:r>
          <w:fldChar w:fldCharType="separate"/>
        </w:r>
        <w:r w:rsidR="00F230C5">
          <w:t>198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34" w:history="1">
        <w:r w:rsidRPr="0070575E">
          <w:t>255</w:t>
        </w:r>
        <w:r>
          <w:rPr>
            <w:rFonts w:asciiTheme="minorHAnsi" w:eastAsiaTheme="minorEastAsia" w:hAnsiTheme="minorHAnsi" w:cstheme="minorBidi"/>
            <w:sz w:val="22"/>
            <w:szCs w:val="22"/>
            <w:lang w:eastAsia="en-AU"/>
          </w:rPr>
          <w:tab/>
        </w:r>
        <w:r w:rsidRPr="0070575E">
          <w:t>Presumption of no-fault motor accident</w:t>
        </w:r>
        <w:r>
          <w:tab/>
        </w:r>
        <w:r>
          <w:fldChar w:fldCharType="begin"/>
        </w:r>
        <w:r>
          <w:instrText xml:space="preserve"> PAGEREF _Toc9426834 \h </w:instrText>
        </w:r>
        <w:r>
          <w:fldChar w:fldCharType="separate"/>
        </w:r>
        <w:r w:rsidR="00F230C5">
          <w:t>198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35" w:history="1">
        <w:r w:rsidRPr="0070575E">
          <w:t>256</w:t>
        </w:r>
        <w:r>
          <w:rPr>
            <w:rFonts w:asciiTheme="minorHAnsi" w:eastAsiaTheme="minorEastAsia" w:hAnsiTheme="minorHAnsi" w:cstheme="minorBidi"/>
            <w:sz w:val="22"/>
            <w:szCs w:val="22"/>
            <w:lang w:eastAsia="en-AU"/>
          </w:rPr>
          <w:tab/>
        </w:r>
        <w:r w:rsidRPr="0070575E">
          <w:t>Working out driver at fault in no-fault motor accident</w:t>
        </w:r>
        <w:r>
          <w:tab/>
        </w:r>
        <w:r>
          <w:fldChar w:fldCharType="begin"/>
        </w:r>
        <w:r>
          <w:instrText xml:space="preserve"> PAGEREF _Toc9426835 \h </w:instrText>
        </w:r>
        <w:r>
          <w:fldChar w:fldCharType="separate"/>
        </w:r>
        <w:r w:rsidR="00F230C5">
          <w:t>198</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36" w:history="1">
        <w:r w:rsidR="00D770AD" w:rsidRPr="0070575E">
          <w:t>Part 5.7</w:t>
        </w:r>
        <w:r w:rsidR="00D770AD">
          <w:rPr>
            <w:rFonts w:asciiTheme="minorHAnsi" w:eastAsiaTheme="minorEastAsia" w:hAnsiTheme="minorHAnsi" w:cstheme="minorBidi"/>
            <w:b w:val="0"/>
            <w:sz w:val="22"/>
            <w:szCs w:val="22"/>
            <w:lang w:eastAsia="en-AU"/>
          </w:rPr>
          <w:tab/>
        </w:r>
        <w:r w:rsidR="00D770AD" w:rsidRPr="0070575E">
          <w:t>Court proceedings on motor accident claims</w:t>
        </w:r>
        <w:r w:rsidR="00D770AD" w:rsidRPr="00D770AD">
          <w:rPr>
            <w:vanish/>
          </w:rPr>
          <w:tab/>
        </w:r>
        <w:r w:rsidR="00D770AD" w:rsidRPr="00D770AD">
          <w:rPr>
            <w:vanish/>
          </w:rPr>
          <w:fldChar w:fldCharType="begin"/>
        </w:r>
        <w:r w:rsidR="00D770AD" w:rsidRPr="00D770AD">
          <w:rPr>
            <w:vanish/>
          </w:rPr>
          <w:instrText xml:space="preserve"> PAGEREF _Toc9426836 \h </w:instrText>
        </w:r>
        <w:r w:rsidR="00D770AD" w:rsidRPr="00D770AD">
          <w:rPr>
            <w:vanish/>
          </w:rPr>
        </w:r>
        <w:r w:rsidR="00D770AD" w:rsidRPr="00D770AD">
          <w:rPr>
            <w:vanish/>
          </w:rPr>
          <w:fldChar w:fldCharType="separate"/>
        </w:r>
        <w:r w:rsidR="00F230C5">
          <w:rPr>
            <w:vanish/>
          </w:rPr>
          <w:t>200</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837" w:history="1">
        <w:r w:rsidR="00D770AD" w:rsidRPr="0070575E">
          <w:t>Division 5.7.1</w:t>
        </w:r>
        <w:r w:rsidR="00D770AD">
          <w:rPr>
            <w:rFonts w:asciiTheme="minorHAnsi" w:eastAsiaTheme="minorEastAsia" w:hAnsiTheme="minorHAnsi" w:cstheme="minorBidi"/>
            <w:b w:val="0"/>
            <w:sz w:val="22"/>
            <w:szCs w:val="22"/>
            <w:lang w:eastAsia="en-AU"/>
          </w:rPr>
          <w:tab/>
        </w:r>
        <w:r w:rsidR="00D770AD" w:rsidRPr="0070575E">
          <w:t>Preliminary</w:t>
        </w:r>
        <w:r w:rsidR="00D770AD" w:rsidRPr="00D770AD">
          <w:rPr>
            <w:vanish/>
          </w:rPr>
          <w:tab/>
        </w:r>
        <w:r w:rsidR="00D770AD" w:rsidRPr="00D770AD">
          <w:rPr>
            <w:vanish/>
          </w:rPr>
          <w:fldChar w:fldCharType="begin"/>
        </w:r>
        <w:r w:rsidR="00D770AD" w:rsidRPr="00D770AD">
          <w:rPr>
            <w:vanish/>
          </w:rPr>
          <w:instrText xml:space="preserve"> PAGEREF _Toc9426837 \h </w:instrText>
        </w:r>
        <w:r w:rsidR="00D770AD" w:rsidRPr="00D770AD">
          <w:rPr>
            <w:vanish/>
          </w:rPr>
        </w:r>
        <w:r w:rsidR="00D770AD" w:rsidRPr="00D770AD">
          <w:rPr>
            <w:vanish/>
          </w:rPr>
          <w:fldChar w:fldCharType="separate"/>
        </w:r>
        <w:r w:rsidR="00F230C5">
          <w:rPr>
            <w:vanish/>
          </w:rPr>
          <w:t>200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38" w:history="1">
        <w:r w:rsidRPr="0070575E">
          <w:t>257</w:t>
        </w:r>
        <w:r>
          <w:rPr>
            <w:rFonts w:asciiTheme="minorHAnsi" w:eastAsiaTheme="minorEastAsia" w:hAnsiTheme="minorHAnsi" w:cstheme="minorBidi"/>
            <w:sz w:val="22"/>
            <w:szCs w:val="22"/>
            <w:lang w:eastAsia="en-AU"/>
          </w:rPr>
          <w:tab/>
        </w:r>
        <w:r w:rsidRPr="0070575E">
          <w:t>Definitions—pt 5.7</w:t>
        </w:r>
        <w:r>
          <w:tab/>
        </w:r>
        <w:r>
          <w:fldChar w:fldCharType="begin"/>
        </w:r>
        <w:r>
          <w:instrText xml:space="preserve"> PAGEREF _Toc9426838 \h </w:instrText>
        </w:r>
        <w:r>
          <w:fldChar w:fldCharType="separate"/>
        </w:r>
        <w:r w:rsidR="00F230C5">
          <w:t>200</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839" w:history="1">
        <w:r w:rsidR="00D770AD" w:rsidRPr="0070575E">
          <w:t>Division 5.7.2</w:t>
        </w:r>
        <w:r w:rsidR="00D770AD">
          <w:rPr>
            <w:rFonts w:asciiTheme="minorHAnsi" w:eastAsiaTheme="minorEastAsia" w:hAnsiTheme="minorHAnsi" w:cstheme="minorBidi"/>
            <w:b w:val="0"/>
            <w:sz w:val="22"/>
            <w:szCs w:val="22"/>
            <w:lang w:eastAsia="en-AU"/>
          </w:rPr>
          <w:tab/>
        </w:r>
        <w:r w:rsidR="00D770AD" w:rsidRPr="0070575E">
          <w:t>Compulsory conferences before court proceedings</w:t>
        </w:r>
        <w:r w:rsidR="00D770AD" w:rsidRPr="00D770AD">
          <w:rPr>
            <w:vanish/>
          </w:rPr>
          <w:tab/>
        </w:r>
        <w:r w:rsidR="00D770AD" w:rsidRPr="00D770AD">
          <w:rPr>
            <w:vanish/>
          </w:rPr>
          <w:fldChar w:fldCharType="begin"/>
        </w:r>
        <w:r w:rsidR="00D770AD" w:rsidRPr="00D770AD">
          <w:rPr>
            <w:vanish/>
          </w:rPr>
          <w:instrText xml:space="preserve"> PAGEREF _Toc9426839 \h </w:instrText>
        </w:r>
        <w:r w:rsidR="00D770AD" w:rsidRPr="00D770AD">
          <w:rPr>
            <w:vanish/>
          </w:rPr>
        </w:r>
        <w:r w:rsidR="00D770AD" w:rsidRPr="00D770AD">
          <w:rPr>
            <w:vanish/>
          </w:rPr>
          <w:fldChar w:fldCharType="separate"/>
        </w:r>
        <w:r w:rsidR="00F230C5">
          <w:rPr>
            <w:vanish/>
          </w:rPr>
          <w:t>200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0" w:history="1">
        <w:r w:rsidRPr="0070575E">
          <w:t>258</w:t>
        </w:r>
        <w:r>
          <w:rPr>
            <w:rFonts w:asciiTheme="minorHAnsi" w:eastAsiaTheme="minorEastAsia" w:hAnsiTheme="minorHAnsi" w:cstheme="minorBidi"/>
            <w:sz w:val="22"/>
            <w:szCs w:val="22"/>
            <w:lang w:eastAsia="en-AU"/>
          </w:rPr>
          <w:tab/>
        </w:r>
        <w:r w:rsidRPr="0070575E">
          <w:t>Compulsory conference</w:t>
        </w:r>
        <w:r>
          <w:tab/>
        </w:r>
        <w:r>
          <w:fldChar w:fldCharType="begin"/>
        </w:r>
        <w:r>
          <w:instrText xml:space="preserve"> PAGEREF _Toc9426840 \h </w:instrText>
        </w:r>
        <w:r>
          <w:fldChar w:fldCharType="separate"/>
        </w:r>
        <w:r w:rsidR="00F230C5">
          <w:t>200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1" w:history="1">
        <w:r w:rsidRPr="0070575E">
          <w:t>259</w:t>
        </w:r>
        <w:r>
          <w:rPr>
            <w:rFonts w:asciiTheme="minorHAnsi" w:eastAsiaTheme="minorEastAsia" w:hAnsiTheme="minorHAnsi" w:cstheme="minorBidi"/>
            <w:sz w:val="22"/>
            <w:szCs w:val="22"/>
            <w:lang w:eastAsia="en-AU"/>
          </w:rPr>
          <w:tab/>
        </w:r>
        <w:r w:rsidRPr="0070575E">
          <w:t>Compulsory conference may be dispensed with</w:t>
        </w:r>
        <w:r>
          <w:tab/>
        </w:r>
        <w:r>
          <w:fldChar w:fldCharType="begin"/>
        </w:r>
        <w:r>
          <w:instrText xml:space="preserve"> PAGEREF _Toc9426841 \h </w:instrText>
        </w:r>
        <w:r>
          <w:fldChar w:fldCharType="separate"/>
        </w:r>
        <w:r w:rsidR="00F230C5">
          <w:t>201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2" w:history="1">
        <w:r w:rsidRPr="0070575E">
          <w:t>260</w:t>
        </w:r>
        <w:r>
          <w:rPr>
            <w:rFonts w:asciiTheme="minorHAnsi" w:eastAsiaTheme="minorEastAsia" w:hAnsiTheme="minorHAnsi" w:cstheme="minorBidi"/>
            <w:sz w:val="22"/>
            <w:szCs w:val="22"/>
            <w:lang w:eastAsia="en-AU"/>
          </w:rPr>
          <w:tab/>
        </w:r>
        <w:r w:rsidRPr="0070575E">
          <w:t>Compulsory conference with mediator</w:t>
        </w:r>
        <w:r>
          <w:tab/>
        </w:r>
        <w:r>
          <w:fldChar w:fldCharType="begin"/>
        </w:r>
        <w:r>
          <w:instrText xml:space="preserve"> PAGEREF _Toc9426842 \h </w:instrText>
        </w:r>
        <w:r>
          <w:fldChar w:fldCharType="separate"/>
        </w:r>
        <w:r w:rsidR="00F230C5">
          <w:t>201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3" w:history="1">
        <w:r w:rsidRPr="0070575E">
          <w:t>261</w:t>
        </w:r>
        <w:r>
          <w:rPr>
            <w:rFonts w:asciiTheme="minorHAnsi" w:eastAsiaTheme="minorEastAsia" w:hAnsiTheme="minorHAnsi" w:cstheme="minorBidi"/>
            <w:sz w:val="22"/>
            <w:szCs w:val="22"/>
            <w:lang w:eastAsia="en-AU"/>
          </w:rPr>
          <w:tab/>
        </w:r>
        <w:r w:rsidRPr="0070575E">
          <w:t>Procedures before compulsory conference</w:t>
        </w:r>
        <w:r>
          <w:tab/>
        </w:r>
        <w:r>
          <w:fldChar w:fldCharType="begin"/>
        </w:r>
        <w:r>
          <w:instrText xml:space="preserve"> PAGEREF _Toc9426843 \h </w:instrText>
        </w:r>
        <w:r>
          <w:fldChar w:fldCharType="separate"/>
        </w:r>
        <w:r w:rsidR="00F230C5">
          <w:t>202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4" w:history="1">
        <w:r w:rsidRPr="0070575E">
          <w:t>262</w:t>
        </w:r>
        <w:r>
          <w:rPr>
            <w:rFonts w:asciiTheme="minorHAnsi" w:eastAsiaTheme="minorEastAsia" w:hAnsiTheme="minorHAnsi" w:cstheme="minorBidi"/>
            <w:sz w:val="22"/>
            <w:szCs w:val="22"/>
            <w:lang w:eastAsia="en-AU"/>
          </w:rPr>
          <w:tab/>
        </w:r>
        <w:r w:rsidRPr="0070575E">
          <w:t>Attendance and participation at compulsory conference</w:t>
        </w:r>
        <w:r>
          <w:tab/>
        </w:r>
        <w:r>
          <w:fldChar w:fldCharType="begin"/>
        </w:r>
        <w:r>
          <w:instrText xml:space="preserve"> PAGEREF _Toc9426844 \h </w:instrText>
        </w:r>
        <w:r>
          <w:fldChar w:fldCharType="separate"/>
        </w:r>
        <w:r w:rsidR="00F230C5">
          <w:t>204</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845" w:history="1">
        <w:r w:rsidR="00D770AD" w:rsidRPr="0070575E">
          <w:t>Division 5.7.3</w:t>
        </w:r>
        <w:r w:rsidR="00D770AD">
          <w:rPr>
            <w:rFonts w:asciiTheme="minorHAnsi" w:eastAsiaTheme="minorEastAsia" w:hAnsiTheme="minorHAnsi" w:cstheme="minorBidi"/>
            <w:b w:val="0"/>
            <w:sz w:val="22"/>
            <w:szCs w:val="22"/>
            <w:lang w:eastAsia="en-AU"/>
          </w:rPr>
          <w:tab/>
        </w:r>
        <w:r w:rsidR="00D770AD" w:rsidRPr="0070575E">
          <w:t>Mandatory final offers</w:t>
        </w:r>
        <w:r w:rsidR="00D770AD" w:rsidRPr="00D770AD">
          <w:rPr>
            <w:vanish/>
          </w:rPr>
          <w:tab/>
        </w:r>
        <w:r w:rsidR="00D770AD" w:rsidRPr="00D770AD">
          <w:rPr>
            <w:vanish/>
          </w:rPr>
          <w:fldChar w:fldCharType="begin"/>
        </w:r>
        <w:r w:rsidR="00D770AD" w:rsidRPr="00D770AD">
          <w:rPr>
            <w:vanish/>
          </w:rPr>
          <w:instrText xml:space="preserve"> PAGEREF _Toc9426845 \h </w:instrText>
        </w:r>
        <w:r w:rsidR="00D770AD" w:rsidRPr="00D770AD">
          <w:rPr>
            <w:vanish/>
          </w:rPr>
        </w:r>
        <w:r w:rsidR="00D770AD" w:rsidRPr="00D770AD">
          <w:rPr>
            <w:vanish/>
          </w:rPr>
          <w:fldChar w:fldCharType="separate"/>
        </w:r>
        <w:r w:rsidR="00F230C5">
          <w:rPr>
            <w:vanish/>
          </w:rPr>
          <w:t>204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6" w:history="1">
        <w:r w:rsidRPr="0070575E">
          <w:t>263</w:t>
        </w:r>
        <w:r>
          <w:rPr>
            <w:rFonts w:asciiTheme="minorHAnsi" w:eastAsiaTheme="minorEastAsia" w:hAnsiTheme="minorHAnsi" w:cstheme="minorBidi"/>
            <w:sz w:val="22"/>
            <w:szCs w:val="22"/>
            <w:lang w:eastAsia="en-AU"/>
          </w:rPr>
          <w:tab/>
        </w:r>
        <w:r w:rsidRPr="0070575E">
          <w:t>Mandatory final offers—requirement</w:t>
        </w:r>
        <w:r>
          <w:tab/>
        </w:r>
        <w:r>
          <w:fldChar w:fldCharType="begin"/>
        </w:r>
        <w:r>
          <w:instrText xml:space="preserve"> PAGEREF _Toc9426846 \h </w:instrText>
        </w:r>
        <w:r>
          <w:fldChar w:fldCharType="separate"/>
        </w:r>
        <w:r w:rsidR="00F230C5">
          <w:t>204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7" w:history="1">
        <w:r w:rsidRPr="0070575E">
          <w:t>264</w:t>
        </w:r>
        <w:r>
          <w:rPr>
            <w:rFonts w:asciiTheme="minorHAnsi" w:eastAsiaTheme="minorEastAsia" w:hAnsiTheme="minorHAnsi" w:cstheme="minorBidi"/>
            <w:sz w:val="22"/>
            <w:szCs w:val="22"/>
            <w:lang w:eastAsia="en-AU"/>
          </w:rPr>
          <w:tab/>
        </w:r>
        <w:r w:rsidRPr="0070575E">
          <w:t>Mandatory final offers may be dispensed with</w:t>
        </w:r>
        <w:r>
          <w:tab/>
        </w:r>
        <w:r>
          <w:fldChar w:fldCharType="begin"/>
        </w:r>
        <w:r>
          <w:instrText xml:space="preserve"> PAGEREF _Toc9426847 \h </w:instrText>
        </w:r>
        <w:r>
          <w:fldChar w:fldCharType="separate"/>
        </w:r>
        <w:r w:rsidR="00F230C5">
          <w:t>205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8" w:history="1">
        <w:r w:rsidRPr="0070575E">
          <w:t>265</w:t>
        </w:r>
        <w:r>
          <w:rPr>
            <w:rFonts w:asciiTheme="minorHAnsi" w:eastAsiaTheme="minorEastAsia" w:hAnsiTheme="minorHAnsi" w:cstheme="minorBidi"/>
            <w:sz w:val="22"/>
            <w:szCs w:val="22"/>
            <w:lang w:eastAsia="en-AU"/>
          </w:rPr>
          <w:tab/>
        </w:r>
        <w:r w:rsidRPr="0070575E">
          <w:t>Timing of mandatory final offers</w:t>
        </w:r>
        <w:r>
          <w:tab/>
        </w:r>
        <w:r>
          <w:fldChar w:fldCharType="begin"/>
        </w:r>
        <w:r>
          <w:instrText xml:space="preserve"> PAGEREF _Toc9426848 \h </w:instrText>
        </w:r>
        <w:r>
          <w:fldChar w:fldCharType="separate"/>
        </w:r>
        <w:r w:rsidR="00F230C5">
          <w:t>205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49" w:history="1">
        <w:r w:rsidRPr="0070575E">
          <w:t>266</w:t>
        </w:r>
        <w:r>
          <w:rPr>
            <w:rFonts w:asciiTheme="minorHAnsi" w:eastAsiaTheme="minorEastAsia" w:hAnsiTheme="minorHAnsi" w:cstheme="minorBidi"/>
            <w:sz w:val="22"/>
            <w:szCs w:val="22"/>
            <w:lang w:eastAsia="en-AU"/>
          </w:rPr>
          <w:tab/>
        </w:r>
        <w:r w:rsidRPr="0070575E">
          <w:t>Working out costs for mandatory final offers</w:t>
        </w:r>
        <w:r>
          <w:tab/>
        </w:r>
        <w:r>
          <w:fldChar w:fldCharType="begin"/>
        </w:r>
        <w:r>
          <w:instrText xml:space="preserve"> PAGEREF _Toc9426849 \h </w:instrText>
        </w:r>
        <w:r>
          <w:fldChar w:fldCharType="separate"/>
        </w:r>
        <w:r w:rsidR="00F230C5">
          <w:t>205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50" w:history="1">
        <w:r w:rsidRPr="0070575E">
          <w:t>267</w:t>
        </w:r>
        <w:r>
          <w:rPr>
            <w:rFonts w:asciiTheme="minorHAnsi" w:eastAsiaTheme="minorEastAsia" w:hAnsiTheme="minorHAnsi" w:cstheme="minorBidi"/>
            <w:sz w:val="22"/>
            <w:szCs w:val="22"/>
            <w:lang w:eastAsia="en-AU"/>
          </w:rPr>
          <w:tab/>
        </w:r>
        <w:r w:rsidRPr="0070575E">
          <w:t>Court proceedings not to begin if mandatory final offer open</w:t>
        </w:r>
        <w:r>
          <w:tab/>
        </w:r>
        <w:r>
          <w:fldChar w:fldCharType="begin"/>
        </w:r>
        <w:r>
          <w:instrText xml:space="preserve"> PAGEREF _Toc9426850 \h </w:instrText>
        </w:r>
        <w:r>
          <w:fldChar w:fldCharType="separate"/>
        </w:r>
        <w:r w:rsidR="00F230C5">
          <w:t>206</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851" w:history="1">
        <w:r w:rsidR="00D770AD" w:rsidRPr="0070575E">
          <w:t>Division 5.7.4</w:t>
        </w:r>
        <w:r w:rsidR="00D770AD">
          <w:rPr>
            <w:rFonts w:asciiTheme="minorHAnsi" w:eastAsiaTheme="minorEastAsia" w:hAnsiTheme="minorHAnsi" w:cstheme="minorBidi"/>
            <w:b w:val="0"/>
            <w:sz w:val="22"/>
            <w:szCs w:val="22"/>
            <w:lang w:eastAsia="en-AU"/>
          </w:rPr>
          <w:tab/>
        </w:r>
        <w:r w:rsidR="00D770AD" w:rsidRPr="0070575E">
          <w:t>Court proceedings</w:t>
        </w:r>
        <w:r w:rsidR="00D770AD" w:rsidRPr="00D770AD">
          <w:rPr>
            <w:vanish/>
          </w:rPr>
          <w:tab/>
        </w:r>
        <w:r w:rsidR="00D770AD" w:rsidRPr="00D770AD">
          <w:rPr>
            <w:vanish/>
          </w:rPr>
          <w:fldChar w:fldCharType="begin"/>
        </w:r>
        <w:r w:rsidR="00D770AD" w:rsidRPr="00D770AD">
          <w:rPr>
            <w:vanish/>
          </w:rPr>
          <w:instrText xml:space="preserve"> PAGEREF _Toc9426851 \h </w:instrText>
        </w:r>
        <w:r w:rsidR="00D770AD" w:rsidRPr="00D770AD">
          <w:rPr>
            <w:vanish/>
          </w:rPr>
        </w:r>
        <w:r w:rsidR="00D770AD" w:rsidRPr="00D770AD">
          <w:rPr>
            <w:vanish/>
          </w:rPr>
          <w:fldChar w:fldCharType="separate"/>
        </w:r>
        <w:r w:rsidR="00F230C5">
          <w:rPr>
            <w:vanish/>
          </w:rPr>
          <w:t>207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52" w:history="1">
        <w:r w:rsidRPr="0070575E">
          <w:t>268</w:t>
        </w:r>
        <w:r>
          <w:rPr>
            <w:rFonts w:asciiTheme="minorHAnsi" w:eastAsiaTheme="minorEastAsia" w:hAnsiTheme="minorHAnsi" w:cstheme="minorBidi"/>
            <w:sz w:val="22"/>
            <w:szCs w:val="22"/>
            <w:lang w:eastAsia="en-AU"/>
          </w:rPr>
          <w:tab/>
        </w:r>
        <w:r w:rsidRPr="0070575E">
          <w:t>Time limit for beginning proceeding—general</w:t>
        </w:r>
        <w:r>
          <w:tab/>
        </w:r>
        <w:r>
          <w:fldChar w:fldCharType="begin"/>
        </w:r>
        <w:r>
          <w:instrText xml:space="preserve"> PAGEREF _Toc9426852 \h </w:instrText>
        </w:r>
        <w:r>
          <w:fldChar w:fldCharType="separate"/>
        </w:r>
        <w:r w:rsidR="00F230C5">
          <w:t>207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53" w:history="1">
        <w:r w:rsidRPr="0070575E">
          <w:t>269</w:t>
        </w:r>
        <w:r>
          <w:rPr>
            <w:rFonts w:asciiTheme="minorHAnsi" w:eastAsiaTheme="minorEastAsia" w:hAnsiTheme="minorHAnsi" w:cstheme="minorBidi"/>
            <w:sz w:val="22"/>
            <w:szCs w:val="22"/>
            <w:lang w:eastAsia="en-AU"/>
          </w:rPr>
          <w:tab/>
        </w:r>
        <w:r w:rsidRPr="0070575E">
          <w:t>Time limit—compulsory conference</w:t>
        </w:r>
        <w:r>
          <w:tab/>
        </w:r>
        <w:r>
          <w:fldChar w:fldCharType="begin"/>
        </w:r>
        <w:r>
          <w:instrText xml:space="preserve"> PAGEREF _Toc9426853 \h </w:instrText>
        </w:r>
        <w:r>
          <w:fldChar w:fldCharType="separate"/>
        </w:r>
        <w:r w:rsidR="00F230C5">
          <w:t>207</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854" w:history="1">
        <w:r w:rsidRPr="0070575E">
          <w:t>270</w:t>
        </w:r>
        <w:r>
          <w:rPr>
            <w:rFonts w:asciiTheme="minorHAnsi" w:eastAsiaTheme="minorEastAsia" w:hAnsiTheme="minorHAnsi" w:cstheme="minorBidi"/>
            <w:sz w:val="22"/>
            <w:szCs w:val="22"/>
            <w:lang w:eastAsia="en-AU"/>
          </w:rPr>
          <w:tab/>
        </w:r>
        <w:r w:rsidRPr="0070575E">
          <w:t>Time limit—no compulsory conference</w:t>
        </w:r>
        <w:r>
          <w:tab/>
        </w:r>
        <w:r>
          <w:fldChar w:fldCharType="begin"/>
        </w:r>
        <w:r>
          <w:instrText xml:space="preserve"> PAGEREF _Toc9426854 \h </w:instrText>
        </w:r>
        <w:r>
          <w:fldChar w:fldCharType="separate"/>
        </w:r>
        <w:r w:rsidR="00F230C5">
          <w:t>208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55" w:history="1">
        <w:r w:rsidRPr="0070575E">
          <w:t>271</w:t>
        </w:r>
        <w:r>
          <w:rPr>
            <w:rFonts w:asciiTheme="minorHAnsi" w:eastAsiaTheme="minorEastAsia" w:hAnsiTheme="minorHAnsi" w:cstheme="minorBidi"/>
            <w:sz w:val="22"/>
            <w:szCs w:val="22"/>
            <w:lang w:eastAsia="en-AU"/>
          </w:rPr>
          <w:tab/>
        </w:r>
        <w:r w:rsidRPr="0070575E">
          <w:t>Time limit—no mandatory final offers</w:t>
        </w:r>
        <w:r>
          <w:tab/>
        </w:r>
        <w:r>
          <w:fldChar w:fldCharType="begin"/>
        </w:r>
        <w:r>
          <w:instrText xml:space="preserve"> PAGEREF _Toc9426855 \h </w:instrText>
        </w:r>
        <w:r>
          <w:fldChar w:fldCharType="separate"/>
        </w:r>
        <w:r w:rsidR="00F230C5">
          <w:t>209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56" w:history="1">
        <w:r w:rsidRPr="0070575E">
          <w:t>272</w:t>
        </w:r>
        <w:r>
          <w:rPr>
            <w:rFonts w:asciiTheme="minorHAnsi" w:eastAsiaTheme="minorEastAsia" w:hAnsiTheme="minorHAnsi" w:cstheme="minorBidi"/>
            <w:sz w:val="22"/>
            <w:szCs w:val="22"/>
            <w:lang w:eastAsia="en-AU"/>
          </w:rPr>
          <w:tab/>
        </w:r>
        <w:r w:rsidRPr="0070575E">
          <w:t>Insurer to be joint or sole defendant</w:t>
        </w:r>
        <w:r>
          <w:tab/>
        </w:r>
        <w:r>
          <w:fldChar w:fldCharType="begin"/>
        </w:r>
        <w:r>
          <w:instrText xml:space="preserve"> PAGEREF _Toc9426856 \h </w:instrText>
        </w:r>
        <w:r>
          <w:fldChar w:fldCharType="separate"/>
        </w:r>
        <w:r w:rsidR="00F230C5">
          <w:t>209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57" w:history="1">
        <w:r w:rsidRPr="0070575E">
          <w:t>273</w:t>
        </w:r>
        <w:r>
          <w:rPr>
            <w:rFonts w:asciiTheme="minorHAnsi" w:eastAsiaTheme="minorEastAsia" w:hAnsiTheme="minorHAnsi" w:cstheme="minorBidi"/>
            <w:sz w:val="22"/>
            <w:szCs w:val="22"/>
            <w:lang w:eastAsia="en-AU"/>
          </w:rPr>
          <w:tab/>
        </w:r>
        <w:r w:rsidRPr="0070575E">
          <w:t>Procedure if respondent is insurer</w:t>
        </w:r>
        <w:r>
          <w:tab/>
        </w:r>
        <w:r>
          <w:fldChar w:fldCharType="begin"/>
        </w:r>
        <w:r>
          <w:instrText xml:space="preserve"> PAGEREF _Toc9426857 \h </w:instrText>
        </w:r>
        <w:r>
          <w:fldChar w:fldCharType="separate"/>
        </w:r>
        <w:r w:rsidR="00F230C5">
          <w:t>210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58" w:history="1">
        <w:r w:rsidRPr="0070575E">
          <w:t>274</w:t>
        </w:r>
        <w:r>
          <w:rPr>
            <w:rFonts w:asciiTheme="minorHAnsi" w:eastAsiaTheme="minorEastAsia" w:hAnsiTheme="minorHAnsi" w:cstheme="minorBidi"/>
            <w:sz w:val="22"/>
            <w:szCs w:val="22"/>
            <w:lang w:eastAsia="en-AU"/>
          </w:rPr>
          <w:tab/>
        </w:r>
        <w:r w:rsidRPr="0070575E">
          <w:t>Exclusion of summary judgment on the basis of admissions</w:t>
        </w:r>
        <w:r>
          <w:tab/>
        </w:r>
        <w:r>
          <w:fldChar w:fldCharType="begin"/>
        </w:r>
        <w:r>
          <w:instrText xml:space="preserve"> PAGEREF _Toc9426858 \h </w:instrText>
        </w:r>
        <w:r>
          <w:fldChar w:fldCharType="separate"/>
        </w:r>
        <w:r w:rsidR="00F230C5">
          <w:t>210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59" w:history="1">
        <w:r w:rsidRPr="0070575E">
          <w:t>275</w:t>
        </w:r>
        <w:r>
          <w:rPr>
            <w:rFonts w:asciiTheme="minorHAnsi" w:eastAsiaTheme="minorEastAsia" w:hAnsiTheme="minorHAnsi" w:cstheme="minorBidi"/>
            <w:sz w:val="22"/>
            <w:szCs w:val="22"/>
            <w:lang w:eastAsia="en-AU"/>
          </w:rPr>
          <w:tab/>
        </w:r>
        <w:r w:rsidRPr="0070575E">
          <w:t>Insurer’s right to call and cross-examine insured person</w:t>
        </w:r>
        <w:r>
          <w:tab/>
        </w:r>
        <w:r>
          <w:fldChar w:fldCharType="begin"/>
        </w:r>
        <w:r>
          <w:instrText xml:space="preserve"> PAGEREF _Toc9426859 \h </w:instrText>
        </w:r>
        <w:r>
          <w:fldChar w:fldCharType="separate"/>
        </w:r>
        <w:r w:rsidR="00F230C5">
          <w:t>211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60" w:history="1">
        <w:r w:rsidRPr="0070575E">
          <w:t>276</w:t>
        </w:r>
        <w:r>
          <w:rPr>
            <w:rFonts w:asciiTheme="minorHAnsi" w:eastAsiaTheme="minorEastAsia" w:hAnsiTheme="minorHAnsi" w:cstheme="minorBidi"/>
            <w:sz w:val="22"/>
            <w:szCs w:val="22"/>
            <w:lang w:eastAsia="en-AU"/>
          </w:rPr>
          <w:tab/>
        </w:r>
        <w:r w:rsidRPr="0070575E">
          <w:t>Costs—awards of damages over $50 000</w:t>
        </w:r>
        <w:r>
          <w:tab/>
        </w:r>
        <w:r>
          <w:fldChar w:fldCharType="begin"/>
        </w:r>
        <w:r>
          <w:instrText xml:space="preserve"> PAGEREF _Toc9426860 \h </w:instrText>
        </w:r>
        <w:r>
          <w:fldChar w:fldCharType="separate"/>
        </w:r>
        <w:r w:rsidR="00F230C5">
          <w:t>211</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861" w:history="1">
        <w:r w:rsidR="00D770AD" w:rsidRPr="0070575E">
          <w:t>Division 5.7.5</w:t>
        </w:r>
        <w:r w:rsidR="00D770AD">
          <w:rPr>
            <w:rFonts w:asciiTheme="minorHAnsi" w:eastAsiaTheme="minorEastAsia" w:hAnsiTheme="minorHAnsi" w:cstheme="minorBidi"/>
            <w:b w:val="0"/>
            <w:sz w:val="22"/>
            <w:szCs w:val="22"/>
            <w:lang w:eastAsia="en-AU"/>
          </w:rPr>
          <w:tab/>
        </w:r>
        <w:r w:rsidR="00D770AD" w:rsidRPr="0070575E">
          <w:t>Judgment for noncompliance with time limits</w:t>
        </w:r>
        <w:r w:rsidR="00D770AD" w:rsidRPr="00D770AD">
          <w:rPr>
            <w:vanish/>
          </w:rPr>
          <w:tab/>
        </w:r>
        <w:r w:rsidR="00D770AD" w:rsidRPr="00D770AD">
          <w:rPr>
            <w:vanish/>
          </w:rPr>
          <w:fldChar w:fldCharType="begin"/>
        </w:r>
        <w:r w:rsidR="00D770AD" w:rsidRPr="00D770AD">
          <w:rPr>
            <w:vanish/>
          </w:rPr>
          <w:instrText xml:space="preserve"> PAGEREF _Toc9426861 \h </w:instrText>
        </w:r>
        <w:r w:rsidR="00D770AD" w:rsidRPr="00D770AD">
          <w:rPr>
            <w:vanish/>
          </w:rPr>
        </w:r>
        <w:r w:rsidR="00D770AD" w:rsidRPr="00D770AD">
          <w:rPr>
            <w:vanish/>
          </w:rPr>
          <w:fldChar w:fldCharType="separate"/>
        </w:r>
        <w:r w:rsidR="00F230C5">
          <w:rPr>
            <w:vanish/>
          </w:rPr>
          <w:t>212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62" w:history="1">
        <w:r w:rsidRPr="0070575E">
          <w:t>277</w:t>
        </w:r>
        <w:r>
          <w:rPr>
            <w:rFonts w:asciiTheme="minorHAnsi" w:eastAsiaTheme="minorEastAsia" w:hAnsiTheme="minorHAnsi" w:cstheme="minorBidi"/>
            <w:sz w:val="22"/>
            <w:szCs w:val="22"/>
            <w:lang w:eastAsia="en-AU"/>
          </w:rPr>
          <w:tab/>
        </w:r>
        <w:r w:rsidRPr="0070575E">
          <w:t>Definitions—div 5.7.5</w:t>
        </w:r>
        <w:r>
          <w:tab/>
        </w:r>
        <w:r>
          <w:fldChar w:fldCharType="begin"/>
        </w:r>
        <w:r>
          <w:instrText xml:space="preserve"> PAGEREF _Toc9426862 \h </w:instrText>
        </w:r>
        <w:r>
          <w:fldChar w:fldCharType="separate"/>
        </w:r>
        <w:r w:rsidR="00F230C5">
          <w:t>212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63" w:history="1">
        <w:r w:rsidRPr="0070575E">
          <w:t>278</w:t>
        </w:r>
        <w:r>
          <w:rPr>
            <w:rFonts w:asciiTheme="minorHAnsi" w:eastAsiaTheme="minorEastAsia" w:hAnsiTheme="minorHAnsi" w:cstheme="minorBidi"/>
            <w:sz w:val="22"/>
            <w:szCs w:val="22"/>
            <w:lang w:eastAsia="en-AU"/>
          </w:rPr>
          <w:tab/>
        </w:r>
        <w:r w:rsidRPr="0070575E">
          <w:t>Notice time limit not complied with</w:t>
        </w:r>
        <w:r>
          <w:tab/>
        </w:r>
        <w:r>
          <w:fldChar w:fldCharType="begin"/>
        </w:r>
        <w:r>
          <w:instrText xml:space="preserve"> PAGEREF _Toc9426863 \h </w:instrText>
        </w:r>
        <w:r>
          <w:fldChar w:fldCharType="separate"/>
        </w:r>
        <w:r w:rsidR="00F230C5">
          <w:t>212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64" w:history="1">
        <w:r w:rsidRPr="0070575E">
          <w:t>279</w:t>
        </w:r>
        <w:r>
          <w:rPr>
            <w:rFonts w:asciiTheme="minorHAnsi" w:eastAsiaTheme="minorEastAsia" w:hAnsiTheme="minorHAnsi" w:cstheme="minorBidi"/>
            <w:sz w:val="22"/>
            <w:szCs w:val="22"/>
            <w:lang w:eastAsia="en-AU"/>
          </w:rPr>
          <w:tab/>
        </w:r>
        <w:r w:rsidRPr="0070575E">
          <w:t>Thing not done within 7-day period—claimant as enforcing party</w:t>
        </w:r>
        <w:r>
          <w:tab/>
        </w:r>
        <w:r>
          <w:fldChar w:fldCharType="begin"/>
        </w:r>
        <w:r>
          <w:instrText xml:space="preserve"> PAGEREF _Toc9426864 \h </w:instrText>
        </w:r>
        <w:r>
          <w:fldChar w:fldCharType="separate"/>
        </w:r>
        <w:r w:rsidR="00F230C5">
          <w:t>213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65" w:history="1">
        <w:r w:rsidRPr="0070575E">
          <w:t>280</w:t>
        </w:r>
        <w:r>
          <w:rPr>
            <w:rFonts w:asciiTheme="minorHAnsi" w:eastAsiaTheme="minorEastAsia" w:hAnsiTheme="minorHAnsi" w:cstheme="minorBidi"/>
            <w:sz w:val="22"/>
            <w:szCs w:val="22"/>
            <w:lang w:eastAsia="en-AU"/>
          </w:rPr>
          <w:tab/>
        </w:r>
        <w:r w:rsidRPr="0070575E">
          <w:t>Thing not done within 7-day period—respondent as enforcing party</w:t>
        </w:r>
        <w:r>
          <w:tab/>
        </w:r>
        <w:r>
          <w:fldChar w:fldCharType="begin"/>
        </w:r>
        <w:r>
          <w:instrText xml:space="preserve"> PAGEREF _Toc9426865 \h </w:instrText>
        </w:r>
        <w:r>
          <w:fldChar w:fldCharType="separate"/>
        </w:r>
        <w:r w:rsidR="00F230C5">
          <w:t>213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66" w:history="1">
        <w:r w:rsidRPr="0070575E">
          <w:t>281</w:t>
        </w:r>
        <w:r>
          <w:rPr>
            <w:rFonts w:asciiTheme="minorHAnsi" w:eastAsiaTheme="minorEastAsia" w:hAnsiTheme="minorHAnsi" w:cstheme="minorBidi"/>
            <w:sz w:val="22"/>
            <w:szCs w:val="22"/>
            <w:lang w:eastAsia="en-AU"/>
          </w:rPr>
          <w:tab/>
        </w:r>
        <w:r w:rsidRPr="0070575E">
          <w:t>Thing not done within 7-day period—court may make orders</w:t>
        </w:r>
        <w:r>
          <w:tab/>
        </w:r>
        <w:r>
          <w:fldChar w:fldCharType="begin"/>
        </w:r>
        <w:r>
          <w:instrText xml:space="preserve"> PAGEREF _Toc9426866 \h </w:instrText>
        </w:r>
        <w:r>
          <w:fldChar w:fldCharType="separate"/>
        </w:r>
        <w:r w:rsidR="00F230C5">
          <w:t>214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67" w:history="1">
        <w:r w:rsidRPr="0070575E">
          <w:t>282</w:t>
        </w:r>
        <w:r>
          <w:rPr>
            <w:rFonts w:asciiTheme="minorHAnsi" w:eastAsiaTheme="minorEastAsia" w:hAnsiTheme="minorHAnsi" w:cstheme="minorBidi"/>
            <w:sz w:val="22"/>
            <w:szCs w:val="22"/>
            <w:lang w:eastAsia="en-AU"/>
          </w:rPr>
          <w:tab/>
        </w:r>
        <w:r w:rsidRPr="0070575E">
          <w:t>Court orders in favour of claimant</w:t>
        </w:r>
        <w:r>
          <w:tab/>
        </w:r>
        <w:r>
          <w:fldChar w:fldCharType="begin"/>
        </w:r>
        <w:r>
          <w:instrText xml:space="preserve"> PAGEREF _Toc9426867 \h </w:instrText>
        </w:r>
        <w:r>
          <w:fldChar w:fldCharType="separate"/>
        </w:r>
        <w:r w:rsidR="00F230C5">
          <w:t>214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68" w:history="1">
        <w:r w:rsidRPr="0070575E">
          <w:t>283</w:t>
        </w:r>
        <w:r>
          <w:rPr>
            <w:rFonts w:asciiTheme="minorHAnsi" w:eastAsiaTheme="minorEastAsia" w:hAnsiTheme="minorHAnsi" w:cstheme="minorBidi"/>
            <w:sz w:val="22"/>
            <w:szCs w:val="22"/>
            <w:lang w:eastAsia="en-AU"/>
          </w:rPr>
          <w:tab/>
        </w:r>
        <w:r w:rsidRPr="0070575E">
          <w:t>Court orders in favour of respondent</w:t>
        </w:r>
        <w:r>
          <w:tab/>
        </w:r>
        <w:r>
          <w:fldChar w:fldCharType="begin"/>
        </w:r>
        <w:r>
          <w:instrText xml:space="preserve"> PAGEREF _Toc9426868 \h </w:instrText>
        </w:r>
        <w:r>
          <w:fldChar w:fldCharType="separate"/>
        </w:r>
        <w:r w:rsidR="00F230C5">
          <w:t>215</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69" w:history="1">
        <w:r w:rsidR="00D770AD" w:rsidRPr="0070575E">
          <w:t>Part 5.8</w:t>
        </w:r>
        <w:r w:rsidR="00D770AD">
          <w:rPr>
            <w:rFonts w:asciiTheme="minorHAnsi" w:eastAsiaTheme="minorEastAsia" w:hAnsiTheme="minorHAnsi" w:cstheme="minorBidi"/>
            <w:b w:val="0"/>
            <w:sz w:val="22"/>
            <w:szCs w:val="22"/>
            <w:lang w:eastAsia="en-AU"/>
          </w:rPr>
          <w:tab/>
        </w:r>
        <w:r w:rsidR="00D770AD" w:rsidRPr="0070575E">
          <w:t>Other matters</w:t>
        </w:r>
        <w:r w:rsidR="00D770AD" w:rsidRPr="00D770AD">
          <w:rPr>
            <w:vanish/>
          </w:rPr>
          <w:tab/>
        </w:r>
        <w:r w:rsidR="00D770AD" w:rsidRPr="00D770AD">
          <w:rPr>
            <w:vanish/>
          </w:rPr>
          <w:fldChar w:fldCharType="begin"/>
        </w:r>
        <w:r w:rsidR="00D770AD" w:rsidRPr="00D770AD">
          <w:rPr>
            <w:vanish/>
          </w:rPr>
          <w:instrText xml:space="preserve"> PAGEREF _Toc9426869 \h </w:instrText>
        </w:r>
        <w:r w:rsidR="00D770AD" w:rsidRPr="00D770AD">
          <w:rPr>
            <w:vanish/>
          </w:rPr>
        </w:r>
        <w:r w:rsidR="00D770AD" w:rsidRPr="00D770AD">
          <w:rPr>
            <w:vanish/>
          </w:rPr>
          <w:fldChar w:fldCharType="separate"/>
        </w:r>
        <w:r w:rsidR="00F230C5">
          <w:rPr>
            <w:vanish/>
          </w:rPr>
          <w:t>216</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70" w:history="1">
        <w:r w:rsidRPr="0070575E">
          <w:t>284</w:t>
        </w:r>
        <w:r>
          <w:rPr>
            <w:rFonts w:asciiTheme="minorHAnsi" w:eastAsiaTheme="minorEastAsia" w:hAnsiTheme="minorHAnsi" w:cstheme="minorBidi"/>
            <w:sz w:val="22"/>
            <w:szCs w:val="22"/>
            <w:lang w:eastAsia="en-AU"/>
          </w:rPr>
          <w:tab/>
        </w:r>
        <w:r w:rsidRPr="0070575E">
          <w:t>Legal costs and fees payable by claimants and insurers</w:t>
        </w:r>
        <w:r>
          <w:tab/>
        </w:r>
        <w:r>
          <w:fldChar w:fldCharType="begin"/>
        </w:r>
        <w:r>
          <w:instrText xml:space="preserve"> PAGEREF _Toc9426870 \h </w:instrText>
        </w:r>
        <w:r>
          <w:fldChar w:fldCharType="separate"/>
        </w:r>
        <w:r w:rsidR="00F230C5">
          <w:t>216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71" w:history="1">
        <w:r w:rsidRPr="0070575E">
          <w:t>285</w:t>
        </w:r>
        <w:r>
          <w:rPr>
            <w:rFonts w:asciiTheme="minorHAnsi" w:eastAsiaTheme="minorEastAsia" w:hAnsiTheme="minorHAnsi" w:cstheme="minorBidi"/>
            <w:sz w:val="22"/>
            <w:szCs w:val="22"/>
            <w:lang w:eastAsia="en-AU"/>
          </w:rPr>
          <w:tab/>
        </w:r>
        <w:r w:rsidRPr="0070575E">
          <w:t>Effect of payments under LTCS Act on limitation period</w:t>
        </w:r>
        <w:r>
          <w:tab/>
        </w:r>
        <w:r>
          <w:fldChar w:fldCharType="begin"/>
        </w:r>
        <w:r>
          <w:instrText xml:space="preserve"> PAGEREF _Toc9426871 \h </w:instrText>
        </w:r>
        <w:r>
          <w:fldChar w:fldCharType="separate"/>
        </w:r>
        <w:r w:rsidR="00F230C5">
          <w:t>216</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6872" w:history="1">
        <w:r w:rsidR="00D770AD" w:rsidRPr="0070575E">
          <w:t>Chapter 6</w:t>
        </w:r>
        <w:r w:rsidR="00D770AD">
          <w:rPr>
            <w:rFonts w:asciiTheme="minorHAnsi" w:eastAsiaTheme="minorEastAsia" w:hAnsiTheme="minorHAnsi" w:cstheme="minorBidi"/>
            <w:b w:val="0"/>
            <w:sz w:val="22"/>
            <w:szCs w:val="22"/>
            <w:lang w:eastAsia="en-AU"/>
          </w:rPr>
          <w:tab/>
        </w:r>
        <w:r w:rsidR="00D770AD" w:rsidRPr="0070575E">
          <w:t>Motor accident injuries insurance</w:t>
        </w:r>
        <w:r w:rsidR="00D770AD" w:rsidRPr="00D770AD">
          <w:rPr>
            <w:vanish/>
          </w:rPr>
          <w:tab/>
        </w:r>
        <w:r w:rsidR="00D770AD" w:rsidRPr="00D770AD">
          <w:rPr>
            <w:vanish/>
          </w:rPr>
          <w:fldChar w:fldCharType="begin"/>
        </w:r>
        <w:r w:rsidR="00D770AD" w:rsidRPr="00D770AD">
          <w:rPr>
            <w:vanish/>
          </w:rPr>
          <w:instrText xml:space="preserve"> PAGEREF _Toc9426872 \h </w:instrText>
        </w:r>
        <w:r w:rsidR="00D770AD" w:rsidRPr="00D770AD">
          <w:rPr>
            <w:vanish/>
          </w:rPr>
        </w:r>
        <w:r w:rsidR="00D770AD" w:rsidRPr="00D770AD">
          <w:rPr>
            <w:vanish/>
          </w:rPr>
          <w:fldChar w:fldCharType="separate"/>
        </w:r>
        <w:r w:rsidR="00F230C5">
          <w:rPr>
            <w:vanish/>
          </w:rPr>
          <w:t>217</w:t>
        </w:r>
        <w:r w:rsidR="00D770AD" w:rsidRPr="00D770AD">
          <w:rPr>
            <w:vanish/>
          </w:rP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73" w:history="1">
        <w:r w:rsidR="00D770AD" w:rsidRPr="0070575E">
          <w:t>Part 6.1</w:t>
        </w:r>
        <w:r w:rsidR="00D770AD">
          <w:rPr>
            <w:rFonts w:asciiTheme="minorHAnsi" w:eastAsiaTheme="minorEastAsia" w:hAnsiTheme="minorHAnsi" w:cstheme="minorBidi"/>
            <w:b w:val="0"/>
            <w:sz w:val="22"/>
            <w:szCs w:val="22"/>
            <w:lang w:eastAsia="en-AU"/>
          </w:rPr>
          <w:tab/>
        </w:r>
        <w:r w:rsidR="00D770AD" w:rsidRPr="0070575E">
          <w:t>Important concepts</w:t>
        </w:r>
        <w:r w:rsidR="00D770AD" w:rsidRPr="00D770AD">
          <w:rPr>
            <w:vanish/>
          </w:rPr>
          <w:tab/>
        </w:r>
        <w:r w:rsidR="00D770AD" w:rsidRPr="00D770AD">
          <w:rPr>
            <w:vanish/>
          </w:rPr>
          <w:fldChar w:fldCharType="begin"/>
        </w:r>
        <w:r w:rsidR="00D770AD" w:rsidRPr="00D770AD">
          <w:rPr>
            <w:vanish/>
          </w:rPr>
          <w:instrText xml:space="preserve"> PAGEREF _Toc9426873 \h </w:instrText>
        </w:r>
        <w:r w:rsidR="00D770AD" w:rsidRPr="00D770AD">
          <w:rPr>
            <w:vanish/>
          </w:rPr>
        </w:r>
        <w:r w:rsidR="00D770AD" w:rsidRPr="00D770AD">
          <w:rPr>
            <w:vanish/>
          </w:rPr>
          <w:fldChar w:fldCharType="separate"/>
        </w:r>
        <w:r w:rsidR="00F230C5">
          <w:rPr>
            <w:vanish/>
          </w:rPr>
          <w:t>217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74" w:history="1">
        <w:r w:rsidRPr="0070575E">
          <w:t>286</w:t>
        </w:r>
        <w:r>
          <w:rPr>
            <w:rFonts w:asciiTheme="minorHAnsi" w:eastAsiaTheme="minorEastAsia" w:hAnsiTheme="minorHAnsi" w:cstheme="minorBidi"/>
            <w:sz w:val="22"/>
            <w:szCs w:val="22"/>
            <w:lang w:eastAsia="en-AU"/>
          </w:rPr>
          <w:tab/>
        </w:r>
        <w:r w:rsidRPr="0070575E">
          <w:t>Definitions—Act</w:t>
        </w:r>
        <w:r>
          <w:tab/>
        </w:r>
        <w:r>
          <w:fldChar w:fldCharType="begin"/>
        </w:r>
        <w:r>
          <w:instrText xml:space="preserve"> PAGEREF _Toc9426874 \h </w:instrText>
        </w:r>
        <w:r>
          <w:fldChar w:fldCharType="separate"/>
        </w:r>
        <w:r w:rsidR="00F230C5">
          <w:t>217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75" w:history="1">
        <w:r w:rsidRPr="0070575E">
          <w:t>287</w:t>
        </w:r>
        <w:r>
          <w:rPr>
            <w:rFonts w:asciiTheme="minorHAnsi" w:eastAsiaTheme="minorEastAsia" w:hAnsiTheme="minorHAnsi" w:cstheme="minorBidi"/>
            <w:sz w:val="22"/>
            <w:szCs w:val="22"/>
            <w:lang w:eastAsia="en-AU"/>
          </w:rPr>
          <w:tab/>
        </w:r>
        <w:r w:rsidRPr="0070575E">
          <w:t xml:space="preserve">Meaning of </w:t>
        </w:r>
        <w:r w:rsidRPr="0070575E">
          <w:rPr>
            <w:i/>
          </w:rPr>
          <w:t>MAI insurer</w:t>
        </w:r>
        <w:r>
          <w:tab/>
        </w:r>
        <w:r>
          <w:fldChar w:fldCharType="begin"/>
        </w:r>
        <w:r>
          <w:instrText xml:space="preserve"> PAGEREF _Toc9426875 \h </w:instrText>
        </w:r>
        <w:r>
          <w:fldChar w:fldCharType="separate"/>
        </w:r>
        <w:r w:rsidR="00F230C5">
          <w:t>217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76" w:history="1">
        <w:r w:rsidRPr="0070575E">
          <w:t>288</w:t>
        </w:r>
        <w:r>
          <w:rPr>
            <w:rFonts w:asciiTheme="minorHAnsi" w:eastAsiaTheme="minorEastAsia" w:hAnsiTheme="minorHAnsi" w:cstheme="minorBidi"/>
            <w:sz w:val="22"/>
            <w:szCs w:val="22"/>
            <w:lang w:eastAsia="en-AU"/>
          </w:rPr>
          <w:tab/>
        </w:r>
        <w:r w:rsidRPr="0070575E">
          <w:t>Application to Territory and Commonwealth motor vehicles</w:t>
        </w:r>
        <w:r>
          <w:tab/>
        </w:r>
        <w:r>
          <w:fldChar w:fldCharType="begin"/>
        </w:r>
        <w:r>
          <w:instrText xml:space="preserve"> PAGEREF _Toc9426876 \h </w:instrText>
        </w:r>
        <w:r>
          <w:fldChar w:fldCharType="separate"/>
        </w:r>
        <w:r w:rsidR="00F230C5">
          <w:t>218</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77" w:history="1">
        <w:r w:rsidR="00D770AD" w:rsidRPr="0070575E">
          <w:t>Part 6.2</w:t>
        </w:r>
        <w:r w:rsidR="00D770AD">
          <w:rPr>
            <w:rFonts w:asciiTheme="minorHAnsi" w:eastAsiaTheme="minorEastAsia" w:hAnsiTheme="minorHAnsi" w:cstheme="minorBidi"/>
            <w:b w:val="0"/>
            <w:sz w:val="22"/>
            <w:szCs w:val="22"/>
            <w:lang w:eastAsia="en-AU"/>
          </w:rPr>
          <w:tab/>
        </w:r>
        <w:r w:rsidR="00D770AD" w:rsidRPr="0070575E">
          <w:t>Compulsory motor accident injuries insurance</w:t>
        </w:r>
        <w:r w:rsidR="00D770AD" w:rsidRPr="00D770AD">
          <w:rPr>
            <w:vanish/>
          </w:rPr>
          <w:tab/>
        </w:r>
        <w:r w:rsidR="00D770AD" w:rsidRPr="00D770AD">
          <w:rPr>
            <w:vanish/>
          </w:rPr>
          <w:fldChar w:fldCharType="begin"/>
        </w:r>
        <w:r w:rsidR="00D770AD" w:rsidRPr="00D770AD">
          <w:rPr>
            <w:vanish/>
          </w:rPr>
          <w:instrText xml:space="preserve"> PAGEREF _Toc9426877 \h </w:instrText>
        </w:r>
        <w:r w:rsidR="00D770AD" w:rsidRPr="00D770AD">
          <w:rPr>
            <w:vanish/>
          </w:rPr>
        </w:r>
        <w:r w:rsidR="00D770AD" w:rsidRPr="00D770AD">
          <w:rPr>
            <w:vanish/>
          </w:rPr>
          <w:fldChar w:fldCharType="separate"/>
        </w:r>
        <w:r w:rsidR="00F230C5">
          <w:rPr>
            <w:vanish/>
          </w:rPr>
          <w:t>220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78" w:history="1">
        <w:r w:rsidRPr="0070575E">
          <w:t>289</w:t>
        </w:r>
        <w:r>
          <w:rPr>
            <w:rFonts w:asciiTheme="minorHAnsi" w:eastAsiaTheme="minorEastAsia" w:hAnsiTheme="minorHAnsi" w:cstheme="minorBidi"/>
            <w:sz w:val="22"/>
            <w:szCs w:val="22"/>
            <w:lang w:eastAsia="en-AU"/>
          </w:rPr>
          <w:tab/>
        </w:r>
        <w:r w:rsidRPr="0070575E">
          <w:t>Offence—use uninsured motor vehicle on road or road related area</w:t>
        </w:r>
        <w:r>
          <w:tab/>
        </w:r>
        <w:r>
          <w:fldChar w:fldCharType="begin"/>
        </w:r>
        <w:r>
          <w:instrText xml:space="preserve"> PAGEREF _Toc9426878 \h </w:instrText>
        </w:r>
        <w:r>
          <w:fldChar w:fldCharType="separate"/>
        </w:r>
        <w:r w:rsidR="00F230C5">
          <w:t>220</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79" w:history="1">
        <w:r w:rsidR="00D770AD" w:rsidRPr="0070575E">
          <w:t>Part 6.3</w:t>
        </w:r>
        <w:r w:rsidR="00D770AD">
          <w:rPr>
            <w:rFonts w:asciiTheme="minorHAnsi" w:eastAsiaTheme="minorEastAsia" w:hAnsiTheme="minorHAnsi" w:cstheme="minorBidi"/>
            <w:b w:val="0"/>
            <w:sz w:val="22"/>
            <w:szCs w:val="22"/>
            <w:lang w:eastAsia="en-AU"/>
          </w:rPr>
          <w:tab/>
        </w:r>
        <w:r w:rsidR="00D770AD" w:rsidRPr="0070575E">
          <w:t>Motor accident injuries policies</w:t>
        </w:r>
        <w:r w:rsidR="00D770AD" w:rsidRPr="00D770AD">
          <w:rPr>
            <w:vanish/>
          </w:rPr>
          <w:tab/>
        </w:r>
        <w:r w:rsidR="00D770AD" w:rsidRPr="00D770AD">
          <w:rPr>
            <w:vanish/>
          </w:rPr>
          <w:fldChar w:fldCharType="begin"/>
        </w:r>
        <w:r w:rsidR="00D770AD" w:rsidRPr="00D770AD">
          <w:rPr>
            <w:vanish/>
          </w:rPr>
          <w:instrText xml:space="preserve"> PAGEREF _Toc9426879 \h </w:instrText>
        </w:r>
        <w:r w:rsidR="00D770AD" w:rsidRPr="00D770AD">
          <w:rPr>
            <w:vanish/>
          </w:rPr>
        </w:r>
        <w:r w:rsidR="00D770AD" w:rsidRPr="00D770AD">
          <w:rPr>
            <w:vanish/>
          </w:rPr>
          <w:fldChar w:fldCharType="separate"/>
        </w:r>
        <w:r w:rsidR="00F230C5">
          <w:rPr>
            <w:vanish/>
          </w:rPr>
          <w:t>222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80" w:history="1">
        <w:r w:rsidRPr="0070575E">
          <w:t>290</w:t>
        </w:r>
        <w:r>
          <w:rPr>
            <w:rFonts w:asciiTheme="minorHAnsi" w:eastAsiaTheme="minorEastAsia" w:hAnsiTheme="minorHAnsi" w:cstheme="minorBidi"/>
            <w:sz w:val="22"/>
            <w:szCs w:val="22"/>
            <w:lang w:eastAsia="en-AU"/>
          </w:rPr>
          <w:tab/>
        </w:r>
        <w:r w:rsidRPr="0070575E">
          <w:t>Vehicles and other things insured under MAI policy</w:t>
        </w:r>
        <w:r>
          <w:tab/>
        </w:r>
        <w:r>
          <w:fldChar w:fldCharType="begin"/>
        </w:r>
        <w:r>
          <w:instrText xml:space="preserve"> PAGEREF _Toc9426880 \h </w:instrText>
        </w:r>
        <w:r>
          <w:fldChar w:fldCharType="separate"/>
        </w:r>
        <w:r w:rsidR="00F230C5">
          <w:t>222</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881" w:history="1">
        <w:r w:rsidRPr="0070575E">
          <w:t>291</w:t>
        </w:r>
        <w:r>
          <w:rPr>
            <w:rFonts w:asciiTheme="minorHAnsi" w:eastAsiaTheme="minorEastAsia" w:hAnsiTheme="minorHAnsi" w:cstheme="minorBidi"/>
            <w:sz w:val="22"/>
            <w:szCs w:val="22"/>
            <w:lang w:eastAsia="en-AU"/>
          </w:rPr>
          <w:tab/>
        </w:r>
        <w:r w:rsidRPr="0070575E">
          <w:t>People insured under MAI policy</w:t>
        </w:r>
        <w:r>
          <w:tab/>
        </w:r>
        <w:r>
          <w:fldChar w:fldCharType="begin"/>
        </w:r>
        <w:r>
          <w:instrText xml:space="preserve"> PAGEREF _Toc9426881 \h </w:instrText>
        </w:r>
        <w:r>
          <w:fldChar w:fldCharType="separate"/>
        </w:r>
        <w:r w:rsidR="00F230C5">
          <w:t>222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82" w:history="1">
        <w:r w:rsidRPr="0070575E">
          <w:t>292</w:t>
        </w:r>
        <w:r>
          <w:rPr>
            <w:rFonts w:asciiTheme="minorHAnsi" w:eastAsiaTheme="minorEastAsia" w:hAnsiTheme="minorHAnsi" w:cstheme="minorBidi"/>
            <w:sz w:val="22"/>
            <w:szCs w:val="22"/>
            <w:lang w:eastAsia="en-AU"/>
          </w:rPr>
          <w:tab/>
        </w:r>
        <w:r w:rsidRPr="0070575E">
          <w:t>Risks covered by MAI policy</w:t>
        </w:r>
        <w:r>
          <w:tab/>
        </w:r>
        <w:r>
          <w:fldChar w:fldCharType="begin"/>
        </w:r>
        <w:r>
          <w:instrText xml:space="preserve"> PAGEREF _Toc9426882 \h </w:instrText>
        </w:r>
        <w:r>
          <w:fldChar w:fldCharType="separate"/>
        </w:r>
        <w:r w:rsidR="00F230C5">
          <w:t>222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83" w:history="1">
        <w:r w:rsidRPr="0070575E">
          <w:t>293</w:t>
        </w:r>
        <w:r>
          <w:rPr>
            <w:rFonts w:asciiTheme="minorHAnsi" w:eastAsiaTheme="minorEastAsia" w:hAnsiTheme="minorHAnsi" w:cstheme="minorBidi"/>
            <w:sz w:val="22"/>
            <w:szCs w:val="22"/>
            <w:lang w:eastAsia="en-AU"/>
          </w:rPr>
          <w:tab/>
        </w:r>
        <w:r w:rsidRPr="0070575E">
          <w:t>Risks not covered by MAI policy</w:t>
        </w:r>
        <w:r>
          <w:tab/>
        </w:r>
        <w:r>
          <w:fldChar w:fldCharType="begin"/>
        </w:r>
        <w:r>
          <w:instrText xml:space="preserve"> PAGEREF _Toc9426883 \h </w:instrText>
        </w:r>
        <w:r>
          <w:fldChar w:fldCharType="separate"/>
        </w:r>
        <w:r w:rsidR="00F230C5">
          <w:t>223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84" w:history="1">
        <w:r w:rsidRPr="0070575E">
          <w:t>294</w:t>
        </w:r>
        <w:r>
          <w:rPr>
            <w:rFonts w:asciiTheme="minorHAnsi" w:eastAsiaTheme="minorEastAsia" w:hAnsiTheme="minorHAnsi" w:cstheme="minorBidi"/>
            <w:sz w:val="22"/>
            <w:szCs w:val="22"/>
            <w:lang w:eastAsia="en-AU"/>
          </w:rPr>
          <w:tab/>
        </w:r>
        <w:r w:rsidRPr="0070575E">
          <w:t>Licensed insurer not to decline etc to issue MAI policy</w:t>
        </w:r>
        <w:r>
          <w:tab/>
        </w:r>
        <w:r>
          <w:fldChar w:fldCharType="begin"/>
        </w:r>
        <w:r>
          <w:instrText xml:space="preserve"> PAGEREF _Toc9426884 \h </w:instrText>
        </w:r>
        <w:r>
          <w:fldChar w:fldCharType="separate"/>
        </w:r>
        <w:r w:rsidR="00F230C5">
          <w:t>224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85" w:history="1">
        <w:r w:rsidRPr="0070575E">
          <w:t>295</w:t>
        </w:r>
        <w:r>
          <w:rPr>
            <w:rFonts w:asciiTheme="minorHAnsi" w:eastAsiaTheme="minorEastAsia" w:hAnsiTheme="minorHAnsi" w:cstheme="minorBidi"/>
            <w:sz w:val="22"/>
            <w:szCs w:val="22"/>
            <w:lang w:eastAsia="en-AU"/>
          </w:rPr>
          <w:tab/>
        </w:r>
        <w:r w:rsidRPr="0070575E">
          <w:t>MAI insurer to indemnify MAI insured people</w:t>
        </w:r>
        <w:r>
          <w:tab/>
        </w:r>
        <w:r>
          <w:fldChar w:fldCharType="begin"/>
        </w:r>
        <w:r>
          <w:instrText xml:space="preserve"> PAGEREF _Toc9426885 \h </w:instrText>
        </w:r>
        <w:r>
          <w:fldChar w:fldCharType="separate"/>
        </w:r>
        <w:r w:rsidR="00F230C5">
          <w:t>225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86" w:history="1">
        <w:r w:rsidRPr="0070575E">
          <w:t>296</w:t>
        </w:r>
        <w:r>
          <w:rPr>
            <w:rFonts w:asciiTheme="minorHAnsi" w:eastAsiaTheme="minorEastAsia" w:hAnsiTheme="minorHAnsi" w:cstheme="minorBidi"/>
            <w:sz w:val="22"/>
            <w:szCs w:val="22"/>
            <w:lang w:eastAsia="en-AU"/>
          </w:rPr>
          <w:tab/>
        </w:r>
        <w:r w:rsidRPr="0070575E">
          <w:t>MAI policy not affected by transfer etc of vehicle or trader’s plate</w:t>
        </w:r>
        <w:r>
          <w:tab/>
        </w:r>
        <w:r>
          <w:fldChar w:fldCharType="begin"/>
        </w:r>
        <w:r>
          <w:instrText xml:space="preserve"> PAGEREF _Toc9426886 \h </w:instrText>
        </w:r>
        <w:r>
          <w:fldChar w:fldCharType="separate"/>
        </w:r>
        <w:r w:rsidR="00F230C5">
          <w:t>225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87" w:history="1">
        <w:r w:rsidRPr="0070575E">
          <w:t>297</w:t>
        </w:r>
        <w:r>
          <w:rPr>
            <w:rFonts w:asciiTheme="minorHAnsi" w:eastAsiaTheme="minorEastAsia" w:hAnsiTheme="minorHAnsi" w:cstheme="minorBidi"/>
            <w:sz w:val="22"/>
            <w:szCs w:val="22"/>
            <w:lang w:eastAsia="en-AU"/>
          </w:rPr>
          <w:tab/>
        </w:r>
        <w:r w:rsidRPr="0070575E">
          <w:t>MAI policy not affected by errors etc</w:t>
        </w:r>
        <w:r>
          <w:tab/>
        </w:r>
        <w:r>
          <w:fldChar w:fldCharType="begin"/>
        </w:r>
        <w:r>
          <w:instrText xml:space="preserve"> PAGEREF _Toc9426887 \h </w:instrText>
        </w:r>
        <w:r>
          <w:fldChar w:fldCharType="separate"/>
        </w:r>
        <w:r w:rsidR="00F230C5">
          <w:t>226</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88" w:history="1">
        <w:r w:rsidR="00D770AD" w:rsidRPr="0070575E">
          <w:t>Part 6.4</w:t>
        </w:r>
        <w:r w:rsidR="00D770AD">
          <w:rPr>
            <w:rFonts w:asciiTheme="minorHAnsi" w:eastAsiaTheme="minorEastAsia" w:hAnsiTheme="minorHAnsi" w:cstheme="minorBidi"/>
            <w:b w:val="0"/>
            <w:sz w:val="22"/>
            <w:szCs w:val="22"/>
            <w:lang w:eastAsia="en-AU"/>
          </w:rPr>
          <w:tab/>
        </w:r>
        <w:r w:rsidR="00D770AD" w:rsidRPr="0070575E">
          <w:t>Selecting an MAI insurer</w:t>
        </w:r>
        <w:r w:rsidR="00D770AD" w:rsidRPr="00D770AD">
          <w:rPr>
            <w:vanish/>
          </w:rPr>
          <w:tab/>
        </w:r>
        <w:r w:rsidR="00D770AD" w:rsidRPr="00D770AD">
          <w:rPr>
            <w:vanish/>
          </w:rPr>
          <w:fldChar w:fldCharType="begin"/>
        </w:r>
        <w:r w:rsidR="00D770AD" w:rsidRPr="00D770AD">
          <w:rPr>
            <w:vanish/>
          </w:rPr>
          <w:instrText xml:space="preserve"> PAGEREF _Toc9426888 \h </w:instrText>
        </w:r>
        <w:r w:rsidR="00D770AD" w:rsidRPr="00D770AD">
          <w:rPr>
            <w:vanish/>
          </w:rPr>
        </w:r>
        <w:r w:rsidR="00D770AD" w:rsidRPr="00D770AD">
          <w:rPr>
            <w:vanish/>
          </w:rPr>
          <w:fldChar w:fldCharType="separate"/>
        </w:r>
        <w:r w:rsidR="00F230C5">
          <w:rPr>
            <w:vanish/>
          </w:rPr>
          <w:t>227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89" w:history="1">
        <w:r w:rsidRPr="0070575E">
          <w:t>298</w:t>
        </w:r>
        <w:r>
          <w:rPr>
            <w:rFonts w:asciiTheme="minorHAnsi" w:eastAsiaTheme="minorEastAsia" w:hAnsiTheme="minorHAnsi" w:cstheme="minorBidi"/>
            <w:sz w:val="22"/>
            <w:szCs w:val="22"/>
            <w:lang w:eastAsia="en-AU"/>
          </w:rPr>
          <w:tab/>
        </w:r>
        <w:r w:rsidRPr="0070575E">
          <w:t>Selecting for registered vehicle—first registration</w:t>
        </w:r>
        <w:r>
          <w:tab/>
        </w:r>
        <w:r>
          <w:fldChar w:fldCharType="begin"/>
        </w:r>
        <w:r>
          <w:instrText xml:space="preserve"> PAGEREF _Toc9426889 \h </w:instrText>
        </w:r>
        <w:r>
          <w:fldChar w:fldCharType="separate"/>
        </w:r>
        <w:r w:rsidR="00F230C5">
          <w:t>227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0" w:history="1">
        <w:r w:rsidRPr="0070575E">
          <w:t>299</w:t>
        </w:r>
        <w:r>
          <w:rPr>
            <w:rFonts w:asciiTheme="minorHAnsi" w:eastAsiaTheme="minorEastAsia" w:hAnsiTheme="minorHAnsi" w:cstheme="minorBidi"/>
            <w:sz w:val="22"/>
            <w:szCs w:val="22"/>
            <w:lang w:eastAsia="en-AU"/>
          </w:rPr>
          <w:tab/>
        </w:r>
        <w:r w:rsidRPr="0070575E">
          <w:t>Selecting for registered vehicle—renewal of registration</w:t>
        </w:r>
        <w:r>
          <w:tab/>
        </w:r>
        <w:r>
          <w:fldChar w:fldCharType="begin"/>
        </w:r>
        <w:r>
          <w:instrText xml:space="preserve"> PAGEREF _Toc9426890 \h </w:instrText>
        </w:r>
        <w:r>
          <w:fldChar w:fldCharType="separate"/>
        </w:r>
        <w:r w:rsidR="00F230C5">
          <w:t>227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1" w:history="1">
        <w:r w:rsidRPr="0070575E">
          <w:t>300</w:t>
        </w:r>
        <w:r>
          <w:rPr>
            <w:rFonts w:asciiTheme="minorHAnsi" w:eastAsiaTheme="minorEastAsia" w:hAnsiTheme="minorHAnsi" w:cstheme="minorBidi"/>
            <w:sz w:val="22"/>
            <w:szCs w:val="22"/>
            <w:lang w:eastAsia="en-AU"/>
          </w:rPr>
          <w:tab/>
        </w:r>
        <w:r w:rsidRPr="0070575E">
          <w:t>Selecting for motor vehicle with trader’s plate</w:t>
        </w:r>
        <w:r>
          <w:tab/>
        </w:r>
        <w:r>
          <w:fldChar w:fldCharType="begin"/>
        </w:r>
        <w:r>
          <w:instrText xml:space="preserve"> PAGEREF _Toc9426891 \h </w:instrText>
        </w:r>
        <w:r>
          <w:fldChar w:fldCharType="separate"/>
        </w:r>
        <w:r w:rsidR="00F230C5">
          <w:t>227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2" w:history="1">
        <w:r w:rsidRPr="0070575E">
          <w:t>301</w:t>
        </w:r>
        <w:r>
          <w:rPr>
            <w:rFonts w:asciiTheme="minorHAnsi" w:eastAsiaTheme="minorEastAsia" w:hAnsiTheme="minorHAnsi" w:cstheme="minorBidi"/>
            <w:sz w:val="22"/>
            <w:szCs w:val="22"/>
            <w:lang w:eastAsia="en-AU"/>
          </w:rPr>
          <w:tab/>
        </w:r>
        <w:r w:rsidRPr="0070575E">
          <w:t>Selecting for light rail vehicle</w:t>
        </w:r>
        <w:r>
          <w:tab/>
        </w:r>
        <w:r>
          <w:fldChar w:fldCharType="begin"/>
        </w:r>
        <w:r>
          <w:instrText xml:space="preserve"> PAGEREF _Toc9426892 \h </w:instrText>
        </w:r>
        <w:r>
          <w:fldChar w:fldCharType="separate"/>
        </w:r>
        <w:r w:rsidR="00F230C5">
          <w:t>228</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893" w:history="1">
        <w:r w:rsidR="00D770AD" w:rsidRPr="0070575E">
          <w:t>Part 6.5</w:t>
        </w:r>
        <w:r w:rsidR="00D770AD">
          <w:rPr>
            <w:rFonts w:asciiTheme="minorHAnsi" w:eastAsiaTheme="minorEastAsia" w:hAnsiTheme="minorHAnsi" w:cstheme="minorBidi"/>
            <w:b w:val="0"/>
            <w:sz w:val="22"/>
            <w:szCs w:val="22"/>
            <w:lang w:eastAsia="en-AU"/>
          </w:rPr>
          <w:tab/>
        </w:r>
        <w:r w:rsidR="00D770AD" w:rsidRPr="0070575E">
          <w:t>Length of MAI policy</w:t>
        </w:r>
        <w:r w:rsidR="00D770AD" w:rsidRPr="00D770AD">
          <w:rPr>
            <w:vanish/>
          </w:rPr>
          <w:tab/>
        </w:r>
        <w:r w:rsidR="00D770AD" w:rsidRPr="00D770AD">
          <w:rPr>
            <w:vanish/>
          </w:rPr>
          <w:fldChar w:fldCharType="begin"/>
        </w:r>
        <w:r w:rsidR="00D770AD" w:rsidRPr="00D770AD">
          <w:rPr>
            <w:vanish/>
          </w:rPr>
          <w:instrText xml:space="preserve"> PAGEREF _Toc9426893 \h </w:instrText>
        </w:r>
        <w:r w:rsidR="00D770AD" w:rsidRPr="00D770AD">
          <w:rPr>
            <w:vanish/>
          </w:rPr>
        </w:r>
        <w:r w:rsidR="00D770AD" w:rsidRPr="00D770AD">
          <w:rPr>
            <w:vanish/>
          </w:rPr>
          <w:fldChar w:fldCharType="separate"/>
        </w:r>
        <w:r w:rsidR="00F230C5">
          <w:rPr>
            <w:vanish/>
          </w:rPr>
          <w:t>229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4" w:history="1">
        <w:r w:rsidRPr="0070575E">
          <w:t>302</w:t>
        </w:r>
        <w:r>
          <w:rPr>
            <w:rFonts w:asciiTheme="minorHAnsi" w:eastAsiaTheme="minorEastAsia" w:hAnsiTheme="minorHAnsi" w:cstheme="minorBidi"/>
            <w:sz w:val="22"/>
            <w:szCs w:val="22"/>
            <w:lang w:eastAsia="en-AU"/>
          </w:rPr>
          <w:tab/>
        </w:r>
        <w:r w:rsidRPr="0070575E">
          <w:t>When MAI policy takes effect—registered motor vehicles</w:t>
        </w:r>
        <w:r>
          <w:tab/>
        </w:r>
        <w:r>
          <w:fldChar w:fldCharType="begin"/>
        </w:r>
        <w:r>
          <w:instrText xml:space="preserve"> PAGEREF _Toc9426894 \h </w:instrText>
        </w:r>
        <w:r>
          <w:fldChar w:fldCharType="separate"/>
        </w:r>
        <w:r w:rsidR="00F230C5">
          <w:t>229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5" w:history="1">
        <w:r w:rsidRPr="0070575E">
          <w:t>303</w:t>
        </w:r>
        <w:r>
          <w:rPr>
            <w:rFonts w:asciiTheme="minorHAnsi" w:eastAsiaTheme="minorEastAsia" w:hAnsiTheme="minorHAnsi" w:cstheme="minorBidi"/>
            <w:sz w:val="22"/>
            <w:szCs w:val="22"/>
            <w:lang w:eastAsia="en-AU"/>
          </w:rPr>
          <w:tab/>
        </w:r>
        <w:r w:rsidRPr="0070575E">
          <w:t>MAI policy in effect while insurer on risk—registered motor vehicles</w:t>
        </w:r>
        <w:r>
          <w:tab/>
        </w:r>
        <w:r>
          <w:fldChar w:fldCharType="begin"/>
        </w:r>
        <w:r>
          <w:instrText xml:space="preserve"> PAGEREF _Toc9426895 \h </w:instrText>
        </w:r>
        <w:r>
          <w:fldChar w:fldCharType="separate"/>
        </w:r>
        <w:r w:rsidR="00F230C5">
          <w:t>229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6" w:history="1">
        <w:r w:rsidRPr="0070575E">
          <w:t>304</w:t>
        </w:r>
        <w:r>
          <w:rPr>
            <w:rFonts w:asciiTheme="minorHAnsi" w:eastAsiaTheme="minorEastAsia" w:hAnsiTheme="minorHAnsi" w:cstheme="minorBidi"/>
            <w:sz w:val="22"/>
            <w:szCs w:val="22"/>
            <w:lang w:eastAsia="en-AU"/>
          </w:rPr>
          <w:tab/>
        </w:r>
        <w:r w:rsidRPr="0070575E">
          <w:t>Insurer on risk—period of registration</w:t>
        </w:r>
        <w:r>
          <w:tab/>
        </w:r>
        <w:r>
          <w:fldChar w:fldCharType="begin"/>
        </w:r>
        <w:r>
          <w:instrText xml:space="preserve"> PAGEREF _Toc9426896 \h </w:instrText>
        </w:r>
        <w:r>
          <w:fldChar w:fldCharType="separate"/>
        </w:r>
        <w:r w:rsidR="00F230C5">
          <w:t>229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7" w:history="1">
        <w:r w:rsidRPr="0070575E">
          <w:t>305</w:t>
        </w:r>
        <w:r>
          <w:rPr>
            <w:rFonts w:asciiTheme="minorHAnsi" w:eastAsiaTheme="minorEastAsia" w:hAnsiTheme="minorHAnsi" w:cstheme="minorBidi"/>
            <w:sz w:val="22"/>
            <w:szCs w:val="22"/>
            <w:lang w:eastAsia="en-AU"/>
          </w:rPr>
          <w:tab/>
        </w:r>
        <w:r w:rsidRPr="0070575E">
          <w:t>Insurer on risk—period of grace</w:t>
        </w:r>
        <w:r>
          <w:tab/>
        </w:r>
        <w:r>
          <w:fldChar w:fldCharType="begin"/>
        </w:r>
        <w:r>
          <w:instrText xml:space="preserve"> PAGEREF _Toc9426897 \h </w:instrText>
        </w:r>
        <w:r>
          <w:fldChar w:fldCharType="separate"/>
        </w:r>
        <w:r w:rsidR="00F230C5">
          <w:t>230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8" w:history="1">
        <w:r w:rsidRPr="0070575E">
          <w:t>306</w:t>
        </w:r>
        <w:r>
          <w:rPr>
            <w:rFonts w:asciiTheme="minorHAnsi" w:eastAsiaTheme="minorEastAsia" w:hAnsiTheme="minorHAnsi" w:cstheme="minorBidi"/>
            <w:sz w:val="22"/>
            <w:szCs w:val="22"/>
            <w:lang w:eastAsia="en-AU"/>
          </w:rPr>
          <w:tab/>
        </w:r>
        <w:r w:rsidRPr="0070575E">
          <w:t>When MAI policy takes effect—trader’s plates</w:t>
        </w:r>
        <w:r>
          <w:tab/>
        </w:r>
        <w:r>
          <w:fldChar w:fldCharType="begin"/>
        </w:r>
        <w:r>
          <w:instrText xml:space="preserve"> PAGEREF _Toc9426898 \h </w:instrText>
        </w:r>
        <w:r>
          <w:fldChar w:fldCharType="separate"/>
        </w:r>
        <w:r w:rsidR="00F230C5">
          <w:t>230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899" w:history="1">
        <w:r w:rsidRPr="0070575E">
          <w:t>307</w:t>
        </w:r>
        <w:r>
          <w:rPr>
            <w:rFonts w:asciiTheme="minorHAnsi" w:eastAsiaTheme="minorEastAsia" w:hAnsiTheme="minorHAnsi" w:cstheme="minorBidi"/>
            <w:sz w:val="22"/>
            <w:szCs w:val="22"/>
            <w:lang w:eastAsia="en-AU"/>
          </w:rPr>
          <w:tab/>
        </w:r>
        <w:r w:rsidRPr="0070575E">
          <w:t>MAI policy in effect while insurer on risk—trader’s plates</w:t>
        </w:r>
        <w:r>
          <w:tab/>
        </w:r>
        <w:r>
          <w:fldChar w:fldCharType="begin"/>
        </w:r>
        <w:r>
          <w:instrText xml:space="preserve"> PAGEREF _Toc9426899 \h </w:instrText>
        </w:r>
        <w:r>
          <w:fldChar w:fldCharType="separate"/>
        </w:r>
        <w:r w:rsidR="00F230C5">
          <w:t>231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00" w:history="1">
        <w:r w:rsidRPr="0070575E">
          <w:t>308</w:t>
        </w:r>
        <w:r>
          <w:rPr>
            <w:rFonts w:asciiTheme="minorHAnsi" w:eastAsiaTheme="minorEastAsia" w:hAnsiTheme="minorHAnsi" w:cstheme="minorBidi"/>
            <w:sz w:val="22"/>
            <w:szCs w:val="22"/>
            <w:lang w:eastAsia="en-AU"/>
          </w:rPr>
          <w:tab/>
        </w:r>
        <w:r w:rsidRPr="0070575E">
          <w:t>When MAI policy takes effect—light rail vehicles</w:t>
        </w:r>
        <w:r>
          <w:tab/>
        </w:r>
        <w:r>
          <w:fldChar w:fldCharType="begin"/>
        </w:r>
        <w:r>
          <w:instrText xml:space="preserve"> PAGEREF _Toc9426900 \h </w:instrText>
        </w:r>
        <w:r>
          <w:fldChar w:fldCharType="separate"/>
        </w:r>
        <w:r w:rsidR="00F230C5">
          <w:t>231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01" w:history="1">
        <w:r w:rsidRPr="0070575E">
          <w:t>309</w:t>
        </w:r>
        <w:r>
          <w:rPr>
            <w:rFonts w:asciiTheme="minorHAnsi" w:eastAsiaTheme="minorEastAsia" w:hAnsiTheme="minorHAnsi" w:cstheme="minorBidi"/>
            <w:sz w:val="22"/>
            <w:szCs w:val="22"/>
            <w:lang w:eastAsia="en-AU"/>
          </w:rPr>
          <w:tab/>
        </w:r>
        <w:r w:rsidRPr="0070575E">
          <w:t>MAI policy in effect while insurer on risk—light rail vehicles</w:t>
        </w:r>
        <w:r>
          <w:tab/>
        </w:r>
        <w:r>
          <w:fldChar w:fldCharType="begin"/>
        </w:r>
        <w:r>
          <w:instrText xml:space="preserve"> PAGEREF _Toc9426901 \h </w:instrText>
        </w:r>
        <w:r>
          <w:fldChar w:fldCharType="separate"/>
        </w:r>
        <w:r w:rsidR="00F230C5">
          <w:t>231</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02" w:history="1">
        <w:r w:rsidR="00D770AD" w:rsidRPr="0070575E">
          <w:t>Part 6.6</w:t>
        </w:r>
        <w:r w:rsidR="00D770AD">
          <w:rPr>
            <w:rFonts w:asciiTheme="minorHAnsi" w:eastAsiaTheme="minorEastAsia" w:hAnsiTheme="minorHAnsi" w:cstheme="minorBidi"/>
            <w:b w:val="0"/>
            <w:sz w:val="22"/>
            <w:szCs w:val="22"/>
            <w:lang w:eastAsia="en-AU"/>
          </w:rPr>
          <w:tab/>
        </w:r>
        <w:r w:rsidR="00D770AD" w:rsidRPr="0070575E">
          <w:t>Cancellation of MAI policies</w:t>
        </w:r>
        <w:r w:rsidR="00D770AD" w:rsidRPr="00D770AD">
          <w:rPr>
            <w:vanish/>
          </w:rPr>
          <w:tab/>
        </w:r>
        <w:r w:rsidR="00D770AD" w:rsidRPr="00D770AD">
          <w:rPr>
            <w:vanish/>
          </w:rPr>
          <w:fldChar w:fldCharType="begin"/>
        </w:r>
        <w:r w:rsidR="00D770AD" w:rsidRPr="00D770AD">
          <w:rPr>
            <w:vanish/>
          </w:rPr>
          <w:instrText xml:space="preserve"> PAGEREF _Toc9426902 \h </w:instrText>
        </w:r>
        <w:r w:rsidR="00D770AD" w:rsidRPr="00D770AD">
          <w:rPr>
            <w:vanish/>
          </w:rPr>
        </w:r>
        <w:r w:rsidR="00D770AD" w:rsidRPr="00D770AD">
          <w:rPr>
            <w:vanish/>
          </w:rPr>
          <w:fldChar w:fldCharType="separate"/>
        </w:r>
        <w:r w:rsidR="00F230C5">
          <w:rPr>
            <w:vanish/>
          </w:rPr>
          <w:t>233</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03" w:history="1">
        <w:r w:rsidRPr="0070575E">
          <w:t>310</w:t>
        </w:r>
        <w:r>
          <w:rPr>
            <w:rFonts w:asciiTheme="minorHAnsi" w:eastAsiaTheme="minorEastAsia" w:hAnsiTheme="minorHAnsi" w:cstheme="minorBidi"/>
            <w:sz w:val="22"/>
            <w:szCs w:val="22"/>
            <w:lang w:eastAsia="en-AU"/>
          </w:rPr>
          <w:tab/>
        </w:r>
        <w:r w:rsidRPr="0070575E">
          <w:t>MAI insurer cannot cancel MAI policy</w:t>
        </w:r>
        <w:r>
          <w:tab/>
        </w:r>
        <w:r>
          <w:fldChar w:fldCharType="begin"/>
        </w:r>
        <w:r>
          <w:instrText xml:space="preserve"> PAGEREF _Toc9426903 \h </w:instrText>
        </w:r>
        <w:r>
          <w:fldChar w:fldCharType="separate"/>
        </w:r>
        <w:r w:rsidR="00F230C5">
          <w:t>233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04" w:history="1">
        <w:r w:rsidRPr="0070575E">
          <w:t>311</w:t>
        </w:r>
        <w:r>
          <w:rPr>
            <w:rFonts w:asciiTheme="minorHAnsi" w:eastAsiaTheme="minorEastAsia" w:hAnsiTheme="minorHAnsi" w:cstheme="minorBidi"/>
            <w:sz w:val="22"/>
            <w:szCs w:val="22"/>
            <w:lang w:eastAsia="en-AU"/>
          </w:rPr>
          <w:tab/>
        </w:r>
        <w:r w:rsidRPr="0070575E">
          <w:t>MAI policy cancellation—registered vehicles</w:t>
        </w:r>
        <w:r>
          <w:tab/>
        </w:r>
        <w:r>
          <w:fldChar w:fldCharType="begin"/>
        </w:r>
        <w:r>
          <w:instrText xml:space="preserve"> PAGEREF _Toc9426904 \h </w:instrText>
        </w:r>
        <w:r>
          <w:fldChar w:fldCharType="separate"/>
        </w:r>
        <w:r w:rsidR="00F230C5">
          <w:t>233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05" w:history="1">
        <w:r w:rsidRPr="0070575E">
          <w:t>312</w:t>
        </w:r>
        <w:r>
          <w:rPr>
            <w:rFonts w:asciiTheme="minorHAnsi" w:eastAsiaTheme="minorEastAsia" w:hAnsiTheme="minorHAnsi" w:cstheme="minorBidi"/>
            <w:sz w:val="22"/>
            <w:szCs w:val="22"/>
            <w:lang w:eastAsia="en-AU"/>
          </w:rPr>
          <w:tab/>
        </w:r>
        <w:r w:rsidRPr="0070575E">
          <w:t>MAI policy cancellation—trader’s plates</w:t>
        </w:r>
        <w:r>
          <w:tab/>
        </w:r>
        <w:r>
          <w:fldChar w:fldCharType="begin"/>
        </w:r>
        <w:r>
          <w:instrText xml:space="preserve"> PAGEREF _Toc9426905 \h </w:instrText>
        </w:r>
        <w:r>
          <w:fldChar w:fldCharType="separate"/>
        </w:r>
        <w:r w:rsidR="00F230C5">
          <w:t>233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06" w:history="1">
        <w:r w:rsidRPr="0070575E">
          <w:t>313</w:t>
        </w:r>
        <w:r>
          <w:rPr>
            <w:rFonts w:asciiTheme="minorHAnsi" w:eastAsiaTheme="minorEastAsia" w:hAnsiTheme="minorHAnsi" w:cstheme="minorBidi"/>
            <w:sz w:val="22"/>
            <w:szCs w:val="22"/>
            <w:lang w:eastAsia="en-AU"/>
          </w:rPr>
          <w:tab/>
        </w:r>
        <w:r w:rsidRPr="0070575E">
          <w:t>MAI policy cancellation—light rail vehicles</w:t>
        </w:r>
        <w:r>
          <w:tab/>
        </w:r>
        <w:r>
          <w:fldChar w:fldCharType="begin"/>
        </w:r>
        <w:r>
          <w:instrText xml:space="preserve"> PAGEREF _Toc9426906 \h </w:instrText>
        </w:r>
        <w:r>
          <w:fldChar w:fldCharType="separate"/>
        </w:r>
        <w:r w:rsidR="00F230C5">
          <w:t>234</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07" w:history="1">
        <w:r w:rsidR="00D770AD" w:rsidRPr="0070575E">
          <w:t>Part 6.7</w:t>
        </w:r>
        <w:r w:rsidR="00D770AD">
          <w:rPr>
            <w:rFonts w:asciiTheme="minorHAnsi" w:eastAsiaTheme="minorEastAsia" w:hAnsiTheme="minorHAnsi" w:cstheme="minorBidi"/>
            <w:b w:val="0"/>
            <w:sz w:val="22"/>
            <w:szCs w:val="22"/>
            <w:lang w:eastAsia="en-AU"/>
          </w:rPr>
          <w:tab/>
        </w:r>
        <w:r w:rsidR="00D770AD" w:rsidRPr="0070575E">
          <w:t>MAI premiums</w:t>
        </w:r>
        <w:r w:rsidR="00D770AD" w:rsidRPr="00D770AD">
          <w:rPr>
            <w:vanish/>
          </w:rPr>
          <w:tab/>
        </w:r>
        <w:r w:rsidR="00D770AD" w:rsidRPr="00D770AD">
          <w:rPr>
            <w:vanish/>
          </w:rPr>
          <w:fldChar w:fldCharType="begin"/>
        </w:r>
        <w:r w:rsidR="00D770AD" w:rsidRPr="00D770AD">
          <w:rPr>
            <w:vanish/>
          </w:rPr>
          <w:instrText xml:space="preserve"> PAGEREF _Toc9426907 \h </w:instrText>
        </w:r>
        <w:r w:rsidR="00D770AD" w:rsidRPr="00D770AD">
          <w:rPr>
            <w:vanish/>
          </w:rPr>
        </w:r>
        <w:r w:rsidR="00D770AD" w:rsidRPr="00D770AD">
          <w:rPr>
            <w:vanish/>
          </w:rPr>
          <w:fldChar w:fldCharType="separate"/>
        </w:r>
        <w:r w:rsidR="00F230C5">
          <w:rPr>
            <w:vanish/>
          </w:rPr>
          <w:t>235</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08" w:history="1">
        <w:r w:rsidRPr="0070575E">
          <w:t>314</w:t>
        </w:r>
        <w:r>
          <w:rPr>
            <w:rFonts w:asciiTheme="minorHAnsi" w:eastAsiaTheme="minorEastAsia" w:hAnsiTheme="minorHAnsi" w:cstheme="minorBidi"/>
            <w:sz w:val="22"/>
            <w:szCs w:val="22"/>
            <w:lang w:eastAsia="en-AU"/>
          </w:rPr>
          <w:tab/>
        </w:r>
        <w:r w:rsidRPr="0070575E">
          <w:t xml:space="preserve">Meaning of </w:t>
        </w:r>
        <w:r w:rsidRPr="0070575E">
          <w:rPr>
            <w:i/>
          </w:rPr>
          <w:t>MAI premium</w:t>
        </w:r>
        <w:r>
          <w:tab/>
        </w:r>
        <w:r>
          <w:fldChar w:fldCharType="begin"/>
        </w:r>
        <w:r>
          <w:instrText xml:space="preserve"> PAGEREF _Toc9426908 \h </w:instrText>
        </w:r>
        <w:r>
          <w:fldChar w:fldCharType="separate"/>
        </w:r>
        <w:r w:rsidR="00F230C5">
          <w:t>235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09" w:history="1">
        <w:r w:rsidRPr="0070575E">
          <w:t>315</w:t>
        </w:r>
        <w:r>
          <w:rPr>
            <w:rFonts w:asciiTheme="minorHAnsi" w:eastAsiaTheme="minorEastAsia" w:hAnsiTheme="minorHAnsi" w:cstheme="minorBidi"/>
            <w:sz w:val="22"/>
            <w:szCs w:val="22"/>
            <w:lang w:eastAsia="en-AU"/>
          </w:rPr>
          <w:tab/>
        </w:r>
        <w:r w:rsidRPr="0070575E">
          <w:t>Premium that can be charged by licensed insurer</w:t>
        </w:r>
        <w:r>
          <w:tab/>
        </w:r>
        <w:r>
          <w:fldChar w:fldCharType="begin"/>
        </w:r>
        <w:r>
          <w:instrText xml:space="preserve"> PAGEREF _Toc9426909 \h </w:instrText>
        </w:r>
        <w:r>
          <w:fldChar w:fldCharType="separate"/>
        </w:r>
        <w:r w:rsidR="00F230C5">
          <w:t>235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10" w:history="1">
        <w:r w:rsidRPr="0070575E">
          <w:t>316</w:t>
        </w:r>
        <w:r>
          <w:rPr>
            <w:rFonts w:asciiTheme="minorHAnsi" w:eastAsiaTheme="minorEastAsia" w:hAnsiTheme="minorHAnsi" w:cstheme="minorBidi"/>
            <w:sz w:val="22"/>
            <w:szCs w:val="22"/>
            <w:lang w:eastAsia="en-AU"/>
          </w:rPr>
          <w:tab/>
        </w:r>
        <w:r w:rsidRPr="0070575E">
          <w:rPr>
            <w:lang w:eastAsia="en-AU"/>
          </w:rPr>
          <w:t>Premiums</w:t>
        </w:r>
        <w:r w:rsidRPr="0070575E">
          <w:t>—MAI guidelines</w:t>
        </w:r>
        <w:r>
          <w:tab/>
        </w:r>
        <w:r>
          <w:fldChar w:fldCharType="begin"/>
        </w:r>
        <w:r>
          <w:instrText xml:space="preserve"> PAGEREF _Toc9426910 \h </w:instrText>
        </w:r>
        <w:r>
          <w:fldChar w:fldCharType="separate"/>
        </w:r>
        <w:r w:rsidR="00F230C5">
          <w:t>235</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911" w:history="1">
        <w:r w:rsidRPr="0070575E">
          <w:t>317</w:t>
        </w:r>
        <w:r>
          <w:rPr>
            <w:rFonts w:asciiTheme="minorHAnsi" w:eastAsiaTheme="minorEastAsia" w:hAnsiTheme="minorHAnsi" w:cstheme="minorBidi"/>
            <w:sz w:val="22"/>
            <w:szCs w:val="22"/>
            <w:lang w:eastAsia="en-AU"/>
          </w:rPr>
          <w:tab/>
        </w:r>
        <w:r w:rsidRPr="0070575E">
          <w:t>Licensed insurer to apply for approval of premiums</w:t>
        </w:r>
        <w:r>
          <w:tab/>
        </w:r>
        <w:r>
          <w:fldChar w:fldCharType="begin"/>
        </w:r>
        <w:r>
          <w:instrText xml:space="preserve"> PAGEREF _Toc9426911 \h </w:instrText>
        </w:r>
        <w:r>
          <w:fldChar w:fldCharType="separate"/>
        </w:r>
        <w:r w:rsidR="00F230C5">
          <w:t>236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12" w:history="1">
        <w:r w:rsidRPr="0070575E">
          <w:t>318</w:t>
        </w:r>
        <w:r>
          <w:rPr>
            <w:rFonts w:asciiTheme="minorHAnsi" w:eastAsiaTheme="minorEastAsia" w:hAnsiTheme="minorHAnsi" w:cstheme="minorBidi"/>
            <w:sz w:val="22"/>
            <w:szCs w:val="22"/>
            <w:lang w:eastAsia="en-AU"/>
          </w:rPr>
          <w:tab/>
        </w:r>
        <w:r w:rsidRPr="0070575E">
          <w:t>Criteria to approve or reject premium</w:t>
        </w:r>
        <w:r>
          <w:tab/>
        </w:r>
        <w:r>
          <w:fldChar w:fldCharType="begin"/>
        </w:r>
        <w:r>
          <w:instrText xml:space="preserve"> PAGEREF _Toc9426912 \h </w:instrText>
        </w:r>
        <w:r>
          <w:fldChar w:fldCharType="separate"/>
        </w:r>
        <w:r w:rsidR="00F230C5">
          <w:t>237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13" w:history="1">
        <w:r w:rsidRPr="0070575E">
          <w:t>319</w:t>
        </w:r>
        <w:r>
          <w:rPr>
            <w:rFonts w:asciiTheme="minorHAnsi" w:eastAsiaTheme="minorEastAsia" w:hAnsiTheme="minorHAnsi" w:cstheme="minorBidi"/>
            <w:sz w:val="22"/>
            <w:szCs w:val="22"/>
            <w:lang w:eastAsia="en-AU"/>
          </w:rPr>
          <w:tab/>
        </w:r>
        <w:r w:rsidRPr="0070575E">
          <w:rPr>
            <w:lang w:eastAsia="en-AU"/>
          </w:rPr>
          <w:t>MAI commission</w:t>
        </w:r>
        <w:r w:rsidRPr="0070575E">
          <w:t xml:space="preserve"> to approve or reject premiums</w:t>
        </w:r>
        <w:r>
          <w:tab/>
        </w:r>
        <w:r>
          <w:fldChar w:fldCharType="begin"/>
        </w:r>
        <w:r>
          <w:instrText xml:space="preserve"> PAGEREF _Toc9426913 \h </w:instrText>
        </w:r>
        <w:r>
          <w:fldChar w:fldCharType="separate"/>
        </w:r>
        <w:r w:rsidR="00F230C5">
          <w:t>238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14" w:history="1">
        <w:r w:rsidRPr="0070575E">
          <w:t>320</w:t>
        </w:r>
        <w:r>
          <w:rPr>
            <w:rFonts w:asciiTheme="minorHAnsi" w:eastAsiaTheme="minorEastAsia" w:hAnsiTheme="minorHAnsi" w:cstheme="minorBidi"/>
            <w:sz w:val="22"/>
            <w:szCs w:val="22"/>
            <w:lang w:eastAsia="en-AU"/>
          </w:rPr>
          <w:tab/>
        </w:r>
        <w:r w:rsidRPr="0070575E">
          <w:rPr>
            <w:lang w:eastAsia="en-AU"/>
          </w:rPr>
          <w:t>MAI commission</w:t>
        </w:r>
        <w:r w:rsidRPr="0070575E">
          <w:t xml:space="preserve"> may reconsider rejected premiums</w:t>
        </w:r>
        <w:r>
          <w:tab/>
        </w:r>
        <w:r>
          <w:fldChar w:fldCharType="begin"/>
        </w:r>
        <w:r>
          <w:instrText xml:space="preserve"> PAGEREF _Toc9426914 \h </w:instrText>
        </w:r>
        <w:r>
          <w:fldChar w:fldCharType="separate"/>
        </w:r>
        <w:r w:rsidR="00F230C5">
          <w:t>239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15" w:history="1">
        <w:r w:rsidRPr="0070575E">
          <w:t>321</w:t>
        </w:r>
        <w:r>
          <w:rPr>
            <w:rFonts w:asciiTheme="minorHAnsi" w:eastAsiaTheme="minorEastAsia" w:hAnsiTheme="minorHAnsi" w:cstheme="minorBidi"/>
            <w:sz w:val="22"/>
            <w:szCs w:val="22"/>
            <w:lang w:eastAsia="en-AU"/>
          </w:rPr>
          <w:tab/>
        </w:r>
        <w:r w:rsidRPr="0070575E">
          <w:t>Mediation of rejected premiums</w:t>
        </w:r>
        <w:r>
          <w:tab/>
        </w:r>
        <w:r>
          <w:fldChar w:fldCharType="begin"/>
        </w:r>
        <w:r>
          <w:instrText xml:space="preserve"> PAGEREF _Toc9426915 \h </w:instrText>
        </w:r>
        <w:r>
          <w:fldChar w:fldCharType="separate"/>
        </w:r>
        <w:r w:rsidR="00F230C5">
          <w:t>239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16" w:history="1">
        <w:r w:rsidRPr="0070575E">
          <w:t>322</w:t>
        </w:r>
        <w:r>
          <w:rPr>
            <w:rFonts w:asciiTheme="minorHAnsi" w:eastAsiaTheme="minorEastAsia" w:hAnsiTheme="minorHAnsi" w:cstheme="minorBidi"/>
            <w:sz w:val="22"/>
            <w:szCs w:val="22"/>
            <w:lang w:eastAsia="en-AU"/>
          </w:rPr>
          <w:tab/>
        </w:r>
        <w:r w:rsidRPr="0070575E">
          <w:t>Arbitration of unresolved premiums</w:t>
        </w:r>
        <w:r>
          <w:tab/>
        </w:r>
        <w:r>
          <w:fldChar w:fldCharType="begin"/>
        </w:r>
        <w:r>
          <w:instrText xml:space="preserve"> PAGEREF _Toc9426916 \h </w:instrText>
        </w:r>
        <w:r>
          <w:fldChar w:fldCharType="separate"/>
        </w:r>
        <w:r w:rsidR="00F230C5">
          <w:t>240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17" w:history="1">
        <w:r w:rsidRPr="0070575E">
          <w:t>323</w:t>
        </w:r>
        <w:r>
          <w:rPr>
            <w:rFonts w:asciiTheme="minorHAnsi" w:eastAsiaTheme="minorEastAsia" w:hAnsiTheme="minorHAnsi" w:cstheme="minorBidi"/>
            <w:sz w:val="22"/>
            <w:szCs w:val="22"/>
            <w:lang w:eastAsia="en-AU"/>
          </w:rPr>
          <w:tab/>
        </w:r>
        <w:r w:rsidRPr="0070575E">
          <w:rPr>
            <w:lang w:eastAsia="en-AU"/>
          </w:rPr>
          <w:t>Licensed insurer</w:t>
        </w:r>
        <w:r w:rsidRPr="0070575E">
          <w:t xml:space="preserve"> to report on profit margins</w:t>
        </w:r>
        <w:r>
          <w:tab/>
        </w:r>
        <w:r>
          <w:fldChar w:fldCharType="begin"/>
        </w:r>
        <w:r>
          <w:instrText xml:space="preserve"> PAGEREF _Toc9426917 \h </w:instrText>
        </w:r>
        <w:r>
          <w:fldChar w:fldCharType="separate"/>
        </w:r>
        <w:r w:rsidR="00F230C5">
          <w:t>241</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18" w:history="1">
        <w:r w:rsidR="00D770AD" w:rsidRPr="0070575E">
          <w:t>Part 6.8</w:t>
        </w:r>
        <w:r w:rsidR="00D770AD">
          <w:rPr>
            <w:rFonts w:asciiTheme="minorHAnsi" w:eastAsiaTheme="minorEastAsia" w:hAnsiTheme="minorHAnsi" w:cstheme="minorBidi"/>
            <w:b w:val="0"/>
            <w:sz w:val="22"/>
            <w:szCs w:val="22"/>
            <w:lang w:eastAsia="en-AU"/>
          </w:rPr>
          <w:tab/>
        </w:r>
        <w:r w:rsidR="00D770AD" w:rsidRPr="0070575E">
          <w:t>Nominal defendant’s liabilities</w:t>
        </w:r>
        <w:r w:rsidR="00D770AD" w:rsidRPr="00D770AD">
          <w:rPr>
            <w:vanish/>
          </w:rPr>
          <w:tab/>
        </w:r>
        <w:r w:rsidR="00D770AD" w:rsidRPr="00D770AD">
          <w:rPr>
            <w:vanish/>
          </w:rPr>
          <w:fldChar w:fldCharType="begin"/>
        </w:r>
        <w:r w:rsidR="00D770AD" w:rsidRPr="00D770AD">
          <w:rPr>
            <w:vanish/>
          </w:rPr>
          <w:instrText xml:space="preserve"> PAGEREF _Toc9426918 \h </w:instrText>
        </w:r>
        <w:r w:rsidR="00D770AD" w:rsidRPr="00D770AD">
          <w:rPr>
            <w:vanish/>
          </w:rPr>
        </w:r>
        <w:r w:rsidR="00D770AD" w:rsidRPr="00D770AD">
          <w:rPr>
            <w:vanish/>
          </w:rPr>
          <w:fldChar w:fldCharType="separate"/>
        </w:r>
        <w:r w:rsidR="00F230C5">
          <w:rPr>
            <w:vanish/>
          </w:rPr>
          <w:t>242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19" w:history="1">
        <w:r w:rsidRPr="0070575E">
          <w:t>324</w:t>
        </w:r>
        <w:r>
          <w:rPr>
            <w:rFonts w:asciiTheme="minorHAnsi" w:eastAsiaTheme="minorEastAsia" w:hAnsiTheme="minorHAnsi" w:cstheme="minorBidi"/>
            <w:sz w:val="22"/>
            <w:szCs w:val="22"/>
            <w:lang w:eastAsia="en-AU"/>
          </w:rPr>
          <w:tab/>
        </w:r>
        <w:r w:rsidRPr="0070575E">
          <w:t>Nominal defendant liable—unregistered vehicle permits</w:t>
        </w:r>
        <w:r>
          <w:tab/>
        </w:r>
        <w:r>
          <w:fldChar w:fldCharType="begin"/>
        </w:r>
        <w:r>
          <w:instrText xml:space="preserve"> PAGEREF _Toc9426919 \h </w:instrText>
        </w:r>
        <w:r>
          <w:fldChar w:fldCharType="separate"/>
        </w:r>
        <w:r w:rsidR="00F230C5">
          <w:t>242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0" w:history="1">
        <w:r w:rsidRPr="0070575E">
          <w:t>325</w:t>
        </w:r>
        <w:r>
          <w:rPr>
            <w:rFonts w:asciiTheme="minorHAnsi" w:eastAsiaTheme="minorEastAsia" w:hAnsiTheme="minorHAnsi" w:cstheme="minorBidi"/>
            <w:sz w:val="22"/>
            <w:szCs w:val="22"/>
            <w:lang w:eastAsia="en-AU"/>
          </w:rPr>
          <w:tab/>
        </w:r>
        <w:r w:rsidRPr="0070575E">
          <w:t xml:space="preserve">Meaning of </w:t>
        </w:r>
        <w:r w:rsidRPr="0070575E">
          <w:rPr>
            <w:i/>
          </w:rPr>
          <w:t>uninsured motor vehicle</w:t>
        </w:r>
        <w:r>
          <w:tab/>
        </w:r>
        <w:r>
          <w:fldChar w:fldCharType="begin"/>
        </w:r>
        <w:r>
          <w:instrText xml:space="preserve"> PAGEREF _Toc9426920 \h </w:instrText>
        </w:r>
        <w:r>
          <w:fldChar w:fldCharType="separate"/>
        </w:r>
        <w:r w:rsidR="00F230C5">
          <w:t>243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1" w:history="1">
        <w:r w:rsidRPr="0070575E">
          <w:t>326</w:t>
        </w:r>
        <w:r>
          <w:rPr>
            <w:rFonts w:asciiTheme="minorHAnsi" w:eastAsiaTheme="minorEastAsia" w:hAnsiTheme="minorHAnsi" w:cstheme="minorBidi"/>
            <w:sz w:val="22"/>
            <w:szCs w:val="22"/>
            <w:lang w:eastAsia="en-AU"/>
          </w:rPr>
          <w:tab/>
        </w:r>
        <w:r w:rsidRPr="0070575E">
          <w:t>Nominal defendant liable—uninsured motor vehicle</w:t>
        </w:r>
        <w:r>
          <w:tab/>
        </w:r>
        <w:r>
          <w:fldChar w:fldCharType="begin"/>
        </w:r>
        <w:r>
          <w:instrText xml:space="preserve"> PAGEREF _Toc9426921 \h </w:instrText>
        </w:r>
        <w:r>
          <w:fldChar w:fldCharType="separate"/>
        </w:r>
        <w:r w:rsidR="00F230C5">
          <w:t>244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2" w:history="1">
        <w:r w:rsidRPr="0070575E">
          <w:t>327</w:t>
        </w:r>
        <w:r>
          <w:rPr>
            <w:rFonts w:asciiTheme="minorHAnsi" w:eastAsiaTheme="minorEastAsia" w:hAnsiTheme="minorHAnsi" w:cstheme="minorBidi"/>
            <w:sz w:val="22"/>
            <w:szCs w:val="22"/>
            <w:lang w:eastAsia="en-AU"/>
          </w:rPr>
          <w:tab/>
        </w:r>
        <w:r w:rsidRPr="0070575E">
          <w:t xml:space="preserve">Meaning of </w:t>
        </w:r>
        <w:r w:rsidRPr="0070575E">
          <w:rPr>
            <w:i/>
          </w:rPr>
          <w:t>unidentified motor vehicle</w:t>
        </w:r>
        <w:r>
          <w:tab/>
        </w:r>
        <w:r>
          <w:fldChar w:fldCharType="begin"/>
        </w:r>
        <w:r>
          <w:instrText xml:space="preserve"> PAGEREF _Toc9426922 \h </w:instrText>
        </w:r>
        <w:r>
          <w:fldChar w:fldCharType="separate"/>
        </w:r>
        <w:r w:rsidR="00F230C5">
          <w:t>246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3" w:history="1">
        <w:r w:rsidRPr="0070575E">
          <w:t>328</w:t>
        </w:r>
        <w:r>
          <w:rPr>
            <w:rFonts w:asciiTheme="minorHAnsi" w:eastAsiaTheme="minorEastAsia" w:hAnsiTheme="minorHAnsi" w:cstheme="minorBidi"/>
            <w:sz w:val="22"/>
            <w:szCs w:val="22"/>
            <w:lang w:eastAsia="en-AU"/>
          </w:rPr>
          <w:tab/>
        </w:r>
        <w:r w:rsidRPr="0070575E">
          <w:t>Nominal defendant liable—unidentified</w:t>
        </w:r>
        <w:r w:rsidRPr="0070575E">
          <w:rPr>
            <w:i/>
          </w:rPr>
          <w:t xml:space="preserve"> </w:t>
        </w:r>
        <w:r w:rsidRPr="0070575E">
          <w:t>motor vehicle</w:t>
        </w:r>
        <w:r>
          <w:tab/>
        </w:r>
        <w:r>
          <w:fldChar w:fldCharType="begin"/>
        </w:r>
        <w:r>
          <w:instrText xml:space="preserve"> PAGEREF _Toc9426923 \h </w:instrText>
        </w:r>
        <w:r>
          <w:fldChar w:fldCharType="separate"/>
        </w:r>
        <w:r w:rsidR="00F230C5">
          <w:t>247</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24" w:history="1">
        <w:r w:rsidR="00D770AD" w:rsidRPr="0070575E">
          <w:t>Part 6.9</w:t>
        </w:r>
        <w:r w:rsidR="00D770AD">
          <w:rPr>
            <w:rFonts w:asciiTheme="minorHAnsi" w:eastAsiaTheme="minorEastAsia" w:hAnsiTheme="minorHAnsi" w:cstheme="minorBidi"/>
            <w:b w:val="0"/>
            <w:sz w:val="22"/>
            <w:szCs w:val="22"/>
            <w:lang w:eastAsia="en-AU"/>
          </w:rPr>
          <w:tab/>
        </w:r>
        <w:r w:rsidR="00D770AD" w:rsidRPr="0070575E">
          <w:t>Nominal defendant fund</w:t>
        </w:r>
        <w:r w:rsidR="00D770AD" w:rsidRPr="00D770AD">
          <w:rPr>
            <w:vanish/>
          </w:rPr>
          <w:tab/>
        </w:r>
        <w:r w:rsidR="00D770AD" w:rsidRPr="00D770AD">
          <w:rPr>
            <w:vanish/>
          </w:rPr>
          <w:fldChar w:fldCharType="begin"/>
        </w:r>
        <w:r w:rsidR="00D770AD" w:rsidRPr="00D770AD">
          <w:rPr>
            <w:vanish/>
          </w:rPr>
          <w:instrText xml:space="preserve"> PAGEREF _Toc9426924 \h </w:instrText>
        </w:r>
        <w:r w:rsidR="00D770AD" w:rsidRPr="00D770AD">
          <w:rPr>
            <w:vanish/>
          </w:rPr>
        </w:r>
        <w:r w:rsidR="00D770AD" w:rsidRPr="00D770AD">
          <w:rPr>
            <w:vanish/>
          </w:rPr>
          <w:fldChar w:fldCharType="separate"/>
        </w:r>
        <w:r w:rsidR="00F230C5">
          <w:rPr>
            <w:vanish/>
          </w:rPr>
          <w:t>249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5" w:history="1">
        <w:r w:rsidRPr="0070575E">
          <w:t>329</w:t>
        </w:r>
        <w:r>
          <w:rPr>
            <w:rFonts w:asciiTheme="minorHAnsi" w:eastAsiaTheme="minorEastAsia" w:hAnsiTheme="minorHAnsi" w:cstheme="minorBidi"/>
            <w:sz w:val="22"/>
            <w:szCs w:val="22"/>
            <w:lang w:eastAsia="en-AU"/>
          </w:rPr>
          <w:tab/>
        </w:r>
        <w:r w:rsidRPr="0070575E">
          <w:t>Nominal defendant to pay defined benefits and motor accident claims from nominal defendant fund</w:t>
        </w:r>
        <w:r>
          <w:tab/>
        </w:r>
        <w:r>
          <w:fldChar w:fldCharType="begin"/>
        </w:r>
        <w:r>
          <w:instrText xml:space="preserve"> PAGEREF _Toc9426925 \h </w:instrText>
        </w:r>
        <w:r>
          <w:fldChar w:fldCharType="separate"/>
        </w:r>
        <w:r w:rsidR="00F230C5">
          <w:t>249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6" w:history="1">
        <w:r w:rsidRPr="0070575E">
          <w:t>330</w:t>
        </w:r>
        <w:r>
          <w:rPr>
            <w:rFonts w:asciiTheme="minorHAnsi" w:eastAsiaTheme="minorEastAsia" w:hAnsiTheme="minorHAnsi" w:cstheme="minorBidi"/>
            <w:sz w:val="22"/>
            <w:szCs w:val="22"/>
            <w:lang w:eastAsia="en-AU"/>
          </w:rPr>
          <w:tab/>
        </w:r>
        <w:r w:rsidRPr="0070575E">
          <w:t>Establishment of nominal defendant fund</w:t>
        </w:r>
        <w:r>
          <w:tab/>
        </w:r>
        <w:r>
          <w:fldChar w:fldCharType="begin"/>
        </w:r>
        <w:r>
          <w:instrText xml:space="preserve"> PAGEREF _Toc9426926 \h </w:instrText>
        </w:r>
        <w:r>
          <w:fldChar w:fldCharType="separate"/>
        </w:r>
        <w:r w:rsidR="00F230C5">
          <w:t>250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7" w:history="1">
        <w:r w:rsidRPr="0070575E">
          <w:t>331</w:t>
        </w:r>
        <w:r>
          <w:rPr>
            <w:rFonts w:asciiTheme="minorHAnsi" w:eastAsiaTheme="minorEastAsia" w:hAnsiTheme="minorHAnsi" w:cstheme="minorBidi"/>
            <w:sz w:val="22"/>
            <w:szCs w:val="22"/>
            <w:lang w:eastAsia="en-AU"/>
          </w:rPr>
          <w:tab/>
        </w:r>
        <w:r w:rsidRPr="0070575E">
          <w:t>Collections for nominal defendant fund</w:t>
        </w:r>
        <w:r>
          <w:tab/>
        </w:r>
        <w:r>
          <w:fldChar w:fldCharType="begin"/>
        </w:r>
        <w:r>
          <w:instrText xml:space="preserve"> PAGEREF _Toc9426927 \h </w:instrText>
        </w:r>
        <w:r>
          <w:fldChar w:fldCharType="separate"/>
        </w:r>
        <w:r w:rsidR="00F230C5">
          <w:t>251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8" w:history="1">
        <w:r w:rsidRPr="0070575E">
          <w:t>332</w:t>
        </w:r>
        <w:r>
          <w:rPr>
            <w:rFonts w:asciiTheme="minorHAnsi" w:eastAsiaTheme="minorEastAsia" w:hAnsiTheme="minorHAnsi" w:cstheme="minorBidi"/>
            <w:sz w:val="22"/>
            <w:szCs w:val="22"/>
            <w:lang w:eastAsia="en-AU"/>
          </w:rPr>
          <w:tab/>
        </w:r>
        <w:r w:rsidRPr="0070575E">
          <w:t>MAI commission must decide UVP liability contribution</w:t>
        </w:r>
        <w:r>
          <w:tab/>
        </w:r>
        <w:r>
          <w:fldChar w:fldCharType="begin"/>
        </w:r>
        <w:r>
          <w:instrText xml:space="preserve"> PAGEREF _Toc9426928 \h </w:instrText>
        </w:r>
        <w:r>
          <w:fldChar w:fldCharType="separate"/>
        </w:r>
        <w:r w:rsidR="00F230C5">
          <w:t>251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29" w:history="1">
        <w:r w:rsidRPr="0070575E">
          <w:t>333</w:t>
        </w:r>
        <w:r>
          <w:rPr>
            <w:rFonts w:asciiTheme="minorHAnsi" w:eastAsiaTheme="minorEastAsia" w:hAnsiTheme="minorHAnsi" w:cstheme="minorBidi"/>
            <w:sz w:val="22"/>
            <w:szCs w:val="22"/>
            <w:lang w:eastAsia="en-AU"/>
          </w:rPr>
          <w:tab/>
        </w:r>
        <w:r w:rsidRPr="0070575E">
          <w:t>UVP liability contribution to be paid with unregistered vehicle permit</w:t>
        </w:r>
        <w:r>
          <w:tab/>
        </w:r>
        <w:r>
          <w:fldChar w:fldCharType="begin"/>
        </w:r>
        <w:r>
          <w:instrText xml:space="preserve"> PAGEREF _Toc9426929 \h </w:instrText>
        </w:r>
        <w:r>
          <w:fldChar w:fldCharType="separate"/>
        </w:r>
        <w:r w:rsidR="00F230C5">
          <w:t>252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30" w:history="1">
        <w:r w:rsidRPr="0070575E">
          <w:t>334</w:t>
        </w:r>
        <w:r>
          <w:rPr>
            <w:rFonts w:asciiTheme="minorHAnsi" w:eastAsiaTheme="minorEastAsia" w:hAnsiTheme="minorHAnsi" w:cstheme="minorBidi"/>
            <w:sz w:val="22"/>
            <w:szCs w:val="22"/>
            <w:lang w:eastAsia="en-AU"/>
          </w:rPr>
          <w:tab/>
        </w:r>
        <w:r w:rsidRPr="0070575E">
          <w:t>Accounts for nominal defendant fund</w:t>
        </w:r>
        <w:r>
          <w:tab/>
        </w:r>
        <w:r>
          <w:fldChar w:fldCharType="begin"/>
        </w:r>
        <w:r>
          <w:instrText xml:space="preserve"> PAGEREF _Toc9426930 \h </w:instrText>
        </w:r>
        <w:r>
          <w:fldChar w:fldCharType="separate"/>
        </w:r>
        <w:r w:rsidR="00F230C5">
          <w:t>252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31" w:history="1">
        <w:r w:rsidRPr="0070575E">
          <w:t>335</w:t>
        </w:r>
        <w:r>
          <w:rPr>
            <w:rFonts w:asciiTheme="minorHAnsi" w:eastAsiaTheme="minorEastAsia" w:hAnsiTheme="minorHAnsi" w:cstheme="minorBidi"/>
            <w:sz w:val="22"/>
            <w:szCs w:val="22"/>
            <w:lang w:eastAsia="en-AU"/>
          </w:rPr>
          <w:tab/>
        </w:r>
        <w:r w:rsidRPr="0070575E">
          <w:t>Audit of nominal defendant fund</w:t>
        </w:r>
        <w:r>
          <w:tab/>
        </w:r>
        <w:r>
          <w:fldChar w:fldCharType="begin"/>
        </w:r>
        <w:r>
          <w:instrText xml:space="preserve"> PAGEREF _Toc9426931 \h </w:instrText>
        </w:r>
        <w:r>
          <w:fldChar w:fldCharType="separate"/>
        </w:r>
        <w:r w:rsidR="00F230C5">
          <w:t>253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32" w:history="1">
        <w:r w:rsidRPr="0070575E">
          <w:t>336</w:t>
        </w:r>
        <w:r>
          <w:rPr>
            <w:rFonts w:asciiTheme="minorHAnsi" w:eastAsiaTheme="minorEastAsia" w:hAnsiTheme="minorHAnsi" w:cstheme="minorBidi"/>
            <w:sz w:val="22"/>
            <w:szCs w:val="22"/>
            <w:lang w:eastAsia="en-AU"/>
          </w:rPr>
          <w:tab/>
        </w:r>
        <w:r w:rsidRPr="0070575E">
          <w:t>Assessment of financial position of nominal defendant fund</w:t>
        </w:r>
        <w:r>
          <w:tab/>
        </w:r>
        <w:r>
          <w:fldChar w:fldCharType="begin"/>
        </w:r>
        <w:r>
          <w:instrText xml:space="preserve"> PAGEREF _Toc9426932 \h </w:instrText>
        </w:r>
        <w:r>
          <w:fldChar w:fldCharType="separate"/>
        </w:r>
        <w:r w:rsidR="00F230C5">
          <w:t>253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33" w:history="1">
        <w:r w:rsidRPr="0070575E">
          <w:t>337</w:t>
        </w:r>
        <w:r>
          <w:rPr>
            <w:rFonts w:asciiTheme="minorHAnsi" w:eastAsiaTheme="minorEastAsia" w:hAnsiTheme="minorHAnsi" w:cstheme="minorBidi"/>
            <w:sz w:val="22"/>
            <w:szCs w:val="22"/>
            <w:lang w:eastAsia="en-AU"/>
          </w:rPr>
          <w:tab/>
        </w:r>
        <w:r w:rsidRPr="0070575E">
          <w:t>Nominal defendant may engage consultants including claims manager</w:t>
        </w:r>
        <w:r>
          <w:tab/>
        </w:r>
        <w:r>
          <w:fldChar w:fldCharType="begin"/>
        </w:r>
        <w:r>
          <w:instrText xml:space="preserve"> PAGEREF _Toc9426933 \h </w:instrText>
        </w:r>
        <w:r>
          <w:fldChar w:fldCharType="separate"/>
        </w:r>
        <w:r w:rsidR="00F230C5">
          <w:t>254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34" w:history="1">
        <w:r w:rsidRPr="0070575E">
          <w:t>338</w:t>
        </w:r>
        <w:r>
          <w:rPr>
            <w:rFonts w:asciiTheme="minorHAnsi" w:eastAsiaTheme="minorEastAsia" w:hAnsiTheme="minorHAnsi" w:cstheme="minorBidi"/>
            <w:sz w:val="22"/>
            <w:szCs w:val="22"/>
            <w:lang w:eastAsia="en-AU"/>
          </w:rPr>
          <w:tab/>
        </w:r>
        <w:r w:rsidRPr="0070575E">
          <w:t>Claims manager’s functions</w:t>
        </w:r>
        <w:r>
          <w:tab/>
        </w:r>
        <w:r>
          <w:fldChar w:fldCharType="begin"/>
        </w:r>
        <w:r>
          <w:instrText xml:space="preserve"> PAGEREF _Toc9426934 \h </w:instrText>
        </w:r>
        <w:r>
          <w:fldChar w:fldCharType="separate"/>
        </w:r>
        <w:r w:rsidR="00F230C5">
          <w:t>255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35" w:history="1">
        <w:r w:rsidRPr="0070575E">
          <w:t>339</w:t>
        </w:r>
        <w:r>
          <w:rPr>
            <w:rFonts w:asciiTheme="minorHAnsi" w:eastAsiaTheme="minorEastAsia" w:hAnsiTheme="minorHAnsi" w:cstheme="minorBidi"/>
            <w:sz w:val="22"/>
            <w:szCs w:val="22"/>
            <w:lang w:eastAsia="en-AU"/>
          </w:rPr>
          <w:tab/>
        </w:r>
        <w:r w:rsidRPr="0070575E">
          <w:t>Delegation by nominal defendant</w:t>
        </w:r>
        <w:r>
          <w:tab/>
        </w:r>
        <w:r>
          <w:fldChar w:fldCharType="begin"/>
        </w:r>
        <w:r>
          <w:instrText xml:space="preserve"> PAGEREF _Toc9426935 \h </w:instrText>
        </w:r>
        <w:r>
          <w:fldChar w:fldCharType="separate"/>
        </w:r>
        <w:r w:rsidR="00F230C5">
          <w:t>256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36" w:history="1">
        <w:r w:rsidRPr="0070575E">
          <w:t>340</w:t>
        </w:r>
        <w:r>
          <w:rPr>
            <w:rFonts w:asciiTheme="minorHAnsi" w:eastAsiaTheme="minorEastAsia" w:hAnsiTheme="minorHAnsi" w:cstheme="minorBidi"/>
            <w:sz w:val="22"/>
            <w:szCs w:val="22"/>
            <w:lang w:eastAsia="en-AU"/>
          </w:rPr>
          <w:tab/>
        </w:r>
        <w:r w:rsidRPr="0070575E">
          <w:t>Information and assistance by insurer to nominal defendant</w:t>
        </w:r>
        <w:r>
          <w:tab/>
        </w:r>
        <w:r>
          <w:fldChar w:fldCharType="begin"/>
        </w:r>
        <w:r>
          <w:instrText xml:space="preserve"> PAGEREF _Toc9426936 \h </w:instrText>
        </w:r>
        <w:r>
          <w:fldChar w:fldCharType="separate"/>
        </w:r>
        <w:r w:rsidR="00F230C5">
          <w:t>256</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37" w:history="1">
        <w:r w:rsidR="00D770AD" w:rsidRPr="0070575E">
          <w:t>Part 6.10</w:t>
        </w:r>
        <w:r w:rsidR="00D770AD">
          <w:rPr>
            <w:rFonts w:asciiTheme="minorHAnsi" w:eastAsiaTheme="minorEastAsia" w:hAnsiTheme="minorHAnsi" w:cstheme="minorBidi"/>
            <w:b w:val="0"/>
            <w:sz w:val="22"/>
            <w:szCs w:val="22"/>
            <w:lang w:eastAsia="en-AU"/>
          </w:rPr>
          <w:tab/>
        </w:r>
        <w:r w:rsidR="00D770AD" w:rsidRPr="0070575E">
          <w:t>MAI insurer and nominal defendant may recover costs incurred</w:t>
        </w:r>
        <w:r w:rsidR="00D770AD" w:rsidRPr="00D770AD">
          <w:rPr>
            <w:vanish/>
          </w:rPr>
          <w:tab/>
        </w:r>
        <w:r w:rsidR="00D770AD" w:rsidRPr="00D770AD">
          <w:rPr>
            <w:vanish/>
          </w:rPr>
          <w:fldChar w:fldCharType="begin"/>
        </w:r>
        <w:r w:rsidR="00D770AD" w:rsidRPr="00D770AD">
          <w:rPr>
            <w:vanish/>
          </w:rPr>
          <w:instrText xml:space="preserve"> PAGEREF _Toc9426937 \h </w:instrText>
        </w:r>
        <w:r w:rsidR="00D770AD" w:rsidRPr="00D770AD">
          <w:rPr>
            <w:vanish/>
          </w:rPr>
        </w:r>
        <w:r w:rsidR="00D770AD" w:rsidRPr="00D770AD">
          <w:rPr>
            <w:vanish/>
          </w:rPr>
          <w:fldChar w:fldCharType="separate"/>
        </w:r>
        <w:r w:rsidR="00F230C5">
          <w:rPr>
            <w:vanish/>
          </w:rPr>
          <w:t>258</w:t>
        </w:r>
        <w:r w:rsidR="00D770AD" w:rsidRPr="00D770AD">
          <w:rPr>
            <w:vanish/>
          </w:rP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938" w:history="1">
        <w:r w:rsidR="00D770AD" w:rsidRPr="0070575E">
          <w:t>Division 6.10.1</w:t>
        </w:r>
        <w:r w:rsidR="00D770AD">
          <w:rPr>
            <w:rFonts w:asciiTheme="minorHAnsi" w:eastAsiaTheme="minorEastAsia" w:hAnsiTheme="minorHAnsi" w:cstheme="minorBidi"/>
            <w:b w:val="0"/>
            <w:sz w:val="22"/>
            <w:szCs w:val="22"/>
            <w:lang w:eastAsia="en-AU"/>
          </w:rPr>
          <w:tab/>
        </w:r>
        <w:r w:rsidR="00D770AD" w:rsidRPr="0070575E">
          <w:t>Preliminary</w:t>
        </w:r>
        <w:r w:rsidR="00D770AD" w:rsidRPr="00D770AD">
          <w:rPr>
            <w:vanish/>
          </w:rPr>
          <w:tab/>
        </w:r>
        <w:r w:rsidR="00D770AD" w:rsidRPr="00D770AD">
          <w:rPr>
            <w:vanish/>
          </w:rPr>
          <w:fldChar w:fldCharType="begin"/>
        </w:r>
        <w:r w:rsidR="00D770AD" w:rsidRPr="00D770AD">
          <w:rPr>
            <w:vanish/>
          </w:rPr>
          <w:instrText xml:space="preserve"> PAGEREF _Toc9426938 \h </w:instrText>
        </w:r>
        <w:r w:rsidR="00D770AD" w:rsidRPr="00D770AD">
          <w:rPr>
            <w:vanish/>
          </w:rPr>
        </w:r>
        <w:r w:rsidR="00D770AD" w:rsidRPr="00D770AD">
          <w:rPr>
            <w:vanish/>
          </w:rPr>
          <w:fldChar w:fldCharType="separate"/>
        </w:r>
        <w:r w:rsidR="00F230C5">
          <w:rPr>
            <w:vanish/>
          </w:rPr>
          <w:t>258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39" w:history="1">
        <w:r w:rsidRPr="0070575E">
          <w:t>341</w:t>
        </w:r>
        <w:r>
          <w:rPr>
            <w:rFonts w:asciiTheme="minorHAnsi" w:eastAsiaTheme="minorEastAsia" w:hAnsiTheme="minorHAnsi" w:cstheme="minorBidi"/>
            <w:sz w:val="22"/>
            <w:szCs w:val="22"/>
            <w:lang w:eastAsia="en-AU"/>
          </w:rPr>
          <w:tab/>
        </w:r>
        <w:r w:rsidRPr="0070575E">
          <w:t xml:space="preserve">Meaning of </w:t>
        </w:r>
        <w:r w:rsidRPr="0070575E">
          <w:rPr>
            <w:i/>
          </w:rPr>
          <w:t>costs</w:t>
        </w:r>
        <w:r w:rsidRPr="0070575E">
          <w:t>—pt 6.10</w:t>
        </w:r>
        <w:r>
          <w:tab/>
        </w:r>
        <w:r>
          <w:fldChar w:fldCharType="begin"/>
        </w:r>
        <w:r>
          <w:instrText xml:space="preserve"> PAGEREF _Toc9426939 \h </w:instrText>
        </w:r>
        <w:r>
          <w:fldChar w:fldCharType="separate"/>
        </w:r>
        <w:r w:rsidR="00F230C5">
          <w:t>258</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940" w:history="1">
        <w:r w:rsidRPr="0070575E">
          <w:t>342</w:t>
        </w:r>
        <w:r>
          <w:rPr>
            <w:rFonts w:asciiTheme="minorHAnsi" w:eastAsiaTheme="minorEastAsia" w:hAnsiTheme="minorHAnsi" w:cstheme="minorBidi"/>
            <w:sz w:val="22"/>
            <w:szCs w:val="22"/>
            <w:lang w:eastAsia="en-AU"/>
          </w:rPr>
          <w:tab/>
        </w:r>
        <w:r w:rsidRPr="0070575E">
          <w:t>Insurer may only recover costs once</w:t>
        </w:r>
        <w:r>
          <w:tab/>
        </w:r>
        <w:r>
          <w:fldChar w:fldCharType="begin"/>
        </w:r>
        <w:r>
          <w:instrText xml:space="preserve"> PAGEREF _Toc9426940 \h </w:instrText>
        </w:r>
        <w:r>
          <w:fldChar w:fldCharType="separate"/>
        </w:r>
        <w:r w:rsidR="00F230C5">
          <w:t>259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41" w:history="1">
        <w:r w:rsidRPr="0070575E">
          <w:t>343</w:t>
        </w:r>
        <w:r>
          <w:rPr>
            <w:rFonts w:asciiTheme="minorHAnsi" w:eastAsiaTheme="minorEastAsia" w:hAnsiTheme="minorHAnsi" w:cstheme="minorBidi"/>
            <w:sz w:val="22"/>
            <w:szCs w:val="22"/>
            <w:lang w:eastAsia="en-AU"/>
          </w:rPr>
          <w:tab/>
        </w:r>
        <w:r w:rsidRPr="0070575E">
          <w:t>Proceeding to recover costs</w:t>
        </w:r>
        <w:r>
          <w:tab/>
        </w:r>
        <w:r>
          <w:fldChar w:fldCharType="begin"/>
        </w:r>
        <w:r>
          <w:instrText xml:space="preserve"> PAGEREF _Toc9426941 \h </w:instrText>
        </w:r>
        <w:r>
          <w:fldChar w:fldCharType="separate"/>
        </w:r>
        <w:r w:rsidR="00F230C5">
          <w:t>259</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942" w:history="1">
        <w:r w:rsidR="00D770AD" w:rsidRPr="0070575E">
          <w:t>Division 6.10.2</w:t>
        </w:r>
        <w:r w:rsidR="00D770AD">
          <w:rPr>
            <w:rFonts w:asciiTheme="minorHAnsi" w:eastAsiaTheme="minorEastAsia" w:hAnsiTheme="minorHAnsi" w:cstheme="minorBidi"/>
            <w:b w:val="0"/>
            <w:sz w:val="22"/>
            <w:szCs w:val="22"/>
            <w:lang w:eastAsia="en-AU"/>
          </w:rPr>
          <w:tab/>
        </w:r>
        <w:r w:rsidR="00D770AD" w:rsidRPr="0070575E">
          <w:t>MAI insurers</w:t>
        </w:r>
        <w:r w:rsidR="00D770AD" w:rsidRPr="00D770AD">
          <w:rPr>
            <w:vanish/>
          </w:rPr>
          <w:tab/>
        </w:r>
        <w:r w:rsidR="00D770AD" w:rsidRPr="00D770AD">
          <w:rPr>
            <w:vanish/>
          </w:rPr>
          <w:fldChar w:fldCharType="begin"/>
        </w:r>
        <w:r w:rsidR="00D770AD" w:rsidRPr="00D770AD">
          <w:rPr>
            <w:vanish/>
          </w:rPr>
          <w:instrText xml:space="preserve"> PAGEREF _Toc9426942 \h </w:instrText>
        </w:r>
        <w:r w:rsidR="00D770AD" w:rsidRPr="00D770AD">
          <w:rPr>
            <w:vanish/>
          </w:rPr>
        </w:r>
        <w:r w:rsidR="00D770AD" w:rsidRPr="00D770AD">
          <w:rPr>
            <w:vanish/>
          </w:rPr>
          <w:fldChar w:fldCharType="separate"/>
        </w:r>
        <w:r w:rsidR="00F230C5">
          <w:rPr>
            <w:vanish/>
          </w:rPr>
          <w:t>259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43" w:history="1">
        <w:r w:rsidRPr="0070575E">
          <w:t>344</w:t>
        </w:r>
        <w:r>
          <w:rPr>
            <w:rFonts w:asciiTheme="minorHAnsi" w:eastAsiaTheme="minorEastAsia" w:hAnsiTheme="minorHAnsi" w:cstheme="minorBidi"/>
            <w:sz w:val="22"/>
            <w:szCs w:val="22"/>
            <w:lang w:eastAsia="en-AU"/>
          </w:rPr>
          <w:tab/>
        </w:r>
        <w:r w:rsidRPr="0070575E">
          <w:t>MAI insurer may recover $2 000 if MAI premium fraud</w:t>
        </w:r>
        <w:r>
          <w:tab/>
        </w:r>
        <w:r>
          <w:fldChar w:fldCharType="begin"/>
        </w:r>
        <w:r>
          <w:instrText xml:space="preserve"> PAGEREF _Toc9426943 \h </w:instrText>
        </w:r>
        <w:r>
          <w:fldChar w:fldCharType="separate"/>
        </w:r>
        <w:r w:rsidR="00F230C5">
          <w:t>259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44" w:history="1">
        <w:r w:rsidRPr="0070575E">
          <w:t>345</w:t>
        </w:r>
        <w:r>
          <w:rPr>
            <w:rFonts w:asciiTheme="minorHAnsi" w:eastAsiaTheme="minorEastAsia" w:hAnsiTheme="minorHAnsi" w:cstheme="minorBidi"/>
            <w:sz w:val="22"/>
            <w:szCs w:val="22"/>
            <w:lang w:eastAsia="en-AU"/>
          </w:rPr>
          <w:tab/>
        </w:r>
        <w:r w:rsidRPr="0070575E">
          <w:t>MAI insurer may recover costs if no authority to use vehicle</w:t>
        </w:r>
        <w:r>
          <w:tab/>
        </w:r>
        <w:r>
          <w:fldChar w:fldCharType="begin"/>
        </w:r>
        <w:r>
          <w:instrText xml:space="preserve"> PAGEREF _Toc9426944 \h </w:instrText>
        </w:r>
        <w:r>
          <w:fldChar w:fldCharType="separate"/>
        </w:r>
        <w:r w:rsidR="00F230C5">
          <w:t>260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45" w:history="1">
        <w:r w:rsidRPr="0070575E">
          <w:t>346</w:t>
        </w:r>
        <w:r>
          <w:rPr>
            <w:rFonts w:asciiTheme="minorHAnsi" w:eastAsiaTheme="minorEastAsia" w:hAnsiTheme="minorHAnsi" w:cstheme="minorBidi"/>
            <w:sz w:val="22"/>
            <w:szCs w:val="22"/>
            <w:lang w:eastAsia="en-AU"/>
          </w:rPr>
          <w:tab/>
        </w:r>
        <w:r w:rsidRPr="0070575E">
          <w:t>MAI insurer may recover costs if injury intentional</w:t>
        </w:r>
        <w:r>
          <w:tab/>
        </w:r>
        <w:r>
          <w:fldChar w:fldCharType="begin"/>
        </w:r>
        <w:r>
          <w:instrText xml:space="preserve"> PAGEREF _Toc9426945 \h </w:instrText>
        </w:r>
        <w:r>
          <w:fldChar w:fldCharType="separate"/>
        </w:r>
        <w:r w:rsidR="00F230C5">
          <w:t>261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46" w:history="1">
        <w:r w:rsidRPr="0070575E">
          <w:t>347</w:t>
        </w:r>
        <w:r>
          <w:rPr>
            <w:rFonts w:asciiTheme="minorHAnsi" w:eastAsiaTheme="minorEastAsia" w:hAnsiTheme="minorHAnsi" w:cstheme="minorBidi"/>
            <w:sz w:val="22"/>
            <w:szCs w:val="22"/>
            <w:lang w:eastAsia="en-AU"/>
          </w:rPr>
          <w:tab/>
        </w:r>
        <w:r w:rsidRPr="0070575E">
          <w:t>MAI insurer may recover costs if driver using alcohol or drugs</w:t>
        </w:r>
        <w:r>
          <w:tab/>
        </w:r>
        <w:r>
          <w:fldChar w:fldCharType="begin"/>
        </w:r>
        <w:r>
          <w:instrText xml:space="preserve"> PAGEREF _Toc9426946 \h </w:instrText>
        </w:r>
        <w:r>
          <w:fldChar w:fldCharType="separate"/>
        </w:r>
        <w:r w:rsidR="00F230C5">
          <w:t>261</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947" w:history="1">
        <w:r w:rsidR="00D770AD" w:rsidRPr="0070575E">
          <w:t>Division 6.10.3</w:t>
        </w:r>
        <w:r w:rsidR="00D770AD">
          <w:rPr>
            <w:rFonts w:asciiTheme="minorHAnsi" w:eastAsiaTheme="minorEastAsia" w:hAnsiTheme="minorHAnsi" w:cstheme="minorBidi"/>
            <w:b w:val="0"/>
            <w:sz w:val="22"/>
            <w:szCs w:val="22"/>
            <w:lang w:eastAsia="en-AU"/>
          </w:rPr>
          <w:tab/>
        </w:r>
        <w:r w:rsidR="00D770AD" w:rsidRPr="0070575E">
          <w:t>MAI insurer and nominal defendant</w:t>
        </w:r>
        <w:r w:rsidR="00D770AD" w:rsidRPr="00D770AD">
          <w:rPr>
            <w:vanish/>
          </w:rPr>
          <w:tab/>
        </w:r>
        <w:r w:rsidR="00D770AD" w:rsidRPr="00D770AD">
          <w:rPr>
            <w:vanish/>
          </w:rPr>
          <w:fldChar w:fldCharType="begin"/>
        </w:r>
        <w:r w:rsidR="00D770AD" w:rsidRPr="00D770AD">
          <w:rPr>
            <w:vanish/>
          </w:rPr>
          <w:instrText xml:space="preserve"> PAGEREF _Toc9426947 \h </w:instrText>
        </w:r>
        <w:r w:rsidR="00D770AD" w:rsidRPr="00D770AD">
          <w:rPr>
            <w:vanish/>
          </w:rPr>
        </w:r>
        <w:r w:rsidR="00D770AD" w:rsidRPr="00D770AD">
          <w:rPr>
            <w:vanish/>
          </w:rPr>
          <w:fldChar w:fldCharType="separate"/>
        </w:r>
        <w:r w:rsidR="00F230C5">
          <w:rPr>
            <w:vanish/>
          </w:rPr>
          <w:t>262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48" w:history="1">
        <w:r w:rsidRPr="0070575E">
          <w:t>348</w:t>
        </w:r>
        <w:r>
          <w:rPr>
            <w:rFonts w:asciiTheme="minorHAnsi" w:eastAsiaTheme="minorEastAsia" w:hAnsiTheme="minorHAnsi" w:cstheme="minorBidi"/>
            <w:sz w:val="22"/>
            <w:szCs w:val="22"/>
            <w:lang w:eastAsia="en-AU"/>
          </w:rPr>
          <w:tab/>
        </w:r>
        <w:r w:rsidRPr="0070575E">
          <w:t>Insurer may recover costs if motor vehicle defective</w:t>
        </w:r>
        <w:r>
          <w:tab/>
        </w:r>
        <w:r>
          <w:fldChar w:fldCharType="begin"/>
        </w:r>
        <w:r>
          <w:instrText xml:space="preserve"> PAGEREF _Toc9426948 \h </w:instrText>
        </w:r>
        <w:r>
          <w:fldChar w:fldCharType="separate"/>
        </w:r>
        <w:r w:rsidR="00F230C5">
          <w:t>262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49" w:history="1">
        <w:r w:rsidRPr="0070575E">
          <w:t>349</w:t>
        </w:r>
        <w:r>
          <w:rPr>
            <w:rFonts w:asciiTheme="minorHAnsi" w:eastAsiaTheme="minorEastAsia" w:hAnsiTheme="minorHAnsi" w:cstheme="minorBidi"/>
            <w:sz w:val="22"/>
            <w:szCs w:val="22"/>
            <w:lang w:eastAsia="en-AU"/>
          </w:rPr>
          <w:tab/>
        </w:r>
        <w:r w:rsidRPr="0070575E">
          <w:t>Insurer may recover costs if fraud</w:t>
        </w:r>
        <w:r>
          <w:tab/>
        </w:r>
        <w:r>
          <w:fldChar w:fldCharType="begin"/>
        </w:r>
        <w:r>
          <w:instrText xml:space="preserve"> PAGEREF _Toc9426949 \h </w:instrText>
        </w:r>
        <w:r>
          <w:fldChar w:fldCharType="separate"/>
        </w:r>
        <w:r w:rsidR="00F230C5">
          <w:t>263</w:t>
        </w:r>
        <w:r>
          <w:fldChar w:fldCharType="end"/>
        </w:r>
      </w:hyperlink>
    </w:p>
    <w:p w:rsidR="00D770AD" w:rsidRDefault="00AB7D1D">
      <w:pPr>
        <w:pStyle w:val="TOC3"/>
        <w:rPr>
          <w:rFonts w:asciiTheme="minorHAnsi" w:eastAsiaTheme="minorEastAsia" w:hAnsiTheme="minorHAnsi" w:cstheme="minorBidi"/>
          <w:b w:val="0"/>
          <w:sz w:val="22"/>
          <w:szCs w:val="22"/>
          <w:lang w:eastAsia="en-AU"/>
        </w:rPr>
      </w:pPr>
      <w:hyperlink w:anchor="_Toc9426950" w:history="1">
        <w:r w:rsidR="00D770AD" w:rsidRPr="0070575E">
          <w:t>Division 6.10.4</w:t>
        </w:r>
        <w:r w:rsidR="00D770AD">
          <w:rPr>
            <w:rFonts w:asciiTheme="minorHAnsi" w:eastAsiaTheme="minorEastAsia" w:hAnsiTheme="minorHAnsi" w:cstheme="minorBidi"/>
            <w:b w:val="0"/>
            <w:sz w:val="22"/>
            <w:szCs w:val="22"/>
            <w:lang w:eastAsia="en-AU"/>
          </w:rPr>
          <w:tab/>
        </w:r>
        <w:r w:rsidR="00D770AD" w:rsidRPr="0070575E">
          <w:t>Nominal defendant</w:t>
        </w:r>
        <w:r w:rsidR="00D770AD" w:rsidRPr="00D770AD">
          <w:rPr>
            <w:vanish/>
          </w:rPr>
          <w:tab/>
        </w:r>
        <w:r w:rsidR="00D770AD" w:rsidRPr="00D770AD">
          <w:rPr>
            <w:vanish/>
          </w:rPr>
          <w:fldChar w:fldCharType="begin"/>
        </w:r>
        <w:r w:rsidR="00D770AD" w:rsidRPr="00D770AD">
          <w:rPr>
            <w:vanish/>
          </w:rPr>
          <w:instrText xml:space="preserve"> PAGEREF _Toc9426950 \h </w:instrText>
        </w:r>
        <w:r w:rsidR="00D770AD" w:rsidRPr="00D770AD">
          <w:rPr>
            <w:vanish/>
          </w:rPr>
        </w:r>
        <w:r w:rsidR="00D770AD" w:rsidRPr="00D770AD">
          <w:rPr>
            <w:vanish/>
          </w:rPr>
          <w:fldChar w:fldCharType="separate"/>
        </w:r>
        <w:r w:rsidR="00F230C5">
          <w:rPr>
            <w:vanish/>
          </w:rPr>
          <w:t>264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51" w:history="1">
        <w:r w:rsidRPr="0070575E">
          <w:t>350</w:t>
        </w:r>
        <w:r>
          <w:rPr>
            <w:rFonts w:asciiTheme="minorHAnsi" w:eastAsiaTheme="minorEastAsia" w:hAnsiTheme="minorHAnsi" w:cstheme="minorBidi"/>
            <w:sz w:val="22"/>
            <w:szCs w:val="22"/>
            <w:lang w:eastAsia="en-AU"/>
          </w:rPr>
          <w:tab/>
        </w:r>
        <w:r w:rsidRPr="0070575E">
          <w:t>Nominal defendant may recover costs from responsible person or driver at fault</w:t>
        </w:r>
        <w:r>
          <w:tab/>
        </w:r>
        <w:r>
          <w:fldChar w:fldCharType="begin"/>
        </w:r>
        <w:r>
          <w:instrText xml:space="preserve"> PAGEREF _Toc9426951 \h </w:instrText>
        </w:r>
        <w:r>
          <w:fldChar w:fldCharType="separate"/>
        </w:r>
        <w:r w:rsidR="00F230C5">
          <w:t>264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52" w:history="1">
        <w:r w:rsidRPr="0070575E">
          <w:t>351</w:t>
        </w:r>
        <w:r>
          <w:rPr>
            <w:rFonts w:asciiTheme="minorHAnsi" w:eastAsiaTheme="minorEastAsia" w:hAnsiTheme="minorHAnsi" w:cstheme="minorBidi"/>
            <w:sz w:val="22"/>
            <w:szCs w:val="22"/>
            <w:lang w:eastAsia="en-AU"/>
          </w:rPr>
          <w:tab/>
        </w:r>
        <w:r w:rsidRPr="0070575E">
          <w:t>Nominal defendant may recover costs from responsible person or driver—uninsured or unidentified motor vehicle</w:t>
        </w:r>
        <w:r>
          <w:tab/>
        </w:r>
        <w:r>
          <w:fldChar w:fldCharType="begin"/>
        </w:r>
        <w:r>
          <w:instrText xml:space="preserve"> PAGEREF _Toc9426952 \h </w:instrText>
        </w:r>
        <w:r>
          <w:fldChar w:fldCharType="separate"/>
        </w:r>
        <w:r w:rsidR="00F230C5">
          <w:t>264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53" w:history="1">
        <w:r w:rsidRPr="0070575E">
          <w:t>352</w:t>
        </w:r>
        <w:r>
          <w:rPr>
            <w:rFonts w:asciiTheme="minorHAnsi" w:eastAsiaTheme="minorEastAsia" w:hAnsiTheme="minorHAnsi" w:cstheme="minorBidi"/>
            <w:sz w:val="22"/>
            <w:szCs w:val="22"/>
            <w:lang w:eastAsia="en-AU"/>
          </w:rPr>
          <w:tab/>
        </w:r>
        <w:r w:rsidRPr="0070575E">
          <w:t>Nominal defendant may recover costs from rail transport operator</w:t>
        </w:r>
        <w:r>
          <w:tab/>
        </w:r>
        <w:r>
          <w:fldChar w:fldCharType="begin"/>
        </w:r>
        <w:r>
          <w:instrText xml:space="preserve"> PAGEREF _Toc9426953 \h </w:instrText>
        </w:r>
        <w:r>
          <w:fldChar w:fldCharType="separate"/>
        </w:r>
        <w:r w:rsidR="00F230C5">
          <w:t>266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54" w:history="1">
        <w:r w:rsidRPr="0070575E">
          <w:t>353</w:t>
        </w:r>
        <w:r>
          <w:rPr>
            <w:rFonts w:asciiTheme="minorHAnsi" w:eastAsiaTheme="minorEastAsia" w:hAnsiTheme="minorHAnsi" w:cstheme="minorBidi"/>
            <w:sz w:val="22"/>
            <w:szCs w:val="22"/>
            <w:lang w:eastAsia="en-AU"/>
          </w:rPr>
          <w:tab/>
        </w:r>
        <w:r w:rsidRPr="0070575E">
          <w:t>Nominal defendant—access to territory information etc</w:t>
        </w:r>
        <w:r>
          <w:tab/>
        </w:r>
        <w:r>
          <w:fldChar w:fldCharType="begin"/>
        </w:r>
        <w:r>
          <w:instrText xml:space="preserve"> PAGEREF _Toc9426954 \h </w:instrText>
        </w:r>
        <w:r>
          <w:fldChar w:fldCharType="separate"/>
        </w:r>
        <w:r w:rsidR="00F230C5">
          <w:t>267</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6955" w:history="1">
        <w:r w:rsidR="00D770AD" w:rsidRPr="0070575E">
          <w:t>Chapter 7</w:t>
        </w:r>
        <w:r w:rsidR="00D770AD">
          <w:rPr>
            <w:rFonts w:asciiTheme="minorHAnsi" w:eastAsiaTheme="minorEastAsia" w:hAnsiTheme="minorHAnsi" w:cstheme="minorBidi"/>
            <w:b w:val="0"/>
            <w:sz w:val="22"/>
            <w:szCs w:val="22"/>
            <w:lang w:eastAsia="en-AU"/>
          </w:rPr>
          <w:tab/>
        </w:r>
        <w:r w:rsidR="00D770AD" w:rsidRPr="0070575E">
          <w:t>MAI insurer licences</w:t>
        </w:r>
        <w:r w:rsidR="00D770AD" w:rsidRPr="00D770AD">
          <w:rPr>
            <w:vanish/>
          </w:rPr>
          <w:tab/>
        </w:r>
        <w:r w:rsidR="00D770AD" w:rsidRPr="00D770AD">
          <w:rPr>
            <w:vanish/>
          </w:rPr>
          <w:fldChar w:fldCharType="begin"/>
        </w:r>
        <w:r w:rsidR="00D770AD" w:rsidRPr="00D770AD">
          <w:rPr>
            <w:vanish/>
          </w:rPr>
          <w:instrText xml:space="preserve"> PAGEREF _Toc9426955 \h </w:instrText>
        </w:r>
        <w:r w:rsidR="00D770AD" w:rsidRPr="00D770AD">
          <w:rPr>
            <w:vanish/>
          </w:rPr>
        </w:r>
        <w:r w:rsidR="00D770AD" w:rsidRPr="00D770AD">
          <w:rPr>
            <w:vanish/>
          </w:rPr>
          <w:fldChar w:fldCharType="separate"/>
        </w:r>
        <w:r w:rsidR="00F230C5">
          <w:rPr>
            <w:vanish/>
          </w:rPr>
          <w:t>268</w:t>
        </w:r>
        <w:r w:rsidR="00D770AD" w:rsidRPr="00D770AD">
          <w:rPr>
            <w:vanish/>
          </w:rP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56" w:history="1">
        <w:r w:rsidR="00D770AD" w:rsidRPr="0070575E">
          <w:t>Part 7.1</w:t>
        </w:r>
        <w:r w:rsidR="00D770AD">
          <w:rPr>
            <w:rFonts w:asciiTheme="minorHAnsi" w:eastAsiaTheme="minorEastAsia" w:hAnsiTheme="minorHAnsi" w:cstheme="minorBidi"/>
            <w:b w:val="0"/>
            <w:sz w:val="22"/>
            <w:szCs w:val="22"/>
            <w:lang w:eastAsia="en-AU"/>
          </w:rPr>
          <w:tab/>
        </w:r>
        <w:r w:rsidR="00D770AD" w:rsidRPr="0070575E">
          <w:t>MAI insurer licences—preliminary</w:t>
        </w:r>
        <w:r w:rsidR="00D770AD" w:rsidRPr="00D770AD">
          <w:rPr>
            <w:vanish/>
          </w:rPr>
          <w:tab/>
        </w:r>
        <w:r w:rsidR="00D770AD" w:rsidRPr="00D770AD">
          <w:rPr>
            <w:vanish/>
          </w:rPr>
          <w:fldChar w:fldCharType="begin"/>
        </w:r>
        <w:r w:rsidR="00D770AD" w:rsidRPr="00D770AD">
          <w:rPr>
            <w:vanish/>
          </w:rPr>
          <w:instrText xml:space="preserve"> PAGEREF _Toc9426956 \h </w:instrText>
        </w:r>
        <w:r w:rsidR="00D770AD" w:rsidRPr="00D770AD">
          <w:rPr>
            <w:vanish/>
          </w:rPr>
        </w:r>
        <w:r w:rsidR="00D770AD" w:rsidRPr="00D770AD">
          <w:rPr>
            <w:vanish/>
          </w:rPr>
          <w:fldChar w:fldCharType="separate"/>
        </w:r>
        <w:r w:rsidR="00F230C5">
          <w:rPr>
            <w:vanish/>
          </w:rPr>
          <w:t>268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57" w:history="1">
        <w:r w:rsidRPr="0070575E">
          <w:t>354</w:t>
        </w:r>
        <w:r>
          <w:rPr>
            <w:rFonts w:asciiTheme="minorHAnsi" w:eastAsiaTheme="minorEastAsia" w:hAnsiTheme="minorHAnsi" w:cstheme="minorBidi"/>
            <w:sz w:val="22"/>
            <w:szCs w:val="22"/>
            <w:lang w:eastAsia="en-AU"/>
          </w:rPr>
          <w:tab/>
        </w:r>
        <w:r w:rsidRPr="0070575E">
          <w:t>Definitions—Act</w:t>
        </w:r>
        <w:r>
          <w:tab/>
        </w:r>
        <w:r>
          <w:fldChar w:fldCharType="begin"/>
        </w:r>
        <w:r>
          <w:instrText xml:space="preserve"> PAGEREF _Toc9426957 \h </w:instrText>
        </w:r>
        <w:r>
          <w:fldChar w:fldCharType="separate"/>
        </w:r>
        <w:r w:rsidR="00F230C5">
          <w:t>268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58" w:history="1">
        <w:r w:rsidRPr="0070575E">
          <w:t>355</w:t>
        </w:r>
        <w:r>
          <w:rPr>
            <w:rFonts w:asciiTheme="minorHAnsi" w:eastAsiaTheme="minorEastAsia" w:hAnsiTheme="minorHAnsi" w:cstheme="minorBidi"/>
            <w:sz w:val="22"/>
            <w:szCs w:val="22"/>
            <w:lang w:eastAsia="en-AU"/>
          </w:rPr>
          <w:tab/>
        </w:r>
        <w:r w:rsidRPr="0070575E">
          <w:t xml:space="preserve">Meaning of </w:t>
        </w:r>
        <w:r w:rsidRPr="0070575E">
          <w:rPr>
            <w:i/>
          </w:rPr>
          <w:t>former licensed insurer</w:t>
        </w:r>
        <w:r w:rsidRPr="0070575E">
          <w:t>—ch 7</w:t>
        </w:r>
        <w:r>
          <w:tab/>
        </w:r>
        <w:r>
          <w:fldChar w:fldCharType="begin"/>
        </w:r>
        <w:r>
          <w:instrText xml:space="preserve"> PAGEREF _Toc9426958 \h </w:instrText>
        </w:r>
        <w:r>
          <w:fldChar w:fldCharType="separate"/>
        </w:r>
        <w:r w:rsidR="00F230C5">
          <w:t>268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59" w:history="1">
        <w:r w:rsidRPr="0070575E">
          <w:t>356</w:t>
        </w:r>
        <w:r>
          <w:rPr>
            <w:rFonts w:asciiTheme="minorHAnsi" w:eastAsiaTheme="minorEastAsia" w:hAnsiTheme="minorHAnsi" w:cstheme="minorBidi"/>
            <w:sz w:val="22"/>
            <w:szCs w:val="22"/>
            <w:lang w:eastAsia="en-AU"/>
          </w:rPr>
          <w:tab/>
        </w:r>
        <w:r w:rsidRPr="0070575E">
          <w:t>Offences—unlicensed insurer issues MAI policy</w:t>
        </w:r>
        <w:r>
          <w:tab/>
        </w:r>
        <w:r>
          <w:fldChar w:fldCharType="begin"/>
        </w:r>
        <w:r>
          <w:instrText xml:space="preserve"> PAGEREF _Toc9426959 \h </w:instrText>
        </w:r>
        <w:r>
          <w:fldChar w:fldCharType="separate"/>
        </w:r>
        <w:r w:rsidR="00F230C5">
          <w:t>268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60" w:history="1">
        <w:r w:rsidRPr="0070575E">
          <w:t>357</w:t>
        </w:r>
        <w:r>
          <w:rPr>
            <w:rFonts w:asciiTheme="minorHAnsi" w:eastAsiaTheme="minorEastAsia" w:hAnsiTheme="minorHAnsi" w:cstheme="minorBidi"/>
            <w:sz w:val="22"/>
            <w:szCs w:val="22"/>
            <w:lang w:eastAsia="en-AU"/>
          </w:rPr>
          <w:tab/>
        </w:r>
        <w:r w:rsidRPr="0070575E">
          <w:t>Unlicensed insurer liable for MAI policy</w:t>
        </w:r>
        <w:r>
          <w:tab/>
        </w:r>
        <w:r>
          <w:fldChar w:fldCharType="begin"/>
        </w:r>
        <w:r>
          <w:instrText xml:space="preserve"> PAGEREF _Toc9426960 \h </w:instrText>
        </w:r>
        <w:r>
          <w:fldChar w:fldCharType="separate"/>
        </w:r>
        <w:r w:rsidR="00F230C5">
          <w:t>269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61" w:history="1">
        <w:r w:rsidRPr="0070575E">
          <w:t>358</w:t>
        </w:r>
        <w:r>
          <w:rPr>
            <w:rFonts w:asciiTheme="minorHAnsi" w:eastAsiaTheme="minorEastAsia" w:hAnsiTheme="minorHAnsi" w:cstheme="minorBidi"/>
            <w:sz w:val="22"/>
            <w:szCs w:val="22"/>
            <w:lang w:eastAsia="en-AU"/>
          </w:rPr>
          <w:tab/>
        </w:r>
        <w:r w:rsidRPr="0070575E">
          <w:t>MAI insurer licence register</w:t>
        </w:r>
        <w:r>
          <w:tab/>
        </w:r>
        <w:r>
          <w:fldChar w:fldCharType="begin"/>
        </w:r>
        <w:r>
          <w:instrText xml:space="preserve"> PAGEREF _Toc9426961 \h </w:instrText>
        </w:r>
        <w:r>
          <w:fldChar w:fldCharType="separate"/>
        </w:r>
        <w:r w:rsidR="00F230C5">
          <w:t>269</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62" w:history="1">
        <w:r w:rsidR="00D770AD" w:rsidRPr="0070575E">
          <w:t>Part 7.2</w:t>
        </w:r>
        <w:r w:rsidR="00D770AD">
          <w:rPr>
            <w:rFonts w:asciiTheme="minorHAnsi" w:eastAsiaTheme="minorEastAsia" w:hAnsiTheme="minorHAnsi" w:cstheme="minorBidi"/>
            <w:b w:val="0"/>
            <w:sz w:val="22"/>
            <w:szCs w:val="22"/>
            <w:lang w:eastAsia="en-AU"/>
          </w:rPr>
          <w:tab/>
        </w:r>
        <w:r w:rsidR="00D770AD" w:rsidRPr="0070575E">
          <w:t>MAI insurer licences—insurance industry deed</w:t>
        </w:r>
        <w:r w:rsidR="00D770AD" w:rsidRPr="00D770AD">
          <w:rPr>
            <w:vanish/>
          </w:rPr>
          <w:tab/>
        </w:r>
        <w:r w:rsidR="00D770AD" w:rsidRPr="00D770AD">
          <w:rPr>
            <w:vanish/>
          </w:rPr>
          <w:fldChar w:fldCharType="begin"/>
        </w:r>
        <w:r w:rsidR="00D770AD" w:rsidRPr="00D770AD">
          <w:rPr>
            <w:vanish/>
          </w:rPr>
          <w:instrText xml:space="preserve"> PAGEREF _Toc9426962 \h </w:instrText>
        </w:r>
        <w:r w:rsidR="00D770AD" w:rsidRPr="00D770AD">
          <w:rPr>
            <w:vanish/>
          </w:rPr>
        </w:r>
        <w:r w:rsidR="00D770AD" w:rsidRPr="00D770AD">
          <w:rPr>
            <w:vanish/>
          </w:rPr>
          <w:fldChar w:fldCharType="separate"/>
        </w:r>
        <w:r w:rsidR="00F230C5">
          <w:rPr>
            <w:vanish/>
          </w:rPr>
          <w:t>270</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63" w:history="1">
        <w:r w:rsidRPr="0070575E">
          <w:t>359</w:t>
        </w:r>
        <w:r>
          <w:rPr>
            <w:rFonts w:asciiTheme="minorHAnsi" w:eastAsiaTheme="minorEastAsia" w:hAnsiTheme="minorHAnsi" w:cstheme="minorBidi"/>
            <w:sz w:val="22"/>
            <w:szCs w:val="22"/>
            <w:lang w:eastAsia="en-AU"/>
          </w:rPr>
          <w:tab/>
        </w:r>
        <w:r w:rsidRPr="0070575E">
          <w:t xml:space="preserve">Meaning of </w:t>
        </w:r>
        <w:r w:rsidRPr="0070575E">
          <w:rPr>
            <w:i/>
          </w:rPr>
          <w:t>insurance industry deed</w:t>
        </w:r>
        <w:r>
          <w:tab/>
        </w:r>
        <w:r>
          <w:fldChar w:fldCharType="begin"/>
        </w:r>
        <w:r>
          <w:instrText xml:space="preserve"> PAGEREF _Toc9426963 \h </w:instrText>
        </w:r>
        <w:r>
          <w:fldChar w:fldCharType="separate"/>
        </w:r>
        <w:r w:rsidR="00F230C5">
          <w:t>270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64" w:history="1">
        <w:r w:rsidRPr="0070575E">
          <w:t>360</w:t>
        </w:r>
        <w:r>
          <w:rPr>
            <w:rFonts w:asciiTheme="minorHAnsi" w:eastAsiaTheme="minorEastAsia" w:hAnsiTheme="minorHAnsi" w:cstheme="minorBidi"/>
            <w:sz w:val="22"/>
            <w:szCs w:val="22"/>
            <w:lang w:eastAsia="en-AU"/>
          </w:rPr>
          <w:tab/>
        </w:r>
        <w:r w:rsidRPr="0070575E">
          <w:t>What may be included in insurance industry deed</w:t>
        </w:r>
        <w:r>
          <w:tab/>
        </w:r>
        <w:r>
          <w:fldChar w:fldCharType="begin"/>
        </w:r>
        <w:r>
          <w:instrText xml:space="preserve"> PAGEREF _Toc9426964 \h </w:instrText>
        </w:r>
        <w:r>
          <w:fldChar w:fldCharType="separate"/>
        </w:r>
        <w:r w:rsidR="00F230C5">
          <w:t>270</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65" w:history="1">
        <w:r w:rsidR="00D770AD" w:rsidRPr="0070575E">
          <w:t>Part 7.3</w:t>
        </w:r>
        <w:r w:rsidR="00D770AD">
          <w:rPr>
            <w:rFonts w:asciiTheme="minorHAnsi" w:eastAsiaTheme="minorEastAsia" w:hAnsiTheme="minorHAnsi" w:cstheme="minorBidi"/>
            <w:b w:val="0"/>
            <w:sz w:val="22"/>
            <w:szCs w:val="22"/>
            <w:lang w:eastAsia="en-AU"/>
          </w:rPr>
          <w:tab/>
        </w:r>
        <w:r w:rsidR="00D770AD" w:rsidRPr="0070575E">
          <w:t>MAI insurer licences—issue</w:t>
        </w:r>
        <w:r w:rsidR="00D770AD" w:rsidRPr="00D770AD">
          <w:rPr>
            <w:vanish/>
          </w:rPr>
          <w:tab/>
        </w:r>
        <w:r w:rsidR="00D770AD" w:rsidRPr="00D770AD">
          <w:rPr>
            <w:vanish/>
          </w:rPr>
          <w:fldChar w:fldCharType="begin"/>
        </w:r>
        <w:r w:rsidR="00D770AD" w:rsidRPr="00D770AD">
          <w:rPr>
            <w:vanish/>
          </w:rPr>
          <w:instrText xml:space="preserve"> PAGEREF _Toc9426965 \h </w:instrText>
        </w:r>
        <w:r w:rsidR="00D770AD" w:rsidRPr="00D770AD">
          <w:rPr>
            <w:vanish/>
          </w:rPr>
        </w:r>
        <w:r w:rsidR="00D770AD" w:rsidRPr="00D770AD">
          <w:rPr>
            <w:vanish/>
          </w:rPr>
          <w:fldChar w:fldCharType="separate"/>
        </w:r>
        <w:r w:rsidR="00F230C5">
          <w:rPr>
            <w:vanish/>
          </w:rPr>
          <w:t>272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66" w:history="1">
        <w:r w:rsidRPr="0070575E">
          <w:t>361</w:t>
        </w:r>
        <w:r>
          <w:rPr>
            <w:rFonts w:asciiTheme="minorHAnsi" w:eastAsiaTheme="minorEastAsia" w:hAnsiTheme="minorHAnsi" w:cstheme="minorBidi"/>
            <w:sz w:val="22"/>
            <w:szCs w:val="22"/>
            <w:lang w:eastAsia="en-AU"/>
          </w:rPr>
          <w:tab/>
        </w:r>
        <w:r w:rsidRPr="0070575E">
          <w:t>MAI insurer licence—eligibility</w:t>
        </w:r>
        <w:r>
          <w:tab/>
        </w:r>
        <w:r>
          <w:fldChar w:fldCharType="begin"/>
        </w:r>
        <w:r>
          <w:instrText xml:space="preserve"> PAGEREF _Toc9426966 \h </w:instrText>
        </w:r>
        <w:r>
          <w:fldChar w:fldCharType="separate"/>
        </w:r>
        <w:r w:rsidR="00F230C5">
          <w:t>272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67" w:history="1">
        <w:r w:rsidRPr="0070575E">
          <w:t>362</w:t>
        </w:r>
        <w:r>
          <w:rPr>
            <w:rFonts w:asciiTheme="minorHAnsi" w:eastAsiaTheme="minorEastAsia" w:hAnsiTheme="minorHAnsi" w:cstheme="minorBidi"/>
            <w:sz w:val="22"/>
            <w:szCs w:val="22"/>
            <w:lang w:eastAsia="en-AU"/>
          </w:rPr>
          <w:tab/>
        </w:r>
        <w:r w:rsidRPr="0070575E">
          <w:t>MAI insurer licence—application</w:t>
        </w:r>
        <w:r>
          <w:tab/>
        </w:r>
        <w:r>
          <w:fldChar w:fldCharType="begin"/>
        </w:r>
        <w:r>
          <w:instrText xml:space="preserve"> PAGEREF _Toc9426967 \h </w:instrText>
        </w:r>
        <w:r>
          <w:fldChar w:fldCharType="separate"/>
        </w:r>
        <w:r w:rsidR="00F230C5">
          <w:t>272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68" w:history="1">
        <w:r w:rsidRPr="0070575E">
          <w:t>363</w:t>
        </w:r>
        <w:r>
          <w:rPr>
            <w:rFonts w:asciiTheme="minorHAnsi" w:eastAsiaTheme="minorEastAsia" w:hAnsiTheme="minorHAnsi" w:cstheme="minorBidi"/>
            <w:sz w:val="22"/>
            <w:szCs w:val="22"/>
            <w:lang w:eastAsia="en-AU"/>
          </w:rPr>
          <w:tab/>
        </w:r>
        <w:r w:rsidRPr="0070575E">
          <w:t>MAI insurer licence—decision on application</w:t>
        </w:r>
        <w:r>
          <w:tab/>
        </w:r>
        <w:r>
          <w:fldChar w:fldCharType="begin"/>
        </w:r>
        <w:r>
          <w:instrText xml:space="preserve"> PAGEREF _Toc9426968 \h </w:instrText>
        </w:r>
        <w:r>
          <w:fldChar w:fldCharType="separate"/>
        </w:r>
        <w:r w:rsidR="00F230C5">
          <w:t>273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69" w:history="1">
        <w:r w:rsidRPr="0070575E">
          <w:t>364</w:t>
        </w:r>
        <w:r>
          <w:rPr>
            <w:rFonts w:asciiTheme="minorHAnsi" w:eastAsiaTheme="minorEastAsia" w:hAnsiTheme="minorHAnsi" w:cstheme="minorBidi"/>
            <w:sz w:val="22"/>
            <w:szCs w:val="22"/>
            <w:lang w:eastAsia="en-AU"/>
          </w:rPr>
          <w:tab/>
        </w:r>
        <w:r w:rsidRPr="0070575E">
          <w:t>MAI insurer licence—term</w:t>
        </w:r>
        <w:r>
          <w:tab/>
        </w:r>
        <w:r>
          <w:fldChar w:fldCharType="begin"/>
        </w:r>
        <w:r>
          <w:instrText xml:space="preserve"> PAGEREF _Toc9426969 \h </w:instrText>
        </w:r>
        <w:r>
          <w:fldChar w:fldCharType="separate"/>
        </w:r>
        <w:r w:rsidR="00F230C5">
          <w:t>274</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70" w:history="1">
        <w:r w:rsidR="00D770AD" w:rsidRPr="0070575E">
          <w:t>Part 7.4</w:t>
        </w:r>
        <w:r w:rsidR="00D770AD">
          <w:rPr>
            <w:rFonts w:asciiTheme="minorHAnsi" w:eastAsiaTheme="minorEastAsia" w:hAnsiTheme="minorHAnsi" w:cstheme="minorBidi"/>
            <w:b w:val="0"/>
            <w:sz w:val="22"/>
            <w:szCs w:val="22"/>
            <w:lang w:eastAsia="en-AU"/>
          </w:rPr>
          <w:tab/>
        </w:r>
        <w:r w:rsidR="00D770AD" w:rsidRPr="0070575E">
          <w:t>MAI insurer licences—conditions</w:t>
        </w:r>
        <w:r w:rsidR="00D770AD" w:rsidRPr="00D770AD">
          <w:rPr>
            <w:vanish/>
          </w:rPr>
          <w:tab/>
        </w:r>
        <w:r w:rsidR="00D770AD" w:rsidRPr="00D770AD">
          <w:rPr>
            <w:vanish/>
          </w:rPr>
          <w:fldChar w:fldCharType="begin"/>
        </w:r>
        <w:r w:rsidR="00D770AD" w:rsidRPr="00D770AD">
          <w:rPr>
            <w:vanish/>
          </w:rPr>
          <w:instrText xml:space="preserve"> PAGEREF _Toc9426970 \h </w:instrText>
        </w:r>
        <w:r w:rsidR="00D770AD" w:rsidRPr="00D770AD">
          <w:rPr>
            <w:vanish/>
          </w:rPr>
        </w:r>
        <w:r w:rsidR="00D770AD" w:rsidRPr="00D770AD">
          <w:rPr>
            <w:vanish/>
          </w:rPr>
          <w:fldChar w:fldCharType="separate"/>
        </w:r>
        <w:r w:rsidR="00F230C5">
          <w:rPr>
            <w:vanish/>
          </w:rPr>
          <w:t>275</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1" w:history="1">
        <w:r w:rsidRPr="0070575E">
          <w:t>365</w:t>
        </w:r>
        <w:r>
          <w:rPr>
            <w:rFonts w:asciiTheme="minorHAnsi" w:eastAsiaTheme="minorEastAsia" w:hAnsiTheme="minorHAnsi" w:cstheme="minorBidi"/>
            <w:sz w:val="22"/>
            <w:szCs w:val="22"/>
            <w:lang w:eastAsia="en-AU"/>
          </w:rPr>
          <w:tab/>
        </w:r>
        <w:r w:rsidRPr="0070575E">
          <w:t>Compliance with certain provisions</w:t>
        </w:r>
        <w:r>
          <w:tab/>
        </w:r>
        <w:r>
          <w:fldChar w:fldCharType="begin"/>
        </w:r>
        <w:r>
          <w:instrText xml:space="preserve"> PAGEREF _Toc9426971 \h </w:instrText>
        </w:r>
        <w:r>
          <w:fldChar w:fldCharType="separate"/>
        </w:r>
        <w:r w:rsidR="00F230C5">
          <w:t>275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2" w:history="1">
        <w:r w:rsidRPr="0070575E">
          <w:t>366</w:t>
        </w:r>
        <w:r>
          <w:rPr>
            <w:rFonts w:asciiTheme="minorHAnsi" w:eastAsiaTheme="minorEastAsia" w:hAnsiTheme="minorHAnsi" w:cstheme="minorBidi"/>
            <w:sz w:val="22"/>
            <w:szCs w:val="22"/>
            <w:lang w:eastAsia="en-AU"/>
          </w:rPr>
          <w:tab/>
        </w:r>
        <w:r w:rsidRPr="0070575E">
          <w:t>Compliance with MAI guidelines</w:t>
        </w:r>
        <w:r>
          <w:tab/>
        </w:r>
        <w:r>
          <w:fldChar w:fldCharType="begin"/>
        </w:r>
        <w:r>
          <w:instrText xml:space="preserve"> PAGEREF _Toc9426972 \h </w:instrText>
        </w:r>
        <w:r>
          <w:fldChar w:fldCharType="separate"/>
        </w:r>
        <w:r w:rsidR="00F230C5">
          <w:t>275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3" w:history="1">
        <w:r w:rsidRPr="0070575E">
          <w:t>367</w:t>
        </w:r>
        <w:r>
          <w:rPr>
            <w:rFonts w:asciiTheme="minorHAnsi" w:eastAsiaTheme="minorEastAsia" w:hAnsiTheme="minorHAnsi" w:cstheme="minorBidi"/>
            <w:sz w:val="22"/>
            <w:szCs w:val="22"/>
            <w:lang w:eastAsia="en-AU"/>
          </w:rPr>
          <w:tab/>
        </w:r>
        <w:r w:rsidRPr="0070575E">
          <w:t>Prompt management of applications for defined benefits</w:t>
        </w:r>
        <w:r>
          <w:tab/>
        </w:r>
        <w:r>
          <w:fldChar w:fldCharType="begin"/>
        </w:r>
        <w:r>
          <w:instrText xml:space="preserve"> PAGEREF _Toc9426973 \h </w:instrText>
        </w:r>
        <w:r>
          <w:fldChar w:fldCharType="separate"/>
        </w:r>
        <w:r w:rsidR="00F230C5">
          <w:t>275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4" w:history="1">
        <w:r w:rsidRPr="0070575E">
          <w:t>368</w:t>
        </w:r>
        <w:r>
          <w:rPr>
            <w:rFonts w:asciiTheme="minorHAnsi" w:eastAsiaTheme="minorEastAsia" w:hAnsiTheme="minorHAnsi" w:cstheme="minorBidi"/>
            <w:sz w:val="22"/>
            <w:szCs w:val="22"/>
            <w:lang w:eastAsia="en-AU"/>
          </w:rPr>
          <w:tab/>
        </w:r>
        <w:r w:rsidRPr="0070575E">
          <w:t>Early payment of treatment and care</w:t>
        </w:r>
        <w:r>
          <w:tab/>
        </w:r>
        <w:r>
          <w:fldChar w:fldCharType="begin"/>
        </w:r>
        <w:r>
          <w:instrText xml:space="preserve"> PAGEREF _Toc9426974 \h </w:instrText>
        </w:r>
        <w:r>
          <w:fldChar w:fldCharType="separate"/>
        </w:r>
        <w:r w:rsidR="00F230C5">
          <w:t>276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5" w:history="1">
        <w:r w:rsidRPr="0070575E">
          <w:t>369</w:t>
        </w:r>
        <w:r>
          <w:rPr>
            <w:rFonts w:asciiTheme="minorHAnsi" w:eastAsiaTheme="minorEastAsia" w:hAnsiTheme="minorHAnsi" w:cstheme="minorBidi"/>
            <w:sz w:val="22"/>
            <w:szCs w:val="22"/>
            <w:lang w:eastAsia="en-AU"/>
          </w:rPr>
          <w:tab/>
        </w:r>
        <w:r w:rsidRPr="0070575E">
          <w:t>Resolution of motor accident claims</w:t>
        </w:r>
        <w:r>
          <w:tab/>
        </w:r>
        <w:r>
          <w:fldChar w:fldCharType="begin"/>
        </w:r>
        <w:r>
          <w:instrText xml:space="preserve"> PAGEREF _Toc9426975 \h </w:instrText>
        </w:r>
        <w:r>
          <w:fldChar w:fldCharType="separate"/>
        </w:r>
        <w:r w:rsidR="00F230C5">
          <w:t>276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6" w:history="1">
        <w:r w:rsidRPr="0070575E">
          <w:t>370</w:t>
        </w:r>
        <w:r>
          <w:rPr>
            <w:rFonts w:asciiTheme="minorHAnsi" w:eastAsiaTheme="minorEastAsia" w:hAnsiTheme="minorHAnsi" w:cstheme="minorBidi"/>
            <w:sz w:val="22"/>
            <w:szCs w:val="22"/>
            <w:lang w:eastAsia="en-AU"/>
          </w:rPr>
          <w:tab/>
        </w:r>
        <w:r w:rsidRPr="0070575E">
          <w:t>Compliance with ACAT orders</w:t>
        </w:r>
        <w:r>
          <w:tab/>
        </w:r>
        <w:r>
          <w:fldChar w:fldCharType="begin"/>
        </w:r>
        <w:r>
          <w:instrText xml:space="preserve"> PAGEREF _Toc9426976 \h </w:instrText>
        </w:r>
        <w:r>
          <w:fldChar w:fldCharType="separate"/>
        </w:r>
        <w:r w:rsidR="00F230C5">
          <w:t>276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7" w:history="1">
        <w:r w:rsidRPr="0070575E">
          <w:t>371</w:t>
        </w:r>
        <w:r>
          <w:rPr>
            <w:rFonts w:asciiTheme="minorHAnsi" w:eastAsiaTheme="minorEastAsia" w:hAnsiTheme="minorHAnsi" w:cstheme="minorBidi"/>
            <w:sz w:val="22"/>
            <w:szCs w:val="22"/>
            <w:lang w:eastAsia="en-AU"/>
          </w:rPr>
          <w:tab/>
        </w:r>
        <w:r w:rsidRPr="0070575E">
          <w:t>Protected information</w:t>
        </w:r>
        <w:r>
          <w:tab/>
        </w:r>
        <w:r>
          <w:fldChar w:fldCharType="begin"/>
        </w:r>
        <w:r>
          <w:instrText xml:space="preserve"> PAGEREF _Toc9426977 \h </w:instrText>
        </w:r>
        <w:r>
          <w:fldChar w:fldCharType="separate"/>
        </w:r>
        <w:r w:rsidR="00F230C5">
          <w:t>277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8" w:history="1">
        <w:r w:rsidRPr="0070575E">
          <w:t>372</w:t>
        </w:r>
        <w:r>
          <w:rPr>
            <w:rFonts w:asciiTheme="minorHAnsi" w:eastAsiaTheme="minorEastAsia" w:hAnsiTheme="minorHAnsi" w:cstheme="minorBidi"/>
            <w:sz w:val="22"/>
            <w:szCs w:val="22"/>
            <w:lang w:eastAsia="en-AU"/>
          </w:rPr>
          <w:tab/>
        </w:r>
        <w:r w:rsidRPr="0070575E">
          <w:t>Provision of information to MAI commission</w:t>
        </w:r>
        <w:r>
          <w:tab/>
        </w:r>
        <w:r>
          <w:fldChar w:fldCharType="begin"/>
        </w:r>
        <w:r>
          <w:instrText xml:space="preserve"> PAGEREF _Toc9426978 \h </w:instrText>
        </w:r>
        <w:r>
          <w:fldChar w:fldCharType="separate"/>
        </w:r>
        <w:r w:rsidR="00F230C5">
          <w:t>277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79" w:history="1">
        <w:r w:rsidRPr="0070575E">
          <w:t>373</w:t>
        </w:r>
        <w:r>
          <w:rPr>
            <w:rFonts w:asciiTheme="minorHAnsi" w:eastAsiaTheme="minorEastAsia" w:hAnsiTheme="minorHAnsi" w:cstheme="minorBidi"/>
            <w:sz w:val="22"/>
            <w:szCs w:val="22"/>
            <w:lang w:eastAsia="en-AU"/>
          </w:rPr>
          <w:tab/>
        </w:r>
        <w:r w:rsidRPr="0070575E">
          <w:t>Dealing with complaints</w:t>
        </w:r>
        <w:r>
          <w:tab/>
        </w:r>
        <w:r>
          <w:fldChar w:fldCharType="begin"/>
        </w:r>
        <w:r>
          <w:instrText xml:space="preserve"> PAGEREF _Toc9426979 \h </w:instrText>
        </w:r>
        <w:r>
          <w:fldChar w:fldCharType="separate"/>
        </w:r>
        <w:r w:rsidR="00F230C5">
          <w:t>278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0" w:history="1">
        <w:r w:rsidRPr="0070575E">
          <w:t>374</w:t>
        </w:r>
        <w:r>
          <w:rPr>
            <w:rFonts w:asciiTheme="minorHAnsi" w:eastAsiaTheme="minorEastAsia" w:hAnsiTheme="minorHAnsi" w:cstheme="minorBidi"/>
            <w:sz w:val="22"/>
            <w:szCs w:val="22"/>
            <w:lang w:eastAsia="en-AU"/>
          </w:rPr>
          <w:tab/>
        </w:r>
        <w:r w:rsidRPr="0070575E">
          <w:t>Licensed insurer’s conduct and practices</w:t>
        </w:r>
        <w:r>
          <w:tab/>
        </w:r>
        <w:r>
          <w:fldChar w:fldCharType="begin"/>
        </w:r>
        <w:r>
          <w:instrText xml:space="preserve"> PAGEREF _Toc9426980 \h </w:instrText>
        </w:r>
        <w:r>
          <w:fldChar w:fldCharType="separate"/>
        </w:r>
        <w:r w:rsidR="00F230C5">
          <w:t>278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1" w:history="1">
        <w:r w:rsidRPr="0070575E">
          <w:t>375</w:t>
        </w:r>
        <w:r>
          <w:rPr>
            <w:rFonts w:asciiTheme="minorHAnsi" w:eastAsiaTheme="minorEastAsia" w:hAnsiTheme="minorHAnsi" w:cstheme="minorBidi"/>
            <w:sz w:val="22"/>
            <w:szCs w:val="22"/>
            <w:lang w:eastAsia="en-AU"/>
          </w:rPr>
          <w:tab/>
        </w:r>
        <w:r w:rsidRPr="0070575E">
          <w:t>Licensed insurer’s measures and policies</w:t>
        </w:r>
        <w:r>
          <w:tab/>
        </w:r>
        <w:r>
          <w:fldChar w:fldCharType="begin"/>
        </w:r>
        <w:r>
          <w:instrText xml:space="preserve"> PAGEREF _Toc9426981 \h </w:instrText>
        </w:r>
        <w:r>
          <w:fldChar w:fldCharType="separate"/>
        </w:r>
        <w:r w:rsidR="00F230C5">
          <w:t>278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2" w:history="1">
        <w:r w:rsidRPr="0070575E">
          <w:t>376</w:t>
        </w:r>
        <w:r>
          <w:rPr>
            <w:rFonts w:asciiTheme="minorHAnsi" w:eastAsiaTheme="minorEastAsia" w:hAnsiTheme="minorHAnsi" w:cstheme="minorBidi"/>
            <w:sz w:val="22"/>
            <w:szCs w:val="22"/>
            <w:lang w:eastAsia="en-AU"/>
          </w:rPr>
          <w:tab/>
        </w:r>
        <w:r w:rsidRPr="0070575E">
          <w:t>Compliance with MAI commission conditions</w:t>
        </w:r>
        <w:r>
          <w:tab/>
        </w:r>
        <w:r>
          <w:fldChar w:fldCharType="begin"/>
        </w:r>
        <w:r>
          <w:instrText xml:space="preserve"> PAGEREF _Toc9426982 \h </w:instrText>
        </w:r>
        <w:r>
          <w:fldChar w:fldCharType="separate"/>
        </w:r>
        <w:r w:rsidR="00F230C5">
          <w:t>278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3" w:history="1">
        <w:r w:rsidRPr="0070575E">
          <w:t>377</w:t>
        </w:r>
        <w:r>
          <w:rPr>
            <w:rFonts w:asciiTheme="minorHAnsi" w:eastAsiaTheme="minorEastAsia" w:hAnsiTheme="minorHAnsi" w:cstheme="minorBidi"/>
            <w:sz w:val="22"/>
            <w:szCs w:val="22"/>
            <w:lang w:eastAsia="en-AU"/>
          </w:rPr>
          <w:tab/>
        </w:r>
        <w:r w:rsidRPr="0070575E">
          <w:t>MAI commission conditions—power to include conditions</w:t>
        </w:r>
        <w:r>
          <w:tab/>
        </w:r>
        <w:r>
          <w:fldChar w:fldCharType="begin"/>
        </w:r>
        <w:r>
          <w:instrText xml:space="preserve"> PAGEREF _Toc9426983 \h </w:instrText>
        </w:r>
        <w:r>
          <w:fldChar w:fldCharType="separate"/>
        </w:r>
        <w:r w:rsidR="00F230C5">
          <w:t>279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4" w:history="1">
        <w:r w:rsidRPr="0070575E">
          <w:t>378</w:t>
        </w:r>
        <w:r>
          <w:rPr>
            <w:rFonts w:asciiTheme="minorHAnsi" w:eastAsiaTheme="minorEastAsia" w:hAnsiTheme="minorHAnsi" w:cstheme="minorBidi"/>
            <w:sz w:val="22"/>
            <w:szCs w:val="22"/>
            <w:lang w:eastAsia="en-AU"/>
          </w:rPr>
          <w:tab/>
        </w:r>
        <w:r w:rsidRPr="0070575E">
          <w:t>MAI insurer licence—prohibited conditions</w:t>
        </w:r>
        <w:r>
          <w:tab/>
        </w:r>
        <w:r>
          <w:fldChar w:fldCharType="begin"/>
        </w:r>
        <w:r>
          <w:instrText xml:space="preserve"> PAGEREF _Toc9426984 \h </w:instrText>
        </w:r>
        <w:r>
          <w:fldChar w:fldCharType="separate"/>
        </w:r>
        <w:r w:rsidR="00F230C5">
          <w:t>280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5" w:history="1">
        <w:r w:rsidRPr="0070575E">
          <w:t>379</w:t>
        </w:r>
        <w:r>
          <w:rPr>
            <w:rFonts w:asciiTheme="minorHAnsi" w:eastAsiaTheme="minorEastAsia" w:hAnsiTheme="minorHAnsi" w:cstheme="minorBidi"/>
            <w:sz w:val="22"/>
            <w:szCs w:val="22"/>
            <w:lang w:eastAsia="en-AU"/>
          </w:rPr>
          <w:tab/>
        </w:r>
        <w:r w:rsidRPr="0070575E">
          <w:t>Offence—contravening licence condition</w:t>
        </w:r>
        <w:r>
          <w:tab/>
        </w:r>
        <w:r>
          <w:fldChar w:fldCharType="begin"/>
        </w:r>
        <w:r>
          <w:instrText xml:space="preserve"> PAGEREF _Toc9426985 \h </w:instrText>
        </w:r>
        <w:r>
          <w:fldChar w:fldCharType="separate"/>
        </w:r>
        <w:r w:rsidR="00F230C5">
          <w:t>280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6" w:history="1">
        <w:r w:rsidRPr="0070575E">
          <w:t>380</w:t>
        </w:r>
        <w:r>
          <w:rPr>
            <w:rFonts w:asciiTheme="minorHAnsi" w:eastAsiaTheme="minorEastAsia" w:hAnsiTheme="minorHAnsi" w:cstheme="minorBidi"/>
            <w:sz w:val="22"/>
            <w:szCs w:val="22"/>
            <w:lang w:eastAsia="en-AU"/>
          </w:rPr>
          <w:tab/>
        </w:r>
        <w:r w:rsidRPr="0070575E">
          <w:t>Contravention of licence condition does not affect MAI policy</w:t>
        </w:r>
        <w:r>
          <w:tab/>
        </w:r>
        <w:r>
          <w:fldChar w:fldCharType="begin"/>
        </w:r>
        <w:r>
          <w:instrText xml:space="preserve"> PAGEREF _Toc9426986 \h </w:instrText>
        </w:r>
        <w:r>
          <w:fldChar w:fldCharType="separate"/>
        </w:r>
        <w:r w:rsidR="00F230C5">
          <w:t>281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7" w:history="1">
        <w:r w:rsidRPr="0070575E">
          <w:t>381</w:t>
        </w:r>
        <w:r>
          <w:rPr>
            <w:rFonts w:asciiTheme="minorHAnsi" w:eastAsiaTheme="minorEastAsia" w:hAnsiTheme="minorHAnsi" w:cstheme="minorBidi"/>
            <w:sz w:val="22"/>
            <w:szCs w:val="22"/>
            <w:lang w:eastAsia="en-AU"/>
          </w:rPr>
          <w:tab/>
        </w:r>
        <w:r w:rsidRPr="0070575E">
          <w:t>Offence—unlicensed insurer contravening licence condition</w:t>
        </w:r>
        <w:r>
          <w:tab/>
        </w:r>
        <w:r>
          <w:fldChar w:fldCharType="begin"/>
        </w:r>
        <w:r>
          <w:instrText xml:space="preserve"> PAGEREF _Toc9426987 \h </w:instrText>
        </w:r>
        <w:r>
          <w:fldChar w:fldCharType="separate"/>
        </w:r>
        <w:r w:rsidR="00F230C5">
          <w:t>281</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88" w:history="1">
        <w:r w:rsidR="00D770AD" w:rsidRPr="0070575E">
          <w:t>Part 7.5</w:t>
        </w:r>
        <w:r w:rsidR="00D770AD">
          <w:rPr>
            <w:rFonts w:asciiTheme="minorHAnsi" w:eastAsiaTheme="minorEastAsia" w:hAnsiTheme="minorHAnsi" w:cstheme="minorBidi"/>
            <w:b w:val="0"/>
            <w:sz w:val="22"/>
            <w:szCs w:val="22"/>
            <w:lang w:eastAsia="en-AU"/>
          </w:rPr>
          <w:tab/>
        </w:r>
        <w:r w:rsidR="00D770AD" w:rsidRPr="0070575E">
          <w:t>MAI insurer licences—suspension</w:t>
        </w:r>
        <w:r w:rsidR="00D770AD" w:rsidRPr="00D770AD">
          <w:rPr>
            <w:vanish/>
          </w:rPr>
          <w:tab/>
        </w:r>
        <w:r w:rsidR="00D770AD" w:rsidRPr="00D770AD">
          <w:rPr>
            <w:vanish/>
          </w:rPr>
          <w:fldChar w:fldCharType="begin"/>
        </w:r>
        <w:r w:rsidR="00D770AD" w:rsidRPr="00D770AD">
          <w:rPr>
            <w:vanish/>
          </w:rPr>
          <w:instrText xml:space="preserve"> PAGEREF _Toc9426988 \h </w:instrText>
        </w:r>
        <w:r w:rsidR="00D770AD" w:rsidRPr="00D770AD">
          <w:rPr>
            <w:vanish/>
          </w:rPr>
        </w:r>
        <w:r w:rsidR="00D770AD" w:rsidRPr="00D770AD">
          <w:rPr>
            <w:vanish/>
          </w:rPr>
          <w:fldChar w:fldCharType="separate"/>
        </w:r>
        <w:r w:rsidR="00F230C5">
          <w:rPr>
            <w:vanish/>
          </w:rPr>
          <w:t>282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89" w:history="1">
        <w:r w:rsidRPr="0070575E">
          <w:t>382</w:t>
        </w:r>
        <w:r>
          <w:rPr>
            <w:rFonts w:asciiTheme="minorHAnsi" w:eastAsiaTheme="minorEastAsia" w:hAnsiTheme="minorHAnsi" w:cstheme="minorBidi"/>
            <w:sz w:val="22"/>
            <w:szCs w:val="22"/>
            <w:lang w:eastAsia="en-AU"/>
          </w:rPr>
          <w:tab/>
        </w:r>
        <w:r w:rsidRPr="0070575E">
          <w:t xml:space="preserve">Meaning of </w:t>
        </w:r>
        <w:r w:rsidRPr="0070575E">
          <w:rPr>
            <w:i/>
          </w:rPr>
          <w:t>suspended insurer</w:t>
        </w:r>
        <w:r w:rsidRPr="0070575E">
          <w:t>—pt 7.5</w:t>
        </w:r>
        <w:r>
          <w:tab/>
        </w:r>
        <w:r>
          <w:fldChar w:fldCharType="begin"/>
        </w:r>
        <w:r>
          <w:instrText xml:space="preserve"> PAGEREF _Toc9426989 \h </w:instrText>
        </w:r>
        <w:r>
          <w:fldChar w:fldCharType="separate"/>
        </w:r>
        <w:r w:rsidR="00F230C5">
          <w:t>282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90" w:history="1">
        <w:r w:rsidRPr="0070575E">
          <w:t>383</w:t>
        </w:r>
        <w:r>
          <w:rPr>
            <w:rFonts w:asciiTheme="minorHAnsi" w:eastAsiaTheme="minorEastAsia" w:hAnsiTheme="minorHAnsi" w:cstheme="minorBidi"/>
            <w:sz w:val="22"/>
            <w:szCs w:val="22"/>
            <w:lang w:eastAsia="en-AU"/>
          </w:rPr>
          <w:tab/>
        </w:r>
        <w:r w:rsidRPr="0070575E">
          <w:t>Grounds for licence suspension—contraventions</w:t>
        </w:r>
        <w:r>
          <w:tab/>
        </w:r>
        <w:r>
          <w:fldChar w:fldCharType="begin"/>
        </w:r>
        <w:r>
          <w:instrText xml:space="preserve"> PAGEREF _Toc9426990 \h </w:instrText>
        </w:r>
        <w:r>
          <w:fldChar w:fldCharType="separate"/>
        </w:r>
        <w:r w:rsidR="00F230C5">
          <w:t>282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91" w:history="1">
        <w:r w:rsidRPr="0070575E">
          <w:t>384</w:t>
        </w:r>
        <w:r>
          <w:rPr>
            <w:rFonts w:asciiTheme="minorHAnsi" w:eastAsiaTheme="minorEastAsia" w:hAnsiTheme="minorHAnsi" w:cstheme="minorBidi"/>
            <w:sz w:val="22"/>
            <w:szCs w:val="22"/>
            <w:lang w:eastAsia="en-AU"/>
          </w:rPr>
          <w:tab/>
        </w:r>
        <w:r w:rsidRPr="0070575E">
          <w:t>Grounds for licence suspension—other grounds</w:t>
        </w:r>
        <w:r>
          <w:tab/>
        </w:r>
        <w:r>
          <w:fldChar w:fldCharType="begin"/>
        </w:r>
        <w:r>
          <w:instrText xml:space="preserve"> PAGEREF _Toc9426991 \h </w:instrText>
        </w:r>
        <w:r>
          <w:fldChar w:fldCharType="separate"/>
        </w:r>
        <w:r w:rsidR="00F230C5">
          <w:t>283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92" w:history="1">
        <w:r w:rsidRPr="0070575E">
          <w:t>385</w:t>
        </w:r>
        <w:r>
          <w:rPr>
            <w:rFonts w:asciiTheme="minorHAnsi" w:eastAsiaTheme="minorEastAsia" w:hAnsiTheme="minorHAnsi" w:cstheme="minorBidi"/>
            <w:sz w:val="22"/>
            <w:szCs w:val="22"/>
            <w:lang w:eastAsia="en-AU"/>
          </w:rPr>
          <w:tab/>
        </w:r>
        <w:r w:rsidRPr="0070575E">
          <w:t>Licence suspension</w:t>
        </w:r>
        <w:r>
          <w:tab/>
        </w:r>
        <w:r>
          <w:fldChar w:fldCharType="begin"/>
        </w:r>
        <w:r>
          <w:instrText xml:space="preserve"> PAGEREF _Toc9426992 \h </w:instrText>
        </w:r>
        <w:r>
          <w:fldChar w:fldCharType="separate"/>
        </w:r>
        <w:r w:rsidR="00F230C5">
          <w:t>285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93" w:history="1">
        <w:r w:rsidRPr="0070575E">
          <w:t>386</w:t>
        </w:r>
        <w:r>
          <w:rPr>
            <w:rFonts w:asciiTheme="minorHAnsi" w:eastAsiaTheme="minorEastAsia" w:hAnsiTheme="minorHAnsi" w:cstheme="minorBidi"/>
            <w:sz w:val="22"/>
            <w:szCs w:val="22"/>
            <w:lang w:eastAsia="en-AU"/>
          </w:rPr>
          <w:tab/>
        </w:r>
        <w:r w:rsidRPr="0070575E">
          <w:t>Ending licence suspension</w:t>
        </w:r>
        <w:r>
          <w:tab/>
        </w:r>
        <w:r>
          <w:fldChar w:fldCharType="begin"/>
        </w:r>
        <w:r>
          <w:instrText xml:space="preserve"> PAGEREF _Toc9426993 \h </w:instrText>
        </w:r>
        <w:r>
          <w:fldChar w:fldCharType="separate"/>
        </w:r>
        <w:r w:rsidR="00F230C5">
          <w:t>285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94" w:history="1">
        <w:r w:rsidRPr="0070575E">
          <w:t>387</w:t>
        </w:r>
        <w:r>
          <w:rPr>
            <w:rFonts w:asciiTheme="minorHAnsi" w:eastAsiaTheme="minorEastAsia" w:hAnsiTheme="minorHAnsi" w:cstheme="minorBidi"/>
            <w:sz w:val="22"/>
            <w:szCs w:val="22"/>
            <w:lang w:eastAsia="en-AU"/>
          </w:rPr>
          <w:tab/>
        </w:r>
        <w:r w:rsidRPr="0070575E">
          <w:t>Offence—issuing MAI policy if licence suspended</w:t>
        </w:r>
        <w:r>
          <w:tab/>
        </w:r>
        <w:r>
          <w:fldChar w:fldCharType="begin"/>
        </w:r>
        <w:r>
          <w:instrText xml:space="preserve"> PAGEREF _Toc9426994 \h </w:instrText>
        </w:r>
        <w:r>
          <w:fldChar w:fldCharType="separate"/>
        </w:r>
        <w:r w:rsidR="00F230C5">
          <w:t>286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95" w:history="1">
        <w:r w:rsidRPr="0070575E">
          <w:t>388</w:t>
        </w:r>
        <w:r>
          <w:rPr>
            <w:rFonts w:asciiTheme="minorHAnsi" w:eastAsiaTheme="minorEastAsia" w:hAnsiTheme="minorHAnsi" w:cstheme="minorBidi"/>
            <w:sz w:val="22"/>
            <w:szCs w:val="22"/>
            <w:lang w:eastAsia="en-AU"/>
          </w:rPr>
          <w:tab/>
        </w:r>
        <w:r w:rsidRPr="0070575E">
          <w:t>Effect of suspension on existing liabilities—suspended insurer</w:t>
        </w:r>
        <w:r>
          <w:tab/>
        </w:r>
        <w:r>
          <w:fldChar w:fldCharType="begin"/>
        </w:r>
        <w:r>
          <w:instrText xml:space="preserve"> PAGEREF _Toc9426995 \h </w:instrText>
        </w:r>
        <w:r>
          <w:fldChar w:fldCharType="separate"/>
        </w:r>
        <w:r w:rsidR="00F230C5">
          <w:t>286</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6996" w:history="1">
        <w:r w:rsidRPr="0070575E">
          <w:t>389</w:t>
        </w:r>
        <w:r>
          <w:rPr>
            <w:rFonts w:asciiTheme="minorHAnsi" w:eastAsiaTheme="minorEastAsia" w:hAnsiTheme="minorHAnsi" w:cstheme="minorBidi"/>
            <w:sz w:val="22"/>
            <w:szCs w:val="22"/>
            <w:lang w:eastAsia="en-AU"/>
          </w:rPr>
          <w:tab/>
        </w:r>
        <w:r w:rsidRPr="0070575E">
          <w:t>Suspended insurer selected after suspension</w:t>
        </w:r>
        <w:r>
          <w:tab/>
        </w:r>
        <w:r>
          <w:fldChar w:fldCharType="begin"/>
        </w:r>
        <w:r>
          <w:instrText xml:space="preserve"> PAGEREF _Toc9426996 \h </w:instrText>
        </w:r>
        <w:r>
          <w:fldChar w:fldCharType="separate"/>
        </w:r>
        <w:r w:rsidR="00F230C5">
          <w:t>287</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6997" w:history="1">
        <w:r w:rsidR="00D770AD" w:rsidRPr="0070575E">
          <w:t>Part 7.6</w:t>
        </w:r>
        <w:r w:rsidR="00D770AD">
          <w:rPr>
            <w:rFonts w:asciiTheme="minorHAnsi" w:eastAsiaTheme="minorEastAsia" w:hAnsiTheme="minorHAnsi" w:cstheme="minorBidi"/>
            <w:b w:val="0"/>
            <w:sz w:val="22"/>
            <w:szCs w:val="22"/>
            <w:lang w:eastAsia="en-AU"/>
          </w:rPr>
          <w:tab/>
        </w:r>
        <w:r w:rsidR="00D770AD" w:rsidRPr="0070575E">
          <w:t>MAI insurer licences—occupational discipline</w:t>
        </w:r>
        <w:r w:rsidR="00D770AD" w:rsidRPr="00D770AD">
          <w:rPr>
            <w:vanish/>
          </w:rPr>
          <w:tab/>
        </w:r>
        <w:r w:rsidR="00D770AD" w:rsidRPr="00D770AD">
          <w:rPr>
            <w:vanish/>
          </w:rPr>
          <w:fldChar w:fldCharType="begin"/>
        </w:r>
        <w:r w:rsidR="00D770AD" w:rsidRPr="00D770AD">
          <w:rPr>
            <w:vanish/>
          </w:rPr>
          <w:instrText xml:space="preserve"> PAGEREF _Toc9426997 \h </w:instrText>
        </w:r>
        <w:r w:rsidR="00D770AD" w:rsidRPr="00D770AD">
          <w:rPr>
            <w:vanish/>
          </w:rPr>
        </w:r>
        <w:r w:rsidR="00D770AD" w:rsidRPr="00D770AD">
          <w:rPr>
            <w:vanish/>
          </w:rPr>
          <w:fldChar w:fldCharType="separate"/>
        </w:r>
        <w:r w:rsidR="00F230C5">
          <w:rPr>
            <w:vanish/>
          </w:rPr>
          <w:t>288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98" w:history="1">
        <w:r w:rsidRPr="0070575E">
          <w:t>390</w:t>
        </w:r>
        <w:r>
          <w:rPr>
            <w:rFonts w:asciiTheme="minorHAnsi" w:eastAsiaTheme="minorEastAsia" w:hAnsiTheme="minorHAnsi" w:cstheme="minorBidi"/>
            <w:sz w:val="22"/>
            <w:szCs w:val="22"/>
            <w:lang w:eastAsia="en-AU"/>
          </w:rPr>
          <w:tab/>
        </w:r>
        <w:r w:rsidRPr="0070575E">
          <w:t xml:space="preserve">Meaning of </w:t>
        </w:r>
        <w:r w:rsidRPr="0070575E">
          <w:rPr>
            <w:i/>
          </w:rPr>
          <w:t>licensed insurer</w:t>
        </w:r>
        <w:r w:rsidRPr="0070575E">
          <w:t>—pt 7.6</w:t>
        </w:r>
        <w:r>
          <w:tab/>
        </w:r>
        <w:r>
          <w:fldChar w:fldCharType="begin"/>
        </w:r>
        <w:r>
          <w:instrText xml:space="preserve"> PAGEREF _Toc9426998 \h </w:instrText>
        </w:r>
        <w:r>
          <w:fldChar w:fldCharType="separate"/>
        </w:r>
        <w:r w:rsidR="00F230C5">
          <w:t>288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6999" w:history="1">
        <w:r w:rsidRPr="0070575E">
          <w:t>391</w:t>
        </w:r>
        <w:r>
          <w:rPr>
            <w:rFonts w:asciiTheme="minorHAnsi" w:eastAsiaTheme="minorEastAsia" w:hAnsiTheme="minorHAnsi" w:cstheme="minorBidi"/>
            <w:sz w:val="22"/>
            <w:szCs w:val="22"/>
            <w:lang w:eastAsia="en-AU"/>
          </w:rPr>
          <w:tab/>
        </w:r>
        <w:r w:rsidRPr="0070575E">
          <w:t>MAI commission may choose occupational discipline instead of prosecution</w:t>
        </w:r>
        <w:r>
          <w:tab/>
        </w:r>
        <w:r>
          <w:fldChar w:fldCharType="begin"/>
        </w:r>
        <w:r>
          <w:instrText xml:space="preserve"> PAGEREF _Toc9426999 \h </w:instrText>
        </w:r>
        <w:r>
          <w:fldChar w:fldCharType="separate"/>
        </w:r>
        <w:r w:rsidR="00F230C5">
          <w:t>288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00" w:history="1">
        <w:r w:rsidRPr="0070575E">
          <w:t>392</w:t>
        </w:r>
        <w:r>
          <w:rPr>
            <w:rFonts w:asciiTheme="minorHAnsi" w:eastAsiaTheme="minorEastAsia" w:hAnsiTheme="minorHAnsi" w:cstheme="minorBidi"/>
            <w:sz w:val="22"/>
            <w:szCs w:val="22"/>
            <w:lang w:eastAsia="en-AU"/>
          </w:rPr>
          <w:tab/>
        </w:r>
        <w:r w:rsidRPr="0070575E">
          <w:t>Grounds for occupational discipline</w:t>
        </w:r>
        <w:r>
          <w:tab/>
        </w:r>
        <w:r>
          <w:fldChar w:fldCharType="begin"/>
        </w:r>
        <w:r>
          <w:instrText xml:space="preserve"> PAGEREF _Toc9427000 \h </w:instrText>
        </w:r>
        <w:r>
          <w:fldChar w:fldCharType="separate"/>
        </w:r>
        <w:r w:rsidR="00F230C5">
          <w:t>288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01" w:history="1">
        <w:r w:rsidRPr="0070575E">
          <w:t>393</w:t>
        </w:r>
        <w:r>
          <w:rPr>
            <w:rFonts w:asciiTheme="minorHAnsi" w:eastAsiaTheme="minorEastAsia" w:hAnsiTheme="minorHAnsi" w:cstheme="minorBidi"/>
            <w:sz w:val="22"/>
            <w:szCs w:val="22"/>
            <w:lang w:eastAsia="en-AU"/>
          </w:rPr>
          <w:tab/>
        </w:r>
        <w:r w:rsidRPr="0070575E">
          <w:t>Applications to ACAT for occupational discipline</w:t>
        </w:r>
        <w:r>
          <w:tab/>
        </w:r>
        <w:r>
          <w:fldChar w:fldCharType="begin"/>
        </w:r>
        <w:r>
          <w:instrText xml:space="preserve"> PAGEREF _Toc9427001 \h </w:instrText>
        </w:r>
        <w:r>
          <w:fldChar w:fldCharType="separate"/>
        </w:r>
        <w:r w:rsidR="00F230C5">
          <w:t>289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02" w:history="1">
        <w:r w:rsidRPr="0070575E">
          <w:t>394</w:t>
        </w:r>
        <w:r>
          <w:rPr>
            <w:rFonts w:asciiTheme="minorHAnsi" w:eastAsiaTheme="minorEastAsia" w:hAnsiTheme="minorHAnsi" w:cstheme="minorBidi"/>
            <w:sz w:val="22"/>
            <w:szCs w:val="22"/>
            <w:lang w:eastAsia="en-AU"/>
          </w:rPr>
          <w:tab/>
        </w:r>
        <w:r w:rsidRPr="0070575E">
          <w:t>Occupational discipline orders</w:t>
        </w:r>
        <w:r>
          <w:tab/>
        </w:r>
        <w:r>
          <w:fldChar w:fldCharType="begin"/>
        </w:r>
        <w:r>
          <w:instrText xml:space="preserve"> PAGEREF _Toc9427002 \h </w:instrText>
        </w:r>
        <w:r>
          <w:fldChar w:fldCharType="separate"/>
        </w:r>
        <w:r w:rsidR="00F230C5">
          <w:t>289</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03" w:history="1">
        <w:r w:rsidR="00D770AD" w:rsidRPr="0070575E">
          <w:t>Part 7.7</w:t>
        </w:r>
        <w:r w:rsidR="00D770AD">
          <w:rPr>
            <w:rFonts w:asciiTheme="minorHAnsi" w:eastAsiaTheme="minorEastAsia" w:hAnsiTheme="minorHAnsi" w:cstheme="minorBidi"/>
            <w:b w:val="0"/>
            <w:sz w:val="22"/>
            <w:szCs w:val="22"/>
            <w:lang w:eastAsia="en-AU"/>
          </w:rPr>
          <w:tab/>
        </w:r>
        <w:r w:rsidR="00D770AD" w:rsidRPr="0070575E">
          <w:t>MAI insurer licences—cancellation</w:t>
        </w:r>
        <w:r w:rsidR="00D770AD" w:rsidRPr="00D770AD">
          <w:rPr>
            <w:vanish/>
          </w:rPr>
          <w:tab/>
        </w:r>
        <w:r w:rsidR="00D770AD" w:rsidRPr="00D770AD">
          <w:rPr>
            <w:vanish/>
          </w:rPr>
          <w:fldChar w:fldCharType="begin"/>
        </w:r>
        <w:r w:rsidR="00D770AD" w:rsidRPr="00D770AD">
          <w:rPr>
            <w:vanish/>
          </w:rPr>
          <w:instrText xml:space="preserve"> PAGEREF _Toc9427003 \h </w:instrText>
        </w:r>
        <w:r w:rsidR="00D770AD" w:rsidRPr="00D770AD">
          <w:rPr>
            <w:vanish/>
          </w:rPr>
        </w:r>
        <w:r w:rsidR="00D770AD" w:rsidRPr="00D770AD">
          <w:rPr>
            <w:vanish/>
          </w:rPr>
          <w:fldChar w:fldCharType="separate"/>
        </w:r>
        <w:r w:rsidR="00F230C5">
          <w:rPr>
            <w:vanish/>
          </w:rPr>
          <w:t>291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04" w:history="1">
        <w:r w:rsidRPr="0070575E">
          <w:t>395</w:t>
        </w:r>
        <w:r>
          <w:rPr>
            <w:rFonts w:asciiTheme="minorHAnsi" w:eastAsiaTheme="minorEastAsia" w:hAnsiTheme="minorHAnsi" w:cstheme="minorBidi"/>
            <w:sz w:val="22"/>
            <w:szCs w:val="22"/>
            <w:lang w:eastAsia="en-AU"/>
          </w:rPr>
          <w:tab/>
        </w:r>
        <w:r w:rsidRPr="0070575E">
          <w:t>Grounds for licence cancellation</w:t>
        </w:r>
        <w:r>
          <w:tab/>
        </w:r>
        <w:r>
          <w:fldChar w:fldCharType="begin"/>
        </w:r>
        <w:r>
          <w:instrText xml:space="preserve"> PAGEREF _Toc9427004 \h </w:instrText>
        </w:r>
        <w:r>
          <w:fldChar w:fldCharType="separate"/>
        </w:r>
        <w:r w:rsidR="00F230C5">
          <w:t>291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05" w:history="1">
        <w:r w:rsidRPr="0070575E">
          <w:t>396</w:t>
        </w:r>
        <w:r>
          <w:rPr>
            <w:rFonts w:asciiTheme="minorHAnsi" w:eastAsiaTheme="minorEastAsia" w:hAnsiTheme="minorHAnsi" w:cstheme="minorBidi"/>
            <w:sz w:val="22"/>
            <w:szCs w:val="22"/>
            <w:lang w:eastAsia="en-AU"/>
          </w:rPr>
          <w:tab/>
        </w:r>
        <w:r w:rsidRPr="0070575E">
          <w:t>Proposed licence cancellation</w:t>
        </w:r>
        <w:r>
          <w:tab/>
        </w:r>
        <w:r>
          <w:fldChar w:fldCharType="begin"/>
        </w:r>
        <w:r>
          <w:instrText xml:space="preserve"> PAGEREF _Toc9427005 \h </w:instrText>
        </w:r>
        <w:r>
          <w:fldChar w:fldCharType="separate"/>
        </w:r>
        <w:r w:rsidR="00F230C5">
          <w:t>291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06" w:history="1">
        <w:r w:rsidRPr="0070575E">
          <w:t>397</w:t>
        </w:r>
        <w:r>
          <w:rPr>
            <w:rFonts w:asciiTheme="minorHAnsi" w:eastAsiaTheme="minorEastAsia" w:hAnsiTheme="minorHAnsi" w:cstheme="minorBidi"/>
            <w:sz w:val="22"/>
            <w:szCs w:val="22"/>
            <w:lang w:eastAsia="en-AU"/>
          </w:rPr>
          <w:tab/>
        </w:r>
        <w:r w:rsidRPr="0070575E">
          <w:t>Licence cancellation</w:t>
        </w:r>
        <w:r>
          <w:tab/>
        </w:r>
        <w:r>
          <w:fldChar w:fldCharType="begin"/>
        </w:r>
        <w:r>
          <w:instrText xml:space="preserve"> PAGEREF _Toc9427006 \h </w:instrText>
        </w:r>
        <w:r>
          <w:fldChar w:fldCharType="separate"/>
        </w:r>
        <w:r w:rsidR="00F230C5">
          <w:t>292</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07" w:history="1">
        <w:r w:rsidR="00D770AD" w:rsidRPr="0070575E">
          <w:t>Part 7.8</w:t>
        </w:r>
        <w:r w:rsidR="00D770AD">
          <w:rPr>
            <w:rFonts w:asciiTheme="minorHAnsi" w:eastAsiaTheme="minorEastAsia" w:hAnsiTheme="minorHAnsi" w:cstheme="minorBidi"/>
            <w:b w:val="0"/>
            <w:sz w:val="22"/>
            <w:szCs w:val="22"/>
            <w:lang w:eastAsia="en-AU"/>
          </w:rPr>
          <w:tab/>
        </w:r>
        <w:r w:rsidR="00D770AD" w:rsidRPr="0070575E">
          <w:t>MAI insurer licences—transfer</w:t>
        </w:r>
        <w:r w:rsidR="00D770AD" w:rsidRPr="00D770AD">
          <w:rPr>
            <w:vanish/>
          </w:rPr>
          <w:tab/>
        </w:r>
        <w:r w:rsidR="00D770AD" w:rsidRPr="00D770AD">
          <w:rPr>
            <w:vanish/>
          </w:rPr>
          <w:fldChar w:fldCharType="begin"/>
        </w:r>
        <w:r w:rsidR="00D770AD" w:rsidRPr="00D770AD">
          <w:rPr>
            <w:vanish/>
          </w:rPr>
          <w:instrText xml:space="preserve"> PAGEREF _Toc9427007 \h </w:instrText>
        </w:r>
        <w:r w:rsidR="00D770AD" w:rsidRPr="00D770AD">
          <w:rPr>
            <w:vanish/>
          </w:rPr>
        </w:r>
        <w:r w:rsidR="00D770AD" w:rsidRPr="00D770AD">
          <w:rPr>
            <w:vanish/>
          </w:rPr>
          <w:fldChar w:fldCharType="separate"/>
        </w:r>
        <w:r w:rsidR="00F230C5">
          <w:rPr>
            <w:vanish/>
          </w:rPr>
          <w:t>294</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08" w:history="1">
        <w:r w:rsidRPr="0070575E">
          <w:t>398</w:t>
        </w:r>
        <w:r>
          <w:rPr>
            <w:rFonts w:asciiTheme="minorHAnsi" w:eastAsiaTheme="minorEastAsia" w:hAnsiTheme="minorHAnsi" w:cstheme="minorBidi"/>
            <w:sz w:val="22"/>
            <w:szCs w:val="22"/>
            <w:lang w:eastAsia="en-AU"/>
          </w:rPr>
          <w:tab/>
        </w:r>
        <w:r w:rsidRPr="0070575E">
          <w:t>MAI insurer licence—transfer</w:t>
        </w:r>
        <w:r>
          <w:tab/>
        </w:r>
        <w:r>
          <w:fldChar w:fldCharType="begin"/>
        </w:r>
        <w:r>
          <w:instrText xml:space="preserve"> PAGEREF _Toc9427008 \h </w:instrText>
        </w:r>
        <w:r>
          <w:fldChar w:fldCharType="separate"/>
        </w:r>
        <w:r w:rsidR="00F230C5">
          <w:t>294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09" w:history="1">
        <w:r w:rsidRPr="0070575E">
          <w:t>399</w:t>
        </w:r>
        <w:r>
          <w:rPr>
            <w:rFonts w:asciiTheme="minorHAnsi" w:eastAsiaTheme="minorEastAsia" w:hAnsiTheme="minorHAnsi" w:cstheme="minorBidi"/>
            <w:sz w:val="22"/>
            <w:szCs w:val="22"/>
            <w:lang w:eastAsia="en-AU"/>
          </w:rPr>
          <w:tab/>
        </w:r>
        <w:r w:rsidRPr="0070575E">
          <w:t>Transfer of policies to other insurers</w:t>
        </w:r>
        <w:r>
          <w:tab/>
        </w:r>
        <w:r>
          <w:fldChar w:fldCharType="begin"/>
        </w:r>
        <w:r>
          <w:instrText xml:space="preserve"> PAGEREF _Toc9427009 \h </w:instrText>
        </w:r>
        <w:r>
          <w:fldChar w:fldCharType="separate"/>
        </w:r>
        <w:r w:rsidR="00F230C5">
          <w:t>295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0" w:history="1">
        <w:r w:rsidRPr="0070575E">
          <w:t>400</w:t>
        </w:r>
        <w:r>
          <w:rPr>
            <w:rFonts w:asciiTheme="minorHAnsi" w:eastAsiaTheme="minorEastAsia" w:hAnsiTheme="minorHAnsi" w:cstheme="minorBidi"/>
            <w:sz w:val="22"/>
            <w:szCs w:val="22"/>
            <w:lang w:eastAsia="en-AU"/>
          </w:rPr>
          <w:tab/>
        </w:r>
        <w:r w:rsidRPr="0070575E">
          <w:t>Effect of transfer of policies</w:t>
        </w:r>
        <w:r>
          <w:tab/>
        </w:r>
        <w:r>
          <w:fldChar w:fldCharType="begin"/>
        </w:r>
        <w:r>
          <w:instrText xml:space="preserve"> PAGEREF _Toc9427010 \h </w:instrText>
        </w:r>
        <w:r>
          <w:fldChar w:fldCharType="separate"/>
        </w:r>
        <w:r w:rsidR="00F230C5">
          <w:t>295</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11" w:history="1">
        <w:r w:rsidR="00D770AD" w:rsidRPr="0070575E">
          <w:t>Part 7.9</w:t>
        </w:r>
        <w:r w:rsidR="00D770AD">
          <w:rPr>
            <w:rFonts w:asciiTheme="minorHAnsi" w:eastAsiaTheme="minorEastAsia" w:hAnsiTheme="minorHAnsi" w:cstheme="minorBidi"/>
            <w:b w:val="0"/>
            <w:sz w:val="22"/>
            <w:szCs w:val="22"/>
            <w:lang w:eastAsia="en-AU"/>
          </w:rPr>
          <w:tab/>
        </w:r>
        <w:r w:rsidR="00D770AD" w:rsidRPr="0070575E">
          <w:t>MAI insurer licences—supervision</w:t>
        </w:r>
        <w:r w:rsidR="00D770AD" w:rsidRPr="00D770AD">
          <w:rPr>
            <w:vanish/>
          </w:rPr>
          <w:tab/>
        </w:r>
        <w:r w:rsidR="00D770AD" w:rsidRPr="00D770AD">
          <w:rPr>
            <w:vanish/>
          </w:rPr>
          <w:fldChar w:fldCharType="begin"/>
        </w:r>
        <w:r w:rsidR="00D770AD" w:rsidRPr="00D770AD">
          <w:rPr>
            <w:vanish/>
          </w:rPr>
          <w:instrText xml:space="preserve"> PAGEREF _Toc9427011 \h </w:instrText>
        </w:r>
        <w:r w:rsidR="00D770AD" w:rsidRPr="00D770AD">
          <w:rPr>
            <w:vanish/>
          </w:rPr>
        </w:r>
        <w:r w:rsidR="00D770AD" w:rsidRPr="00D770AD">
          <w:rPr>
            <w:vanish/>
          </w:rPr>
          <w:fldChar w:fldCharType="separate"/>
        </w:r>
        <w:r w:rsidR="00F230C5">
          <w:rPr>
            <w:vanish/>
          </w:rPr>
          <w:t>297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2" w:history="1">
        <w:r w:rsidRPr="0070575E">
          <w:t>401</w:t>
        </w:r>
        <w:r>
          <w:rPr>
            <w:rFonts w:asciiTheme="minorHAnsi" w:eastAsiaTheme="minorEastAsia" w:hAnsiTheme="minorHAnsi" w:cstheme="minorBidi"/>
            <w:sz w:val="22"/>
            <w:szCs w:val="22"/>
            <w:lang w:eastAsia="en-AU"/>
          </w:rPr>
          <w:tab/>
        </w:r>
        <w:r w:rsidRPr="0070575E">
          <w:t>Licensed insurer to have business plan</w:t>
        </w:r>
        <w:r>
          <w:tab/>
        </w:r>
        <w:r>
          <w:fldChar w:fldCharType="begin"/>
        </w:r>
        <w:r>
          <w:instrText xml:space="preserve"> PAGEREF _Toc9427012 \h </w:instrText>
        </w:r>
        <w:r>
          <w:fldChar w:fldCharType="separate"/>
        </w:r>
        <w:r w:rsidR="00F230C5">
          <w:t>297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3" w:history="1">
        <w:r w:rsidRPr="0070575E">
          <w:t>402</w:t>
        </w:r>
        <w:r>
          <w:rPr>
            <w:rFonts w:asciiTheme="minorHAnsi" w:eastAsiaTheme="minorEastAsia" w:hAnsiTheme="minorHAnsi" w:cstheme="minorBidi"/>
            <w:sz w:val="22"/>
            <w:szCs w:val="22"/>
            <w:lang w:eastAsia="en-AU"/>
          </w:rPr>
          <w:tab/>
        </w:r>
        <w:r w:rsidRPr="0070575E">
          <w:t>Licensed insurer to comply with business plan</w:t>
        </w:r>
        <w:r>
          <w:tab/>
        </w:r>
        <w:r>
          <w:fldChar w:fldCharType="begin"/>
        </w:r>
        <w:r>
          <w:instrText xml:space="preserve"> PAGEREF _Toc9427013 \h </w:instrText>
        </w:r>
        <w:r>
          <w:fldChar w:fldCharType="separate"/>
        </w:r>
        <w:r w:rsidR="00F230C5">
          <w:t>298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4" w:history="1">
        <w:r w:rsidRPr="0070575E">
          <w:t>403</w:t>
        </w:r>
        <w:r>
          <w:rPr>
            <w:rFonts w:asciiTheme="minorHAnsi" w:eastAsiaTheme="minorEastAsia" w:hAnsiTheme="minorHAnsi" w:cstheme="minorBidi"/>
            <w:sz w:val="22"/>
            <w:szCs w:val="22"/>
            <w:lang w:eastAsia="en-AU"/>
          </w:rPr>
          <w:tab/>
        </w:r>
        <w:r w:rsidRPr="0070575E">
          <w:t>Licensed insurer to revise business plan</w:t>
        </w:r>
        <w:r>
          <w:tab/>
        </w:r>
        <w:r>
          <w:fldChar w:fldCharType="begin"/>
        </w:r>
        <w:r>
          <w:instrText xml:space="preserve"> PAGEREF _Toc9427014 \h </w:instrText>
        </w:r>
        <w:r>
          <w:fldChar w:fldCharType="separate"/>
        </w:r>
        <w:r w:rsidR="00F230C5">
          <w:t>298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5" w:history="1">
        <w:r w:rsidRPr="0070575E">
          <w:t>404</w:t>
        </w:r>
        <w:r>
          <w:rPr>
            <w:rFonts w:asciiTheme="minorHAnsi" w:eastAsiaTheme="minorEastAsia" w:hAnsiTheme="minorHAnsi" w:cstheme="minorBidi"/>
            <w:sz w:val="22"/>
            <w:szCs w:val="22"/>
            <w:lang w:eastAsia="en-AU"/>
          </w:rPr>
          <w:tab/>
        </w:r>
        <w:r w:rsidRPr="0070575E">
          <w:t>Business plans—MAI guidelines</w:t>
        </w:r>
        <w:r>
          <w:tab/>
        </w:r>
        <w:r>
          <w:fldChar w:fldCharType="begin"/>
        </w:r>
        <w:r>
          <w:instrText xml:space="preserve"> PAGEREF _Toc9427015 \h </w:instrText>
        </w:r>
        <w:r>
          <w:fldChar w:fldCharType="separate"/>
        </w:r>
        <w:r w:rsidR="00F230C5">
          <w:t>298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6" w:history="1">
        <w:r w:rsidRPr="0070575E">
          <w:t>405</w:t>
        </w:r>
        <w:r>
          <w:rPr>
            <w:rFonts w:asciiTheme="minorHAnsi" w:eastAsiaTheme="minorEastAsia" w:hAnsiTheme="minorHAnsi" w:cstheme="minorBidi"/>
            <w:sz w:val="22"/>
            <w:szCs w:val="22"/>
            <w:lang w:eastAsia="en-AU"/>
          </w:rPr>
          <w:tab/>
        </w:r>
        <w:r w:rsidRPr="0070575E">
          <w:t>Reinsurance arrangements of licensed insurers</w:t>
        </w:r>
        <w:r>
          <w:tab/>
        </w:r>
        <w:r>
          <w:fldChar w:fldCharType="begin"/>
        </w:r>
        <w:r>
          <w:instrText xml:space="preserve"> PAGEREF _Toc9427016 \h </w:instrText>
        </w:r>
        <w:r>
          <w:fldChar w:fldCharType="separate"/>
        </w:r>
        <w:r w:rsidR="00F230C5">
          <w:t>299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7" w:history="1">
        <w:r w:rsidRPr="0070575E">
          <w:t>406</w:t>
        </w:r>
        <w:r>
          <w:rPr>
            <w:rFonts w:asciiTheme="minorHAnsi" w:eastAsiaTheme="minorEastAsia" w:hAnsiTheme="minorHAnsi" w:cstheme="minorBidi"/>
            <w:sz w:val="22"/>
            <w:szCs w:val="22"/>
            <w:lang w:eastAsia="en-AU"/>
          </w:rPr>
          <w:tab/>
        </w:r>
        <w:r w:rsidRPr="0070575E">
          <w:t>Offence—licensed insurer to keep accounts</w:t>
        </w:r>
        <w:r>
          <w:tab/>
        </w:r>
        <w:r>
          <w:fldChar w:fldCharType="begin"/>
        </w:r>
        <w:r>
          <w:instrText xml:space="preserve"> PAGEREF _Toc9427017 \h </w:instrText>
        </w:r>
        <w:r>
          <w:fldChar w:fldCharType="separate"/>
        </w:r>
        <w:r w:rsidR="00F230C5">
          <w:t>299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8" w:history="1">
        <w:r w:rsidRPr="0070575E">
          <w:t>407</w:t>
        </w:r>
        <w:r>
          <w:rPr>
            <w:rFonts w:asciiTheme="minorHAnsi" w:eastAsiaTheme="minorEastAsia" w:hAnsiTheme="minorHAnsi" w:cstheme="minorBidi"/>
            <w:sz w:val="22"/>
            <w:szCs w:val="22"/>
            <w:lang w:eastAsia="en-AU"/>
          </w:rPr>
          <w:tab/>
        </w:r>
        <w:r w:rsidRPr="0070575E">
          <w:t>Audit of accounting records and compliance with MAI guidelines</w:t>
        </w:r>
        <w:r>
          <w:tab/>
        </w:r>
        <w:r>
          <w:fldChar w:fldCharType="begin"/>
        </w:r>
        <w:r>
          <w:instrText xml:space="preserve"> PAGEREF _Toc9427018 \h </w:instrText>
        </w:r>
        <w:r>
          <w:fldChar w:fldCharType="separate"/>
        </w:r>
        <w:r w:rsidR="00F230C5">
          <w:t>300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19" w:history="1">
        <w:r w:rsidRPr="0070575E">
          <w:t>408</w:t>
        </w:r>
        <w:r>
          <w:rPr>
            <w:rFonts w:asciiTheme="minorHAnsi" w:eastAsiaTheme="minorEastAsia" w:hAnsiTheme="minorHAnsi" w:cstheme="minorBidi"/>
            <w:sz w:val="22"/>
            <w:szCs w:val="22"/>
            <w:lang w:eastAsia="en-AU"/>
          </w:rPr>
          <w:tab/>
        </w:r>
        <w:r w:rsidRPr="0070575E">
          <w:t>Offence—licensed insurer to assist appointed auditor</w:t>
        </w:r>
        <w:r>
          <w:tab/>
        </w:r>
        <w:r>
          <w:fldChar w:fldCharType="begin"/>
        </w:r>
        <w:r>
          <w:instrText xml:space="preserve"> PAGEREF _Toc9427019 \h </w:instrText>
        </w:r>
        <w:r>
          <w:fldChar w:fldCharType="separate"/>
        </w:r>
        <w:r w:rsidR="00F230C5">
          <w:t>301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0" w:history="1">
        <w:r w:rsidRPr="0070575E">
          <w:t>409</w:t>
        </w:r>
        <w:r>
          <w:rPr>
            <w:rFonts w:asciiTheme="minorHAnsi" w:eastAsiaTheme="minorEastAsia" w:hAnsiTheme="minorHAnsi" w:cstheme="minorBidi"/>
            <w:sz w:val="22"/>
            <w:szCs w:val="22"/>
            <w:lang w:eastAsia="en-AU"/>
          </w:rPr>
          <w:tab/>
        </w:r>
        <w:r w:rsidRPr="0070575E">
          <w:t>Audit of licensed insurer’s profitability</w:t>
        </w:r>
        <w:r>
          <w:tab/>
        </w:r>
        <w:r>
          <w:fldChar w:fldCharType="begin"/>
        </w:r>
        <w:r>
          <w:instrText xml:space="preserve"> PAGEREF _Toc9427020 \h </w:instrText>
        </w:r>
        <w:r>
          <w:fldChar w:fldCharType="separate"/>
        </w:r>
        <w:r w:rsidR="00F230C5">
          <w:t>301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1" w:history="1">
        <w:r w:rsidRPr="0070575E">
          <w:t>410</w:t>
        </w:r>
        <w:r>
          <w:rPr>
            <w:rFonts w:asciiTheme="minorHAnsi" w:eastAsiaTheme="minorEastAsia" w:hAnsiTheme="minorHAnsi" w:cstheme="minorBidi"/>
            <w:sz w:val="22"/>
            <w:szCs w:val="22"/>
            <w:lang w:eastAsia="en-AU"/>
          </w:rPr>
          <w:tab/>
        </w:r>
        <w:r w:rsidRPr="0070575E">
          <w:t>MAI commission to analyse licensed insurer’s net profitability</w:t>
        </w:r>
        <w:r>
          <w:tab/>
        </w:r>
        <w:r>
          <w:fldChar w:fldCharType="begin"/>
        </w:r>
        <w:r>
          <w:instrText xml:space="preserve"> PAGEREF _Toc9427021 \h </w:instrText>
        </w:r>
        <w:r>
          <w:fldChar w:fldCharType="separate"/>
        </w:r>
        <w:r w:rsidR="00F230C5">
          <w:t>301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2" w:history="1">
        <w:r w:rsidRPr="0070575E">
          <w:t>411</w:t>
        </w:r>
        <w:r>
          <w:rPr>
            <w:rFonts w:asciiTheme="minorHAnsi" w:eastAsiaTheme="minorEastAsia" w:hAnsiTheme="minorHAnsi" w:cstheme="minorBidi"/>
            <w:sz w:val="22"/>
            <w:szCs w:val="22"/>
            <w:lang w:eastAsia="en-AU"/>
          </w:rPr>
          <w:tab/>
        </w:r>
        <w:r w:rsidRPr="0070575E">
          <w:t>Action if licensed insurer’s actual net profit differs from reasonable industry net profit</w:t>
        </w:r>
        <w:r>
          <w:tab/>
        </w:r>
        <w:r>
          <w:fldChar w:fldCharType="begin"/>
        </w:r>
        <w:r>
          <w:instrText xml:space="preserve"> PAGEREF _Toc9427022 \h </w:instrText>
        </w:r>
        <w:r>
          <w:fldChar w:fldCharType="separate"/>
        </w:r>
        <w:r w:rsidR="00F230C5">
          <w:t>302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3" w:history="1">
        <w:r w:rsidRPr="0070575E">
          <w:t>412</w:t>
        </w:r>
        <w:r>
          <w:rPr>
            <w:rFonts w:asciiTheme="minorHAnsi" w:eastAsiaTheme="minorEastAsia" w:hAnsiTheme="minorHAnsi" w:cstheme="minorBidi"/>
            <w:sz w:val="22"/>
            <w:szCs w:val="22"/>
            <w:lang w:eastAsia="en-AU"/>
          </w:rPr>
          <w:tab/>
        </w:r>
        <w:r w:rsidRPr="0070575E">
          <w:t>Reports about insurers</w:t>
        </w:r>
        <w:r>
          <w:tab/>
        </w:r>
        <w:r>
          <w:fldChar w:fldCharType="begin"/>
        </w:r>
        <w:r>
          <w:instrText xml:space="preserve"> PAGEREF _Toc9427023 \h </w:instrText>
        </w:r>
        <w:r>
          <w:fldChar w:fldCharType="separate"/>
        </w:r>
        <w:r w:rsidR="00F230C5">
          <w:t>303</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7024" w:history="1">
        <w:r w:rsidRPr="0070575E">
          <w:t>413</w:t>
        </w:r>
        <w:r>
          <w:rPr>
            <w:rFonts w:asciiTheme="minorHAnsi" w:eastAsiaTheme="minorEastAsia" w:hAnsiTheme="minorHAnsi" w:cstheme="minorBidi"/>
            <w:sz w:val="22"/>
            <w:szCs w:val="22"/>
            <w:lang w:eastAsia="en-AU"/>
          </w:rPr>
          <w:tab/>
        </w:r>
        <w:r w:rsidRPr="0070575E">
          <w:t>MAI commission may apply for policy holder protection order</w:t>
        </w:r>
        <w:r>
          <w:tab/>
        </w:r>
        <w:r>
          <w:fldChar w:fldCharType="begin"/>
        </w:r>
        <w:r>
          <w:instrText xml:space="preserve"> PAGEREF _Toc9427024 \h </w:instrText>
        </w:r>
        <w:r>
          <w:fldChar w:fldCharType="separate"/>
        </w:r>
        <w:r w:rsidR="00F230C5">
          <w:t>304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5" w:history="1">
        <w:r w:rsidRPr="0070575E">
          <w:t>414</w:t>
        </w:r>
        <w:r>
          <w:rPr>
            <w:rFonts w:asciiTheme="minorHAnsi" w:eastAsiaTheme="minorEastAsia" w:hAnsiTheme="minorHAnsi" w:cstheme="minorBidi"/>
            <w:sz w:val="22"/>
            <w:szCs w:val="22"/>
            <w:lang w:eastAsia="en-AU"/>
          </w:rPr>
          <w:tab/>
        </w:r>
        <w:r w:rsidRPr="0070575E">
          <w:t>Court orders to protect policy holders</w:t>
        </w:r>
        <w:r>
          <w:tab/>
        </w:r>
        <w:r>
          <w:fldChar w:fldCharType="begin"/>
        </w:r>
        <w:r>
          <w:instrText xml:space="preserve"> PAGEREF _Toc9427025 \h </w:instrText>
        </w:r>
        <w:r>
          <w:fldChar w:fldCharType="separate"/>
        </w:r>
        <w:r w:rsidR="00F230C5">
          <w:t>305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6" w:history="1">
        <w:r w:rsidRPr="0070575E">
          <w:t>415</w:t>
        </w:r>
        <w:r>
          <w:rPr>
            <w:rFonts w:asciiTheme="minorHAnsi" w:eastAsiaTheme="minorEastAsia" w:hAnsiTheme="minorHAnsi" w:cstheme="minorBidi"/>
            <w:sz w:val="22"/>
            <w:szCs w:val="22"/>
            <w:lang w:eastAsia="en-AU"/>
          </w:rPr>
          <w:tab/>
        </w:r>
        <w:r w:rsidRPr="0070575E">
          <w:t>Offence—contravene court order</w:t>
        </w:r>
        <w:r>
          <w:tab/>
        </w:r>
        <w:r>
          <w:fldChar w:fldCharType="begin"/>
        </w:r>
        <w:r>
          <w:instrText xml:space="preserve"> PAGEREF _Toc9427026 \h </w:instrText>
        </w:r>
        <w:r>
          <w:fldChar w:fldCharType="separate"/>
        </w:r>
        <w:r w:rsidR="00F230C5">
          <w:t>306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7" w:history="1">
        <w:r w:rsidRPr="0070575E">
          <w:t>416</w:t>
        </w:r>
        <w:r>
          <w:rPr>
            <w:rFonts w:asciiTheme="minorHAnsi" w:eastAsiaTheme="minorEastAsia" w:hAnsiTheme="minorHAnsi" w:cstheme="minorBidi"/>
            <w:sz w:val="22"/>
            <w:szCs w:val="22"/>
            <w:lang w:eastAsia="en-AU"/>
          </w:rPr>
          <w:tab/>
        </w:r>
        <w:r w:rsidRPr="0070575E">
          <w:t>Offence—insurer to tell MAI commission about grounds for suspension</w:t>
        </w:r>
        <w:r>
          <w:tab/>
        </w:r>
        <w:r>
          <w:fldChar w:fldCharType="begin"/>
        </w:r>
        <w:r>
          <w:instrText xml:space="preserve"> PAGEREF _Toc9427027 \h </w:instrText>
        </w:r>
        <w:r>
          <w:fldChar w:fldCharType="separate"/>
        </w:r>
        <w:r w:rsidR="00F230C5">
          <w:t>306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8" w:history="1">
        <w:r w:rsidRPr="0070575E">
          <w:t>417</w:t>
        </w:r>
        <w:r>
          <w:rPr>
            <w:rFonts w:asciiTheme="minorHAnsi" w:eastAsiaTheme="minorEastAsia" w:hAnsiTheme="minorHAnsi" w:cstheme="minorBidi"/>
            <w:sz w:val="22"/>
            <w:szCs w:val="22"/>
            <w:lang w:eastAsia="en-AU"/>
          </w:rPr>
          <w:tab/>
        </w:r>
        <w:r w:rsidRPr="0070575E">
          <w:t>Offence—insurer to tell MAI commission of decrease in issued capital</w:t>
        </w:r>
        <w:r>
          <w:tab/>
        </w:r>
        <w:r>
          <w:fldChar w:fldCharType="begin"/>
        </w:r>
        <w:r>
          <w:instrText xml:space="preserve"> PAGEREF _Toc9427028 \h </w:instrText>
        </w:r>
        <w:r>
          <w:fldChar w:fldCharType="separate"/>
        </w:r>
        <w:r w:rsidR="00F230C5">
          <w:t>307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29" w:history="1">
        <w:r w:rsidRPr="0070575E">
          <w:t>418</w:t>
        </w:r>
        <w:r>
          <w:rPr>
            <w:rFonts w:asciiTheme="minorHAnsi" w:eastAsiaTheme="minorEastAsia" w:hAnsiTheme="minorHAnsi" w:cstheme="minorBidi"/>
            <w:sz w:val="22"/>
            <w:szCs w:val="22"/>
            <w:lang w:eastAsia="en-AU"/>
          </w:rPr>
          <w:tab/>
        </w:r>
        <w:r w:rsidRPr="0070575E">
          <w:t>Offence—insurer to tell MAI commission of bidder’s statement or target’s statement</w:t>
        </w:r>
        <w:r>
          <w:tab/>
        </w:r>
        <w:r>
          <w:fldChar w:fldCharType="begin"/>
        </w:r>
        <w:r>
          <w:instrText xml:space="preserve"> PAGEREF _Toc9427029 \h </w:instrText>
        </w:r>
        <w:r>
          <w:fldChar w:fldCharType="separate"/>
        </w:r>
        <w:r w:rsidR="00F230C5">
          <w:t>307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0" w:history="1">
        <w:r w:rsidRPr="0070575E">
          <w:t>419</w:t>
        </w:r>
        <w:r>
          <w:rPr>
            <w:rFonts w:asciiTheme="minorHAnsi" w:eastAsiaTheme="minorEastAsia" w:hAnsiTheme="minorHAnsi" w:cstheme="minorBidi"/>
            <w:sz w:val="22"/>
            <w:szCs w:val="22"/>
            <w:lang w:eastAsia="en-AU"/>
          </w:rPr>
          <w:tab/>
        </w:r>
        <w:r w:rsidRPr="0070575E">
          <w:t>Only MAI commission may issue proceeding against licensed insurer</w:t>
        </w:r>
        <w:r>
          <w:tab/>
        </w:r>
        <w:r>
          <w:fldChar w:fldCharType="begin"/>
        </w:r>
        <w:r>
          <w:instrText xml:space="preserve"> PAGEREF _Toc9427030 \h </w:instrText>
        </w:r>
        <w:r>
          <w:fldChar w:fldCharType="separate"/>
        </w:r>
        <w:r w:rsidR="00F230C5">
          <w:t>308</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31" w:history="1">
        <w:r w:rsidR="00D770AD" w:rsidRPr="0070575E">
          <w:t>Part 7.10</w:t>
        </w:r>
        <w:r w:rsidR="00D770AD">
          <w:rPr>
            <w:rFonts w:asciiTheme="minorHAnsi" w:eastAsiaTheme="minorEastAsia" w:hAnsiTheme="minorHAnsi" w:cstheme="minorBidi"/>
            <w:b w:val="0"/>
            <w:sz w:val="22"/>
            <w:szCs w:val="22"/>
            <w:lang w:eastAsia="en-AU"/>
          </w:rPr>
          <w:tab/>
        </w:r>
        <w:r w:rsidR="00D770AD" w:rsidRPr="0070575E">
          <w:t>MAI insurer licences—insolvent insurers</w:t>
        </w:r>
        <w:r w:rsidR="00D770AD" w:rsidRPr="00D770AD">
          <w:rPr>
            <w:vanish/>
          </w:rPr>
          <w:tab/>
        </w:r>
        <w:r w:rsidR="00D770AD" w:rsidRPr="00D770AD">
          <w:rPr>
            <w:vanish/>
          </w:rPr>
          <w:fldChar w:fldCharType="begin"/>
        </w:r>
        <w:r w:rsidR="00D770AD" w:rsidRPr="00D770AD">
          <w:rPr>
            <w:vanish/>
          </w:rPr>
          <w:instrText xml:space="preserve"> PAGEREF _Toc9427031 \h </w:instrText>
        </w:r>
        <w:r w:rsidR="00D770AD" w:rsidRPr="00D770AD">
          <w:rPr>
            <w:vanish/>
          </w:rPr>
        </w:r>
        <w:r w:rsidR="00D770AD" w:rsidRPr="00D770AD">
          <w:rPr>
            <w:vanish/>
          </w:rPr>
          <w:fldChar w:fldCharType="separate"/>
        </w:r>
        <w:r w:rsidR="00F230C5">
          <w:rPr>
            <w:vanish/>
          </w:rPr>
          <w:t>309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2" w:history="1">
        <w:r w:rsidRPr="0070575E">
          <w:t>420</w:t>
        </w:r>
        <w:r>
          <w:rPr>
            <w:rFonts w:asciiTheme="minorHAnsi" w:eastAsiaTheme="minorEastAsia" w:hAnsiTheme="minorHAnsi" w:cstheme="minorBidi"/>
            <w:sz w:val="22"/>
            <w:szCs w:val="22"/>
            <w:lang w:eastAsia="en-AU"/>
          </w:rPr>
          <w:tab/>
        </w:r>
        <w:r w:rsidRPr="0070575E">
          <w:t>Definitions—pt 7.10</w:t>
        </w:r>
        <w:r>
          <w:tab/>
        </w:r>
        <w:r>
          <w:fldChar w:fldCharType="begin"/>
        </w:r>
        <w:r>
          <w:instrText xml:space="preserve"> PAGEREF _Toc9427032 \h </w:instrText>
        </w:r>
        <w:r>
          <w:fldChar w:fldCharType="separate"/>
        </w:r>
        <w:r w:rsidR="00F230C5">
          <w:t>309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3" w:history="1">
        <w:r w:rsidRPr="0070575E">
          <w:t>421</w:t>
        </w:r>
        <w:r>
          <w:rPr>
            <w:rFonts w:asciiTheme="minorHAnsi" w:eastAsiaTheme="minorEastAsia" w:hAnsiTheme="minorHAnsi" w:cstheme="minorBidi"/>
            <w:sz w:val="22"/>
            <w:szCs w:val="22"/>
            <w:lang w:eastAsia="en-AU"/>
          </w:rPr>
          <w:tab/>
        </w:r>
        <w:r w:rsidRPr="0070575E">
          <w:t>Liquidators</w:t>
        </w:r>
        <w:r>
          <w:tab/>
        </w:r>
        <w:r>
          <w:fldChar w:fldCharType="begin"/>
        </w:r>
        <w:r>
          <w:instrText xml:space="preserve"> PAGEREF _Toc9427033 \h </w:instrText>
        </w:r>
        <w:r>
          <w:fldChar w:fldCharType="separate"/>
        </w:r>
        <w:r w:rsidR="00F230C5">
          <w:t>309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4" w:history="1">
        <w:r w:rsidRPr="0070575E">
          <w:t>422</w:t>
        </w:r>
        <w:r>
          <w:rPr>
            <w:rFonts w:asciiTheme="minorHAnsi" w:eastAsiaTheme="minorEastAsia" w:hAnsiTheme="minorHAnsi" w:cstheme="minorBidi"/>
            <w:sz w:val="22"/>
            <w:szCs w:val="22"/>
            <w:lang w:eastAsia="en-AU"/>
          </w:rPr>
          <w:tab/>
        </w:r>
        <w:r w:rsidRPr="0070575E">
          <w:t>Insolvent insurer declarations</w:t>
        </w:r>
        <w:r>
          <w:tab/>
        </w:r>
        <w:r>
          <w:fldChar w:fldCharType="begin"/>
        </w:r>
        <w:r>
          <w:instrText xml:space="preserve"> PAGEREF _Toc9427034 \h </w:instrText>
        </w:r>
        <w:r>
          <w:fldChar w:fldCharType="separate"/>
        </w:r>
        <w:r w:rsidR="00F230C5">
          <w:t>310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5" w:history="1">
        <w:r w:rsidRPr="0070575E">
          <w:t>423</w:t>
        </w:r>
        <w:r>
          <w:rPr>
            <w:rFonts w:asciiTheme="minorHAnsi" w:eastAsiaTheme="minorEastAsia" w:hAnsiTheme="minorHAnsi" w:cstheme="minorBidi"/>
            <w:sz w:val="22"/>
            <w:szCs w:val="22"/>
            <w:lang w:eastAsia="en-AU"/>
          </w:rPr>
          <w:tab/>
        </w:r>
        <w:r w:rsidRPr="0070575E">
          <w:t>Nominal defendant is insurer if MAI insurer insolvent</w:t>
        </w:r>
        <w:r>
          <w:tab/>
        </w:r>
        <w:r>
          <w:fldChar w:fldCharType="begin"/>
        </w:r>
        <w:r>
          <w:instrText xml:space="preserve"> PAGEREF _Toc9427035 \h </w:instrText>
        </w:r>
        <w:r>
          <w:fldChar w:fldCharType="separate"/>
        </w:r>
        <w:r w:rsidR="00F230C5">
          <w:t>310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6" w:history="1">
        <w:r w:rsidRPr="0070575E">
          <w:t>424</w:t>
        </w:r>
        <w:r>
          <w:rPr>
            <w:rFonts w:asciiTheme="minorHAnsi" w:eastAsiaTheme="minorEastAsia" w:hAnsiTheme="minorHAnsi" w:cstheme="minorBidi"/>
            <w:sz w:val="22"/>
            <w:szCs w:val="22"/>
            <w:lang w:eastAsia="en-AU"/>
          </w:rPr>
          <w:tab/>
        </w:r>
        <w:r w:rsidRPr="0070575E">
          <w:t>Nominal defendant may recover from insolvent insurer</w:t>
        </w:r>
        <w:r>
          <w:tab/>
        </w:r>
        <w:r>
          <w:fldChar w:fldCharType="begin"/>
        </w:r>
        <w:r>
          <w:instrText xml:space="preserve"> PAGEREF _Toc9427036 \h </w:instrText>
        </w:r>
        <w:r>
          <w:fldChar w:fldCharType="separate"/>
        </w:r>
        <w:r w:rsidR="00F230C5">
          <w:t>311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7" w:history="1">
        <w:r w:rsidRPr="0070575E">
          <w:t>425</w:t>
        </w:r>
        <w:r>
          <w:rPr>
            <w:rFonts w:asciiTheme="minorHAnsi" w:eastAsiaTheme="minorEastAsia" w:hAnsiTheme="minorHAnsi" w:cstheme="minorBidi"/>
            <w:sz w:val="22"/>
            <w:szCs w:val="22"/>
            <w:lang w:eastAsia="en-AU"/>
          </w:rPr>
          <w:tab/>
        </w:r>
        <w:r w:rsidRPr="0070575E">
          <w:t>Offence—liquidator to give applications for defined benefits and motor accident claims to nominal defendant</w:t>
        </w:r>
        <w:r>
          <w:tab/>
        </w:r>
        <w:r>
          <w:fldChar w:fldCharType="begin"/>
        </w:r>
        <w:r>
          <w:instrText xml:space="preserve"> PAGEREF _Toc9427037 \h </w:instrText>
        </w:r>
        <w:r>
          <w:fldChar w:fldCharType="separate"/>
        </w:r>
        <w:r w:rsidR="00F230C5">
          <w:t>311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8" w:history="1">
        <w:r w:rsidRPr="0070575E">
          <w:t>426</w:t>
        </w:r>
        <w:r>
          <w:rPr>
            <w:rFonts w:asciiTheme="minorHAnsi" w:eastAsiaTheme="minorEastAsia" w:hAnsiTheme="minorHAnsi" w:cstheme="minorBidi"/>
            <w:sz w:val="22"/>
            <w:szCs w:val="22"/>
            <w:lang w:eastAsia="en-AU"/>
          </w:rPr>
          <w:tab/>
        </w:r>
        <w:r w:rsidRPr="0070575E">
          <w:t>Offence—liquidator to give information etc to nominal defendant</w:t>
        </w:r>
        <w:r>
          <w:tab/>
        </w:r>
        <w:r>
          <w:fldChar w:fldCharType="begin"/>
        </w:r>
        <w:r>
          <w:instrText xml:space="preserve"> PAGEREF _Toc9427038 \h </w:instrText>
        </w:r>
        <w:r>
          <w:fldChar w:fldCharType="separate"/>
        </w:r>
        <w:r w:rsidR="00F230C5">
          <w:t>312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39" w:history="1">
        <w:r w:rsidRPr="0070575E">
          <w:t>427</w:t>
        </w:r>
        <w:r>
          <w:rPr>
            <w:rFonts w:asciiTheme="minorHAnsi" w:eastAsiaTheme="minorEastAsia" w:hAnsiTheme="minorHAnsi" w:cstheme="minorBidi"/>
            <w:sz w:val="22"/>
            <w:szCs w:val="22"/>
            <w:lang w:eastAsia="en-AU"/>
          </w:rPr>
          <w:tab/>
        </w:r>
        <w:r w:rsidRPr="0070575E">
          <w:t>Offence—liquidator to allow inspection of documents</w:t>
        </w:r>
        <w:r>
          <w:tab/>
        </w:r>
        <w:r>
          <w:fldChar w:fldCharType="begin"/>
        </w:r>
        <w:r>
          <w:instrText xml:space="preserve"> PAGEREF _Toc9427039 \h </w:instrText>
        </w:r>
        <w:r>
          <w:fldChar w:fldCharType="separate"/>
        </w:r>
        <w:r w:rsidR="00F230C5">
          <w:t>313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40" w:history="1">
        <w:r w:rsidRPr="0070575E">
          <w:t>428</w:t>
        </w:r>
        <w:r>
          <w:rPr>
            <w:rFonts w:asciiTheme="minorHAnsi" w:eastAsiaTheme="minorEastAsia" w:hAnsiTheme="minorHAnsi" w:cstheme="minorBidi"/>
            <w:sz w:val="22"/>
            <w:szCs w:val="22"/>
            <w:lang w:eastAsia="en-AU"/>
          </w:rPr>
          <w:tab/>
        </w:r>
        <w:r w:rsidRPr="0070575E">
          <w:t>Borrowing for nominal defendant fund</w:t>
        </w:r>
        <w:r>
          <w:tab/>
        </w:r>
        <w:r>
          <w:fldChar w:fldCharType="begin"/>
        </w:r>
        <w:r>
          <w:instrText xml:space="preserve"> PAGEREF _Toc9427040 \h </w:instrText>
        </w:r>
        <w:r>
          <w:fldChar w:fldCharType="separate"/>
        </w:r>
        <w:r w:rsidR="00F230C5">
          <w:t>314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41" w:history="1">
        <w:r w:rsidRPr="0070575E">
          <w:t>429</w:t>
        </w:r>
        <w:r>
          <w:rPr>
            <w:rFonts w:asciiTheme="minorHAnsi" w:eastAsiaTheme="minorEastAsia" w:hAnsiTheme="minorHAnsi" w:cstheme="minorBidi"/>
            <w:sz w:val="22"/>
            <w:szCs w:val="22"/>
            <w:lang w:eastAsia="en-AU"/>
          </w:rPr>
          <w:tab/>
        </w:r>
        <w:r w:rsidRPr="0070575E">
          <w:t>Nominal defendant may intervene in legal proceeding</w:t>
        </w:r>
        <w:r>
          <w:tab/>
        </w:r>
        <w:r>
          <w:fldChar w:fldCharType="begin"/>
        </w:r>
        <w:r>
          <w:instrText xml:space="preserve"> PAGEREF _Toc9427041 \h </w:instrText>
        </w:r>
        <w:r>
          <w:fldChar w:fldCharType="separate"/>
        </w:r>
        <w:r w:rsidR="00F230C5">
          <w:t>314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42" w:history="1">
        <w:r w:rsidRPr="0070575E">
          <w:t>430</w:t>
        </w:r>
        <w:r>
          <w:rPr>
            <w:rFonts w:asciiTheme="minorHAnsi" w:eastAsiaTheme="minorEastAsia" w:hAnsiTheme="minorHAnsi" w:cstheme="minorBidi"/>
            <w:sz w:val="22"/>
            <w:szCs w:val="22"/>
            <w:lang w:eastAsia="en-AU"/>
          </w:rPr>
          <w:tab/>
        </w:r>
        <w:r w:rsidRPr="0070575E">
          <w:t>Nominal defendant may take legal proceeding</w:t>
        </w:r>
        <w:r>
          <w:tab/>
        </w:r>
        <w:r>
          <w:fldChar w:fldCharType="begin"/>
        </w:r>
        <w:r>
          <w:instrText xml:space="preserve"> PAGEREF _Toc9427042 \h </w:instrText>
        </w:r>
        <w:r>
          <w:fldChar w:fldCharType="separate"/>
        </w:r>
        <w:r w:rsidR="00F230C5">
          <w:t>315</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43" w:history="1">
        <w:r w:rsidR="00D770AD" w:rsidRPr="0070575E">
          <w:t>Part 7.11</w:t>
        </w:r>
        <w:r w:rsidR="00D770AD">
          <w:rPr>
            <w:rFonts w:asciiTheme="minorHAnsi" w:eastAsiaTheme="minorEastAsia" w:hAnsiTheme="minorHAnsi" w:cstheme="minorBidi"/>
            <w:b w:val="0"/>
            <w:sz w:val="22"/>
            <w:szCs w:val="22"/>
            <w:lang w:eastAsia="en-AU"/>
          </w:rPr>
          <w:tab/>
        </w:r>
        <w:r w:rsidR="00D770AD" w:rsidRPr="0070575E">
          <w:t>MAI insurer licences—miscellaneous</w:t>
        </w:r>
        <w:r w:rsidR="00D770AD" w:rsidRPr="00D770AD">
          <w:rPr>
            <w:vanish/>
          </w:rPr>
          <w:tab/>
        </w:r>
        <w:r w:rsidR="00D770AD" w:rsidRPr="00D770AD">
          <w:rPr>
            <w:vanish/>
          </w:rPr>
          <w:fldChar w:fldCharType="begin"/>
        </w:r>
        <w:r w:rsidR="00D770AD" w:rsidRPr="00D770AD">
          <w:rPr>
            <w:vanish/>
          </w:rPr>
          <w:instrText xml:space="preserve"> PAGEREF _Toc9427043 \h </w:instrText>
        </w:r>
        <w:r w:rsidR="00D770AD" w:rsidRPr="00D770AD">
          <w:rPr>
            <w:vanish/>
          </w:rPr>
        </w:r>
        <w:r w:rsidR="00D770AD" w:rsidRPr="00D770AD">
          <w:rPr>
            <w:vanish/>
          </w:rPr>
          <w:fldChar w:fldCharType="separate"/>
        </w:r>
        <w:r w:rsidR="00F230C5">
          <w:rPr>
            <w:vanish/>
          </w:rPr>
          <w:t>316</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44" w:history="1">
        <w:r w:rsidRPr="0070575E">
          <w:t>431</w:t>
        </w:r>
        <w:r>
          <w:rPr>
            <w:rFonts w:asciiTheme="minorHAnsi" w:eastAsiaTheme="minorEastAsia" w:hAnsiTheme="minorHAnsi" w:cstheme="minorBidi"/>
            <w:sz w:val="22"/>
            <w:szCs w:val="22"/>
            <w:lang w:eastAsia="en-AU"/>
          </w:rPr>
          <w:tab/>
        </w:r>
        <w:r w:rsidRPr="0070575E">
          <w:t>Insurer to deter fraudulent applications or claims</w:t>
        </w:r>
        <w:r>
          <w:tab/>
        </w:r>
        <w:r>
          <w:fldChar w:fldCharType="begin"/>
        </w:r>
        <w:r>
          <w:instrText xml:space="preserve"> PAGEREF _Toc9427044 \h </w:instrText>
        </w:r>
        <w:r>
          <w:fldChar w:fldCharType="separate"/>
        </w:r>
        <w:r w:rsidR="00F230C5">
          <w:t>316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45" w:history="1">
        <w:r w:rsidRPr="0070575E">
          <w:t>432</w:t>
        </w:r>
        <w:r>
          <w:rPr>
            <w:rFonts w:asciiTheme="minorHAnsi" w:eastAsiaTheme="minorEastAsia" w:hAnsiTheme="minorHAnsi" w:cstheme="minorBidi"/>
            <w:sz w:val="22"/>
            <w:szCs w:val="22"/>
            <w:lang w:eastAsia="en-AU"/>
          </w:rPr>
          <w:tab/>
        </w:r>
        <w:r w:rsidRPr="0070575E">
          <w:t>Communicating with people in relation to motor accident</w:t>
        </w:r>
        <w:r>
          <w:tab/>
        </w:r>
        <w:r>
          <w:fldChar w:fldCharType="begin"/>
        </w:r>
        <w:r>
          <w:instrText xml:space="preserve"> PAGEREF _Toc9427045 \h </w:instrText>
        </w:r>
        <w:r>
          <w:fldChar w:fldCharType="separate"/>
        </w:r>
        <w:r w:rsidR="00F230C5">
          <w:t>316</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7046" w:history="1">
        <w:r w:rsidR="00D770AD" w:rsidRPr="0070575E">
          <w:t>Chapter 8</w:t>
        </w:r>
        <w:r w:rsidR="00D770AD">
          <w:rPr>
            <w:rFonts w:asciiTheme="minorHAnsi" w:eastAsiaTheme="minorEastAsia" w:hAnsiTheme="minorHAnsi" w:cstheme="minorBidi"/>
            <w:b w:val="0"/>
            <w:sz w:val="22"/>
            <w:szCs w:val="22"/>
            <w:lang w:eastAsia="en-AU"/>
          </w:rPr>
          <w:tab/>
        </w:r>
        <w:r w:rsidR="00D770AD" w:rsidRPr="0070575E">
          <w:t>Enforcement</w:t>
        </w:r>
        <w:r w:rsidR="00D770AD" w:rsidRPr="00D770AD">
          <w:rPr>
            <w:vanish/>
          </w:rPr>
          <w:tab/>
        </w:r>
        <w:r w:rsidR="00D770AD" w:rsidRPr="00D770AD">
          <w:rPr>
            <w:vanish/>
          </w:rPr>
          <w:fldChar w:fldCharType="begin"/>
        </w:r>
        <w:r w:rsidR="00D770AD" w:rsidRPr="00D770AD">
          <w:rPr>
            <w:vanish/>
          </w:rPr>
          <w:instrText xml:space="preserve"> PAGEREF _Toc9427046 \h </w:instrText>
        </w:r>
        <w:r w:rsidR="00D770AD" w:rsidRPr="00D770AD">
          <w:rPr>
            <w:vanish/>
          </w:rPr>
        </w:r>
        <w:r w:rsidR="00D770AD" w:rsidRPr="00D770AD">
          <w:rPr>
            <w:vanish/>
          </w:rPr>
          <w:fldChar w:fldCharType="separate"/>
        </w:r>
        <w:r w:rsidR="00F230C5">
          <w:rPr>
            <w:vanish/>
          </w:rPr>
          <w:t>317</w:t>
        </w:r>
        <w:r w:rsidR="00D770AD" w:rsidRPr="00D770AD">
          <w:rPr>
            <w:vanish/>
          </w:rP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47" w:history="1">
        <w:r w:rsidR="00D770AD" w:rsidRPr="0070575E">
          <w:t>Part 8.1</w:t>
        </w:r>
        <w:r w:rsidR="00D770AD">
          <w:rPr>
            <w:rFonts w:asciiTheme="minorHAnsi" w:eastAsiaTheme="minorEastAsia" w:hAnsiTheme="minorHAnsi" w:cstheme="minorBidi"/>
            <w:b w:val="0"/>
            <w:sz w:val="22"/>
            <w:szCs w:val="22"/>
            <w:lang w:eastAsia="en-AU"/>
          </w:rPr>
          <w:tab/>
        </w:r>
        <w:r w:rsidR="00D770AD" w:rsidRPr="0070575E">
          <w:t>Enforcement—general</w:t>
        </w:r>
        <w:r w:rsidR="00D770AD" w:rsidRPr="00D770AD">
          <w:rPr>
            <w:vanish/>
          </w:rPr>
          <w:tab/>
        </w:r>
        <w:r w:rsidR="00D770AD" w:rsidRPr="00D770AD">
          <w:rPr>
            <w:vanish/>
          </w:rPr>
          <w:fldChar w:fldCharType="begin"/>
        </w:r>
        <w:r w:rsidR="00D770AD" w:rsidRPr="00D770AD">
          <w:rPr>
            <w:vanish/>
          </w:rPr>
          <w:instrText xml:space="preserve"> PAGEREF _Toc9427047 \h </w:instrText>
        </w:r>
        <w:r w:rsidR="00D770AD" w:rsidRPr="00D770AD">
          <w:rPr>
            <w:vanish/>
          </w:rPr>
        </w:r>
        <w:r w:rsidR="00D770AD" w:rsidRPr="00D770AD">
          <w:rPr>
            <w:vanish/>
          </w:rPr>
          <w:fldChar w:fldCharType="separate"/>
        </w:r>
        <w:r w:rsidR="00F230C5">
          <w:rPr>
            <w:vanish/>
          </w:rPr>
          <w:t>317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48" w:history="1">
        <w:r w:rsidRPr="0070575E">
          <w:t>433</w:t>
        </w:r>
        <w:r>
          <w:rPr>
            <w:rFonts w:asciiTheme="minorHAnsi" w:eastAsiaTheme="minorEastAsia" w:hAnsiTheme="minorHAnsi" w:cstheme="minorBidi"/>
            <w:sz w:val="22"/>
            <w:szCs w:val="22"/>
            <w:lang w:eastAsia="en-AU"/>
          </w:rPr>
          <w:tab/>
        </w:r>
        <w:r w:rsidRPr="0070575E">
          <w:t>Definitions—ch 8</w:t>
        </w:r>
        <w:r>
          <w:tab/>
        </w:r>
        <w:r>
          <w:fldChar w:fldCharType="begin"/>
        </w:r>
        <w:r>
          <w:instrText xml:space="preserve"> PAGEREF _Toc9427048 \h </w:instrText>
        </w:r>
        <w:r>
          <w:fldChar w:fldCharType="separate"/>
        </w:r>
        <w:r w:rsidR="00F230C5">
          <w:t>317</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49" w:history="1">
        <w:r w:rsidR="00D770AD" w:rsidRPr="0070575E">
          <w:t>Part 8.2</w:t>
        </w:r>
        <w:r w:rsidR="00D770AD">
          <w:rPr>
            <w:rFonts w:asciiTheme="minorHAnsi" w:eastAsiaTheme="minorEastAsia" w:hAnsiTheme="minorHAnsi" w:cstheme="minorBidi"/>
            <w:b w:val="0"/>
            <w:sz w:val="22"/>
            <w:szCs w:val="22"/>
            <w:lang w:eastAsia="en-AU"/>
          </w:rPr>
          <w:tab/>
        </w:r>
        <w:r w:rsidR="00D770AD" w:rsidRPr="0070575E">
          <w:t>Enforcement—authorised people</w:t>
        </w:r>
        <w:r w:rsidR="00D770AD" w:rsidRPr="00D770AD">
          <w:rPr>
            <w:vanish/>
          </w:rPr>
          <w:tab/>
        </w:r>
        <w:r w:rsidR="00D770AD" w:rsidRPr="00D770AD">
          <w:rPr>
            <w:vanish/>
          </w:rPr>
          <w:fldChar w:fldCharType="begin"/>
        </w:r>
        <w:r w:rsidR="00D770AD" w:rsidRPr="00D770AD">
          <w:rPr>
            <w:vanish/>
          </w:rPr>
          <w:instrText xml:space="preserve"> PAGEREF _Toc9427049 \h </w:instrText>
        </w:r>
        <w:r w:rsidR="00D770AD" w:rsidRPr="00D770AD">
          <w:rPr>
            <w:vanish/>
          </w:rPr>
        </w:r>
        <w:r w:rsidR="00D770AD" w:rsidRPr="00D770AD">
          <w:rPr>
            <w:vanish/>
          </w:rPr>
          <w:fldChar w:fldCharType="separate"/>
        </w:r>
        <w:r w:rsidR="00F230C5">
          <w:rPr>
            <w:vanish/>
          </w:rPr>
          <w:t>318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50" w:history="1">
        <w:r w:rsidRPr="0070575E">
          <w:t>434</w:t>
        </w:r>
        <w:r>
          <w:rPr>
            <w:rFonts w:asciiTheme="minorHAnsi" w:eastAsiaTheme="minorEastAsia" w:hAnsiTheme="minorHAnsi" w:cstheme="minorBidi"/>
            <w:sz w:val="22"/>
            <w:szCs w:val="22"/>
            <w:lang w:eastAsia="en-AU"/>
          </w:rPr>
          <w:tab/>
        </w:r>
        <w:r w:rsidRPr="0070575E">
          <w:t>MAI commission may appoint authorised people</w:t>
        </w:r>
        <w:r>
          <w:tab/>
        </w:r>
        <w:r>
          <w:fldChar w:fldCharType="begin"/>
        </w:r>
        <w:r>
          <w:instrText xml:space="preserve"> PAGEREF _Toc9427050 \h </w:instrText>
        </w:r>
        <w:r>
          <w:fldChar w:fldCharType="separate"/>
        </w:r>
        <w:r w:rsidR="00F230C5">
          <w:t>318</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7051" w:history="1">
        <w:r w:rsidRPr="0070575E">
          <w:t>435</w:t>
        </w:r>
        <w:r>
          <w:rPr>
            <w:rFonts w:asciiTheme="minorHAnsi" w:eastAsiaTheme="minorEastAsia" w:hAnsiTheme="minorHAnsi" w:cstheme="minorBidi"/>
            <w:sz w:val="22"/>
            <w:szCs w:val="22"/>
            <w:lang w:eastAsia="en-AU"/>
          </w:rPr>
          <w:tab/>
        </w:r>
        <w:r w:rsidRPr="0070575E">
          <w:t>MAI commission must give identity cards</w:t>
        </w:r>
        <w:r>
          <w:tab/>
        </w:r>
        <w:r>
          <w:fldChar w:fldCharType="begin"/>
        </w:r>
        <w:r>
          <w:instrText xml:space="preserve"> PAGEREF _Toc9427051 \h </w:instrText>
        </w:r>
        <w:r>
          <w:fldChar w:fldCharType="separate"/>
        </w:r>
        <w:r w:rsidR="00F230C5">
          <w:t>318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52" w:history="1">
        <w:r w:rsidRPr="0070575E">
          <w:t>436</w:t>
        </w:r>
        <w:r>
          <w:rPr>
            <w:rFonts w:asciiTheme="minorHAnsi" w:eastAsiaTheme="minorEastAsia" w:hAnsiTheme="minorHAnsi" w:cstheme="minorBidi"/>
            <w:sz w:val="22"/>
            <w:szCs w:val="22"/>
            <w:lang w:eastAsia="en-AU"/>
          </w:rPr>
          <w:tab/>
        </w:r>
        <w:r w:rsidRPr="0070575E">
          <w:t>Authorised person must show identity card on exercising power</w:t>
        </w:r>
        <w:r>
          <w:tab/>
        </w:r>
        <w:r>
          <w:fldChar w:fldCharType="begin"/>
        </w:r>
        <w:r>
          <w:instrText xml:space="preserve"> PAGEREF _Toc9427052 \h </w:instrText>
        </w:r>
        <w:r>
          <w:fldChar w:fldCharType="separate"/>
        </w:r>
        <w:r w:rsidR="00F230C5">
          <w:t>319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53" w:history="1">
        <w:r w:rsidRPr="0070575E">
          <w:t>437</w:t>
        </w:r>
        <w:r>
          <w:rPr>
            <w:rFonts w:asciiTheme="minorHAnsi" w:eastAsiaTheme="minorEastAsia" w:hAnsiTheme="minorHAnsi" w:cstheme="minorBidi"/>
            <w:sz w:val="22"/>
            <w:szCs w:val="22"/>
            <w:lang w:eastAsia="en-AU"/>
          </w:rPr>
          <w:tab/>
        </w:r>
        <w:r w:rsidRPr="0070575E">
          <w:t>Power to enter premises</w:t>
        </w:r>
        <w:r>
          <w:tab/>
        </w:r>
        <w:r>
          <w:fldChar w:fldCharType="begin"/>
        </w:r>
        <w:r>
          <w:instrText xml:space="preserve"> PAGEREF _Toc9427053 \h </w:instrText>
        </w:r>
        <w:r>
          <w:fldChar w:fldCharType="separate"/>
        </w:r>
        <w:r w:rsidR="00F230C5">
          <w:t>319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54" w:history="1">
        <w:r w:rsidRPr="0070575E">
          <w:t>438</w:t>
        </w:r>
        <w:r>
          <w:rPr>
            <w:rFonts w:asciiTheme="minorHAnsi" w:eastAsiaTheme="minorEastAsia" w:hAnsiTheme="minorHAnsi" w:cstheme="minorBidi"/>
            <w:sz w:val="22"/>
            <w:szCs w:val="22"/>
            <w:lang w:eastAsia="en-AU"/>
          </w:rPr>
          <w:tab/>
        </w:r>
        <w:r w:rsidRPr="0070575E">
          <w:t>Production of identity card</w:t>
        </w:r>
        <w:r>
          <w:tab/>
        </w:r>
        <w:r>
          <w:fldChar w:fldCharType="begin"/>
        </w:r>
        <w:r>
          <w:instrText xml:space="preserve"> PAGEREF _Toc9427054 \h </w:instrText>
        </w:r>
        <w:r>
          <w:fldChar w:fldCharType="separate"/>
        </w:r>
        <w:r w:rsidR="00F230C5">
          <w:t>320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55" w:history="1">
        <w:r w:rsidRPr="0070575E">
          <w:t>439</w:t>
        </w:r>
        <w:r>
          <w:rPr>
            <w:rFonts w:asciiTheme="minorHAnsi" w:eastAsiaTheme="minorEastAsia" w:hAnsiTheme="minorHAnsi" w:cstheme="minorBidi"/>
            <w:sz w:val="22"/>
            <w:szCs w:val="22"/>
            <w:lang w:eastAsia="en-AU"/>
          </w:rPr>
          <w:tab/>
        </w:r>
        <w:r w:rsidRPr="0070575E">
          <w:t>Consent to entry</w:t>
        </w:r>
        <w:r>
          <w:tab/>
        </w:r>
        <w:r>
          <w:fldChar w:fldCharType="begin"/>
        </w:r>
        <w:r>
          <w:instrText xml:space="preserve"> PAGEREF _Toc9427055 \h </w:instrText>
        </w:r>
        <w:r>
          <w:fldChar w:fldCharType="separate"/>
        </w:r>
        <w:r w:rsidR="00F230C5">
          <w:t>320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56" w:history="1">
        <w:r w:rsidRPr="0070575E">
          <w:t>440</w:t>
        </w:r>
        <w:r>
          <w:rPr>
            <w:rFonts w:asciiTheme="minorHAnsi" w:eastAsiaTheme="minorEastAsia" w:hAnsiTheme="minorHAnsi" w:cstheme="minorBidi"/>
            <w:sz w:val="22"/>
            <w:szCs w:val="22"/>
            <w:lang w:eastAsia="en-AU"/>
          </w:rPr>
          <w:tab/>
        </w:r>
        <w:r w:rsidRPr="0070575E">
          <w:t>General powers on entry to premises</w:t>
        </w:r>
        <w:r>
          <w:tab/>
        </w:r>
        <w:r>
          <w:fldChar w:fldCharType="begin"/>
        </w:r>
        <w:r>
          <w:instrText xml:space="preserve"> PAGEREF _Toc9427056 \h </w:instrText>
        </w:r>
        <w:r>
          <w:fldChar w:fldCharType="separate"/>
        </w:r>
        <w:r w:rsidR="00F230C5">
          <w:t>321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57" w:history="1">
        <w:r w:rsidRPr="0070575E">
          <w:t>441</w:t>
        </w:r>
        <w:r>
          <w:rPr>
            <w:rFonts w:asciiTheme="minorHAnsi" w:eastAsiaTheme="minorEastAsia" w:hAnsiTheme="minorHAnsi" w:cstheme="minorBidi"/>
            <w:sz w:val="22"/>
            <w:szCs w:val="22"/>
            <w:lang w:eastAsia="en-AU"/>
          </w:rPr>
          <w:tab/>
        </w:r>
        <w:r w:rsidRPr="0070575E">
          <w:t>Power to seize things</w:t>
        </w:r>
        <w:r>
          <w:tab/>
        </w:r>
        <w:r>
          <w:fldChar w:fldCharType="begin"/>
        </w:r>
        <w:r>
          <w:instrText xml:space="preserve"> PAGEREF _Toc9427057 \h </w:instrText>
        </w:r>
        <w:r>
          <w:fldChar w:fldCharType="separate"/>
        </w:r>
        <w:r w:rsidR="00F230C5">
          <w:t>323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58" w:history="1">
        <w:r w:rsidRPr="0070575E">
          <w:t>442</w:t>
        </w:r>
        <w:r>
          <w:rPr>
            <w:rFonts w:asciiTheme="minorHAnsi" w:eastAsiaTheme="minorEastAsia" w:hAnsiTheme="minorHAnsi" w:cstheme="minorBidi"/>
            <w:sz w:val="22"/>
            <w:szCs w:val="22"/>
            <w:lang w:eastAsia="en-AU"/>
          </w:rPr>
          <w:tab/>
        </w:r>
        <w:r w:rsidRPr="0070575E">
          <w:t>Power to require name and address</w:t>
        </w:r>
        <w:r>
          <w:tab/>
        </w:r>
        <w:r>
          <w:fldChar w:fldCharType="begin"/>
        </w:r>
        <w:r>
          <w:instrText xml:space="preserve"> PAGEREF _Toc9427058 \h </w:instrText>
        </w:r>
        <w:r>
          <w:fldChar w:fldCharType="separate"/>
        </w:r>
        <w:r w:rsidR="00F230C5">
          <w:t>324</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59" w:history="1">
        <w:r w:rsidR="00D770AD" w:rsidRPr="0070575E">
          <w:t>Part 8.3</w:t>
        </w:r>
        <w:r w:rsidR="00D770AD">
          <w:rPr>
            <w:rFonts w:asciiTheme="minorHAnsi" w:eastAsiaTheme="minorEastAsia" w:hAnsiTheme="minorHAnsi" w:cstheme="minorBidi"/>
            <w:b w:val="0"/>
            <w:sz w:val="22"/>
            <w:szCs w:val="22"/>
            <w:lang w:eastAsia="en-AU"/>
          </w:rPr>
          <w:tab/>
        </w:r>
        <w:r w:rsidR="00D770AD" w:rsidRPr="0070575E">
          <w:t>Enforcement—search warrants</w:t>
        </w:r>
        <w:r w:rsidR="00D770AD" w:rsidRPr="00D770AD">
          <w:rPr>
            <w:vanish/>
          </w:rPr>
          <w:tab/>
        </w:r>
        <w:r w:rsidR="00D770AD" w:rsidRPr="00D770AD">
          <w:rPr>
            <w:vanish/>
          </w:rPr>
          <w:fldChar w:fldCharType="begin"/>
        </w:r>
        <w:r w:rsidR="00D770AD" w:rsidRPr="00D770AD">
          <w:rPr>
            <w:vanish/>
          </w:rPr>
          <w:instrText xml:space="preserve"> PAGEREF _Toc9427059 \h </w:instrText>
        </w:r>
        <w:r w:rsidR="00D770AD" w:rsidRPr="00D770AD">
          <w:rPr>
            <w:vanish/>
          </w:rPr>
        </w:r>
        <w:r w:rsidR="00D770AD" w:rsidRPr="00D770AD">
          <w:rPr>
            <w:vanish/>
          </w:rPr>
          <w:fldChar w:fldCharType="separate"/>
        </w:r>
        <w:r w:rsidR="00F230C5">
          <w:rPr>
            <w:vanish/>
          </w:rPr>
          <w:t>325</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0" w:history="1">
        <w:r w:rsidRPr="0070575E">
          <w:t>443</w:t>
        </w:r>
        <w:r>
          <w:rPr>
            <w:rFonts w:asciiTheme="minorHAnsi" w:eastAsiaTheme="minorEastAsia" w:hAnsiTheme="minorHAnsi" w:cstheme="minorBidi"/>
            <w:sz w:val="22"/>
            <w:szCs w:val="22"/>
            <w:lang w:eastAsia="en-AU"/>
          </w:rPr>
          <w:tab/>
        </w:r>
        <w:r w:rsidRPr="0070575E">
          <w:t>Warrants generally</w:t>
        </w:r>
        <w:r>
          <w:tab/>
        </w:r>
        <w:r>
          <w:fldChar w:fldCharType="begin"/>
        </w:r>
        <w:r>
          <w:instrText xml:space="preserve"> PAGEREF _Toc9427060 \h </w:instrText>
        </w:r>
        <w:r>
          <w:fldChar w:fldCharType="separate"/>
        </w:r>
        <w:r w:rsidR="00F230C5">
          <w:t>325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1" w:history="1">
        <w:r w:rsidRPr="0070575E">
          <w:t>444</w:t>
        </w:r>
        <w:r>
          <w:rPr>
            <w:rFonts w:asciiTheme="minorHAnsi" w:eastAsiaTheme="minorEastAsia" w:hAnsiTheme="minorHAnsi" w:cstheme="minorBidi"/>
            <w:sz w:val="22"/>
            <w:szCs w:val="22"/>
            <w:lang w:eastAsia="en-AU"/>
          </w:rPr>
          <w:tab/>
        </w:r>
        <w:r w:rsidRPr="0070575E">
          <w:t>Warrants—application made other than in person</w:t>
        </w:r>
        <w:r>
          <w:tab/>
        </w:r>
        <w:r>
          <w:fldChar w:fldCharType="begin"/>
        </w:r>
        <w:r>
          <w:instrText xml:space="preserve"> PAGEREF _Toc9427061 \h </w:instrText>
        </w:r>
        <w:r>
          <w:fldChar w:fldCharType="separate"/>
        </w:r>
        <w:r w:rsidR="00F230C5">
          <w:t>326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2" w:history="1">
        <w:r w:rsidRPr="0070575E">
          <w:t>445</w:t>
        </w:r>
        <w:r>
          <w:rPr>
            <w:rFonts w:asciiTheme="minorHAnsi" w:eastAsiaTheme="minorEastAsia" w:hAnsiTheme="minorHAnsi" w:cstheme="minorBidi"/>
            <w:sz w:val="22"/>
            <w:szCs w:val="22"/>
            <w:lang w:eastAsia="en-AU"/>
          </w:rPr>
          <w:tab/>
        </w:r>
        <w:r w:rsidRPr="0070575E">
          <w:t>Warrants—issue on application made other than in person</w:t>
        </w:r>
        <w:r>
          <w:tab/>
        </w:r>
        <w:r>
          <w:fldChar w:fldCharType="begin"/>
        </w:r>
        <w:r>
          <w:instrText xml:space="preserve"> PAGEREF _Toc9427062 \h </w:instrText>
        </w:r>
        <w:r>
          <w:fldChar w:fldCharType="separate"/>
        </w:r>
        <w:r w:rsidR="00F230C5">
          <w:t>326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3" w:history="1">
        <w:r w:rsidRPr="0070575E">
          <w:t>446</w:t>
        </w:r>
        <w:r>
          <w:rPr>
            <w:rFonts w:asciiTheme="minorHAnsi" w:eastAsiaTheme="minorEastAsia" w:hAnsiTheme="minorHAnsi" w:cstheme="minorBidi"/>
            <w:sz w:val="22"/>
            <w:szCs w:val="22"/>
            <w:lang w:eastAsia="en-AU"/>
          </w:rPr>
          <w:tab/>
        </w:r>
        <w:r w:rsidRPr="0070575E">
          <w:t>Warrants—announcement before entry</w:t>
        </w:r>
        <w:r>
          <w:tab/>
        </w:r>
        <w:r>
          <w:fldChar w:fldCharType="begin"/>
        </w:r>
        <w:r>
          <w:instrText xml:space="preserve"> PAGEREF _Toc9427063 \h </w:instrText>
        </w:r>
        <w:r>
          <w:fldChar w:fldCharType="separate"/>
        </w:r>
        <w:r w:rsidR="00F230C5">
          <w:t>328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4" w:history="1">
        <w:r w:rsidRPr="0070575E">
          <w:t>447</w:t>
        </w:r>
        <w:r>
          <w:rPr>
            <w:rFonts w:asciiTheme="minorHAnsi" w:eastAsiaTheme="minorEastAsia" w:hAnsiTheme="minorHAnsi" w:cstheme="minorBidi"/>
            <w:sz w:val="22"/>
            <w:szCs w:val="22"/>
            <w:lang w:eastAsia="en-AU"/>
          </w:rPr>
          <w:tab/>
        </w:r>
        <w:r w:rsidRPr="0070575E">
          <w:t>Details of warrant to be given to occupier etc</w:t>
        </w:r>
        <w:r>
          <w:tab/>
        </w:r>
        <w:r>
          <w:fldChar w:fldCharType="begin"/>
        </w:r>
        <w:r>
          <w:instrText xml:space="preserve"> PAGEREF _Toc9427064 \h </w:instrText>
        </w:r>
        <w:r>
          <w:fldChar w:fldCharType="separate"/>
        </w:r>
        <w:r w:rsidR="00F230C5">
          <w:t>328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5" w:history="1">
        <w:r w:rsidRPr="0070575E">
          <w:t>448</w:t>
        </w:r>
        <w:r>
          <w:rPr>
            <w:rFonts w:asciiTheme="minorHAnsi" w:eastAsiaTheme="minorEastAsia" w:hAnsiTheme="minorHAnsi" w:cstheme="minorBidi"/>
            <w:sz w:val="22"/>
            <w:szCs w:val="22"/>
            <w:lang w:eastAsia="en-AU"/>
          </w:rPr>
          <w:tab/>
        </w:r>
        <w:r w:rsidRPr="0070575E">
          <w:t>Occupier entitled to observe search etc</w:t>
        </w:r>
        <w:r>
          <w:tab/>
        </w:r>
        <w:r>
          <w:fldChar w:fldCharType="begin"/>
        </w:r>
        <w:r>
          <w:instrText xml:space="preserve"> PAGEREF _Toc9427065 \h </w:instrText>
        </w:r>
        <w:r>
          <w:fldChar w:fldCharType="separate"/>
        </w:r>
        <w:r w:rsidR="00F230C5">
          <w:t>329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6" w:history="1">
        <w:r w:rsidRPr="0070575E">
          <w:t>449</w:t>
        </w:r>
        <w:r>
          <w:rPr>
            <w:rFonts w:asciiTheme="minorHAnsi" w:eastAsiaTheme="minorEastAsia" w:hAnsiTheme="minorHAnsi" w:cstheme="minorBidi"/>
            <w:sz w:val="22"/>
            <w:szCs w:val="22"/>
            <w:lang w:eastAsia="en-AU"/>
          </w:rPr>
          <w:tab/>
        </w:r>
        <w:r w:rsidRPr="0070575E">
          <w:t>Moving things to another place for examination or processing under warrant</w:t>
        </w:r>
        <w:r>
          <w:tab/>
        </w:r>
        <w:r>
          <w:fldChar w:fldCharType="begin"/>
        </w:r>
        <w:r>
          <w:instrText xml:space="preserve"> PAGEREF _Toc9427066 \h </w:instrText>
        </w:r>
        <w:r>
          <w:fldChar w:fldCharType="separate"/>
        </w:r>
        <w:r w:rsidR="00F230C5">
          <w:t>329</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67" w:history="1">
        <w:r w:rsidR="00D770AD" w:rsidRPr="0070575E">
          <w:t>Part 8.4</w:t>
        </w:r>
        <w:r w:rsidR="00D770AD">
          <w:rPr>
            <w:rFonts w:asciiTheme="minorHAnsi" w:eastAsiaTheme="minorEastAsia" w:hAnsiTheme="minorHAnsi" w:cstheme="minorBidi"/>
            <w:b w:val="0"/>
            <w:sz w:val="22"/>
            <w:szCs w:val="22"/>
            <w:lang w:eastAsia="en-AU"/>
          </w:rPr>
          <w:tab/>
        </w:r>
        <w:r w:rsidR="00D770AD" w:rsidRPr="0070575E">
          <w:t>Enforcement—return and forfeiture of things seized</w:t>
        </w:r>
        <w:r w:rsidR="00D770AD" w:rsidRPr="00D770AD">
          <w:rPr>
            <w:vanish/>
          </w:rPr>
          <w:tab/>
        </w:r>
        <w:r w:rsidR="00D770AD" w:rsidRPr="00D770AD">
          <w:rPr>
            <w:vanish/>
          </w:rPr>
          <w:fldChar w:fldCharType="begin"/>
        </w:r>
        <w:r w:rsidR="00D770AD" w:rsidRPr="00D770AD">
          <w:rPr>
            <w:vanish/>
          </w:rPr>
          <w:instrText xml:space="preserve"> PAGEREF _Toc9427067 \h </w:instrText>
        </w:r>
        <w:r w:rsidR="00D770AD" w:rsidRPr="00D770AD">
          <w:rPr>
            <w:vanish/>
          </w:rPr>
        </w:r>
        <w:r w:rsidR="00D770AD" w:rsidRPr="00D770AD">
          <w:rPr>
            <w:vanish/>
          </w:rPr>
          <w:fldChar w:fldCharType="separate"/>
        </w:r>
        <w:r w:rsidR="00F230C5">
          <w:rPr>
            <w:vanish/>
          </w:rPr>
          <w:t>331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8" w:history="1">
        <w:r w:rsidRPr="0070575E">
          <w:t>450</w:t>
        </w:r>
        <w:r>
          <w:rPr>
            <w:rFonts w:asciiTheme="minorHAnsi" w:eastAsiaTheme="minorEastAsia" w:hAnsiTheme="minorHAnsi" w:cstheme="minorBidi"/>
            <w:sz w:val="22"/>
            <w:szCs w:val="22"/>
            <w:lang w:eastAsia="en-AU"/>
          </w:rPr>
          <w:tab/>
        </w:r>
        <w:r w:rsidRPr="0070575E">
          <w:t>Receipt for seized thing</w:t>
        </w:r>
        <w:r>
          <w:tab/>
        </w:r>
        <w:r>
          <w:fldChar w:fldCharType="begin"/>
        </w:r>
        <w:r>
          <w:instrText xml:space="preserve"> PAGEREF _Toc9427068 \h </w:instrText>
        </w:r>
        <w:r>
          <w:fldChar w:fldCharType="separate"/>
        </w:r>
        <w:r w:rsidR="00F230C5">
          <w:t>331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69" w:history="1">
        <w:r w:rsidRPr="0070575E">
          <w:t>451</w:t>
        </w:r>
        <w:r>
          <w:rPr>
            <w:rFonts w:asciiTheme="minorHAnsi" w:eastAsiaTheme="minorEastAsia" w:hAnsiTheme="minorHAnsi" w:cstheme="minorBidi"/>
            <w:sz w:val="22"/>
            <w:szCs w:val="22"/>
            <w:lang w:eastAsia="en-AU"/>
          </w:rPr>
          <w:tab/>
        </w:r>
        <w:r w:rsidRPr="0070575E">
          <w:t>Access to seized thing</w:t>
        </w:r>
        <w:r>
          <w:tab/>
        </w:r>
        <w:r>
          <w:fldChar w:fldCharType="begin"/>
        </w:r>
        <w:r>
          <w:instrText xml:space="preserve"> PAGEREF _Toc9427069 \h </w:instrText>
        </w:r>
        <w:r>
          <w:fldChar w:fldCharType="separate"/>
        </w:r>
        <w:r w:rsidR="00F230C5">
          <w:t>331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0" w:history="1">
        <w:r w:rsidRPr="0070575E">
          <w:t>452</w:t>
        </w:r>
        <w:r>
          <w:rPr>
            <w:rFonts w:asciiTheme="minorHAnsi" w:eastAsiaTheme="minorEastAsia" w:hAnsiTheme="minorHAnsi" w:cstheme="minorBidi"/>
            <w:sz w:val="22"/>
            <w:szCs w:val="22"/>
            <w:lang w:eastAsia="en-AU"/>
          </w:rPr>
          <w:tab/>
        </w:r>
        <w:r w:rsidRPr="0070575E">
          <w:t>Return of seized thing</w:t>
        </w:r>
        <w:r>
          <w:tab/>
        </w:r>
        <w:r>
          <w:fldChar w:fldCharType="begin"/>
        </w:r>
        <w:r>
          <w:instrText xml:space="preserve"> PAGEREF _Toc9427070 \h </w:instrText>
        </w:r>
        <w:r>
          <w:fldChar w:fldCharType="separate"/>
        </w:r>
        <w:r w:rsidR="00F230C5">
          <w:t>332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1" w:history="1">
        <w:r w:rsidRPr="0070575E">
          <w:t>453</w:t>
        </w:r>
        <w:r>
          <w:rPr>
            <w:rFonts w:asciiTheme="minorHAnsi" w:eastAsiaTheme="minorEastAsia" w:hAnsiTheme="minorHAnsi" w:cstheme="minorBidi"/>
            <w:sz w:val="22"/>
            <w:szCs w:val="22"/>
            <w:lang w:eastAsia="en-AU"/>
          </w:rPr>
          <w:tab/>
        </w:r>
        <w:r w:rsidRPr="0070575E">
          <w:t>Circumstances—s 452</w:t>
        </w:r>
        <w:r>
          <w:tab/>
        </w:r>
        <w:r>
          <w:fldChar w:fldCharType="begin"/>
        </w:r>
        <w:r>
          <w:instrText xml:space="preserve"> PAGEREF _Toc9427071 \h </w:instrText>
        </w:r>
        <w:r>
          <w:fldChar w:fldCharType="separate"/>
        </w:r>
        <w:r w:rsidR="00F230C5">
          <w:t>332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2" w:history="1">
        <w:r w:rsidRPr="0070575E">
          <w:t>454</w:t>
        </w:r>
        <w:r>
          <w:rPr>
            <w:rFonts w:asciiTheme="minorHAnsi" w:eastAsiaTheme="minorEastAsia" w:hAnsiTheme="minorHAnsi" w:cstheme="minorBidi"/>
            <w:sz w:val="22"/>
            <w:szCs w:val="22"/>
            <w:lang w:eastAsia="en-AU"/>
          </w:rPr>
          <w:tab/>
        </w:r>
        <w:r w:rsidRPr="0070575E">
          <w:t>Return of seized thing—extension of time</w:t>
        </w:r>
        <w:r>
          <w:tab/>
        </w:r>
        <w:r>
          <w:fldChar w:fldCharType="begin"/>
        </w:r>
        <w:r>
          <w:instrText xml:space="preserve"> PAGEREF _Toc9427072 \h </w:instrText>
        </w:r>
        <w:r>
          <w:fldChar w:fldCharType="separate"/>
        </w:r>
        <w:r w:rsidR="00F230C5">
          <w:t>334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3" w:history="1">
        <w:r w:rsidRPr="0070575E">
          <w:t>455</w:t>
        </w:r>
        <w:r>
          <w:rPr>
            <w:rFonts w:asciiTheme="minorHAnsi" w:eastAsiaTheme="minorEastAsia" w:hAnsiTheme="minorHAnsi" w:cstheme="minorBidi"/>
            <w:sz w:val="22"/>
            <w:szCs w:val="22"/>
            <w:lang w:eastAsia="en-AU"/>
          </w:rPr>
          <w:tab/>
        </w:r>
        <w:r w:rsidRPr="0070575E">
          <w:t>Application for order disallowing seizure</w:t>
        </w:r>
        <w:r>
          <w:tab/>
        </w:r>
        <w:r>
          <w:fldChar w:fldCharType="begin"/>
        </w:r>
        <w:r>
          <w:instrText xml:space="preserve"> PAGEREF _Toc9427073 \h </w:instrText>
        </w:r>
        <w:r>
          <w:fldChar w:fldCharType="separate"/>
        </w:r>
        <w:r w:rsidR="00F230C5">
          <w:t>334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4" w:history="1">
        <w:r w:rsidRPr="0070575E">
          <w:t>456</w:t>
        </w:r>
        <w:r>
          <w:rPr>
            <w:rFonts w:asciiTheme="minorHAnsi" w:eastAsiaTheme="minorEastAsia" w:hAnsiTheme="minorHAnsi" w:cstheme="minorBidi"/>
            <w:sz w:val="22"/>
            <w:szCs w:val="22"/>
            <w:lang w:eastAsia="en-AU"/>
          </w:rPr>
          <w:tab/>
        </w:r>
        <w:r w:rsidRPr="0070575E">
          <w:t>Order disallowing seizure</w:t>
        </w:r>
        <w:r>
          <w:tab/>
        </w:r>
        <w:r>
          <w:fldChar w:fldCharType="begin"/>
        </w:r>
        <w:r>
          <w:instrText xml:space="preserve"> PAGEREF _Toc9427074 \h </w:instrText>
        </w:r>
        <w:r>
          <w:fldChar w:fldCharType="separate"/>
        </w:r>
        <w:r w:rsidR="00F230C5">
          <w:t>335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5" w:history="1">
        <w:r w:rsidRPr="0070575E">
          <w:t>457</w:t>
        </w:r>
        <w:r>
          <w:rPr>
            <w:rFonts w:asciiTheme="minorHAnsi" w:eastAsiaTheme="minorEastAsia" w:hAnsiTheme="minorHAnsi" w:cstheme="minorBidi"/>
            <w:sz w:val="22"/>
            <w:szCs w:val="22"/>
            <w:lang w:eastAsia="en-AU"/>
          </w:rPr>
          <w:tab/>
        </w:r>
        <w:r w:rsidRPr="0070575E">
          <w:t>Forfeiture of seized thing</w:t>
        </w:r>
        <w:r>
          <w:tab/>
        </w:r>
        <w:r>
          <w:fldChar w:fldCharType="begin"/>
        </w:r>
        <w:r>
          <w:instrText xml:space="preserve"> PAGEREF _Toc9427075 \h </w:instrText>
        </w:r>
        <w:r>
          <w:fldChar w:fldCharType="separate"/>
        </w:r>
        <w:r w:rsidR="00F230C5">
          <w:t>335</w:t>
        </w:r>
        <w:r>
          <w:fldChar w:fldCharType="end"/>
        </w:r>
      </w:hyperlink>
    </w:p>
    <w:p w:rsidR="00D770AD" w:rsidRDefault="00AB7D1D">
      <w:pPr>
        <w:pStyle w:val="TOC2"/>
        <w:rPr>
          <w:rFonts w:asciiTheme="minorHAnsi" w:eastAsiaTheme="minorEastAsia" w:hAnsiTheme="minorHAnsi" w:cstheme="minorBidi"/>
          <w:b w:val="0"/>
          <w:sz w:val="22"/>
          <w:szCs w:val="22"/>
          <w:lang w:eastAsia="en-AU"/>
        </w:rPr>
      </w:pPr>
      <w:hyperlink w:anchor="_Toc9427076" w:history="1">
        <w:r w:rsidR="00D770AD" w:rsidRPr="0070575E">
          <w:t>Part 8.5</w:t>
        </w:r>
        <w:r w:rsidR="00D770AD">
          <w:rPr>
            <w:rFonts w:asciiTheme="minorHAnsi" w:eastAsiaTheme="minorEastAsia" w:hAnsiTheme="minorHAnsi" w:cstheme="minorBidi"/>
            <w:b w:val="0"/>
            <w:sz w:val="22"/>
            <w:szCs w:val="22"/>
            <w:lang w:eastAsia="en-AU"/>
          </w:rPr>
          <w:tab/>
        </w:r>
        <w:r w:rsidR="00D770AD" w:rsidRPr="0070575E">
          <w:t>Enforcement—miscellaneous</w:t>
        </w:r>
        <w:r w:rsidR="00D770AD" w:rsidRPr="00D770AD">
          <w:rPr>
            <w:vanish/>
          </w:rPr>
          <w:tab/>
        </w:r>
        <w:r w:rsidR="00D770AD" w:rsidRPr="00D770AD">
          <w:rPr>
            <w:vanish/>
          </w:rPr>
          <w:fldChar w:fldCharType="begin"/>
        </w:r>
        <w:r w:rsidR="00D770AD" w:rsidRPr="00D770AD">
          <w:rPr>
            <w:vanish/>
          </w:rPr>
          <w:instrText xml:space="preserve"> PAGEREF _Toc9427076 \h </w:instrText>
        </w:r>
        <w:r w:rsidR="00D770AD" w:rsidRPr="00D770AD">
          <w:rPr>
            <w:vanish/>
          </w:rPr>
        </w:r>
        <w:r w:rsidR="00D770AD" w:rsidRPr="00D770AD">
          <w:rPr>
            <w:vanish/>
          </w:rPr>
          <w:fldChar w:fldCharType="separate"/>
        </w:r>
        <w:r w:rsidR="00F230C5">
          <w:rPr>
            <w:vanish/>
          </w:rPr>
          <w:t>337</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7" w:history="1">
        <w:r w:rsidRPr="0070575E">
          <w:t>458</w:t>
        </w:r>
        <w:r>
          <w:rPr>
            <w:rFonts w:asciiTheme="minorHAnsi" w:eastAsiaTheme="minorEastAsia" w:hAnsiTheme="minorHAnsi" w:cstheme="minorBidi"/>
            <w:sz w:val="22"/>
            <w:szCs w:val="22"/>
            <w:lang w:eastAsia="en-AU"/>
          </w:rPr>
          <w:tab/>
        </w:r>
        <w:r w:rsidRPr="0070575E">
          <w:t>People assisting authorised people</w:t>
        </w:r>
        <w:r>
          <w:tab/>
        </w:r>
        <w:r>
          <w:fldChar w:fldCharType="begin"/>
        </w:r>
        <w:r>
          <w:instrText xml:space="preserve"> PAGEREF _Toc9427077 \h </w:instrText>
        </w:r>
        <w:r>
          <w:fldChar w:fldCharType="separate"/>
        </w:r>
        <w:r w:rsidR="00F230C5">
          <w:t>337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8" w:history="1">
        <w:r w:rsidRPr="0070575E">
          <w:t>459</w:t>
        </w:r>
        <w:r>
          <w:rPr>
            <w:rFonts w:asciiTheme="minorHAnsi" w:eastAsiaTheme="minorEastAsia" w:hAnsiTheme="minorHAnsi" w:cstheme="minorBidi"/>
            <w:sz w:val="22"/>
            <w:szCs w:val="22"/>
            <w:lang w:eastAsia="en-AU"/>
          </w:rPr>
          <w:tab/>
        </w:r>
        <w:r w:rsidRPr="0070575E">
          <w:t>Damage etc to be minimised</w:t>
        </w:r>
        <w:r>
          <w:tab/>
        </w:r>
        <w:r>
          <w:fldChar w:fldCharType="begin"/>
        </w:r>
        <w:r>
          <w:instrText xml:space="preserve"> PAGEREF _Toc9427078 \h </w:instrText>
        </w:r>
        <w:r>
          <w:fldChar w:fldCharType="separate"/>
        </w:r>
        <w:r w:rsidR="00F230C5">
          <w:t>337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79" w:history="1">
        <w:r w:rsidRPr="0070575E">
          <w:t>460</w:t>
        </w:r>
        <w:r>
          <w:rPr>
            <w:rFonts w:asciiTheme="minorHAnsi" w:eastAsiaTheme="minorEastAsia" w:hAnsiTheme="minorHAnsi" w:cstheme="minorBidi"/>
            <w:sz w:val="22"/>
            <w:szCs w:val="22"/>
            <w:lang w:eastAsia="en-AU"/>
          </w:rPr>
          <w:tab/>
        </w:r>
        <w:r w:rsidRPr="0070575E">
          <w:t>Compensation for exercise of enforcement powers</w:t>
        </w:r>
        <w:r>
          <w:tab/>
        </w:r>
        <w:r>
          <w:fldChar w:fldCharType="begin"/>
        </w:r>
        <w:r>
          <w:instrText xml:space="preserve"> PAGEREF _Toc9427079 \h </w:instrText>
        </w:r>
        <w:r>
          <w:fldChar w:fldCharType="separate"/>
        </w:r>
        <w:r w:rsidR="00F230C5">
          <w:t>337</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7080" w:history="1">
        <w:r w:rsidR="00D770AD" w:rsidRPr="0070575E">
          <w:t>Chapter 9</w:t>
        </w:r>
        <w:r w:rsidR="00D770AD">
          <w:rPr>
            <w:rFonts w:asciiTheme="minorHAnsi" w:eastAsiaTheme="minorEastAsia" w:hAnsiTheme="minorHAnsi" w:cstheme="minorBidi"/>
            <w:b w:val="0"/>
            <w:sz w:val="22"/>
            <w:szCs w:val="22"/>
            <w:lang w:eastAsia="en-AU"/>
          </w:rPr>
          <w:tab/>
        </w:r>
        <w:r w:rsidR="00D770AD" w:rsidRPr="0070575E">
          <w:t>Information collection and secrecy</w:t>
        </w:r>
        <w:r w:rsidR="00D770AD" w:rsidRPr="00D770AD">
          <w:rPr>
            <w:vanish/>
          </w:rPr>
          <w:tab/>
        </w:r>
        <w:r w:rsidR="00D770AD" w:rsidRPr="00D770AD">
          <w:rPr>
            <w:vanish/>
          </w:rPr>
          <w:fldChar w:fldCharType="begin"/>
        </w:r>
        <w:r w:rsidR="00D770AD" w:rsidRPr="00D770AD">
          <w:rPr>
            <w:vanish/>
          </w:rPr>
          <w:instrText xml:space="preserve"> PAGEREF _Toc9427080 \h </w:instrText>
        </w:r>
        <w:r w:rsidR="00D770AD" w:rsidRPr="00D770AD">
          <w:rPr>
            <w:vanish/>
          </w:rPr>
        </w:r>
        <w:r w:rsidR="00D770AD" w:rsidRPr="00D770AD">
          <w:rPr>
            <w:vanish/>
          </w:rPr>
          <w:fldChar w:fldCharType="separate"/>
        </w:r>
        <w:r w:rsidR="00F230C5">
          <w:rPr>
            <w:vanish/>
          </w:rPr>
          <w:t>339</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1" w:history="1">
        <w:r w:rsidRPr="0070575E">
          <w:t>461</w:t>
        </w:r>
        <w:r>
          <w:rPr>
            <w:rFonts w:asciiTheme="minorHAnsi" w:eastAsiaTheme="minorEastAsia" w:hAnsiTheme="minorHAnsi" w:cstheme="minorBidi"/>
            <w:sz w:val="22"/>
            <w:szCs w:val="22"/>
            <w:lang w:eastAsia="en-AU"/>
          </w:rPr>
          <w:tab/>
        </w:r>
        <w:r w:rsidRPr="0070575E">
          <w:t xml:space="preserve">Meaning of </w:t>
        </w:r>
        <w:r w:rsidRPr="0070575E">
          <w:rPr>
            <w:i/>
          </w:rPr>
          <w:t>publish</w:t>
        </w:r>
        <w:r w:rsidRPr="0070575E">
          <w:t>—ch 9</w:t>
        </w:r>
        <w:r>
          <w:tab/>
        </w:r>
        <w:r>
          <w:fldChar w:fldCharType="begin"/>
        </w:r>
        <w:r>
          <w:instrText xml:space="preserve"> PAGEREF _Toc9427081 \h </w:instrText>
        </w:r>
        <w:r>
          <w:fldChar w:fldCharType="separate"/>
        </w:r>
        <w:r w:rsidR="00F230C5">
          <w:t>339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2" w:history="1">
        <w:r w:rsidRPr="0070575E">
          <w:t>462</w:t>
        </w:r>
        <w:r>
          <w:rPr>
            <w:rFonts w:asciiTheme="minorHAnsi" w:eastAsiaTheme="minorEastAsia" w:hAnsiTheme="minorHAnsi" w:cstheme="minorBidi"/>
            <w:sz w:val="22"/>
            <w:szCs w:val="22"/>
            <w:lang w:eastAsia="en-AU"/>
          </w:rPr>
          <w:tab/>
        </w:r>
        <w:r w:rsidRPr="0070575E">
          <w:t>Licensed insurers must give information to MAI commission</w:t>
        </w:r>
        <w:r>
          <w:tab/>
        </w:r>
        <w:r>
          <w:fldChar w:fldCharType="begin"/>
        </w:r>
        <w:r>
          <w:instrText xml:space="preserve"> PAGEREF _Toc9427082 \h </w:instrText>
        </w:r>
        <w:r>
          <w:fldChar w:fldCharType="separate"/>
        </w:r>
        <w:r w:rsidR="00F230C5">
          <w:t>339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3" w:history="1">
        <w:r w:rsidRPr="0070575E">
          <w:t>463</w:t>
        </w:r>
        <w:r>
          <w:rPr>
            <w:rFonts w:asciiTheme="minorHAnsi" w:eastAsiaTheme="minorEastAsia" w:hAnsiTheme="minorHAnsi" w:cstheme="minorBidi"/>
            <w:sz w:val="22"/>
            <w:szCs w:val="22"/>
            <w:lang w:eastAsia="en-AU"/>
          </w:rPr>
          <w:tab/>
        </w:r>
        <w:r w:rsidRPr="0070575E">
          <w:t>Licensed insurer to provide investment details</w:t>
        </w:r>
        <w:r>
          <w:tab/>
        </w:r>
        <w:r>
          <w:fldChar w:fldCharType="begin"/>
        </w:r>
        <w:r>
          <w:instrText xml:space="preserve"> PAGEREF _Toc9427083 \h </w:instrText>
        </w:r>
        <w:r>
          <w:fldChar w:fldCharType="separate"/>
        </w:r>
        <w:r w:rsidR="00F230C5">
          <w:t>342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4" w:history="1">
        <w:r w:rsidRPr="0070575E">
          <w:t>464</w:t>
        </w:r>
        <w:r>
          <w:rPr>
            <w:rFonts w:asciiTheme="minorHAnsi" w:eastAsiaTheme="minorEastAsia" w:hAnsiTheme="minorHAnsi" w:cstheme="minorBidi"/>
            <w:sz w:val="22"/>
            <w:szCs w:val="22"/>
            <w:lang w:eastAsia="en-AU"/>
          </w:rPr>
          <w:tab/>
        </w:r>
        <w:r w:rsidRPr="0070575E">
          <w:t>How MAI commission is to make request</w:t>
        </w:r>
        <w:r>
          <w:tab/>
        </w:r>
        <w:r>
          <w:fldChar w:fldCharType="begin"/>
        </w:r>
        <w:r>
          <w:instrText xml:space="preserve"> PAGEREF _Toc9427084 \h </w:instrText>
        </w:r>
        <w:r>
          <w:fldChar w:fldCharType="separate"/>
        </w:r>
        <w:r w:rsidR="00F230C5">
          <w:t>343</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5" w:history="1">
        <w:r w:rsidRPr="0070575E">
          <w:t>465</w:t>
        </w:r>
        <w:r>
          <w:rPr>
            <w:rFonts w:asciiTheme="minorHAnsi" w:eastAsiaTheme="minorEastAsia" w:hAnsiTheme="minorHAnsi" w:cstheme="minorBidi"/>
            <w:sz w:val="22"/>
            <w:szCs w:val="22"/>
            <w:lang w:eastAsia="en-AU"/>
          </w:rPr>
          <w:tab/>
        </w:r>
        <w:r w:rsidRPr="0070575E">
          <w:t>Offences—insurer to give periodic returns, documents and information</w:t>
        </w:r>
        <w:r>
          <w:tab/>
        </w:r>
        <w:r>
          <w:fldChar w:fldCharType="begin"/>
        </w:r>
        <w:r>
          <w:instrText xml:space="preserve"> PAGEREF _Toc9427085 \h </w:instrText>
        </w:r>
        <w:r>
          <w:fldChar w:fldCharType="separate"/>
        </w:r>
        <w:r w:rsidR="00F230C5">
          <w:t>344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6" w:history="1">
        <w:r w:rsidRPr="0070575E">
          <w:t>466</w:t>
        </w:r>
        <w:r>
          <w:rPr>
            <w:rFonts w:asciiTheme="minorHAnsi" w:eastAsiaTheme="minorEastAsia" w:hAnsiTheme="minorHAnsi" w:cstheme="minorBidi"/>
            <w:sz w:val="22"/>
            <w:szCs w:val="22"/>
            <w:lang w:eastAsia="en-AU"/>
          </w:rPr>
          <w:tab/>
        </w:r>
        <w:r w:rsidRPr="0070575E">
          <w:t>MAI commission may disclose information to licensed insurers etc</w:t>
        </w:r>
        <w:r>
          <w:tab/>
        </w:r>
        <w:r>
          <w:fldChar w:fldCharType="begin"/>
        </w:r>
        <w:r>
          <w:instrText xml:space="preserve"> PAGEREF _Toc9427086 \h </w:instrText>
        </w:r>
        <w:r>
          <w:fldChar w:fldCharType="separate"/>
        </w:r>
        <w:r w:rsidR="00F230C5">
          <w:t>345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7" w:history="1">
        <w:r w:rsidRPr="0070575E">
          <w:t>467</w:t>
        </w:r>
        <w:r>
          <w:rPr>
            <w:rFonts w:asciiTheme="minorHAnsi" w:eastAsiaTheme="minorEastAsia" w:hAnsiTheme="minorHAnsi" w:cstheme="minorBidi"/>
            <w:sz w:val="22"/>
            <w:szCs w:val="22"/>
            <w:lang w:eastAsia="en-AU"/>
          </w:rPr>
          <w:tab/>
        </w:r>
        <w:r w:rsidRPr="0070575E">
          <w:t>MAI commission—disclosure of information relating to complaints</w:t>
        </w:r>
        <w:r>
          <w:tab/>
        </w:r>
        <w:r>
          <w:fldChar w:fldCharType="begin"/>
        </w:r>
        <w:r>
          <w:instrText xml:space="preserve"> PAGEREF _Toc9427087 \h </w:instrText>
        </w:r>
        <w:r>
          <w:fldChar w:fldCharType="separate"/>
        </w:r>
        <w:r w:rsidR="00F230C5">
          <w:t>345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8" w:history="1">
        <w:r w:rsidRPr="0070575E">
          <w:t>468</w:t>
        </w:r>
        <w:r>
          <w:rPr>
            <w:rFonts w:asciiTheme="minorHAnsi" w:eastAsiaTheme="minorEastAsia" w:hAnsiTheme="minorHAnsi" w:cstheme="minorBidi"/>
            <w:sz w:val="22"/>
            <w:szCs w:val="22"/>
            <w:lang w:eastAsia="en-AU"/>
          </w:rPr>
          <w:tab/>
        </w:r>
        <w:r w:rsidRPr="0070575E">
          <w:t>Licensed insurer may disclose information to another licensed insurer</w:t>
        </w:r>
        <w:r>
          <w:tab/>
        </w:r>
        <w:r>
          <w:fldChar w:fldCharType="begin"/>
        </w:r>
        <w:r>
          <w:instrText xml:space="preserve"> PAGEREF _Toc9427088 \h </w:instrText>
        </w:r>
        <w:r>
          <w:fldChar w:fldCharType="separate"/>
        </w:r>
        <w:r w:rsidR="00F230C5">
          <w:t>347</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89" w:history="1">
        <w:r w:rsidRPr="0070575E">
          <w:t>469</w:t>
        </w:r>
        <w:r>
          <w:rPr>
            <w:rFonts w:asciiTheme="minorHAnsi" w:eastAsiaTheme="minorEastAsia" w:hAnsiTheme="minorHAnsi" w:cstheme="minorBidi"/>
            <w:sz w:val="22"/>
            <w:szCs w:val="22"/>
            <w:lang w:eastAsia="en-AU"/>
          </w:rPr>
          <w:tab/>
        </w:r>
        <w:r w:rsidRPr="0070575E">
          <w:t>Lawyers etc must give information to MAI commission</w:t>
        </w:r>
        <w:r>
          <w:tab/>
        </w:r>
        <w:r>
          <w:fldChar w:fldCharType="begin"/>
        </w:r>
        <w:r>
          <w:instrText xml:space="preserve"> PAGEREF _Toc9427089 \h </w:instrText>
        </w:r>
        <w:r>
          <w:fldChar w:fldCharType="separate"/>
        </w:r>
        <w:r w:rsidR="00F230C5">
          <w:t>348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0" w:history="1">
        <w:r w:rsidRPr="0070575E">
          <w:t>470</w:t>
        </w:r>
        <w:r>
          <w:rPr>
            <w:rFonts w:asciiTheme="minorHAnsi" w:eastAsiaTheme="minorEastAsia" w:hAnsiTheme="minorHAnsi" w:cstheme="minorBidi"/>
            <w:sz w:val="22"/>
            <w:szCs w:val="22"/>
            <w:lang w:eastAsia="en-AU"/>
          </w:rPr>
          <w:tab/>
        </w:r>
        <w:r w:rsidRPr="0070575E">
          <w:t>Information about certain offences</w:t>
        </w:r>
        <w:r>
          <w:tab/>
        </w:r>
        <w:r>
          <w:fldChar w:fldCharType="begin"/>
        </w:r>
        <w:r>
          <w:instrText xml:space="preserve"> PAGEREF _Toc9427090 \h </w:instrText>
        </w:r>
        <w:r>
          <w:fldChar w:fldCharType="separate"/>
        </w:r>
        <w:r w:rsidR="00F230C5">
          <w:t>349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1" w:history="1">
        <w:r w:rsidRPr="0070575E">
          <w:t>471</w:t>
        </w:r>
        <w:r>
          <w:rPr>
            <w:rFonts w:asciiTheme="minorHAnsi" w:eastAsiaTheme="minorEastAsia" w:hAnsiTheme="minorHAnsi" w:cstheme="minorBidi"/>
            <w:sz w:val="22"/>
            <w:szCs w:val="22"/>
            <w:lang w:eastAsia="en-AU"/>
          </w:rPr>
          <w:tab/>
        </w:r>
        <w:r w:rsidRPr="0070575E">
          <w:t>MAI commission may disclose information to LTCS commissioner</w:t>
        </w:r>
        <w:r>
          <w:tab/>
        </w:r>
        <w:r>
          <w:fldChar w:fldCharType="begin"/>
        </w:r>
        <w:r>
          <w:instrText xml:space="preserve"> PAGEREF _Toc9427091 \h </w:instrText>
        </w:r>
        <w:r>
          <w:fldChar w:fldCharType="separate"/>
        </w:r>
        <w:r w:rsidR="00F230C5">
          <w:t>350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2" w:history="1">
        <w:r w:rsidRPr="0070575E">
          <w:t>472</w:t>
        </w:r>
        <w:r>
          <w:rPr>
            <w:rFonts w:asciiTheme="minorHAnsi" w:eastAsiaTheme="minorEastAsia" w:hAnsiTheme="minorHAnsi" w:cstheme="minorBidi"/>
            <w:sz w:val="22"/>
            <w:szCs w:val="22"/>
            <w:lang w:eastAsia="en-AU"/>
          </w:rPr>
          <w:tab/>
        </w:r>
        <w:r w:rsidRPr="0070575E">
          <w:t>MAI injury register</w:t>
        </w:r>
        <w:r>
          <w:tab/>
        </w:r>
        <w:r>
          <w:fldChar w:fldCharType="begin"/>
        </w:r>
        <w:r>
          <w:instrText xml:space="preserve"> PAGEREF _Toc9427092 \h </w:instrText>
        </w:r>
        <w:r>
          <w:fldChar w:fldCharType="separate"/>
        </w:r>
        <w:r w:rsidR="00F230C5">
          <w:t>351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3" w:history="1">
        <w:r w:rsidRPr="0070575E">
          <w:t>473</w:t>
        </w:r>
        <w:r>
          <w:rPr>
            <w:rFonts w:asciiTheme="minorHAnsi" w:eastAsiaTheme="minorEastAsia" w:hAnsiTheme="minorHAnsi" w:cstheme="minorBidi"/>
            <w:sz w:val="22"/>
            <w:szCs w:val="22"/>
            <w:lang w:eastAsia="en-AU"/>
          </w:rPr>
          <w:tab/>
        </w:r>
        <w:r w:rsidRPr="0070575E">
          <w:rPr>
            <w:lang w:eastAsia="en-AU"/>
          </w:rPr>
          <w:t>Publication of information—licensed insurers</w:t>
        </w:r>
        <w:r>
          <w:tab/>
        </w:r>
        <w:r>
          <w:fldChar w:fldCharType="begin"/>
        </w:r>
        <w:r>
          <w:instrText xml:space="preserve"> PAGEREF _Toc9427093 \h </w:instrText>
        </w:r>
        <w:r>
          <w:fldChar w:fldCharType="separate"/>
        </w:r>
        <w:r w:rsidR="00F230C5">
          <w:t>352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4" w:history="1">
        <w:r w:rsidRPr="0070575E">
          <w:t>474</w:t>
        </w:r>
        <w:r>
          <w:rPr>
            <w:rFonts w:asciiTheme="minorHAnsi" w:eastAsiaTheme="minorEastAsia" w:hAnsiTheme="minorHAnsi" w:cstheme="minorBidi"/>
            <w:sz w:val="22"/>
            <w:szCs w:val="22"/>
            <w:lang w:eastAsia="en-AU"/>
          </w:rPr>
          <w:tab/>
        </w:r>
        <w:r w:rsidRPr="0070575E">
          <w:rPr>
            <w:lang w:eastAsia="en-AU"/>
          </w:rPr>
          <w:t>Publication of net profit analysis of licensed insurer</w:t>
        </w:r>
        <w:r>
          <w:tab/>
        </w:r>
        <w:r>
          <w:fldChar w:fldCharType="begin"/>
        </w:r>
        <w:r>
          <w:instrText xml:space="preserve"> PAGEREF _Toc9427094 \h </w:instrText>
        </w:r>
        <w:r>
          <w:fldChar w:fldCharType="separate"/>
        </w:r>
        <w:r w:rsidR="00F230C5">
          <w:t>354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5" w:history="1">
        <w:r w:rsidRPr="0070575E">
          <w:t>475</w:t>
        </w:r>
        <w:r>
          <w:rPr>
            <w:rFonts w:asciiTheme="minorHAnsi" w:eastAsiaTheme="minorEastAsia" w:hAnsiTheme="minorHAnsi" w:cstheme="minorBidi"/>
            <w:sz w:val="22"/>
            <w:szCs w:val="22"/>
            <w:lang w:eastAsia="en-AU"/>
          </w:rPr>
          <w:tab/>
        </w:r>
        <w:r w:rsidRPr="0070575E">
          <w:rPr>
            <w:lang w:eastAsia="en-AU"/>
          </w:rPr>
          <w:t>Summary of report about insurers may be made public</w:t>
        </w:r>
        <w:r>
          <w:tab/>
        </w:r>
        <w:r>
          <w:fldChar w:fldCharType="begin"/>
        </w:r>
        <w:r>
          <w:instrText xml:space="preserve"> PAGEREF _Toc9427095 \h </w:instrText>
        </w:r>
        <w:r>
          <w:fldChar w:fldCharType="separate"/>
        </w:r>
        <w:r w:rsidR="00F230C5">
          <w:t>354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6" w:history="1">
        <w:r w:rsidRPr="0070575E">
          <w:t>476</w:t>
        </w:r>
        <w:r>
          <w:rPr>
            <w:rFonts w:asciiTheme="minorHAnsi" w:eastAsiaTheme="minorEastAsia" w:hAnsiTheme="minorHAnsi" w:cstheme="minorBidi"/>
            <w:sz w:val="22"/>
            <w:szCs w:val="22"/>
            <w:lang w:eastAsia="en-AU"/>
          </w:rPr>
          <w:tab/>
        </w:r>
        <w:r w:rsidRPr="0070575E">
          <w:t>Offences—</w:t>
        </w:r>
        <w:r w:rsidRPr="0070575E">
          <w:rPr>
            <w:lang w:eastAsia="en-AU"/>
          </w:rPr>
          <w:t>use or divulge protected information</w:t>
        </w:r>
        <w:r>
          <w:tab/>
        </w:r>
        <w:r>
          <w:fldChar w:fldCharType="begin"/>
        </w:r>
        <w:r>
          <w:instrText xml:space="preserve"> PAGEREF _Toc9427096 \h </w:instrText>
        </w:r>
        <w:r>
          <w:fldChar w:fldCharType="separate"/>
        </w:r>
        <w:r w:rsidR="00F230C5">
          <w:t>355</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7097" w:history="1">
        <w:r w:rsidR="00D770AD" w:rsidRPr="0070575E">
          <w:t>Chapter 10</w:t>
        </w:r>
        <w:r w:rsidR="00D770AD">
          <w:rPr>
            <w:rFonts w:asciiTheme="minorHAnsi" w:eastAsiaTheme="minorEastAsia" w:hAnsiTheme="minorHAnsi" w:cstheme="minorBidi"/>
            <w:b w:val="0"/>
            <w:sz w:val="22"/>
            <w:szCs w:val="22"/>
            <w:lang w:eastAsia="en-AU"/>
          </w:rPr>
          <w:tab/>
        </w:r>
        <w:r w:rsidR="00D770AD" w:rsidRPr="0070575E">
          <w:t>Notification and review of MAI commission reviewable decisions</w:t>
        </w:r>
        <w:r w:rsidR="00D770AD" w:rsidRPr="00D770AD">
          <w:rPr>
            <w:vanish/>
          </w:rPr>
          <w:tab/>
        </w:r>
        <w:r w:rsidR="00D770AD" w:rsidRPr="00D770AD">
          <w:rPr>
            <w:vanish/>
          </w:rPr>
          <w:fldChar w:fldCharType="begin"/>
        </w:r>
        <w:r w:rsidR="00D770AD" w:rsidRPr="00D770AD">
          <w:rPr>
            <w:vanish/>
          </w:rPr>
          <w:instrText xml:space="preserve"> PAGEREF _Toc9427097 \h </w:instrText>
        </w:r>
        <w:r w:rsidR="00D770AD" w:rsidRPr="00D770AD">
          <w:rPr>
            <w:vanish/>
          </w:rPr>
        </w:r>
        <w:r w:rsidR="00D770AD" w:rsidRPr="00D770AD">
          <w:rPr>
            <w:vanish/>
          </w:rPr>
          <w:fldChar w:fldCharType="separate"/>
        </w:r>
        <w:r w:rsidR="00F230C5">
          <w:rPr>
            <w:vanish/>
          </w:rPr>
          <w:t>358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8" w:history="1">
        <w:r w:rsidRPr="0070575E">
          <w:t>477</w:t>
        </w:r>
        <w:r>
          <w:rPr>
            <w:rFonts w:asciiTheme="minorHAnsi" w:eastAsiaTheme="minorEastAsia" w:hAnsiTheme="minorHAnsi" w:cstheme="minorBidi"/>
            <w:sz w:val="22"/>
            <w:szCs w:val="22"/>
            <w:lang w:eastAsia="en-AU"/>
          </w:rPr>
          <w:tab/>
        </w:r>
        <w:r w:rsidRPr="0070575E">
          <w:t>Definitions—ch 10</w:t>
        </w:r>
        <w:r>
          <w:tab/>
        </w:r>
        <w:r>
          <w:fldChar w:fldCharType="begin"/>
        </w:r>
        <w:r>
          <w:instrText xml:space="preserve"> PAGEREF _Toc9427098 \h </w:instrText>
        </w:r>
        <w:r>
          <w:fldChar w:fldCharType="separate"/>
        </w:r>
        <w:r w:rsidR="00F230C5">
          <w:t>358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099" w:history="1">
        <w:r w:rsidRPr="0070575E">
          <w:t>478</w:t>
        </w:r>
        <w:r>
          <w:rPr>
            <w:rFonts w:asciiTheme="minorHAnsi" w:eastAsiaTheme="minorEastAsia" w:hAnsiTheme="minorHAnsi" w:cstheme="minorBidi"/>
            <w:sz w:val="22"/>
            <w:szCs w:val="22"/>
            <w:lang w:eastAsia="en-AU"/>
          </w:rPr>
          <w:tab/>
        </w:r>
        <w:r w:rsidRPr="0070575E">
          <w:t>Internal review notices</w:t>
        </w:r>
        <w:r>
          <w:tab/>
        </w:r>
        <w:r>
          <w:fldChar w:fldCharType="begin"/>
        </w:r>
        <w:r>
          <w:instrText xml:space="preserve"> PAGEREF _Toc9427099 \h </w:instrText>
        </w:r>
        <w:r>
          <w:fldChar w:fldCharType="separate"/>
        </w:r>
        <w:r w:rsidR="00F230C5">
          <w:t>358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00" w:history="1">
        <w:r w:rsidRPr="0070575E">
          <w:t>479</w:t>
        </w:r>
        <w:r>
          <w:rPr>
            <w:rFonts w:asciiTheme="minorHAnsi" w:eastAsiaTheme="minorEastAsia" w:hAnsiTheme="minorHAnsi" w:cstheme="minorBidi"/>
            <w:sz w:val="22"/>
            <w:szCs w:val="22"/>
            <w:lang w:eastAsia="en-AU"/>
          </w:rPr>
          <w:tab/>
        </w:r>
        <w:r w:rsidRPr="0070575E">
          <w:t>Applications for internal review</w:t>
        </w:r>
        <w:r>
          <w:tab/>
        </w:r>
        <w:r>
          <w:fldChar w:fldCharType="begin"/>
        </w:r>
        <w:r>
          <w:instrText xml:space="preserve"> PAGEREF _Toc9427100 \h </w:instrText>
        </w:r>
        <w:r>
          <w:fldChar w:fldCharType="separate"/>
        </w:r>
        <w:r w:rsidR="00F230C5">
          <w:t>358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01" w:history="1">
        <w:r w:rsidRPr="0070575E">
          <w:t>480</w:t>
        </w:r>
        <w:r>
          <w:rPr>
            <w:rFonts w:asciiTheme="minorHAnsi" w:eastAsiaTheme="minorEastAsia" w:hAnsiTheme="minorHAnsi" w:cstheme="minorBidi"/>
            <w:sz w:val="22"/>
            <w:szCs w:val="22"/>
            <w:lang w:eastAsia="en-AU"/>
          </w:rPr>
          <w:tab/>
        </w:r>
        <w:r w:rsidRPr="0070575E">
          <w:t>Applications not stay MAI commission reviewable decisions</w:t>
        </w:r>
        <w:r>
          <w:tab/>
        </w:r>
        <w:r>
          <w:fldChar w:fldCharType="begin"/>
        </w:r>
        <w:r>
          <w:instrText xml:space="preserve"> PAGEREF _Toc9427101 \h </w:instrText>
        </w:r>
        <w:r>
          <w:fldChar w:fldCharType="separate"/>
        </w:r>
        <w:r w:rsidR="00F230C5">
          <w:t>359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02" w:history="1">
        <w:r w:rsidRPr="0070575E">
          <w:t>481</w:t>
        </w:r>
        <w:r>
          <w:rPr>
            <w:rFonts w:asciiTheme="minorHAnsi" w:eastAsiaTheme="minorEastAsia" w:hAnsiTheme="minorHAnsi" w:cstheme="minorBidi"/>
            <w:sz w:val="22"/>
            <w:szCs w:val="22"/>
            <w:lang w:eastAsia="en-AU"/>
          </w:rPr>
          <w:tab/>
        </w:r>
        <w:r w:rsidRPr="0070575E">
          <w:t>MAI commission reviewer</w:t>
        </w:r>
        <w:r>
          <w:tab/>
        </w:r>
        <w:r>
          <w:fldChar w:fldCharType="begin"/>
        </w:r>
        <w:r>
          <w:instrText xml:space="preserve"> PAGEREF _Toc9427102 \h </w:instrText>
        </w:r>
        <w:r>
          <w:fldChar w:fldCharType="separate"/>
        </w:r>
        <w:r w:rsidR="00F230C5">
          <w:t>359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03" w:history="1">
        <w:r w:rsidRPr="0070575E">
          <w:t>482</w:t>
        </w:r>
        <w:r>
          <w:rPr>
            <w:rFonts w:asciiTheme="minorHAnsi" w:eastAsiaTheme="minorEastAsia" w:hAnsiTheme="minorHAnsi" w:cstheme="minorBidi"/>
            <w:sz w:val="22"/>
            <w:szCs w:val="22"/>
            <w:lang w:eastAsia="en-AU"/>
          </w:rPr>
          <w:tab/>
        </w:r>
        <w:r w:rsidRPr="0070575E">
          <w:t>Review by MAI commission reviewer</w:t>
        </w:r>
        <w:r>
          <w:tab/>
        </w:r>
        <w:r>
          <w:fldChar w:fldCharType="begin"/>
        </w:r>
        <w:r>
          <w:instrText xml:space="preserve"> PAGEREF _Toc9427103 \h </w:instrText>
        </w:r>
        <w:r>
          <w:fldChar w:fldCharType="separate"/>
        </w:r>
        <w:r w:rsidR="00F230C5">
          <w:t>359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04" w:history="1">
        <w:r w:rsidRPr="0070575E">
          <w:t>483</w:t>
        </w:r>
        <w:r>
          <w:rPr>
            <w:rFonts w:asciiTheme="minorHAnsi" w:eastAsiaTheme="minorEastAsia" w:hAnsiTheme="minorHAnsi" w:cstheme="minorBidi"/>
            <w:sz w:val="22"/>
            <w:szCs w:val="22"/>
            <w:lang w:eastAsia="en-AU"/>
          </w:rPr>
          <w:tab/>
        </w:r>
        <w:r w:rsidRPr="0070575E">
          <w:t>Reviewable decision notices</w:t>
        </w:r>
        <w:r>
          <w:tab/>
        </w:r>
        <w:r>
          <w:fldChar w:fldCharType="begin"/>
        </w:r>
        <w:r>
          <w:instrText xml:space="preserve"> PAGEREF _Toc9427104 \h </w:instrText>
        </w:r>
        <w:r>
          <w:fldChar w:fldCharType="separate"/>
        </w:r>
        <w:r w:rsidR="00F230C5">
          <w:t>360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05" w:history="1">
        <w:r w:rsidRPr="0070575E">
          <w:t>484</w:t>
        </w:r>
        <w:r>
          <w:rPr>
            <w:rFonts w:asciiTheme="minorHAnsi" w:eastAsiaTheme="minorEastAsia" w:hAnsiTheme="minorHAnsi" w:cstheme="minorBidi"/>
            <w:sz w:val="22"/>
            <w:szCs w:val="22"/>
            <w:lang w:eastAsia="en-AU"/>
          </w:rPr>
          <w:tab/>
        </w:r>
        <w:r w:rsidRPr="0070575E">
          <w:t>Applications for external review</w:t>
        </w:r>
        <w:r>
          <w:tab/>
        </w:r>
        <w:r>
          <w:fldChar w:fldCharType="begin"/>
        </w:r>
        <w:r>
          <w:instrText xml:space="preserve"> PAGEREF _Toc9427105 \h </w:instrText>
        </w:r>
        <w:r>
          <w:fldChar w:fldCharType="separate"/>
        </w:r>
        <w:r w:rsidR="00F230C5">
          <w:t>360</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7106" w:history="1">
        <w:r w:rsidR="00D770AD" w:rsidRPr="0070575E">
          <w:t>Chapter 11</w:t>
        </w:r>
        <w:r w:rsidR="00D770AD">
          <w:rPr>
            <w:rFonts w:asciiTheme="minorHAnsi" w:eastAsiaTheme="minorEastAsia" w:hAnsiTheme="minorHAnsi" w:cstheme="minorBidi"/>
            <w:b w:val="0"/>
            <w:sz w:val="22"/>
            <w:szCs w:val="22"/>
            <w:lang w:eastAsia="en-AU"/>
          </w:rPr>
          <w:tab/>
        </w:r>
        <w:r w:rsidR="00D770AD" w:rsidRPr="0070575E">
          <w:t>Miscellaneous</w:t>
        </w:r>
        <w:r w:rsidR="00D770AD" w:rsidRPr="00D770AD">
          <w:rPr>
            <w:vanish/>
          </w:rPr>
          <w:tab/>
        </w:r>
        <w:r w:rsidR="00D770AD" w:rsidRPr="00D770AD">
          <w:rPr>
            <w:vanish/>
          </w:rPr>
          <w:fldChar w:fldCharType="begin"/>
        </w:r>
        <w:r w:rsidR="00D770AD" w:rsidRPr="00D770AD">
          <w:rPr>
            <w:vanish/>
          </w:rPr>
          <w:instrText xml:space="preserve"> PAGEREF _Toc9427106 \h </w:instrText>
        </w:r>
        <w:r w:rsidR="00D770AD" w:rsidRPr="00D770AD">
          <w:rPr>
            <w:vanish/>
          </w:rPr>
        </w:r>
        <w:r w:rsidR="00D770AD" w:rsidRPr="00D770AD">
          <w:rPr>
            <w:vanish/>
          </w:rPr>
          <w:fldChar w:fldCharType="separate"/>
        </w:r>
        <w:r w:rsidR="00F230C5">
          <w:rPr>
            <w:vanish/>
          </w:rPr>
          <w:t>361</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07" w:history="1">
        <w:r w:rsidRPr="0070575E">
          <w:t>485</w:t>
        </w:r>
        <w:r>
          <w:rPr>
            <w:rFonts w:asciiTheme="minorHAnsi" w:eastAsiaTheme="minorEastAsia" w:hAnsiTheme="minorHAnsi" w:cstheme="minorBidi"/>
            <w:sz w:val="22"/>
            <w:szCs w:val="22"/>
            <w:lang w:eastAsia="en-AU"/>
          </w:rPr>
          <w:tab/>
        </w:r>
        <w:r w:rsidRPr="0070575E">
          <w:t>Offences—referral fees</w:t>
        </w:r>
        <w:r>
          <w:tab/>
        </w:r>
        <w:r>
          <w:fldChar w:fldCharType="begin"/>
        </w:r>
        <w:r>
          <w:instrText xml:space="preserve"> PAGEREF _Toc9427107 \h </w:instrText>
        </w:r>
        <w:r>
          <w:fldChar w:fldCharType="separate"/>
        </w:r>
        <w:r w:rsidR="00F230C5">
          <w:t>361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08" w:history="1">
        <w:r w:rsidRPr="0070575E">
          <w:t>486</w:t>
        </w:r>
        <w:r>
          <w:rPr>
            <w:rFonts w:asciiTheme="minorHAnsi" w:eastAsiaTheme="minorEastAsia" w:hAnsiTheme="minorHAnsi" w:cstheme="minorBidi"/>
            <w:sz w:val="22"/>
            <w:szCs w:val="22"/>
            <w:lang w:eastAsia="en-AU"/>
          </w:rPr>
          <w:tab/>
        </w:r>
        <w:r w:rsidRPr="0070575E">
          <w:t>Extraterritorial operation</w:t>
        </w:r>
        <w:r>
          <w:tab/>
        </w:r>
        <w:r>
          <w:fldChar w:fldCharType="begin"/>
        </w:r>
        <w:r>
          <w:instrText xml:space="preserve"> PAGEREF _Toc9427108 \h </w:instrText>
        </w:r>
        <w:r>
          <w:fldChar w:fldCharType="separate"/>
        </w:r>
        <w:r w:rsidR="00F230C5">
          <w:t>363</w:t>
        </w:r>
        <w:r>
          <w:fldChar w:fldCharType="end"/>
        </w:r>
      </w:hyperlink>
    </w:p>
    <w:p w:rsidR="00D770AD" w:rsidRDefault="00D770AD">
      <w:pPr>
        <w:pStyle w:val="TOC5"/>
        <w:rPr>
          <w:rFonts w:asciiTheme="minorHAnsi" w:eastAsiaTheme="minorEastAsia" w:hAnsiTheme="minorHAnsi" w:cstheme="minorBidi"/>
          <w:sz w:val="22"/>
          <w:szCs w:val="22"/>
          <w:lang w:eastAsia="en-AU"/>
        </w:rPr>
      </w:pPr>
      <w:r>
        <w:lastRenderedPageBreak/>
        <w:tab/>
      </w:r>
      <w:hyperlink w:anchor="_Toc9427109" w:history="1">
        <w:r w:rsidRPr="0070575E">
          <w:t>487</w:t>
        </w:r>
        <w:r>
          <w:rPr>
            <w:rFonts w:asciiTheme="minorHAnsi" w:eastAsiaTheme="minorEastAsia" w:hAnsiTheme="minorHAnsi" w:cstheme="minorBidi"/>
            <w:sz w:val="22"/>
            <w:szCs w:val="22"/>
            <w:lang w:eastAsia="en-AU"/>
          </w:rPr>
          <w:tab/>
        </w:r>
        <w:r w:rsidRPr="0070575E">
          <w:t>MAI guidelines</w:t>
        </w:r>
        <w:r>
          <w:tab/>
        </w:r>
        <w:r>
          <w:fldChar w:fldCharType="begin"/>
        </w:r>
        <w:r>
          <w:instrText xml:space="preserve"> PAGEREF _Toc9427109 \h </w:instrText>
        </w:r>
        <w:r>
          <w:fldChar w:fldCharType="separate"/>
        </w:r>
        <w:r w:rsidR="00F230C5">
          <w:t>364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0" w:history="1">
        <w:r w:rsidRPr="0070575E">
          <w:t>488</w:t>
        </w:r>
        <w:r>
          <w:rPr>
            <w:rFonts w:asciiTheme="minorHAnsi" w:eastAsiaTheme="minorEastAsia" w:hAnsiTheme="minorHAnsi" w:cstheme="minorBidi"/>
            <w:sz w:val="22"/>
            <w:szCs w:val="22"/>
            <w:lang w:eastAsia="en-AU"/>
          </w:rPr>
          <w:tab/>
        </w:r>
        <w:r w:rsidRPr="0070575E">
          <w:t>Forms—MAI guidelines</w:t>
        </w:r>
        <w:r>
          <w:tab/>
        </w:r>
        <w:r>
          <w:fldChar w:fldCharType="begin"/>
        </w:r>
        <w:r>
          <w:instrText xml:space="preserve"> PAGEREF _Toc9427110 \h </w:instrText>
        </w:r>
        <w:r>
          <w:fldChar w:fldCharType="separate"/>
        </w:r>
        <w:r w:rsidR="00F230C5">
          <w:t>364</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1" w:history="1">
        <w:r w:rsidRPr="0070575E">
          <w:t>489</w:t>
        </w:r>
        <w:r>
          <w:rPr>
            <w:rFonts w:asciiTheme="minorHAnsi" w:eastAsiaTheme="minorEastAsia" w:hAnsiTheme="minorHAnsi" w:cstheme="minorBidi"/>
            <w:sz w:val="22"/>
            <w:szCs w:val="22"/>
            <w:lang w:eastAsia="en-AU"/>
          </w:rPr>
          <w:tab/>
        </w:r>
        <w:r w:rsidRPr="0070575E">
          <w:t>Determination of fees</w:t>
        </w:r>
        <w:r>
          <w:tab/>
        </w:r>
        <w:r>
          <w:fldChar w:fldCharType="begin"/>
        </w:r>
        <w:r>
          <w:instrText xml:space="preserve"> PAGEREF _Toc9427111 \h </w:instrText>
        </w:r>
        <w:r>
          <w:fldChar w:fldCharType="separate"/>
        </w:r>
        <w:r w:rsidR="00F230C5">
          <w:t>365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2" w:history="1">
        <w:r w:rsidRPr="0070575E">
          <w:t>490</w:t>
        </w:r>
        <w:r>
          <w:rPr>
            <w:rFonts w:asciiTheme="minorHAnsi" w:eastAsiaTheme="minorEastAsia" w:hAnsiTheme="minorHAnsi" w:cstheme="minorBidi"/>
            <w:sz w:val="22"/>
            <w:szCs w:val="22"/>
            <w:lang w:eastAsia="en-AU"/>
          </w:rPr>
          <w:tab/>
        </w:r>
        <w:r w:rsidRPr="0070575E">
          <w:rPr>
            <w:lang w:eastAsia="en-AU"/>
          </w:rPr>
          <w:t>Determination of motor accident levy</w:t>
        </w:r>
        <w:r>
          <w:tab/>
        </w:r>
        <w:r>
          <w:fldChar w:fldCharType="begin"/>
        </w:r>
        <w:r>
          <w:instrText xml:space="preserve"> PAGEREF _Toc9427112 \h </w:instrText>
        </w:r>
        <w:r>
          <w:fldChar w:fldCharType="separate"/>
        </w:r>
        <w:r w:rsidR="00F230C5">
          <w:t>365</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3" w:history="1">
        <w:r w:rsidRPr="0070575E">
          <w:t>491</w:t>
        </w:r>
        <w:r>
          <w:rPr>
            <w:rFonts w:asciiTheme="minorHAnsi" w:eastAsiaTheme="minorEastAsia" w:hAnsiTheme="minorHAnsi" w:cstheme="minorBidi"/>
            <w:sz w:val="22"/>
            <w:szCs w:val="22"/>
            <w:lang w:eastAsia="en-AU"/>
          </w:rPr>
          <w:tab/>
        </w:r>
        <w:r w:rsidRPr="0070575E">
          <w:t>Refund of motor accident levy</w:t>
        </w:r>
        <w:r>
          <w:tab/>
        </w:r>
        <w:r>
          <w:fldChar w:fldCharType="begin"/>
        </w:r>
        <w:r>
          <w:instrText xml:space="preserve"> PAGEREF _Toc9427113 \h </w:instrText>
        </w:r>
        <w:r>
          <w:fldChar w:fldCharType="separate"/>
        </w:r>
        <w:r w:rsidR="00F230C5">
          <w:t>366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4" w:history="1">
        <w:r w:rsidRPr="0070575E">
          <w:t>492</w:t>
        </w:r>
        <w:r>
          <w:rPr>
            <w:rFonts w:asciiTheme="minorHAnsi" w:eastAsiaTheme="minorEastAsia" w:hAnsiTheme="minorHAnsi" w:cstheme="minorBidi"/>
            <w:sz w:val="22"/>
            <w:szCs w:val="22"/>
            <w:lang w:eastAsia="en-AU"/>
          </w:rPr>
          <w:tab/>
        </w:r>
        <w:r w:rsidRPr="0070575E">
          <w:t>Regulation-making power</w:t>
        </w:r>
        <w:r>
          <w:tab/>
        </w:r>
        <w:r>
          <w:fldChar w:fldCharType="begin"/>
        </w:r>
        <w:r>
          <w:instrText xml:space="preserve"> PAGEREF _Toc9427114 \h </w:instrText>
        </w:r>
        <w:r>
          <w:fldChar w:fldCharType="separate"/>
        </w:r>
        <w:r w:rsidR="00F230C5">
          <w:t>366</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5" w:history="1">
        <w:r w:rsidRPr="0070575E">
          <w:t>493</w:t>
        </w:r>
        <w:r>
          <w:rPr>
            <w:rFonts w:asciiTheme="minorHAnsi" w:eastAsiaTheme="minorEastAsia" w:hAnsiTheme="minorHAnsi" w:cstheme="minorBidi"/>
            <w:sz w:val="22"/>
            <w:szCs w:val="22"/>
            <w:lang w:eastAsia="en-AU"/>
          </w:rPr>
          <w:tab/>
        </w:r>
        <w:r w:rsidRPr="0070575E">
          <w:t>Review of operation of Act</w:t>
        </w:r>
        <w:r>
          <w:tab/>
        </w:r>
        <w:r>
          <w:fldChar w:fldCharType="begin"/>
        </w:r>
        <w:r>
          <w:instrText xml:space="preserve"> PAGEREF _Toc9427115 \h </w:instrText>
        </w:r>
        <w:r>
          <w:fldChar w:fldCharType="separate"/>
        </w:r>
        <w:r w:rsidR="00F230C5">
          <w:t>367</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7116" w:history="1">
        <w:r w:rsidR="00D770AD" w:rsidRPr="0070575E">
          <w:t>Chapter 15</w:t>
        </w:r>
        <w:r w:rsidR="00D770AD">
          <w:rPr>
            <w:rFonts w:asciiTheme="minorHAnsi" w:eastAsiaTheme="minorEastAsia" w:hAnsiTheme="minorHAnsi" w:cstheme="minorBidi"/>
            <w:b w:val="0"/>
            <w:sz w:val="22"/>
            <w:szCs w:val="22"/>
            <w:lang w:eastAsia="en-AU"/>
          </w:rPr>
          <w:tab/>
        </w:r>
        <w:r w:rsidR="00D770AD" w:rsidRPr="0070575E">
          <w:t>Transitional</w:t>
        </w:r>
        <w:r w:rsidR="00D770AD" w:rsidRPr="00D770AD">
          <w:rPr>
            <w:vanish/>
          </w:rPr>
          <w:tab/>
        </w:r>
        <w:r w:rsidR="00D770AD" w:rsidRPr="00D770AD">
          <w:rPr>
            <w:vanish/>
          </w:rPr>
          <w:fldChar w:fldCharType="begin"/>
        </w:r>
        <w:r w:rsidR="00D770AD" w:rsidRPr="00D770AD">
          <w:rPr>
            <w:vanish/>
          </w:rPr>
          <w:instrText xml:space="preserve"> PAGEREF _Toc9427116 \h </w:instrText>
        </w:r>
        <w:r w:rsidR="00D770AD" w:rsidRPr="00D770AD">
          <w:rPr>
            <w:vanish/>
          </w:rPr>
        </w:r>
        <w:r w:rsidR="00D770AD" w:rsidRPr="00D770AD">
          <w:rPr>
            <w:vanish/>
          </w:rPr>
          <w:fldChar w:fldCharType="separate"/>
        </w:r>
        <w:r w:rsidR="00F230C5">
          <w:rPr>
            <w:vanish/>
          </w:rPr>
          <w:t>368</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7" w:history="1">
        <w:r w:rsidRPr="0070575E">
          <w:t>600</w:t>
        </w:r>
        <w:r>
          <w:rPr>
            <w:rFonts w:asciiTheme="minorHAnsi" w:eastAsiaTheme="minorEastAsia" w:hAnsiTheme="minorHAnsi" w:cstheme="minorBidi"/>
            <w:sz w:val="22"/>
            <w:szCs w:val="22"/>
            <w:lang w:eastAsia="en-AU"/>
          </w:rPr>
          <w:tab/>
        </w:r>
        <w:r w:rsidRPr="0070575E">
          <w:t>Definitions—ch 15</w:t>
        </w:r>
        <w:r>
          <w:tab/>
        </w:r>
        <w:r>
          <w:fldChar w:fldCharType="begin"/>
        </w:r>
        <w:r>
          <w:instrText xml:space="preserve"> PAGEREF _Toc9427117 \h </w:instrText>
        </w:r>
        <w:r>
          <w:fldChar w:fldCharType="separate"/>
        </w:r>
        <w:r w:rsidR="00F230C5">
          <w:t>368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8" w:history="1">
        <w:r w:rsidRPr="0070575E">
          <w:t>601</w:t>
        </w:r>
        <w:r>
          <w:rPr>
            <w:rFonts w:asciiTheme="minorHAnsi" w:eastAsiaTheme="minorEastAsia" w:hAnsiTheme="minorHAnsi" w:cstheme="minorBidi"/>
            <w:sz w:val="22"/>
            <w:szCs w:val="22"/>
            <w:lang w:eastAsia="en-AU"/>
          </w:rPr>
          <w:tab/>
        </w:r>
        <w:r w:rsidRPr="0070575E">
          <w:t>CTP premiums paid before commencement day</w:t>
        </w:r>
        <w:r>
          <w:tab/>
        </w:r>
        <w:r>
          <w:fldChar w:fldCharType="begin"/>
        </w:r>
        <w:r>
          <w:instrText xml:space="preserve"> PAGEREF _Toc9427118 \h </w:instrText>
        </w:r>
        <w:r>
          <w:fldChar w:fldCharType="separate"/>
        </w:r>
        <w:r w:rsidR="00F230C5">
          <w:t>368</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19" w:history="1">
        <w:r w:rsidRPr="0070575E">
          <w:t>602</w:t>
        </w:r>
        <w:r>
          <w:rPr>
            <w:rFonts w:asciiTheme="minorHAnsi" w:eastAsiaTheme="minorEastAsia" w:hAnsiTheme="minorHAnsi" w:cstheme="minorBidi"/>
            <w:sz w:val="22"/>
            <w:szCs w:val="22"/>
            <w:lang w:eastAsia="en-AU"/>
          </w:rPr>
          <w:tab/>
        </w:r>
        <w:r w:rsidRPr="0070575E">
          <w:t>Motor accidents happening before commencement day</w:t>
        </w:r>
        <w:r>
          <w:tab/>
        </w:r>
        <w:r>
          <w:fldChar w:fldCharType="begin"/>
        </w:r>
        <w:r>
          <w:instrText xml:space="preserve"> PAGEREF _Toc9427119 \h </w:instrText>
        </w:r>
        <w:r>
          <w:fldChar w:fldCharType="separate"/>
        </w:r>
        <w:r w:rsidR="00F230C5">
          <w:t>369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0" w:history="1">
        <w:r w:rsidRPr="0070575E">
          <w:t>603</w:t>
        </w:r>
        <w:r>
          <w:rPr>
            <w:rFonts w:asciiTheme="minorHAnsi" w:eastAsiaTheme="minorEastAsia" w:hAnsiTheme="minorHAnsi" w:cstheme="minorBidi"/>
            <w:sz w:val="22"/>
            <w:szCs w:val="22"/>
            <w:lang w:eastAsia="en-AU"/>
          </w:rPr>
          <w:tab/>
        </w:r>
        <w:r w:rsidRPr="0070575E">
          <w:t>Existing claims under repealed Act</w:t>
        </w:r>
        <w:r>
          <w:tab/>
        </w:r>
        <w:r>
          <w:fldChar w:fldCharType="begin"/>
        </w:r>
        <w:r>
          <w:instrText xml:space="preserve"> PAGEREF _Toc9427120 \h </w:instrText>
        </w:r>
        <w:r>
          <w:fldChar w:fldCharType="separate"/>
        </w:r>
        <w:r w:rsidR="00F230C5">
          <w:t>369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1" w:history="1">
        <w:r w:rsidRPr="0070575E">
          <w:t>604</w:t>
        </w:r>
        <w:r>
          <w:rPr>
            <w:rFonts w:asciiTheme="minorHAnsi" w:eastAsiaTheme="minorEastAsia" w:hAnsiTheme="minorHAnsi" w:cstheme="minorBidi"/>
            <w:sz w:val="22"/>
            <w:szCs w:val="22"/>
            <w:lang w:eastAsia="en-AU"/>
          </w:rPr>
          <w:tab/>
        </w:r>
        <w:r w:rsidRPr="0070575E">
          <w:t>CTP policies under repealed Act</w:t>
        </w:r>
        <w:r>
          <w:tab/>
        </w:r>
        <w:r>
          <w:fldChar w:fldCharType="begin"/>
        </w:r>
        <w:r>
          <w:instrText xml:space="preserve"> PAGEREF _Toc9427121 \h </w:instrText>
        </w:r>
        <w:r>
          <w:fldChar w:fldCharType="separate"/>
        </w:r>
        <w:r w:rsidR="00F230C5">
          <w:t>369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2" w:history="1">
        <w:r w:rsidRPr="0070575E">
          <w:t>605</w:t>
        </w:r>
        <w:r>
          <w:rPr>
            <w:rFonts w:asciiTheme="minorHAnsi" w:eastAsiaTheme="minorEastAsia" w:hAnsiTheme="minorHAnsi" w:cstheme="minorBidi"/>
            <w:sz w:val="22"/>
            <w:szCs w:val="22"/>
            <w:lang w:eastAsia="en-AU"/>
          </w:rPr>
          <w:tab/>
        </w:r>
        <w:r w:rsidRPr="0070575E">
          <w:t>Licensed insurers</w:t>
        </w:r>
        <w:r>
          <w:tab/>
        </w:r>
        <w:r>
          <w:fldChar w:fldCharType="begin"/>
        </w:r>
        <w:r>
          <w:instrText xml:space="preserve"> PAGEREF _Toc9427122 \h </w:instrText>
        </w:r>
        <w:r>
          <w:fldChar w:fldCharType="separate"/>
        </w:r>
        <w:r w:rsidR="00F230C5">
          <w:t>369</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3" w:history="1">
        <w:r w:rsidRPr="0070575E">
          <w:t>606</w:t>
        </w:r>
        <w:r>
          <w:rPr>
            <w:rFonts w:asciiTheme="minorHAnsi" w:eastAsiaTheme="minorEastAsia" w:hAnsiTheme="minorHAnsi" w:cstheme="minorBidi"/>
            <w:sz w:val="22"/>
            <w:szCs w:val="22"/>
            <w:lang w:eastAsia="en-AU"/>
          </w:rPr>
          <w:tab/>
        </w:r>
        <w:r w:rsidRPr="0070575E">
          <w:t>Former insurers</w:t>
        </w:r>
        <w:r>
          <w:tab/>
        </w:r>
        <w:r>
          <w:fldChar w:fldCharType="begin"/>
        </w:r>
        <w:r>
          <w:instrText xml:space="preserve"> PAGEREF _Toc9427123 \h </w:instrText>
        </w:r>
        <w:r>
          <w:fldChar w:fldCharType="separate"/>
        </w:r>
        <w:r w:rsidR="00F230C5">
          <w:t>370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4" w:history="1">
        <w:r w:rsidRPr="0070575E">
          <w:t>607</w:t>
        </w:r>
        <w:r>
          <w:rPr>
            <w:rFonts w:asciiTheme="minorHAnsi" w:eastAsiaTheme="minorEastAsia" w:hAnsiTheme="minorHAnsi" w:cstheme="minorBidi"/>
            <w:sz w:val="22"/>
            <w:szCs w:val="22"/>
            <w:lang w:eastAsia="en-AU"/>
          </w:rPr>
          <w:tab/>
        </w:r>
        <w:r w:rsidRPr="0070575E">
          <w:t>Powers of CTP regulator may be exercised by MAI commission</w:t>
        </w:r>
        <w:r>
          <w:tab/>
        </w:r>
        <w:r>
          <w:fldChar w:fldCharType="begin"/>
        </w:r>
        <w:r>
          <w:instrText xml:space="preserve"> PAGEREF _Toc9427124 \h </w:instrText>
        </w:r>
        <w:r>
          <w:fldChar w:fldCharType="separate"/>
        </w:r>
        <w:r w:rsidR="00F230C5">
          <w:t>370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5" w:history="1">
        <w:r w:rsidRPr="0070575E">
          <w:t>608</w:t>
        </w:r>
        <w:r>
          <w:rPr>
            <w:rFonts w:asciiTheme="minorHAnsi" w:eastAsiaTheme="minorEastAsia" w:hAnsiTheme="minorHAnsi" w:cstheme="minorBidi"/>
            <w:sz w:val="22"/>
            <w:szCs w:val="22"/>
            <w:lang w:eastAsia="en-AU"/>
          </w:rPr>
          <w:tab/>
        </w:r>
        <w:r w:rsidRPr="0070575E">
          <w:t>Information to be provided by licensed insurers under repealed Act</w:t>
        </w:r>
        <w:r>
          <w:tab/>
        </w:r>
        <w:r>
          <w:fldChar w:fldCharType="begin"/>
        </w:r>
        <w:r>
          <w:instrText xml:space="preserve"> PAGEREF _Toc9427125 \h </w:instrText>
        </w:r>
        <w:r>
          <w:fldChar w:fldCharType="separate"/>
        </w:r>
        <w:r w:rsidR="00F230C5">
          <w:t>370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6" w:history="1">
        <w:r w:rsidRPr="0070575E">
          <w:t>609</w:t>
        </w:r>
        <w:r>
          <w:rPr>
            <w:rFonts w:asciiTheme="minorHAnsi" w:eastAsiaTheme="minorEastAsia" w:hAnsiTheme="minorHAnsi" w:cstheme="minorBidi"/>
            <w:sz w:val="22"/>
            <w:szCs w:val="22"/>
            <w:lang w:eastAsia="en-AU"/>
          </w:rPr>
          <w:tab/>
        </w:r>
        <w:r w:rsidRPr="0070575E">
          <w:t>Powers of nominal defendant under repealed Act</w:t>
        </w:r>
        <w:r>
          <w:tab/>
        </w:r>
        <w:r>
          <w:fldChar w:fldCharType="begin"/>
        </w:r>
        <w:r>
          <w:instrText xml:space="preserve"> PAGEREF _Toc9427126 \h </w:instrText>
        </w:r>
        <w:r>
          <w:fldChar w:fldCharType="separate"/>
        </w:r>
        <w:r w:rsidR="00F230C5">
          <w:t>370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7" w:history="1">
        <w:r w:rsidRPr="0070575E">
          <w:t>610</w:t>
        </w:r>
        <w:r>
          <w:rPr>
            <w:rFonts w:asciiTheme="minorHAnsi" w:eastAsiaTheme="minorEastAsia" w:hAnsiTheme="minorHAnsi" w:cstheme="minorBidi"/>
            <w:sz w:val="22"/>
            <w:szCs w:val="22"/>
            <w:lang w:eastAsia="en-AU"/>
          </w:rPr>
          <w:tab/>
        </w:r>
        <w:r w:rsidRPr="0070575E">
          <w:t>Nominal defendant fund</w:t>
        </w:r>
        <w:r>
          <w:tab/>
        </w:r>
        <w:r>
          <w:fldChar w:fldCharType="begin"/>
        </w:r>
        <w:r>
          <w:instrText xml:space="preserve"> PAGEREF _Toc9427127 \h </w:instrText>
        </w:r>
        <w:r>
          <w:fldChar w:fldCharType="separate"/>
        </w:r>
        <w:r w:rsidR="00F230C5">
          <w:t>370</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8" w:history="1">
        <w:r w:rsidRPr="0070575E">
          <w:t>611</w:t>
        </w:r>
        <w:r>
          <w:rPr>
            <w:rFonts w:asciiTheme="minorHAnsi" w:eastAsiaTheme="minorEastAsia" w:hAnsiTheme="minorHAnsi" w:cstheme="minorBidi"/>
            <w:sz w:val="22"/>
            <w:szCs w:val="22"/>
            <w:lang w:eastAsia="en-AU"/>
          </w:rPr>
          <w:tab/>
        </w:r>
        <w:r w:rsidRPr="0070575E">
          <w:t>Annual report</w:t>
        </w:r>
        <w:r>
          <w:tab/>
        </w:r>
        <w:r>
          <w:fldChar w:fldCharType="begin"/>
        </w:r>
        <w:r>
          <w:instrText xml:space="preserve"> PAGEREF _Toc9427128 \h </w:instrText>
        </w:r>
        <w:r>
          <w:fldChar w:fldCharType="separate"/>
        </w:r>
        <w:r w:rsidR="00F230C5">
          <w:t>371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29" w:history="1">
        <w:r w:rsidRPr="0070575E">
          <w:t>612</w:t>
        </w:r>
        <w:r>
          <w:rPr>
            <w:rFonts w:asciiTheme="minorHAnsi" w:eastAsiaTheme="minorEastAsia" w:hAnsiTheme="minorHAnsi" w:cstheme="minorBidi"/>
            <w:sz w:val="22"/>
            <w:szCs w:val="22"/>
            <w:lang w:eastAsia="en-AU"/>
          </w:rPr>
          <w:tab/>
        </w:r>
        <w:r w:rsidRPr="0070575E">
          <w:t>Transitional regulations</w:t>
        </w:r>
        <w:r>
          <w:tab/>
        </w:r>
        <w:r>
          <w:fldChar w:fldCharType="begin"/>
        </w:r>
        <w:r>
          <w:instrText xml:space="preserve"> PAGEREF _Toc9427129 \h </w:instrText>
        </w:r>
        <w:r>
          <w:fldChar w:fldCharType="separate"/>
        </w:r>
        <w:r w:rsidR="00F230C5">
          <w:t>371</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30" w:history="1">
        <w:r w:rsidRPr="0070575E">
          <w:t>613</w:t>
        </w:r>
        <w:r>
          <w:rPr>
            <w:rFonts w:asciiTheme="minorHAnsi" w:eastAsiaTheme="minorEastAsia" w:hAnsiTheme="minorHAnsi" w:cstheme="minorBidi"/>
            <w:sz w:val="22"/>
            <w:szCs w:val="22"/>
            <w:lang w:eastAsia="en-AU"/>
          </w:rPr>
          <w:tab/>
        </w:r>
        <w:r w:rsidRPr="0070575E">
          <w:t>Expiry—ch 15</w:t>
        </w:r>
        <w:r>
          <w:tab/>
        </w:r>
        <w:r>
          <w:fldChar w:fldCharType="begin"/>
        </w:r>
        <w:r>
          <w:instrText xml:space="preserve"> PAGEREF _Toc9427130 \h </w:instrText>
        </w:r>
        <w:r>
          <w:fldChar w:fldCharType="separate"/>
        </w:r>
        <w:r w:rsidR="00F230C5">
          <w:t>371</w:t>
        </w:r>
        <w:r>
          <w:fldChar w:fldCharType="end"/>
        </w:r>
      </w:hyperlink>
    </w:p>
    <w:p w:rsidR="00D770AD" w:rsidRDefault="00AB7D1D">
      <w:pPr>
        <w:pStyle w:val="TOC1"/>
        <w:rPr>
          <w:rFonts w:asciiTheme="minorHAnsi" w:eastAsiaTheme="minorEastAsia" w:hAnsiTheme="minorHAnsi" w:cstheme="minorBidi"/>
          <w:b w:val="0"/>
          <w:sz w:val="22"/>
          <w:szCs w:val="22"/>
          <w:lang w:eastAsia="en-AU"/>
        </w:rPr>
      </w:pPr>
      <w:hyperlink w:anchor="_Toc9427131" w:history="1">
        <w:r w:rsidR="00D770AD" w:rsidRPr="0070575E">
          <w:t>Chapter 16</w:t>
        </w:r>
        <w:r w:rsidR="00D770AD">
          <w:rPr>
            <w:rFonts w:asciiTheme="minorHAnsi" w:eastAsiaTheme="minorEastAsia" w:hAnsiTheme="minorHAnsi" w:cstheme="minorBidi"/>
            <w:b w:val="0"/>
            <w:sz w:val="22"/>
            <w:szCs w:val="22"/>
            <w:lang w:eastAsia="en-AU"/>
          </w:rPr>
          <w:tab/>
        </w:r>
        <w:r w:rsidR="00D770AD" w:rsidRPr="0070575E">
          <w:t>Repeals and consequential amendments</w:t>
        </w:r>
        <w:r w:rsidR="00D770AD" w:rsidRPr="00D770AD">
          <w:rPr>
            <w:vanish/>
          </w:rPr>
          <w:tab/>
        </w:r>
        <w:r w:rsidR="00D770AD" w:rsidRPr="00D770AD">
          <w:rPr>
            <w:vanish/>
          </w:rPr>
          <w:fldChar w:fldCharType="begin"/>
        </w:r>
        <w:r w:rsidR="00D770AD" w:rsidRPr="00D770AD">
          <w:rPr>
            <w:vanish/>
          </w:rPr>
          <w:instrText xml:space="preserve"> PAGEREF _Toc9427131 \h </w:instrText>
        </w:r>
        <w:r w:rsidR="00D770AD" w:rsidRPr="00D770AD">
          <w:rPr>
            <w:vanish/>
          </w:rPr>
        </w:r>
        <w:r w:rsidR="00D770AD" w:rsidRPr="00D770AD">
          <w:rPr>
            <w:vanish/>
          </w:rPr>
          <w:fldChar w:fldCharType="separate"/>
        </w:r>
        <w:r w:rsidR="00F230C5">
          <w:rPr>
            <w:vanish/>
          </w:rPr>
          <w:t>372</w:t>
        </w:r>
        <w:r w:rsidR="00D770AD" w:rsidRPr="00D770AD">
          <w:rPr>
            <w:vanish/>
          </w:rP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32" w:history="1">
        <w:r w:rsidRPr="0070575E">
          <w:t>614</w:t>
        </w:r>
        <w:r>
          <w:rPr>
            <w:rFonts w:asciiTheme="minorHAnsi" w:eastAsiaTheme="minorEastAsia" w:hAnsiTheme="minorHAnsi" w:cstheme="minorBidi"/>
            <w:sz w:val="22"/>
            <w:szCs w:val="22"/>
            <w:lang w:eastAsia="en-AU"/>
          </w:rPr>
          <w:tab/>
        </w:r>
        <w:r w:rsidRPr="0070575E">
          <w:t>Legislation amended—sch 3</w:t>
        </w:r>
        <w:r>
          <w:tab/>
        </w:r>
        <w:r>
          <w:fldChar w:fldCharType="begin"/>
        </w:r>
        <w:r>
          <w:instrText xml:space="preserve"> PAGEREF _Toc9427132 \h </w:instrText>
        </w:r>
        <w:r>
          <w:fldChar w:fldCharType="separate"/>
        </w:r>
        <w:r w:rsidR="00F230C5">
          <w:t>372</w:t>
        </w:r>
        <w:r>
          <w:fldChar w:fldCharType="end"/>
        </w:r>
      </w:hyperlink>
    </w:p>
    <w:p w:rsidR="00D770AD" w:rsidRDefault="00D770AD">
      <w:pPr>
        <w:pStyle w:val="TOC5"/>
        <w:rPr>
          <w:rFonts w:asciiTheme="minorHAnsi" w:eastAsiaTheme="minorEastAsia" w:hAnsiTheme="minorHAnsi" w:cstheme="minorBidi"/>
          <w:sz w:val="22"/>
          <w:szCs w:val="22"/>
          <w:lang w:eastAsia="en-AU"/>
        </w:rPr>
      </w:pPr>
      <w:r>
        <w:tab/>
      </w:r>
      <w:hyperlink w:anchor="_Toc9427133" w:history="1">
        <w:r w:rsidRPr="0070575E">
          <w:t>615</w:t>
        </w:r>
        <w:r>
          <w:rPr>
            <w:rFonts w:asciiTheme="minorHAnsi" w:eastAsiaTheme="minorEastAsia" w:hAnsiTheme="minorHAnsi" w:cstheme="minorBidi"/>
            <w:sz w:val="22"/>
            <w:szCs w:val="22"/>
            <w:lang w:eastAsia="en-AU"/>
          </w:rPr>
          <w:tab/>
        </w:r>
        <w:r w:rsidRPr="0070575E">
          <w:t>Legislation repealed</w:t>
        </w:r>
        <w:r>
          <w:tab/>
        </w:r>
        <w:r>
          <w:fldChar w:fldCharType="begin"/>
        </w:r>
        <w:r>
          <w:instrText xml:space="preserve"> PAGEREF _Toc9427133 \h </w:instrText>
        </w:r>
        <w:r>
          <w:fldChar w:fldCharType="separate"/>
        </w:r>
        <w:r w:rsidR="00F230C5">
          <w:t>372</w:t>
        </w:r>
        <w:r>
          <w:fldChar w:fldCharType="end"/>
        </w:r>
      </w:hyperlink>
    </w:p>
    <w:p w:rsidR="00D770AD" w:rsidRDefault="00AB7D1D">
      <w:pPr>
        <w:pStyle w:val="TOC6"/>
        <w:rPr>
          <w:rFonts w:asciiTheme="minorHAnsi" w:eastAsiaTheme="minorEastAsia" w:hAnsiTheme="minorHAnsi" w:cstheme="minorBidi"/>
          <w:b w:val="0"/>
          <w:sz w:val="22"/>
          <w:szCs w:val="22"/>
          <w:lang w:eastAsia="en-AU"/>
        </w:rPr>
      </w:pPr>
      <w:hyperlink w:anchor="_Toc9427134" w:history="1">
        <w:r w:rsidR="00D770AD" w:rsidRPr="0070575E">
          <w:t>Schedule 1</w:t>
        </w:r>
        <w:r w:rsidR="00D770AD">
          <w:rPr>
            <w:rFonts w:asciiTheme="minorHAnsi" w:eastAsiaTheme="minorEastAsia" w:hAnsiTheme="minorHAnsi" w:cstheme="minorBidi"/>
            <w:b w:val="0"/>
            <w:sz w:val="22"/>
            <w:szCs w:val="22"/>
            <w:lang w:eastAsia="en-AU"/>
          </w:rPr>
          <w:tab/>
        </w:r>
        <w:r w:rsidR="00D770AD" w:rsidRPr="0070575E">
          <w:t>Defined benefits—dispute resolution</w:t>
        </w:r>
        <w:r w:rsidR="00D770AD">
          <w:tab/>
        </w:r>
        <w:r w:rsidR="00D770AD" w:rsidRPr="00D770AD">
          <w:rPr>
            <w:b w:val="0"/>
            <w:sz w:val="20"/>
          </w:rPr>
          <w:fldChar w:fldCharType="begin"/>
        </w:r>
        <w:r w:rsidR="00D770AD" w:rsidRPr="00D770AD">
          <w:rPr>
            <w:b w:val="0"/>
            <w:sz w:val="20"/>
          </w:rPr>
          <w:instrText xml:space="preserve"> PAGEREF _Toc9427134 \h </w:instrText>
        </w:r>
        <w:r w:rsidR="00D770AD" w:rsidRPr="00D770AD">
          <w:rPr>
            <w:b w:val="0"/>
            <w:sz w:val="20"/>
          </w:rPr>
        </w:r>
        <w:r w:rsidR="00D770AD" w:rsidRPr="00D770AD">
          <w:rPr>
            <w:b w:val="0"/>
            <w:sz w:val="20"/>
          </w:rPr>
          <w:fldChar w:fldCharType="separate"/>
        </w:r>
        <w:r w:rsidR="00F230C5">
          <w:rPr>
            <w:b w:val="0"/>
            <w:sz w:val="20"/>
          </w:rPr>
          <w:t>373</w:t>
        </w:r>
        <w:r w:rsidR="00D770AD" w:rsidRPr="00D770AD">
          <w:rPr>
            <w:b w:val="0"/>
            <w:sz w:val="2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135" w:history="1">
        <w:r w:rsidR="00D770AD" w:rsidRPr="0070575E">
          <w:t>Part 1.1</w:t>
        </w:r>
        <w:r w:rsidR="00D770AD">
          <w:rPr>
            <w:rFonts w:asciiTheme="minorHAnsi" w:eastAsiaTheme="minorEastAsia" w:hAnsiTheme="minorHAnsi" w:cstheme="minorBidi"/>
            <w:b w:val="0"/>
            <w:sz w:val="22"/>
            <w:szCs w:val="22"/>
            <w:lang w:eastAsia="en-AU"/>
          </w:rPr>
          <w:tab/>
        </w:r>
        <w:r w:rsidR="00D770AD" w:rsidRPr="0070575E">
          <w:t>Internally reviewable decisions</w:t>
        </w:r>
        <w:r w:rsidR="00D770AD">
          <w:tab/>
        </w:r>
        <w:r w:rsidR="00D770AD" w:rsidRPr="00D770AD">
          <w:rPr>
            <w:b w:val="0"/>
          </w:rPr>
          <w:fldChar w:fldCharType="begin"/>
        </w:r>
        <w:r w:rsidR="00D770AD" w:rsidRPr="00D770AD">
          <w:rPr>
            <w:b w:val="0"/>
          </w:rPr>
          <w:instrText xml:space="preserve"> PAGEREF _Toc9427135 \h </w:instrText>
        </w:r>
        <w:r w:rsidR="00D770AD" w:rsidRPr="00D770AD">
          <w:rPr>
            <w:b w:val="0"/>
          </w:rPr>
        </w:r>
        <w:r w:rsidR="00D770AD" w:rsidRPr="00D770AD">
          <w:rPr>
            <w:b w:val="0"/>
          </w:rPr>
          <w:fldChar w:fldCharType="separate"/>
        </w:r>
        <w:r w:rsidR="00F230C5">
          <w:rPr>
            <w:b w:val="0"/>
          </w:rPr>
          <w:t>373</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136" w:history="1">
        <w:r w:rsidR="00D770AD" w:rsidRPr="0070575E">
          <w:t>Part 1.2</w:t>
        </w:r>
        <w:r w:rsidR="00D770AD">
          <w:rPr>
            <w:rFonts w:asciiTheme="minorHAnsi" w:eastAsiaTheme="minorEastAsia" w:hAnsiTheme="minorHAnsi" w:cstheme="minorBidi"/>
            <w:b w:val="0"/>
            <w:sz w:val="22"/>
            <w:szCs w:val="22"/>
            <w:lang w:eastAsia="en-AU"/>
          </w:rPr>
          <w:tab/>
        </w:r>
        <w:r w:rsidR="00D770AD" w:rsidRPr="0070575E">
          <w:t>ACAT reviewable decisions</w:t>
        </w:r>
        <w:r w:rsidR="00D770AD">
          <w:tab/>
        </w:r>
        <w:r w:rsidR="00D770AD" w:rsidRPr="00D770AD">
          <w:rPr>
            <w:b w:val="0"/>
          </w:rPr>
          <w:fldChar w:fldCharType="begin"/>
        </w:r>
        <w:r w:rsidR="00D770AD" w:rsidRPr="00D770AD">
          <w:rPr>
            <w:b w:val="0"/>
          </w:rPr>
          <w:instrText xml:space="preserve"> PAGEREF _Toc9427136 \h </w:instrText>
        </w:r>
        <w:r w:rsidR="00D770AD" w:rsidRPr="00D770AD">
          <w:rPr>
            <w:b w:val="0"/>
          </w:rPr>
        </w:r>
        <w:r w:rsidR="00D770AD" w:rsidRPr="00D770AD">
          <w:rPr>
            <w:b w:val="0"/>
          </w:rPr>
          <w:fldChar w:fldCharType="separate"/>
        </w:r>
        <w:r w:rsidR="00F230C5">
          <w:rPr>
            <w:b w:val="0"/>
          </w:rPr>
          <w:t>376</w:t>
        </w:r>
        <w:r w:rsidR="00D770AD" w:rsidRPr="00D770AD">
          <w:rPr>
            <w:b w:val="0"/>
          </w:rPr>
          <w:fldChar w:fldCharType="end"/>
        </w:r>
      </w:hyperlink>
    </w:p>
    <w:p w:rsidR="00D770AD" w:rsidRDefault="00AB7D1D">
      <w:pPr>
        <w:pStyle w:val="TOC6"/>
        <w:rPr>
          <w:rFonts w:asciiTheme="minorHAnsi" w:eastAsiaTheme="minorEastAsia" w:hAnsiTheme="minorHAnsi" w:cstheme="minorBidi"/>
          <w:b w:val="0"/>
          <w:sz w:val="22"/>
          <w:szCs w:val="22"/>
          <w:lang w:eastAsia="en-AU"/>
        </w:rPr>
      </w:pPr>
      <w:hyperlink w:anchor="_Toc9427137" w:history="1">
        <w:r w:rsidR="00D770AD" w:rsidRPr="0070575E">
          <w:t>Schedule 2</w:t>
        </w:r>
        <w:r w:rsidR="00D770AD">
          <w:rPr>
            <w:rFonts w:asciiTheme="minorHAnsi" w:eastAsiaTheme="minorEastAsia" w:hAnsiTheme="minorHAnsi" w:cstheme="minorBidi"/>
            <w:b w:val="0"/>
            <w:sz w:val="22"/>
            <w:szCs w:val="22"/>
            <w:lang w:eastAsia="en-AU"/>
          </w:rPr>
          <w:tab/>
        </w:r>
        <w:r w:rsidR="00D770AD" w:rsidRPr="0070575E">
          <w:t>MAI Commission reviewable decisions</w:t>
        </w:r>
        <w:r w:rsidR="00D770AD">
          <w:tab/>
        </w:r>
        <w:r w:rsidR="00D770AD" w:rsidRPr="00D770AD">
          <w:rPr>
            <w:b w:val="0"/>
            <w:sz w:val="20"/>
          </w:rPr>
          <w:fldChar w:fldCharType="begin"/>
        </w:r>
        <w:r w:rsidR="00D770AD" w:rsidRPr="00D770AD">
          <w:rPr>
            <w:b w:val="0"/>
            <w:sz w:val="20"/>
          </w:rPr>
          <w:instrText xml:space="preserve"> PAGEREF _Toc9427137 \h </w:instrText>
        </w:r>
        <w:r w:rsidR="00D770AD" w:rsidRPr="00D770AD">
          <w:rPr>
            <w:b w:val="0"/>
            <w:sz w:val="20"/>
          </w:rPr>
        </w:r>
        <w:r w:rsidR="00D770AD" w:rsidRPr="00D770AD">
          <w:rPr>
            <w:b w:val="0"/>
            <w:sz w:val="20"/>
          </w:rPr>
          <w:fldChar w:fldCharType="separate"/>
        </w:r>
        <w:r w:rsidR="00F230C5">
          <w:rPr>
            <w:b w:val="0"/>
            <w:sz w:val="20"/>
          </w:rPr>
          <w:t>379</w:t>
        </w:r>
        <w:r w:rsidR="00D770AD" w:rsidRPr="00D770AD">
          <w:rPr>
            <w:b w:val="0"/>
            <w:sz w:val="20"/>
          </w:rPr>
          <w:fldChar w:fldCharType="end"/>
        </w:r>
      </w:hyperlink>
    </w:p>
    <w:p w:rsidR="00D770AD" w:rsidRDefault="00AB7D1D">
      <w:pPr>
        <w:pStyle w:val="TOC6"/>
        <w:rPr>
          <w:rFonts w:asciiTheme="minorHAnsi" w:eastAsiaTheme="minorEastAsia" w:hAnsiTheme="minorHAnsi" w:cstheme="minorBidi"/>
          <w:b w:val="0"/>
          <w:sz w:val="22"/>
          <w:szCs w:val="22"/>
          <w:lang w:eastAsia="en-AU"/>
        </w:rPr>
      </w:pPr>
      <w:hyperlink w:anchor="_Toc9427138" w:history="1">
        <w:r w:rsidR="00D770AD" w:rsidRPr="0070575E">
          <w:t>Schedule 3</w:t>
        </w:r>
        <w:r w:rsidR="00D770AD">
          <w:rPr>
            <w:rFonts w:asciiTheme="minorHAnsi" w:eastAsiaTheme="minorEastAsia" w:hAnsiTheme="minorHAnsi" w:cstheme="minorBidi"/>
            <w:b w:val="0"/>
            <w:sz w:val="22"/>
            <w:szCs w:val="22"/>
            <w:lang w:eastAsia="en-AU"/>
          </w:rPr>
          <w:tab/>
        </w:r>
        <w:r w:rsidR="00D770AD" w:rsidRPr="0070575E">
          <w:t>Consequential amendments</w:t>
        </w:r>
        <w:r w:rsidR="00D770AD">
          <w:tab/>
        </w:r>
        <w:r w:rsidR="00D770AD" w:rsidRPr="00D770AD">
          <w:rPr>
            <w:b w:val="0"/>
            <w:sz w:val="20"/>
          </w:rPr>
          <w:fldChar w:fldCharType="begin"/>
        </w:r>
        <w:r w:rsidR="00D770AD" w:rsidRPr="00D770AD">
          <w:rPr>
            <w:b w:val="0"/>
            <w:sz w:val="20"/>
          </w:rPr>
          <w:instrText xml:space="preserve"> PAGEREF _Toc9427138 \h </w:instrText>
        </w:r>
        <w:r w:rsidR="00D770AD" w:rsidRPr="00D770AD">
          <w:rPr>
            <w:b w:val="0"/>
            <w:sz w:val="20"/>
          </w:rPr>
        </w:r>
        <w:r w:rsidR="00D770AD" w:rsidRPr="00D770AD">
          <w:rPr>
            <w:b w:val="0"/>
            <w:sz w:val="20"/>
          </w:rPr>
          <w:fldChar w:fldCharType="separate"/>
        </w:r>
        <w:r w:rsidR="00F230C5">
          <w:rPr>
            <w:b w:val="0"/>
            <w:sz w:val="20"/>
          </w:rPr>
          <w:t>381</w:t>
        </w:r>
        <w:r w:rsidR="00D770AD" w:rsidRPr="00D770AD">
          <w:rPr>
            <w:b w:val="0"/>
            <w:sz w:val="2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139" w:history="1">
        <w:r w:rsidR="00D770AD" w:rsidRPr="0070575E">
          <w:t>Part 3.1</w:t>
        </w:r>
        <w:r w:rsidR="00D770AD">
          <w:rPr>
            <w:rFonts w:asciiTheme="minorHAnsi" w:eastAsiaTheme="minorEastAsia" w:hAnsiTheme="minorHAnsi" w:cstheme="minorBidi"/>
            <w:b w:val="0"/>
            <w:sz w:val="22"/>
            <w:szCs w:val="22"/>
            <w:lang w:eastAsia="en-AU"/>
          </w:rPr>
          <w:tab/>
        </w:r>
        <w:r w:rsidR="00D770AD" w:rsidRPr="0070575E">
          <w:t>ACT Civil and Administrative Tribunal Act 2008</w:t>
        </w:r>
        <w:r w:rsidR="00D770AD">
          <w:tab/>
        </w:r>
        <w:r w:rsidR="00D770AD" w:rsidRPr="00D770AD">
          <w:rPr>
            <w:b w:val="0"/>
          </w:rPr>
          <w:fldChar w:fldCharType="begin"/>
        </w:r>
        <w:r w:rsidR="00D770AD" w:rsidRPr="00D770AD">
          <w:rPr>
            <w:b w:val="0"/>
          </w:rPr>
          <w:instrText xml:space="preserve"> PAGEREF _Toc9427139 \h </w:instrText>
        </w:r>
        <w:r w:rsidR="00D770AD" w:rsidRPr="00D770AD">
          <w:rPr>
            <w:b w:val="0"/>
          </w:rPr>
        </w:r>
        <w:r w:rsidR="00D770AD" w:rsidRPr="00D770AD">
          <w:rPr>
            <w:b w:val="0"/>
          </w:rPr>
          <w:fldChar w:fldCharType="separate"/>
        </w:r>
        <w:r w:rsidR="00F230C5">
          <w:rPr>
            <w:b w:val="0"/>
          </w:rPr>
          <w:t>381</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144" w:history="1">
        <w:r w:rsidR="00D770AD" w:rsidRPr="0070575E">
          <w:t>Part 3.2</w:t>
        </w:r>
        <w:r w:rsidR="00D770AD">
          <w:rPr>
            <w:rFonts w:asciiTheme="minorHAnsi" w:eastAsiaTheme="minorEastAsia" w:hAnsiTheme="minorHAnsi" w:cstheme="minorBidi"/>
            <w:b w:val="0"/>
            <w:sz w:val="22"/>
            <w:szCs w:val="22"/>
            <w:lang w:eastAsia="en-AU"/>
          </w:rPr>
          <w:tab/>
        </w:r>
        <w:r w:rsidR="00D770AD" w:rsidRPr="0070575E">
          <w:t>Civil Law (Wrongs) Act 2002</w:t>
        </w:r>
        <w:r w:rsidR="00D770AD">
          <w:tab/>
        </w:r>
        <w:r w:rsidR="00D770AD" w:rsidRPr="00D770AD">
          <w:rPr>
            <w:b w:val="0"/>
          </w:rPr>
          <w:fldChar w:fldCharType="begin"/>
        </w:r>
        <w:r w:rsidR="00D770AD" w:rsidRPr="00D770AD">
          <w:rPr>
            <w:b w:val="0"/>
          </w:rPr>
          <w:instrText xml:space="preserve"> PAGEREF _Toc9427144 \h </w:instrText>
        </w:r>
        <w:r w:rsidR="00D770AD" w:rsidRPr="00D770AD">
          <w:rPr>
            <w:b w:val="0"/>
          </w:rPr>
        </w:r>
        <w:r w:rsidR="00D770AD" w:rsidRPr="00D770AD">
          <w:rPr>
            <w:b w:val="0"/>
          </w:rPr>
          <w:fldChar w:fldCharType="separate"/>
        </w:r>
        <w:r w:rsidR="00F230C5">
          <w:rPr>
            <w:b w:val="0"/>
          </w:rPr>
          <w:t>382</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176" w:history="1">
        <w:r w:rsidR="00D770AD" w:rsidRPr="0070575E">
          <w:t>Part 3.3</w:t>
        </w:r>
        <w:r w:rsidR="00D770AD">
          <w:rPr>
            <w:rFonts w:asciiTheme="minorHAnsi" w:eastAsiaTheme="minorEastAsia" w:hAnsiTheme="minorHAnsi" w:cstheme="minorBidi"/>
            <w:b w:val="0"/>
            <w:sz w:val="22"/>
            <w:szCs w:val="22"/>
            <w:lang w:eastAsia="en-AU"/>
          </w:rPr>
          <w:tab/>
        </w:r>
        <w:r w:rsidR="00D770AD" w:rsidRPr="0070575E">
          <w:t>Emergencies Act 2004</w:t>
        </w:r>
        <w:r w:rsidR="00D770AD">
          <w:tab/>
        </w:r>
        <w:r w:rsidR="00D770AD" w:rsidRPr="00D770AD">
          <w:rPr>
            <w:b w:val="0"/>
          </w:rPr>
          <w:fldChar w:fldCharType="begin"/>
        </w:r>
        <w:r w:rsidR="00D770AD" w:rsidRPr="00D770AD">
          <w:rPr>
            <w:b w:val="0"/>
          </w:rPr>
          <w:instrText xml:space="preserve"> PAGEREF _Toc9427176 \h </w:instrText>
        </w:r>
        <w:r w:rsidR="00D770AD" w:rsidRPr="00D770AD">
          <w:rPr>
            <w:b w:val="0"/>
          </w:rPr>
        </w:r>
        <w:r w:rsidR="00D770AD" w:rsidRPr="00D770AD">
          <w:rPr>
            <w:b w:val="0"/>
          </w:rPr>
          <w:fldChar w:fldCharType="separate"/>
        </w:r>
        <w:r w:rsidR="00F230C5">
          <w:rPr>
            <w:b w:val="0"/>
          </w:rPr>
          <w:t>392</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178" w:history="1">
        <w:r w:rsidR="00D770AD" w:rsidRPr="0070575E">
          <w:t>Part 3.4</w:t>
        </w:r>
        <w:r w:rsidR="00D770AD">
          <w:rPr>
            <w:rFonts w:asciiTheme="minorHAnsi" w:eastAsiaTheme="minorEastAsia" w:hAnsiTheme="minorHAnsi" w:cstheme="minorBidi"/>
            <w:b w:val="0"/>
            <w:sz w:val="22"/>
            <w:szCs w:val="22"/>
            <w:lang w:eastAsia="en-AU"/>
          </w:rPr>
          <w:tab/>
        </w:r>
        <w:r w:rsidR="00D770AD" w:rsidRPr="0070575E">
          <w:t>Heavy Vehicle National Law (ACT) Act 2013</w:t>
        </w:r>
        <w:r w:rsidR="00D770AD">
          <w:tab/>
        </w:r>
        <w:r w:rsidR="00D770AD" w:rsidRPr="00D770AD">
          <w:rPr>
            <w:b w:val="0"/>
          </w:rPr>
          <w:fldChar w:fldCharType="begin"/>
        </w:r>
        <w:r w:rsidR="00D770AD" w:rsidRPr="00D770AD">
          <w:rPr>
            <w:b w:val="0"/>
          </w:rPr>
          <w:instrText xml:space="preserve"> PAGEREF _Toc9427178 \h </w:instrText>
        </w:r>
        <w:r w:rsidR="00D770AD" w:rsidRPr="00D770AD">
          <w:rPr>
            <w:b w:val="0"/>
          </w:rPr>
        </w:r>
        <w:r w:rsidR="00D770AD" w:rsidRPr="00D770AD">
          <w:rPr>
            <w:b w:val="0"/>
          </w:rPr>
          <w:fldChar w:fldCharType="separate"/>
        </w:r>
        <w:r w:rsidR="00F230C5">
          <w:rPr>
            <w:b w:val="0"/>
          </w:rPr>
          <w:t>393</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181" w:history="1">
        <w:r w:rsidR="00D770AD" w:rsidRPr="0070575E">
          <w:t>Part 3.5</w:t>
        </w:r>
        <w:r w:rsidR="00D770AD">
          <w:rPr>
            <w:rFonts w:asciiTheme="minorHAnsi" w:eastAsiaTheme="minorEastAsia" w:hAnsiTheme="minorHAnsi" w:cstheme="minorBidi"/>
            <w:b w:val="0"/>
            <w:sz w:val="22"/>
            <w:szCs w:val="22"/>
            <w:lang w:eastAsia="en-AU"/>
          </w:rPr>
          <w:tab/>
        </w:r>
        <w:r w:rsidR="00D770AD" w:rsidRPr="0070575E">
          <w:t>Lifetime Care and Support (Catastrophic Injuries) Act 2014</w:t>
        </w:r>
        <w:r w:rsidR="00D770AD">
          <w:tab/>
        </w:r>
        <w:r w:rsidR="00D770AD" w:rsidRPr="00D770AD">
          <w:rPr>
            <w:b w:val="0"/>
          </w:rPr>
          <w:fldChar w:fldCharType="begin"/>
        </w:r>
        <w:r w:rsidR="00D770AD" w:rsidRPr="00D770AD">
          <w:rPr>
            <w:b w:val="0"/>
          </w:rPr>
          <w:instrText xml:space="preserve"> PAGEREF _Toc9427181 \h </w:instrText>
        </w:r>
        <w:r w:rsidR="00D770AD" w:rsidRPr="00D770AD">
          <w:rPr>
            <w:b w:val="0"/>
          </w:rPr>
        </w:r>
        <w:r w:rsidR="00D770AD" w:rsidRPr="00D770AD">
          <w:rPr>
            <w:b w:val="0"/>
          </w:rPr>
          <w:fldChar w:fldCharType="separate"/>
        </w:r>
        <w:r w:rsidR="00F230C5">
          <w:rPr>
            <w:b w:val="0"/>
          </w:rPr>
          <w:t>393</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12" w:history="1">
        <w:r w:rsidR="00D770AD" w:rsidRPr="0070575E">
          <w:t>Part 3.6</w:t>
        </w:r>
        <w:r w:rsidR="00D770AD">
          <w:rPr>
            <w:rFonts w:asciiTheme="minorHAnsi" w:eastAsiaTheme="minorEastAsia" w:hAnsiTheme="minorHAnsi" w:cstheme="minorBidi"/>
            <w:b w:val="0"/>
            <w:sz w:val="22"/>
            <w:szCs w:val="22"/>
            <w:lang w:eastAsia="en-AU"/>
          </w:rPr>
          <w:tab/>
        </w:r>
        <w:r w:rsidR="00D770AD" w:rsidRPr="0070575E">
          <w:t>Limitation Act 1985</w:t>
        </w:r>
        <w:r w:rsidR="00D770AD">
          <w:tab/>
        </w:r>
        <w:r w:rsidR="00D770AD" w:rsidRPr="00D770AD">
          <w:rPr>
            <w:b w:val="0"/>
          </w:rPr>
          <w:fldChar w:fldCharType="begin"/>
        </w:r>
        <w:r w:rsidR="00D770AD" w:rsidRPr="00D770AD">
          <w:rPr>
            <w:b w:val="0"/>
          </w:rPr>
          <w:instrText xml:space="preserve"> PAGEREF _Toc9427212 \h </w:instrText>
        </w:r>
        <w:r w:rsidR="00D770AD" w:rsidRPr="00D770AD">
          <w:rPr>
            <w:b w:val="0"/>
          </w:rPr>
        </w:r>
        <w:r w:rsidR="00D770AD" w:rsidRPr="00D770AD">
          <w:rPr>
            <w:b w:val="0"/>
          </w:rPr>
          <w:fldChar w:fldCharType="separate"/>
        </w:r>
        <w:r w:rsidR="00F230C5">
          <w:rPr>
            <w:b w:val="0"/>
          </w:rPr>
          <w:t>400</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17" w:history="1">
        <w:r w:rsidR="00D770AD" w:rsidRPr="0070575E">
          <w:t>Part 3.7</w:t>
        </w:r>
        <w:r w:rsidR="00D770AD">
          <w:rPr>
            <w:rFonts w:asciiTheme="minorHAnsi" w:eastAsiaTheme="minorEastAsia" w:hAnsiTheme="minorHAnsi" w:cstheme="minorBidi"/>
            <w:b w:val="0"/>
            <w:sz w:val="22"/>
            <w:szCs w:val="22"/>
            <w:lang w:eastAsia="en-AU"/>
          </w:rPr>
          <w:tab/>
        </w:r>
        <w:r w:rsidR="00D770AD" w:rsidRPr="0070575E">
          <w:t>Road Transport (Alcohol and Drugs) Act 1977</w:t>
        </w:r>
        <w:r w:rsidR="00D770AD">
          <w:tab/>
        </w:r>
        <w:r w:rsidR="00D770AD" w:rsidRPr="00D770AD">
          <w:rPr>
            <w:b w:val="0"/>
          </w:rPr>
          <w:fldChar w:fldCharType="begin"/>
        </w:r>
        <w:r w:rsidR="00D770AD" w:rsidRPr="00D770AD">
          <w:rPr>
            <w:b w:val="0"/>
          </w:rPr>
          <w:instrText xml:space="preserve"> PAGEREF _Toc9427217 \h </w:instrText>
        </w:r>
        <w:r w:rsidR="00D770AD" w:rsidRPr="00D770AD">
          <w:rPr>
            <w:b w:val="0"/>
          </w:rPr>
        </w:r>
        <w:r w:rsidR="00D770AD" w:rsidRPr="00D770AD">
          <w:rPr>
            <w:b w:val="0"/>
          </w:rPr>
          <w:fldChar w:fldCharType="separate"/>
        </w:r>
        <w:r w:rsidR="00F230C5">
          <w:rPr>
            <w:b w:val="0"/>
          </w:rPr>
          <w:t>402</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20" w:history="1">
        <w:r w:rsidR="00D770AD" w:rsidRPr="0070575E">
          <w:t>Part 3.8</w:t>
        </w:r>
        <w:r w:rsidR="00D770AD">
          <w:rPr>
            <w:rFonts w:asciiTheme="minorHAnsi" w:eastAsiaTheme="minorEastAsia" w:hAnsiTheme="minorHAnsi" w:cstheme="minorBidi"/>
            <w:b w:val="0"/>
            <w:sz w:val="22"/>
            <w:szCs w:val="22"/>
            <w:lang w:eastAsia="en-AU"/>
          </w:rPr>
          <w:tab/>
        </w:r>
        <w:r w:rsidR="00D770AD" w:rsidRPr="0070575E">
          <w:t>Road Transport (Driver Licensing) Act 1999</w:t>
        </w:r>
        <w:r w:rsidR="00D770AD">
          <w:tab/>
        </w:r>
        <w:r w:rsidR="00D770AD" w:rsidRPr="00D770AD">
          <w:rPr>
            <w:b w:val="0"/>
          </w:rPr>
          <w:fldChar w:fldCharType="begin"/>
        </w:r>
        <w:r w:rsidR="00D770AD" w:rsidRPr="00D770AD">
          <w:rPr>
            <w:b w:val="0"/>
          </w:rPr>
          <w:instrText xml:space="preserve"> PAGEREF _Toc9427220 \h </w:instrText>
        </w:r>
        <w:r w:rsidR="00D770AD" w:rsidRPr="00D770AD">
          <w:rPr>
            <w:b w:val="0"/>
          </w:rPr>
        </w:r>
        <w:r w:rsidR="00D770AD" w:rsidRPr="00D770AD">
          <w:rPr>
            <w:b w:val="0"/>
          </w:rPr>
          <w:fldChar w:fldCharType="separate"/>
        </w:r>
        <w:r w:rsidR="00F230C5">
          <w:rPr>
            <w:b w:val="0"/>
          </w:rPr>
          <w:t>402</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23" w:history="1">
        <w:r w:rsidR="00D770AD" w:rsidRPr="0070575E">
          <w:t>Part 3.9</w:t>
        </w:r>
        <w:r w:rsidR="00D770AD">
          <w:rPr>
            <w:rFonts w:asciiTheme="minorHAnsi" w:eastAsiaTheme="minorEastAsia" w:hAnsiTheme="minorHAnsi" w:cstheme="minorBidi"/>
            <w:b w:val="0"/>
            <w:sz w:val="22"/>
            <w:szCs w:val="22"/>
            <w:lang w:eastAsia="en-AU"/>
          </w:rPr>
          <w:tab/>
        </w:r>
        <w:r w:rsidR="00D770AD" w:rsidRPr="0070575E">
          <w:t>Road Transport (General) Act 1999</w:t>
        </w:r>
        <w:r w:rsidR="00D770AD">
          <w:tab/>
        </w:r>
        <w:r w:rsidR="00D770AD" w:rsidRPr="00D770AD">
          <w:rPr>
            <w:b w:val="0"/>
          </w:rPr>
          <w:fldChar w:fldCharType="begin"/>
        </w:r>
        <w:r w:rsidR="00D770AD" w:rsidRPr="00D770AD">
          <w:rPr>
            <w:b w:val="0"/>
          </w:rPr>
          <w:instrText xml:space="preserve"> PAGEREF _Toc9427223 \h </w:instrText>
        </w:r>
        <w:r w:rsidR="00D770AD" w:rsidRPr="00D770AD">
          <w:rPr>
            <w:b w:val="0"/>
          </w:rPr>
        </w:r>
        <w:r w:rsidR="00D770AD" w:rsidRPr="00D770AD">
          <w:rPr>
            <w:b w:val="0"/>
          </w:rPr>
          <w:fldChar w:fldCharType="separate"/>
        </w:r>
        <w:r w:rsidR="00F230C5">
          <w:rPr>
            <w:b w:val="0"/>
          </w:rPr>
          <w:t>403</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37" w:history="1">
        <w:r w:rsidR="00D770AD" w:rsidRPr="0070575E">
          <w:t>Part 3.10</w:t>
        </w:r>
        <w:r w:rsidR="00D770AD">
          <w:rPr>
            <w:rFonts w:asciiTheme="minorHAnsi" w:eastAsiaTheme="minorEastAsia" w:hAnsiTheme="minorHAnsi" w:cstheme="minorBidi"/>
            <w:b w:val="0"/>
            <w:sz w:val="22"/>
            <w:szCs w:val="22"/>
            <w:lang w:eastAsia="en-AU"/>
          </w:rPr>
          <w:tab/>
        </w:r>
        <w:r w:rsidR="00D770AD" w:rsidRPr="0070575E">
          <w:t>Road Transport (General) Regulation 2000</w:t>
        </w:r>
        <w:r w:rsidR="00D770AD">
          <w:tab/>
        </w:r>
        <w:r w:rsidR="00D770AD" w:rsidRPr="00D770AD">
          <w:rPr>
            <w:b w:val="0"/>
          </w:rPr>
          <w:fldChar w:fldCharType="begin"/>
        </w:r>
        <w:r w:rsidR="00D770AD" w:rsidRPr="00D770AD">
          <w:rPr>
            <w:b w:val="0"/>
          </w:rPr>
          <w:instrText xml:space="preserve"> PAGEREF _Toc9427237 \h </w:instrText>
        </w:r>
        <w:r w:rsidR="00D770AD" w:rsidRPr="00D770AD">
          <w:rPr>
            <w:b w:val="0"/>
          </w:rPr>
        </w:r>
        <w:r w:rsidR="00D770AD" w:rsidRPr="00D770AD">
          <w:rPr>
            <w:b w:val="0"/>
          </w:rPr>
          <w:fldChar w:fldCharType="separate"/>
        </w:r>
        <w:r w:rsidR="00F230C5">
          <w:rPr>
            <w:b w:val="0"/>
          </w:rPr>
          <w:t>405</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41" w:history="1">
        <w:r w:rsidR="00D770AD" w:rsidRPr="0070575E">
          <w:t>Part 3.11</w:t>
        </w:r>
        <w:r w:rsidR="00D770AD">
          <w:rPr>
            <w:rFonts w:asciiTheme="minorHAnsi" w:eastAsiaTheme="minorEastAsia" w:hAnsiTheme="minorHAnsi" w:cstheme="minorBidi"/>
            <w:b w:val="0"/>
            <w:sz w:val="22"/>
            <w:szCs w:val="22"/>
            <w:lang w:eastAsia="en-AU"/>
          </w:rPr>
          <w:tab/>
        </w:r>
        <w:r w:rsidR="00D770AD" w:rsidRPr="0070575E">
          <w:t>Road Transport (Offences) Regulation 2005</w:t>
        </w:r>
        <w:r w:rsidR="00D770AD">
          <w:tab/>
        </w:r>
        <w:r w:rsidR="00D770AD" w:rsidRPr="00D770AD">
          <w:rPr>
            <w:b w:val="0"/>
          </w:rPr>
          <w:fldChar w:fldCharType="begin"/>
        </w:r>
        <w:r w:rsidR="00D770AD" w:rsidRPr="00D770AD">
          <w:rPr>
            <w:b w:val="0"/>
          </w:rPr>
          <w:instrText xml:space="preserve"> PAGEREF _Toc9427241 \h </w:instrText>
        </w:r>
        <w:r w:rsidR="00D770AD" w:rsidRPr="00D770AD">
          <w:rPr>
            <w:b w:val="0"/>
          </w:rPr>
        </w:r>
        <w:r w:rsidR="00D770AD" w:rsidRPr="00D770AD">
          <w:rPr>
            <w:b w:val="0"/>
          </w:rPr>
          <w:fldChar w:fldCharType="separate"/>
        </w:r>
        <w:r w:rsidR="00F230C5">
          <w:rPr>
            <w:b w:val="0"/>
          </w:rPr>
          <w:t>406</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44" w:history="1">
        <w:r w:rsidR="00D770AD" w:rsidRPr="0070575E">
          <w:t>Part 3.12</w:t>
        </w:r>
        <w:r w:rsidR="00D770AD">
          <w:rPr>
            <w:rFonts w:asciiTheme="minorHAnsi" w:eastAsiaTheme="minorEastAsia" w:hAnsiTheme="minorHAnsi" w:cstheme="minorBidi"/>
            <w:b w:val="0"/>
            <w:sz w:val="22"/>
            <w:szCs w:val="22"/>
            <w:lang w:eastAsia="en-AU"/>
          </w:rPr>
          <w:tab/>
        </w:r>
        <w:r w:rsidR="00D770AD" w:rsidRPr="0070575E">
          <w:t>Road Transport (Public Passenger Services) Act 2001</w:t>
        </w:r>
        <w:r w:rsidR="00D770AD">
          <w:tab/>
        </w:r>
        <w:r w:rsidR="00D770AD" w:rsidRPr="00D770AD">
          <w:rPr>
            <w:b w:val="0"/>
          </w:rPr>
          <w:fldChar w:fldCharType="begin"/>
        </w:r>
        <w:r w:rsidR="00D770AD" w:rsidRPr="00D770AD">
          <w:rPr>
            <w:b w:val="0"/>
          </w:rPr>
          <w:instrText xml:space="preserve"> PAGEREF _Toc9427244 \h </w:instrText>
        </w:r>
        <w:r w:rsidR="00D770AD" w:rsidRPr="00D770AD">
          <w:rPr>
            <w:b w:val="0"/>
          </w:rPr>
        </w:r>
        <w:r w:rsidR="00D770AD" w:rsidRPr="00D770AD">
          <w:rPr>
            <w:b w:val="0"/>
          </w:rPr>
          <w:fldChar w:fldCharType="separate"/>
        </w:r>
        <w:r w:rsidR="00F230C5">
          <w:rPr>
            <w:b w:val="0"/>
          </w:rPr>
          <w:t>414</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47" w:history="1">
        <w:r w:rsidR="00D770AD" w:rsidRPr="0070575E">
          <w:t>Part 3.13</w:t>
        </w:r>
        <w:r w:rsidR="00D770AD">
          <w:rPr>
            <w:rFonts w:asciiTheme="minorHAnsi" w:eastAsiaTheme="minorEastAsia" w:hAnsiTheme="minorHAnsi" w:cstheme="minorBidi"/>
            <w:b w:val="0"/>
            <w:sz w:val="22"/>
            <w:szCs w:val="22"/>
            <w:lang w:eastAsia="en-AU"/>
          </w:rPr>
          <w:tab/>
        </w:r>
        <w:r w:rsidR="00D770AD" w:rsidRPr="0070575E">
          <w:t>Road Transport (Public Passenger Services) Regulation 2002</w:t>
        </w:r>
        <w:r w:rsidR="00D770AD">
          <w:tab/>
        </w:r>
        <w:r w:rsidR="00D770AD" w:rsidRPr="00D770AD">
          <w:rPr>
            <w:b w:val="0"/>
          </w:rPr>
          <w:fldChar w:fldCharType="begin"/>
        </w:r>
        <w:r w:rsidR="00D770AD" w:rsidRPr="00D770AD">
          <w:rPr>
            <w:b w:val="0"/>
          </w:rPr>
          <w:instrText xml:space="preserve"> PAGEREF _Toc9427247 \h </w:instrText>
        </w:r>
        <w:r w:rsidR="00D770AD" w:rsidRPr="00D770AD">
          <w:rPr>
            <w:b w:val="0"/>
          </w:rPr>
        </w:r>
        <w:r w:rsidR="00D770AD" w:rsidRPr="00D770AD">
          <w:rPr>
            <w:b w:val="0"/>
          </w:rPr>
          <w:fldChar w:fldCharType="separate"/>
        </w:r>
        <w:r w:rsidR="00F230C5">
          <w:rPr>
            <w:b w:val="0"/>
          </w:rPr>
          <w:t>414</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49" w:history="1">
        <w:r w:rsidR="00D770AD" w:rsidRPr="0070575E">
          <w:t>Part 3.14</w:t>
        </w:r>
        <w:r w:rsidR="00D770AD">
          <w:rPr>
            <w:rFonts w:asciiTheme="minorHAnsi" w:eastAsiaTheme="minorEastAsia" w:hAnsiTheme="minorHAnsi" w:cstheme="minorBidi"/>
            <w:b w:val="0"/>
            <w:sz w:val="22"/>
            <w:szCs w:val="22"/>
            <w:lang w:eastAsia="en-AU"/>
          </w:rPr>
          <w:tab/>
        </w:r>
        <w:r w:rsidR="00D770AD" w:rsidRPr="0070575E">
          <w:t>Road Transport (Safety and Traffic Management) Act 1999</w:t>
        </w:r>
        <w:r w:rsidR="00D770AD">
          <w:tab/>
        </w:r>
        <w:r w:rsidR="00D770AD" w:rsidRPr="00D770AD">
          <w:rPr>
            <w:b w:val="0"/>
          </w:rPr>
          <w:fldChar w:fldCharType="begin"/>
        </w:r>
        <w:r w:rsidR="00D770AD" w:rsidRPr="00D770AD">
          <w:rPr>
            <w:b w:val="0"/>
          </w:rPr>
          <w:instrText xml:space="preserve"> PAGEREF _Toc9427249 \h </w:instrText>
        </w:r>
        <w:r w:rsidR="00D770AD" w:rsidRPr="00D770AD">
          <w:rPr>
            <w:b w:val="0"/>
          </w:rPr>
        </w:r>
        <w:r w:rsidR="00D770AD" w:rsidRPr="00D770AD">
          <w:rPr>
            <w:b w:val="0"/>
          </w:rPr>
          <w:fldChar w:fldCharType="separate"/>
        </w:r>
        <w:r w:rsidR="00F230C5">
          <w:rPr>
            <w:b w:val="0"/>
          </w:rPr>
          <w:t>415</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52" w:history="1">
        <w:r w:rsidR="00D770AD" w:rsidRPr="0070575E">
          <w:t>Part 3.15</w:t>
        </w:r>
        <w:r w:rsidR="00D770AD">
          <w:rPr>
            <w:rFonts w:asciiTheme="minorHAnsi" w:eastAsiaTheme="minorEastAsia" w:hAnsiTheme="minorHAnsi" w:cstheme="minorBidi"/>
            <w:b w:val="0"/>
            <w:sz w:val="22"/>
            <w:szCs w:val="22"/>
            <w:lang w:eastAsia="en-AU"/>
          </w:rPr>
          <w:tab/>
        </w:r>
        <w:r w:rsidR="00D770AD" w:rsidRPr="0070575E">
          <w:t>Road Transport (Vehicle Registration) Act 1999</w:t>
        </w:r>
        <w:r w:rsidR="00D770AD">
          <w:tab/>
        </w:r>
        <w:r w:rsidR="00D770AD" w:rsidRPr="00D770AD">
          <w:rPr>
            <w:b w:val="0"/>
          </w:rPr>
          <w:fldChar w:fldCharType="begin"/>
        </w:r>
        <w:r w:rsidR="00D770AD" w:rsidRPr="00D770AD">
          <w:rPr>
            <w:b w:val="0"/>
          </w:rPr>
          <w:instrText xml:space="preserve"> PAGEREF _Toc9427252 \h </w:instrText>
        </w:r>
        <w:r w:rsidR="00D770AD" w:rsidRPr="00D770AD">
          <w:rPr>
            <w:b w:val="0"/>
          </w:rPr>
        </w:r>
        <w:r w:rsidR="00D770AD" w:rsidRPr="00D770AD">
          <w:rPr>
            <w:b w:val="0"/>
          </w:rPr>
          <w:fldChar w:fldCharType="separate"/>
        </w:r>
        <w:r w:rsidR="00F230C5">
          <w:rPr>
            <w:b w:val="0"/>
          </w:rPr>
          <w:t>415</w:t>
        </w:r>
        <w:r w:rsidR="00D770AD" w:rsidRPr="00D770AD">
          <w:rPr>
            <w:b w:val="0"/>
          </w:rPr>
          <w:fldChar w:fldCharType="end"/>
        </w:r>
      </w:hyperlink>
    </w:p>
    <w:p w:rsidR="00D770AD" w:rsidRDefault="00AB7D1D">
      <w:pPr>
        <w:pStyle w:val="TOC7"/>
        <w:rPr>
          <w:rFonts w:asciiTheme="minorHAnsi" w:eastAsiaTheme="minorEastAsia" w:hAnsiTheme="minorHAnsi" w:cstheme="minorBidi"/>
          <w:b w:val="0"/>
          <w:sz w:val="22"/>
          <w:szCs w:val="22"/>
          <w:lang w:eastAsia="en-AU"/>
        </w:rPr>
      </w:pPr>
      <w:hyperlink w:anchor="_Toc9427257" w:history="1">
        <w:r w:rsidR="00D770AD" w:rsidRPr="0070575E">
          <w:t>Part 3.16</w:t>
        </w:r>
        <w:r w:rsidR="00D770AD">
          <w:rPr>
            <w:rFonts w:asciiTheme="minorHAnsi" w:eastAsiaTheme="minorEastAsia" w:hAnsiTheme="minorHAnsi" w:cstheme="minorBidi"/>
            <w:b w:val="0"/>
            <w:sz w:val="22"/>
            <w:szCs w:val="22"/>
            <w:lang w:eastAsia="en-AU"/>
          </w:rPr>
          <w:tab/>
        </w:r>
        <w:r w:rsidR="00D770AD" w:rsidRPr="0070575E">
          <w:t>Road Transport (Vehicle Registration) Regulation 2000</w:t>
        </w:r>
        <w:r w:rsidR="00D770AD">
          <w:tab/>
        </w:r>
        <w:r w:rsidR="00D770AD" w:rsidRPr="00D770AD">
          <w:rPr>
            <w:b w:val="0"/>
          </w:rPr>
          <w:fldChar w:fldCharType="begin"/>
        </w:r>
        <w:r w:rsidR="00D770AD" w:rsidRPr="00D770AD">
          <w:rPr>
            <w:b w:val="0"/>
          </w:rPr>
          <w:instrText xml:space="preserve"> PAGEREF _Toc9427257 \h </w:instrText>
        </w:r>
        <w:r w:rsidR="00D770AD" w:rsidRPr="00D770AD">
          <w:rPr>
            <w:b w:val="0"/>
          </w:rPr>
        </w:r>
        <w:r w:rsidR="00D770AD" w:rsidRPr="00D770AD">
          <w:rPr>
            <w:b w:val="0"/>
          </w:rPr>
          <w:fldChar w:fldCharType="separate"/>
        </w:r>
        <w:r w:rsidR="00F230C5">
          <w:rPr>
            <w:b w:val="0"/>
          </w:rPr>
          <w:t>416</w:t>
        </w:r>
        <w:r w:rsidR="00D770AD" w:rsidRPr="00D770AD">
          <w:rPr>
            <w:b w:val="0"/>
          </w:rPr>
          <w:fldChar w:fldCharType="end"/>
        </w:r>
      </w:hyperlink>
    </w:p>
    <w:p w:rsidR="00D770AD" w:rsidRDefault="00AB7D1D">
      <w:pPr>
        <w:pStyle w:val="TOC6"/>
        <w:rPr>
          <w:rFonts w:asciiTheme="minorHAnsi" w:eastAsiaTheme="minorEastAsia" w:hAnsiTheme="minorHAnsi" w:cstheme="minorBidi"/>
          <w:b w:val="0"/>
          <w:sz w:val="22"/>
          <w:szCs w:val="22"/>
          <w:lang w:eastAsia="en-AU"/>
        </w:rPr>
      </w:pPr>
      <w:hyperlink w:anchor="_Toc9427263" w:history="1">
        <w:r w:rsidR="00D770AD" w:rsidRPr="0070575E">
          <w:t>Dictionary</w:t>
        </w:r>
        <w:r w:rsidR="00D770AD">
          <w:tab/>
        </w:r>
        <w:r w:rsidR="00D770AD">
          <w:tab/>
        </w:r>
        <w:r w:rsidR="00D770AD" w:rsidRPr="00D770AD">
          <w:rPr>
            <w:b w:val="0"/>
            <w:sz w:val="20"/>
          </w:rPr>
          <w:fldChar w:fldCharType="begin"/>
        </w:r>
        <w:r w:rsidR="00D770AD" w:rsidRPr="00D770AD">
          <w:rPr>
            <w:b w:val="0"/>
            <w:sz w:val="20"/>
          </w:rPr>
          <w:instrText xml:space="preserve"> PAGEREF _Toc9427263 \h </w:instrText>
        </w:r>
        <w:r w:rsidR="00D770AD" w:rsidRPr="00D770AD">
          <w:rPr>
            <w:b w:val="0"/>
            <w:sz w:val="20"/>
          </w:rPr>
        </w:r>
        <w:r w:rsidR="00D770AD" w:rsidRPr="00D770AD">
          <w:rPr>
            <w:b w:val="0"/>
            <w:sz w:val="20"/>
          </w:rPr>
          <w:fldChar w:fldCharType="separate"/>
        </w:r>
        <w:r w:rsidR="00F230C5">
          <w:rPr>
            <w:b w:val="0"/>
            <w:sz w:val="20"/>
          </w:rPr>
          <w:t>418</w:t>
        </w:r>
        <w:r w:rsidR="00D770AD" w:rsidRPr="00D770AD">
          <w:rPr>
            <w:b w:val="0"/>
            <w:sz w:val="20"/>
          </w:rPr>
          <w:fldChar w:fldCharType="end"/>
        </w:r>
      </w:hyperlink>
    </w:p>
    <w:p w:rsidR="00A478F5" w:rsidRPr="005E5772" w:rsidRDefault="00D770AD">
      <w:pPr>
        <w:pStyle w:val="BillBasic"/>
      </w:pPr>
      <w:r>
        <w:fldChar w:fldCharType="end"/>
      </w:r>
    </w:p>
    <w:p w:rsidR="005E5772" w:rsidRDefault="005E5772">
      <w:pPr>
        <w:pStyle w:val="01Contents"/>
        <w:sectPr w:rsidR="005E5772" w:rsidSect="002C23EA">
          <w:headerReference w:type="even" r:id="rId10"/>
          <w:headerReference w:type="default" r:id="rId11"/>
          <w:footerReference w:type="even" r:id="rId12"/>
          <w:footerReference w:type="default" r:id="rId13"/>
          <w:headerReference w:type="first" r:id="rId14"/>
          <w:footerReference w:type="first" r:id="rId15"/>
          <w:pgSz w:w="11907" w:h="16839" w:code="9"/>
          <w:pgMar w:top="3796" w:right="1900" w:bottom="2500" w:left="2300" w:header="2480" w:footer="2100" w:gutter="0"/>
          <w:pgNumType w:start="1"/>
          <w:cols w:space="720"/>
          <w:titlePg/>
          <w:docGrid w:linePitch="254"/>
        </w:sectPr>
      </w:pPr>
    </w:p>
    <w:p w:rsidR="00792FB4" w:rsidRPr="005E5772" w:rsidRDefault="00792FB4" w:rsidP="00792FB4">
      <w:pPr>
        <w:spacing w:before="480"/>
        <w:jc w:val="center"/>
      </w:pPr>
      <w:r w:rsidRPr="005E5772">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92FB4" w:rsidRPr="005E5772" w:rsidRDefault="00792FB4">
      <w:pPr>
        <w:jc w:val="center"/>
        <w:rPr>
          <w:rFonts w:ascii="Arial" w:hAnsi="Arial"/>
        </w:rPr>
      </w:pPr>
      <w:r w:rsidRPr="005E5772">
        <w:rPr>
          <w:rFonts w:ascii="Arial" w:hAnsi="Arial"/>
        </w:rPr>
        <w:t>Australian Capital Territory</w:t>
      </w:r>
    </w:p>
    <w:p w:rsidR="00A478F5" w:rsidRPr="005E5772" w:rsidRDefault="00792FB4" w:rsidP="00724546">
      <w:pPr>
        <w:pStyle w:val="Billname"/>
      </w:pPr>
      <w:bookmarkStart w:id="1" w:name="citation"/>
      <w:r w:rsidRPr="005E5772">
        <w:t>Motor Accident Injuries Act 2019</w:t>
      </w:r>
      <w:bookmarkEnd w:id="1"/>
    </w:p>
    <w:p w:rsidR="00A478F5" w:rsidRPr="005E5772" w:rsidRDefault="00F230C5">
      <w:pPr>
        <w:pStyle w:val="ActNo"/>
      </w:pPr>
      <w:fldSimple w:instr=" DOCPROPERTY &quot;Category&quot;  \* MERGEFORMAT ">
        <w:r w:rsidR="00316216">
          <w:t>A2019-12</w:t>
        </w:r>
      </w:fldSimple>
    </w:p>
    <w:p w:rsidR="00A478F5" w:rsidRPr="005E5772" w:rsidRDefault="00A478F5">
      <w:pPr>
        <w:pStyle w:val="N-line3"/>
      </w:pPr>
    </w:p>
    <w:p w:rsidR="00A478F5" w:rsidRPr="005E5772" w:rsidRDefault="00A478F5">
      <w:pPr>
        <w:pStyle w:val="LongTitle"/>
      </w:pPr>
      <w:r w:rsidRPr="005E5772">
        <w:t xml:space="preserve">An Act </w:t>
      </w:r>
      <w:r w:rsidR="00CD4FD0" w:rsidRPr="005E5772">
        <w:t>about</w:t>
      </w:r>
      <w:r w:rsidR="001053DB" w:rsidRPr="005E5772">
        <w:t xml:space="preserve"> </w:t>
      </w:r>
      <w:r w:rsidR="006F6D0D" w:rsidRPr="005E5772">
        <w:t xml:space="preserve">motor accident </w:t>
      </w:r>
      <w:r w:rsidR="005A4CEF" w:rsidRPr="005E5772">
        <w:t>injuries</w:t>
      </w:r>
      <w:r w:rsidR="00082C25" w:rsidRPr="005E5772">
        <w:t>, and for other purposes</w:t>
      </w:r>
    </w:p>
    <w:p w:rsidR="00A478F5" w:rsidRPr="005E5772" w:rsidRDefault="00A478F5">
      <w:pPr>
        <w:pStyle w:val="N-line3"/>
      </w:pPr>
    </w:p>
    <w:p w:rsidR="00A478F5" w:rsidRPr="005E5772" w:rsidRDefault="00A478F5">
      <w:pPr>
        <w:pStyle w:val="Placeholder"/>
      </w:pPr>
      <w:r w:rsidRPr="005E5772">
        <w:rPr>
          <w:rStyle w:val="charContents"/>
          <w:sz w:val="16"/>
        </w:rPr>
        <w:t xml:space="preserve">  </w:t>
      </w:r>
      <w:r w:rsidRPr="005E5772">
        <w:rPr>
          <w:rStyle w:val="charPage"/>
        </w:rPr>
        <w:t xml:space="preserve">  </w:t>
      </w:r>
    </w:p>
    <w:p w:rsidR="00A478F5" w:rsidRPr="005E5772" w:rsidRDefault="00A478F5">
      <w:pPr>
        <w:pStyle w:val="Placeholder"/>
      </w:pPr>
      <w:r w:rsidRPr="005E5772">
        <w:rPr>
          <w:rStyle w:val="CharChapNo"/>
        </w:rPr>
        <w:t xml:space="preserve">  </w:t>
      </w:r>
      <w:r w:rsidRPr="005E5772">
        <w:rPr>
          <w:rStyle w:val="CharChapText"/>
        </w:rPr>
        <w:t xml:space="preserve">  </w:t>
      </w:r>
    </w:p>
    <w:p w:rsidR="00A478F5" w:rsidRPr="005E5772" w:rsidRDefault="00A478F5">
      <w:pPr>
        <w:pStyle w:val="Placeholder"/>
      </w:pPr>
      <w:r w:rsidRPr="005E5772">
        <w:rPr>
          <w:rStyle w:val="CharPartNo"/>
        </w:rPr>
        <w:t xml:space="preserve">  </w:t>
      </w:r>
      <w:r w:rsidRPr="005E5772">
        <w:rPr>
          <w:rStyle w:val="CharPartText"/>
        </w:rPr>
        <w:t xml:space="preserve">  </w:t>
      </w:r>
    </w:p>
    <w:p w:rsidR="00A478F5" w:rsidRPr="005E5772" w:rsidRDefault="00A478F5">
      <w:pPr>
        <w:pStyle w:val="Placeholder"/>
      </w:pPr>
      <w:r w:rsidRPr="005E5772">
        <w:rPr>
          <w:rStyle w:val="CharDivNo"/>
        </w:rPr>
        <w:t xml:space="preserve">  </w:t>
      </w:r>
      <w:r w:rsidRPr="005E5772">
        <w:rPr>
          <w:rStyle w:val="CharDivText"/>
        </w:rPr>
        <w:t xml:space="preserve">  </w:t>
      </w:r>
    </w:p>
    <w:p w:rsidR="00A478F5" w:rsidRPr="005E5772" w:rsidRDefault="00A478F5">
      <w:pPr>
        <w:pStyle w:val="Notified"/>
      </w:pPr>
    </w:p>
    <w:p w:rsidR="00A478F5" w:rsidRPr="005E5772" w:rsidRDefault="00A478F5">
      <w:pPr>
        <w:pStyle w:val="EnactingWords"/>
      </w:pPr>
      <w:r w:rsidRPr="005E5772">
        <w:t>The Legislative Assembly for the Australian Capital Territory enacts as follows:</w:t>
      </w:r>
    </w:p>
    <w:p w:rsidR="00724546" w:rsidRPr="005E5772" w:rsidRDefault="00724546" w:rsidP="00724546">
      <w:pPr>
        <w:pStyle w:val="PageBreak"/>
      </w:pPr>
    </w:p>
    <w:p w:rsidR="00724546" w:rsidRPr="005E5772" w:rsidRDefault="00724546" w:rsidP="00724546">
      <w:pPr>
        <w:pStyle w:val="PageBreak"/>
      </w:pPr>
      <w:r w:rsidRPr="005E5772">
        <w:br w:type="page"/>
      </w:r>
    </w:p>
    <w:p w:rsidR="0094460F" w:rsidRPr="00A13C71" w:rsidRDefault="005E5772" w:rsidP="005E5772">
      <w:pPr>
        <w:pStyle w:val="AH1Chapter"/>
      </w:pPr>
      <w:bookmarkStart w:id="2" w:name="_Toc9426515"/>
      <w:r w:rsidRPr="00A13C71">
        <w:rPr>
          <w:rStyle w:val="CharChapNo"/>
        </w:rPr>
        <w:lastRenderedPageBreak/>
        <w:t>Chapter 1</w:t>
      </w:r>
      <w:r w:rsidRPr="005E5772">
        <w:tab/>
      </w:r>
      <w:r w:rsidR="0094460F" w:rsidRPr="00A13C71">
        <w:rPr>
          <w:rStyle w:val="CharChapText"/>
        </w:rPr>
        <w:t>Preliminary</w:t>
      </w:r>
      <w:bookmarkEnd w:id="2"/>
    </w:p>
    <w:p w:rsidR="0094460F" w:rsidRPr="00A13C71" w:rsidRDefault="005E5772" w:rsidP="005E5772">
      <w:pPr>
        <w:pStyle w:val="AH2Part"/>
      </w:pPr>
      <w:bookmarkStart w:id="3" w:name="_Toc9426516"/>
      <w:r w:rsidRPr="00A13C71">
        <w:rPr>
          <w:rStyle w:val="CharPartNo"/>
        </w:rPr>
        <w:t>Part 1.1</w:t>
      </w:r>
      <w:r w:rsidRPr="005E5772">
        <w:tab/>
      </w:r>
      <w:r w:rsidR="0094460F" w:rsidRPr="00A13C71">
        <w:rPr>
          <w:rStyle w:val="CharPartText"/>
        </w:rPr>
        <w:t>Preliminary</w:t>
      </w:r>
      <w:bookmarkEnd w:id="3"/>
    </w:p>
    <w:p w:rsidR="0094460F" w:rsidRPr="005E5772" w:rsidRDefault="005E5772" w:rsidP="005E5772">
      <w:pPr>
        <w:pStyle w:val="AH5Sec"/>
      </w:pPr>
      <w:bookmarkStart w:id="4" w:name="_Toc9426517"/>
      <w:r w:rsidRPr="00A13C71">
        <w:rPr>
          <w:rStyle w:val="CharSectNo"/>
        </w:rPr>
        <w:t>1</w:t>
      </w:r>
      <w:r w:rsidRPr="005E5772">
        <w:tab/>
      </w:r>
      <w:r w:rsidR="0094460F" w:rsidRPr="005E5772">
        <w:t>Name of Act</w:t>
      </w:r>
      <w:bookmarkEnd w:id="4"/>
    </w:p>
    <w:p w:rsidR="0094460F" w:rsidRPr="005E5772" w:rsidRDefault="0094460F" w:rsidP="0094460F">
      <w:pPr>
        <w:pStyle w:val="Amainreturn"/>
      </w:pPr>
      <w:r w:rsidRPr="005E5772">
        <w:t xml:space="preserve">This Act is the </w:t>
      </w:r>
      <w:r w:rsidRPr="005E5772">
        <w:rPr>
          <w:i/>
        </w:rPr>
        <w:fldChar w:fldCharType="begin"/>
      </w:r>
      <w:r w:rsidRPr="005E5772">
        <w:rPr>
          <w:i/>
        </w:rPr>
        <w:instrText xml:space="preserve"> TITLE</w:instrText>
      </w:r>
      <w:r w:rsidRPr="005E5772">
        <w:rPr>
          <w:i/>
        </w:rPr>
        <w:fldChar w:fldCharType="separate"/>
      </w:r>
      <w:r w:rsidR="00316216">
        <w:rPr>
          <w:i/>
        </w:rPr>
        <w:t>Motor Accident Injuries Act 2019</w:t>
      </w:r>
      <w:r w:rsidRPr="005E5772">
        <w:rPr>
          <w:i/>
        </w:rPr>
        <w:fldChar w:fldCharType="end"/>
      </w:r>
      <w:r w:rsidRPr="005E5772">
        <w:t>.</w:t>
      </w:r>
    </w:p>
    <w:p w:rsidR="0094460F" w:rsidRPr="005E5772" w:rsidRDefault="005E5772" w:rsidP="005E5772">
      <w:pPr>
        <w:pStyle w:val="AH5Sec"/>
      </w:pPr>
      <w:bookmarkStart w:id="5" w:name="_Toc9426518"/>
      <w:r w:rsidRPr="00A13C71">
        <w:rPr>
          <w:rStyle w:val="CharSectNo"/>
        </w:rPr>
        <w:t>2</w:t>
      </w:r>
      <w:r w:rsidRPr="005E5772">
        <w:tab/>
      </w:r>
      <w:r w:rsidR="0094460F" w:rsidRPr="005E5772">
        <w:t>Commencement</w:t>
      </w:r>
      <w:bookmarkEnd w:id="5"/>
    </w:p>
    <w:p w:rsidR="0094460F" w:rsidRPr="005E5772" w:rsidRDefault="005E5772" w:rsidP="005E5772">
      <w:pPr>
        <w:pStyle w:val="Amain"/>
        <w:keepNext/>
      </w:pPr>
      <w:r>
        <w:tab/>
      </w:r>
      <w:r w:rsidRPr="005E5772">
        <w:t>(1)</w:t>
      </w:r>
      <w:r w:rsidRPr="005E5772">
        <w:tab/>
      </w:r>
      <w:r w:rsidR="0094460F" w:rsidRPr="005E5772">
        <w:t>This Act commences on a day fixed by the Minister by written notice.</w:t>
      </w:r>
    </w:p>
    <w:p w:rsidR="0094460F" w:rsidRPr="005E5772" w:rsidRDefault="0094460F" w:rsidP="005E5772">
      <w:pPr>
        <w:pStyle w:val="aNote"/>
        <w:keepNext/>
      </w:pPr>
      <w:r w:rsidRPr="005E5772">
        <w:rPr>
          <w:rStyle w:val="charItals"/>
        </w:rPr>
        <w:t>Note 1</w:t>
      </w:r>
      <w:r w:rsidRPr="005E5772">
        <w:rPr>
          <w:rStyle w:val="charItals"/>
        </w:rPr>
        <w:tab/>
      </w:r>
      <w:r w:rsidRPr="005E5772">
        <w:t xml:space="preserve">The naming and commencement provisions automatically commence on the notification day (see </w:t>
      </w:r>
      <w:hyperlink r:id="rId16" w:tooltip="A2001-14" w:history="1">
        <w:r w:rsidR="00436654" w:rsidRPr="005E5772">
          <w:rPr>
            <w:rStyle w:val="charCitHyperlinkAbbrev"/>
          </w:rPr>
          <w:t>Legislation Act</w:t>
        </w:r>
      </w:hyperlink>
      <w:r w:rsidRPr="005E5772">
        <w:t>,</w:t>
      </w:r>
      <w:r w:rsidR="00340555" w:rsidRPr="005E5772">
        <w:t> s </w:t>
      </w:r>
      <w:r w:rsidRPr="005E5772">
        <w:t>75 (1)).</w:t>
      </w:r>
    </w:p>
    <w:p w:rsidR="0094460F" w:rsidRPr="005E5772" w:rsidRDefault="0094460F" w:rsidP="0094460F">
      <w:pPr>
        <w:pStyle w:val="aNote"/>
      </w:pPr>
      <w:r w:rsidRPr="005E5772">
        <w:rPr>
          <w:rStyle w:val="charItals"/>
        </w:rPr>
        <w:t>Note 2</w:t>
      </w:r>
      <w:r w:rsidRPr="005E5772">
        <w:rPr>
          <w:rStyle w:val="charItals"/>
        </w:rPr>
        <w:tab/>
      </w:r>
      <w:r w:rsidRPr="005E5772">
        <w:t xml:space="preserve">A single day or time may be fixed, or different days or times may be fixed, for the commencement of different provisions (see </w:t>
      </w:r>
      <w:hyperlink r:id="rId17" w:tooltip="A2001-14" w:history="1">
        <w:r w:rsidR="00436654" w:rsidRPr="005E5772">
          <w:rPr>
            <w:rStyle w:val="charCitHyperlinkAbbrev"/>
          </w:rPr>
          <w:t>Legislation Act</w:t>
        </w:r>
      </w:hyperlink>
      <w:r w:rsidRPr="005E5772">
        <w:t>,</w:t>
      </w:r>
      <w:r w:rsidR="00340555" w:rsidRPr="005E5772">
        <w:t> s </w:t>
      </w:r>
      <w:r w:rsidRPr="005E5772">
        <w:t>77 (1)).</w:t>
      </w:r>
    </w:p>
    <w:p w:rsidR="00346BD3" w:rsidRPr="005E5772" w:rsidRDefault="005E5772" w:rsidP="005E5772">
      <w:pPr>
        <w:pStyle w:val="Amain"/>
      </w:pPr>
      <w:r>
        <w:tab/>
      </w:r>
      <w:r w:rsidRPr="005E5772">
        <w:t>(2)</w:t>
      </w:r>
      <w:r w:rsidRPr="005E5772">
        <w:tab/>
      </w:r>
      <w:r w:rsidR="00346BD3" w:rsidRPr="005E5772">
        <w:t xml:space="preserve">If this Act has not commenced within </w:t>
      </w:r>
      <w:r w:rsidR="00FB4935" w:rsidRPr="005E5772">
        <w:t>12 months</w:t>
      </w:r>
      <w:r w:rsidR="00346BD3" w:rsidRPr="005E5772">
        <w:t xml:space="preserve"> beginning on its notification day, it automatically commences on the first day after that period.</w:t>
      </w:r>
    </w:p>
    <w:p w:rsidR="00346BD3" w:rsidRPr="005E5772" w:rsidRDefault="005E5772" w:rsidP="005E5772">
      <w:pPr>
        <w:pStyle w:val="Amain"/>
      </w:pPr>
      <w:r>
        <w:tab/>
      </w:r>
      <w:r w:rsidRPr="005E5772">
        <w:t>(3)</w:t>
      </w:r>
      <w:r w:rsidRPr="005E5772">
        <w:tab/>
      </w:r>
      <w:r w:rsidR="00346BD3" w:rsidRPr="005E5772">
        <w:t xml:space="preserve">The </w:t>
      </w:r>
      <w:hyperlink r:id="rId18" w:tooltip="A2001-14" w:history="1">
        <w:r w:rsidR="00436654" w:rsidRPr="005E5772">
          <w:rPr>
            <w:rStyle w:val="charCitHyperlinkAbbrev"/>
          </w:rPr>
          <w:t>Legislation Act</w:t>
        </w:r>
      </w:hyperlink>
      <w:r w:rsidR="00346BD3" w:rsidRPr="005E5772">
        <w:t xml:space="preserve">, section 79 (Automatic commencement of postponed law) does not apply to this Act. </w:t>
      </w:r>
    </w:p>
    <w:p w:rsidR="0094460F" w:rsidRPr="005E5772" w:rsidRDefault="005E5772" w:rsidP="005E5772">
      <w:pPr>
        <w:pStyle w:val="AH5Sec"/>
      </w:pPr>
      <w:bookmarkStart w:id="6" w:name="_Toc9426519"/>
      <w:r w:rsidRPr="00A13C71">
        <w:rPr>
          <w:rStyle w:val="CharSectNo"/>
        </w:rPr>
        <w:t>3</w:t>
      </w:r>
      <w:r w:rsidRPr="005E5772">
        <w:tab/>
      </w:r>
      <w:r w:rsidR="0094460F" w:rsidRPr="005E5772">
        <w:t>Dictionary</w:t>
      </w:r>
      <w:bookmarkEnd w:id="6"/>
    </w:p>
    <w:p w:rsidR="0094460F" w:rsidRPr="005E5772" w:rsidRDefault="0094460F" w:rsidP="005E5772">
      <w:pPr>
        <w:pStyle w:val="Amainreturn"/>
        <w:keepNext/>
      </w:pPr>
      <w:r w:rsidRPr="005E5772">
        <w:t>The dictionary at the end of this Act is part of this Act.</w:t>
      </w:r>
    </w:p>
    <w:p w:rsidR="0094460F" w:rsidRPr="005E5772" w:rsidRDefault="0094460F" w:rsidP="0094460F">
      <w:pPr>
        <w:pStyle w:val="aNote"/>
      </w:pPr>
      <w:r w:rsidRPr="005E5772">
        <w:rPr>
          <w:rStyle w:val="charItals"/>
        </w:rPr>
        <w:t>Note 1</w:t>
      </w:r>
      <w:r w:rsidRPr="005E5772">
        <w:tab/>
        <w:t>The dictionary at the end of this Act defines certain terms used in this Act, and includes references (</w:t>
      </w:r>
      <w:r w:rsidRPr="005E5772">
        <w:rPr>
          <w:rStyle w:val="charBoldItals"/>
        </w:rPr>
        <w:t>signpost definitions</w:t>
      </w:r>
      <w:r w:rsidRPr="005E5772">
        <w:t>) to other terms defined elsewhere.</w:t>
      </w:r>
    </w:p>
    <w:p w:rsidR="0094460F" w:rsidRPr="005E5772" w:rsidRDefault="0094460F" w:rsidP="005E5772">
      <w:pPr>
        <w:pStyle w:val="aNoteTextss"/>
        <w:keepNext/>
      </w:pPr>
      <w:r w:rsidRPr="005E5772">
        <w:t>For example, the signpost definition ‘</w:t>
      </w:r>
      <w:r w:rsidR="00291D7E" w:rsidRPr="005E5772">
        <w:rPr>
          <w:rStyle w:val="charBoldItals"/>
        </w:rPr>
        <w:t>personal health information</w:t>
      </w:r>
      <w:r w:rsidRPr="005E5772">
        <w:t xml:space="preserve">—see the </w:t>
      </w:r>
      <w:hyperlink r:id="rId19" w:tooltip="A1997-125" w:history="1">
        <w:r w:rsidR="00436654" w:rsidRPr="005E5772">
          <w:rPr>
            <w:rStyle w:val="charCitHyperlinkItal"/>
          </w:rPr>
          <w:t>Health Records (Privacy and Access) Act 1997</w:t>
        </w:r>
      </w:hyperlink>
      <w:r w:rsidRPr="005E5772">
        <w:t xml:space="preserve">, </w:t>
      </w:r>
      <w:r w:rsidR="00291D7E" w:rsidRPr="005E5772">
        <w:t>dictionary</w:t>
      </w:r>
      <w:r w:rsidRPr="005E5772">
        <w:t>.’ means that the term ‘</w:t>
      </w:r>
      <w:r w:rsidR="00291D7E" w:rsidRPr="005E5772">
        <w:t>personal health information</w:t>
      </w:r>
      <w:r w:rsidRPr="005E5772">
        <w:t>’ is defined in that dictionary and the definition applies to this Act.</w:t>
      </w:r>
    </w:p>
    <w:p w:rsidR="0094460F" w:rsidRPr="005E5772" w:rsidRDefault="0094460F" w:rsidP="0094460F">
      <w:pPr>
        <w:pStyle w:val="aNote"/>
      </w:pPr>
      <w:r w:rsidRPr="005E5772">
        <w:rPr>
          <w:rStyle w:val="charItals"/>
        </w:rPr>
        <w:t>Note 2</w:t>
      </w:r>
      <w:r w:rsidRPr="005E5772">
        <w:tab/>
        <w:t xml:space="preserve">A definition in the dictionary (including a signpost definition) applies to the entire Act unless the definition, or another provision of the Act, provides otherwise or the contrary intention otherwise appears (see </w:t>
      </w:r>
      <w:hyperlink r:id="rId20" w:tooltip="A2001-14" w:history="1">
        <w:r w:rsidR="00436654" w:rsidRPr="005E5772">
          <w:rPr>
            <w:rStyle w:val="charCitHyperlinkAbbrev"/>
          </w:rPr>
          <w:t>Legislation Act</w:t>
        </w:r>
      </w:hyperlink>
      <w:r w:rsidRPr="005E5772">
        <w:t>,</w:t>
      </w:r>
      <w:r w:rsidR="00340555" w:rsidRPr="005E5772">
        <w:t> s </w:t>
      </w:r>
      <w:r w:rsidRPr="005E5772">
        <w:t>155 and</w:t>
      </w:r>
      <w:r w:rsidR="00340555" w:rsidRPr="005E5772">
        <w:t> s </w:t>
      </w:r>
      <w:r w:rsidRPr="005E5772">
        <w:t>156 (1)).</w:t>
      </w:r>
    </w:p>
    <w:p w:rsidR="0094460F" w:rsidRPr="005E5772" w:rsidRDefault="005E5772" w:rsidP="005E5772">
      <w:pPr>
        <w:pStyle w:val="AH5Sec"/>
      </w:pPr>
      <w:bookmarkStart w:id="7" w:name="_Toc9426520"/>
      <w:r w:rsidRPr="00A13C71">
        <w:rPr>
          <w:rStyle w:val="CharSectNo"/>
        </w:rPr>
        <w:lastRenderedPageBreak/>
        <w:t>4</w:t>
      </w:r>
      <w:r w:rsidRPr="005E5772">
        <w:tab/>
      </w:r>
      <w:r w:rsidR="0094460F" w:rsidRPr="005E5772">
        <w:t>Notes</w:t>
      </w:r>
      <w:bookmarkEnd w:id="7"/>
    </w:p>
    <w:p w:rsidR="0094460F" w:rsidRPr="005E5772" w:rsidRDefault="0094460F" w:rsidP="005E5772">
      <w:pPr>
        <w:pStyle w:val="Amainreturn"/>
        <w:keepNext/>
      </w:pPr>
      <w:r w:rsidRPr="005E5772">
        <w:t>A note included in this Act is explanatory and is not part of this Act.</w:t>
      </w:r>
    </w:p>
    <w:p w:rsidR="0094460F" w:rsidRPr="005E5772" w:rsidRDefault="0094460F" w:rsidP="0094460F">
      <w:pPr>
        <w:pStyle w:val="aNote"/>
      </w:pPr>
      <w:r w:rsidRPr="005E5772">
        <w:rPr>
          <w:rStyle w:val="charItals"/>
        </w:rPr>
        <w:t>Note</w:t>
      </w:r>
      <w:r w:rsidRPr="005E5772">
        <w:rPr>
          <w:rStyle w:val="charItals"/>
        </w:rPr>
        <w:tab/>
      </w:r>
      <w:r w:rsidRPr="005E5772">
        <w:t xml:space="preserve">See the </w:t>
      </w:r>
      <w:hyperlink r:id="rId21" w:tooltip="A2001-14" w:history="1">
        <w:r w:rsidR="00436654" w:rsidRPr="005E5772">
          <w:rPr>
            <w:rStyle w:val="charCitHyperlinkAbbrev"/>
          </w:rPr>
          <w:t>Legislation Act</w:t>
        </w:r>
      </w:hyperlink>
      <w:r w:rsidRPr="005E5772">
        <w:t>,</w:t>
      </w:r>
      <w:r w:rsidR="00340555" w:rsidRPr="005E5772">
        <w:t> s </w:t>
      </w:r>
      <w:r w:rsidRPr="005E5772">
        <w:t>127 (1), (4) and (5) for the legal status of notes.</w:t>
      </w:r>
    </w:p>
    <w:p w:rsidR="0094460F" w:rsidRPr="005E5772" w:rsidRDefault="005E5772" w:rsidP="005E5772">
      <w:pPr>
        <w:pStyle w:val="AH5Sec"/>
      </w:pPr>
      <w:bookmarkStart w:id="8" w:name="_Toc9426521"/>
      <w:r w:rsidRPr="00A13C71">
        <w:rPr>
          <w:rStyle w:val="CharSectNo"/>
        </w:rPr>
        <w:t>5</w:t>
      </w:r>
      <w:r w:rsidRPr="005E5772">
        <w:tab/>
      </w:r>
      <w:r w:rsidR="0094460F" w:rsidRPr="005E5772">
        <w:t>Offences against Act—application of Criminal Code etc</w:t>
      </w:r>
      <w:bookmarkEnd w:id="8"/>
    </w:p>
    <w:p w:rsidR="0094460F" w:rsidRPr="005E5772" w:rsidRDefault="0094460F" w:rsidP="005E5772">
      <w:pPr>
        <w:pStyle w:val="Amainreturn"/>
        <w:keepNext/>
      </w:pPr>
      <w:r w:rsidRPr="005E5772">
        <w:t>Other legislation applies in relation to offences against this Act.</w:t>
      </w:r>
    </w:p>
    <w:p w:rsidR="0094460F" w:rsidRPr="005E5772" w:rsidRDefault="0094460F" w:rsidP="005E5772">
      <w:pPr>
        <w:pStyle w:val="aNote"/>
        <w:keepNext/>
      </w:pPr>
      <w:r w:rsidRPr="005E5772">
        <w:rPr>
          <w:rStyle w:val="charItals"/>
        </w:rPr>
        <w:t>Note 1</w:t>
      </w:r>
      <w:r w:rsidRPr="005E5772">
        <w:tab/>
      </w:r>
      <w:r w:rsidRPr="005E5772">
        <w:rPr>
          <w:rStyle w:val="charItals"/>
        </w:rPr>
        <w:t>Criminal Code</w:t>
      </w:r>
    </w:p>
    <w:p w:rsidR="0094460F" w:rsidRPr="005E5772" w:rsidRDefault="0094460F" w:rsidP="0094460F">
      <w:pPr>
        <w:pStyle w:val="aNote"/>
        <w:spacing w:before="20"/>
        <w:ind w:firstLine="0"/>
      </w:pPr>
      <w:r w:rsidRPr="005E5772">
        <w:t xml:space="preserve">The </w:t>
      </w:r>
      <w:hyperlink r:id="rId22" w:tooltip="A2002-51" w:history="1">
        <w:r w:rsidR="00436654" w:rsidRPr="005E5772">
          <w:rPr>
            <w:rStyle w:val="charCitHyperlinkAbbrev"/>
          </w:rPr>
          <w:t>Criminal Code</w:t>
        </w:r>
      </w:hyperlink>
      <w:r w:rsidRPr="005E5772">
        <w:t xml:space="preserve">, ch 2 applies to all offences against this Act (see Code, pt 2.1).  </w:t>
      </w:r>
    </w:p>
    <w:p w:rsidR="0094460F" w:rsidRPr="005E5772" w:rsidRDefault="0094460F" w:rsidP="005E5772">
      <w:pPr>
        <w:pStyle w:val="aNoteTextss"/>
        <w:keepNext/>
      </w:pPr>
      <w:r w:rsidRPr="005E5772">
        <w:t>The chapter sets out the general principles of criminal responsibility (including burdens of proof and general defences), and defines terms used for offences to which the Code applies (eg </w:t>
      </w:r>
      <w:r w:rsidRPr="005E5772">
        <w:rPr>
          <w:rStyle w:val="charBoldItals"/>
        </w:rPr>
        <w:t>conduct</w:t>
      </w:r>
      <w:r w:rsidRPr="005E5772">
        <w:t xml:space="preserve">, </w:t>
      </w:r>
      <w:r w:rsidRPr="005E5772">
        <w:rPr>
          <w:rStyle w:val="charBoldItals"/>
        </w:rPr>
        <w:t>intention</w:t>
      </w:r>
      <w:r w:rsidRPr="005E5772">
        <w:t xml:space="preserve">, </w:t>
      </w:r>
      <w:r w:rsidRPr="005E5772">
        <w:rPr>
          <w:rStyle w:val="charBoldItals"/>
        </w:rPr>
        <w:t>recklessness</w:t>
      </w:r>
      <w:r w:rsidRPr="005E5772">
        <w:t xml:space="preserve"> and </w:t>
      </w:r>
      <w:r w:rsidRPr="005E5772">
        <w:rPr>
          <w:rStyle w:val="charBoldItals"/>
        </w:rPr>
        <w:t>strict liability</w:t>
      </w:r>
      <w:r w:rsidRPr="005E5772">
        <w:t>).</w:t>
      </w:r>
    </w:p>
    <w:p w:rsidR="0094460F" w:rsidRPr="005E5772" w:rsidRDefault="0094460F" w:rsidP="0094460F">
      <w:pPr>
        <w:pStyle w:val="aNote"/>
        <w:rPr>
          <w:rStyle w:val="charItals"/>
        </w:rPr>
      </w:pPr>
      <w:r w:rsidRPr="005E5772">
        <w:rPr>
          <w:rStyle w:val="charItals"/>
        </w:rPr>
        <w:t>Note 2</w:t>
      </w:r>
      <w:r w:rsidRPr="005E5772">
        <w:rPr>
          <w:rStyle w:val="charItals"/>
        </w:rPr>
        <w:tab/>
        <w:t>Penalty units</w:t>
      </w:r>
    </w:p>
    <w:p w:rsidR="0094460F" w:rsidRPr="005E5772" w:rsidRDefault="0094460F" w:rsidP="0094460F">
      <w:pPr>
        <w:pStyle w:val="aNoteTextss"/>
      </w:pPr>
      <w:r w:rsidRPr="005E5772">
        <w:t xml:space="preserve">The </w:t>
      </w:r>
      <w:hyperlink r:id="rId23" w:tooltip="A2001-14" w:history="1">
        <w:r w:rsidR="00436654" w:rsidRPr="005E5772">
          <w:rPr>
            <w:rStyle w:val="charCitHyperlinkAbbrev"/>
          </w:rPr>
          <w:t>Legislation Act</w:t>
        </w:r>
      </w:hyperlink>
      <w:r w:rsidRPr="005E5772">
        <w:t>,</w:t>
      </w:r>
      <w:r w:rsidR="00340555" w:rsidRPr="005E5772">
        <w:t> s </w:t>
      </w:r>
      <w:r w:rsidRPr="005E5772">
        <w:t>133 deals with the meaning of offence penalties that are expressed in penalty units.</w:t>
      </w:r>
    </w:p>
    <w:p w:rsidR="0094460F" w:rsidRPr="005E5772" w:rsidRDefault="005E5772" w:rsidP="005E5772">
      <w:pPr>
        <w:pStyle w:val="AH5Sec"/>
      </w:pPr>
      <w:bookmarkStart w:id="9" w:name="_Toc9426522"/>
      <w:r w:rsidRPr="00A13C71">
        <w:rPr>
          <w:rStyle w:val="CharSectNo"/>
        </w:rPr>
        <w:t>6</w:t>
      </w:r>
      <w:r w:rsidRPr="005E5772">
        <w:tab/>
      </w:r>
      <w:r w:rsidR="0094460F" w:rsidRPr="005E5772">
        <w:t xml:space="preserve">Objects </w:t>
      </w:r>
      <w:r w:rsidR="00E557B1" w:rsidRPr="005E5772">
        <w:t>of Act</w:t>
      </w:r>
      <w:bookmarkEnd w:id="9"/>
    </w:p>
    <w:p w:rsidR="0094460F" w:rsidRPr="005E5772" w:rsidRDefault="0094460F" w:rsidP="0094460F">
      <w:pPr>
        <w:pStyle w:val="Amainreturn"/>
        <w:rPr>
          <w:lang w:eastAsia="en-AU"/>
        </w:rPr>
      </w:pPr>
      <w:r w:rsidRPr="005E5772">
        <w:rPr>
          <w:lang w:eastAsia="en-AU"/>
        </w:rPr>
        <w:t>The main objects of this Act are</w:t>
      </w:r>
      <w:r w:rsidR="00E557B1" w:rsidRPr="005E5772">
        <w:rPr>
          <w:lang w:eastAsia="en-AU"/>
        </w:rPr>
        <w:t xml:space="preserve"> to</w:t>
      </w:r>
      <w:r w:rsidRPr="005E5772">
        <w:rPr>
          <w:lang w:eastAsia="en-AU"/>
        </w:rPr>
        <w:t>—</w:t>
      </w:r>
    </w:p>
    <w:p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ensure benefits are available to support all people injured in motor accidents on a no-fault basis, subject to some exclusions and limitations;</w:t>
      </w:r>
      <w:r w:rsidR="00885CBA" w:rsidRPr="005E5772">
        <w:rPr>
          <w:lang w:eastAsia="en-AU"/>
        </w:rPr>
        <w:t xml:space="preserve"> and</w:t>
      </w:r>
    </w:p>
    <w:p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encourage early and appropriate treatment and care of people injured in motor accidents to achieve optimum recovery and return to pre-accident levels of activity and work; and</w:t>
      </w:r>
    </w:p>
    <w:p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support people injured in motor accidents to access defined benefits; and</w:t>
      </w:r>
    </w:p>
    <w:p w:rsidR="0094460F" w:rsidRPr="005E5772" w:rsidRDefault="005E5772" w:rsidP="005E5772">
      <w:pPr>
        <w:pStyle w:val="Apara"/>
        <w:rPr>
          <w:lang w:eastAsia="en-AU"/>
        </w:rPr>
      </w:pPr>
      <w:r>
        <w:rPr>
          <w:lang w:eastAsia="en-AU"/>
        </w:rPr>
        <w:tab/>
      </w:r>
      <w:r w:rsidRPr="005E5772">
        <w:rPr>
          <w:lang w:eastAsia="en-AU"/>
        </w:rPr>
        <w:t>(d)</w:t>
      </w:r>
      <w:r w:rsidRPr="005E5772">
        <w:rPr>
          <w:lang w:eastAsia="en-AU"/>
        </w:rPr>
        <w:tab/>
      </w:r>
      <w:r w:rsidR="0094460F" w:rsidRPr="005E5772">
        <w:rPr>
          <w:lang w:eastAsia="en-AU"/>
        </w:rPr>
        <w:t>promote and encourage the</w:t>
      </w:r>
      <w:r w:rsidR="000074AB" w:rsidRPr="005E5772">
        <w:rPr>
          <w:lang w:eastAsia="en-AU"/>
        </w:rPr>
        <w:t xml:space="preserve"> early, quick, cost-</w:t>
      </w:r>
      <w:r w:rsidR="0094460F" w:rsidRPr="005E5772">
        <w:rPr>
          <w:lang w:eastAsia="en-AU"/>
        </w:rPr>
        <w:t>effective and just resolution of disputes; and</w:t>
      </w:r>
    </w:p>
    <w:p w:rsidR="0094460F" w:rsidRPr="005E5772" w:rsidRDefault="005E5772" w:rsidP="005E5772">
      <w:pPr>
        <w:pStyle w:val="Apara"/>
        <w:rPr>
          <w:lang w:eastAsia="en-AU"/>
        </w:rPr>
      </w:pPr>
      <w:r>
        <w:rPr>
          <w:lang w:eastAsia="en-AU"/>
        </w:rPr>
        <w:tab/>
      </w:r>
      <w:r w:rsidRPr="005E5772">
        <w:rPr>
          <w:lang w:eastAsia="en-AU"/>
        </w:rPr>
        <w:t>(e)</w:t>
      </w:r>
      <w:r w:rsidRPr="005E5772">
        <w:rPr>
          <w:lang w:eastAsia="en-AU"/>
        </w:rPr>
        <w:tab/>
      </w:r>
      <w:r w:rsidR="0094460F" w:rsidRPr="005E5772">
        <w:rPr>
          <w:lang w:eastAsia="en-AU"/>
        </w:rPr>
        <w:t>continue and improve the system of motor accident injury insurance, and the scheme of statutory insurance for uninsured and unidentified vehicles, operating in the ACT; and</w:t>
      </w:r>
    </w:p>
    <w:p w:rsidR="0094460F" w:rsidRPr="005E5772" w:rsidRDefault="005E5772" w:rsidP="005E5772">
      <w:pPr>
        <w:pStyle w:val="Apara"/>
        <w:rPr>
          <w:lang w:eastAsia="en-AU"/>
        </w:rPr>
      </w:pPr>
      <w:r>
        <w:rPr>
          <w:lang w:eastAsia="en-AU"/>
        </w:rPr>
        <w:lastRenderedPageBreak/>
        <w:tab/>
      </w:r>
      <w:r w:rsidRPr="005E5772">
        <w:rPr>
          <w:lang w:eastAsia="en-AU"/>
        </w:rPr>
        <w:t>(f)</w:t>
      </w:r>
      <w:r w:rsidRPr="005E5772">
        <w:rPr>
          <w:lang w:eastAsia="en-AU"/>
        </w:rPr>
        <w:tab/>
      </w:r>
      <w:r w:rsidR="0094460F" w:rsidRPr="005E5772">
        <w:rPr>
          <w:lang w:eastAsia="en-AU"/>
        </w:rPr>
        <w:t xml:space="preserve">keep the costs of </w:t>
      </w:r>
      <w:r w:rsidR="00E557B1" w:rsidRPr="005E5772">
        <w:rPr>
          <w:lang w:eastAsia="en-AU"/>
        </w:rPr>
        <w:t xml:space="preserve">motor accident injury </w:t>
      </w:r>
      <w:r w:rsidR="0094460F" w:rsidRPr="005E5772">
        <w:rPr>
          <w:lang w:eastAsia="en-AU"/>
        </w:rPr>
        <w:t>insurance at an affordable level; and</w:t>
      </w:r>
    </w:p>
    <w:p w:rsidR="0094460F" w:rsidRPr="005E5772" w:rsidRDefault="005E5772" w:rsidP="005E5772">
      <w:pPr>
        <w:pStyle w:val="Apara"/>
        <w:rPr>
          <w:lang w:eastAsia="en-AU"/>
        </w:rPr>
      </w:pPr>
      <w:r>
        <w:rPr>
          <w:lang w:eastAsia="en-AU"/>
        </w:rPr>
        <w:tab/>
      </w:r>
      <w:r w:rsidRPr="005E5772">
        <w:rPr>
          <w:lang w:eastAsia="en-AU"/>
        </w:rPr>
        <w:t>(g)</w:t>
      </w:r>
      <w:r w:rsidRPr="005E5772">
        <w:rPr>
          <w:lang w:eastAsia="en-AU"/>
        </w:rPr>
        <w:tab/>
      </w:r>
      <w:r w:rsidR="0094460F" w:rsidRPr="005E5772">
        <w:rPr>
          <w:lang w:eastAsia="en-AU"/>
        </w:rPr>
        <w:t>provide frameworks that allow competition in setting premiums for motor accident injury insurance policies; and</w:t>
      </w:r>
    </w:p>
    <w:p w:rsidR="0094460F" w:rsidRPr="005E5772" w:rsidRDefault="005E5772" w:rsidP="005E5772">
      <w:pPr>
        <w:pStyle w:val="Apara"/>
        <w:rPr>
          <w:lang w:eastAsia="en-AU"/>
        </w:rPr>
      </w:pPr>
      <w:r>
        <w:rPr>
          <w:lang w:eastAsia="en-AU"/>
        </w:rPr>
        <w:tab/>
      </w:r>
      <w:r w:rsidRPr="005E5772">
        <w:rPr>
          <w:lang w:eastAsia="en-AU"/>
        </w:rPr>
        <w:t>(h)</w:t>
      </w:r>
      <w:r w:rsidRPr="005E5772">
        <w:rPr>
          <w:lang w:eastAsia="en-AU"/>
        </w:rPr>
        <w:tab/>
      </w:r>
      <w:r w:rsidR="0094460F" w:rsidRPr="005E5772">
        <w:rPr>
          <w:lang w:eastAsia="en-AU"/>
        </w:rPr>
        <w:t xml:space="preserve">provide for the licensing and supervision of insurers providing motor accident injury insurance; and </w:t>
      </w:r>
    </w:p>
    <w:p w:rsidR="0094460F" w:rsidRPr="005E5772" w:rsidRDefault="005E5772" w:rsidP="005E5772">
      <w:pPr>
        <w:pStyle w:val="Apara"/>
        <w:rPr>
          <w:lang w:eastAsia="en-AU"/>
        </w:rPr>
      </w:pPr>
      <w:r>
        <w:rPr>
          <w:lang w:eastAsia="en-AU"/>
        </w:rPr>
        <w:tab/>
      </w:r>
      <w:r w:rsidRPr="005E5772">
        <w:rPr>
          <w:lang w:eastAsia="en-AU"/>
        </w:rPr>
        <w:t>(i)</w:t>
      </w:r>
      <w:r w:rsidRPr="005E5772">
        <w:rPr>
          <w:lang w:eastAsia="en-AU"/>
        </w:rPr>
        <w:tab/>
      </w:r>
      <w:r w:rsidR="0094460F" w:rsidRPr="005E5772">
        <w:rPr>
          <w:lang w:eastAsia="en-AU"/>
        </w:rPr>
        <w:t>establish and keep a register of motor accident claims to help the administration of the statutory insurance scheme and the detection of fraud; and</w:t>
      </w:r>
    </w:p>
    <w:p w:rsidR="0094460F" w:rsidRPr="005E5772" w:rsidRDefault="005E5772" w:rsidP="005E5772">
      <w:pPr>
        <w:pStyle w:val="Apara"/>
        <w:rPr>
          <w:lang w:eastAsia="en-AU"/>
        </w:rPr>
      </w:pPr>
      <w:r>
        <w:rPr>
          <w:lang w:eastAsia="en-AU"/>
        </w:rPr>
        <w:tab/>
      </w:r>
      <w:r w:rsidRPr="005E5772">
        <w:rPr>
          <w:lang w:eastAsia="en-AU"/>
        </w:rPr>
        <w:t>(j)</w:t>
      </w:r>
      <w:r w:rsidRPr="005E5772">
        <w:rPr>
          <w:lang w:eastAsia="en-AU"/>
        </w:rPr>
        <w:tab/>
      </w:r>
      <w:r w:rsidR="00745D19" w:rsidRPr="005E5772">
        <w:rPr>
          <w:lang w:eastAsia="en-AU"/>
        </w:rPr>
        <w:t>support and</w:t>
      </w:r>
      <w:r w:rsidR="0094460F" w:rsidRPr="005E5772">
        <w:rPr>
          <w:lang w:eastAsia="en-AU"/>
        </w:rPr>
        <w:t xml:space="preserve"> promot</w:t>
      </w:r>
      <w:r w:rsidR="00745D19" w:rsidRPr="005E5772">
        <w:rPr>
          <w:lang w:eastAsia="en-AU"/>
        </w:rPr>
        <w:t>e</w:t>
      </w:r>
      <w:r w:rsidR="0094460F" w:rsidRPr="005E5772">
        <w:rPr>
          <w:lang w:eastAsia="en-AU"/>
        </w:rPr>
        <w:t xml:space="preserve"> the prevention of motor accidents and the safe use of motor vehicles. </w:t>
      </w:r>
    </w:p>
    <w:p w:rsidR="003F3B4C" w:rsidRPr="005E5772" w:rsidRDefault="005E5772" w:rsidP="005E5772">
      <w:pPr>
        <w:pStyle w:val="AH5Sec"/>
      </w:pPr>
      <w:bookmarkStart w:id="10" w:name="_Toc9426523"/>
      <w:r w:rsidRPr="00A13C71">
        <w:rPr>
          <w:rStyle w:val="CharSectNo"/>
        </w:rPr>
        <w:t>7</w:t>
      </w:r>
      <w:r w:rsidRPr="005E5772">
        <w:tab/>
      </w:r>
      <w:r w:rsidR="003F3B4C" w:rsidRPr="005E5772">
        <w:t>Application of Act</w:t>
      </w:r>
      <w:bookmarkEnd w:id="10"/>
    </w:p>
    <w:p w:rsidR="003F3B4C"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3F3B4C" w:rsidRPr="005E5772">
        <w:t>This Act applies to the death or injury of a person that results from a motor accident if the motor accident</w:t>
      </w:r>
      <w:r w:rsidR="003F3B4C" w:rsidRPr="005E5772">
        <w:rPr>
          <w:lang w:eastAsia="en-AU"/>
        </w:rPr>
        <w:t>—</w:t>
      </w:r>
    </w:p>
    <w:p w:rsidR="003F3B4C" w:rsidRPr="005E5772" w:rsidRDefault="005E5772" w:rsidP="005E5772">
      <w:pPr>
        <w:pStyle w:val="Apara"/>
      </w:pPr>
      <w:r>
        <w:tab/>
      </w:r>
      <w:r w:rsidRPr="005E5772">
        <w:t>(a)</w:t>
      </w:r>
      <w:r w:rsidRPr="005E5772">
        <w:tab/>
      </w:r>
      <w:r w:rsidR="003F3B4C" w:rsidRPr="005E5772">
        <w:t xml:space="preserve">happened in the ACT </w:t>
      </w:r>
      <w:r w:rsidR="00A60BB5" w:rsidRPr="005E5772">
        <w:t>on or after the day this Act comm</w:t>
      </w:r>
      <w:r w:rsidR="00F812E0" w:rsidRPr="005E5772">
        <w:t>en</w:t>
      </w:r>
      <w:r w:rsidR="00A60BB5" w:rsidRPr="005E5772">
        <w:t>ced</w:t>
      </w:r>
      <w:r w:rsidR="003F3B4C" w:rsidRPr="005E5772">
        <w:t>; and</w:t>
      </w:r>
    </w:p>
    <w:p w:rsidR="003F3B4C" w:rsidRPr="005E5772" w:rsidRDefault="005E5772" w:rsidP="005E5772">
      <w:pPr>
        <w:pStyle w:val="Apara"/>
      </w:pPr>
      <w:r>
        <w:tab/>
      </w:r>
      <w:r w:rsidRPr="005E5772">
        <w:t>(b)</w:t>
      </w:r>
      <w:r w:rsidRPr="005E5772">
        <w:tab/>
      </w:r>
      <w:r w:rsidR="003F3B4C" w:rsidRPr="005E5772">
        <w:t xml:space="preserve">at least 1 motor vehicle involved in the motor accident </w:t>
      </w:r>
      <w:r w:rsidR="008679C8" w:rsidRPr="005E5772">
        <w:t xml:space="preserve">had MAI cover </w:t>
      </w:r>
      <w:r w:rsidR="009B7567" w:rsidRPr="005E5772">
        <w:t>under this Act</w:t>
      </w:r>
      <w:r w:rsidR="003F3B4C" w:rsidRPr="005E5772">
        <w:t xml:space="preserve"> at the time of the motor accident.</w:t>
      </w:r>
    </w:p>
    <w:p w:rsidR="003F3B4C" w:rsidRPr="005E5772" w:rsidRDefault="005E5772" w:rsidP="005E5772">
      <w:pPr>
        <w:pStyle w:val="Amain"/>
      </w:pPr>
      <w:r>
        <w:tab/>
      </w:r>
      <w:r w:rsidRPr="005E5772">
        <w:t>(2)</w:t>
      </w:r>
      <w:r w:rsidRPr="005E5772">
        <w:tab/>
      </w:r>
      <w:r w:rsidR="003F3B4C" w:rsidRPr="005E5772">
        <w:t>For sub</w:t>
      </w:r>
      <w:r w:rsidR="00531477" w:rsidRPr="005E5772">
        <w:t>section </w:t>
      </w:r>
      <w:r w:rsidR="003F3B4C" w:rsidRPr="005E5772">
        <w:t>(1</w:t>
      </w:r>
      <w:r w:rsidR="005A1350" w:rsidRPr="005E5772">
        <w:t>) (b</w:t>
      </w:r>
      <w:r w:rsidR="003F3B4C" w:rsidRPr="005E5772">
        <w:t xml:space="preserve">), a motor vehicle involved in a motor accident is taken to have had </w:t>
      </w:r>
      <w:r w:rsidR="00D17CD1" w:rsidRPr="005E5772">
        <w:t>MAI </w:t>
      </w:r>
      <w:r w:rsidR="003F3B4C" w:rsidRPr="005E5772">
        <w:t>cover under this Act at the time of the motor accident if—</w:t>
      </w:r>
    </w:p>
    <w:p w:rsidR="003F3B4C" w:rsidRPr="005E5772" w:rsidRDefault="005E5772" w:rsidP="005E5772">
      <w:pPr>
        <w:pStyle w:val="Apara"/>
      </w:pPr>
      <w:r>
        <w:tab/>
      </w:r>
      <w:r w:rsidRPr="005E5772">
        <w:t>(a)</w:t>
      </w:r>
      <w:r w:rsidRPr="005E5772">
        <w:tab/>
      </w:r>
      <w:r w:rsidR="003F3B4C" w:rsidRPr="005E5772">
        <w:t xml:space="preserve">an </w:t>
      </w:r>
      <w:r w:rsidR="00D17CD1" w:rsidRPr="005E5772">
        <w:t>MAI </w:t>
      </w:r>
      <w:r w:rsidR="003F3B4C" w:rsidRPr="005E5772">
        <w:t>policy was in force for the motor vehicle at that time; or</w:t>
      </w:r>
    </w:p>
    <w:p w:rsidR="003F3B4C" w:rsidRPr="005E5772" w:rsidRDefault="005E5772" w:rsidP="005E5772">
      <w:pPr>
        <w:pStyle w:val="Apara"/>
      </w:pPr>
      <w:r>
        <w:tab/>
      </w:r>
      <w:r w:rsidRPr="005E5772">
        <w:t>(b)</w:t>
      </w:r>
      <w:r w:rsidRPr="005E5772">
        <w:tab/>
      </w:r>
      <w:r w:rsidR="003F3B4C" w:rsidRPr="005E5772">
        <w:t>at that time</w:t>
      </w:r>
      <w:r w:rsidR="0005523B" w:rsidRPr="005E5772">
        <w:t>,</w:t>
      </w:r>
      <w:r w:rsidR="00543393" w:rsidRPr="005E5772">
        <w:t xml:space="preserve"> the motor vehicle was owned by</w:t>
      </w:r>
      <w:r w:rsidR="003F3B4C" w:rsidRPr="005E5772">
        <w:t>—</w:t>
      </w:r>
    </w:p>
    <w:p w:rsidR="003F3B4C" w:rsidRPr="005E5772" w:rsidRDefault="005E5772" w:rsidP="005E5772">
      <w:pPr>
        <w:pStyle w:val="Asubpara"/>
      </w:pPr>
      <w:r>
        <w:tab/>
      </w:r>
      <w:r w:rsidRPr="005E5772">
        <w:t>(i)</w:t>
      </w:r>
      <w:r w:rsidRPr="005E5772">
        <w:tab/>
      </w:r>
      <w:r w:rsidR="003F3B4C" w:rsidRPr="005E5772">
        <w:t>t</w:t>
      </w:r>
      <w:r w:rsidR="0005523B" w:rsidRPr="005E5772">
        <w:t xml:space="preserve">he Territory </w:t>
      </w:r>
      <w:r w:rsidR="003F3B4C" w:rsidRPr="005E5772">
        <w:t xml:space="preserve">or a territory authority; </w:t>
      </w:r>
      <w:r w:rsidR="00543393" w:rsidRPr="005E5772">
        <w:t>or</w:t>
      </w:r>
    </w:p>
    <w:p w:rsidR="00543393" w:rsidRPr="005E5772" w:rsidRDefault="005E5772" w:rsidP="005E5772">
      <w:pPr>
        <w:pStyle w:val="Asubpara"/>
      </w:pPr>
      <w:r>
        <w:tab/>
      </w:r>
      <w:r w:rsidRPr="005E5772">
        <w:t>(ii)</w:t>
      </w:r>
      <w:r w:rsidRPr="005E5772">
        <w:tab/>
      </w:r>
      <w:r w:rsidR="00543393" w:rsidRPr="005E5772">
        <w:t>the Commonwealth or a Commonwealth authority</w:t>
      </w:r>
      <w:r w:rsidR="0005523B" w:rsidRPr="005E5772">
        <w:t>; or</w:t>
      </w:r>
    </w:p>
    <w:p w:rsidR="00493E92" w:rsidRPr="005E5772" w:rsidRDefault="0005523B" w:rsidP="00493E92">
      <w:pPr>
        <w:pStyle w:val="aNotepar"/>
      </w:pPr>
      <w:r w:rsidRPr="005E5772">
        <w:rPr>
          <w:rStyle w:val="charItals"/>
        </w:rPr>
        <w:t>Note</w:t>
      </w:r>
      <w:r w:rsidRPr="005E5772">
        <w:rPr>
          <w:rStyle w:val="charItals"/>
        </w:rPr>
        <w:tab/>
      </w:r>
      <w:r w:rsidR="00493E92" w:rsidRPr="005E5772">
        <w:t>See s </w:t>
      </w:r>
      <w:r w:rsidR="00986FB0" w:rsidRPr="005E5772">
        <w:t>28</w:t>
      </w:r>
      <w:r w:rsidR="004C2CA0">
        <w:t>8</w:t>
      </w:r>
      <w:r w:rsidR="00493E92" w:rsidRPr="005E5772">
        <w:t xml:space="preserve"> for motor vehicles owned by the Territory, a territory authority, the Commonwealth or a Commonwealth authority.</w:t>
      </w:r>
    </w:p>
    <w:p w:rsidR="003F3B4C" w:rsidRPr="005E5772" w:rsidRDefault="005E5772" w:rsidP="005E5772">
      <w:pPr>
        <w:pStyle w:val="Apara"/>
      </w:pPr>
      <w:r>
        <w:lastRenderedPageBreak/>
        <w:tab/>
      </w:r>
      <w:r w:rsidRPr="005E5772">
        <w:t>(c)</w:t>
      </w:r>
      <w:r w:rsidRPr="005E5772">
        <w:tab/>
      </w:r>
      <w:r w:rsidR="003F3B4C" w:rsidRPr="005E5772">
        <w:t xml:space="preserve">a compulsory third-party insurance policy was in force for the motor vehicle under the law of a jurisdiction other than the ACT at that time; or </w:t>
      </w:r>
    </w:p>
    <w:p w:rsidR="003F3B4C" w:rsidRPr="005E5772" w:rsidRDefault="005E5772" w:rsidP="005E5772">
      <w:pPr>
        <w:pStyle w:val="Apara"/>
      </w:pPr>
      <w:r>
        <w:tab/>
      </w:r>
      <w:r w:rsidRPr="005E5772">
        <w:t>(d)</w:t>
      </w:r>
      <w:r w:rsidRPr="005E5772">
        <w:tab/>
      </w:r>
      <w:r w:rsidR="003F3B4C" w:rsidRPr="005E5772">
        <w:t>there is a right of action against the nominal defendant under this Act in rel</w:t>
      </w:r>
      <w:r w:rsidR="00543393" w:rsidRPr="005E5772">
        <w:t>ation to the motor accident; or</w:t>
      </w:r>
    </w:p>
    <w:p w:rsidR="003F3B4C" w:rsidRPr="005E5772" w:rsidRDefault="005E5772" w:rsidP="005E5772">
      <w:pPr>
        <w:pStyle w:val="Apara"/>
      </w:pPr>
      <w:r>
        <w:tab/>
      </w:r>
      <w:r w:rsidRPr="005E5772">
        <w:t>(e)</w:t>
      </w:r>
      <w:r w:rsidRPr="005E5772">
        <w:tab/>
      </w:r>
      <w:r w:rsidR="003F3B4C" w:rsidRPr="005E5772">
        <w:t>there would be a right of action against the nominal defendant under this Act in relation to the motor accident if the cause of the motor accident was the fault of the responsible person</w:t>
      </w:r>
      <w:r w:rsidR="00EB3EE1" w:rsidRPr="005E5772">
        <w:t xml:space="preserve"> for,</w:t>
      </w:r>
      <w:r w:rsidR="003F3B4C" w:rsidRPr="005E5772">
        <w:t xml:space="preserve"> or </w:t>
      </w:r>
      <w:r w:rsidR="00F30C35" w:rsidRPr="005E5772">
        <w:t xml:space="preserve">the </w:t>
      </w:r>
      <w:r w:rsidR="003F3B4C" w:rsidRPr="005E5772">
        <w:t>driver of</w:t>
      </w:r>
      <w:r w:rsidR="00EB3EE1" w:rsidRPr="005E5772">
        <w:t>,</w:t>
      </w:r>
      <w:r w:rsidR="003F3B4C" w:rsidRPr="005E5772">
        <w:t xml:space="preserve"> the motor vehicle in the use or operation of the motor vehicle.</w:t>
      </w:r>
    </w:p>
    <w:p w:rsidR="0094460F" w:rsidRPr="005E5772" w:rsidRDefault="0094460F" w:rsidP="0094460F">
      <w:pPr>
        <w:pStyle w:val="PageBreak"/>
      </w:pPr>
      <w:r w:rsidRPr="005E5772">
        <w:br w:type="page"/>
      </w:r>
    </w:p>
    <w:p w:rsidR="0094460F" w:rsidRPr="00A13C71" w:rsidRDefault="005E5772" w:rsidP="005E5772">
      <w:pPr>
        <w:pStyle w:val="AH2Part"/>
      </w:pPr>
      <w:bookmarkStart w:id="11" w:name="_Toc9426524"/>
      <w:r w:rsidRPr="00A13C71">
        <w:rPr>
          <w:rStyle w:val="CharPartNo"/>
        </w:rPr>
        <w:lastRenderedPageBreak/>
        <w:t>Part 1.2</w:t>
      </w:r>
      <w:r w:rsidRPr="005E5772">
        <w:rPr>
          <w:lang w:eastAsia="en-AU"/>
        </w:rPr>
        <w:tab/>
      </w:r>
      <w:r w:rsidR="0094460F" w:rsidRPr="00A13C71">
        <w:rPr>
          <w:rStyle w:val="CharPartText"/>
          <w:lang w:eastAsia="en-AU"/>
        </w:rPr>
        <w:t>Important concepts</w:t>
      </w:r>
      <w:bookmarkEnd w:id="11"/>
    </w:p>
    <w:p w:rsidR="0094460F" w:rsidRPr="00A13C71" w:rsidRDefault="005E5772" w:rsidP="005E5772">
      <w:pPr>
        <w:pStyle w:val="AH3Div"/>
      </w:pPr>
      <w:bookmarkStart w:id="12" w:name="_Toc9426525"/>
      <w:r w:rsidRPr="00A13C71">
        <w:rPr>
          <w:rStyle w:val="CharDivNo"/>
        </w:rPr>
        <w:t>Division 1.2.1</w:t>
      </w:r>
      <w:r w:rsidRPr="005E5772">
        <w:rPr>
          <w:lang w:eastAsia="en-AU"/>
        </w:rPr>
        <w:tab/>
      </w:r>
      <w:r w:rsidR="0094460F" w:rsidRPr="00A13C71">
        <w:rPr>
          <w:rStyle w:val="CharDivText"/>
          <w:lang w:eastAsia="en-AU"/>
        </w:rPr>
        <w:t>Injury concepts</w:t>
      </w:r>
      <w:bookmarkEnd w:id="12"/>
    </w:p>
    <w:p w:rsidR="0094460F" w:rsidRPr="005E5772" w:rsidRDefault="005E5772" w:rsidP="005E5772">
      <w:pPr>
        <w:pStyle w:val="AH5Sec"/>
      </w:pPr>
      <w:bookmarkStart w:id="13" w:name="_Toc9426526"/>
      <w:r w:rsidRPr="00A13C71">
        <w:rPr>
          <w:rStyle w:val="CharSectNo"/>
        </w:rPr>
        <w:t>8</w:t>
      </w:r>
      <w:r w:rsidRPr="005E5772">
        <w:tab/>
      </w:r>
      <w:r w:rsidR="0094460F" w:rsidRPr="005E5772">
        <w:t xml:space="preserve">Meaning of </w:t>
      </w:r>
      <w:r w:rsidR="0094460F" w:rsidRPr="005E5772">
        <w:rPr>
          <w:rStyle w:val="charItals"/>
        </w:rPr>
        <w:t>person injured in a motor accident</w:t>
      </w:r>
      <w:bookmarkEnd w:id="13"/>
    </w:p>
    <w:p w:rsidR="0094460F" w:rsidRPr="005E5772" w:rsidRDefault="0094460F" w:rsidP="0094460F">
      <w:pPr>
        <w:pStyle w:val="Amainreturn"/>
      </w:pPr>
      <w:r w:rsidRPr="005E5772">
        <w:t>In this Act:</w:t>
      </w:r>
    </w:p>
    <w:p w:rsidR="0094460F" w:rsidRPr="005E5772" w:rsidRDefault="0094460F" w:rsidP="005E5772">
      <w:pPr>
        <w:pStyle w:val="aDef"/>
        <w:keepNext/>
      </w:pPr>
      <w:r w:rsidRPr="005E5772">
        <w:rPr>
          <w:rStyle w:val="charBoldItals"/>
        </w:rPr>
        <w:t>person injured in a motor accident</w:t>
      </w:r>
      <w:r w:rsidRPr="005E5772">
        <w:t xml:space="preserve"> means an individual who sustains a personal injury as a result of a motor accident.</w:t>
      </w:r>
      <w:r w:rsidR="001D15D8" w:rsidRPr="005E5772">
        <w:t xml:space="preserve"> </w:t>
      </w:r>
    </w:p>
    <w:p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Injured person</w:t>
      </w:r>
      <w:r w:rsidR="00F30C35" w:rsidRPr="005E5772">
        <w:t xml:space="preserve"> means a person injured in a motor accident (</w:t>
      </w:r>
      <w:r w:rsidRPr="005E5772">
        <w:t xml:space="preserve">see </w:t>
      </w:r>
      <w:r w:rsidR="00F30C35" w:rsidRPr="005E5772">
        <w:t>dict)</w:t>
      </w:r>
      <w:r w:rsidRPr="005E5772">
        <w:t>.</w:t>
      </w:r>
    </w:p>
    <w:p w:rsidR="0094460F" w:rsidRPr="005E5772" w:rsidRDefault="005E5772" w:rsidP="005E5772">
      <w:pPr>
        <w:pStyle w:val="AH5Sec"/>
        <w:rPr>
          <w:rStyle w:val="charItals"/>
        </w:rPr>
      </w:pPr>
      <w:bookmarkStart w:id="14" w:name="_Toc9426527"/>
      <w:r w:rsidRPr="00A13C71">
        <w:rPr>
          <w:rStyle w:val="CharSectNo"/>
        </w:rPr>
        <w:t>9</w:t>
      </w:r>
      <w:r w:rsidRPr="005E5772">
        <w:rPr>
          <w:rStyle w:val="charItals"/>
          <w:i w:val="0"/>
        </w:rPr>
        <w:tab/>
      </w:r>
      <w:r w:rsidR="0094460F" w:rsidRPr="005E5772">
        <w:t xml:space="preserve">Meaning of </w:t>
      </w:r>
      <w:r w:rsidR="0094460F" w:rsidRPr="005E5772">
        <w:rPr>
          <w:rStyle w:val="charItals"/>
        </w:rPr>
        <w:t>personal injury</w:t>
      </w:r>
      <w:bookmarkEnd w:id="14"/>
    </w:p>
    <w:p w:rsidR="0094460F" w:rsidRPr="005E5772" w:rsidRDefault="0094460F" w:rsidP="0094460F">
      <w:pPr>
        <w:pStyle w:val="Amainreturn"/>
        <w:keepNext/>
      </w:pPr>
      <w:r w:rsidRPr="005E5772">
        <w:t>In this Act:</w:t>
      </w:r>
    </w:p>
    <w:p w:rsidR="0094460F" w:rsidRPr="005E5772" w:rsidRDefault="0094460F" w:rsidP="005E5772">
      <w:pPr>
        <w:pStyle w:val="aDef"/>
        <w:keepNext/>
      </w:pPr>
      <w:r w:rsidRPr="005E5772">
        <w:rPr>
          <w:rStyle w:val="charBoldItals"/>
        </w:rPr>
        <w:t>personal injury</w:t>
      </w:r>
      <w:r w:rsidRPr="005E5772">
        <w:t xml:space="preserve"> means bodily injury and includes—</w:t>
      </w:r>
    </w:p>
    <w:p w:rsidR="0094460F" w:rsidRPr="005E5772" w:rsidRDefault="005E5772" w:rsidP="005E5772">
      <w:pPr>
        <w:pStyle w:val="aDefpara"/>
        <w:keepNext/>
      </w:pPr>
      <w:r>
        <w:tab/>
      </w:r>
      <w:r w:rsidRPr="005E5772">
        <w:t>(a)</w:t>
      </w:r>
      <w:r w:rsidRPr="005E5772">
        <w:tab/>
      </w:r>
      <w:r w:rsidR="0094460F" w:rsidRPr="005E5772">
        <w:t>psychological or psychiatric injury; and</w:t>
      </w:r>
    </w:p>
    <w:p w:rsidR="0094460F" w:rsidRPr="005E5772" w:rsidRDefault="005E5772" w:rsidP="005E5772">
      <w:pPr>
        <w:pStyle w:val="aDefpara"/>
        <w:keepNext/>
      </w:pPr>
      <w:r>
        <w:tab/>
      </w:r>
      <w:r w:rsidRPr="005E5772">
        <w:t>(b)</w:t>
      </w:r>
      <w:r w:rsidRPr="005E5772">
        <w:tab/>
      </w:r>
      <w:r w:rsidR="0094460F" w:rsidRPr="005E5772">
        <w:t>damage to spectacles, contact lenses, dentures, hearing aids, crutches, wheelchairs, artificial limbs and prosthetic devices; and</w:t>
      </w:r>
    </w:p>
    <w:p w:rsidR="0094460F" w:rsidRPr="005E5772" w:rsidRDefault="005E5772" w:rsidP="005E5772">
      <w:pPr>
        <w:pStyle w:val="aDefpara"/>
      </w:pPr>
      <w:r>
        <w:tab/>
      </w:r>
      <w:r w:rsidRPr="005E5772">
        <w:t>(c)</w:t>
      </w:r>
      <w:r w:rsidRPr="005E5772">
        <w:tab/>
      </w:r>
      <w:r w:rsidR="0094460F" w:rsidRPr="005E5772">
        <w:t>death.</w:t>
      </w:r>
    </w:p>
    <w:p w:rsidR="0094460F" w:rsidRPr="005E5772" w:rsidRDefault="0094460F" w:rsidP="0094460F">
      <w:pPr>
        <w:pStyle w:val="aExamHdgss"/>
      </w:pPr>
      <w:r w:rsidRPr="005E5772">
        <w:t>Examples—psychological or psychiatric injury</w:t>
      </w:r>
    </w:p>
    <w:p w:rsidR="0094460F" w:rsidRPr="005E5772" w:rsidRDefault="0094460F" w:rsidP="0094460F">
      <w:pPr>
        <w:pStyle w:val="aExamss"/>
        <w:keepNext/>
      </w:pPr>
      <w:r w:rsidRPr="005E5772">
        <w:t>mental or nervous shock</w:t>
      </w:r>
    </w:p>
    <w:p w:rsidR="0094460F" w:rsidRPr="005E5772" w:rsidRDefault="005E5772" w:rsidP="005E5772">
      <w:pPr>
        <w:pStyle w:val="AH5Sec"/>
        <w:rPr>
          <w:rStyle w:val="charItals"/>
        </w:rPr>
      </w:pPr>
      <w:bookmarkStart w:id="15" w:name="_Toc9426528"/>
      <w:r w:rsidRPr="00A13C71">
        <w:rPr>
          <w:rStyle w:val="CharSectNo"/>
        </w:rPr>
        <w:t>10</w:t>
      </w:r>
      <w:r w:rsidRPr="005E5772">
        <w:rPr>
          <w:rStyle w:val="charItals"/>
          <w:i w:val="0"/>
        </w:rPr>
        <w:tab/>
      </w:r>
      <w:r w:rsidR="0094460F" w:rsidRPr="005E5772">
        <w:t xml:space="preserve">Meaning of </w:t>
      </w:r>
      <w:r w:rsidR="0094460F" w:rsidRPr="005E5772">
        <w:rPr>
          <w:rStyle w:val="charItals"/>
        </w:rPr>
        <w:t>motor accident</w:t>
      </w:r>
      <w:bookmarkEnd w:id="15"/>
    </w:p>
    <w:p w:rsidR="0094460F" w:rsidRPr="005E5772" w:rsidRDefault="0094460F" w:rsidP="0094460F">
      <w:pPr>
        <w:pStyle w:val="Amainreturn"/>
        <w:keepNext/>
      </w:pPr>
      <w:r w:rsidRPr="005E5772">
        <w:t>In this Act:</w:t>
      </w:r>
    </w:p>
    <w:p w:rsidR="0094460F" w:rsidRPr="005E5772" w:rsidRDefault="0094460F" w:rsidP="005E5772">
      <w:pPr>
        <w:pStyle w:val="aDef"/>
        <w:keepNext/>
        <w:rPr>
          <w:szCs w:val="24"/>
        </w:rPr>
      </w:pPr>
      <w:r w:rsidRPr="005E5772">
        <w:rPr>
          <w:rStyle w:val="charBoldItals"/>
        </w:rPr>
        <w:t>motor accident</w:t>
      </w:r>
      <w:r w:rsidRPr="005E5772">
        <w:t xml:space="preserve"> means an incident that—</w:t>
      </w:r>
    </w:p>
    <w:p w:rsidR="0094460F" w:rsidRPr="005E5772" w:rsidRDefault="005E5772" w:rsidP="005E5772">
      <w:pPr>
        <w:pStyle w:val="aDefpara"/>
        <w:keepNext/>
        <w:rPr>
          <w:szCs w:val="24"/>
        </w:rPr>
      </w:pPr>
      <w:r>
        <w:rPr>
          <w:szCs w:val="24"/>
        </w:rPr>
        <w:tab/>
      </w:r>
      <w:r w:rsidRPr="005E5772">
        <w:rPr>
          <w:szCs w:val="24"/>
        </w:rPr>
        <w:t>(a)</w:t>
      </w:r>
      <w:r w:rsidRPr="005E5772">
        <w:rPr>
          <w:szCs w:val="24"/>
        </w:rPr>
        <w:tab/>
      </w:r>
      <w:r w:rsidR="0094460F" w:rsidRPr="005E5772">
        <w:t>involves the use or operation of a motor vehicle; and</w:t>
      </w:r>
    </w:p>
    <w:p w:rsidR="0094460F" w:rsidRPr="005E5772" w:rsidRDefault="005E5772" w:rsidP="005E5772">
      <w:pPr>
        <w:pStyle w:val="aDefpara"/>
        <w:keepNext/>
        <w:rPr>
          <w:szCs w:val="24"/>
        </w:rPr>
      </w:pPr>
      <w:r>
        <w:rPr>
          <w:szCs w:val="24"/>
        </w:rPr>
        <w:tab/>
      </w:r>
      <w:r w:rsidRPr="005E5772">
        <w:rPr>
          <w:szCs w:val="24"/>
        </w:rPr>
        <w:t>(b)</w:t>
      </w:r>
      <w:r w:rsidRPr="005E5772">
        <w:rPr>
          <w:szCs w:val="24"/>
        </w:rPr>
        <w:tab/>
      </w:r>
      <w:r w:rsidR="00852D4D" w:rsidRPr="005E5772">
        <w:t>causes</w:t>
      </w:r>
      <w:r w:rsidR="0094460F" w:rsidRPr="005E5772">
        <w:t xml:space="preserve"> personal injury to an individual; and</w:t>
      </w:r>
    </w:p>
    <w:p w:rsidR="0094460F" w:rsidRPr="005E5772" w:rsidRDefault="005E5772" w:rsidP="005E5772">
      <w:pPr>
        <w:pStyle w:val="aDefpara"/>
        <w:rPr>
          <w:szCs w:val="24"/>
        </w:rPr>
      </w:pPr>
      <w:r>
        <w:rPr>
          <w:szCs w:val="24"/>
        </w:rPr>
        <w:tab/>
      </w:r>
      <w:r w:rsidRPr="005E5772">
        <w:rPr>
          <w:szCs w:val="24"/>
        </w:rPr>
        <w:t>(c)</w:t>
      </w:r>
      <w:r w:rsidRPr="005E5772">
        <w:rPr>
          <w:szCs w:val="24"/>
        </w:rPr>
        <w:tab/>
      </w:r>
      <w:r w:rsidR="0094460F" w:rsidRPr="005E5772">
        <w:t>happens when—</w:t>
      </w:r>
    </w:p>
    <w:p w:rsidR="0094460F" w:rsidRPr="005E5772" w:rsidRDefault="005E5772" w:rsidP="005E5772">
      <w:pPr>
        <w:pStyle w:val="aDefsubpara"/>
      </w:pPr>
      <w:r>
        <w:tab/>
      </w:r>
      <w:r w:rsidRPr="005E5772">
        <w:t>(i)</w:t>
      </w:r>
      <w:r w:rsidRPr="005E5772">
        <w:tab/>
      </w:r>
      <w:r w:rsidR="0094460F" w:rsidRPr="005E5772">
        <w:t>someone is driving the motor vehicle; or</w:t>
      </w:r>
    </w:p>
    <w:p w:rsidR="0094460F" w:rsidRPr="005E5772" w:rsidRDefault="005E5772" w:rsidP="005E5772">
      <w:pPr>
        <w:pStyle w:val="aDefsubpara"/>
      </w:pPr>
      <w:r>
        <w:lastRenderedPageBreak/>
        <w:tab/>
      </w:r>
      <w:r w:rsidRPr="005E5772">
        <w:t>(ii)</w:t>
      </w:r>
      <w:r w:rsidRPr="005E5772">
        <w:tab/>
      </w:r>
      <w:r w:rsidR="0094460F" w:rsidRPr="005E5772">
        <w:t>someone or something collides with the motor vehicle; or</w:t>
      </w:r>
    </w:p>
    <w:p w:rsidR="0094460F" w:rsidRPr="005E5772" w:rsidRDefault="005E5772" w:rsidP="005E5772">
      <w:pPr>
        <w:pStyle w:val="aDefsubpara"/>
      </w:pPr>
      <w:r>
        <w:tab/>
      </w:r>
      <w:r w:rsidRPr="005E5772">
        <w:t>(iii)</w:t>
      </w:r>
      <w:r w:rsidRPr="005E5772">
        <w:tab/>
      </w:r>
      <w:r w:rsidR="0094460F" w:rsidRPr="005E5772">
        <w:t>someone takes action to avoid colliding with the motor vehicle; or</w:t>
      </w:r>
    </w:p>
    <w:p w:rsidR="0094460F" w:rsidRPr="005E5772" w:rsidRDefault="005E5772" w:rsidP="005E5772">
      <w:pPr>
        <w:pStyle w:val="aDefsubpara"/>
      </w:pPr>
      <w:r>
        <w:tab/>
      </w:r>
      <w:r w:rsidRPr="005E5772">
        <w:t>(iv)</w:t>
      </w:r>
      <w:r w:rsidRPr="005E5772">
        <w:tab/>
      </w:r>
      <w:r w:rsidR="0094460F" w:rsidRPr="005E5772">
        <w:t>the motor vehicle runs out of control.</w:t>
      </w:r>
    </w:p>
    <w:p w:rsidR="0094460F" w:rsidRPr="005E5772" w:rsidRDefault="005E5772" w:rsidP="005E5772">
      <w:pPr>
        <w:pStyle w:val="AH5Sec"/>
      </w:pPr>
      <w:bookmarkStart w:id="16" w:name="_Toc9426529"/>
      <w:r w:rsidRPr="00A13C71">
        <w:rPr>
          <w:rStyle w:val="CharSectNo"/>
        </w:rPr>
        <w:t>11</w:t>
      </w:r>
      <w:r w:rsidRPr="005E5772">
        <w:tab/>
      </w:r>
      <w:r w:rsidR="0094460F" w:rsidRPr="005E5772">
        <w:t xml:space="preserve">Meaning of </w:t>
      </w:r>
      <w:r w:rsidR="0094460F" w:rsidRPr="005E5772">
        <w:rPr>
          <w:rStyle w:val="charItals"/>
        </w:rPr>
        <w:t>use</w:t>
      </w:r>
      <w:r w:rsidR="0094460F" w:rsidRPr="005E5772">
        <w:t xml:space="preserve"> motor vehicle</w:t>
      </w:r>
      <w:bookmarkEnd w:id="16"/>
    </w:p>
    <w:p w:rsidR="0094460F" w:rsidRPr="005E5772" w:rsidRDefault="005E5772" w:rsidP="005E5772">
      <w:pPr>
        <w:pStyle w:val="Amain"/>
      </w:pPr>
      <w:r>
        <w:tab/>
      </w:r>
      <w:r w:rsidRPr="005E5772">
        <w:t>(1)</w:t>
      </w:r>
      <w:r w:rsidRPr="005E5772">
        <w:tab/>
      </w:r>
      <w:r w:rsidR="00D138DC" w:rsidRPr="005E5772">
        <w:t>In</w:t>
      </w:r>
      <w:r w:rsidR="0094460F" w:rsidRPr="005E5772">
        <w:t xml:space="preserve"> this Act:</w:t>
      </w:r>
    </w:p>
    <w:p w:rsidR="0094460F" w:rsidRPr="005E5772" w:rsidRDefault="0094460F" w:rsidP="005E5772">
      <w:pPr>
        <w:pStyle w:val="aDef"/>
        <w:keepNext/>
      </w:pPr>
      <w:r w:rsidRPr="005E5772">
        <w:rPr>
          <w:rStyle w:val="charBoldItals"/>
        </w:rPr>
        <w:t>use</w:t>
      </w:r>
      <w:r w:rsidRPr="005E5772">
        <w:t>, a motor vehicle, includes the following:</w:t>
      </w:r>
    </w:p>
    <w:p w:rsidR="0094460F" w:rsidRPr="005E5772" w:rsidRDefault="005E5772" w:rsidP="005E5772">
      <w:pPr>
        <w:pStyle w:val="aDefpara"/>
        <w:keepNext/>
      </w:pPr>
      <w:r>
        <w:tab/>
      </w:r>
      <w:r w:rsidRPr="005E5772">
        <w:t>(a)</w:t>
      </w:r>
      <w:r w:rsidRPr="005E5772">
        <w:tab/>
      </w:r>
      <w:r w:rsidR="0094460F" w:rsidRPr="005E5772">
        <w:t xml:space="preserve">drive, park or stop the motor vehicle on a road or road related area; </w:t>
      </w:r>
    </w:p>
    <w:p w:rsidR="0094460F" w:rsidRPr="005E5772" w:rsidRDefault="005E5772" w:rsidP="005E5772">
      <w:pPr>
        <w:pStyle w:val="aDefpara"/>
        <w:keepNext/>
      </w:pPr>
      <w:r>
        <w:tab/>
      </w:r>
      <w:r w:rsidRPr="005E5772">
        <w:t>(b)</w:t>
      </w:r>
      <w:r w:rsidRPr="005E5772">
        <w:tab/>
      </w:r>
      <w:r w:rsidR="0094460F" w:rsidRPr="005E5772">
        <w:t xml:space="preserve">maintain the motor vehicle; </w:t>
      </w:r>
    </w:p>
    <w:p w:rsidR="0094460F" w:rsidRPr="005E5772" w:rsidRDefault="005E5772" w:rsidP="005E5772">
      <w:pPr>
        <w:pStyle w:val="aDefpara"/>
        <w:keepNext/>
      </w:pPr>
      <w:r>
        <w:tab/>
      </w:r>
      <w:r w:rsidRPr="005E5772">
        <w:t>(c)</w:t>
      </w:r>
      <w:r w:rsidRPr="005E5772">
        <w:tab/>
      </w:r>
      <w:r w:rsidR="0094460F" w:rsidRPr="005E5772">
        <w:t xml:space="preserve">if the motor vehicle is towing a trailer—use the trailer while attached to the vehicle; </w:t>
      </w:r>
    </w:p>
    <w:p w:rsidR="0094460F" w:rsidRPr="005E5772" w:rsidRDefault="005E5772" w:rsidP="005E5772">
      <w:pPr>
        <w:pStyle w:val="aDefpara"/>
        <w:keepNext/>
      </w:pPr>
      <w:r>
        <w:tab/>
      </w:r>
      <w:r w:rsidRPr="005E5772">
        <w:t>(d)</w:t>
      </w:r>
      <w:r w:rsidRPr="005E5772">
        <w:tab/>
      </w:r>
      <w:r w:rsidR="0094460F" w:rsidRPr="005E5772">
        <w:t xml:space="preserve">if the motor vehicle is a tow truck towing or carrying an uninsured motor vehicle—use or operate the uninsured vehicle being towed or carried; </w:t>
      </w:r>
    </w:p>
    <w:p w:rsidR="0094460F" w:rsidRPr="005E5772" w:rsidRDefault="005E5772" w:rsidP="005E5772">
      <w:pPr>
        <w:pStyle w:val="aDefpara"/>
      </w:pPr>
      <w:r>
        <w:tab/>
      </w:r>
      <w:r w:rsidRPr="005E5772">
        <w:t>(e)</w:t>
      </w:r>
      <w:r w:rsidRPr="005E5772">
        <w:tab/>
      </w:r>
      <w:r w:rsidR="0094460F" w:rsidRPr="005E5772">
        <w:t>anything else prescribed by regulation.</w:t>
      </w:r>
    </w:p>
    <w:p w:rsidR="0094460F" w:rsidRPr="005E5772" w:rsidRDefault="005E5772" w:rsidP="005E5772">
      <w:pPr>
        <w:pStyle w:val="Amain"/>
      </w:pPr>
      <w:r>
        <w:tab/>
      </w:r>
      <w:r w:rsidRPr="005E5772">
        <w:t>(2)</w:t>
      </w:r>
      <w:r w:rsidRPr="005E5772">
        <w:tab/>
      </w:r>
      <w:r w:rsidR="0094460F" w:rsidRPr="005E5772">
        <w:t xml:space="preserve">Also, if a trailer towed by a motor vehicle becomes detached from the vehicle and runs out of control, the </w:t>
      </w:r>
      <w:r w:rsidR="0094460F" w:rsidRPr="005E5772">
        <w:rPr>
          <w:rStyle w:val="charBoldItals"/>
        </w:rPr>
        <w:t>use</w:t>
      </w:r>
      <w:r w:rsidR="0094460F" w:rsidRPr="005E5772">
        <w:t xml:space="preserve"> of the vehicle is taken to include the trailer while it is running out of control.</w:t>
      </w:r>
    </w:p>
    <w:p w:rsidR="00073E1F" w:rsidRPr="005E5772" w:rsidRDefault="005E5772" w:rsidP="005E5772">
      <w:pPr>
        <w:pStyle w:val="AH5Sec"/>
      </w:pPr>
      <w:bookmarkStart w:id="17" w:name="_Toc9426530"/>
      <w:r w:rsidRPr="00A13C71">
        <w:rPr>
          <w:rStyle w:val="CharSectNo"/>
        </w:rPr>
        <w:t>12</w:t>
      </w:r>
      <w:r w:rsidRPr="005E5772">
        <w:tab/>
      </w:r>
      <w:r w:rsidR="00073E1F" w:rsidRPr="005E5772">
        <w:t xml:space="preserve">Meaning of </w:t>
      </w:r>
      <w:r w:rsidR="00BC77E5" w:rsidRPr="005E5772">
        <w:rPr>
          <w:rStyle w:val="charItals"/>
        </w:rPr>
        <w:t>permanent</w:t>
      </w:r>
      <w:r w:rsidR="00BC77E5" w:rsidRPr="005E5772">
        <w:t xml:space="preserve"> </w:t>
      </w:r>
      <w:r w:rsidR="001F1A3B" w:rsidRPr="005E5772">
        <w:rPr>
          <w:rStyle w:val="charItals"/>
        </w:rPr>
        <w:t>impairment</w:t>
      </w:r>
      <w:bookmarkEnd w:id="17"/>
      <w:r w:rsidR="00073E1F" w:rsidRPr="005E5772">
        <w:t xml:space="preserve"> </w:t>
      </w:r>
    </w:p>
    <w:p w:rsidR="00073E1F" w:rsidRPr="005E5772" w:rsidRDefault="00073E1F" w:rsidP="00073E1F">
      <w:pPr>
        <w:pStyle w:val="Amainreturn"/>
      </w:pPr>
      <w:r w:rsidRPr="005E5772">
        <w:t>In this Act:</w:t>
      </w:r>
    </w:p>
    <w:p w:rsidR="00073E1F" w:rsidRPr="005E5772" w:rsidRDefault="00BC77E5" w:rsidP="005E5772">
      <w:pPr>
        <w:pStyle w:val="aDef"/>
        <w:keepNext/>
      </w:pPr>
      <w:r w:rsidRPr="005E5772">
        <w:rPr>
          <w:rStyle w:val="charBoldItals"/>
        </w:rPr>
        <w:t xml:space="preserve">permanent </w:t>
      </w:r>
      <w:r w:rsidR="001F1A3B" w:rsidRPr="005E5772">
        <w:rPr>
          <w:rStyle w:val="charBoldItals"/>
        </w:rPr>
        <w:t>impairment</w:t>
      </w:r>
      <w:r w:rsidR="00073E1F" w:rsidRPr="005E5772">
        <w:rPr>
          <w:rStyle w:val="charBoldItals"/>
        </w:rPr>
        <w:t xml:space="preserve"> </w:t>
      </w:r>
      <w:r w:rsidR="00073E1F" w:rsidRPr="005E5772">
        <w:t>means the loss</w:t>
      </w:r>
      <w:r w:rsidR="007A7378" w:rsidRPr="005E5772">
        <w:t xml:space="preserve"> of</w:t>
      </w:r>
      <w:r w:rsidR="00073E1F" w:rsidRPr="005E5772">
        <w:t>, loss of the use</w:t>
      </w:r>
      <w:r w:rsidR="007A7378" w:rsidRPr="005E5772">
        <w:t xml:space="preserve"> of</w:t>
      </w:r>
      <w:r w:rsidR="00073E1F" w:rsidRPr="005E5772">
        <w:t>, or damage or malfunction</w:t>
      </w:r>
      <w:r w:rsidR="007A7378" w:rsidRPr="005E5772">
        <w:t xml:space="preserve"> of</w:t>
      </w:r>
      <w:r w:rsidR="00073E1F" w:rsidRPr="005E5772">
        <w:t>, any of the following:</w:t>
      </w:r>
    </w:p>
    <w:p w:rsidR="00073E1F" w:rsidRPr="005E5772" w:rsidRDefault="005E5772" w:rsidP="005E5772">
      <w:pPr>
        <w:pStyle w:val="aDefpara"/>
        <w:keepNext/>
      </w:pPr>
      <w:r>
        <w:tab/>
      </w:r>
      <w:r w:rsidRPr="005E5772">
        <w:t>(a)</w:t>
      </w:r>
      <w:r w:rsidRPr="005E5772">
        <w:tab/>
      </w:r>
      <w:r w:rsidR="00073E1F" w:rsidRPr="005E5772">
        <w:t>a part of the body;</w:t>
      </w:r>
    </w:p>
    <w:p w:rsidR="00073E1F" w:rsidRPr="005E5772" w:rsidRDefault="005E5772" w:rsidP="005E5772">
      <w:pPr>
        <w:pStyle w:val="aDefpara"/>
        <w:keepNext/>
      </w:pPr>
      <w:r>
        <w:tab/>
      </w:r>
      <w:r w:rsidRPr="005E5772">
        <w:t>(b)</w:t>
      </w:r>
      <w:r w:rsidRPr="005E5772">
        <w:tab/>
      </w:r>
      <w:r w:rsidR="00073E1F" w:rsidRPr="005E5772">
        <w:t>a bodily system or function;</w:t>
      </w:r>
    </w:p>
    <w:p w:rsidR="00073E1F" w:rsidRPr="005E5772" w:rsidRDefault="005E5772" w:rsidP="005E5772">
      <w:pPr>
        <w:pStyle w:val="aDefpara"/>
      </w:pPr>
      <w:r>
        <w:tab/>
      </w:r>
      <w:r w:rsidRPr="005E5772">
        <w:t>(c)</w:t>
      </w:r>
      <w:r w:rsidRPr="005E5772">
        <w:tab/>
      </w:r>
      <w:r w:rsidR="00073E1F" w:rsidRPr="005E5772">
        <w:t>a part of a bodily system or function.</w:t>
      </w:r>
    </w:p>
    <w:p w:rsidR="00556FBF" w:rsidRPr="005E5772" w:rsidRDefault="005E5772" w:rsidP="005E5772">
      <w:pPr>
        <w:pStyle w:val="AH5Sec"/>
      </w:pPr>
      <w:bookmarkStart w:id="18" w:name="_Toc9426531"/>
      <w:r w:rsidRPr="00A13C71">
        <w:rPr>
          <w:rStyle w:val="CharSectNo"/>
        </w:rPr>
        <w:lastRenderedPageBreak/>
        <w:t>13</w:t>
      </w:r>
      <w:r w:rsidRPr="005E5772">
        <w:tab/>
      </w:r>
      <w:r w:rsidR="00556FBF" w:rsidRPr="005E5772">
        <w:t xml:space="preserve">Meaning of </w:t>
      </w:r>
      <w:r w:rsidR="00556FBF" w:rsidRPr="005E5772">
        <w:rPr>
          <w:rStyle w:val="charItals"/>
        </w:rPr>
        <w:t xml:space="preserve">whole person impairment </w:t>
      </w:r>
      <w:r w:rsidR="00556FBF" w:rsidRPr="005E5772">
        <w:t>(or </w:t>
      </w:r>
      <w:r w:rsidR="00556FBF" w:rsidRPr="005E5772">
        <w:rPr>
          <w:rStyle w:val="charItals"/>
        </w:rPr>
        <w:t>WPI</w:t>
      </w:r>
      <w:r w:rsidR="00556FBF" w:rsidRPr="005E5772">
        <w:t>)</w:t>
      </w:r>
      <w:bookmarkEnd w:id="18"/>
    </w:p>
    <w:p w:rsidR="00DF0C56" w:rsidRPr="005E5772" w:rsidRDefault="00DF0C56" w:rsidP="00DF0C56">
      <w:pPr>
        <w:pStyle w:val="Amainreturn"/>
      </w:pPr>
      <w:r w:rsidRPr="005E5772">
        <w:t>In this Act:</w:t>
      </w:r>
    </w:p>
    <w:p w:rsidR="00DF0C56" w:rsidRPr="005E5772" w:rsidRDefault="00DF0C56" w:rsidP="005E5772">
      <w:pPr>
        <w:pStyle w:val="aDef"/>
      </w:pPr>
      <w:r w:rsidRPr="005E5772">
        <w:rPr>
          <w:rStyle w:val="charBoldItals"/>
        </w:rPr>
        <w:t xml:space="preserve">whole person impairment </w:t>
      </w:r>
      <w:r w:rsidRPr="005E5772">
        <w:t xml:space="preserve">(or </w:t>
      </w:r>
      <w:r w:rsidRPr="005E5772">
        <w:rPr>
          <w:rStyle w:val="charBoldItals"/>
        </w:rPr>
        <w:t>WPI</w:t>
      </w:r>
      <w:r w:rsidRPr="005E5772">
        <w:t xml:space="preserve">), of a person, means the degree of permanent impairment of the whole person </w:t>
      </w:r>
      <w:r w:rsidR="00BC77E5" w:rsidRPr="005E5772">
        <w:t>r</w:t>
      </w:r>
      <w:r w:rsidRPr="005E5772">
        <w:t xml:space="preserve">esulting from personal injury sustained as a result of a motor accident, expressed as a </w:t>
      </w:r>
      <w:r w:rsidR="00DD4422" w:rsidRPr="005E5772">
        <w:t xml:space="preserve">whole number </w:t>
      </w:r>
      <w:r w:rsidRPr="005E5772">
        <w:t>percentage.</w:t>
      </w:r>
    </w:p>
    <w:p w:rsidR="00211CBE" w:rsidRPr="005E5772" w:rsidRDefault="005E5772" w:rsidP="005E5772">
      <w:pPr>
        <w:pStyle w:val="AH5Sec"/>
      </w:pPr>
      <w:bookmarkStart w:id="19" w:name="_Toc9426532"/>
      <w:r w:rsidRPr="00A13C71">
        <w:rPr>
          <w:rStyle w:val="CharSectNo"/>
        </w:rPr>
        <w:t>14</w:t>
      </w:r>
      <w:r w:rsidRPr="005E5772">
        <w:tab/>
      </w:r>
      <w:r w:rsidR="00211CBE" w:rsidRPr="005E5772">
        <w:t xml:space="preserve">Meaning of </w:t>
      </w:r>
      <w:r w:rsidR="00211CBE" w:rsidRPr="005E5772">
        <w:rPr>
          <w:rStyle w:val="charItals"/>
        </w:rPr>
        <w:t xml:space="preserve">independent medical examiner </w:t>
      </w:r>
      <w:r w:rsidR="00211CBE" w:rsidRPr="005E5772">
        <w:rPr>
          <w:rFonts w:cs="Arial"/>
        </w:rPr>
        <w:t xml:space="preserve">(or </w:t>
      </w:r>
      <w:r w:rsidR="00211CBE" w:rsidRPr="005E5772">
        <w:rPr>
          <w:rStyle w:val="charItals"/>
        </w:rPr>
        <w:t>IME</w:t>
      </w:r>
      <w:r w:rsidR="00211CBE" w:rsidRPr="005E5772">
        <w:rPr>
          <w:rFonts w:cs="Arial"/>
        </w:rPr>
        <w:t>)</w:t>
      </w:r>
      <w:bookmarkEnd w:id="19"/>
    </w:p>
    <w:p w:rsidR="00211CBE" w:rsidRPr="005E5772" w:rsidRDefault="00211CBE" w:rsidP="00211CBE">
      <w:pPr>
        <w:pStyle w:val="Amainreturn"/>
      </w:pPr>
      <w:r w:rsidRPr="005E5772">
        <w:t>In this Act:</w:t>
      </w:r>
    </w:p>
    <w:p w:rsidR="00211CBE" w:rsidRPr="005E5772" w:rsidRDefault="00211CBE" w:rsidP="005E5772">
      <w:pPr>
        <w:pStyle w:val="aDef"/>
        <w:keepNext/>
      </w:pPr>
      <w:r w:rsidRPr="005E5772">
        <w:rPr>
          <w:rStyle w:val="charBoldItals"/>
        </w:rPr>
        <w:t>independent medical examiner</w:t>
      </w:r>
      <w:r w:rsidRPr="005E5772">
        <w:t xml:space="preserve"> (or </w:t>
      </w:r>
      <w:r w:rsidRPr="005E5772">
        <w:rPr>
          <w:rStyle w:val="charBoldItals"/>
        </w:rPr>
        <w:t>IME</w:t>
      </w:r>
      <w:r w:rsidRPr="005E5772">
        <w:t>) means a doctor who, under an arrangement with an authorised IME provider, conducts—</w:t>
      </w:r>
    </w:p>
    <w:p w:rsidR="00211CBE" w:rsidRPr="005E5772" w:rsidRDefault="005E5772" w:rsidP="005E5772">
      <w:pPr>
        <w:pStyle w:val="aDefpara"/>
        <w:keepNext/>
      </w:pPr>
      <w:r>
        <w:tab/>
      </w:r>
      <w:r w:rsidRPr="005E5772">
        <w:t>(a)</w:t>
      </w:r>
      <w:r w:rsidRPr="005E5772">
        <w:tab/>
      </w:r>
      <w:r w:rsidR="00211CBE" w:rsidRPr="005E5772">
        <w:t>medical examinations for WPI assessments; and</w:t>
      </w:r>
    </w:p>
    <w:p w:rsidR="00211CBE" w:rsidRPr="005E5772" w:rsidRDefault="005E5772" w:rsidP="005E5772">
      <w:pPr>
        <w:pStyle w:val="aDefpara"/>
      </w:pPr>
      <w:r>
        <w:tab/>
      </w:r>
      <w:r w:rsidRPr="005E5772">
        <w:t>(b)</w:t>
      </w:r>
      <w:r w:rsidRPr="005E5772">
        <w:tab/>
      </w:r>
      <w:r w:rsidR="00211CBE" w:rsidRPr="005E5772">
        <w:t>SOI assessments.</w:t>
      </w:r>
    </w:p>
    <w:p w:rsidR="00211CBE" w:rsidRPr="005E5772" w:rsidRDefault="005E5772" w:rsidP="005E5772">
      <w:pPr>
        <w:pStyle w:val="AH5Sec"/>
      </w:pPr>
      <w:bookmarkStart w:id="20" w:name="_Toc9426533"/>
      <w:r w:rsidRPr="00A13C71">
        <w:rPr>
          <w:rStyle w:val="CharSectNo"/>
        </w:rPr>
        <w:t>15</w:t>
      </w:r>
      <w:r w:rsidRPr="005E5772">
        <w:tab/>
      </w:r>
      <w:r w:rsidR="00211CBE" w:rsidRPr="005E5772">
        <w:t>Authorisation of IME providers</w:t>
      </w:r>
      <w:bookmarkEnd w:id="20"/>
    </w:p>
    <w:p w:rsidR="00211CBE" w:rsidRPr="005E5772" w:rsidRDefault="005E5772" w:rsidP="005E5772">
      <w:pPr>
        <w:pStyle w:val="Amain"/>
      </w:pPr>
      <w:r>
        <w:tab/>
      </w:r>
      <w:r w:rsidRPr="005E5772">
        <w:t>(1)</w:t>
      </w:r>
      <w:r w:rsidRPr="005E5772">
        <w:tab/>
      </w:r>
      <w:r w:rsidR="00211CBE" w:rsidRPr="005E5772">
        <w:t>The MAI commission must authorise entities to be IME providers for this Act (</w:t>
      </w:r>
      <w:r w:rsidR="00211CBE" w:rsidRPr="005E5772">
        <w:rPr>
          <w:rStyle w:val="charBoldItals"/>
        </w:rPr>
        <w:t>authorised IME providers</w:t>
      </w:r>
      <w:r w:rsidR="00211CBE" w:rsidRPr="005E5772">
        <w:t>).</w:t>
      </w:r>
    </w:p>
    <w:p w:rsidR="00211CBE" w:rsidRPr="005E5772" w:rsidRDefault="005E5772" w:rsidP="005E5772">
      <w:pPr>
        <w:pStyle w:val="Amain"/>
      </w:pPr>
      <w:r>
        <w:tab/>
      </w:r>
      <w:r w:rsidRPr="005E5772">
        <w:t>(2)</w:t>
      </w:r>
      <w:r w:rsidRPr="005E5772">
        <w:tab/>
      </w:r>
      <w:r w:rsidR="00211CBE" w:rsidRPr="005E5772">
        <w:t>The MAI commission must not authorise an entity to be an IME provider unless satisfied that the entity—</w:t>
      </w:r>
    </w:p>
    <w:p w:rsidR="00211CBE" w:rsidRPr="005E5772" w:rsidRDefault="005E5772" w:rsidP="005E5772">
      <w:pPr>
        <w:pStyle w:val="Apara"/>
      </w:pPr>
      <w:r>
        <w:tab/>
      </w:r>
      <w:r w:rsidRPr="005E5772">
        <w:t>(a)</w:t>
      </w:r>
      <w:r w:rsidRPr="005E5772">
        <w:tab/>
      </w:r>
      <w:r w:rsidR="00211CBE" w:rsidRPr="005E5772">
        <w:t>has expertise in arranging—</w:t>
      </w:r>
    </w:p>
    <w:p w:rsidR="00211CBE" w:rsidRPr="005E5772" w:rsidRDefault="005E5772" w:rsidP="005E5772">
      <w:pPr>
        <w:pStyle w:val="Asubpara"/>
      </w:pPr>
      <w:r>
        <w:tab/>
      </w:r>
      <w:r w:rsidRPr="005E5772">
        <w:t>(i)</w:t>
      </w:r>
      <w:r w:rsidRPr="005E5772">
        <w:tab/>
      </w:r>
      <w:r w:rsidR="00211CBE" w:rsidRPr="005E5772">
        <w:t>medical examinations for WPI assessments; and</w:t>
      </w:r>
    </w:p>
    <w:p w:rsidR="00211CBE" w:rsidRPr="005E5772" w:rsidRDefault="005E5772" w:rsidP="005E5772">
      <w:pPr>
        <w:pStyle w:val="Asubpara"/>
      </w:pPr>
      <w:r>
        <w:tab/>
      </w:r>
      <w:r w:rsidRPr="005E5772">
        <w:t>(ii)</w:t>
      </w:r>
      <w:r w:rsidRPr="005E5772">
        <w:tab/>
      </w:r>
      <w:r w:rsidR="00211CBE" w:rsidRPr="005E5772">
        <w:t>SOI assessments; and</w:t>
      </w:r>
    </w:p>
    <w:p w:rsidR="00211CBE" w:rsidRPr="005E5772" w:rsidRDefault="005E5772" w:rsidP="005E5772">
      <w:pPr>
        <w:pStyle w:val="Apara"/>
      </w:pPr>
      <w:r>
        <w:tab/>
      </w:r>
      <w:r w:rsidRPr="005E5772">
        <w:t>(b)</w:t>
      </w:r>
      <w:r w:rsidRPr="005E5772">
        <w:tab/>
      </w:r>
      <w:r w:rsidR="00211CBE" w:rsidRPr="005E5772">
        <w:t>has entered into a deed of services with the MAI commission; and</w:t>
      </w:r>
    </w:p>
    <w:p w:rsidR="00211CBE" w:rsidRPr="005E5772" w:rsidRDefault="005E5772" w:rsidP="005E5772">
      <w:pPr>
        <w:pStyle w:val="Apara"/>
      </w:pPr>
      <w:r>
        <w:tab/>
      </w:r>
      <w:r w:rsidRPr="005E5772">
        <w:t>(c)</w:t>
      </w:r>
      <w:r w:rsidRPr="005E5772">
        <w:tab/>
      </w:r>
      <w:r w:rsidR="00211CBE" w:rsidRPr="005E5772">
        <w:t xml:space="preserve">otherwise meets the criteria set out in the MAI guidelines for authorising an entity to be an IME provider. </w:t>
      </w:r>
    </w:p>
    <w:p w:rsidR="00211CBE" w:rsidRPr="005E5772" w:rsidRDefault="005E5772" w:rsidP="005E5772">
      <w:pPr>
        <w:pStyle w:val="Amain"/>
      </w:pPr>
      <w:r>
        <w:tab/>
      </w:r>
      <w:r w:rsidRPr="005E5772">
        <w:t>(3)</w:t>
      </w:r>
      <w:r w:rsidRPr="005E5772">
        <w:tab/>
      </w:r>
      <w:r w:rsidR="00211CBE" w:rsidRPr="005E5772">
        <w:t>The MAI guidelines may make provision for the following:</w:t>
      </w:r>
    </w:p>
    <w:p w:rsidR="00211CBE" w:rsidRPr="005E5772" w:rsidRDefault="005E5772" w:rsidP="005E5772">
      <w:pPr>
        <w:pStyle w:val="Apara"/>
      </w:pPr>
      <w:r>
        <w:tab/>
      </w:r>
      <w:r w:rsidRPr="005E5772">
        <w:t>(a)</w:t>
      </w:r>
      <w:r w:rsidRPr="005E5772">
        <w:tab/>
      </w:r>
      <w:r w:rsidR="00211CBE" w:rsidRPr="005E5772">
        <w:t>criteria for authorising an entity to be an IME provider;</w:t>
      </w:r>
    </w:p>
    <w:p w:rsidR="00211CBE" w:rsidRPr="005E5772" w:rsidRDefault="005E5772" w:rsidP="005E5772">
      <w:pPr>
        <w:pStyle w:val="Apara"/>
      </w:pPr>
      <w:r>
        <w:lastRenderedPageBreak/>
        <w:tab/>
      </w:r>
      <w:r w:rsidRPr="005E5772">
        <w:t>(b)</w:t>
      </w:r>
      <w:r w:rsidRPr="005E5772">
        <w:tab/>
      </w:r>
      <w:r w:rsidR="00211CBE" w:rsidRPr="005E5772">
        <w:t>operational requirements to be imposed on an authorised IME provider;</w:t>
      </w:r>
    </w:p>
    <w:p w:rsidR="00211CBE" w:rsidRPr="005E5772" w:rsidRDefault="005E5772" w:rsidP="005E5772">
      <w:pPr>
        <w:pStyle w:val="Apara"/>
      </w:pPr>
      <w:r>
        <w:tab/>
      </w:r>
      <w:r w:rsidRPr="005E5772">
        <w:t>(c)</w:t>
      </w:r>
      <w:r w:rsidRPr="005E5772">
        <w:tab/>
      </w:r>
      <w:r w:rsidR="00211CBE" w:rsidRPr="005E5772">
        <w:t>fees that may be charged by an authorised IME provider for provision of services for WPI assessments and SOI assessments.</w:t>
      </w:r>
    </w:p>
    <w:p w:rsidR="0094460F" w:rsidRPr="00A13C71" w:rsidRDefault="005E5772" w:rsidP="005E5772">
      <w:pPr>
        <w:pStyle w:val="AH3Div"/>
      </w:pPr>
      <w:bookmarkStart w:id="21" w:name="_Toc9426534"/>
      <w:r w:rsidRPr="00A13C71">
        <w:rPr>
          <w:rStyle w:val="CharDivNo"/>
        </w:rPr>
        <w:t>Division 1.2.2</w:t>
      </w:r>
      <w:r w:rsidRPr="005E5772">
        <w:tab/>
      </w:r>
      <w:r w:rsidR="0094460F" w:rsidRPr="00A13C71">
        <w:rPr>
          <w:rStyle w:val="CharDivText"/>
        </w:rPr>
        <w:t>Insurance concepts</w:t>
      </w:r>
      <w:bookmarkEnd w:id="21"/>
    </w:p>
    <w:p w:rsidR="0094460F" w:rsidRPr="005E5772" w:rsidRDefault="005E5772" w:rsidP="005E5772">
      <w:pPr>
        <w:pStyle w:val="AH5Sec"/>
      </w:pPr>
      <w:bookmarkStart w:id="22" w:name="_Toc9426535"/>
      <w:r w:rsidRPr="00A13C71">
        <w:rPr>
          <w:rStyle w:val="CharSectNo"/>
        </w:rPr>
        <w:t>16</w:t>
      </w:r>
      <w:r w:rsidRPr="005E5772">
        <w:tab/>
      </w:r>
      <w:r w:rsidR="0094460F" w:rsidRPr="005E5772">
        <w:t xml:space="preserve">Meaning of </w:t>
      </w:r>
      <w:r w:rsidR="0094460F" w:rsidRPr="005E5772">
        <w:rPr>
          <w:rStyle w:val="charItals"/>
        </w:rPr>
        <w:t>nominal defendant</w:t>
      </w:r>
      <w:bookmarkEnd w:id="22"/>
    </w:p>
    <w:p w:rsidR="0094460F" w:rsidRPr="005E5772" w:rsidRDefault="005E5772" w:rsidP="005E5772">
      <w:pPr>
        <w:pStyle w:val="Amain"/>
        <w:keepNext/>
      </w:pPr>
      <w:r>
        <w:tab/>
      </w:r>
      <w:r w:rsidRPr="005E5772">
        <w:t>(1)</w:t>
      </w:r>
      <w:r w:rsidRPr="005E5772">
        <w:tab/>
      </w:r>
      <w:r w:rsidR="0094460F" w:rsidRPr="005E5772">
        <w:t xml:space="preserve">For this Act, ACTIA is the </w:t>
      </w:r>
      <w:r w:rsidR="0094460F" w:rsidRPr="005E5772">
        <w:rPr>
          <w:rStyle w:val="charBoldItals"/>
        </w:rPr>
        <w:t>nominal defendant</w:t>
      </w:r>
      <w:r w:rsidR="0094460F" w:rsidRPr="005E5772">
        <w:t>.</w:t>
      </w:r>
    </w:p>
    <w:p w:rsidR="00FB40C4" w:rsidRPr="005E5772" w:rsidRDefault="00FB40C4" w:rsidP="00FB40C4">
      <w:pPr>
        <w:pStyle w:val="aNote"/>
      </w:pPr>
      <w:r w:rsidRPr="005E5772">
        <w:rPr>
          <w:rStyle w:val="charItals"/>
        </w:rPr>
        <w:t>Note</w:t>
      </w:r>
      <w:r w:rsidRPr="005E5772">
        <w:rPr>
          <w:rStyle w:val="charItals"/>
        </w:rPr>
        <w:tab/>
      </w:r>
      <w:r w:rsidRPr="005E5772">
        <w:rPr>
          <w:rStyle w:val="charBoldItals"/>
        </w:rPr>
        <w:t>ACTIA</w:t>
      </w:r>
      <w:r w:rsidRPr="005E5772">
        <w:t>—see the dictionary.</w:t>
      </w:r>
    </w:p>
    <w:p w:rsidR="0094460F" w:rsidRPr="005E5772" w:rsidRDefault="005E5772" w:rsidP="005E5772">
      <w:pPr>
        <w:pStyle w:val="Amain"/>
      </w:pPr>
      <w:r>
        <w:tab/>
      </w:r>
      <w:r w:rsidRPr="005E5772">
        <w:t>(2)</w:t>
      </w:r>
      <w:r w:rsidRPr="005E5772">
        <w:tab/>
      </w:r>
      <w:r w:rsidR="0094460F" w:rsidRPr="005E5772">
        <w:t>Any action or proceeding by or against the nominal defendant must be taken in the name of the ‘nominal defendant’.</w:t>
      </w:r>
    </w:p>
    <w:p w:rsidR="00F45B0B" w:rsidRPr="00A13C71" w:rsidRDefault="005E5772" w:rsidP="005E5772">
      <w:pPr>
        <w:pStyle w:val="AH3Div"/>
      </w:pPr>
      <w:bookmarkStart w:id="23" w:name="_Toc9426536"/>
      <w:r w:rsidRPr="00A13C71">
        <w:rPr>
          <w:rStyle w:val="CharDivNo"/>
        </w:rPr>
        <w:t>Division 1.2.3</w:t>
      </w:r>
      <w:r w:rsidRPr="005E5772">
        <w:tab/>
      </w:r>
      <w:r w:rsidR="00F45B0B" w:rsidRPr="00A13C71">
        <w:rPr>
          <w:rStyle w:val="CharDivText"/>
        </w:rPr>
        <w:t>Indexation concepts</w:t>
      </w:r>
      <w:bookmarkEnd w:id="23"/>
    </w:p>
    <w:p w:rsidR="00C1228B" w:rsidRPr="005E5772" w:rsidRDefault="005E5772" w:rsidP="005E5772">
      <w:pPr>
        <w:pStyle w:val="AH5Sec"/>
        <w:rPr>
          <w:rStyle w:val="charItals"/>
        </w:rPr>
      </w:pPr>
      <w:bookmarkStart w:id="24" w:name="_Toc9426537"/>
      <w:r w:rsidRPr="00A13C71">
        <w:rPr>
          <w:rStyle w:val="CharSectNo"/>
        </w:rPr>
        <w:t>17</w:t>
      </w:r>
      <w:r w:rsidRPr="005E5772">
        <w:rPr>
          <w:rStyle w:val="charItals"/>
          <w:i w:val="0"/>
        </w:rPr>
        <w:tab/>
      </w:r>
      <w:r w:rsidR="00C1228B" w:rsidRPr="005E5772">
        <w:t xml:space="preserve">Meaning of </w:t>
      </w:r>
      <w:r w:rsidR="00C1228B" w:rsidRPr="005E5772">
        <w:rPr>
          <w:rStyle w:val="charItals"/>
        </w:rPr>
        <w:t>average weekly earnings</w:t>
      </w:r>
      <w:r w:rsidR="00455606" w:rsidRPr="005E5772">
        <w:rPr>
          <w:rStyle w:val="charItals"/>
        </w:rPr>
        <w:t xml:space="preserve"> </w:t>
      </w:r>
      <w:r w:rsidR="00455606" w:rsidRPr="005E5772">
        <w:t xml:space="preserve">(or </w:t>
      </w:r>
      <w:r w:rsidR="00455606" w:rsidRPr="005E5772">
        <w:rPr>
          <w:rStyle w:val="charItals"/>
        </w:rPr>
        <w:t>AWE</w:t>
      </w:r>
      <w:r w:rsidR="00455606" w:rsidRPr="005E5772">
        <w:t>)</w:t>
      </w:r>
      <w:bookmarkEnd w:id="24"/>
    </w:p>
    <w:p w:rsidR="00C1228B" w:rsidRPr="005E5772" w:rsidRDefault="00C1228B" w:rsidP="00C1228B">
      <w:pPr>
        <w:pStyle w:val="Amainreturn"/>
      </w:pPr>
      <w:r w:rsidRPr="005E5772">
        <w:t>In this Act:</w:t>
      </w:r>
    </w:p>
    <w:p w:rsidR="00C1228B" w:rsidRPr="005E5772" w:rsidRDefault="00C1228B" w:rsidP="005E5772">
      <w:pPr>
        <w:pStyle w:val="aDef"/>
      </w:pPr>
      <w:r w:rsidRPr="005E5772">
        <w:rPr>
          <w:rStyle w:val="charBoldItals"/>
        </w:rPr>
        <w:t xml:space="preserve">average weekly earnings </w:t>
      </w:r>
      <w:r w:rsidRPr="005E5772">
        <w:t xml:space="preserve">(or </w:t>
      </w:r>
      <w:r w:rsidR="0078580F" w:rsidRPr="005E5772">
        <w:rPr>
          <w:rStyle w:val="charBoldItals"/>
        </w:rPr>
        <w:t>AWE</w:t>
      </w:r>
      <w:r w:rsidRPr="005E5772">
        <w:t xml:space="preserve">) means the series of average weekly earnings issued by the Australian statistician, prescribed by regulation. </w:t>
      </w:r>
    </w:p>
    <w:p w:rsidR="00C1228B" w:rsidRPr="005E5772" w:rsidRDefault="005E5772" w:rsidP="005E5772">
      <w:pPr>
        <w:pStyle w:val="AH5Sec"/>
        <w:rPr>
          <w:rStyle w:val="charItals"/>
        </w:rPr>
      </w:pPr>
      <w:bookmarkStart w:id="25" w:name="_Toc9426538"/>
      <w:r w:rsidRPr="00A13C71">
        <w:rPr>
          <w:rStyle w:val="CharSectNo"/>
        </w:rPr>
        <w:t>18</w:t>
      </w:r>
      <w:r w:rsidRPr="005E5772">
        <w:rPr>
          <w:rStyle w:val="charItals"/>
          <w:i w:val="0"/>
        </w:rPr>
        <w:tab/>
      </w:r>
      <w:r w:rsidR="00C1228B" w:rsidRPr="005E5772">
        <w:t xml:space="preserve">Meaning of </w:t>
      </w:r>
      <w:r w:rsidR="0078580F" w:rsidRPr="005E5772">
        <w:rPr>
          <w:rStyle w:val="charItals"/>
        </w:rPr>
        <w:t>AWE i</w:t>
      </w:r>
      <w:r w:rsidR="00C1228B" w:rsidRPr="005E5772">
        <w:rPr>
          <w:rStyle w:val="charItals"/>
        </w:rPr>
        <w:t>ndexed</w:t>
      </w:r>
      <w:r w:rsidR="00F30C35" w:rsidRPr="005E5772">
        <w:rPr>
          <w:rStyle w:val="charItals"/>
        </w:rPr>
        <w:t xml:space="preserve"> </w:t>
      </w:r>
      <w:r w:rsidR="00F30C35" w:rsidRPr="005E5772">
        <w:rPr>
          <w:rFonts w:cs="Arial"/>
        </w:rPr>
        <w:t>for amount</w:t>
      </w:r>
      <w:bookmarkEnd w:id="25"/>
    </w:p>
    <w:p w:rsidR="00DD1AE2" w:rsidRPr="005E5772" w:rsidRDefault="005E5772" w:rsidP="005E5772">
      <w:pPr>
        <w:pStyle w:val="Amain"/>
      </w:pPr>
      <w:r>
        <w:tab/>
      </w:r>
      <w:r w:rsidRPr="005E5772">
        <w:t>(1)</w:t>
      </w:r>
      <w:r w:rsidRPr="005E5772">
        <w:tab/>
      </w:r>
      <w:r w:rsidR="00DD1AE2" w:rsidRPr="005E5772">
        <w:t>In this Act:</w:t>
      </w:r>
    </w:p>
    <w:p w:rsidR="00DD1AE2" w:rsidRPr="005E5772" w:rsidRDefault="0078580F" w:rsidP="005E5772">
      <w:pPr>
        <w:pStyle w:val="aDef"/>
        <w:keepNext/>
      </w:pPr>
      <w:r w:rsidRPr="005E5772">
        <w:rPr>
          <w:rStyle w:val="charBoldItals"/>
        </w:rPr>
        <w:t>AWE i</w:t>
      </w:r>
      <w:r w:rsidR="00DD1AE2" w:rsidRPr="005E5772">
        <w:rPr>
          <w:rStyle w:val="charBoldItals"/>
        </w:rPr>
        <w:t>ndexed</w:t>
      </w:r>
      <w:r w:rsidR="00DD1AE2" w:rsidRPr="005E5772">
        <w:t>, for an amount, means the amount as adjusted in line with any adjustment in the AWE—</w:t>
      </w:r>
    </w:p>
    <w:p w:rsidR="00DD1AE2" w:rsidRPr="005E5772" w:rsidRDefault="005E5772" w:rsidP="005E5772">
      <w:pPr>
        <w:pStyle w:val="aDefpara"/>
        <w:keepNext/>
      </w:pPr>
      <w:r>
        <w:tab/>
      </w:r>
      <w:r w:rsidRPr="005E5772">
        <w:t>(a)</w:t>
      </w:r>
      <w:r w:rsidRPr="005E5772">
        <w:tab/>
      </w:r>
      <w:r w:rsidR="00DD1AE2" w:rsidRPr="005E5772">
        <w:t>after the commencement of the provision in which the amount appears; and</w:t>
      </w:r>
    </w:p>
    <w:p w:rsidR="00DD1AE2" w:rsidRPr="005E5772" w:rsidRDefault="005E5772" w:rsidP="005E5772">
      <w:pPr>
        <w:pStyle w:val="aDefpara"/>
        <w:keepNext/>
      </w:pPr>
      <w:r>
        <w:tab/>
      </w:r>
      <w:r w:rsidRPr="005E5772">
        <w:t>(b)</w:t>
      </w:r>
      <w:r w:rsidRPr="005E5772">
        <w:tab/>
      </w:r>
      <w:r w:rsidR="00DD1AE2" w:rsidRPr="005E5772">
        <w:t xml:space="preserve">on a day (an </w:t>
      </w:r>
      <w:r w:rsidR="00DD1AE2" w:rsidRPr="005E5772">
        <w:rPr>
          <w:rStyle w:val="charBoldItals"/>
        </w:rPr>
        <w:t>indexation day</w:t>
      </w:r>
      <w:r w:rsidR="00DD1AE2" w:rsidRPr="005E5772">
        <w:t xml:space="preserve">) prescribed by regulation for the amount; and </w:t>
      </w:r>
    </w:p>
    <w:p w:rsidR="00DD1AE2" w:rsidRPr="005E5772" w:rsidRDefault="005E5772" w:rsidP="005E5772">
      <w:pPr>
        <w:pStyle w:val="aDefpara"/>
      </w:pPr>
      <w:r>
        <w:tab/>
      </w:r>
      <w:r w:rsidRPr="005E5772">
        <w:t>(c)</w:t>
      </w:r>
      <w:r w:rsidRPr="005E5772">
        <w:tab/>
      </w:r>
      <w:r w:rsidR="00DD1AE2" w:rsidRPr="005E5772">
        <w:t>rounded up to the nearest whole $10.</w:t>
      </w:r>
    </w:p>
    <w:p w:rsidR="00DD1AE2" w:rsidRPr="005E5772" w:rsidRDefault="005E5772" w:rsidP="005E5772">
      <w:pPr>
        <w:pStyle w:val="Amain"/>
      </w:pPr>
      <w:r>
        <w:lastRenderedPageBreak/>
        <w:tab/>
      </w:r>
      <w:r w:rsidRPr="005E5772">
        <w:t>(2)</w:t>
      </w:r>
      <w:r w:rsidRPr="005E5772">
        <w:tab/>
      </w:r>
      <w:r w:rsidR="00DD1AE2" w:rsidRPr="005E5772">
        <w:t xml:space="preserve">However, if an amount to be </w:t>
      </w:r>
      <w:r w:rsidR="0078580F" w:rsidRPr="005E5772">
        <w:t>AWE i</w:t>
      </w:r>
      <w:r w:rsidR="00DD1AE2" w:rsidRPr="005E5772">
        <w:t xml:space="preserve">ndexed would, if adjusted in line with the adjustment (the </w:t>
      </w:r>
      <w:r w:rsidR="00DD1AE2" w:rsidRPr="005E5772">
        <w:rPr>
          <w:rStyle w:val="charBoldItals"/>
        </w:rPr>
        <w:t>negative adjustment</w:t>
      </w:r>
      <w:r w:rsidR="00DD1AE2" w:rsidRPr="005E5772">
        <w:t>) to the AWE, become smaller, the amount is not reduced in line with the negative adjustment.</w:t>
      </w:r>
    </w:p>
    <w:p w:rsidR="00B61E0D" w:rsidRPr="005E5772" w:rsidRDefault="005E5772" w:rsidP="005E5772">
      <w:pPr>
        <w:pStyle w:val="Amain"/>
      </w:pPr>
      <w:r>
        <w:tab/>
      </w:r>
      <w:r w:rsidRPr="005E5772">
        <w:t>(3)</w:t>
      </w:r>
      <w:r w:rsidRPr="005E5772">
        <w:tab/>
      </w:r>
      <w:r w:rsidR="00DD1AE2" w:rsidRPr="005E5772">
        <w:t>An amount that, in accordance with sub</w:t>
      </w:r>
      <w:r w:rsidR="00531477" w:rsidRPr="005E5772">
        <w:t>section </w:t>
      </w:r>
      <w:r w:rsidR="00DD1AE2" w:rsidRPr="005E5772">
        <w:t>(2), is not reduced may be increased in line with an adjustment in the AWE that would increase the amount only to the extent that the increase, or part of the increase, is not one that would cancel out the effect of the negative adjustment.</w:t>
      </w:r>
    </w:p>
    <w:p w:rsidR="00DD1AE2" w:rsidRPr="005E5772" w:rsidRDefault="005E5772" w:rsidP="005E5772">
      <w:pPr>
        <w:pStyle w:val="Amain"/>
      </w:pPr>
      <w:r>
        <w:tab/>
      </w:r>
      <w:r w:rsidRPr="005E5772">
        <w:t>(4)</w:t>
      </w:r>
      <w:r w:rsidRPr="005E5772">
        <w:tab/>
      </w:r>
      <w:r w:rsidR="00DD1AE2" w:rsidRPr="005E5772">
        <w:t>Sub</w:t>
      </w:r>
      <w:r w:rsidR="00531477" w:rsidRPr="005E5772">
        <w:t>section </w:t>
      </w:r>
      <w:r w:rsidR="00DD1AE2" w:rsidRPr="005E5772">
        <w:t>(3) does not apply to a negative adjustment once the effect of the negative adjustment has been offset against an increase in line with an adjustment in the AWE.</w:t>
      </w:r>
    </w:p>
    <w:p w:rsidR="00F45B0B" w:rsidRPr="005E5772" w:rsidRDefault="005E5772" w:rsidP="005E5772">
      <w:pPr>
        <w:pStyle w:val="AH5Sec"/>
      </w:pPr>
      <w:bookmarkStart w:id="26" w:name="_Toc9426539"/>
      <w:r w:rsidRPr="00A13C71">
        <w:rPr>
          <w:rStyle w:val="CharSectNo"/>
        </w:rPr>
        <w:t>19</w:t>
      </w:r>
      <w:r w:rsidRPr="005E5772">
        <w:tab/>
      </w:r>
      <w:r w:rsidR="00F45B0B" w:rsidRPr="005E5772">
        <w:t xml:space="preserve">Indexation of </w:t>
      </w:r>
      <w:r w:rsidR="00084354" w:rsidRPr="005E5772">
        <w:t>defined benefits</w:t>
      </w:r>
      <w:r w:rsidR="009F484F" w:rsidRPr="005E5772">
        <w:t xml:space="preserve"> and quality of life damages</w:t>
      </w:r>
      <w:bookmarkEnd w:id="26"/>
    </w:p>
    <w:p w:rsidR="00084354" w:rsidRPr="005E5772" w:rsidRDefault="005E5772" w:rsidP="005E5772">
      <w:pPr>
        <w:pStyle w:val="Amain"/>
      </w:pPr>
      <w:r>
        <w:tab/>
      </w:r>
      <w:r w:rsidRPr="005E5772">
        <w:t>(1)</w:t>
      </w:r>
      <w:r w:rsidRPr="005E5772">
        <w:tab/>
      </w:r>
      <w:r w:rsidR="00F45B0B" w:rsidRPr="005E5772">
        <w:t xml:space="preserve">The </w:t>
      </w:r>
      <w:r w:rsidR="00D17CD1" w:rsidRPr="005E5772">
        <w:t>MAI </w:t>
      </w:r>
      <w:r w:rsidR="003F6AB1" w:rsidRPr="005E5772">
        <w:t>commission</w:t>
      </w:r>
      <w:r w:rsidR="00F45B0B" w:rsidRPr="005E5772">
        <w:t xml:space="preserve"> must, on or before each indexation day</w:t>
      </w:r>
      <w:r w:rsidR="00084354" w:rsidRPr="005E5772">
        <w:t xml:space="preserve"> for an amount that is </w:t>
      </w:r>
      <w:r w:rsidR="0078580F" w:rsidRPr="005E5772">
        <w:t>AWE i</w:t>
      </w:r>
      <w:r w:rsidR="00084354" w:rsidRPr="005E5772">
        <w:t>ndexed</w:t>
      </w:r>
      <w:r w:rsidR="00F45B0B" w:rsidRPr="005E5772">
        <w:t>, declare</w:t>
      </w:r>
      <w:r w:rsidR="00084354" w:rsidRPr="005E5772">
        <w:t>—</w:t>
      </w:r>
    </w:p>
    <w:p w:rsidR="00F45B0B" w:rsidRPr="005E5772" w:rsidRDefault="005E5772" w:rsidP="005E5772">
      <w:pPr>
        <w:pStyle w:val="Apara"/>
      </w:pPr>
      <w:r>
        <w:tab/>
      </w:r>
      <w:r w:rsidRPr="005E5772">
        <w:t>(a)</w:t>
      </w:r>
      <w:r w:rsidRPr="005E5772">
        <w:tab/>
      </w:r>
      <w:r w:rsidR="00F45B0B" w:rsidRPr="005E5772">
        <w:t xml:space="preserve">the </w:t>
      </w:r>
      <w:r w:rsidR="0078580F" w:rsidRPr="005E5772">
        <w:t>AWE i</w:t>
      </w:r>
      <w:r w:rsidR="00F45B0B" w:rsidRPr="005E5772">
        <w:t>ndexation</w:t>
      </w:r>
      <w:r w:rsidR="00084354" w:rsidRPr="005E5772">
        <w:t xml:space="preserve"> factor for the amount; and</w:t>
      </w:r>
    </w:p>
    <w:p w:rsidR="00084354" w:rsidRPr="005E5772" w:rsidRDefault="005E5772" w:rsidP="005E5772">
      <w:pPr>
        <w:pStyle w:val="Apara"/>
      </w:pPr>
      <w:r>
        <w:tab/>
      </w:r>
      <w:r w:rsidRPr="005E5772">
        <w:t>(b)</w:t>
      </w:r>
      <w:r w:rsidRPr="005E5772">
        <w:tab/>
      </w:r>
      <w:r w:rsidR="00084354" w:rsidRPr="005E5772">
        <w:t>the amount as indexed; and</w:t>
      </w:r>
    </w:p>
    <w:p w:rsidR="00084354" w:rsidRPr="005E5772" w:rsidRDefault="005E5772" w:rsidP="005E5772">
      <w:pPr>
        <w:pStyle w:val="Apara"/>
      </w:pPr>
      <w:r>
        <w:tab/>
      </w:r>
      <w:r w:rsidRPr="005E5772">
        <w:t>(c)</w:t>
      </w:r>
      <w:r w:rsidRPr="005E5772">
        <w:tab/>
      </w:r>
      <w:r w:rsidR="00084354" w:rsidRPr="005E5772">
        <w:t>that the amount as indexed applies on the indexation day for the amount.</w:t>
      </w:r>
    </w:p>
    <w:p w:rsidR="00F45B0B" w:rsidRPr="005E5772" w:rsidRDefault="005E5772" w:rsidP="005E5772">
      <w:pPr>
        <w:pStyle w:val="Amain"/>
        <w:keepNext/>
      </w:pPr>
      <w:r>
        <w:tab/>
      </w:r>
      <w:r w:rsidRPr="005E5772">
        <w:t>(2)</w:t>
      </w:r>
      <w:r w:rsidRPr="005E5772">
        <w:tab/>
      </w:r>
      <w:r w:rsidR="00F45B0B" w:rsidRPr="005E5772">
        <w:t>A</w:t>
      </w:r>
      <w:r w:rsidR="00084354" w:rsidRPr="005E5772">
        <w:t xml:space="preserve"> declaration under sub</w:t>
      </w:r>
      <w:r w:rsidR="00531477" w:rsidRPr="005E5772">
        <w:t>section </w:t>
      </w:r>
      <w:r w:rsidR="00084354" w:rsidRPr="005E5772">
        <w:t>(1</w:t>
      </w:r>
      <w:r w:rsidR="00F45B0B" w:rsidRPr="005E5772">
        <w:t>) is a notifiable instrument.</w:t>
      </w:r>
    </w:p>
    <w:p w:rsidR="00F45B0B" w:rsidRPr="005E5772" w:rsidRDefault="00F45B0B" w:rsidP="00F45B0B">
      <w:pPr>
        <w:pStyle w:val="aNote"/>
      </w:pPr>
      <w:r w:rsidRPr="005E5772">
        <w:rPr>
          <w:rStyle w:val="charItals"/>
        </w:rPr>
        <w:t>Note</w:t>
      </w:r>
      <w:r w:rsidRPr="005E5772">
        <w:rPr>
          <w:rStyle w:val="charItals"/>
        </w:rPr>
        <w:tab/>
      </w:r>
      <w:r w:rsidRPr="005E5772">
        <w:t xml:space="preserve">A notifiable instrument must be notified under the </w:t>
      </w:r>
      <w:hyperlink r:id="rId24" w:tooltip="A2001-14" w:history="1">
        <w:r w:rsidR="00436654" w:rsidRPr="005E5772">
          <w:rPr>
            <w:rStyle w:val="charCitHyperlinkAbbrev"/>
          </w:rPr>
          <w:t>Legislation Act</w:t>
        </w:r>
      </w:hyperlink>
      <w:r w:rsidRPr="005E5772">
        <w:t>.</w:t>
      </w:r>
    </w:p>
    <w:p w:rsidR="00F45B0B" w:rsidRPr="005E5772" w:rsidRDefault="005E5772" w:rsidP="005E5772">
      <w:pPr>
        <w:pStyle w:val="Amain"/>
      </w:pPr>
      <w:r>
        <w:tab/>
      </w:r>
      <w:r w:rsidRPr="005E5772">
        <w:t>(3)</w:t>
      </w:r>
      <w:r w:rsidRPr="005E5772">
        <w:tab/>
      </w:r>
      <w:r w:rsidR="00F45B0B" w:rsidRPr="005E5772">
        <w:t>In this section:</w:t>
      </w:r>
    </w:p>
    <w:p w:rsidR="00F45B0B" w:rsidRPr="005E5772" w:rsidRDefault="0078580F" w:rsidP="005E5772">
      <w:pPr>
        <w:pStyle w:val="aDef"/>
      </w:pPr>
      <w:r w:rsidRPr="005E5772">
        <w:rPr>
          <w:rStyle w:val="charBoldItals"/>
        </w:rPr>
        <w:t>AWE i</w:t>
      </w:r>
      <w:r w:rsidR="00084354" w:rsidRPr="005E5772">
        <w:rPr>
          <w:rStyle w:val="charBoldItals"/>
        </w:rPr>
        <w:t>ndexation factor</w:t>
      </w:r>
      <w:r w:rsidR="00084354" w:rsidRPr="005E5772">
        <w:t>, for an amount,</w:t>
      </w:r>
      <w:r w:rsidR="00F45B0B" w:rsidRPr="005E5772">
        <w:t xml:space="preserve"> means the </w:t>
      </w:r>
      <w:r w:rsidR="00084354" w:rsidRPr="005E5772">
        <w:t>factor</w:t>
      </w:r>
      <w:r w:rsidR="00CE396F" w:rsidRPr="005E5772">
        <w:t xml:space="preserve"> worked out for the amount in the way</w:t>
      </w:r>
      <w:r w:rsidR="00F45B0B" w:rsidRPr="005E5772">
        <w:t xml:space="preserve"> prescribed by regulation</w:t>
      </w:r>
      <w:r w:rsidR="00B61E0D" w:rsidRPr="005E5772">
        <w:t>.</w:t>
      </w:r>
    </w:p>
    <w:p w:rsidR="009F484F" w:rsidRPr="005E5772" w:rsidRDefault="009F484F" w:rsidP="005E5772">
      <w:pPr>
        <w:pStyle w:val="aDef"/>
      </w:pPr>
      <w:r w:rsidRPr="005E5772">
        <w:rPr>
          <w:rStyle w:val="charBoldItals"/>
        </w:rPr>
        <w:t>indexation day</w:t>
      </w:r>
      <w:r w:rsidRPr="005E5772">
        <w:t xml:space="preserve">—see section </w:t>
      </w:r>
      <w:r w:rsidR="00986FB0" w:rsidRPr="005E5772">
        <w:t>18</w:t>
      </w:r>
      <w:r w:rsidRPr="005E5772">
        <w:t xml:space="preserve"> (1) (b). </w:t>
      </w:r>
    </w:p>
    <w:p w:rsidR="0094460F" w:rsidRPr="00A13C71" w:rsidRDefault="005E5772" w:rsidP="005E5772">
      <w:pPr>
        <w:pStyle w:val="AH3Div"/>
      </w:pPr>
      <w:bookmarkStart w:id="27" w:name="_Toc9426540"/>
      <w:r w:rsidRPr="00A13C71">
        <w:rPr>
          <w:rStyle w:val="CharDivNo"/>
        </w:rPr>
        <w:lastRenderedPageBreak/>
        <w:t>Division 1.2.4</w:t>
      </w:r>
      <w:r w:rsidRPr="005E5772">
        <w:tab/>
      </w:r>
      <w:r w:rsidR="0094460F" w:rsidRPr="00A13C71">
        <w:rPr>
          <w:rStyle w:val="CharDivText"/>
        </w:rPr>
        <w:t>Duties in relation to motor accidents</w:t>
      </w:r>
      <w:bookmarkEnd w:id="27"/>
    </w:p>
    <w:p w:rsidR="0094460F" w:rsidRPr="005E5772" w:rsidRDefault="005E5772" w:rsidP="005E5772">
      <w:pPr>
        <w:pStyle w:val="AH5Sec"/>
      </w:pPr>
      <w:bookmarkStart w:id="28" w:name="_Toc9426541"/>
      <w:r w:rsidRPr="00A13C71">
        <w:rPr>
          <w:rStyle w:val="CharSectNo"/>
        </w:rPr>
        <w:t>20</w:t>
      </w:r>
      <w:r w:rsidRPr="005E5772">
        <w:tab/>
      </w:r>
      <w:r w:rsidR="0094460F" w:rsidRPr="005E5772">
        <w:t>Duty to act in good faith—applicants, claimants and insurers</w:t>
      </w:r>
      <w:bookmarkEnd w:id="28"/>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to the following people:</w:t>
      </w:r>
    </w:p>
    <w:p w:rsidR="0094460F" w:rsidRPr="005E5772" w:rsidRDefault="005E5772" w:rsidP="005E5772">
      <w:pPr>
        <w:pStyle w:val="Apara"/>
      </w:pPr>
      <w:r>
        <w:tab/>
      </w:r>
      <w:r w:rsidRPr="005E5772">
        <w:t>(a)</w:t>
      </w:r>
      <w:r w:rsidRPr="005E5772">
        <w:tab/>
      </w:r>
      <w:r w:rsidR="0094460F" w:rsidRPr="005E5772">
        <w:t xml:space="preserve">a licensed insurer; </w:t>
      </w:r>
    </w:p>
    <w:p w:rsidR="0094460F" w:rsidRPr="005E5772" w:rsidRDefault="005E5772" w:rsidP="005E5772">
      <w:pPr>
        <w:pStyle w:val="Apara"/>
      </w:pPr>
      <w:r>
        <w:tab/>
      </w:r>
      <w:r w:rsidRPr="005E5772">
        <w:t>(b)</w:t>
      </w:r>
      <w:r w:rsidRPr="005E5772">
        <w:tab/>
      </w:r>
      <w:r w:rsidR="0094460F" w:rsidRPr="005E5772">
        <w:t>an applicant for defined benefits in r</w:t>
      </w:r>
      <w:r w:rsidR="005B0802" w:rsidRPr="005E5772">
        <w:t>elation to a motor accident;</w:t>
      </w:r>
    </w:p>
    <w:p w:rsidR="0094460F" w:rsidRPr="005E5772" w:rsidRDefault="005E5772" w:rsidP="005E5772">
      <w:pPr>
        <w:pStyle w:val="Apara"/>
      </w:pPr>
      <w:r>
        <w:tab/>
      </w:r>
      <w:r w:rsidRPr="005E5772">
        <w:t>(c)</w:t>
      </w:r>
      <w:r w:rsidRPr="005E5772">
        <w:tab/>
      </w:r>
      <w:r w:rsidR="0094460F" w:rsidRPr="005E5772">
        <w:t>a claiman</w:t>
      </w:r>
      <w:r w:rsidR="005B0802" w:rsidRPr="005E5772">
        <w:t>t for a motor accident claim</w:t>
      </w:r>
      <w:r w:rsidR="0094460F" w:rsidRPr="005E5772">
        <w:t>.</w:t>
      </w:r>
    </w:p>
    <w:p w:rsidR="0094460F" w:rsidRPr="005E5772" w:rsidRDefault="005E5772" w:rsidP="005E5772">
      <w:pPr>
        <w:pStyle w:val="Amain"/>
      </w:pPr>
      <w:r>
        <w:tab/>
      </w:r>
      <w:r w:rsidRPr="005E5772">
        <w:t>(2)</w:t>
      </w:r>
      <w:r w:rsidRPr="005E5772">
        <w:tab/>
      </w:r>
      <w:r w:rsidR="0094460F" w:rsidRPr="005E5772">
        <w:t xml:space="preserve">Each person to whom </w:t>
      </w:r>
      <w:r w:rsidR="00531477" w:rsidRPr="005E5772">
        <w:t xml:space="preserve">this section </w:t>
      </w:r>
      <w:r w:rsidR="0094460F" w:rsidRPr="005E5772">
        <w:t>applies—</w:t>
      </w:r>
    </w:p>
    <w:p w:rsidR="0094460F" w:rsidRPr="005E5772" w:rsidRDefault="005E5772" w:rsidP="005E5772">
      <w:pPr>
        <w:pStyle w:val="Apara"/>
      </w:pPr>
      <w:r>
        <w:tab/>
      </w:r>
      <w:r w:rsidRPr="005E5772">
        <w:t>(a)</w:t>
      </w:r>
      <w:r w:rsidRPr="005E5772">
        <w:tab/>
      </w:r>
      <w:r w:rsidR="0094460F" w:rsidRPr="005E5772">
        <w:t>has a duty to act in good faith in relation to an application for defined benefits or a motor accident claim; and</w:t>
      </w:r>
    </w:p>
    <w:p w:rsidR="0094460F" w:rsidRPr="005E5772" w:rsidRDefault="005E5772" w:rsidP="005E5772">
      <w:pPr>
        <w:pStyle w:val="Apara"/>
      </w:pPr>
      <w:r>
        <w:tab/>
      </w:r>
      <w:r w:rsidRPr="005E5772">
        <w:t>(b)</w:t>
      </w:r>
      <w:r w:rsidRPr="005E5772">
        <w:tab/>
      </w:r>
      <w:r w:rsidR="0094460F" w:rsidRPr="005E5772">
        <w:t xml:space="preserve">must endeavour to finalise the application, or resolve </w:t>
      </w:r>
      <w:r w:rsidR="001E742E" w:rsidRPr="005E5772">
        <w:t>the claim</w:t>
      </w:r>
      <w:r w:rsidR="0094460F" w:rsidRPr="005E5772">
        <w:t xml:space="preserve">, as justly and </w:t>
      </w:r>
      <w:r w:rsidR="00EC3716" w:rsidRPr="005E5772">
        <w:t>promptly</w:t>
      </w:r>
      <w:r w:rsidR="0094460F" w:rsidRPr="005E5772">
        <w:t xml:space="preserve"> as possible. </w:t>
      </w:r>
    </w:p>
    <w:p w:rsidR="0094460F" w:rsidRPr="005E5772" w:rsidRDefault="005E5772" w:rsidP="005E5772">
      <w:pPr>
        <w:pStyle w:val="Amain"/>
      </w:pPr>
      <w:r>
        <w:tab/>
      </w:r>
      <w:r w:rsidRPr="005E5772">
        <w:t>(3)</w:t>
      </w:r>
      <w:r w:rsidRPr="005E5772">
        <w:tab/>
      </w:r>
      <w:r w:rsidR="0094460F" w:rsidRPr="005E5772">
        <w:t>The duty of an applicant or claimant to act in good faith in relation to an application</w:t>
      </w:r>
      <w:r w:rsidR="00AE1983" w:rsidRPr="005E5772">
        <w:t xml:space="preserve"> for defined benefits</w:t>
      </w:r>
      <w:r w:rsidR="0094460F" w:rsidRPr="005E5772">
        <w:t xml:space="preserve"> or a motor accident claim includes the following:</w:t>
      </w:r>
    </w:p>
    <w:p w:rsidR="0094460F" w:rsidRPr="005E5772" w:rsidRDefault="005E5772" w:rsidP="005E5772">
      <w:pPr>
        <w:pStyle w:val="Apara"/>
      </w:pPr>
      <w:r>
        <w:tab/>
      </w:r>
      <w:r w:rsidRPr="005E5772">
        <w:t>(a)</w:t>
      </w:r>
      <w:r w:rsidRPr="005E5772">
        <w:tab/>
      </w:r>
      <w:r w:rsidR="0094460F" w:rsidRPr="005E5772">
        <w:t>a duty to act honestly and with integrity at all times, and not to mislead, in all dealings and communications in relation to the application or claim;</w:t>
      </w:r>
    </w:p>
    <w:p w:rsidR="0094460F" w:rsidRPr="005E5772" w:rsidRDefault="005E5772" w:rsidP="005E5772">
      <w:pPr>
        <w:pStyle w:val="Apara"/>
      </w:pPr>
      <w:r>
        <w:tab/>
      </w:r>
      <w:r w:rsidRPr="005E5772">
        <w:t>(b)</w:t>
      </w:r>
      <w:r w:rsidRPr="005E5772">
        <w:tab/>
      </w:r>
      <w:r w:rsidR="0094460F" w:rsidRPr="005E5772">
        <w:t>a duty to disclose, in a timely manner—</w:t>
      </w:r>
    </w:p>
    <w:p w:rsidR="0094460F" w:rsidRPr="005E5772" w:rsidRDefault="005E5772" w:rsidP="005E5772">
      <w:pPr>
        <w:pStyle w:val="Asubpara"/>
      </w:pPr>
      <w:r>
        <w:tab/>
      </w:r>
      <w:r w:rsidRPr="005E5772">
        <w:t>(i)</w:t>
      </w:r>
      <w:r w:rsidRPr="005E5772">
        <w:tab/>
      </w:r>
      <w:r w:rsidR="0094460F" w:rsidRPr="005E5772">
        <w:t xml:space="preserve">all relevant information in relation to the application or claim, including </w:t>
      </w:r>
      <w:r w:rsidR="002B306E" w:rsidRPr="005E5772">
        <w:t>reports</w:t>
      </w:r>
      <w:r w:rsidR="0094460F" w:rsidRPr="005E5772">
        <w:t xml:space="preserve"> by health practitioner</w:t>
      </w:r>
      <w:r w:rsidR="002B306E" w:rsidRPr="005E5772">
        <w:t>s</w:t>
      </w:r>
      <w:r w:rsidR="0094460F" w:rsidRPr="005E5772">
        <w:t xml:space="preserve">; and </w:t>
      </w:r>
    </w:p>
    <w:p w:rsidR="0094460F" w:rsidRPr="005E5772" w:rsidRDefault="0094460F" w:rsidP="0094460F">
      <w:pPr>
        <w:pStyle w:val="aNotesubpar"/>
      </w:pPr>
      <w:r w:rsidRPr="005E5772">
        <w:rPr>
          <w:rStyle w:val="charItals"/>
        </w:rPr>
        <w:t>Note</w:t>
      </w:r>
      <w:r w:rsidRPr="005E5772">
        <w:rPr>
          <w:rStyle w:val="charItals"/>
        </w:rPr>
        <w:tab/>
      </w:r>
      <w:r w:rsidRPr="005E5772">
        <w:rPr>
          <w:rStyle w:val="charBoldItals"/>
        </w:rPr>
        <w:t>Health practitioner</w:t>
      </w:r>
      <w:r w:rsidRPr="005E5772">
        <w:t xml:space="preserve">—see the </w:t>
      </w:r>
      <w:hyperlink r:id="rId25" w:tooltip="A2001-14" w:history="1">
        <w:r w:rsidR="00436654" w:rsidRPr="005E5772">
          <w:rPr>
            <w:rStyle w:val="charCitHyperlinkAbbrev"/>
          </w:rPr>
          <w:t>Legislation Act</w:t>
        </w:r>
      </w:hyperlink>
      <w:r w:rsidR="005F0EA7" w:rsidRPr="005E5772">
        <w:t>, dictionary, pt </w:t>
      </w:r>
      <w:r w:rsidRPr="005E5772">
        <w:t>1.</w:t>
      </w:r>
    </w:p>
    <w:p w:rsidR="0094460F" w:rsidRPr="005E5772" w:rsidRDefault="005E5772" w:rsidP="005E5772">
      <w:pPr>
        <w:pStyle w:val="Asubpara"/>
      </w:pPr>
      <w:r>
        <w:tab/>
      </w:r>
      <w:r w:rsidRPr="005E5772">
        <w:t>(ii)</w:t>
      </w:r>
      <w:r w:rsidRPr="005E5772">
        <w:tab/>
      </w:r>
      <w:r w:rsidR="0094460F" w:rsidRPr="005E5772">
        <w:t>any other information reasonably requested by an insurer in relation to the application or claim;</w:t>
      </w:r>
    </w:p>
    <w:p w:rsidR="0094460F" w:rsidRPr="005E5772" w:rsidRDefault="005E5772" w:rsidP="005E5772">
      <w:pPr>
        <w:pStyle w:val="Apara"/>
      </w:pPr>
      <w:r>
        <w:tab/>
      </w:r>
      <w:r w:rsidRPr="005E5772">
        <w:t>(c)</w:t>
      </w:r>
      <w:r w:rsidRPr="005E5772">
        <w:tab/>
      </w:r>
      <w:r w:rsidR="0094460F" w:rsidRPr="005E5772">
        <w:t>a duty to do all things reasonably necessary to facilitate the resolution of a dispute in relation to the application or claim;</w:t>
      </w:r>
    </w:p>
    <w:p w:rsidR="0094460F" w:rsidRPr="005E5772" w:rsidRDefault="005E5772" w:rsidP="005E5772">
      <w:pPr>
        <w:pStyle w:val="Apara"/>
      </w:pPr>
      <w:r>
        <w:lastRenderedPageBreak/>
        <w:tab/>
      </w:r>
      <w:r w:rsidRPr="005E5772">
        <w:t>(d)</w:t>
      </w:r>
      <w:r w:rsidRPr="005E5772">
        <w:tab/>
      </w:r>
      <w:r w:rsidR="0094460F" w:rsidRPr="005E5772">
        <w:t>a duty to take all reasonable steps to minimise the loss caused by the applicant’s or claimant’s personal injury, including—</w:t>
      </w:r>
    </w:p>
    <w:p w:rsidR="0094460F" w:rsidRPr="005E5772" w:rsidRDefault="005E5772" w:rsidP="005E5772">
      <w:pPr>
        <w:pStyle w:val="Asubpara"/>
      </w:pPr>
      <w:r>
        <w:tab/>
      </w:r>
      <w:r w:rsidRPr="005E5772">
        <w:t>(i)</w:t>
      </w:r>
      <w:r w:rsidRPr="005E5772">
        <w:tab/>
      </w:r>
      <w:r w:rsidR="0094460F" w:rsidRPr="005E5772">
        <w:t>undertaking reasonable and necessary treatment and care, rehabilitation and vocational training; and</w:t>
      </w:r>
    </w:p>
    <w:p w:rsidR="0094460F" w:rsidRPr="005E5772" w:rsidRDefault="005E5772" w:rsidP="005E5772">
      <w:pPr>
        <w:pStyle w:val="Asubpara"/>
      </w:pPr>
      <w:r>
        <w:tab/>
      </w:r>
      <w:r w:rsidRPr="005E5772">
        <w:t>(ii)</w:t>
      </w:r>
      <w:r w:rsidRPr="005E5772">
        <w:tab/>
      </w:r>
      <w:r w:rsidR="0094460F" w:rsidRPr="005E5772">
        <w:t xml:space="preserve">applying for treatment and care benefits as soon as practicable after the motor accident or after </w:t>
      </w:r>
      <w:r w:rsidR="00AE1983" w:rsidRPr="005E5772">
        <w:t xml:space="preserve">the </w:t>
      </w:r>
      <w:r w:rsidR="0094460F" w:rsidRPr="005E5772">
        <w:t>applicant or claimant becomes aware of the personal injury; and</w:t>
      </w:r>
    </w:p>
    <w:p w:rsidR="0094460F" w:rsidRPr="005E5772" w:rsidRDefault="005E5772" w:rsidP="005E5772">
      <w:pPr>
        <w:pStyle w:val="Asubpara"/>
      </w:pPr>
      <w:r>
        <w:tab/>
      </w:r>
      <w:r w:rsidRPr="005E5772">
        <w:t>(iii)</w:t>
      </w:r>
      <w:r w:rsidRPr="005E5772">
        <w:tab/>
      </w:r>
      <w:r w:rsidR="0094460F" w:rsidRPr="005E5772">
        <w:t>starting or returning to work as soon as practicable after a health practitioner certifies that the applicant or claimant is fit for starting or returning to work.</w:t>
      </w:r>
    </w:p>
    <w:p w:rsidR="0094460F" w:rsidRPr="005E5772" w:rsidRDefault="005E5772" w:rsidP="005E5772">
      <w:pPr>
        <w:pStyle w:val="Amain"/>
      </w:pPr>
      <w:r>
        <w:tab/>
      </w:r>
      <w:r w:rsidRPr="005E5772">
        <w:t>(4)</w:t>
      </w:r>
      <w:r w:rsidRPr="005E5772">
        <w:tab/>
      </w:r>
      <w:r w:rsidR="0094460F" w:rsidRPr="005E5772">
        <w:t>The duty of a licensed insurer to act in good faith in relation to an application for defined benefits or a motor accident claim includes the following:</w:t>
      </w:r>
    </w:p>
    <w:p w:rsidR="0094460F" w:rsidRPr="005E5772" w:rsidRDefault="005E5772" w:rsidP="005E5772">
      <w:pPr>
        <w:pStyle w:val="Apara"/>
      </w:pPr>
      <w:r>
        <w:tab/>
      </w:r>
      <w:r w:rsidRPr="005E5772">
        <w:t>(a)</w:t>
      </w:r>
      <w:r w:rsidRPr="005E5772">
        <w:tab/>
      </w:r>
      <w:r w:rsidR="0094460F" w:rsidRPr="005E5772">
        <w:t xml:space="preserve">a duty to disclose, </w:t>
      </w:r>
      <w:r w:rsidR="00EC3716" w:rsidRPr="005E5772">
        <w:t>as soon as practicable</w:t>
      </w:r>
      <w:r w:rsidR="0094460F" w:rsidRPr="005E5772">
        <w:t>, all information that a</w:t>
      </w:r>
      <w:r w:rsidR="00395FB6" w:rsidRPr="005E5772">
        <w:t xml:space="preserve">n applicant or claimant </w:t>
      </w:r>
      <w:r w:rsidR="0094460F" w:rsidRPr="005E5772">
        <w:t xml:space="preserve">may reasonably need to understand the process for applying for defined benefits or making a motor accident claim; </w:t>
      </w:r>
    </w:p>
    <w:p w:rsidR="0094460F" w:rsidRPr="005E5772" w:rsidRDefault="005E5772" w:rsidP="005E5772">
      <w:pPr>
        <w:pStyle w:val="Apara"/>
      </w:pPr>
      <w:r>
        <w:tab/>
      </w:r>
      <w:r w:rsidRPr="005E5772">
        <w:t>(b)</w:t>
      </w:r>
      <w:r w:rsidRPr="005E5772">
        <w:tab/>
      </w:r>
      <w:r w:rsidR="0094460F" w:rsidRPr="005E5772">
        <w:t>a duty to give a</w:t>
      </w:r>
      <w:r w:rsidR="00395FB6" w:rsidRPr="005E5772">
        <w:t>n applicant</w:t>
      </w:r>
      <w:r w:rsidR="0094460F" w:rsidRPr="005E5772">
        <w:t xml:space="preserve"> information about the applicant’s entitlements to defined benefits;</w:t>
      </w:r>
    </w:p>
    <w:p w:rsidR="0094460F" w:rsidRPr="005E5772" w:rsidRDefault="005E5772" w:rsidP="005E5772">
      <w:pPr>
        <w:pStyle w:val="Apara"/>
      </w:pPr>
      <w:r>
        <w:tab/>
      </w:r>
      <w:r w:rsidRPr="005E5772">
        <w:t>(c)</w:t>
      </w:r>
      <w:r w:rsidRPr="005E5772">
        <w:tab/>
      </w:r>
      <w:r w:rsidR="0094460F" w:rsidRPr="005E5772">
        <w:t xml:space="preserve">a duty to keep an applicant or claimant informed at all times about the status or progress of </w:t>
      </w:r>
      <w:r w:rsidR="00CA1200" w:rsidRPr="005E5772">
        <w:t>their</w:t>
      </w:r>
      <w:r w:rsidR="0094460F" w:rsidRPr="005E5772">
        <w:t xml:space="preserve"> application or claim;</w:t>
      </w:r>
    </w:p>
    <w:p w:rsidR="0094460F" w:rsidRPr="005E5772" w:rsidRDefault="005E5772" w:rsidP="005E5772">
      <w:pPr>
        <w:pStyle w:val="Apara"/>
      </w:pPr>
      <w:r>
        <w:tab/>
      </w:r>
      <w:r w:rsidRPr="005E5772">
        <w:t>(d)</w:t>
      </w:r>
      <w:r w:rsidRPr="005E5772">
        <w:tab/>
      </w:r>
      <w:r w:rsidR="0094460F" w:rsidRPr="005E5772">
        <w:t>a duty to give the applicant or claimant written reasons for all decisions having a material effect on an entitlement to defined benefits or damages;</w:t>
      </w:r>
    </w:p>
    <w:p w:rsidR="0094460F" w:rsidRPr="005E5772" w:rsidRDefault="005E5772" w:rsidP="005E5772">
      <w:pPr>
        <w:pStyle w:val="Apara"/>
      </w:pPr>
      <w:r>
        <w:tab/>
      </w:r>
      <w:r w:rsidRPr="005E5772">
        <w:t>(e)</w:t>
      </w:r>
      <w:r w:rsidRPr="005E5772">
        <w:tab/>
      </w:r>
      <w:r w:rsidR="0094460F" w:rsidRPr="005E5772">
        <w:t xml:space="preserve">a duty to tell an applicant or claimant about the applicant’s or claimant’s right to review </w:t>
      </w:r>
      <w:r w:rsidR="002B306E" w:rsidRPr="005E5772">
        <w:t xml:space="preserve">of </w:t>
      </w:r>
      <w:r w:rsidR="0094460F" w:rsidRPr="005E5772">
        <w:t xml:space="preserve">a decision of the insurer; </w:t>
      </w:r>
    </w:p>
    <w:p w:rsidR="0094460F" w:rsidRPr="005E5772" w:rsidRDefault="005E5772" w:rsidP="005E5772">
      <w:pPr>
        <w:pStyle w:val="Apara"/>
      </w:pPr>
      <w:r>
        <w:tab/>
      </w:r>
      <w:r w:rsidRPr="005E5772">
        <w:t>(f)</w:t>
      </w:r>
      <w:r w:rsidRPr="005E5772">
        <w:tab/>
      </w:r>
      <w:r w:rsidR="0094460F" w:rsidRPr="005E5772">
        <w:t>a duty to promptly pay any defined benefits to which a person is entitled or dama</w:t>
      </w:r>
      <w:r w:rsidR="00CA1200" w:rsidRPr="005E5772">
        <w:t xml:space="preserve">ges agreed to in settlement of </w:t>
      </w:r>
      <w:r w:rsidR="001E742E" w:rsidRPr="005E5772">
        <w:t>the motor accident claim</w:t>
      </w:r>
      <w:r w:rsidR="0094460F" w:rsidRPr="005E5772">
        <w:t xml:space="preserve"> or ordered by a court.</w:t>
      </w:r>
    </w:p>
    <w:p w:rsidR="0094460F" w:rsidRPr="005E5772" w:rsidRDefault="005E5772" w:rsidP="005E5772">
      <w:pPr>
        <w:pStyle w:val="Amain"/>
      </w:pPr>
      <w:r>
        <w:lastRenderedPageBreak/>
        <w:tab/>
      </w:r>
      <w:r w:rsidRPr="005E5772">
        <w:t>(5)</w:t>
      </w:r>
      <w:r w:rsidRPr="005E5772">
        <w:tab/>
      </w:r>
      <w:r w:rsidR="0094460F" w:rsidRPr="005E5772">
        <w:t xml:space="preserve">If a court is hearing a dispute involving </w:t>
      </w:r>
      <w:r w:rsidR="00996B38" w:rsidRPr="005E5772">
        <w:t>a licensed</w:t>
      </w:r>
      <w:r w:rsidR="0094460F" w:rsidRPr="005E5772">
        <w:t xml:space="preserve"> insurer and an applicant or claimant in relation to an application for defined benefits or a motor accident claim, the court may—</w:t>
      </w:r>
    </w:p>
    <w:p w:rsidR="0094460F" w:rsidRPr="005E5772" w:rsidRDefault="005E5772" w:rsidP="005E5772">
      <w:pPr>
        <w:pStyle w:val="Apara"/>
      </w:pPr>
      <w:r>
        <w:tab/>
      </w:r>
      <w:r w:rsidRPr="005E5772">
        <w:t>(a)</w:t>
      </w:r>
      <w:r w:rsidRPr="005E5772">
        <w:tab/>
      </w:r>
      <w:r w:rsidR="0094460F" w:rsidRPr="005E5772">
        <w:t xml:space="preserve">take into account a duty the insurer, applicant or claimant has under this section; and </w:t>
      </w:r>
    </w:p>
    <w:p w:rsidR="0094460F" w:rsidRPr="005E5772" w:rsidRDefault="005E5772" w:rsidP="005E5772">
      <w:pPr>
        <w:pStyle w:val="Apara"/>
        <w:keepNext/>
      </w:pPr>
      <w:r>
        <w:tab/>
      </w:r>
      <w:r w:rsidRPr="005E5772">
        <w:t>(b)</w:t>
      </w:r>
      <w:r w:rsidRPr="005E5772">
        <w:tab/>
      </w:r>
      <w:r w:rsidR="0094460F" w:rsidRPr="005E5772">
        <w:t>make an order in relation to the exercise of the duty.</w:t>
      </w:r>
    </w:p>
    <w:p w:rsidR="0094460F" w:rsidRPr="005E5772" w:rsidRDefault="0094460F" w:rsidP="0094460F">
      <w:pPr>
        <w:pStyle w:val="aNote"/>
      </w:pPr>
      <w:r w:rsidRPr="005E5772">
        <w:rPr>
          <w:rStyle w:val="charItals"/>
        </w:rPr>
        <w:t>Note</w:t>
      </w:r>
      <w:r w:rsidRPr="005E5772">
        <w:rPr>
          <w:rStyle w:val="charItals"/>
        </w:rPr>
        <w:tab/>
      </w:r>
      <w:r w:rsidRPr="005E5772">
        <w:t xml:space="preserve">It is an offence to make a false or misleading statement, give false or misleading information or produce a false or misleading document (see </w:t>
      </w:r>
      <w:hyperlink r:id="rId26" w:tooltip="A2002-51" w:history="1">
        <w:r w:rsidR="00436654" w:rsidRPr="005E5772">
          <w:rPr>
            <w:rStyle w:val="charCitHyperlinkAbbrev"/>
          </w:rPr>
          <w:t>Criminal Code</w:t>
        </w:r>
      </w:hyperlink>
      <w:r w:rsidRPr="005E5772">
        <w:t>, pt 3.4).</w:t>
      </w:r>
    </w:p>
    <w:p w:rsidR="0094460F" w:rsidRPr="005E5772" w:rsidRDefault="005E5772" w:rsidP="005E5772">
      <w:pPr>
        <w:pStyle w:val="AH5Sec"/>
      </w:pPr>
      <w:bookmarkStart w:id="29" w:name="_Toc9426542"/>
      <w:r w:rsidRPr="00A13C71">
        <w:rPr>
          <w:rStyle w:val="CharSectNo"/>
        </w:rPr>
        <w:t>21</w:t>
      </w:r>
      <w:r w:rsidRPr="005E5772">
        <w:tab/>
      </w:r>
      <w:r w:rsidR="0094460F" w:rsidRPr="005E5772">
        <w:t xml:space="preserve">Obligation to cooperate with </w:t>
      </w:r>
      <w:r w:rsidR="002A1435" w:rsidRPr="005E5772">
        <w:t>MAI </w:t>
      </w:r>
      <w:r w:rsidR="0094460F" w:rsidRPr="005E5772">
        <w:t>insurer—responsible person and driver</w:t>
      </w:r>
      <w:bookmarkEnd w:id="29"/>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personal injury </w:t>
      </w:r>
      <w:r w:rsidR="004362A0" w:rsidRPr="005E5772">
        <w:t>is caused by</w:t>
      </w:r>
      <w:r w:rsidR="0094460F" w:rsidRPr="005E5772">
        <w:t xml:space="preserve"> a motor accident.</w:t>
      </w:r>
    </w:p>
    <w:p w:rsidR="0094460F" w:rsidRPr="005E5772" w:rsidRDefault="005E5772" w:rsidP="005E5772">
      <w:pPr>
        <w:pStyle w:val="Amain"/>
        <w:keepNext/>
      </w:pPr>
      <w:r>
        <w:tab/>
      </w:r>
      <w:r w:rsidRPr="005E5772">
        <w:t>(2)</w:t>
      </w:r>
      <w:r w:rsidRPr="005E5772">
        <w:tab/>
      </w:r>
      <w:r w:rsidR="0094460F" w:rsidRPr="005E5772">
        <w:t xml:space="preserve">The responsible person for, or </w:t>
      </w:r>
      <w:r w:rsidR="00996B38" w:rsidRPr="005E5772">
        <w:t xml:space="preserve">the </w:t>
      </w:r>
      <w:r w:rsidR="0094460F" w:rsidRPr="005E5772">
        <w:t xml:space="preserve">driver of, a motor vehicle involved in the motor accident must comply fully with any reasonable request made by the </w:t>
      </w:r>
      <w:r w:rsidR="002A1435" w:rsidRPr="005E5772">
        <w:t>MAI </w:t>
      </w:r>
      <w:r w:rsidR="0094460F" w:rsidRPr="005E5772">
        <w:t>insurer for the motor vehicle for information in relation to an application for defined benefits or a motor accident claim resulting from the motor accident.</w:t>
      </w:r>
    </w:p>
    <w:p w:rsidR="0094460F" w:rsidRPr="005E5772" w:rsidRDefault="0094460F" w:rsidP="005E5772">
      <w:pPr>
        <w:pStyle w:val="Penalty"/>
        <w:keepNext/>
      </w:pPr>
      <w:r w:rsidRPr="005E5772">
        <w:t>Maximum penalty:  20 penalty units.</w:t>
      </w:r>
    </w:p>
    <w:p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4E73DF" w:rsidRPr="005E5772">
        <w:t>30</w:t>
      </w:r>
      <w:r w:rsidRPr="005E5772">
        <w:t>).</w:t>
      </w:r>
    </w:p>
    <w:p w:rsidR="0094460F" w:rsidRPr="005E5772" w:rsidRDefault="005E5772" w:rsidP="005E5772">
      <w:pPr>
        <w:pStyle w:val="Amain"/>
      </w:pPr>
      <w:r>
        <w:tab/>
      </w:r>
      <w:r w:rsidRPr="005E5772">
        <w:t>(3)</w:t>
      </w:r>
      <w:r w:rsidRPr="005E5772">
        <w:tab/>
      </w:r>
      <w:r w:rsidR="00531477" w:rsidRPr="005E5772">
        <w:t xml:space="preserve">This section </w:t>
      </w:r>
      <w:r w:rsidR="0094460F" w:rsidRPr="005E5772">
        <w:t>does not apply to a person if the person has a reasonable excuse for failing to comply with the request.</w:t>
      </w:r>
    </w:p>
    <w:p w:rsidR="0094460F" w:rsidRPr="005E5772" w:rsidRDefault="0094460F" w:rsidP="0094460F">
      <w:pPr>
        <w:pStyle w:val="PageBreak"/>
      </w:pPr>
      <w:r w:rsidRPr="005E5772">
        <w:br w:type="page"/>
      </w:r>
    </w:p>
    <w:p w:rsidR="0094460F" w:rsidRPr="00A13C71" w:rsidRDefault="005E5772" w:rsidP="005E5772">
      <w:pPr>
        <w:pStyle w:val="AH2Part"/>
      </w:pPr>
      <w:bookmarkStart w:id="30" w:name="_Toc9426543"/>
      <w:r w:rsidRPr="00A13C71">
        <w:rPr>
          <w:rStyle w:val="CharPartNo"/>
        </w:rPr>
        <w:lastRenderedPageBreak/>
        <w:t>Part 1.3</w:t>
      </w:r>
      <w:r w:rsidRPr="005E5772">
        <w:tab/>
      </w:r>
      <w:r w:rsidR="0094460F" w:rsidRPr="00A13C71">
        <w:rPr>
          <w:rStyle w:val="CharPartText"/>
        </w:rPr>
        <w:t>Motor accident injuries commission</w:t>
      </w:r>
      <w:bookmarkEnd w:id="30"/>
    </w:p>
    <w:p w:rsidR="008461BA" w:rsidRPr="005E5772" w:rsidRDefault="008461BA" w:rsidP="005E5772">
      <w:pPr>
        <w:pStyle w:val="Placeholder"/>
        <w:keepNext/>
        <w:suppressLineNumbers/>
      </w:pPr>
      <w:r w:rsidRPr="005E5772">
        <w:rPr>
          <w:rStyle w:val="CharDivNo"/>
        </w:rPr>
        <w:t xml:space="preserve">  </w:t>
      </w:r>
      <w:r w:rsidRPr="005E5772">
        <w:rPr>
          <w:rStyle w:val="CharDivText"/>
        </w:rPr>
        <w:t xml:space="preserve">  </w:t>
      </w:r>
    </w:p>
    <w:p w:rsidR="0094460F" w:rsidRPr="005E5772" w:rsidRDefault="0094460F" w:rsidP="0094460F">
      <w:pPr>
        <w:pStyle w:val="aNote"/>
      </w:pPr>
      <w:r w:rsidRPr="005E5772">
        <w:rPr>
          <w:rStyle w:val="charItals"/>
        </w:rPr>
        <w:t>Note</w:t>
      </w:r>
      <w:r w:rsidRPr="005E5772">
        <w:rPr>
          <w:rStyle w:val="charItals"/>
        </w:rPr>
        <w:tab/>
      </w:r>
      <w:r w:rsidRPr="005E5772">
        <w:t xml:space="preserve">The governance of territory authorities, including the </w:t>
      </w:r>
      <w:r w:rsidR="00D17CD1" w:rsidRPr="005E5772">
        <w:t>MAI </w:t>
      </w:r>
      <w:r w:rsidR="003F6AB1" w:rsidRPr="005E5772">
        <w:t>commission</w:t>
      </w:r>
      <w:r w:rsidRPr="005E5772">
        <w:t xml:space="preserve">, is regulated by the </w:t>
      </w:r>
      <w:hyperlink r:id="rId27" w:tooltip="A1996-22" w:history="1">
        <w:r w:rsidR="00436654" w:rsidRPr="005E5772">
          <w:rPr>
            <w:rStyle w:val="charCitHyperlinkItal"/>
          </w:rPr>
          <w:t>Financial Management Act 1996</w:t>
        </w:r>
      </w:hyperlink>
      <w:r w:rsidRPr="005E5772">
        <w:t xml:space="preserve"> (the </w:t>
      </w:r>
      <w:r w:rsidRPr="005E5772">
        <w:rPr>
          <w:rStyle w:val="charBoldItals"/>
        </w:rPr>
        <w:t>FMA</w:t>
      </w:r>
      <w:r w:rsidRPr="005E5772">
        <w:t>), pt 9 as well as the Act that establishes them.</w:t>
      </w:r>
    </w:p>
    <w:p w:rsidR="0094460F" w:rsidRPr="005E5772" w:rsidRDefault="000D1F61" w:rsidP="0094460F">
      <w:pPr>
        <w:pStyle w:val="aNoteTextss"/>
      </w:pPr>
      <w:r w:rsidRPr="005E5772">
        <w:t>For example, th</w:t>
      </w:r>
      <w:r w:rsidR="0094460F" w:rsidRPr="005E5772">
        <w:t>e FMA</w:t>
      </w:r>
      <w:r w:rsidRPr="005E5772">
        <w:t>, pt 9 deals</w:t>
      </w:r>
      <w:r w:rsidR="0094460F" w:rsidRPr="005E5772">
        <w:t xml:space="preserve"> with the corporate status of territory authorities and their powers.</w:t>
      </w:r>
    </w:p>
    <w:p w:rsidR="0094460F" w:rsidRPr="005E5772" w:rsidRDefault="005E5772" w:rsidP="005E5772">
      <w:pPr>
        <w:pStyle w:val="AH5Sec"/>
      </w:pPr>
      <w:bookmarkStart w:id="31" w:name="_Toc9426544"/>
      <w:r w:rsidRPr="00A13C71">
        <w:rPr>
          <w:rStyle w:val="CharSectNo"/>
        </w:rPr>
        <w:t>22</w:t>
      </w:r>
      <w:r w:rsidRPr="005E5772">
        <w:tab/>
      </w:r>
      <w:r w:rsidR="0094460F" w:rsidRPr="005E5772">
        <w:t xml:space="preserve">Establishment of </w:t>
      </w:r>
      <w:r w:rsidR="003F6AB1" w:rsidRPr="005E5772">
        <w:t>commission</w:t>
      </w:r>
      <w:bookmarkEnd w:id="31"/>
    </w:p>
    <w:p w:rsidR="0094460F" w:rsidRPr="005E5772" w:rsidRDefault="0094460F" w:rsidP="00B61E0D">
      <w:pPr>
        <w:pStyle w:val="Amainreturn"/>
      </w:pPr>
      <w:r w:rsidRPr="005E5772">
        <w:t>The Motor Accident Inj</w:t>
      </w:r>
      <w:r w:rsidR="00033282" w:rsidRPr="005E5772">
        <w:t>uries Commission is established</w:t>
      </w:r>
      <w:r w:rsidRPr="005E5772">
        <w:t>.</w:t>
      </w:r>
    </w:p>
    <w:p w:rsidR="0094460F" w:rsidRPr="005E5772" w:rsidRDefault="005E5772" w:rsidP="005E5772">
      <w:pPr>
        <w:pStyle w:val="AH5Sec"/>
      </w:pPr>
      <w:bookmarkStart w:id="32" w:name="_Toc9426545"/>
      <w:r w:rsidRPr="00A13C71">
        <w:rPr>
          <w:rStyle w:val="CharSectNo"/>
        </w:rPr>
        <w:t>23</w:t>
      </w:r>
      <w:r w:rsidRPr="005E5772">
        <w:tab/>
      </w:r>
      <w:r w:rsidR="0094460F" w:rsidRPr="005E5772">
        <w:t xml:space="preserve">Constitution of </w:t>
      </w:r>
      <w:r w:rsidR="003F6AB1" w:rsidRPr="005E5772">
        <w:t>commission</w:t>
      </w:r>
      <w:bookmarkEnd w:id="32"/>
    </w:p>
    <w:p w:rsidR="0094460F" w:rsidRPr="005E5772" w:rsidRDefault="0094460F" w:rsidP="0094460F">
      <w:pPr>
        <w:pStyle w:val="Amainreturn"/>
      </w:pPr>
      <w:r w:rsidRPr="005E5772">
        <w:t xml:space="preserve">The commission consists of the </w:t>
      </w:r>
      <w:r w:rsidR="00D17CD1" w:rsidRPr="005E5772">
        <w:t>MAI </w:t>
      </w:r>
      <w:r w:rsidR="003F6AB1" w:rsidRPr="005E5772">
        <w:t>commission</w:t>
      </w:r>
      <w:r w:rsidRPr="005E5772">
        <w:t>er.</w:t>
      </w:r>
    </w:p>
    <w:p w:rsidR="0094460F" w:rsidRPr="005E5772" w:rsidRDefault="005E5772" w:rsidP="005E5772">
      <w:pPr>
        <w:pStyle w:val="AH5Sec"/>
      </w:pPr>
      <w:bookmarkStart w:id="33" w:name="_Toc9426546"/>
      <w:r w:rsidRPr="00A13C71">
        <w:rPr>
          <w:rStyle w:val="CharSectNo"/>
        </w:rPr>
        <w:t>24</w:t>
      </w:r>
      <w:r w:rsidRPr="005E5772">
        <w:tab/>
      </w:r>
      <w:r w:rsidR="0094460F" w:rsidRPr="005E5772">
        <w:t xml:space="preserve">Appointment of </w:t>
      </w:r>
      <w:r w:rsidR="00D17CD1" w:rsidRPr="005E5772">
        <w:t>MAI </w:t>
      </w:r>
      <w:r w:rsidR="003F6AB1" w:rsidRPr="005E5772">
        <w:t>commission</w:t>
      </w:r>
      <w:r w:rsidR="0094460F" w:rsidRPr="005E5772">
        <w:t>er</w:t>
      </w:r>
      <w:bookmarkEnd w:id="33"/>
    </w:p>
    <w:p w:rsidR="0094460F" w:rsidRPr="005E5772" w:rsidRDefault="005E5772" w:rsidP="005E5772">
      <w:pPr>
        <w:pStyle w:val="Amain"/>
        <w:keepNext/>
        <w:rPr>
          <w:szCs w:val="24"/>
          <w:lang w:eastAsia="en-AU"/>
        </w:rPr>
      </w:pPr>
      <w:r w:rsidRPr="005E5772">
        <w:rPr>
          <w:szCs w:val="24"/>
          <w:lang w:eastAsia="en-AU"/>
        </w:rPr>
        <w:tab/>
        <w:t>(1)</w:t>
      </w:r>
      <w:r w:rsidRPr="005E5772">
        <w:rPr>
          <w:szCs w:val="24"/>
          <w:lang w:eastAsia="en-AU"/>
        </w:rPr>
        <w:tab/>
      </w:r>
      <w:r w:rsidR="0094460F" w:rsidRPr="005E5772">
        <w:rPr>
          <w:szCs w:val="24"/>
          <w:lang w:eastAsia="en-AU"/>
        </w:rPr>
        <w:t xml:space="preserve">The Minister must appoint a public servant as the </w:t>
      </w:r>
      <w:r w:rsidR="00D17CD1" w:rsidRPr="005E5772">
        <w:rPr>
          <w:bCs/>
          <w:iCs/>
          <w:szCs w:val="24"/>
          <w:lang w:eastAsia="en-AU"/>
        </w:rPr>
        <w:t>MAI </w:t>
      </w:r>
      <w:r w:rsidR="003F6AB1" w:rsidRPr="005E5772">
        <w:rPr>
          <w:bCs/>
          <w:iCs/>
          <w:szCs w:val="24"/>
          <w:lang w:eastAsia="en-AU"/>
        </w:rPr>
        <w:t>commission</w:t>
      </w:r>
      <w:r w:rsidR="0094460F" w:rsidRPr="005E5772">
        <w:rPr>
          <w:bCs/>
          <w:iCs/>
          <w:szCs w:val="24"/>
          <w:lang w:eastAsia="en-AU"/>
        </w:rPr>
        <w:t>er.</w:t>
      </w:r>
    </w:p>
    <w:p w:rsidR="00F80C28" w:rsidRPr="005E5772" w:rsidRDefault="00F80C28" w:rsidP="005E5772">
      <w:pPr>
        <w:pStyle w:val="aNote"/>
        <w:keepNext/>
      </w:pPr>
      <w:r w:rsidRPr="005E5772">
        <w:rPr>
          <w:rStyle w:val="charItals"/>
        </w:rPr>
        <w:t>Note 1</w:t>
      </w:r>
      <w:r w:rsidRPr="005E5772">
        <w:tab/>
        <w:t xml:space="preserve">For the making of appointments (including acting appointments), see the </w:t>
      </w:r>
      <w:hyperlink r:id="rId28" w:tooltip="A2001-14" w:history="1">
        <w:r w:rsidR="00436654" w:rsidRPr="005E5772">
          <w:rPr>
            <w:rStyle w:val="charCitHyperlinkAbbrev"/>
          </w:rPr>
          <w:t>Legislation Act</w:t>
        </w:r>
      </w:hyperlink>
      <w:r w:rsidRPr="005E5772">
        <w:t xml:space="preserve">, pt 19.3.  </w:t>
      </w:r>
    </w:p>
    <w:p w:rsidR="00F80C28" w:rsidRPr="005E5772" w:rsidRDefault="00F80C28">
      <w:pPr>
        <w:pStyle w:val="aNote"/>
      </w:pPr>
      <w:r w:rsidRPr="005E5772">
        <w:rPr>
          <w:rStyle w:val="charItals"/>
        </w:rPr>
        <w:t>Note 2</w:t>
      </w:r>
      <w:r w:rsidRPr="005E5772">
        <w:tab/>
        <w:t>In particular</w:t>
      </w:r>
      <w:r w:rsidR="00531B12" w:rsidRPr="005E5772">
        <w:t>,</w:t>
      </w:r>
      <w:r w:rsidRPr="005E5772">
        <w:t xml:space="preserve"> an appointment may be made by naming a person or nominating the occupant of a position (see </w:t>
      </w:r>
      <w:hyperlink r:id="rId29" w:tooltip="A2001-14" w:history="1">
        <w:r w:rsidR="00436654" w:rsidRPr="005E5772">
          <w:rPr>
            <w:rStyle w:val="charCitHyperlinkAbbrev"/>
          </w:rPr>
          <w:t>Legislation Act</w:t>
        </w:r>
      </w:hyperlink>
      <w:r w:rsidRPr="005E5772">
        <w:t>, s 207).</w:t>
      </w:r>
    </w:p>
    <w:p w:rsidR="0094460F" w:rsidRPr="005E5772" w:rsidRDefault="005E5772" w:rsidP="005E5772">
      <w:pPr>
        <w:pStyle w:val="Amain"/>
        <w:keepNext/>
        <w:rPr>
          <w:szCs w:val="24"/>
          <w:lang w:eastAsia="en-AU"/>
        </w:rPr>
      </w:pPr>
      <w:r w:rsidRPr="005E5772">
        <w:rPr>
          <w:szCs w:val="24"/>
          <w:lang w:eastAsia="en-AU"/>
        </w:rPr>
        <w:tab/>
        <w:t>(2)</w:t>
      </w:r>
      <w:r w:rsidRPr="005E5772">
        <w:rPr>
          <w:szCs w:val="24"/>
          <w:lang w:eastAsia="en-AU"/>
        </w:rPr>
        <w:tab/>
      </w:r>
      <w:r w:rsidR="0094460F" w:rsidRPr="005E5772">
        <w:rPr>
          <w:szCs w:val="24"/>
          <w:lang w:eastAsia="en-AU"/>
        </w:rPr>
        <w:t xml:space="preserve">An appointment must be for </w:t>
      </w:r>
      <w:r w:rsidR="00966648" w:rsidRPr="005E5772">
        <w:rPr>
          <w:szCs w:val="24"/>
          <w:lang w:eastAsia="en-AU"/>
        </w:rPr>
        <w:t xml:space="preserve">a term of </w:t>
      </w:r>
      <w:r w:rsidR="0094460F" w:rsidRPr="005E5772">
        <w:rPr>
          <w:szCs w:val="24"/>
          <w:lang w:eastAsia="en-AU"/>
        </w:rPr>
        <w:t>not longer than 5</w:t>
      </w:r>
      <w:r w:rsidR="0079489B" w:rsidRPr="005E5772">
        <w:rPr>
          <w:szCs w:val="24"/>
          <w:lang w:eastAsia="en-AU"/>
        </w:rPr>
        <w:t> year</w:t>
      </w:r>
      <w:r w:rsidR="0094460F" w:rsidRPr="005E5772">
        <w:rPr>
          <w:szCs w:val="24"/>
          <w:lang w:eastAsia="en-AU"/>
        </w:rPr>
        <w:t>s.</w:t>
      </w:r>
    </w:p>
    <w:p w:rsidR="0094460F" w:rsidRPr="005E5772" w:rsidRDefault="00351024" w:rsidP="00351024">
      <w:pPr>
        <w:pStyle w:val="aNote"/>
        <w:rPr>
          <w:lang w:eastAsia="en-AU"/>
        </w:rPr>
      </w:pPr>
      <w:r w:rsidRPr="005E5772">
        <w:rPr>
          <w:rStyle w:val="charItals"/>
        </w:rPr>
        <w:t>Note</w:t>
      </w:r>
      <w:r w:rsidRPr="005E5772">
        <w:rPr>
          <w:rStyle w:val="charItals"/>
        </w:rPr>
        <w:tab/>
      </w:r>
      <w:r w:rsidR="0094460F" w:rsidRPr="005E5772">
        <w:rPr>
          <w:lang w:eastAsia="en-AU"/>
        </w:rPr>
        <w:t xml:space="preserve">A person may be reappointed to a position if the person is eligible to be appointed to the position (see </w:t>
      </w:r>
      <w:hyperlink r:id="rId30" w:tooltip="A2001-14" w:history="1">
        <w:r w:rsidR="00436654" w:rsidRPr="005E5772">
          <w:rPr>
            <w:rStyle w:val="charCitHyperlinkAbbrev"/>
          </w:rPr>
          <w:t>Legislation Act</w:t>
        </w:r>
      </w:hyperlink>
      <w:r w:rsidR="0094460F" w:rsidRPr="005E5772">
        <w:rPr>
          <w:lang w:eastAsia="en-AU"/>
        </w:rPr>
        <w:t>,</w:t>
      </w:r>
      <w:r w:rsidR="00340555" w:rsidRPr="005E5772">
        <w:rPr>
          <w:lang w:eastAsia="en-AU"/>
        </w:rPr>
        <w:t> s </w:t>
      </w:r>
      <w:r w:rsidR="0094460F" w:rsidRPr="005E5772">
        <w:rPr>
          <w:lang w:eastAsia="en-AU"/>
        </w:rPr>
        <w:t xml:space="preserve">208 and dict, pt 1, def </w:t>
      </w:r>
      <w:r w:rsidR="0094460F" w:rsidRPr="005E5772">
        <w:rPr>
          <w:rStyle w:val="charBoldItals"/>
        </w:rPr>
        <w:t>appoint</w:t>
      </w:r>
      <w:r w:rsidR="0094460F" w:rsidRPr="005E5772">
        <w:rPr>
          <w:lang w:eastAsia="en-AU"/>
        </w:rPr>
        <w:t>).</w:t>
      </w:r>
    </w:p>
    <w:p w:rsidR="0094460F" w:rsidRPr="005E5772" w:rsidRDefault="005E5772" w:rsidP="005E5772">
      <w:pPr>
        <w:pStyle w:val="AH5Sec"/>
      </w:pPr>
      <w:bookmarkStart w:id="34" w:name="_Toc9426547"/>
      <w:r w:rsidRPr="00A13C71">
        <w:rPr>
          <w:rStyle w:val="CharSectNo"/>
        </w:rPr>
        <w:t>25</w:t>
      </w:r>
      <w:r w:rsidRPr="005E5772">
        <w:tab/>
      </w:r>
      <w:r w:rsidR="0094460F" w:rsidRPr="005E5772">
        <w:t xml:space="preserve">Functions of </w:t>
      </w:r>
      <w:r w:rsidR="00D17CD1" w:rsidRPr="005E5772">
        <w:t>MAI </w:t>
      </w:r>
      <w:r w:rsidR="003F6AB1" w:rsidRPr="005E5772">
        <w:t>commission</w:t>
      </w:r>
      <w:bookmarkEnd w:id="34"/>
    </w:p>
    <w:p w:rsidR="0094460F" w:rsidRPr="005E5772" w:rsidRDefault="0094460F" w:rsidP="0094460F">
      <w:pPr>
        <w:pStyle w:val="Amainreturn"/>
        <w:keepNext/>
      </w:pPr>
      <w:r w:rsidRPr="005E5772">
        <w:t xml:space="preserve">The </w:t>
      </w:r>
      <w:r w:rsidR="00D17CD1" w:rsidRPr="005E5772">
        <w:t>MAI </w:t>
      </w:r>
      <w:r w:rsidR="003F6AB1" w:rsidRPr="005E5772">
        <w:t>commission</w:t>
      </w:r>
      <w:r w:rsidRPr="005E5772">
        <w:t xml:space="preserve"> has the following functions:</w:t>
      </w:r>
    </w:p>
    <w:p w:rsidR="0094460F" w:rsidRPr="005E5772" w:rsidRDefault="005E5772" w:rsidP="005E5772">
      <w:pPr>
        <w:pStyle w:val="Apara"/>
      </w:pPr>
      <w:r>
        <w:tab/>
      </w:r>
      <w:r w:rsidRPr="005E5772">
        <w:t>(a)</w:t>
      </w:r>
      <w:r w:rsidRPr="005E5772">
        <w:tab/>
      </w:r>
      <w:r w:rsidR="0094460F" w:rsidRPr="005E5772">
        <w:t>to regulate the licensing of insurers</w:t>
      </w:r>
      <w:r w:rsidR="0094460F" w:rsidRPr="005E5772">
        <w:rPr>
          <w:lang w:eastAsia="en-AU"/>
        </w:rPr>
        <w:t xml:space="preserve"> operating under the </w:t>
      </w:r>
      <w:r w:rsidR="0094460F" w:rsidRPr="005E5772">
        <w:t>motor accident injuries insurance scheme under this Act, including</w:t>
      </w:r>
      <w:r w:rsidR="0094460F" w:rsidRPr="005E5772">
        <w:rPr>
          <w:lang w:eastAsia="en-AU"/>
        </w:rPr>
        <w:t xml:space="preserve"> to issue, suspend or cancel licences for insurers and supervise insurers</w:t>
      </w:r>
      <w:r w:rsidR="0094460F" w:rsidRPr="005E5772">
        <w:t xml:space="preserve">; </w:t>
      </w:r>
    </w:p>
    <w:p w:rsidR="0094460F" w:rsidRPr="005E5772" w:rsidRDefault="005E5772" w:rsidP="005E5772">
      <w:pPr>
        <w:pStyle w:val="Apara"/>
        <w:rPr>
          <w:lang w:eastAsia="en-AU"/>
        </w:rPr>
      </w:pPr>
      <w:r>
        <w:rPr>
          <w:lang w:eastAsia="en-AU"/>
        </w:rPr>
        <w:lastRenderedPageBreak/>
        <w:tab/>
      </w:r>
      <w:r w:rsidRPr="005E5772">
        <w:rPr>
          <w:lang w:eastAsia="en-AU"/>
        </w:rPr>
        <w:t>(b)</w:t>
      </w:r>
      <w:r w:rsidRPr="005E5772">
        <w:rPr>
          <w:lang w:eastAsia="en-AU"/>
        </w:rPr>
        <w:tab/>
      </w:r>
      <w:r w:rsidR="0094460F" w:rsidRPr="005E5772">
        <w:rPr>
          <w:lang w:eastAsia="en-AU"/>
        </w:rPr>
        <w:t xml:space="preserve">to ensure that premiums fully fund the present and likely future liability under this Act but are not excessive; </w:t>
      </w:r>
    </w:p>
    <w:p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(c)</w:t>
      </w:r>
      <w:r w:rsidRPr="005E5772">
        <w:rPr>
          <w:rFonts w:ascii="Times-Roman" w:hAnsi="Times-Roman" w:cs="Times-Roman"/>
          <w:szCs w:val="24"/>
          <w:lang w:eastAsia="en-AU"/>
        </w:rPr>
        <w:tab/>
      </w:r>
      <w:r w:rsidR="0094460F" w:rsidRPr="005E5772">
        <w:rPr>
          <w:lang w:eastAsia="en-AU"/>
        </w:rPr>
        <w:t xml:space="preserve">to keep the insurance industry deed under review and make </w:t>
      </w:r>
      <w:r w:rsidR="0094460F" w:rsidRPr="005E5772">
        <w:rPr>
          <w:rFonts w:ascii="Times-Roman" w:hAnsi="Times-Roman" w:cs="Times-Roman"/>
          <w:szCs w:val="24"/>
          <w:lang w:eastAsia="en-AU"/>
        </w:rPr>
        <w:t>recommendations for its amendment;</w:t>
      </w:r>
    </w:p>
    <w:p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(d)</w:t>
      </w:r>
      <w:r w:rsidRPr="005E5772">
        <w:rPr>
          <w:rFonts w:ascii="Times-Roman" w:hAnsi="Times-Roman" w:cs="Times-Roman"/>
          <w:szCs w:val="24"/>
          <w:lang w:eastAsia="en-AU"/>
        </w:rPr>
        <w:tab/>
      </w:r>
      <w:r w:rsidR="0094460F" w:rsidRPr="005E5772">
        <w:rPr>
          <w:lang w:eastAsia="en-AU"/>
        </w:rPr>
        <w:t>to monitor insurers’ compliance with their obligations under this Act;</w:t>
      </w:r>
    </w:p>
    <w:p w:rsidR="0094460F" w:rsidRPr="005E5772" w:rsidRDefault="0094460F" w:rsidP="0094460F">
      <w:pPr>
        <w:pStyle w:val="aNotepar"/>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31" w:tooltip="A2001-14" w:history="1">
        <w:r w:rsidR="00436654" w:rsidRPr="005E5772">
          <w:rPr>
            <w:rStyle w:val="charCitHyperlinkAbbrev"/>
          </w:rPr>
          <w:t>Legislation Act</w:t>
        </w:r>
      </w:hyperlink>
      <w:r w:rsidRPr="005E5772">
        <w:t>,</w:t>
      </w:r>
      <w:r w:rsidR="00340555" w:rsidRPr="005E5772">
        <w:t> s </w:t>
      </w:r>
      <w:r w:rsidRPr="005E5772">
        <w:t>104).</w:t>
      </w:r>
    </w:p>
    <w:p w:rsidR="0094460F" w:rsidRPr="005E5772" w:rsidRDefault="005E5772" w:rsidP="005E5772">
      <w:pPr>
        <w:pStyle w:val="Apara"/>
        <w:rPr>
          <w:lang w:eastAsia="en-AU"/>
        </w:rPr>
      </w:pPr>
      <w:r>
        <w:rPr>
          <w:lang w:eastAsia="en-AU"/>
        </w:rPr>
        <w:tab/>
      </w:r>
      <w:r w:rsidRPr="005E5772">
        <w:rPr>
          <w:lang w:eastAsia="en-AU"/>
        </w:rPr>
        <w:t>(e)</w:t>
      </w:r>
      <w:r w:rsidRPr="005E5772">
        <w:rPr>
          <w:lang w:eastAsia="en-AU"/>
        </w:rPr>
        <w:tab/>
      </w:r>
      <w:r w:rsidR="0094460F" w:rsidRPr="005E5772">
        <w:rPr>
          <w:lang w:eastAsia="en-AU"/>
        </w:rPr>
        <w:t xml:space="preserve">to approve or reject </w:t>
      </w:r>
      <w:r w:rsidR="00D17CD1" w:rsidRPr="005E5772">
        <w:rPr>
          <w:lang w:eastAsia="en-AU"/>
        </w:rPr>
        <w:t>MAI </w:t>
      </w:r>
      <w:r w:rsidR="0094460F" w:rsidRPr="005E5772">
        <w:rPr>
          <w:lang w:eastAsia="en-AU"/>
        </w:rPr>
        <w:t>premiums and make guidelines in relation to premiums under this Act;</w:t>
      </w:r>
    </w:p>
    <w:p w:rsidR="0094460F" w:rsidRPr="005E5772" w:rsidRDefault="005E5772" w:rsidP="005E5772">
      <w:pPr>
        <w:pStyle w:val="Apara"/>
        <w:rPr>
          <w:lang w:eastAsia="en-AU"/>
        </w:rPr>
      </w:pPr>
      <w:r>
        <w:rPr>
          <w:lang w:eastAsia="en-AU"/>
        </w:rPr>
        <w:tab/>
      </w:r>
      <w:r w:rsidRPr="005E5772">
        <w:rPr>
          <w:lang w:eastAsia="en-AU"/>
        </w:rPr>
        <w:t>(f)</w:t>
      </w:r>
      <w:r w:rsidRPr="005E5772">
        <w:rPr>
          <w:lang w:eastAsia="en-AU"/>
        </w:rPr>
        <w:tab/>
      </w:r>
      <w:r w:rsidR="0094460F" w:rsidRPr="005E5772">
        <w:rPr>
          <w:lang w:eastAsia="en-AU"/>
        </w:rPr>
        <w:t xml:space="preserve">to provide, or facilitate or regulate the provision of, information to the public about the motor accident injuries </w:t>
      </w:r>
      <w:r w:rsidR="00D119BD" w:rsidRPr="005E5772">
        <w:rPr>
          <w:lang w:eastAsia="en-AU"/>
        </w:rPr>
        <w:t xml:space="preserve">insurance </w:t>
      </w:r>
      <w:r w:rsidR="0094460F" w:rsidRPr="005E5772">
        <w:rPr>
          <w:lang w:eastAsia="en-AU"/>
        </w:rPr>
        <w:t xml:space="preserve">scheme, causes of motor vehicle accidents, </w:t>
      </w:r>
      <w:r w:rsidR="00DE24A2" w:rsidRPr="005E5772">
        <w:rPr>
          <w:lang w:eastAsia="en-AU"/>
        </w:rPr>
        <w:t>the insurance business, licensed</w:t>
      </w:r>
      <w:r w:rsidR="0094460F" w:rsidRPr="005E5772">
        <w:rPr>
          <w:lang w:eastAsia="en-AU"/>
        </w:rPr>
        <w:t xml:space="preserve"> insurers, defined benefits</w:t>
      </w:r>
      <w:r w:rsidR="00252C06" w:rsidRPr="005E5772">
        <w:rPr>
          <w:lang w:eastAsia="en-AU"/>
        </w:rPr>
        <w:t xml:space="preserve"> (including applications for defined benefits)</w:t>
      </w:r>
      <w:r w:rsidR="0094460F" w:rsidRPr="005E5772">
        <w:rPr>
          <w:lang w:eastAsia="en-AU"/>
        </w:rPr>
        <w:t xml:space="preserve"> and </w:t>
      </w:r>
      <w:r w:rsidR="00812C64" w:rsidRPr="005E5772">
        <w:rPr>
          <w:lang w:eastAsia="en-AU"/>
        </w:rPr>
        <w:t xml:space="preserve">motor accident </w:t>
      </w:r>
      <w:r w:rsidR="0094460F" w:rsidRPr="005E5772">
        <w:rPr>
          <w:lang w:eastAsia="en-AU"/>
        </w:rPr>
        <w:t>claims, and dispute resolution;</w:t>
      </w:r>
    </w:p>
    <w:p w:rsidR="0094460F" w:rsidRPr="005E5772" w:rsidRDefault="005E5772" w:rsidP="005E5772">
      <w:pPr>
        <w:pStyle w:val="Apara"/>
        <w:rPr>
          <w:lang w:eastAsia="en-AU"/>
        </w:rPr>
      </w:pPr>
      <w:r>
        <w:rPr>
          <w:lang w:eastAsia="en-AU"/>
        </w:rPr>
        <w:tab/>
      </w:r>
      <w:r w:rsidRPr="005E5772">
        <w:rPr>
          <w:lang w:eastAsia="en-AU"/>
        </w:rPr>
        <w:t>(g)</w:t>
      </w:r>
      <w:r w:rsidRPr="005E5772">
        <w:rPr>
          <w:lang w:eastAsia="en-AU"/>
        </w:rPr>
        <w:tab/>
      </w:r>
      <w:r w:rsidR="0094460F" w:rsidRPr="005E5772">
        <w:rPr>
          <w:lang w:eastAsia="en-AU"/>
        </w:rPr>
        <w:t xml:space="preserve">to </w:t>
      </w:r>
      <w:r w:rsidR="00B61E0D" w:rsidRPr="005E5772">
        <w:rPr>
          <w:lang w:eastAsia="en-AU"/>
        </w:rPr>
        <w:t>manage complaints about</w:t>
      </w:r>
      <w:r w:rsidR="0094460F" w:rsidRPr="005E5772">
        <w:rPr>
          <w:lang w:eastAsia="en-AU"/>
        </w:rPr>
        <w:t xml:space="preserve"> the market practices of licensed insurers and the handling practices of insurers in relation to applications for defined benefits and </w:t>
      </w:r>
      <w:r w:rsidR="00812C64" w:rsidRPr="005E5772">
        <w:rPr>
          <w:lang w:eastAsia="en-AU"/>
        </w:rPr>
        <w:t>motor accident claims</w:t>
      </w:r>
      <w:r w:rsidR="0094460F" w:rsidRPr="005E5772">
        <w:rPr>
          <w:lang w:eastAsia="en-AU"/>
        </w:rPr>
        <w:t>;</w:t>
      </w:r>
    </w:p>
    <w:p w:rsidR="0094460F" w:rsidRPr="005E5772" w:rsidRDefault="005E5772" w:rsidP="005E5772">
      <w:pPr>
        <w:pStyle w:val="Apara"/>
        <w:rPr>
          <w:lang w:eastAsia="en-AU"/>
        </w:rPr>
      </w:pPr>
      <w:r>
        <w:rPr>
          <w:lang w:eastAsia="en-AU"/>
        </w:rPr>
        <w:tab/>
      </w:r>
      <w:r w:rsidRPr="005E5772">
        <w:rPr>
          <w:lang w:eastAsia="en-AU"/>
        </w:rPr>
        <w:t>(h)</w:t>
      </w:r>
      <w:r w:rsidRPr="005E5772">
        <w:rPr>
          <w:lang w:eastAsia="en-AU"/>
        </w:rPr>
        <w:tab/>
      </w:r>
      <w:r w:rsidR="0094460F" w:rsidRPr="005E5772">
        <w:rPr>
          <w:lang w:eastAsia="en-AU"/>
        </w:rPr>
        <w:t xml:space="preserve">to issue, monitor and review the </w:t>
      </w:r>
      <w:r w:rsidR="00D17CD1" w:rsidRPr="005E5772">
        <w:rPr>
          <w:lang w:eastAsia="en-AU"/>
        </w:rPr>
        <w:t>MAI </w:t>
      </w:r>
      <w:r w:rsidR="0094460F" w:rsidRPr="005E5772">
        <w:rPr>
          <w:lang w:eastAsia="en-AU"/>
        </w:rPr>
        <w:t>guidelines and other statutory instruments under this Act;</w:t>
      </w:r>
    </w:p>
    <w:p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(i)</w:t>
      </w:r>
      <w:r w:rsidRPr="005E5772">
        <w:rPr>
          <w:rFonts w:ascii="Times-Roman" w:hAnsi="Times-Roman" w:cs="Times-Roman"/>
          <w:szCs w:val="24"/>
          <w:lang w:eastAsia="en-AU"/>
        </w:rPr>
        <w:tab/>
      </w:r>
      <w:r w:rsidR="0094460F" w:rsidRPr="005E5772">
        <w:rPr>
          <w:rFonts w:ascii="Times-Roman" w:hAnsi="Times-Roman" w:cs="Times-Roman"/>
          <w:szCs w:val="24"/>
          <w:lang w:eastAsia="en-AU"/>
        </w:rPr>
        <w:t xml:space="preserve">to monitor, and advise the Minister about, the administration, efficiency and effectiveness of the motor accident injuries </w:t>
      </w:r>
      <w:r w:rsidR="00D119BD" w:rsidRPr="005E5772">
        <w:rPr>
          <w:rFonts w:ascii="Times-Roman" w:hAnsi="Times-Roman" w:cs="Times-Roman"/>
          <w:szCs w:val="24"/>
          <w:lang w:eastAsia="en-AU"/>
        </w:rPr>
        <w:t xml:space="preserve">insurance </w:t>
      </w:r>
      <w:r w:rsidR="0094460F" w:rsidRPr="005E5772">
        <w:rPr>
          <w:rFonts w:ascii="Times-Roman" w:hAnsi="Times-Roman" w:cs="Times-Roman"/>
          <w:szCs w:val="24"/>
          <w:lang w:eastAsia="en-AU"/>
        </w:rPr>
        <w:t>scheme;</w:t>
      </w:r>
    </w:p>
    <w:p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(j)</w:t>
      </w:r>
      <w:r w:rsidRPr="005E5772">
        <w:rPr>
          <w:rFonts w:ascii="Times-Roman" w:hAnsi="Times-Roman" w:cs="Times-Roman"/>
          <w:szCs w:val="24"/>
          <w:lang w:eastAsia="en-AU"/>
        </w:rPr>
        <w:tab/>
      </w:r>
      <w:r w:rsidR="00543D60" w:rsidRPr="005E5772">
        <w:rPr>
          <w:rFonts w:ascii="Times-Roman" w:hAnsi="Times-Roman" w:cs="Times-Roman"/>
          <w:szCs w:val="24"/>
          <w:lang w:eastAsia="en-AU"/>
        </w:rPr>
        <w:t xml:space="preserve">to </w:t>
      </w:r>
      <w:r w:rsidR="0094460F" w:rsidRPr="005E5772">
        <w:rPr>
          <w:rFonts w:ascii="Times-Roman" w:hAnsi="Times-Roman" w:cs="Times-Roman"/>
          <w:szCs w:val="24"/>
          <w:lang w:eastAsia="en-AU"/>
        </w:rPr>
        <w:t>investigate any issue affecting the viability of the motor accident injuries</w:t>
      </w:r>
      <w:r w:rsidR="00DE24A2" w:rsidRPr="005E5772">
        <w:rPr>
          <w:rFonts w:ascii="Times-Roman" w:hAnsi="Times-Roman" w:cs="Times-Roman"/>
          <w:szCs w:val="24"/>
          <w:lang w:eastAsia="en-AU"/>
        </w:rPr>
        <w:t xml:space="preserve"> insurance</w:t>
      </w:r>
      <w:r w:rsidR="0094460F" w:rsidRPr="005E5772">
        <w:rPr>
          <w:rFonts w:ascii="Times-Roman" w:hAnsi="Times-Roman" w:cs="Times-Roman"/>
          <w:szCs w:val="24"/>
          <w:lang w:eastAsia="en-AU"/>
        </w:rPr>
        <w:t xml:space="preserve"> scheme;</w:t>
      </w:r>
    </w:p>
    <w:p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(k)</w:t>
      </w:r>
      <w:r w:rsidRPr="005E5772">
        <w:rPr>
          <w:rFonts w:ascii="Times-Roman" w:hAnsi="Times-Roman" w:cs="Times-Roman"/>
          <w:szCs w:val="24"/>
          <w:lang w:eastAsia="en-AU"/>
        </w:rPr>
        <w:tab/>
      </w:r>
      <w:r w:rsidR="0094460F" w:rsidRPr="005E5772">
        <w:rPr>
          <w:rFonts w:ascii="Times-Roman" w:hAnsi="Times-Roman" w:cs="Times-Roman"/>
          <w:szCs w:val="24"/>
          <w:lang w:eastAsia="en-AU"/>
        </w:rPr>
        <w:t xml:space="preserve">to </w:t>
      </w:r>
      <w:r w:rsidR="00745D19" w:rsidRPr="005E5772">
        <w:rPr>
          <w:rFonts w:ascii="Times-Roman" w:hAnsi="Times-Roman" w:cs="Times-Roman"/>
          <w:szCs w:val="24"/>
          <w:lang w:eastAsia="en-AU"/>
        </w:rPr>
        <w:t>support and promote</w:t>
      </w:r>
      <w:r w:rsidR="007B28BE" w:rsidRPr="005E5772">
        <w:rPr>
          <w:rFonts w:ascii="Times-Roman" w:hAnsi="Times-Roman" w:cs="Times-Roman"/>
          <w:szCs w:val="24"/>
          <w:lang w:eastAsia="en-AU"/>
        </w:rPr>
        <w:t xml:space="preserve"> </w:t>
      </w:r>
      <w:r w:rsidR="00543D60" w:rsidRPr="005E5772">
        <w:rPr>
          <w:rFonts w:ascii="Times-Roman" w:hAnsi="Times-Roman" w:cs="Times-Roman"/>
          <w:szCs w:val="24"/>
          <w:lang w:eastAsia="en-AU"/>
        </w:rPr>
        <w:t xml:space="preserve">safety in the use of motor vehicles and </w:t>
      </w:r>
      <w:r w:rsidR="0094460F" w:rsidRPr="005E5772">
        <w:rPr>
          <w:rFonts w:ascii="Times-Roman" w:hAnsi="Times-Roman" w:cs="Times-Roman"/>
          <w:szCs w:val="24"/>
          <w:lang w:eastAsia="en-AU"/>
        </w:rPr>
        <w:t>the prevention of motor accidents;</w:t>
      </w:r>
    </w:p>
    <w:p w:rsidR="0094460F" w:rsidRPr="005E5772" w:rsidRDefault="005E5772" w:rsidP="005E5772">
      <w:pPr>
        <w:pStyle w:val="Apara"/>
        <w:rPr>
          <w:lang w:eastAsia="en-AU"/>
        </w:rPr>
      </w:pPr>
      <w:r>
        <w:rPr>
          <w:lang w:eastAsia="en-AU"/>
        </w:rPr>
        <w:lastRenderedPageBreak/>
        <w:tab/>
      </w:r>
      <w:r w:rsidRPr="005E5772">
        <w:rPr>
          <w:lang w:eastAsia="en-AU"/>
        </w:rPr>
        <w:t>(l)</w:t>
      </w:r>
      <w:r w:rsidRPr="005E5772">
        <w:rPr>
          <w:lang w:eastAsia="en-AU"/>
        </w:rPr>
        <w:tab/>
      </w:r>
      <w:r w:rsidR="0094460F" w:rsidRPr="005E5772">
        <w:rPr>
          <w:lang w:eastAsia="en-AU"/>
        </w:rPr>
        <w:t>to develop and coordinate strategies to identify and combat fraud in or related to</w:t>
      </w:r>
      <w:r w:rsidR="00812C64" w:rsidRPr="005E5772">
        <w:rPr>
          <w:lang w:eastAsia="en-AU"/>
        </w:rPr>
        <w:t xml:space="preserve"> applications for defined benefits and</w:t>
      </w:r>
      <w:r w:rsidR="0094460F" w:rsidRPr="005E5772">
        <w:rPr>
          <w:lang w:eastAsia="en-AU"/>
        </w:rPr>
        <w:t xml:space="preserve"> motor accident claims;</w:t>
      </w:r>
    </w:p>
    <w:p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(m)</w:t>
      </w:r>
      <w:r w:rsidRPr="005E5772">
        <w:rPr>
          <w:rFonts w:ascii="Times-Roman" w:hAnsi="Times-Roman" w:cs="Times-Roman"/>
          <w:szCs w:val="24"/>
          <w:lang w:eastAsia="en-AU"/>
        </w:rPr>
        <w:tab/>
      </w:r>
      <w:r w:rsidR="0094460F" w:rsidRPr="005E5772">
        <w:rPr>
          <w:lang w:eastAsia="en-AU"/>
        </w:rPr>
        <w:t xml:space="preserve">to keep the </w:t>
      </w:r>
      <w:r w:rsidR="0094460F" w:rsidRPr="005E5772">
        <w:t>motor accident injuries insurance scheme</w:t>
      </w:r>
      <w:r w:rsidR="0094460F" w:rsidRPr="005E5772">
        <w:rPr>
          <w:lang w:eastAsia="en-AU"/>
        </w:rPr>
        <w:t xml:space="preserve"> generally under </w:t>
      </w:r>
      <w:r w:rsidR="0094460F" w:rsidRPr="005E5772">
        <w:rPr>
          <w:rFonts w:ascii="Times-Roman" w:hAnsi="Times-Roman" w:cs="Times-Roman"/>
          <w:szCs w:val="24"/>
          <w:lang w:eastAsia="en-AU"/>
        </w:rPr>
        <w:t>review and make recommendations for its amendment;</w:t>
      </w:r>
    </w:p>
    <w:p w:rsidR="0094460F" w:rsidRPr="005E5772" w:rsidRDefault="005E5772" w:rsidP="005E5772">
      <w:pPr>
        <w:pStyle w:val="Apara"/>
        <w:keepNext/>
        <w:rPr>
          <w:lang w:eastAsia="en-AU"/>
        </w:rPr>
      </w:pPr>
      <w:r>
        <w:rPr>
          <w:lang w:eastAsia="en-AU"/>
        </w:rPr>
        <w:tab/>
      </w:r>
      <w:r w:rsidRPr="005E5772">
        <w:rPr>
          <w:lang w:eastAsia="en-AU"/>
        </w:rPr>
        <w:t>(n)</w:t>
      </w:r>
      <w:r w:rsidRPr="005E5772">
        <w:rPr>
          <w:lang w:eastAsia="en-AU"/>
        </w:rPr>
        <w:tab/>
      </w:r>
      <w:r w:rsidR="0094460F" w:rsidRPr="005E5772">
        <w:rPr>
          <w:lang w:eastAsia="en-AU"/>
        </w:rPr>
        <w:t xml:space="preserve">any other function given to the </w:t>
      </w:r>
      <w:r w:rsidR="00D17CD1" w:rsidRPr="005E5772">
        <w:rPr>
          <w:lang w:eastAsia="en-AU"/>
        </w:rPr>
        <w:t>MAI </w:t>
      </w:r>
      <w:r w:rsidR="003F6AB1" w:rsidRPr="005E5772">
        <w:rPr>
          <w:lang w:eastAsia="en-AU"/>
        </w:rPr>
        <w:t>commission</w:t>
      </w:r>
      <w:r w:rsidR="0094460F" w:rsidRPr="005E5772">
        <w:rPr>
          <w:lang w:eastAsia="en-AU"/>
        </w:rPr>
        <w:t xml:space="preserve"> under this Act or another territory law.</w:t>
      </w:r>
    </w:p>
    <w:p w:rsidR="00252C06" w:rsidRPr="005E5772" w:rsidRDefault="00252C06" w:rsidP="00252C06">
      <w:pPr>
        <w:pStyle w:val="aNote"/>
      </w:pPr>
      <w:r w:rsidRPr="005E5772">
        <w:rPr>
          <w:rStyle w:val="charItals"/>
        </w:rPr>
        <w:t>Note</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32" w:tooltip="A2001-14" w:history="1">
        <w:r w:rsidR="00436654" w:rsidRPr="005E5772">
          <w:rPr>
            <w:rStyle w:val="charCitHyperlinkAbbrev"/>
          </w:rPr>
          <w:t>Legislation Act</w:t>
        </w:r>
      </w:hyperlink>
      <w:r w:rsidRPr="005E5772">
        <w:t xml:space="preserve">, s 196 and dict, pt 1, def </w:t>
      </w:r>
      <w:r w:rsidRPr="005E5772">
        <w:rPr>
          <w:rStyle w:val="charBoldItals"/>
        </w:rPr>
        <w:t>entity</w:t>
      </w:r>
      <w:r w:rsidRPr="005E5772">
        <w:t>).</w:t>
      </w:r>
    </w:p>
    <w:p w:rsidR="0094460F" w:rsidRPr="005E5772" w:rsidRDefault="005E5772" w:rsidP="005E5772">
      <w:pPr>
        <w:pStyle w:val="AH5Sec"/>
      </w:pPr>
      <w:bookmarkStart w:id="35" w:name="_Toc9426548"/>
      <w:r w:rsidRPr="00A13C71">
        <w:rPr>
          <w:rStyle w:val="CharSectNo"/>
        </w:rPr>
        <w:t>26</w:t>
      </w:r>
      <w:r w:rsidRPr="005E5772">
        <w:tab/>
      </w:r>
      <w:r w:rsidR="0094460F" w:rsidRPr="005E5772">
        <w:t xml:space="preserve">Functions of </w:t>
      </w:r>
      <w:r w:rsidR="00D17CD1" w:rsidRPr="005E5772">
        <w:t>MAI </w:t>
      </w:r>
      <w:r w:rsidR="003F6AB1" w:rsidRPr="005E5772">
        <w:t>commission</w:t>
      </w:r>
      <w:r w:rsidR="0094460F" w:rsidRPr="005E5772">
        <w:t>er</w:t>
      </w:r>
      <w:bookmarkEnd w:id="35"/>
    </w:p>
    <w:p w:rsidR="0094460F" w:rsidRPr="005E5772" w:rsidRDefault="00FE0263" w:rsidP="0094460F">
      <w:pPr>
        <w:pStyle w:val="Amainreturn"/>
        <w:keepNext/>
        <w:ind w:right="-91"/>
      </w:pPr>
      <w:r w:rsidRPr="005E5772">
        <w:t xml:space="preserve">The </w:t>
      </w:r>
      <w:r w:rsidR="00D17CD1" w:rsidRPr="005E5772">
        <w:t>MAI </w:t>
      </w:r>
      <w:r w:rsidR="003F6AB1" w:rsidRPr="005E5772">
        <w:t>commission</w:t>
      </w:r>
      <w:r w:rsidR="0094460F" w:rsidRPr="005E5772">
        <w:t xml:space="preserve">er has the functions given to the </w:t>
      </w:r>
      <w:r w:rsidR="00D17CD1" w:rsidRPr="005E5772">
        <w:t>MAI </w:t>
      </w:r>
      <w:r w:rsidR="003F6AB1" w:rsidRPr="005E5772">
        <w:t>commission</w:t>
      </w:r>
      <w:r w:rsidR="0094460F" w:rsidRPr="005E5772">
        <w:t>er under this Act or another territory law.</w:t>
      </w:r>
    </w:p>
    <w:p w:rsidR="0094460F" w:rsidRPr="005E5772" w:rsidRDefault="0094460F" w:rsidP="0094460F">
      <w:pPr>
        <w:pStyle w:val="aNote"/>
      </w:pPr>
      <w:r w:rsidRPr="005E5772">
        <w:rPr>
          <w:rStyle w:val="charItals"/>
        </w:rPr>
        <w:t>Note</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33" w:tooltip="A2001-14" w:history="1">
        <w:r w:rsidR="00436654" w:rsidRPr="005E5772">
          <w:rPr>
            <w:rStyle w:val="charCitHyperlinkAbbrev"/>
          </w:rPr>
          <w:t>Legislation Act</w:t>
        </w:r>
      </w:hyperlink>
      <w:r w:rsidRPr="005E5772">
        <w:t>,</w:t>
      </w:r>
      <w:r w:rsidR="00340555" w:rsidRPr="005E5772">
        <w:t> s </w:t>
      </w:r>
      <w:r w:rsidRPr="005E5772">
        <w:t xml:space="preserve">196 and dict, pt 1, def </w:t>
      </w:r>
      <w:r w:rsidRPr="005E5772">
        <w:rPr>
          <w:rStyle w:val="charBoldItals"/>
        </w:rPr>
        <w:t>entity</w:t>
      </w:r>
      <w:r w:rsidRPr="005E5772">
        <w:t>).</w:t>
      </w:r>
    </w:p>
    <w:p w:rsidR="0094460F" w:rsidRPr="005E5772" w:rsidRDefault="005E5772" w:rsidP="005E5772">
      <w:pPr>
        <w:pStyle w:val="AH5Sec"/>
        <w:rPr>
          <w:rStyle w:val="charItals"/>
        </w:rPr>
      </w:pPr>
      <w:bookmarkStart w:id="36" w:name="_Toc9426549"/>
      <w:r w:rsidRPr="00A13C71">
        <w:rPr>
          <w:rStyle w:val="CharSectNo"/>
        </w:rPr>
        <w:t>27</w:t>
      </w:r>
      <w:r w:rsidRPr="005E5772">
        <w:rPr>
          <w:rStyle w:val="charItals"/>
          <w:i w:val="0"/>
        </w:rPr>
        <w:tab/>
      </w:r>
      <w:r w:rsidR="0094460F" w:rsidRPr="005E5772">
        <w:t xml:space="preserve">Meaning of </w:t>
      </w:r>
      <w:r w:rsidR="0094460F" w:rsidRPr="005E5772">
        <w:rPr>
          <w:rStyle w:val="charItals"/>
        </w:rPr>
        <w:t xml:space="preserve">staff of the </w:t>
      </w:r>
      <w:r w:rsidR="00D17CD1" w:rsidRPr="005E5772">
        <w:rPr>
          <w:rStyle w:val="charItals"/>
        </w:rPr>
        <w:t>MAI </w:t>
      </w:r>
      <w:r w:rsidR="003F6AB1" w:rsidRPr="005E5772">
        <w:rPr>
          <w:rStyle w:val="charItals"/>
        </w:rPr>
        <w:t>commission</w:t>
      </w:r>
      <w:bookmarkEnd w:id="36"/>
    </w:p>
    <w:p w:rsidR="0094460F" w:rsidRPr="005E5772" w:rsidRDefault="0094460F" w:rsidP="0094460F">
      <w:pPr>
        <w:pStyle w:val="Amainreturn"/>
      </w:pPr>
      <w:r w:rsidRPr="005E5772">
        <w:t>In this Act:</w:t>
      </w:r>
    </w:p>
    <w:p w:rsidR="0094460F" w:rsidRPr="005E5772" w:rsidRDefault="0094460F" w:rsidP="005E5772">
      <w:pPr>
        <w:pStyle w:val="aDef"/>
        <w:keepNext/>
      </w:pPr>
      <w:r w:rsidRPr="005E5772">
        <w:rPr>
          <w:rStyle w:val="charBoldItals"/>
        </w:rPr>
        <w:t xml:space="preserve">staff of the </w:t>
      </w:r>
      <w:r w:rsidR="00D17CD1" w:rsidRPr="005E5772">
        <w:rPr>
          <w:rStyle w:val="charBoldItals"/>
        </w:rPr>
        <w:t>MAI </w:t>
      </w:r>
      <w:r w:rsidR="003F6AB1" w:rsidRPr="005E5772">
        <w:rPr>
          <w:rStyle w:val="charBoldItals"/>
        </w:rPr>
        <w:t>commission</w:t>
      </w:r>
      <w:r w:rsidRPr="005E5772">
        <w:t xml:space="preserve"> means—</w:t>
      </w:r>
    </w:p>
    <w:p w:rsidR="0094460F" w:rsidRPr="005E5772" w:rsidRDefault="005E5772" w:rsidP="005E5772">
      <w:pPr>
        <w:pStyle w:val="aDefpara"/>
        <w:keepNext/>
      </w:pPr>
      <w:r>
        <w:tab/>
      </w:r>
      <w:r w:rsidRPr="005E5772">
        <w:t>(a)</w:t>
      </w:r>
      <w:r w:rsidRPr="005E5772">
        <w:tab/>
      </w:r>
      <w:r w:rsidR="0094460F" w:rsidRPr="005E5772">
        <w:t xml:space="preserve">staff employed under </w:t>
      </w:r>
      <w:r w:rsidR="00531477" w:rsidRPr="005E5772">
        <w:t>section </w:t>
      </w:r>
      <w:r w:rsidR="00986FB0" w:rsidRPr="005E5772">
        <w:t>28</w:t>
      </w:r>
      <w:r w:rsidR="0094460F" w:rsidRPr="005E5772">
        <w:t>; and</w:t>
      </w:r>
    </w:p>
    <w:p w:rsidR="0094460F" w:rsidRPr="005E5772" w:rsidRDefault="005E5772" w:rsidP="005E5772">
      <w:pPr>
        <w:pStyle w:val="aDefpara"/>
      </w:pPr>
      <w:r>
        <w:tab/>
      </w:r>
      <w:r w:rsidRPr="005E5772">
        <w:t>(b)</w:t>
      </w:r>
      <w:r w:rsidRPr="005E5772">
        <w:tab/>
      </w:r>
      <w:r w:rsidR="0094460F" w:rsidRPr="005E5772">
        <w:t xml:space="preserve">consultants and contractors engaged under </w:t>
      </w:r>
      <w:r w:rsidR="00531477" w:rsidRPr="005E5772">
        <w:t>section </w:t>
      </w:r>
      <w:r w:rsidR="00986FB0" w:rsidRPr="005E5772">
        <w:t>29</w:t>
      </w:r>
      <w:r w:rsidR="0094460F" w:rsidRPr="005E5772">
        <w:t>.</w:t>
      </w:r>
    </w:p>
    <w:p w:rsidR="0094460F" w:rsidRPr="005E5772" w:rsidRDefault="005E5772" w:rsidP="005E5772">
      <w:pPr>
        <w:pStyle w:val="AH5Sec"/>
        <w:rPr>
          <w:lang w:eastAsia="en-AU"/>
        </w:rPr>
      </w:pPr>
      <w:bookmarkStart w:id="37" w:name="_Toc9426550"/>
      <w:r w:rsidRPr="00A13C71">
        <w:rPr>
          <w:rStyle w:val="CharSectNo"/>
        </w:rPr>
        <w:t>28</w:t>
      </w:r>
      <w:r w:rsidRPr="005E5772">
        <w:rPr>
          <w:lang w:eastAsia="en-AU"/>
        </w:rPr>
        <w:tab/>
      </w:r>
      <w:r w:rsidR="00D17CD1" w:rsidRPr="005E5772">
        <w:rPr>
          <w:lang w:eastAsia="en-AU"/>
        </w:rPr>
        <w:t>MAI </w:t>
      </w:r>
      <w:r w:rsidR="003F6AB1" w:rsidRPr="005E5772">
        <w:rPr>
          <w:lang w:eastAsia="en-AU"/>
        </w:rPr>
        <w:t>commission</w:t>
      </w:r>
      <w:r w:rsidR="0094460F" w:rsidRPr="005E5772">
        <w:rPr>
          <w:lang w:eastAsia="en-AU"/>
        </w:rPr>
        <w:t xml:space="preserve"> employed staff</w:t>
      </w:r>
      <w:bookmarkEnd w:id="37"/>
    </w:p>
    <w:p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employ staff on behalf of the Territory.</w:t>
      </w:r>
    </w:p>
    <w:p w:rsidR="0094460F" w:rsidRPr="005E5772" w:rsidRDefault="005E5772" w:rsidP="005E5772">
      <w:pPr>
        <w:pStyle w:val="Amain"/>
        <w:keepNext/>
        <w:rPr>
          <w:lang w:eastAsia="en-AU"/>
        </w:rPr>
      </w:pPr>
      <w:r>
        <w:rPr>
          <w:lang w:eastAsia="en-AU"/>
        </w:rPr>
        <w:tab/>
      </w:r>
      <w:r w:rsidRPr="005E5772">
        <w:rPr>
          <w:lang w:eastAsia="en-AU"/>
        </w:rPr>
        <w:t>(2)</w:t>
      </w:r>
      <w:r w:rsidRPr="005E5772">
        <w:rPr>
          <w:lang w:eastAsia="en-AU"/>
        </w:rPr>
        <w:tab/>
      </w:r>
      <w:r w:rsidR="0094460F" w:rsidRPr="005E5772">
        <w:rPr>
          <w:lang w:eastAsia="en-AU"/>
        </w:rPr>
        <w:t xml:space="preserve">The staff must be employed under the </w:t>
      </w:r>
      <w:hyperlink r:id="rId34" w:tooltip="A1994-37" w:history="1">
        <w:r w:rsidR="00436654" w:rsidRPr="005E5772">
          <w:rPr>
            <w:rStyle w:val="charCitHyperlinkItal"/>
          </w:rPr>
          <w:t>Public Sector Management Act 1994</w:t>
        </w:r>
      </w:hyperlink>
      <w:r w:rsidR="0094460F" w:rsidRPr="005E5772">
        <w:rPr>
          <w:lang w:eastAsia="en-AU"/>
        </w:rPr>
        <w:t>.</w:t>
      </w:r>
    </w:p>
    <w:p w:rsidR="0094460F" w:rsidRPr="005E5772" w:rsidRDefault="0094460F" w:rsidP="0094460F">
      <w:pPr>
        <w:pStyle w:val="aNote"/>
        <w:rPr>
          <w:lang w:eastAsia="en-AU"/>
        </w:rPr>
      </w:pPr>
      <w:r w:rsidRPr="005E5772">
        <w:rPr>
          <w:rStyle w:val="charItals"/>
        </w:rPr>
        <w:t>Note</w:t>
      </w:r>
      <w:r w:rsidRPr="005E5772">
        <w:rPr>
          <w:rStyle w:val="charItals"/>
        </w:rPr>
        <w:tab/>
      </w:r>
      <w:r w:rsidRPr="005E5772">
        <w:rPr>
          <w:lang w:eastAsia="en-AU"/>
        </w:rPr>
        <w:t xml:space="preserve">The </w:t>
      </w:r>
      <w:hyperlink r:id="rId35" w:tooltip="A1994-37" w:history="1">
        <w:r w:rsidR="00436654" w:rsidRPr="005E5772">
          <w:rPr>
            <w:rStyle w:val="charCitHyperlinkItal"/>
          </w:rPr>
          <w:t>Public Sector Management Act 1994</w:t>
        </w:r>
      </w:hyperlink>
      <w:r w:rsidRPr="005E5772">
        <w:rPr>
          <w:lang w:eastAsia="en-AU"/>
        </w:rPr>
        <w:t xml:space="preserve">, div 8.2 applies to the </w:t>
      </w:r>
      <w:r w:rsidR="00D17CD1" w:rsidRPr="005E5772">
        <w:rPr>
          <w:lang w:eastAsia="en-AU"/>
        </w:rPr>
        <w:t>MAI </w:t>
      </w:r>
      <w:r w:rsidR="003F6AB1" w:rsidRPr="005E5772">
        <w:rPr>
          <w:lang w:eastAsia="en-AU"/>
        </w:rPr>
        <w:t>commission</w:t>
      </w:r>
      <w:r w:rsidRPr="005E5772">
        <w:rPr>
          <w:lang w:eastAsia="en-AU"/>
        </w:rPr>
        <w:t xml:space="preserve"> in relation to the employment of staff (see </w:t>
      </w:r>
      <w:hyperlink r:id="rId36" w:tooltip="A1994-37" w:history="1">
        <w:r w:rsidR="00436654" w:rsidRPr="005E5772">
          <w:rPr>
            <w:rStyle w:val="charCitHyperlinkItal"/>
          </w:rPr>
          <w:t>Public Sector Management Act 1994</w:t>
        </w:r>
      </w:hyperlink>
      <w:r w:rsidRPr="005E5772">
        <w:rPr>
          <w:lang w:eastAsia="en-AU"/>
        </w:rPr>
        <w:t>,</w:t>
      </w:r>
      <w:r w:rsidR="00340555" w:rsidRPr="005E5772">
        <w:rPr>
          <w:lang w:eastAsia="en-AU"/>
        </w:rPr>
        <w:t> s </w:t>
      </w:r>
      <w:r w:rsidRPr="005E5772">
        <w:rPr>
          <w:lang w:eastAsia="en-AU"/>
        </w:rPr>
        <w:t>152).</w:t>
      </w:r>
    </w:p>
    <w:p w:rsidR="0094460F" w:rsidRPr="005E5772" w:rsidRDefault="005E5772" w:rsidP="005E5772">
      <w:pPr>
        <w:pStyle w:val="AH5Sec"/>
        <w:rPr>
          <w:lang w:eastAsia="en-AU"/>
        </w:rPr>
      </w:pPr>
      <w:bookmarkStart w:id="38" w:name="_Toc9426551"/>
      <w:r w:rsidRPr="00A13C71">
        <w:rPr>
          <w:rStyle w:val="CharSectNo"/>
        </w:rPr>
        <w:lastRenderedPageBreak/>
        <w:t>29</w:t>
      </w:r>
      <w:r w:rsidRPr="005E5772">
        <w:rPr>
          <w:lang w:eastAsia="en-AU"/>
        </w:rPr>
        <w:tab/>
      </w:r>
      <w:r w:rsidR="00D17CD1" w:rsidRPr="005E5772">
        <w:rPr>
          <w:lang w:eastAsia="en-AU"/>
        </w:rPr>
        <w:t>MAI </w:t>
      </w:r>
      <w:r w:rsidR="003F6AB1" w:rsidRPr="005E5772">
        <w:rPr>
          <w:lang w:eastAsia="en-AU"/>
        </w:rPr>
        <w:t>commission</w:t>
      </w:r>
      <w:r w:rsidR="0094460F" w:rsidRPr="005E5772">
        <w:rPr>
          <w:lang w:eastAsia="en-AU"/>
        </w:rPr>
        <w:t xml:space="preserve"> consultants and contractors</w:t>
      </w:r>
      <w:bookmarkEnd w:id="38"/>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on behalf of the Territory, engage consultants and contractors to assist the commission in exercising its functions.</w:t>
      </w:r>
    </w:p>
    <w:p w:rsidR="0094460F" w:rsidRPr="005E5772" w:rsidRDefault="005E5772" w:rsidP="005E5772">
      <w:pPr>
        <w:pStyle w:val="Amain"/>
      </w:pPr>
      <w:r>
        <w:tab/>
      </w:r>
      <w:r w:rsidRPr="005E5772">
        <w:t>(2)</w:t>
      </w:r>
      <w:r w:rsidRPr="005E5772">
        <w:tab/>
      </w:r>
      <w:r w:rsidR="0094460F" w:rsidRPr="005E5772">
        <w:rPr>
          <w:lang w:eastAsia="en-AU"/>
        </w:rPr>
        <w:t xml:space="preserve">However, the </w:t>
      </w:r>
      <w:r w:rsidR="00D17CD1" w:rsidRPr="005E5772">
        <w:rPr>
          <w:lang w:eastAsia="en-AU"/>
        </w:rPr>
        <w:t>MAI </w:t>
      </w:r>
      <w:r w:rsidR="003F6AB1" w:rsidRPr="005E5772">
        <w:rPr>
          <w:lang w:eastAsia="en-AU"/>
        </w:rPr>
        <w:t>commission</w:t>
      </w:r>
      <w:r w:rsidR="0094460F" w:rsidRPr="005E5772">
        <w:rPr>
          <w:lang w:eastAsia="en-AU"/>
        </w:rPr>
        <w:t xml:space="preserve"> must not enter into a contract of employment under this section.</w:t>
      </w:r>
    </w:p>
    <w:p w:rsidR="0094460F" w:rsidRPr="005E5772" w:rsidRDefault="005E5772" w:rsidP="005E5772">
      <w:pPr>
        <w:pStyle w:val="AH5Sec"/>
        <w:rPr>
          <w:lang w:eastAsia="en-AU"/>
        </w:rPr>
      </w:pPr>
      <w:bookmarkStart w:id="39" w:name="_Toc9426552"/>
      <w:r w:rsidRPr="00A13C71">
        <w:rPr>
          <w:rStyle w:val="CharSectNo"/>
        </w:rPr>
        <w:t>30</w:t>
      </w:r>
      <w:r w:rsidRPr="005E5772">
        <w:rPr>
          <w:lang w:eastAsia="en-AU"/>
        </w:rPr>
        <w:tab/>
      </w:r>
      <w:r w:rsidR="0094460F" w:rsidRPr="005E5772">
        <w:rPr>
          <w:lang w:eastAsia="en-AU"/>
        </w:rPr>
        <w:t xml:space="preserve">Delegation by </w:t>
      </w:r>
      <w:r w:rsidR="00D17CD1" w:rsidRPr="005E5772">
        <w:rPr>
          <w:lang w:eastAsia="en-AU"/>
        </w:rPr>
        <w:t>MAI </w:t>
      </w:r>
      <w:r w:rsidR="003F6AB1" w:rsidRPr="005E5772">
        <w:rPr>
          <w:lang w:eastAsia="en-AU"/>
        </w:rPr>
        <w:t>commission</w:t>
      </w:r>
      <w:bookmarkEnd w:id="39"/>
    </w:p>
    <w:p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delegate the </w:t>
      </w:r>
      <w:r w:rsidR="00D17CD1" w:rsidRPr="005E5772">
        <w:rPr>
          <w:lang w:eastAsia="en-AU"/>
        </w:rPr>
        <w:t>MAI </w:t>
      </w:r>
      <w:r w:rsidR="003F6AB1" w:rsidRPr="005E5772">
        <w:rPr>
          <w:lang w:eastAsia="en-AU"/>
        </w:rPr>
        <w:t>commission</w:t>
      </w:r>
      <w:r w:rsidR="0094460F" w:rsidRPr="005E5772">
        <w:rPr>
          <w:lang w:eastAsia="en-AU"/>
        </w:rPr>
        <w:t>’s functions under this Act or another territory law to—</w:t>
      </w:r>
    </w:p>
    <w:p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3F6AB1" w:rsidRPr="005E5772">
        <w:t>commission</w:t>
      </w:r>
      <w:r w:rsidR="0094460F" w:rsidRPr="005E5772">
        <w:t>er; or</w:t>
      </w:r>
    </w:p>
    <w:p w:rsidR="0094460F" w:rsidRPr="005E5772" w:rsidRDefault="005E5772" w:rsidP="005E5772">
      <w:pPr>
        <w:pStyle w:val="Apara"/>
      </w:pPr>
      <w:r>
        <w:tab/>
      </w:r>
      <w:r w:rsidRPr="005E5772">
        <w:t>(b)</w:t>
      </w:r>
      <w:r w:rsidRPr="005E5772">
        <w:tab/>
      </w:r>
      <w:r w:rsidR="0094460F" w:rsidRPr="005E5772">
        <w:t xml:space="preserve">a member of staff of the </w:t>
      </w:r>
      <w:r w:rsidR="00D17CD1" w:rsidRPr="005E5772">
        <w:t>MAI </w:t>
      </w:r>
      <w:r w:rsidR="003F6AB1" w:rsidRPr="005E5772">
        <w:t>commission</w:t>
      </w:r>
      <w:r w:rsidR="0094460F" w:rsidRPr="005E5772">
        <w:t>; or</w:t>
      </w:r>
    </w:p>
    <w:p w:rsidR="009D232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D232F" w:rsidRPr="005E5772">
        <w:rPr>
          <w:lang w:eastAsia="en-AU"/>
        </w:rPr>
        <w:t>a public employee; or</w:t>
      </w:r>
    </w:p>
    <w:p w:rsidR="009D232F" w:rsidRPr="005E5772" w:rsidRDefault="005E5772" w:rsidP="005E5772">
      <w:pPr>
        <w:pStyle w:val="Apara"/>
        <w:keepNext/>
        <w:rPr>
          <w:lang w:eastAsia="en-AU"/>
        </w:rPr>
      </w:pPr>
      <w:r>
        <w:rPr>
          <w:lang w:eastAsia="en-AU"/>
        </w:rPr>
        <w:tab/>
      </w:r>
      <w:r w:rsidRPr="005E5772">
        <w:rPr>
          <w:lang w:eastAsia="en-AU"/>
        </w:rPr>
        <w:t>(d)</w:t>
      </w:r>
      <w:r w:rsidRPr="005E5772">
        <w:rPr>
          <w:lang w:eastAsia="en-AU"/>
        </w:rPr>
        <w:tab/>
      </w:r>
      <w:r w:rsidR="009D232F" w:rsidRPr="005E5772">
        <w:rPr>
          <w:lang w:eastAsia="en-AU"/>
        </w:rPr>
        <w:t>a person prescribed by regulation.</w:t>
      </w:r>
    </w:p>
    <w:p w:rsidR="009D232F" w:rsidRPr="005E5772" w:rsidRDefault="009D232F" w:rsidP="005E5772">
      <w:pPr>
        <w:pStyle w:val="aNote"/>
        <w:keepNext/>
        <w:rPr>
          <w:lang w:eastAsia="en-AU"/>
        </w:rPr>
      </w:pPr>
      <w:r w:rsidRPr="005E5772">
        <w:rPr>
          <w:rStyle w:val="charItals"/>
        </w:rPr>
        <w:t>Note 1</w:t>
      </w:r>
      <w:r w:rsidRPr="005E5772">
        <w:rPr>
          <w:rStyle w:val="charItals"/>
        </w:rPr>
        <w:tab/>
      </w:r>
      <w:r w:rsidRPr="005E5772">
        <w:rPr>
          <w:rStyle w:val="charBoldItals"/>
        </w:rPr>
        <w:t>Public employee</w:t>
      </w:r>
      <w:r w:rsidRPr="005E5772">
        <w:rPr>
          <w:lang w:eastAsia="en-AU"/>
        </w:rPr>
        <w:t xml:space="preserve">—see the </w:t>
      </w:r>
      <w:hyperlink r:id="rId37" w:tooltip="A2001-14" w:history="1">
        <w:r w:rsidR="00436654" w:rsidRPr="005E5772">
          <w:rPr>
            <w:rStyle w:val="charCitHyperlinkAbbrev"/>
          </w:rPr>
          <w:t>Legislation Act</w:t>
        </w:r>
      </w:hyperlink>
      <w:r w:rsidRPr="005E5772">
        <w:rPr>
          <w:lang w:eastAsia="en-AU"/>
        </w:rPr>
        <w:t xml:space="preserve">, dictionary, pt 1. </w:t>
      </w:r>
    </w:p>
    <w:p w:rsidR="0094460F" w:rsidRPr="005E5772" w:rsidRDefault="0094460F" w:rsidP="0094460F">
      <w:pPr>
        <w:pStyle w:val="aNote"/>
      </w:pPr>
      <w:r w:rsidRPr="005E5772">
        <w:rPr>
          <w:rStyle w:val="charItals"/>
        </w:rPr>
        <w:t>Note</w:t>
      </w:r>
      <w:r w:rsidR="009D232F" w:rsidRPr="005E5772">
        <w:rPr>
          <w:rStyle w:val="charItals"/>
        </w:rPr>
        <w:t> 2</w:t>
      </w:r>
      <w:r w:rsidRPr="005E5772">
        <w:rPr>
          <w:rStyle w:val="charItals"/>
        </w:rPr>
        <w:tab/>
      </w:r>
      <w:r w:rsidRPr="005E5772">
        <w:t xml:space="preserve">For the making of delegations and the exercise of delegated functions, see the </w:t>
      </w:r>
      <w:hyperlink r:id="rId38" w:tooltip="A2001-14" w:history="1">
        <w:r w:rsidR="00436654" w:rsidRPr="005E5772">
          <w:rPr>
            <w:rStyle w:val="charCitHyperlinkAbbrev"/>
          </w:rPr>
          <w:t>Legislation Act</w:t>
        </w:r>
      </w:hyperlink>
      <w:r w:rsidRPr="005E5772">
        <w:t>, pt 19.4.</w:t>
      </w:r>
    </w:p>
    <w:p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 xml:space="preserve">A delegate may subdelegate to </w:t>
      </w:r>
      <w:r w:rsidR="009D232F" w:rsidRPr="005E5772">
        <w:rPr>
          <w:lang w:eastAsia="en-AU"/>
        </w:rPr>
        <w:t>a person mentioned in subsection (1)</w:t>
      </w:r>
      <w:r w:rsidR="00D30A36" w:rsidRPr="005E5772">
        <w:rPr>
          <w:lang w:eastAsia="en-AU"/>
        </w:rPr>
        <w:t> </w:t>
      </w:r>
      <w:r w:rsidR="009D232F" w:rsidRPr="005E5772">
        <w:rPr>
          <w:lang w:eastAsia="en-AU"/>
        </w:rPr>
        <w:t>(c) or (d)</w:t>
      </w:r>
      <w:r w:rsidR="0094460F" w:rsidRPr="005E5772">
        <w:rPr>
          <w:lang w:eastAsia="en-AU"/>
        </w:rPr>
        <w:t xml:space="preserve"> a function delegated under sub</w:t>
      </w:r>
      <w:r w:rsidR="00531477" w:rsidRPr="005E5772">
        <w:rPr>
          <w:lang w:eastAsia="en-AU"/>
        </w:rPr>
        <w:t>section </w:t>
      </w:r>
      <w:r w:rsidR="0094460F" w:rsidRPr="005E5772">
        <w:rPr>
          <w:lang w:eastAsia="en-AU"/>
        </w:rPr>
        <w:t>(1) if the subdelegation is authorised</w:t>
      </w:r>
      <w:r w:rsidR="00CA4230" w:rsidRPr="005E5772">
        <w:rPr>
          <w:lang w:eastAsia="en-AU"/>
        </w:rPr>
        <w:t>,</w:t>
      </w:r>
      <w:r w:rsidR="0094460F" w:rsidRPr="005E5772">
        <w:rPr>
          <w:lang w:eastAsia="en-AU"/>
        </w:rPr>
        <w:t xml:space="preserve"> in writing</w:t>
      </w:r>
      <w:r w:rsidR="00CA4230" w:rsidRPr="005E5772">
        <w:rPr>
          <w:lang w:eastAsia="en-AU"/>
        </w:rPr>
        <w:t>,</w:t>
      </w:r>
      <w:r w:rsidR="0094460F" w:rsidRPr="005E5772">
        <w:rPr>
          <w:lang w:eastAsia="en-AU"/>
        </w:rPr>
        <w:t xml:space="preserve"> by the </w:t>
      </w:r>
      <w:r w:rsidR="00D17CD1" w:rsidRPr="005E5772">
        <w:rPr>
          <w:lang w:eastAsia="en-AU"/>
        </w:rPr>
        <w:t>MAI </w:t>
      </w:r>
      <w:r w:rsidR="003F6AB1" w:rsidRPr="005E5772">
        <w:rPr>
          <w:lang w:eastAsia="en-AU"/>
        </w:rPr>
        <w:t>commission</w:t>
      </w:r>
      <w:r w:rsidR="0094460F" w:rsidRPr="005E5772">
        <w:rPr>
          <w:lang w:eastAsia="en-AU"/>
        </w:rPr>
        <w:t>.</w:t>
      </w:r>
    </w:p>
    <w:p w:rsidR="0094460F" w:rsidRPr="005E5772" w:rsidRDefault="005E5772" w:rsidP="005E5772">
      <w:pPr>
        <w:pStyle w:val="AH5Sec"/>
      </w:pPr>
      <w:bookmarkStart w:id="40" w:name="_Toc9426553"/>
      <w:r w:rsidRPr="00A13C71">
        <w:rPr>
          <w:rStyle w:val="CharSectNo"/>
        </w:rPr>
        <w:t>31</w:t>
      </w:r>
      <w:r w:rsidRPr="005E5772">
        <w:tab/>
      </w:r>
      <w:r w:rsidR="0094460F" w:rsidRPr="005E5772">
        <w:t xml:space="preserve">Delegation by </w:t>
      </w:r>
      <w:r w:rsidR="00D17CD1" w:rsidRPr="005E5772">
        <w:t>MAI </w:t>
      </w:r>
      <w:r w:rsidR="003F6AB1" w:rsidRPr="005E5772">
        <w:t>commission</w:t>
      </w:r>
      <w:r w:rsidR="0094460F" w:rsidRPr="005E5772">
        <w:t>er</w:t>
      </w:r>
      <w:bookmarkEnd w:id="40"/>
    </w:p>
    <w:p w:rsidR="0094460F" w:rsidRPr="005E5772" w:rsidRDefault="0094460F" w:rsidP="0094460F">
      <w:pPr>
        <w:pStyle w:val="Amainreturn"/>
      </w:pPr>
      <w:r w:rsidRPr="005E5772">
        <w:t xml:space="preserve">The </w:t>
      </w:r>
      <w:r w:rsidR="00D17CD1" w:rsidRPr="005E5772">
        <w:t>MAI </w:t>
      </w:r>
      <w:r w:rsidR="003F6AB1" w:rsidRPr="005E5772">
        <w:t>commission</w:t>
      </w:r>
      <w:r w:rsidRPr="005E5772">
        <w:t xml:space="preserve">er may delegate the </w:t>
      </w:r>
      <w:r w:rsidR="00D17CD1" w:rsidRPr="005E5772">
        <w:t>MAI </w:t>
      </w:r>
      <w:r w:rsidR="003F6AB1" w:rsidRPr="005E5772">
        <w:t>commission</w:t>
      </w:r>
      <w:r w:rsidRPr="005E5772">
        <w:t>er’s functions under this Act or another territory law to—</w:t>
      </w:r>
    </w:p>
    <w:p w:rsidR="0094460F" w:rsidRPr="005E5772" w:rsidRDefault="005E5772" w:rsidP="005E5772">
      <w:pPr>
        <w:pStyle w:val="Apara"/>
      </w:pPr>
      <w:r>
        <w:tab/>
      </w:r>
      <w:r w:rsidRPr="005E5772">
        <w:t>(a)</w:t>
      </w:r>
      <w:r w:rsidRPr="005E5772">
        <w:tab/>
      </w:r>
      <w:r w:rsidR="0094460F" w:rsidRPr="005E5772">
        <w:t xml:space="preserve">a member of staff of the </w:t>
      </w:r>
      <w:r w:rsidR="00D17CD1" w:rsidRPr="005E5772">
        <w:t>MAI </w:t>
      </w:r>
      <w:r w:rsidR="003F6AB1" w:rsidRPr="005E5772">
        <w:t>commission</w:t>
      </w:r>
      <w:r w:rsidR="0094460F" w:rsidRPr="005E5772">
        <w:t>; or</w:t>
      </w:r>
    </w:p>
    <w:p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a public employee; or</w:t>
      </w:r>
    </w:p>
    <w:p w:rsidR="0094460F" w:rsidRPr="005E5772" w:rsidRDefault="005E5772" w:rsidP="005E5772">
      <w:pPr>
        <w:pStyle w:val="Apara"/>
        <w:keepNext/>
        <w:rPr>
          <w:lang w:eastAsia="en-AU"/>
        </w:rPr>
      </w:pPr>
      <w:r>
        <w:rPr>
          <w:lang w:eastAsia="en-AU"/>
        </w:rPr>
        <w:lastRenderedPageBreak/>
        <w:tab/>
      </w:r>
      <w:r w:rsidRPr="005E5772">
        <w:rPr>
          <w:lang w:eastAsia="en-AU"/>
        </w:rPr>
        <w:t>(c)</w:t>
      </w:r>
      <w:r w:rsidRPr="005E5772">
        <w:rPr>
          <w:lang w:eastAsia="en-AU"/>
        </w:rPr>
        <w:tab/>
      </w:r>
      <w:r w:rsidR="0094460F" w:rsidRPr="005E5772">
        <w:rPr>
          <w:lang w:eastAsia="en-AU"/>
        </w:rPr>
        <w:t>a person prescribed by regulation.</w:t>
      </w:r>
    </w:p>
    <w:p w:rsidR="0094460F" w:rsidRPr="005E5772" w:rsidRDefault="0094460F" w:rsidP="005E5772">
      <w:pPr>
        <w:pStyle w:val="aNote"/>
        <w:keepNext/>
        <w:rPr>
          <w:lang w:eastAsia="en-AU"/>
        </w:rPr>
      </w:pPr>
      <w:r w:rsidRPr="005E5772">
        <w:rPr>
          <w:rStyle w:val="charItals"/>
        </w:rPr>
        <w:t>Note</w:t>
      </w:r>
      <w:r w:rsidR="00967F34" w:rsidRPr="005E5772">
        <w:rPr>
          <w:rStyle w:val="charItals"/>
        </w:rPr>
        <w:t xml:space="preserve"> 1</w:t>
      </w:r>
      <w:r w:rsidRPr="005E5772">
        <w:rPr>
          <w:rStyle w:val="charItals"/>
        </w:rPr>
        <w:tab/>
      </w:r>
      <w:r w:rsidRPr="005E5772">
        <w:rPr>
          <w:rStyle w:val="charBoldItals"/>
        </w:rPr>
        <w:t>Public employee</w:t>
      </w:r>
      <w:r w:rsidRPr="005E5772">
        <w:rPr>
          <w:lang w:eastAsia="en-AU"/>
        </w:rPr>
        <w:t xml:space="preserve">—see the </w:t>
      </w:r>
      <w:hyperlink r:id="rId39" w:tooltip="A2001-14" w:history="1">
        <w:r w:rsidR="00436654" w:rsidRPr="005E5772">
          <w:rPr>
            <w:rStyle w:val="charCitHyperlinkAbbrev"/>
          </w:rPr>
          <w:t>Legislation Act</w:t>
        </w:r>
      </w:hyperlink>
      <w:r w:rsidRPr="005E5772">
        <w:rPr>
          <w:lang w:eastAsia="en-AU"/>
        </w:rPr>
        <w:t xml:space="preserve">, dictionary, pt 1. </w:t>
      </w:r>
    </w:p>
    <w:p w:rsidR="0094460F" w:rsidRPr="005E5772" w:rsidRDefault="0094460F" w:rsidP="0094460F">
      <w:pPr>
        <w:pStyle w:val="aNote"/>
      </w:pPr>
      <w:r w:rsidRPr="005E5772">
        <w:rPr>
          <w:rStyle w:val="charItals"/>
        </w:rPr>
        <w:t>Note</w:t>
      </w:r>
      <w:r w:rsidR="00967F34" w:rsidRPr="005E5772">
        <w:rPr>
          <w:rStyle w:val="charItals"/>
        </w:rPr>
        <w:t xml:space="preserve"> 2</w:t>
      </w:r>
      <w:r w:rsidRPr="005E5772">
        <w:rPr>
          <w:rStyle w:val="charItals"/>
        </w:rPr>
        <w:tab/>
      </w:r>
      <w:r w:rsidRPr="005E5772">
        <w:t xml:space="preserve">For the making of delegations and the exercise of delegated functions, see the </w:t>
      </w:r>
      <w:hyperlink r:id="rId40" w:tooltip="A2001-14" w:history="1">
        <w:r w:rsidR="00436654" w:rsidRPr="005E5772">
          <w:rPr>
            <w:rStyle w:val="charCitHyperlinkAbbrev"/>
          </w:rPr>
          <w:t>Legislation Act</w:t>
        </w:r>
      </w:hyperlink>
      <w:r w:rsidRPr="005E5772">
        <w:t>, pt 19.4.</w:t>
      </w:r>
    </w:p>
    <w:p w:rsidR="0094460F" w:rsidRPr="005E5772" w:rsidRDefault="005E5772" w:rsidP="005E5772">
      <w:pPr>
        <w:pStyle w:val="AH5Sec"/>
      </w:pPr>
      <w:bookmarkStart w:id="41" w:name="_Toc9426554"/>
      <w:r w:rsidRPr="00A13C71">
        <w:rPr>
          <w:rStyle w:val="CharSectNo"/>
        </w:rPr>
        <w:t>32</w:t>
      </w:r>
      <w:r w:rsidRPr="005E5772">
        <w:tab/>
      </w:r>
      <w:r w:rsidR="00D17CD1" w:rsidRPr="005E5772">
        <w:t>MAI </w:t>
      </w:r>
      <w:r w:rsidR="003F6AB1" w:rsidRPr="005E5772">
        <w:t>commission</w:t>
      </w:r>
      <w:r w:rsidR="0094460F" w:rsidRPr="005E5772">
        <w:t xml:space="preserve"> arrangements for staff and facilities</w:t>
      </w:r>
      <w:bookmarkEnd w:id="41"/>
    </w:p>
    <w:p w:rsidR="0094460F" w:rsidRPr="005E5772" w:rsidRDefault="0094460F" w:rsidP="0094460F">
      <w:pPr>
        <w:pStyle w:val="Amainreturn"/>
        <w:keepNext/>
      </w:pPr>
      <w:r w:rsidRPr="005E5772">
        <w:t xml:space="preserve">The </w:t>
      </w:r>
      <w:r w:rsidR="00D17CD1" w:rsidRPr="005E5772">
        <w:t>MAI </w:t>
      </w:r>
      <w:r w:rsidR="003F6AB1" w:rsidRPr="005E5772">
        <w:t>commission</w:t>
      </w:r>
      <w:r w:rsidRPr="005E5772">
        <w:t xml:space="preserve"> may arrange with the head of service to use the services of</w:t>
      </w:r>
      <w:r w:rsidR="00161E48" w:rsidRPr="005E5772">
        <w:t xml:space="preserve"> a public servant or T</w:t>
      </w:r>
      <w:r w:rsidRPr="005E5772">
        <w:t>erritory facilities.</w:t>
      </w:r>
    </w:p>
    <w:p w:rsidR="0094460F" w:rsidRPr="005E5772" w:rsidRDefault="0094460F" w:rsidP="0094460F">
      <w:pPr>
        <w:pStyle w:val="aNote"/>
      </w:pPr>
      <w:r w:rsidRPr="005E5772">
        <w:rPr>
          <w:rStyle w:val="charItals"/>
        </w:rPr>
        <w:t>Note</w:t>
      </w:r>
      <w:r w:rsidRPr="005E5772">
        <w:rPr>
          <w:rStyle w:val="charItals"/>
        </w:rPr>
        <w:tab/>
      </w:r>
      <w:r w:rsidRPr="005E5772">
        <w:t xml:space="preserve">The head of service may delegate powers in relation to the management of public servants to a public servant or another person (see </w:t>
      </w:r>
      <w:hyperlink r:id="rId41" w:tooltip="A1994-37" w:history="1">
        <w:r w:rsidR="00436654" w:rsidRPr="005E5772">
          <w:rPr>
            <w:rStyle w:val="charCitHyperlinkItal"/>
          </w:rPr>
          <w:t>Public Sector Management Act 1994</w:t>
        </w:r>
      </w:hyperlink>
      <w:r w:rsidRPr="005E5772">
        <w:t>,</w:t>
      </w:r>
      <w:r w:rsidR="00340555" w:rsidRPr="005E5772">
        <w:t> s </w:t>
      </w:r>
      <w:r w:rsidRPr="005E5772">
        <w:t>18).</w:t>
      </w:r>
    </w:p>
    <w:p w:rsidR="0094460F" w:rsidRPr="005E5772" w:rsidRDefault="0094460F" w:rsidP="0094460F">
      <w:pPr>
        <w:pStyle w:val="PageBreak"/>
      </w:pPr>
      <w:r w:rsidRPr="005E5772">
        <w:br w:type="page"/>
      </w:r>
    </w:p>
    <w:p w:rsidR="0094460F" w:rsidRPr="00A13C71" w:rsidRDefault="005E5772" w:rsidP="005E5772">
      <w:pPr>
        <w:pStyle w:val="AH1Chapter"/>
      </w:pPr>
      <w:bookmarkStart w:id="42" w:name="_Toc9426555"/>
      <w:r w:rsidRPr="00A13C71">
        <w:rPr>
          <w:rStyle w:val="CharChapNo"/>
        </w:rPr>
        <w:lastRenderedPageBreak/>
        <w:t>Chapter 2</w:t>
      </w:r>
      <w:r w:rsidRPr="005E5772">
        <w:tab/>
      </w:r>
      <w:r w:rsidR="0094460F" w:rsidRPr="00A13C71">
        <w:rPr>
          <w:rStyle w:val="CharChapText"/>
        </w:rPr>
        <w:t>Motor accident injuries—defined benefits</w:t>
      </w:r>
      <w:bookmarkEnd w:id="42"/>
    </w:p>
    <w:p w:rsidR="0094460F" w:rsidRPr="00A13C71" w:rsidRDefault="005E5772" w:rsidP="005E5772">
      <w:pPr>
        <w:pStyle w:val="AH2Part"/>
      </w:pPr>
      <w:bookmarkStart w:id="43" w:name="_Toc9426556"/>
      <w:r w:rsidRPr="00A13C71">
        <w:rPr>
          <w:rStyle w:val="CharPartNo"/>
        </w:rPr>
        <w:t>Part 2.1</w:t>
      </w:r>
      <w:r w:rsidRPr="005E5772">
        <w:tab/>
      </w:r>
      <w:r w:rsidR="0094460F" w:rsidRPr="00A13C71">
        <w:rPr>
          <w:rStyle w:val="CharPartText"/>
        </w:rPr>
        <w:t>Interpretation—ch 2</w:t>
      </w:r>
      <w:bookmarkEnd w:id="43"/>
    </w:p>
    <w:p w:rsidR="0094460F" w:rsidRPr="005E5772" w:rsidRDefault="005E5772" w:rsidP="005E5772">
      <w:pPr>
        <w:pStyle w:val="AH5Sec"/>
        <w:rPr>
          <w:rStyle w:val="charItals"/>
        </w:rPr>
      </w:pPr>
      <w:bookmarkStart w:id="44" w:name="_Toc9426557"/>
      <w:r w:rsidRPr="00A13C71">
        <w:rPr>
          <w:rStyle w:val="CharSectNo"/>
        </w:rPr>
        <w:t>33</w:t>
      </w:r>
      <w:r w:rsidRPr="005E5772">
        <w:rPr>
          <w:rStyle w:val="charItals"/>
          <w:i w:val="0"/>
        </w:rPr>
        <w:tab/>
      </w:r>
      <w:r w:rsidR="0094460F" w:rsidRPr="005E5772">
        <w:t xml:space="preserve">Meaning of </w:t>
      </w:r>
      <w:r w:rsidR="0094460F" w:rsidRPr="005E5772">
        <w:rPr>
          <w:rStyle w:val="charItals"/>
        </w:rPr>
        <w:t>defined benefits</w:t>
      </w:r>
      <w:bookmarkEnd w:id="44"/>
    </w:p>
    <w:p w:rsidR="0094460F" w:rsidRPr="005E5772" w:rsidRDefault="0094460F" w:rsidP="0094460F">
      <w:pPr>
        <w:pStyle w:val="Amainreturn"/>
      </w:pPr>
      <w:r w:rsidRPr="005E5772">
        <w:t>In this Act:</w:t>
      </w:r>
    </w:p>
    <w:p w:rsidR="0094460F" w:rsidRPr="005E5772" w:rsidRDefault="0094460F" w:rsidP="005E5772">
      <w:pPr>
        <w:pStyle w:val="aDef"/>
        <w:keepNext/>
      </w:pPr>
      <w:r w:rsidRPr="005E5772">
        <w:rPr>
          <w:rStyle w:val="charBoldItals"/>
        </w:rPr>
        <w:t>defined benefits</w:t>
      </w:r>
      <w:r w:rsidRPr="005E5772">
        <w:t xml:space="preserve"> mean</w:t>
      </w:r>
      <w:r w:rsidR="00E50E10" w:rsidRPr="005E5772">
        <w:t>s</w:t>
      </w:r>
      <w:r w:rsidRPr="005E5772">
        <w:t xml:space="preserve"> the following benefits:</w:t>
      </w:r>
    </w:p>
    <w:p w:rsidR="0094460F" w:rsidRPr="005E5772" w:rsidRDefault="005E5772" w:rsidP="005E5772">
      <w:pPr>
        <w:pStyle w:val="aDefpara"/>
        <w:keepNext/>
      </w:pPr>
      <w:r>
        <w:tab/>
      </w:r>
      <w:r w:rsidRPr="005E5772">
        <w:t>(a)</w:t>
      </w:r>
      <w:r w:rsidRPr="005E5772">
        <w:tab/>
      </w:r>
      <w:r w:rsidR="0094460F" w:rsidRPr="005E5772">
        <w:t>income replacement benefits;</w:t>
      </w:r>
    </w:p>
    <w:p w:rsidR="0094460F" w:rsidRPr="005E5772" w:rsidRDefault="005E5772" w:rsidP="005E5772">
      <w:pPr>
        <w:pStyle w:val="aDefpara"/>
        <w:keepNext/>
      </w:pPr>
      <w:r>
        <w:tab/>
      </w:r>
      <w:r w:rsidRPr="005E5772">
        <w:t>(b)</w:t>
      </w:r>
      <w:r w:rsidRPr="005E5772">
        <w:tab/>
      </w:r>
      <w:r w:rsidR="0094460F" w:rsidRPr="005E5772">
        <w:t>treatment and care benefits;</w:t>
      </w:r>
    </w:p>
    <w:p w:rsidR="0094460F" w:rsidRPr="005E5772" w:rsidRDefault="005E5772" w:rsidP="005E5772">
      <w:pPr>
        <w:pStyle w:val="aDefpara"/>
        <w:keepNext/>
      </w:pPr>
      <w:r>
        <w:tab/>
      </w:r>
      <w:r w:rsidRPr="005E5772">
        <w:t>(c)</w:t>
      </w:r>
      <w:r w:rsidRPr="005E5772">
        <w:tab/>
      </w:r>
      <w:r w:rsidR="0094460F" w:rsidRPr="005E5772">
        <w:t>quality of life benefits;</w:t>
      </w:r>
    </w:p>
    <w:p w:rsidR="0094460F" w:rsidRPr="005E5772" w:rsidRDefault="005E5772" w:rsidP="005E5772">
      <w:pPr>
        <w:pStyle w:val="aDefpara"/>
        <w:keepNext/>
      </w:pPr>
      <w:r>
        <w:tab/>
      </w:r>
      <w:r w:rsidRPr="005E5772">
        <w:t>(d)</w:t>
      </w:r>
      <w:r w:rsidRPr="005E5772">
        <w:tab/>
      </w:r>
      <w:r w:rsidR="0094460F" w:rsidRPr="005E5772">
        <w:t>death benefits</w:t>
      </w:r>
      <w:r w:rsidR="00C566DE" w:rsidRPr="005E5772">
        <w:t>;</w:t>
      </w:r>
    </w:p>
    <w:p w:rsidR="00C566DE" w:rsidRPr="005E5772" w:rsidRDefault="005E5772" w:rsidP="005E5772">
      <w:pPr>
        <w:pStyle w:val="aDefpara"/>
      </w:pPr>
      <w:r>
        <w:tab/>
      </w:r>
      <w:r w:rsidRPr="005E5772">
        <w:t>(e)</w:t>
      </w:r>
      <w:r w:rsidRPr="005E5772">
        <w:tab/>
      </w:r>
      <w:r w:rsidR="00C566DE" w:rsidRPr="005E5772">
        <w:t>funeral benefits.</w:t>
      </w:r>
    </w:p>
    <w:p w:rsidR="006B037A" w:rsidRPr="005E5772" w:rsidRDefault="005E5772" w:rsidP="005E5772">
      <w:pPr>
        <w:pStyle w:val="AH5Sec"/>
      </w:pPr>
      <w:bookmarkStart w:id="45" w:name="_Toc9426558"/>
      <w:r w:rsidRPr="00A13C71">
        <w:rPr>
          <w:rStyle w:val="CharSectNo"/>
        </w:rPr>
        <w:t>34</w:t>
      </w:r>
      <w:r w:rsidRPr="005E5772">
        <w:tab/>
      </w:r>
      <w:r w:rsidR="006B037A" w:rsidRPr="005E5772">
        <w:t>Meaning of</w:t>
      </w:r>
      <w:r w:rsidR="006B037A" w:rsidRPr="005E5772">
        <w:rPr>
          <w:rStyle w:val="charItals"/>
        </w:rPr>
        <w:t xml:space="preserve"> relevant insurer</w:t>
      </w:r>
      <w:r w:rsidR="006B037A" w:rsidRPr="005E5772">
        <w:t xml:space="preserve"> for motor accident</w:t>
      </w:r>
      <w:bookmarkEnd w:id="45"/>
    </w:p>
    <w:p w:rsidR="006B037A" w:rsidRPr="005E5772" w:rsidRDefault="005E5772" w:rsidP="005E5772">
      <w:pPr>
        <w:pStyle w:val="Amain"/>
      </w:pPr>
      <w:r>
        <w:tab/>
      </w:r>
      <w:r w:rsidRPr="005E5772">
        <w:t>(1)</w:t>
      </w:r>
      <w:r w:rsidRPr="005E5772">
        <w:tab/>
      </w:r>
      <w:r w:rsidR="006B037A" w:rsidRPr="005E5772">
        <w:t>In this Act:</w:t>
      </w:r>
    </w:p>
    <w:p w:rsidR="00C24E2A" w:rsidRPr="005E5772" w:rsidRDefault="006B037A" w:rsidP="005E5772">
      <w:pPr>
        <w:pStyle w:val="aDef"/>
        <w:keepNext/>
      </w:pPr>
      <w:r w:rsidRPr="005E5772">
        <w:rPr>
          <w:rStyle w:val="charBoldItals"/>
        </w:rPr>
        <w:t>relevant insurer</w:t>
      </w:r>
      <w:r w:rsidR="00A32E81" w:rsidRPr="005E5772">
        <w:t>, for a motor accident, means</w:t>
      </w:r>
      <w:r w:rsidR="00C24E2A" w:rsidRPr="005E5772">
        <w:t>—</w:t>
      </w:r>
    </w:p>
    <w:p w:rsidR="00C24E2A" w:rsidRPr="005E5772" w:rsidRDefault="005E5772" w:rsidP="005E5772">
      <w:pPr>
        <w:pStyle w:val="aDefpara"/>
        <w:keepNext/>
      </w:pPr>
      <w:r>
        <w:tab/>
      </w:r>
      <w:r w:rsidRPr="005E5772">
        <w:t>(a)</w:t>
      </w:r>
      <w:r w:rsidRPr="005E5772">
        <w:tab/>
      </w:r>
      <w:r w:rsidR="00C24E2A" w:rsidRPr="005E5772">
        <w:t>for a single vehic</w:t>
      </w:r>
      <w:r w:rsidR="00A32E81" w:rsidRPr="005E5772">
        <w:t>le accident</w:t>
      </w:r>
      <w:r w:rsidR="00C24E2A" w:rsidRPr="005E5772">
        <w:t>—</w:t>
      </w:r>
      <w:r w:rsidR="00A32E81" w:rsidRPr="005E5772">
        <w:t xml:space="preserve">the insurer of </w:t>
      </w:r>
      <w:r w:rsidR="00C24E2A" w:rsidRPr="005E5772">
        <w:t>the motor vehicle; and</w:t>
      </w:r>
    </w:p>
    <w:p w:rsidR="00CF22CD" w:rsidRPr="005E5772" w:rsidRDefault="005E5772" w:rsidP="005E5772">
      <w:pPr>
        <w:pStyle w:val="aDefpara"/>
      </w:pPr>
      <w:r>
        <w:tab/>
      </w:r>
      <w:r w:rsidRPr="005E5772">
        <w:t>(b)</w:t>
      </w:r>
      <w:r w:rsidRPr="005E5772">
        <w:tab/>
      </w:r>
      <w:r w:rsidR="00C24E2A" w:rsidRPr="005E5772">
        <w:t>for a multiple vehicle accident—</w:t>
      </w:r>
    </w:p>
    <w:p w:rsidR="00CF22CD" w:rsidRPr="005E5772" w:rsidRDefault="005E5772" w:rsidP="005E5772">
      <w:pPr>
        <w:pStyle w:val="aDefsubpara"/>
      </w:pPr>
      <w:r>
        <w:tab/>
      </w:r>
      <w:r w:rsidRPr="005E5772">
        <w:t>(i)</w:t>
      </w:r>
      <w:r w:rsidRPr="005E5772">
        <w:tab/>
      </w:r>
      <w:r w:rsidR="00CF22CD" w:rsidRPr="005E5772">
        <w:t xml:space="preserve">for a no-fault motor accident—the insurer of </w:t>
      </w:r>
      <w:r w:rsidR="00A40A99" w:rsidRPr="005E5772">
        <w:t>a</w:t>
      </w:r>
      <w:r w:rsidR="00CF22CD" w:rsidRPr="005E5772">
        <w:t xml:space="preserve"> motor vehicle </w:t>
      </w:r>
      <w:r w:rsidR="00A40A99" w:rsidRPr="005E5772">
        <w:t>involved in</w:t>
      </w:r>
      <w:r w:rsidR="00354482" w:rsidRPr="005E5772">
        <w:t xml:space="preserve"> the accident</w:t>
      </w:r>
      <w:r w:rsidR="00A40A99" w:rsidRPr="005E5772">
        <w:t xml:space="preserve"> determined under an approved industry arrangement to be the relevant insurer</w:t>
      </w:r>
      <w:r w:rsidR="00967DF6" w:rsidRPr="005E5772">
        <w:t xml:space="preserve"> for the accident</w:t>
      </w:r>
      <w:r w:rsidR="00CF22CD" w:rsidRPr="005E5772">
        <w:t>; or</w:t>
      </w:r>
    </w:p>
    <w:p w:rsidR="00CF22CD" w:rsidRPr="005E5772" w:rsidRDefault="00CF22CD" w:rsidP="00CF22CD">
      <w:pPr>
        <w:pStyle w:val="aNotesubpar"/>
      </w:pPr>
      <w:r w:rsidRPr="005E5772">
        <w:rPr>
          <w:rStyle w:val="charItals"/>
        </w:rPr>
        <w:t>Note</w:t>
      </w:r>
      <w:r w:rsidRPr="005E5772">
        <w:rPr>
          <w:rStyle w:val="charBoldItals"/>
        </w:rPr>
        <w:tab/>
        <w:t>No-fault motor accident</w:t>
      </w:r>
      <w:r w:rsidRPr="005E5772">
        <w:t xml:space="preserve">—see s </w:t>
      </w:r>
      <w:r w:rsidR="00986FB0" w:rsidRPr="005E5772">
        <w:t>25</w:t>
      </w:r>
      <w:r w:rsidR="005C50B9" w:rsidRPr="005E5772">
        <w:t>4</w:t>
      </w:r>
      <w:r w:rsidRPr="005E5772">
        <w:t>.</w:t>
      </w:r>
    </w:p>
    <w:p w:rsidR="00CF22CD" w:rsidRPr="005E5772" w:rsidRDefault="005E5772" w:rsidP="005E5772">
      <w:pPr>
        <w:pStyle w:val="aDefsubpara"/>
        <w:keepNext/>
      </w:pPr>
      <w:r>
        <w:lastRenderedPageBreak/>
        <w:tab/>
      </w:r>
      <w:r w:rsidRPr="005E5772">
        <w:t>(ii)</w:t>
      </w:r>
      <w:r w:rsidRPr="005E5772">
        <w:tab/>
      </w:r>
      <w:r w:rsidR="00CF22CD" w:rsidRPr="005E5772">
        <w:t>for any other case—the insurer of the motor vehicle whose driver or responsible person was most at fault in the motor accident.</w:t>
      </w:r>
    </w:p>
    <w:p w:rsidR="00A86CE6" w:rsidRPr="005E5772" w:rsidRDefault="00A86CE6" w:rsidP="00A86CE6">
      <w:pPr>
        <w:pStyle w:val="aNote"/>
      </w:pPr>
      <w:r w:rsidRPr="005E5772">
        <w:rPr>
          <w:rStyle w:val="charItals"/>
        </w:rPr>
        <w:t>Note</w:t>
      </w:r>
      <w:r w:rsidRPr="005E5772">
        <w:rPr>
          <w:rStyle w:val="charItals"/>
        </w:rPr>
        <w:tab/>
      </w:r>
      <w:r w:rsidRPr="005E5772">
        <w:t>See s </w:t>
      </w:r>
      <w:r w:rsidR="00986FB0" w:rsidRPr="005E5772">
        <w:t>40</w:t>
      </w:r>
      <w:r w:rsidRPr="005E5772">
        <w:t xml:space="preserve"> for provisions relating to interstate relevant insurers.</w:t>
      </w:r>
    </w:p>
    <w:p w:rsidR="006B037A" w:rsidRPr="005E5772" w:rsidRDefault="005E5772" w:rsidP="005E5772">
      <w:pPr>
        <w:pStyle w:val="Amain"/>
      </w:pPr>
      <w:r>
        <w:tab/>
      </w:r>
      <w:r w:rsidRPr="005E5772">
        <w:t>(2)</w:t>
      </w:r>
      <w:r w:rsidRPr="005E5772">
        <w:tab/>
      </w:r>
      <w:r w:rsidR="006B037A" w:rsidRPr="005E5772">
        <w:t>In this section:</w:t>
      </w:r>
    </w:p>
    <w:p w:rsidR="00967DF6" w:rsidRPr="005E5772" w:rsidRDefault="00967DF6" w:rsidP="005E5772">
      <w:pPr>
        <w:pStyle w:val="aDef"/>
        <w:keepNext/>
      </w:pPr>
      <w:r w:rsidRPr="005E5772">
        <w:rPr>
          <w:rStyle w:val="charBoldItals"/>
        </w:rPr>
        <w:t>approved industry arrangement</w:t>
      </w:r>
      <w:r w:rsidRPr="005E5772">
        <w:t xml:space="preserve"> means an arrangement—</w:t>
      </w:r>
    </w:p>
    <w:p w:rsidR="00967DF6" w:rsidRPr="005E5772" w:rsidRDefault="005E5772" w:rsidP="005E5772">
      <w:pPr>
        <w:pStyle w:val="aDefpara"/>
        <w:keepNext/>
      </w:pPr>
      <w:r>
        <w:tab/>
      </w:r>
      <w:r w:rsidRPr="005E5772">
        <w:t>(a)</w:t>
      </w:r>
      <w:r w:rsidRPr="005E5772">
        <w:tab/>
      </w:r>
      <w:r w:rsidR="00967DF6" w:rsidRPr="005E5772">
        <w:t>between licensed insurers</w:t>
      </w:r>
      <w:r w:rsidR="00310589" w:rsidRPr="005E5772">
        <w:t xml:space="preserve"> and the nominal defendant</w:t>
      </w:r>
      <w:r w:rsidR="00967DF6" w:rsidRPr="005E5772">
        <w:t xml:space="preserve"> for determining the relevant insurer for a motor accident; and</w:t>
      </w:r>
    </w:p>
    <w:p w:rsidR="00967DF6" w:rsidRPr="005E5772" w:rsidRDefault="005E5772" w:rsidP="005E5772">
      <w:pPr>
        <w:pStyle w:val="aDefpara"/>
      </w:pPr>
      <w:r>
        <w:tab/>
      </w:r>
      <w:r w:rsidRPr="005E5772">
        <w:t>(b)</w:t>
      </w:r>
      <w:r w:rsidRPr="005E5772">
        <w:tab/>
      </w:r>
      <w:r w:rsidR="00967DF6" w:rsidRPr="005E5772">
        <w:t>approved</w:t>
      </w:r>
      <w:r w:rsidR="00C50B58" w:rsidRPr="005E5772">
        <w:t>,</w:t>
      </w:r>
      <w:r w:rsidR="00967DF6" w:rsidRPr="005E5772">
        <w:t xml:space="preserve"> in writing</w:t>
      </w:r>
      <w:r w:rsidR="00C50B58" w:rsidRPr="005E5772">
        <w:t>,</w:t>
      </w:r>
      <w:r w:rsidR="00967DF6" w:rsidRPr="005E5772">
        <w:t xml:space="preserve"> by the MAI commission.</w:t>
      </w:r>
    </w:p>
    <w:p w:rsidR="006B037A" w:rsidRPr="005E5772" w:rsidRDefault="006B037A" w:rsidP="005E5772">
      <w:pPr>
        <w:pStyle w:val="aDef"/>
        <w:keepNext/>
      </w:pPr>
      <w:r w:rsidRPr="005E5772">
        <w:rPr>
          <w:rStyle w:val="charBoldItals"/>
        </w:rPr>
        <w:t>insurer</w:t>
      </w:r>
      <w:r w:rsidRPr="005E5772">
        <w:t>, of a motor vehicle, means—</w:t>
      </w:r>
    </w:p>
    <w:p w:rsidR="00B051F1" w:rsidRPr="005E5772" w:rsidRDefault="005E5772" w:rsidP="005E5772">
      <w:pPr>
        <w:pStyle w:val="aDefpara"/>
        <w:keepNext/>
      </w:pPr>
      <w:r>
        <w:tab/>
      </w:r>
      <w:r w:rsidRPr="005E5772">
        <w:t>(a)</w:t>
      </w:r>
      <w:r w:rsidRPr="005E5772">
        <w:tab/>
      </w:r>
      <w:r w:rsidR="006B037A" w:rsidRPr="005E5772">
        <w:t>for an insured motor vehicle—</w:t>
      </w:r>
      <w:r w:rsidR="004F0085" w:rsidRPr="005E5772">
        <w:t>the MAI insurer for the motor vehicle; or</w:t>
      </w:r>
    </w:p>
    <w:p w:rsidR="006B037A" w:rsidRPr="005E5772" w:rsidRDefault="005E5772" w:rsidP="005E5772">
      <w:pPr>
        <w:pStyle w:val="aDefpara"/>
      </w:pPr>
      <w:r>
        <w:tab/>
      </w:r>
      <w:r w:rsidRPr="005E5772">
        <w:t>(b)</w:t>
      </w:r>
      <w:r w:rsidRPr="005E5772">
        <w:tab/>
      </w:r>
      <w:r w:rsidR="004F0085" w:rsidRPr="005E5772">
        <w:t>for a motor vehicle insured by an interstate insurer—</w:t>
      </w:r>
      <w:r w:rsidR="00A86CE6" w:rsidRPr="005E5772">
        <w:t>the interstate insurer; or</w:t>
      </w:r>
    </w:p>
    <w:p w:rsidR="00A86CE6" w:rsidRPr="005E5772" w:rsidRDefault="00A86CE6" w:rsidP="005E5772">
      <w:pPr>
        <w:pStyle w:val="aNotepar"/>
        <w:keepNext/>
      </w:pPr>
      <w:r w:rsidRPr="005E5772">
        <w:rPr>
          <w:rStyle w:val="charItals"/>
        </w:rPr>
        <w:t>Note</w:t>
      </w:r>
      <w:r w:rsidRPr="005E5772">
        <w:rPr>
          <w:rStyle w:val="charItals"/>
        </w:rPr>
        <w:tab/>
      </w:r>
      <w:r w:rsidRPr="005E5772">
        <w:rPr>
          <w:rStyle w:val="charBoldItals"/>
        </w:rPr>
        <w:t>Interstate insurer</w:t>
      </w:r>
      <w:r w:rsidRPr="005E5772">
        <w:t>—see the dictionary.</w:t>
      </w:r>
    </w:p>
    <w:p w:rsidR="006B037A" w:rsidRPr="005E5772" w:rsidRDefault="005E5772" w:rsidP="005E5772">
      <w:pPr>
        <w:pStyle w:val="aDefpara"/>
        <w:keepNext/>
      </w:pPr>
      <w:r>
        <w:tab/>
      </w:r>
      <w:r w:rsidRPr="005E5772">
        <w:t>(c)</w:t>
      </w:r>
      <w:r w:rsidRPr="005E5772">
        <w:tab/>
      </w:r>
      <w:r w:rsidR="006B037A" w:rsidRPr="005E5772">
        <w:t>for an uninsured motor vehicle—the nominal defendant; or</w:t>
      </w:r>
    </w:p>
    <w:p w:rsidR="006B037A" w:rsidRPr="005E5772" w:rsidRDefault="005E5772" w:rsidP="005E5772">
      <w:pPr>
        <w:pStyle w:val="aDefpara"/>
      </w:pPr>
      <w:r>
        <w:tab/>
      </w:r>
      <w:r w:rsidRPr="005E5772">
        <w:t>(d)</w:t>
      </w:r>
      <w:r w:rsidRPr="005E5772">
        <w:tab/>
      </w:r>
      <w:r w:rsidR="006B037A" w:rsidRPr="005E5772">
        <w:t>for an unidentified motor vehicle—the nominal defendant.</w:t>
      </w:r>
    </w:p>
    <w:p w:rsidR="0094460F" w:rsidRPr="005E5772" w:rsidRDefault="005E5772" w:rsidP="005E5772">
      <w:pPr>
        <w:pStyle w:val="AH5Sec"/>
      </w:pPr>
      <w:bookmarkStart w:id="46" w:name="_Toc9426559"/>
      <w:r w:rsidRPr="00A13C71">
        <w:rPr>
          <w:rStyle w:val="CharSectNo"/>
        </w:rPr>
        <w:t>35</w:t>
      </w:r>
      <w:r w:rsidRPr="005E5772">
        <w:tab/>
      </w:r>
      <w:r w:rsidR="0094460F" w:rsidRPr="005E5772">
        <w:t xml:space="preserve">Meaning of </w:t>
      </w:r>
      <w:r w:rsidR="0094460F" w:rsidRPr="005E5772">
        <w:rPr>
          <w:rStyle w:val="charItals"/>
        </w:rPr>
        <w:t>full and satisfactory explanation</w:t>
      </w:r>
      <w:r w:rsidR="0094460F" w:rsidRPr="005E5772">
        <w:t xml:space="preserve"> by applicant</w:t>
      </w:r>
      <w:r w:rsidR="009C3D4F" w:rsidRPr="005E5772">
        <w:t>—ch 2</w:t>
      </w:r>
      <w:bookmarkEnd w:id="46"/>
    </w:p>
    <w:p w:rsidR="0094460F" w:rsidRPr="005E5772" w:rsidRDefault="005E5772" w:rsidP="005E5772">
      <w:pPr>
        <w:pStyle w:val="Amain"/>
      </w:pPr>
      <w:r>
        <w:tab/>
      </w:r>
      <w:r w:rsidRPr="005E5772">
        <w:t>(1)</w:t>
      </w:r>
      <w:r w:rsidRPr="005E5772">
        <w:tab/>
      </w:r>
      <w:r w:rsidR="0094460F" w:rsidRPr="005E5772">
        <w:t xml:space="preserve">For this chapter, a </w:t>
      </w:r>
      <w:r w:rsidR="0094460F" w:rsidRPr="005E5772">
        <w:rPr>
          <w:rStyle w:val="charBoldItals"/>
        </w:rPr>
        <w:t>full and satisfactory explanation</w:t>
      </w:r>
      <w:r w:rsidR="0094460F" w:rsidRPr="005E5772">
        <w:t xml:space="preserve"> by an applicant for a delay </w:t>
      </w:r>
      <w:r w:rsidR="003953C6" w:rsidRPr="005E5772">
        <w:t xml:space="preserve">in applying for defined benefits </w:t>
      </w:r>
      <w:r w:rsidR="0094460F" w:rsidRPr="005E5772">
        <w:t xml:space="preserve">is a full account of the conduct, including the actions, knowledge and belief of the applicant, </w:t>
      </w:r>
      <w:r w:rsidR="00B56DD6" w:rsidRPr="005E5772">
        <w:t>from</w:t>
      </w:r>
      <w:r w:rsidR="0094460F" w:rsidRPr="005E5772">
        <w:t xml:space="preserve"> the date of the motor accident until the date of providing the explanation.</w:t>
      </w:r>
    </w:p>
    <w:p w:rsidR="0094460F" w:rsidRPr="005E5772" w:rsidRDefault="005E5772" w:rsidP="00A95AE0">
      <w:pPr>
        <w:pStyle w:val="Amain"/>
        <w:keepNext/>
      </w:pPr>
      <w:r>
        <w:lastRenderedPageBreak/>
        <w:tab/>
      </w:r>
      <w:r w:rsidRPr="005E5772">
        <w:t>(2)</w:t>
      </w:r>
      <w:r w:rsidRPr="005E5772">
        <w:tab/>
      </w:r>
      <w:r w:rsidR="0094460F" w:rsidRPr="005E5772">
        <w:t xml:space="preserve">The explanation is not a satisfactory explanation unless a reasonable person in the position of the applicant would have been justified in experiencing the same delay. </w:t>
      </w:r>
    </w:p>
    <w:p w:rsidR="0094460F" w:rsidRPr="005E5772" w:rsidRDefault="0094460F" w:rsidP="0094460F">
      <w:pPr>
        <w:pStyle w:val="aExamHdgss"/>
      </w:pPr>
      <w:r w:rsidRPr="005E5772">
        <w:t>Examples—full and satisfactory explanation</w:t>
      </w:r>
    </w:p>
    <w:p w:rsidR="006D6AC5" w:rsidRPr="005E5772" w:rsidRDefault="0094460F" w:rsidP="0094460F">
      <w:pPr>
        <w:pStyle w:val="aExamINumss"/>
      </w:pPr>
      <w:r w:rsidRPr="005E5772">
        <w:t>1</w:t>
      </w:r>
      <w:r w:rsidRPr="005E5772">
        <w:tab/>
      </w:r>
      <w:r w:rsidR="006D6AC5" w:rsidRPr="005E5772">
        <w:t>An application for defined benefits in relation to a motor accident is delayed because a person injured in the motor accident becomes aw</w:t>
      </w:r>
      <w:r w:rsidR="00DD7993" w:rsidRPr="005E5772">
        <w:t>are of the person’s injury some</w:t>
      </w:r>
      <w:r w:rsidR="006D6AC5" w:rsidRPr="005E5772">
        <w:t>time after the motor accident.</w:t>
      </w:r>
    </w:p>
    <w:p w:rsidR="00DD7993" w:rsidRPr="005E5772" w:rsidRDefault="006D6AC5" w:rsidP="0094460F">
      <w:pPr>
        <w:pStyle w:val="aExamINumss"/>
      </w:pPr>
      <w:r w:rsidRPr="005E5772">
        <w:t>2</w:t>
      </w:r>
      <w:r w:rsidRPr="005E5772">
        <w:tab/>
      </w:r>
      <w:r w:rsidR="00DD7993" w:rsidRPr="005E5772">
        <w:t xml:space="preserve">An application for defined benefits in relation to a motor accident is delayed because a person injured in the motor accident was not aware of the application process </w:t>
      </w:r>
      <w:r w:rsidR="00992B1F" w:rsidRPr="005E5772">
        <w:t>because the person</w:t>
      </w:r>
      <w:r w:rsidR="00DD7993" w:rsidRPr="005E5772">
        <w:t xml:space="preserve"> did not receive accurate or timely information about the process.</w:t>
      </w:r>
    </w:p>
    <w:p w:rsidR="0094460F" w:rsidRPr="005E5772" w:rsidRDefault="00DD7993" w:rsidP="0094460F">
      <w:pPr>
        <w:pStyle w:val="aExamINumss"/>
      </w:pPr>
      <w:r w:rsidRPr="005E5772">
        <w:t>3</w:t>
      </w:r>
      <w:r w:rsidRPr="005E5772">
        <w:tab/>
      </w:r>
      <w:r w:rsidR="0094460F" w:rsidRPr="005E5772">
        <w:t xml:space="preserve">An application for death benefits is delayed because the appointment of an executor for the </w:t>
      </w:r>
      <w:r w:rsidR="001B6306" w:rsidRPr="005E5772">
        <w:t xml:space="preserve">dead </w:t>
      </w:r>
      <w:r w:rsidR="0094460F" w:rsidRPr="005E5772">
        <w:t>person’s estate is delayed.</w:t>
      </w:r>
    </w:p>
    <w:p w:rsidR="00DD7993" w:rsidRPr="005E5772" w:rsidRDefault="00DD7993" w:rsidP="00DD7993">
      <w:pPr>
        <w:pStyle w:val="aExamINumss"/>
      </w:pPr>
      <w:r w:rsidRPr="005E5772">
        <w:t>4</w:t>
      </w:r>
      <w:r w:rsidR="0094460F" w:rsidRPr="005E5772">
        <w:tab/>
        <w:t xml:space="preserve">An application for death benefits is delayed because the dead person’s personal representative delayed in working out whether </w:t>
      </w:r>
      <w:r w:rsidR="001B6306" w:rsidRPr="005E5772">
        <w:t xml:space="preserve">they were </w:t>
      </w:r>
      <w:r w:rsidR="0094460F" w:rsidRPr="005E5772">
        <w:t>entitled to make the application.</w:t>
      </w:r>
    </w:p>
    <w:p w:rsidR="0094460F" w:rsidRPr="005E5772" w:rsidRDefault="005E5772" w:rsidP="005E5772">
      <w:pPr>
        <w:pStyle w:val="AH5Sec"/>
        <w:rPr>
          <w:rStyle w:val="charItals"/>
        </w:rPr>
      </w:pPr>
      <w:bookmarkStart w:id="47" w:name="_Toc9426560"/>
      <w:r w:rsidRPr="00A13C71">
        <w:rPr>
          <w:rStyle w:val="CharSectNo"/>
        </w:rPr>
        <w:t>36</w:t>
      </w:r>
      <w:r w:rsidRPr="005E5772">
        <w:rPr>
          <w:rStyle w:val="charItals"/>
          <w:i w:val="0"/>
        </w:rPr>
        <w:tab/>
      </w:r>
      <w:r w:rsidR="0094460F" w:rsidRPr="005E5772">
        <w:t xml:space="preserve">Meaning of </w:t>
      </w:r>
      <w:r w:rsidR="0094460F" w:rsidRPr="005E5772">
        <w:rPr>
          <w:rStyle w:val="charItals"/>
        </w:rPr>
        <w:t xml:space="preserve">person </w:t>
      </w:r>
      <w:r w:rsidR="00266534" w:rsidRPr="005E5772">
        <w:rPr>
          <w:rStyle w:val="charItals"/>
        </w:rPr>
        <w:t>who died</w:t>
      </w:r>
      <w:r w:rsidR="0094460F" w:rsidRPr="005E5772">
        <w:rPr>
          <w:rStyle w:val="charItals"/>
        </w:rPr>
        <w:t xml:space="preserve"> as a result of a motor accident</w:t>
      </w:r>
      <w:bookmarkEnd w:id="47"/>
    </w:p>
    <w:p w:rsidR="0094460F" w:rsidRPr="005E5772" w:rsidRDefault="0094460F" w:rsidP="0094460F">
      <w:pPr>
        <w:pStyle w:val="Amainreturn"/>
      </w:pPr>
      <w:r w:rsidRPr="005E5772">
        <w:t>In this Act:</w:t>
      </w:r>
    </w:p>
    <w:p w:rsidR="001B6306" w:rsidRPr="005E5772" w:rsidRDefault="0094460F" w:rsidP="005E5772">
      <w:pPr>
        <w:pStyle w:val="aDef"/>
        <w:keepNext/>
      </w:pPr>
      <w:r w:rsidRPr="005E5772">
        <w:rPr>
          <w:rStyle w:val="charBoldItals"/>
        </w:rPr>
        <w:t xml:space="preserve">person </w:t>
      </w:r>
      <w:r w:rsidR="00266534" w:rsidRPr="005E5772">
        <w:rPr>
          <w:rStyle w:val="charBoldItals"/>
        </w:rPr>
        <w:t>who died</w:t>
      </w:r>
      <w:r w:rsidRPr="005E5772">
        <w:rPr>
          <w:rStyle w:val="charBoldItals"/>
        </w:rPr>
        <w:t xml:space="preserve"> as a result </w:t>
      </w:r>
      <w:r w:rsidR="009C3D4F" w:rsidRPr="005E5772">
        <w:rPr>
          <w:rStyle w:val="charBoldItals"/>
        </w:rPr>
        <w:t xml:space="preserve">of </w:t>
      </w:r>
      <w:r w:rsidRPr="005E5772">
        <w:rPr>
          <w:rStyle w:val="charBoldItals"/>
        </w:rPr>
        <w:t>a motor accident</w:t>
      </w:r>
      <w:r w:rsidRPr="005E5772">
        <w:t xml:space="preserve"> means an individual who dies</w:t>
      </w:r>
      <w:r w:rsidR="001B6306" w:rsidRPr="005E5772">
        <w:t>—</w:t>
      </w:r>
      <w:r w:rsidR="0066120E" w:rsidRPr="005E5772">
        <w:t xml:space="preserve"> </w:t>
      </w:r>
    </w:p>
    <w:p w:rsidR="0094460F" w:rsidRPr="005E5772" w:rsidRDefault="005E5772" w:rsidP="005E5772">
      <w:pPr>
        <w:pStyle w:val="aDefpara"/>
        <w:keepNext/>
      </w:pPr>
      <w:r>
        <w:tab/>
      </w:r>
      <w:r w:rsidRPr="005E5772">
        <w:t>(a)</w:t>
      </w:r>
      <w:r w:rsidRPr="005E5772">
        <w:tab/>
      </w:r>
      <w:r w:rsidR="0094460F" w:rsidRPr="005E5772">
        <w:t xml:space="preserve">as a result of a personal injury the person sustained </w:t>
      </w:r>
      <w:r w:rsidR="001B6306" w:rsidRPr="005E5772">
        <w:t>as a result of a motor accident; and</w:t>
      </w:r>
    </w:p>
    <w:p w:rsidR="001B6306" w:rsidRPr="005E5772" w:rsidRDefault="005E5772" w:rsidP="005E5772">
      <w:pPr>
        <w:pStyle w:val="aDefpara"/>
        <w:keepNext/>
      </w:pPr>
      <w:r>
        <w:tab/>
      </w:r>
      <w:r w:rsidRPr="005E5772">
        <w:t>(b)</w:t>
      </w:r>
      <w:r w:rsidRPr="005E5772">
        <w:tab/>
      </w:r>
      <w:r w:rsidR="00E25642" w:rsidRPr="005E5772">
        <w:t>within</w:t>
      </w:r>
      <w:r w:rsidR="001B6306" w:rsidRPr="005E5772">
        <w:t xml:space="preserve"> 2</w:t>
      </w:r>
      <w:r w:rsidR="0079489B" w:rsidRPr="005E5772">
        <w:t> year</w:t>
      </w:r>
      <w:r w:rsidR="001B6306" w:rsidRPr="005E5772">
        <w:t>s after the date of the motor accident.</w:t>
      </w:r>
    </w:p>
    <w:p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Dead person</w:t>
      </w:r>
      <w:r w:rsidR="00B56DD6" w:rsidRPr="005E5772">
        <w:t xml:space="preserve"> means a person who died as a result of a motor accident (</w:t>
      </w:r>
      <w:r w:rsidRPr="005E5772">
        <w:t>see</w:t>
      </w:r>
      <w:r w:rsidR="00F6158A" w:rsidRPr="005E5772">
        <w:t> </w:t>
      </w:r>
      <w:r w:rsidR="00B56DD6" w:rsidRPr="005E5772">
        <w:t>dict)</w:t>
      </w:r>
      <w:r w:rsidRPr="005E5772">
        <w:t>.</w:t>
      </w:r>
    </w:p>
    <w:p w:rsidR="00F45B0B" w:rsidRPr="005E5772" w:rsidRDefault="005E5772" w:rsidP="005E5772">
      <w:pPr>
        <w:pStyle w:val="AH5Sec"/>
      </w:pPr>
      <w:bookmarkStart w:id="48" w:name="_Toc9426561"/>
      <w:r w:rsidRPr="00A13C71">
        <w:rPr>
          <w:rStyle w:val="CharSectNo"/>
        </w:rPr>
        <w:lastRenderedPageBreak/>
        <w:t>37</w:t>
      </w:r>
      <w:r w:rsidRPr="005E5772">
        <w:tab/>
      </w:r>
      <w:r w:rsidR="00F45B0B" w:rsidRPr="005E5772">
        <w:t xml:space="preserve">Meaning of </w:t>
      </w:r>
      <w:r w:rsidR="00F45B0B" w:rsidRPr="005E5772">
        <w:rPr>
          <w:rStyle w:val="charItals"/>
        </w:rPr>
        <w:t>private medical examiner</w:t>
      </w:r>
      <w:r w:rsidR="009C3D4F" w:rsidRPr="005E5772">
        <w:t>—ch 2</w:t>
      </w:r>
      <w:bookmarkEnd w:id="48"/>
    </w:p>
    <w:p w:rsidR="00F45B0B" w:rsidRPr="005E5772" w:rsidRDefault="00F45B0B" w:rsidP="00A95AE0">
      <w:pPr>
        <w:pStyle w:val="Amainreturn"/>
        <w:keepNext/>
      </w:pPr>
      <w:r w:rsidRPr="005E5772">
        <w:t>In this chapter:</w:t>
      </w:r>
    </w:p>
    <w:p w:rsidR="00F45B0B" w:rsidRPr="005E5772" w:rsidRDefault="00F45B0B" w:rsidP="005E5772">
      <w:pPr>
        <w:pStyle w:val="aDef"/>
        <w:keepNext/>
      </w:pPr>
      <w:r w:rsidRPr="005E5772">
        <w:rPr>
          <w:rStyle w:val="charBoldItals"/>
        </w:rPr>
        <w:t>private medical examiner</w:t>
      </w:r>
      <w:r w:rsidRPr="005E5772">
        <w:t>, for an injured person, means a doctor who—</w:t>
      </w:r>
    </w:p>
    <w:p w:rsidR="00F45B0B" w:rsidRPr="005E5772" w:rsidRDefault="005E5772" w:rsidP="005E5772">
      <w:pPr>
        <w:pStyle w:val="aDefpara"/>
        <w:keepNext/>
      </w:pPr>
      <w:r>
        <w:tab/>
      </w:r>
      <w:r w:rsidRPr="005E5772">
        <w:t>(a)</w:t>
      </w:r>
      <w:r w:rsidRPr="005E5772">
        <w:tab/>
      </w:r>
      <w:r w:rsidR="00F45B0B" w:rsidRPr="005E5772">
        <w:t xml:space="preserve">meets the requirements under the </w:t>
      </w:r>
      <w:r w:rsidR="004E2047" w:rsidRPr="005E5772">
        <w:t>WPI </w:t>
      </w:r>
      <w:r w:rsidR="00112CF9" w:rsidRPr="005E5772">
        <w:t>assessment</w:t>
      </w:r>
      <w:r w:rsidR="009C3D4F" w:rsidRPr="005E5772">
        <w:t xml:space="preserve"> g</w:t>
      </w:r>
      <w:r w:rsidR="00F45B0B" w:rsidRPr="005E5772">
        <w:t xml:space="preserve">uidelines to conduct </w:t>
      </w:r>
      <w:r w:rsidR="004E2047" w:rsidRPr="005E5772">
        <w:t>WPI </w:t>
      </w:r>
      <w:r w:rsidR="00112CF9" w:rsidRPr="005E5772">
        <w:t>assessment</w:t>
      </w:r>
      <w:r w:rsidR="00F45B0B" w:rsidRPr="005E5772">
        <w:t>s; and</w:t>
      </w:r>
    </w:p>
    <w:p w:rsidR="00F45B0B" w:rsidRPr="005E5772" w:rsidRDefault="005E5772" w:rsidP="005E5772">
      <w:pPr>
        <w:pStyle w:val="aDefpara"/>
      </w:pPr>
      <w:r>
        <w:tab/>
      </w:r>
      <w:r w:rsidRPr="005E5772">
        <w:t>(b)</w:t>
      </w:r>
      <w:r w:rsidRPr="005E5772">
        <w:tab/>
      </w:r>
      <w:r w:rsidR="00F45B0B" w:rsidRPr="005E5772">
        <w:t>has qualifications or experience relevant to the nature of the injured person’s injuries.</w:t>
      </w:r>
    </w:p>
    <w:p w:rsidR="0094460F" w:rsidRPr="005E5772" w:rsidRDefault="0094460F" w:rsidP="0094460F">
      <w:pPr>
        <w:pStyle w:val="PageBreak"/>
      </w:pPr>
      <w:r w:rsidRPr="005E5772">
        <w:br w:type="page"/>
      </w:r>
    </w:p>
    <w:p w:rsidR="0094460F" w:rsidRPr="00A13C71" w:rsidRDefault="005E5772" w:rsidP="005E5772">
      <w:pPr>
        <w:pStyle w:val="AH2Part"/>
      </w:pPr>
      <w:bookmarkStart w:id="49" w:name="_Toc9426562"/>
      <w:r w:rsidRPr="00A13C71">
        <w:rPr>
          <w:rStyle w:val="CharPartNo"/>
        </w:rPr>
        <w:lastRenderedPageBreak/>
        <w:t>Part 2.2</w:t>
      </w:r>
      <w:r w:rsidRPr="005E5772">
        <w:tab/>
      </w:r>
      <w:r w:rsidR="00DC162F" w:rsidRPr="00A13C71">
        <w:rPr>
          <w:rStyle w:val="CharPartText"/>
        </w:rPr>
        <w:t>D</w:t>
      </w:r>
      <w:r w:rsidR="0094460F" w:rsidRPr="00A13C71">
        <w:rPr>
          <w:rStyle w:val="CharPartText"/>
        </w:rPr>
        <w:t>efined benefits</w:t>
      </w:r>
      <w:r w:rsidR="00DC162F" w:rsidRPr="00A13C71">
        <w:rPr>
          <w:rStyle w:val="CharPartText"/>
        </w:rPr>
        <w:t>—entitlement</w:t>
      </w:r>
      <w:bookmarkEnd w:id="49"/>
    </w:p>
    <w:p w:rsidR="0094460F" w:rsidRPr="00A13C71" w:rsidRDefault="005E5772" w:rsidP="005E5772">
      <w:pPr>
        <w:pStyle w:val="AH3Div"/>
      </w:pPr>
      <w:bookmarkStart w:id="50" w:name="_Toc9426563"/>
      <w:r w:rsidRPr="00A13C71">
        <w:rPr>
          <w:rStyle w:val="CharDivNo"/>
        </w:rPr>
        <w:t>Division 2.2.1</w:t>
      </w:r>
      <w:r w:rsidRPr="005E5772">
        <w:tab/>
      </w:r>
      <w:r w:rsidR="0094460F" w:rsidRPr="00A13C71">
        <w:rPr>
          <w:rStyle w:val="CharDivText"/>
        </w:rPr>
        <w:t>Entitlement to defined benefits</w:t>
      </w:r>
      <w:bookmarkEnd w:id="50"/>
    </w:p>
    <w:p w:rsidR="0094460F" w:rsidRPr="005E5772" w:rsidRDefault="005E5772" w:rsidP="005E5772">
      <w:pPr>
        <w:pStyle w:val="AH5Sec"/>
      </w:pPr>
      <w:bookmarkStart w:id="51" w:name="_Toc9426564"/>
      <w:r w:rsidRPr="00A13C71">
        <w:rPr>
          <w:rStyle w:val="CharSectNo"/>
        </w:rPr>
        <w:t>38</w:t>
      </w:r>
      <w:r w:rsidRPr="005E5772">
        <w:tab/>
      </w:r>
      <w:r w:rsidR="0094460F" w:rsidRPr="005E5772">
        <w:t>Person injured in motor accident entitled to defined benefits</w:t>
      </w:r>
      <w:bookmarkEnd w:id="51"/>
    </w:p>
    <w:p w:rsidR="0094460F" w:rsidRPr="005E5772" w:rsidRDefault="0094460F" w:rsidP="0094460F">
      <w:pPr>
        <w:pStyle w:val="Amainreturn"/>
      </w:pPr>
      <w:r w:rsidRPr="005E5772">
        <w:t>If a person sustains a personal injury as a result of a motor accident in the Territory, defined benefits are payable in relation to the personal injury.</w:t>
      </w:r>
    </w:p>
    <w:p w:rsidR="0094460F" w:rsidRPr="005E5772" w:rsidRDefault="005E5772" w:rsidP="005E5772">
      <w:pPr>
        <w:pStyle w:val="AH5Sec"/>
      </w:pPr>
      <w:bookmarkStart w:id="52" w:name="_Toc9426565"/>
      <w:r w:rsidRPr="00A13C71">
        <w:rPr>
          <w:rStyle w:val="CharSectNo"/>
        </w:rPr>
        <w:t>39</w:t>
      </w:r>
      <w:r w:rsidRPr="005E5772">
        <w:tab/>
      </w:r>
      <w:r w:rsidR="0094460F" w:rsidRPr="005E5772">
        <w:t>Defined benefits payable by relevant insurer</w:t>
      </w:r>
      <w:bookmarkEnd w:id="52"/>
    </w:p>
    <w:p w:rsidR="0094460F" w:rsidRPr="005E5772" w:rsidRDefault="0094460F" w:rsidP="00941B51">
      <w:pPr>
        <w:pStyle w:val="Amainreturn"/>
      </w:pPr>
      <w:r w:rsidRPr="005E5772">
        <w:t>The defined benefits payable to a person in relation to a personal injury are payable by the relevant insurer for the motor accident.</w:t>
      </w:r>
    </w:p>
    <w:p w:rsidR="00BB64CE" w:rsidRPr="005E5772" w:rsidRDefault="005E5772" w:rsidP="005E5772">
      <w:pPr>
        <w:pStyle w:val="AH5Sec"/>
      </w:pPr>
      <w:bookmarkStart w:id="53" w:name="_Toc9426566"/>
      <w:r w:rsidRPr="00A13C71">
        <w:rPr>
          <w:rStyle w:val="CharSectNo"/>
        </w:rPr>
        <w:t>40</w:t>
      </w:r>
      <w:r w:rsidRPr="005E5772">
        <w:tab/>
      </w:r>
      <w:r w:rsidR="00906D56" w:rsidRPr="005E5772">
        <w:t xml:space="preserve">Payment of </w:t>
      </w:r>
      <w:r w:rsidR="00864F9A" w:rsidRPr="005E5772">
        <w:t xml:space="preserve">defined </w:t>
      </w:r>
      <w:r w:rsidR="00906D56" w:rsidRPr="005E5772">
        <w:t>benefits by i</w:t>
      </w:r>
      <w:r w:rsidR="00BB64CE" w:rsidRPr="005E5772">
        <w:t xml:space="preserve">nterstate </w:t>
      </w:r>
      <w:r w:rsidR="00906D56" w:rsidRPr="005E5772">
        <w:t xml:space="preserve">relevant </w:t>
      </w:r>
      <w:r w:rsidR="00BB64CE" w:rsidRPr="005E5772">
        <w:t>insurer</w:t>
      </w:r>
      <w:bookmarkEnd w:id="53"/>
    </w:p>
    <w:p w:rsidR="00BB64CE" w:rsidRPr="005E5772" w:rsidRDefault="005E5772" w:rsidP="005E5772">
      <w:pPr>
        <w:pStyle w:val="Amain"/>
        <w:keepNext/>
      </w:pPr>
      <w:r>
        <w:tab/>
      </w:r>
      <w:r w:rsidRPr="005E5772">
        <w:t>(1)</w:t>
      </w:r>
      <w:r w:rsidRPr="005E5772">
        <w:tab/>
      </w:r>
      <w:r w:rsidR="00531477" w:rsidRPr="005E5772">
        <w:t xml:space="preserve">This section </w:t>
      </w:r>
      <w:r w:rsidR="001B7A2B" w:rsidRPr="005E5772">
        <w:t>applies</w:t>
      </w:r>
      <w:r w:rsidR="00B214D2" w:rsidRPr="005E5772">
        <w:t xml:space="preserve"> if the relevant insurer for a motor accident is an interstate insurer (the </w:t>
      </w:r>
      <w:r w:rsidR="00B214D2" w:rsidRPr="005E5772">
        <w:rPr>
          <w:rStyle w:val="charBoldItals"/>
        </w:rPr>
        <w:t>interstate relevant insurer</w:t>
      </w:r>
      <w:r w:rsidR="00B214D2" w:rsidRPr="005E5772">
        <w:t>).</w:t>
      </w:r>
    </w:p>
    <w:p w:rsidR="00BB64CE" w:rsidRPr="005E5772" w:rsidRDefault="00BB64CE" w:rsidP="00BB64CE">
      <w:pPr>
        <w:pStyle w:val="aNote"/>
      </w:pPr>
      <w:r w:rsidRPr="005E5772">
        <w:rPr>
          <w:rStyle w:val="charItals"/>
        </w:rPr>
        <w:t>Note</w:t>
      </w:r>
      <w:r w:rsidRPr="005E5772">
        <w:rPr>
          <w:rStyle w:val="charItals"/>
        </w:rPr>
        <w:tab/>
      </w:r>
      <w:r w:rsidRPr="005E5772">
        <w:rPr>
          <w:rStyle w:val="charBoldItals"/>
        </w:rPr>
        <w:t>Interstate insurer</w:t>
      </w:r>
      <w:r w:rsidRPr="005E5772">
        <w:t>—see the dictionary.</w:t>
      </w:r>
    </w:p>
    <w:p w:rsidR="00BB64CE" w:rsidRPr="005E5772" w:rsidRDefault="005E5772" w:rsidP="005E5772">
      <w:pPr>
        <w:pStyle w:val="Amain"/>
      </w:pPr>
      <w:r>
        <w:tab/>
      </w:r>
      <w:r w:rsidRPr="005E5772">
        <w:t>(2)</w:t>
      </w:r>
      <w:r w:rsidRPr="005E5772">
        <w:tab/>
      </w:r>
      <w:r w:rsidR="00BB64CE" w:rsidRPr="005E5772">
        <w:t xml:space="preserve">The </w:t>
      </w:r>
      <w:r w:rsidR="003843DE" w:rsidRPr="005E5772">
        <w:t>interstate relevant insurer</w:t>
      </w:r>
      <w:r w:rsidR="00BB64CE" w:rsidRPr="005E5772">
        <w:t xml:space="preserve"> must—</w:t>
      </w:r>
    </w:p>
    <w:p w:rsidR="00BB64CE" w:rsidRPr="005E5772" w:rsidRDefault="005E5772" w:rsidP="005E5772">
      <w:pPr>
        <w:pStyle w:val="Apara"/>
      </w:pPr>
      <w:r>
        <w:tab/>
      </w:r>
      <w:r w:rsidRPr="005E5772">
        <w:t>(a)</w:t>
      </w:r>
      <w:r w:rsidRPr="005E5772">
        <w:tab/>
      </w:r>
      <w:r w:rsidR="00BB64CE" w:rsidRPr="005E5772">
        <w:t>pay the defined benefits payable as a result of the motor accident; or</w:t>
      </w:r>
    </w:p>
    <w:p w:rsidR="00BB64CE" w:rsidRPr="005E5772" w:rsidRDefault="005E5772" w:rsidP="005E5772">
      <w:pPr>
        <w:pStyle w:val="Apara"/>
      </w:pPr>
      <w:r>
        <w:tab/>
      </w:r>
      <w:r w:rsidRPr="005E5772">
        <w:t>(b)</w:t>
      </w:r>
      <w:r w:rsidRPr="005E5772">
        <w:tab/>
      </w:r>
      <w:r w:rsidR="00BB64CE" w:rsidRPr="005E5772">
        <w:t xml:space="preserve">enter into an arrangement with a licensed insurer that is an associated entity of the </w:t>
      </w:r>
      <w:r w:rsidR="003843DE" w:rsidRPr="005E5772">
        <w:t>interstate relevant insurer</w:t>
      </w:r>
      <w:r w:rsidR="00BB64CE" w:rsidRPr="005E5772">
        <w:t xml:space="preserve"> for the licensed insurer to be the relevant insurer for the motor accident; or</w:t>
      </w:r>
    </w:p>
    <w:p w:rsidR="00BB64CE" w:rsidRPr="005E5772" w:rsidRDefault="005E5772" w:rsidP="005E5772">
      <w:pPr>
        <w:pStyle w:val="Apara"/>
      </w:pPr>
      <w:r>
        <w:tab/>
      </w:r>
      <w:r w:rsidRPr="005E5772">
        <w:t>(c)</w:t>
      </w:r>
      <w:r w:rsidRPr="005E5772">
        <w:tab/>
      </w:r>
      <w:r w:rsidR="00BB64CE" w:rsidRPr="005E5772">
        <w:t xml:space="preserve">enter into an arrangement with the nominal defendant for the nominal defendant to manage the payment of the defined benefits on behalf of the </w:t>
      </w:r>
      <w:r w:rsidR="003843DE" w:rsidRPr="005E5772">
        <w:t>interstate relevant insurer</w:t>
      </w:r>
      <w:r w:rsidR="00BB64CE" w:rsidRPr="005E5772">
        <w:t>.</w:t>
      </w:r>
    </w:p>
    <w:p w:rsidR="00185D57" w:rsidRPr="005E5772" w:rsidRDefault="005E5772" w:rsidP="008E439A">
      <w:pPr>
        <w:pStyle w:val="Amain"/>
        <w:keepNext/>
        <w:rPr>
          <w:sz w:val="20"/>
        </w:rPr>
      </w:pPr>
      <w:r>
        <w:rPr>
          <w:sz w:val="20"/>
        </w:rPr>
        <w:lastRenderedPageBreak/>
        <w:tab/>
      </w:r>
      <w:r w:rsidRPr="005E5772">
        <w:rPr>
          <w:sz w:val="20"/>
        </w:rPr>
        <w:t>(3)</w:t>
      </w:r>
      <w:r w:rsidRPr="005E5772">
        <w:rPr>
          <w:sz w:val="20"/>
        </w:rPr>
        <w:tab/>
      </w:r>
      <w:r w:rsidR="00185D57" w:rsidRPr="005E5772">
        <w:t>However, if the insurance policy of an interstate relevant insurer does not provide benefits, on a no-fault basis, to an at-fault driver who sustains a personal injury in the motor accident—</w:t>
      </w:r>
    </w:p>
    <w:p w:rsidR="00185D57" w:rsidRPr="005E5772" w:rsidRDefault="005E5772" w:rsidP="005E5772">
      <w:pPr>
        <w:pStyle w:val="Apara"/>
      </w:pPr>
      <w:r>
        <w:tab/>
      </w:r>
      <w:r w:rsidRPr="005E5772">
        <w:t>(a)</w:t>
      </w:r>
      <w:r w:rsidRPr="005E5772">
        <w:tab/>
      </w:r>
      <w:r w:rsidR="00185D57" w:rsidRPr="005E5772">
        <w:t>the nominal defendant is the relevant insurer for the motor accident</w:t>
      </w:r>
      <w:r w:rsidR="00185D57" w:rsidRPr="005E5772">
        <w:rPr>
          <w:color w:val="1F497D"/>
        </w:rPr>
        <w:t xml:space="preserve"> </w:t>
      </w:r>
      <w:r w:rsidR="00185D57" w:rsidRPr="005E5772">
        <w:t>for an application for defined benefits made by the at</w:t>
      </w:r>
      <w:r w:rsidR="00994F95" w:rsidRPr="005E5772">
        <w:noBreakHyphen/>
      </w:r>
      <w:r w:rsidR="00185D57" w:rsidRPr="005E5772">
        <w:t>fault driver; and</w:t>
      </w:r>
    </w:p>
    <w:p w:rsidR="00185D57" w:rsidRPr="005E5772" w:rsidRDefault="005E5772" w:rsidP="005E5772">
      <w:pPr>
        <w:pStyle w:val="Apara"/>
      </w:pPr>
      <w:r>
        <w:tab/>
      </w:r>
      <w:r w:rsidRPr="005E5772">
        <w:t>(b)</w:t>
      </w:r>
      <w:r w:rsidRPr="005E5772">
        <w:tab/>
      </w:r>
      <w:r w:rsidR="00185D57" w:rsidRPr="005E5772">
        <w:t>the interstate relevant insurer must give the nominal defendant any information it has in relation to the at-fault driver’s application for defined benefits.</w:t>
      </w:r>
    </w:p>
    <w:p w:rsidR="00BB64CE" w:rsidRPr="005E5772" w:rsidRDefault="005E5772" w:rsidP="005E5772">
      <w:pPr>
        <w:pStyle w:val="Amain"/>
      </w:pPr>
      <w:r>
        <w:tab/>
      </w:r>
      <w:r w:rsidRPr="005E5772">
        <w:t>(4)</w:t>
      </w:r>
      <w:r w:rsidRPr="005E5772">
        <w:tab/>
      </w:r>
      <w:r w:rsidR="00BB64CE" w:rsidRPr="005E5772">
        <w:t xml:space="preserve">If the </w:t>
      </w:r>
      <w:r w:rsidR="003843DE" w:rsidRPr="005E5772">
        <w:t>interstate relevant insurer</w:t>
      </w:r>
      <w:r w:rsidR="00BB64CE" w:rsidRPr="005E5772">
        <w:t xml:space="preserve"> enters into an arrangement with the nominal defendant</w:t>
      </w:r>
      <w:r w:rsidR="00DC162F" w:rsidRPr="005E5772">
        <w:t xml:space="preserve"> under subsection (2) (c)</w:t>
      </w:r>
      <w:r w:rsidR="00BB64CE" w:rsidRPr="005E5772">
        <w:t>, the nominal defendant—</w:t>
      </w:r>
    </w:p>
    <w:p w:rsidR="00BB64CE" w:rsidRPr="005E5772" w:rsidRDefault="005E5772" w:rsidP="005E5772">
      <w:pPr>
        <w:pStyle w:val="Apara"/>
      </w:pPr>
      <w:r>
        <w:tab/>
      </w:r>
      <w:r w:rsidRPr="005E5772">
        <w:t>(a)</w:t>
      </w:r>
      <w:r w:rsidRPr="005E5772">
        <w:tab/>
      </w:r>
      <w:r w:rsidR="00BB64CE" w:rsidRPr="005E5772">
        <w:t>has complete authority to make decisions for the management of the payment of the defined benefits; and</w:t>
      </w:r>
    </w:p>
    <w:p w:rsidR="00BB64CE" w:rsidRPr="005E5772" w:rsidRDefault="005E5772" w:rsidP="005E5772">
      <w:pPr>
        <w:pStyle w:val="Apara"/>
      </w:pPr>
      <w:r>
        <w:tab/>
      </w:r>
      <w:r w:rsidRPr="005E5772">
        <w:t>(b)</w:t>
      </w:r>
      <w:r w:rsidRPr="005E5772">
        <w:tab/>
      </w:r>
      <w:r w:rsidR="00BB64CE" w:rsidRPr="005E5772">
        <w:t>may request an advance from the nominal defendant fund to fund the payment of the defined benefits; and</w:t>
      </w:r>
    </w:p>
    <w:p w:rsidR="00BB64CE" w:rsidRPr="005E5772" w:rsidRDefault="005E5772" w:rsidP="005E5772">
      <w:pPr>
        <w:pStyle w:val="Apara"/>
      </w:pPr>
      <w:r>
        <w:tab/>
      </w:r>
      <w:r w:rsidRPr="005E5772">
        <w:t>(c)</w:t>
      </w:r>
      <w:r w:rsidRPr="005E5772">
        <w:tab/>
      </w:r>
      <w:r w:rsidR="00BB64CE" w:rsidRPr="005E5772">
        <w:t xml:space="preserve">may charge the </w:t>
      </w:r>
      <w:r w:rsidR="00DC162F" w:rsidRPr="005E5772">
        <w:t xml:space="preserve">interstate </w:t>
      </w:r>
      <w:r w:rsidR="00BB64CE" w:rsidRPr="005E5772">
        <w:t>relevant insurer a fee for managing the payment of the defined benefits.</w:t>
      </w:r>
    </w:p>
    <w:p w:rsidR="00BB64CE" w:rsidRPr="005E5772" w:rsidRDefault="005E5772" w:rsidP="005E5772">
      <w:pPr>
        <w:pStyle w:val="Amain"/>
      </w:pPr>
      <w:r>
        <w:tab/>
      </w:r>
      <w:r w:rsidRPr="005E5772">
        <w:t>(5)</w:t>
      </w:r>
      <w:r w:rsidRPr="005E5772">
        <w:tab/>
      </w:r>
      <w:r w:rsidR="00BB64CE" w:rsidRPr="005E5772">
        <w:t xml:space="preserve">The nominal defendant may recover as a debt from the </w:t>
      </w:r>
      <w:r w:rsidR="003843DE" w:rsidRPr="005E5772">
        <w:t>interstate relevant insurer</w:t>
      </w:r>
      <w:r w:rsidR="00BB64CE" w:rsidRPr="005E5772">
        <w:t xml:space="preserve"> any costs reasonably incurred by the nominal defendant in relation to the management of the payment of the defined benefits.</w:t>
      </w:r>
    </w:p>
    <w:p w:rsidR="00BB64CE" w:rsidRPr="005E5772" w:rsidRDefault="005E5772" w:rsidP="005E5772">
      <w:pPr>
        <w:pStyle w:val="Amain"/>
      </w:pPr>
      <w:r>
        <w:tab/>
      </w:r>
      <w:r w:rsidRPr="005E5772">
        <w:t>(6)</w:t>
      </w:r>
      <w:r w:rsidRPr="005E5772">
        <w:tab/>
      </w:r>
      <w:r w:rsidR="00BB64CE" w:rsidRPr="005E5772">
        <w:t xml:space="preserve">The nominal defendant may bring a proceeding for recovery of costs under </w:t>
      </w:r>
      <w:r w:rsidR="00531477" w:rsidRPr="005E5772">
        <w:t xml:space="preserve">this section </w:t>
      </w:r>
      <w:r w:rsidR="00BB64CE" w:rsidRPr="005E5772">
        <w:t>before the costs have been actually paid in full and, in that case, a judgment for recovery of costs may provide that, as far as the costs have not been actually paid, the right to recover the costs is contingent on payment.</w:t>
      </w:r>
    </w:p>
    <w:p w:rsidR="00BB64CE" w:rsidRPr="005E5772" w:rsidRDefault="005E5772" w:rsidP="008E439A">
      <w:pPr>
        <w:pStyle w:val="Amain"/>
        <w:keepNext/>
        <w:keepLines/>
      </w:pPr>
      <w:r>
        <w:lastRenderedPageBreak/>
        <w:tab/>
      </w:r>
      <w:r w:rsidRPr="005E5772">
        <w:t>(7)</w:t>
      </w:r>
      <w:r w:rsidRPr="005E5772">
        <w:tab/>
      </w:r>
      <w:r w:rsidR="00531477" w:rsidRPr="005E5772">
        <w:t xml:space="preserve">This section </w:t>
      </w:r>
      <w:r w:rsidR="00BB64CE" w:rsidRPr="005E5772">
        <w:t>does not affect a right of recovery that the nominal defendant may have, apart from this section, against the responsible person for, or the driver of, the motor vehicle at fault in the motor accident.</w:t>
      </w:r>
    </w:p>
    <w:p w:rsidR="0029579C" w:rsidRPr="005E5772" w:rsidRDefault="0029579C" w:rsidP="0029579C">
      <w:pPr>
        <w:pStyle w:val="aNote"/>
      </w:pPr>
      <w:r w:rsidRPr="005E5772">
        <w:rPr>
          <w:rStyle w:val="charItals"/>
        </w:rPr>
        <w:t>Note</w:t>
      </w:r>
      <w:r w:rsidRPr="005E5772">
        <w:rPr>
          <w:rStyle w:val="charItals"/>
        </w:rPr>
        <w:tab/>
      </w:r>
      <w:r w:rsidRPr="005E5772">
        <w:t>An amount recovered under this section by the nominal defendant must be paid into the nominal defendant fund (see s </w:t>
      </w:r>
      <w:r w:rsidR="00986FB0" w:rsidRPr="005E5772">
        <w:t>3</w:t>
      </w:r>
      <w:r w:rsidR="005C50B9" w:rsidRPr="005E5772">
        <w:t>30</w:t>
      </w:r>
      <w:r w:rsidRPr="005E5772">
        <w:t>).</w:t>
      </w:r>
    </w:p>
    <w:p w:rsidR="00BB64CE" w:rsidRPr="005E5772" w:rsidRDefault="005E5772" w:rsidP="005E5772">
      <w:pPr>
        <w:pStyle w:val="Amain"/>
      </w:pPr>
      <w:r>
        <w:tab/>
      </w:r>
      <w:r w:rsidRPr="005E5772">
        <w:t>(8)</w:t>
      </w:r>
      <w:r w:rsidRPr="005E5772">
        <w:tab/>
      </w:r>
      <w:r w:rsidR="00BB64CE" w:rsidRPr="005E5772">
        <w:t>In this section:</w:t>
      </w:r>
    </w:p>
    <w:p w:rsidR="00BB64CE" w:rsidRPr="005E5772" w:rsidRDefault="00BB64CE" w:rsidP="005E5772">
      <w:pPr>
        <w:pStyle w:val="aDef"/>
      </w:pPr>
      <w:r w:rsidRPr="005E5772">
        <w:rPr>
          <w:rStyle w:val="charBoldItals"/>
        </w:rPr>
        <w:t>associated entity</w:t>
      </w:r>
      <w:r w:rsidRPr="005E5772">
        <w:t xml:space="preserve">, of an </w:t>
      </w:r>
      <w:r w:rsidR="003843DE" w:rsidRPr="005E5772">
        <w:t>interstate relevant insurer</w:t>
      </w:r>
      <w:r w:rsidRPr="005E5772">
        <w:t xml:space="preserve">—see the </w:t>
      </w:r>
      <w:hyperlink r:id="rId42" w:tooltip="Act 2001 No 50 (Cwlth)" w:history="1">
        <w:r w:rsidR="00436654" w:rsidRPr="005E5772">
          <w:rPr>
            <w:rStyle w:val="charCitHyperlinkAbbrev"/>
          </w:rPr>
          <w:t>Corporations Act</w:t>
        </w:r>
      </w:hyperlink>
      <w:r w:rsidRPr="005E5772">
        <w:t xml:space="preserve">, </w:t>
      </w:r>
      <w:r w:rsidR="00531477" w:rsidRPr="005E5772">
        <w:t>section </w:t>
      </w:r>
      <w:r w:rsidR="00DC162F" w:rsidRPr="005E5772">
        <w:t>50AAA</w:t>
      </w:r>
      <w:r w:rsidRPr="005E5772">
        <w:t>.</w:t>
      </w:r>
    </w:p>
    <w:p w:rsidR="0094460F" w:rsidRPr="00A13C71" w:rsidRDefault="005E5772" w:rsidP="005E5772">
      <w:pPr>
        <w:pStyle w:val="AH3Div"/>
      </w:pPr>
      <w:bookmarkStart w:id="54" w:name="_Toc9426567"/>
      <w:r w:rsidRPr="00A13C71">
        <w:rPr>
          <w:rStyle w:val="CharDivNo"/>
        </w:rPr>
        <w:t>Division 2.2.2</w:t>
      </w:r>
      <w:r w:rsidRPr="005E5772">
        <w:tab/>
      </w:r>
      <w:r w:rsidR="0094460F" w:rsidRPr="00A13C71">
        <w:rPr>
          <w:rStyle w:val="CharDivText"/>
        </w:rPr>
        <w:t>Limitations and exceptions to entitlement</w:t>
      </w:r>
      <w:bookmarkEnd w:id="54"/>
    </w:p>
    <w:p w:rsidR="00BC198B" w:rsidRPr="005E5772" w:rsidRDefault="005E5772" w:rsidP="005E5772">
      <w:pPr>
        <w:pStyle w:val="AH5Sec"/>
        <w:rPr>
          <w:rStyle w:val="charItals"/>
        </w:rPr>
      </w:pPr>
      <w:bookmarkStart w:id="55" w:name="_Toc9426568"/>
      <w:r w:rsidRPr="00A13C71">
        <w:rPr>
          <w:rStyle w:val="CharSectNo"/>
        </w:rPr>
        <w:t>41</w:t>
      </w:r>
      <w:r w:rsidRPr="005E5772">
        <w:rPr>
          <w:rStyle w:val="charItals"/>
          <w:i w:val="0"/>
        </w:rPr>
        <w:tab/>
      </w:r>
      <w:r w:rsidR="00BC198B" w:rsidRPr="005E5772">
        <w:t xml:space="preserve">Meaning of </w:t>
      </w:r>
      <w:r w:rsidR="00BC198B" w:rsidRPr="005E5772">
        <w:rPr>
          <w:rStyle w:val="charItals"/>
        </w:rPr>
        <w:t>driving offence</w:t>
      </w:r>
      <w:bookmarkEnd w:id="55"/>
    </w:p>
    <w:p w:rsidR="00BC198B" w:rsidRPr="005E5772" w:rsidRDefault="00BC198B" w:rsidP="00BC198B">
      <w:pPr>
        <w:pStyle w:val="Amainreturn"/>
      </w:pPr>
      <w:r w:rsidRPr="005E5772">
        <w:t>In this Act:</w:t>
      </w:r>
    </w:p>
    <w:p w:rsidR="00BC198B" w:rsidRPr="005E5772" w:rsidRDefault="00BC198B" w:rsidP="005E5772">
      <w:pPr>
        <w:pStyle w:val="aDef"/>
        <w:keepNext/>
      </w:pPr>
      <w:r w:rsidRPr="005E5772">
        <w:rPr>
          <w:rStyle w:val="charBoldItals"/>
        </w:rPr>
        <w:t>driving offence</w:t>
      </w:r>
      <w:r w:rsidRPr="005E5772">
        <w:t xml:space="preserve"> means an offence against any of the following provisions:</w:t>
      </w:r>
    </w:p>
    <w:p w:rsidR="00BC198B" w:rsidRPr="005E5772" w:rsidRDefault="005E5772" w:rsidP="005E5772">
      <w:pPr>
        <w:pStyle w:val="aDefpara"/>
        <w:keepNext/>
      </w:pPr>
      <w:r>
        <w:tab/>
      </w:r>
      <w:r w:rsidRPr="005E5772">
        <w:t>(a)</w:t>
      </w:r>
      <w:r w:rsidRPr="005E5772">
        <w:tab/>
      </w:r>
      <w:r w:rsidR="00BC198B" w:rsidRPr="005E5772">
        <w:t xml:space="preserve">the </w:t>
      </w:r>
      <w:hyperlink r:id="rId43" w:tooltip="A1900-40" w:history="1">
        <w:r w:rsidR="00436654" w:rsidRPr="005E5772">
          <w:rPr>
            <w:rStyle w:val="charCitHyperlinkItal"/>
          </w:rPr>
          <w:t>Crimes Act 1900</w:t>
        </w:r>
      </w:hyperlink>
      <w:r w:rsidR="00BC198B" w:rsidRPr="005E5772">
        <w:t>, section 20 (Recklessly inflicting grievous bodily harm);</w:t>
      </w:r>
    </w:p>
    <w:p w:rsidR="00EE5386" w:rsidRPr="005E5772" w:rsidRDefault="005E5772" w:rsidP="005E5772">
      <w:pPr>
        <w:pStyle w:val="aDefpara"/>
        <w:keepNext/>
      </w:pPr>
      <w:r>
        <w:tab/>
      </w:r>
      <w:r w:rsidRPr="005E5772">
        <w:t>(b)</w:t>
      </w:r>
      <w:r w:rsidRPr="005E5772">
        <w:tab/>
      </w:r>
      <w:r w:rsidR="00EE5386" w:rsidRPr="005E5772">
        <w:t xml:space="preserve">the </w:t>
      </w:r>
      <w:hyperlink r:id="rId44" w:tooltip="A2002-51" w:history="1">
        <w:r w:rsidR="00436654" w:rsidRPr="005E5772">
          <w:rPr>
            <w:rStyle w:val="charCitHyperlinkAbbrev"/>
          </w:rPr>
          <w:t>Criminal Code</w:t>
        </w:r>
      </w:hyperlink>
      <w:r w:rsidR="00EE5386" w:rsidRPr="005E5772">
        <w:t>, section 318 (Taking etc motor vehicle without consent);</w:t>
      </w:r>
    </w:p>
    <w:p w:rsidR="00BC198B" w:rsidRPr="005E5772" w:rsidRDefault="005E5772" w:rsidP="005E5772">
      <w:pPr>
        <w:pStyle w:val="aDefpara"/>
      </w:pPr>
      <w:r>
        <w:tab/>
      </w:r>
      <w:r w:rsidRPr="005E5772">
        <w:t>(c)</w:t>
      </w:r>
      <w:r w:rsidRPr="005E5772">
        <w:tab/>
      </w:r>
      <w:r w:rsidR="00BC198B" w:rsidRPr="005E5772">
        <w:t xml:space="preserve">the </w:t>
      </w:r>
      <w:hyperlink r:id="rId45" w:tooltip="A1977-17" w:history="1">
        <w:r w:rsidR="00436654" w:rsidRPr="005E5772">
          <w:rPr>
            <w:rStyle w:val="charCitHyperlinkItal"/>
          </w:rPr>
          <w:t>Road Transport (Alcohol and Drugs) Act 1977</w:t>
        </w:r>
      </w:hyperlink>
      <w:r w:rsidR="00BC198B" w:rsidRPr="005E5772">
        <w:rPr>
          <w:rStyle w:val="charItals"/>
        </w:rPr>
        <w:t>—</w:t>
      </w:r>
    </w:p>
    <w:p w:rsidR="00BC198B" w:rsidRPr="005E5772" w:rsidRDefault="005E5772" w:rsidP="005E5772">
      <w:pPr>
        <w:pStyle w:val="aDefsubpara"/>
      </w:pPr>
      <w:r>
        <w:tab/>
      </w:r>
      <w:r w:rsidRPr="005E5772">
        <w:t>(i)</w:t>
      </w:r>
      <w:r w:rsidRPr="005E5772">
        <w:tab/>
      </w:r>
      <w:r w:rsidR="00BC198B" w:rsidRPr="005E5772">
        <w:t>section 19 (Prescribed concentration of alcohol in blood or breath), if the convicting court finds that the concentration of alcohol in the person’s blood or breath was at level 3; or</w:t>
      </w:r>
    </w:p>
    <w:p w:rsidR="00BC198B" w:rsidRPr="005E5772" w:rsidRDefault="005E5772" w:rsidP="005E5772">
      <w:pPr>
        <w:pStyle w:val="aDefsubpara"/>
      </w:pPr>
      <w:r>
        <w:tab/>
      </w:r>
      <w:r w:rsidRPr="005E5772">
        <w:t>(ii)</w:t>
      </w:r>
      <w:r w:rsidRPr="005E5772">
        <w:tab/>
      </w:r>
      <w:r w:rsidR="00BC198B" w:rsidRPr="005E5772">
        <w:t>section 24 (Driving under the influence of intoxicating liquor or a drug), if—</w:t>
      </w:r>
    </w:p>
    <w:p w:rsidR="00BC198B" w:rsidRPr="005E5772" w:rsidRDefault="005E5772" w:rsidP="005E5772">
      <w:pPr>
        <w:pStyle w:val="Asubsubpara"/>
      </w:pPr>
      <w:r>
        <w:tab/>
      </w:r>
      <w:r w:rsidRPr="005E5772">
        <w:t>(A)</w:t>
      </w:r>
      <w:r w:rsidRPr="005E5772">
        <w:tab/>
      </w:r>
      <w:r w:rsidR="00BC198B" w:rsidRPr="005E5772">
        <w:t xml:space="preserve">the offence relates to driving under the influence of intoxicating liquor; and </w:t>
      </w:r>
    </w:p>
    <w:p w:rsidR="00BC198B" w:rsidRPr="005E5772" w:rsidRDefault="005E5772" w:rsidP="005E5772">
      <w:pPr>
        <w:pStyle w:val="Asubsubpara"/>
      </w:pPr>
      <w:r>
        <w:lastRenderedPageBreak/>
        <w:tab/>
      </w:r>
      <w:r w:rsidRPr="005E5772">
        <w:t>(B)</w:t>
      </w:r>
      <w:r w:rsidRPr="005E5772">
        <w:tab/>
      </w:r>
      <w:r w:rsidR="008858E1" w:rsidRPr="005E5772">
        <w:t xml:space="preserve">a copy of a certificate or statement under that </w:t>
      </w:r>
      <w:hyperlink r:id="rId46" w:tooltip="Road Transport (Alcohol and Drugs) Act 1977" w:history="1">
        <w:r w:rsidR="005C1296" w:rsidRPr="005E5772">
          <w:rPr>
            <w:rStyle w:val="charCitHyperlinkAbbrev"/>
          </w:rPr>
          <w:t>Act</w:t>
        </w:r>
      </w:hyperlink>
      <w:r w:rsidR="00DC5C60" w:rsidRPr="005E5772">
        <w:t>, section 41 (1) (a), (c) or (g) (Evidentiary certificate—alcohol-related tests) or section 41AB (Evidentiary certificate—analysis of oral fluid sample)</w:t>
      </w:r>
      <w:r w:rsidR="008858E1" w:rsidRPr="005E5772">
        <w:t xml:space="preserve"> that is admitted in evidence in a proceeding in relation to the offence </w:t>
      </w:r>
      <w:r w:rsidR="00D51EC1" w:rsidRPr="005E5772">
        <w:t>shows</w:t>
      </w:r>
      <w:r w:rsidR="008858E1" w:rsidRPr="005E5772">
        <w:t xml:space="preserve"> </w:t>
      </w:r>
      <w:r w:rsidR="00BC198B" w:rsidRPr="005E5772">
        <w:t xml:space="preserve">that the concentration of alcohol in the person’s blood or breath was </w:t>
      </w:r>
      <w:r w:rsidR="00D51EC1" w:rsidRPr="005E5772">
        <w:t>equivalent to</w:t>
      </w:r>
      <w:r w:rsidR="00BC198B" w:rsidRPr="005E5772">
        <w:t xml:space="preserve"> level 3; or</w:t>
      </w:r>
    </w:p>
    <w:p w:rsidR="00BC198B" w:rsidRPr="005E5772" w:rsidRDefault="005E5772" w:rsidP="005E5772">
      <w:pPr>
        <w:pStyle w:val="aDefsubpara"/>
        <w:keepNext/>
      </w:pPr>
      <w:r>
        <w:tab/>
      </w:r>
      <w:r w:rsidRPr="005E5772">
        <w:t>(iii)</w:t>
      </w:r>
      <w:r w:rsidRPr="005E5772">
        <w:tab/>
      </w:r>
      <w:r w:rsidR="00BC198B" w:rsidRPr="005E5772">
        <w:t xml:space="preserve">section 24A (Driver etc intoxicated), if </w:t>
      </w:r>
      <w:r w:rsidR="00DC5C60" w:rsidRPr="005E5772">
        <w:t xml:space="preserve">a copy of a certificate or statement under that </w:t>
      </w:r>
      <w:hyperlink r:id="rId47" w:tooltip="Road Transport (Alcohol and Drugs) Act 1977" w:history="1">
        <w:r w:rsidR="002100C4" w:rsidRPr="005E5772">
          <w:rPr>
            <w:rStyle w:val="charCitHyperlinkAbbrev"/>
          </w:rPr>
          <w:t>Act</w:t>
        </w:r>
      </w:hyperlink>
      <w:r w:rsidR="00DC5C60" w:rsidRPr="005E5772">
        <w:t xml:space="preserve">, section 41 (1) (a), (c) or (g) or section 41AB that is admitted in evidence in a proceeding in relation to the offence </w:t>
      </w:r>
      <w:r w:rsidR="00D51EC1" w:rsidRPr="005E5772">
        <w:t>shows</w:t>
      </w:r>
      <w:r w:rsidR="00DC5C60" w:rsidRPr="005E5772">
        <w:t xml:space="preserve"> that the concentration of alcohol in the person’s blood or breath was </w:t>
      </w:r>
      <w:r w:rsidR="00D51EC1" w:rsidRPr="005E5772">
        <w:t xml:space="preserve">equivalent to </w:t>
      </w:r>
      <w:r w:rsidR="00DC5C60" w:rsidRPr="005E5772">
        <w:t>level 3</w:t>
      </w:r>
      <w:r w:rsidR="00C5691B" w:rsidRPr="005E5772">
        <w:t>;</w:t>
      </w:r>
    </w:p>
    <w:p w:rsidR="00BC198B" w:rsidRPr="005E5772" w:rsidRDefault="005E5772" w:rsidP="005E5772">
      <w:pPr>
        <w:pStyle w:val="aDefpara"/>
      </w:pPr>
      <w:r>
        <w:tab/>
      </w:r>
      <w:r w:rsidRPr="005E5772">
        <w:t>(d)</w:t>
      </w:r>
      <w:r w:rsidRPr="005E5772">
        <w:tab/>
      </w:r>
      <w:r w:rsidR="00BC198B" w:rsidRPr="005E5772">
        <w:t xml:space="preserve">the </w:t>
      </w:r>
      <w:hyperlink r:id="rId48" w:tooltip="A1999-80" w:history="1">
        <w:r w:rsidR="00436654" w:rsidRPr="005E5772">
          <w:rPr>
            <w:rStyle w:val="charCitHyperlinkItal"/>
          </w:rPr>
          <w:t>Road Transport (Safety and Traffic Management) Act 1999</w:t>
        </w:r>
      </w:hyperlink>
      <w:r w:rsidR="00BC198B" w:rsidRPr="005E5772">
        <w:t>—</w:t>
      </w:r>
    </w:p>
    <w:p w:rsidR="00EE5386" w:rsidRPr="005E5772" w:rsidRDefault="005E5772" w:rsidP="005E5772">
      <w:pPr>
        <w:pStyle w:val="aDefsubpara"/>
      </w:pPr>
      <w:r>
        <w:tab/>
      </w:r>
      <w:r w:rsidRPr="005E5772">
        <w:t>(i)</w:t>
      </w:r>
      <w:r w:rsidRPr="005E5772">
        <w:tab/>
      </w:r>
      <w:r w:rsidR="00EE5386" w:rsidRPr="005E5772">
        <w:t>section 5A (Races, attempts on speed records, speed trials etc); or</w:t>
      </w:r>
    </w:p>
    <w:p w:rsidR="00EE5386" w:rsidRPr="005E5772" w:rsidRDefault="005E5772" w:rsidP="005E5772">
      <w:pPr>
        <w:pStyle w:val="aDefsubpara"/>
      </w:pPr>
      <w:r>
        <w:tab/>
      </w:r>
      <w:r w:rsidRPr="005E5772">
        <w:t>(ii)</w:t>
      </w:r>
      <w:r w:rsidRPr="005E5772">
        <w:tab/>
      </w:r>
      <w:r w:rsidR="00EE5386" w:rsidRPr="005E5772">
        <w:t>section 5B (Improper use of motor vehicle); or</w:t>
      </w:r>
    </w:p>
    <w:p w:rsidR="00BC198B" w:rsidRPr="005E5772" w:rsidRDefault="005E5772" w:rsidP="005E5772">
      <w:pPr>
        <w:pStyle w:val="aDefsubpara"/>
      </w:pPr>
      <w:r>
        <w:tab/>
      </w:r>
      <w:r w:rsidRPr="005E5772">
        <w:t>(iii)</w:t>
      </w:r>
      <w:r w:rsidRPr="005E5772">
        <w:tab/>
      </w:r>
      <w:r w:rsidR="00BC198B" w:rsidRPr="005E5772">
        <w:t>section 5C (Failing to stop motor vehicle for police); or</w:t>
      </w:r>
    </w:p>
    <w:p w:rsidR="00BC198B" w:rsidRPr="005E5772" w:rsidRDefault="005E5772" w:rsidP="005E5772">
      <w:pPr>
        <w:pStyle w:val="aDefsubpara"/>
      </w:pPr>
      <w:r>
        <w:tab/>
      </w:r>
      <w:r w:rsidRPr="005E5772">
        <w:t>(iv)</w:t>
      </w:r>
      <w:r w:rsidRPr="005E5772">
        <w:tab/>
      </w:r>
      <w:r w:rsidR="00BC198B" w:rsidRPr="005E5772">
        <w:t>section 6 (1)</w:t>
      </w:r>
      <w:r w:rsidR="00724F1F" w:rsidRPr="005E5772">
        <w:t> (a) or (b) (Negligent driving</w:t>
      </w:r>
      <w:r w:rsidR="00EE6D93" w:rsidRPr="005E5772">
        <w:t>)</w:t>
      </w:r>
      <w:r w:rsidR="00BC198B" w:rsidRPr="005E5772">
        <w:t>; or</w:t>
      </w:r>
    </w:p>
    <w:p w:rsidR="00BC198B" w:rsidRPr="005E5772" w:rsidRDefault="005E5772" w:rsidP="005E5772">
      <w:pPr>
        <w:pStyle w:val="aDefsubpara"/>
        <w:keepNext/>
      </w:pPr>
      <w:r>
        <w:tab/>
      </w:r>
      <w:r w:rsidRPr="005E5772">
        <w:t>(v)</w:t>
      </w:r>
      <w:r w:rsidRPr="005E5772">
        <w:tab/>
      </w:r>
      <w:r w:rsidR="00BC198B" w:rsidRPr="005E5772">
        <w:t>section 7 (Furious, reckless or dangerous driving);</w:t>
      </w:r>
    </w:p>
    <w:p w:rsidR="00BC198B" w:rsidRPr="005E5772" w:rsidRDefault="005E5772" w:rsidP="005E5772">
      <w:pPr>
        <w:pStyle w:val="aDefpara"/>
      </w:pPr>
      <w:r>
        <w:tab/>
      </w:r>
      <w:r w:rsidRPr="005E5772">
        <w:t>(e)</w:t>
      </w:r>
      <w:r w:rsidRPr="005E5772">
        <w:tab/>
      </w:r>
      <w:r w:rsidR="00BC198B" w:rsidRPr="005E5772">
        <w:t>a provision prescribed by regulation.</w:t>
      </w:r>
    </w:p>
    <w:p w:rsidR="0094460F" w:rsidRPr="005E5772" w:rsidRDefault="005E5772" w:rsidP="005E5772">
      <w:pPr>
        <w:pStyle w:val="AH5Sec"/>
      </w:pPr>
      <w:bookmarkStart w:id="56" w:name="_Toc9426569"/>
      <w:r w:rsidRPr="00A13C71">
        <w:rPr>
          <w:rStyle w:val="CharSectNo"/>
        </w:rPr>
        <w:t>42</w:t>
      </w:r>
      <w:r w:rsidRPr="005E5772">
        <w:tab/>
      </w:r>
      <w:r w:rsidR="00A3134E" w:rsidRPr="005E5772">
        <w:t>Definitions</w:t>
      </w:r>
      <w:r w:rsidR="0094460F" w:rsidRPr="005E5772">
        <w:t>—div 2.2.2</w:t>
      </w:r>
      <w:bookmarkEnd w:id="56"/>
    </w:p>
    <w:p w:rsidR="0094460F" w:rsidRPr="005E5772" w:rsidRDefault="0094460F" w:rsidP="0094460F">
      <w:pPr>
        <w:pStyle w:val="Amainreturn"/>
      </w:pPr>
      <w:r w:rsidRPr="005E5772">
        <w:t>In this division:</w:t>
      </w:r>
    </w:p>
    <w:p w:rsidR="0094460F" w:rsidRPr="005E5772" w:rsidRDefault="0094460F" w:rsidP="005E5772">
      <w:pPr>
        <w:pStyle w:val="aDef"/>
      </w:pPr>
      <w:r w:rsidRPr="005E5772">
        <w:rPr>
          <w:rStyle w:val="charBoldItals"/>
        </w:rPr>
        <w:t>level</w:t>
      </w:r>
      <w:r w:rsidRPr="005E5772">
        <w:t xml:space="preserve">, for a concentration of alcohol in blood or breath—see the </w:t>
      </w:r>
      <w:hyperlink r:id="rId49" w:tooltip="A1977-17" w:history="1">
        <w:r w:rsidR="00436654" w:rsidRPr="005E5772">
          <w:rPr>
            <w:rStyle w:val="charCitHyperlinkItal"/>
          </w:rPr>
          <w:t>Road Transport (Alcohol and Drugs) Act 1977</w:t>
        </w:r>
      </w:hyperlink>
      <w:r w:rsidRPr="005E5772">
        <w:t>, dictionary.</w:t>
      </w:r>
    </w:p>
    <w:p w:rsidR="00446AA6" w:rsidRPr="005E5772" w:rsidRDefault="00446AA6" w:rsidP="005E5772">
      <w:pPr>
        <w:pStyle w:val="aDef"/>
      </w:pPr>
      <w:r w:rsidRPr="005E5772">
        <w:rPr>
          <w:rStyle w:val="charBoldItals"/>
        </w:rPr>
        <w:t>non-conviction order</w:t>
      </w:r>
      <w:r w:rsidRPr="005E5772">
        <w:t xml:space="preserve">—see the </w:t>
      </w:r>
      <w:hyperlink r:id="rId50" w:tooltip="A2005-58" w:history="1">
        <w:r w:rsidR="00436654" w:rsidRPr="005E5772">
          <w:rPr>
            <w:rStyle w:val="charCitHyperlinkItal"/>
          </w:rPr>
          <w:t>Crimes (Sentencing) Act 2005</w:t>
        </w:r>
      </w:hyperlink>
      <w:r w:rsidRPr="005E5772">
        <w:t>, dictionary.</w:t>
      </w:r>
    </w:p>
    <w:p w:rsidR="00A3134E" w:rsidRPr="005E5772" w:rsidRDefault="00A3134E" w:rsidP="005E5772">
      <w:pPr>
        <w:pStyle w:val="aDef"/>
      </w:pPr>
      <w:r w:rsidRPr="005E5772">
        <w:rPr>
          <w:rStyle w:val="charBoldItals"/>
        </w:rPr>
        <w:t>outstanding</w:t>
      </w:r>
      <w:r w:rsidRPr="005E5772">
        <w:t xml:space="preserve">, for a charge—see the </w:t>
      </w:r>
      <w:hyperlink r:id="rId51" w:tooltip="A1992-8" w:history="1">
        <w:r w:rsidR="00436654" w:rsidRPr="005E5772">
          <w:rPr>
            <w:rStyle w:val="charCitHyperlinkItal"/>
          </w:rPr>
          <w:t>Bail Act 1992</w:t>
        </w:r>
      </w:hyperlink>
      <w:r w:rsidRPr="005E5772">
        <w:t>, section 9D (6).</w:t>
      </w:r>
    </w:p>
    <w:p w:rsidR="0094460F" w:rsidRPr="005E5772" w:rsidRDefault="005E5772" w:rsidP="005E5772">
      <w:pPr>
        <w:pStyle w:val="AH5Sec"/>
      </w:pPr>
      <w:bookmarkStart w:id="57" w:name="_Toc9426570"/>
      <w:r w:rsidRPr="00A13C71">
        <w:rPr>
          <w:rStyle w:val="CharSectNo"/>
        </w:rPr>
        <w:lastRenderedPageBreak/>
        <w:t>43</w:t>
      </w:r>
      <w:r w:rsidRPr="005E5772">
        <w:tab/>
      </w:r>
      <w:r w:rsidR="0094460F" w:rsidRPr="005E5772">
        <w:t>Entitlement limited—uninsured motor vehicle</w:t>
      </w:r>
      <w:bookmarkEnd w:id="57"/>
    </w:p>
    <w:p w:rsidR="00035C58" w:rsidRPr="005E5772" w:rsidRDefault="005E5772" w:rsidP="005E5772">
      <w:pPr>
        <w:pStyle w:val="Amain"/>
      </w:pPr>
      <w:r>
        <w:tab/>
      </w:r>
      <w:r w:rsidRPr="005E5772">
        <w:t>(1)</w:t>
      </w:r>
      <w:r w:rsidRPr="005E5772">
        <w:tab/>
      </w:r>
      <w:r w:rsidR="00531477" w:rsidRPr="005E5772">
        <w:t xml:space="preserve">This section </w:t>
      </w:r>
      <w:r w:rsidR="0094460F" w:rsidRPr="005E5772">
        <w:t>applies if a person injured in a motor accident was the responsible person for, or the driver of, an uninsured motor vehicle involved in the motor accident.</w:t>
      </w:r>
    </w:p>
    <w:p w:rsidR="00D96BB4" w:rsidRPr="005E5772" w:rsidRDefault="005E5772" w:rsidP="005E5772">
      <w:pPr>
        <w:pStyle w:val="Amain"/>
      </w:pPr>
      <w:r>
        <w:tab/>
      </w:r>
      <w:r w:rsidRPr="005E5772">
        <w:t>(2)</w:t>
      </w:r>
      <w:r w:rsidRPr="005E5772">
        <w:tab/>
      </w:r>
      <w:r w:rsidR="00100800" w:rsidRPr="005E5772">
        <w:t xml:space="preserve">The injured person </w:t>
      </w:r>
      <w:r w:rsidR="00345FA1" w:rsidRPr="005E5772">
        <w:t>is entitled to</w:t>
      </w:r>
      <w:r w:rsidR="00D96BB4" w:rsidRPr="005E5772">
        <w:t xml:space="preserve"> </w:t>
      </w:r>
      <w:r w:rsidR="00CF6362" w:rsidRPr="005E5772">
        <w:t>income replacement benefits only i</w:t>
      </w:r>
      <w:r w:rsidR="00D96BB4" w:rsidRPr="005E5772">
        <w:t>f—</w:t>
      </w:r>
    </w:p>
    <w:p w:rsidR="00D96BB4" w:rsidRPr="005E5772" w:rsidRDefault="005E5772" w:rsidP="005E5772">
      <w:pPr>
        <w:pStyle w:val="Apara"/>
      </w:pPr>
      <w:r>
        <w:tab/>
      </w:r>
      <w:r w:rsidRPr="005E5772">
        <w:t>(a)</w:t>
      </w:r>
      <w:r w:rsidRPr="005E5772">
        <w:tab/>
      </w:r>
      <w:r w:rsidR="004F2481" w:rsidRPr="005E5772">
        <w:t>the motor accident involve</w:t>
      </w:r>
      <w:r w:rsidR="004852F0" w:rsidRPr="005E5772">
        <w:t>d</w:t>
      </w:r>
      <w:r w:rsidR="004F2481" w:rsidRPr="005E5772">
        <w:t xml:space="preserve"> more than 1 motor vehicle and</w:t>
      </w:r>
      <w:r w:rsidR="00D96BB4" w:rsidRPr="005E5772">
        <w:t>—</w:t>
      </w:r>
    </w:p>
    <w:p w:rsidR="00D96BB4" w:rsidRPr="005E5772" w:rsidRDefault="005E5772" w:rsidP="005E5772">
      <w:pPr>
        <w:pStyle w:val="Asubpara"/>
      </w:pPr>
      <w:r>
        <w:tab/>
      </w:r>
      <w:r w:rsidRPr="005E5772">
        <w:t>(i)</w:t>
      </w:r>
      <w:r w:rsidRPr="005E5772">
        <w:tab/>
      </w:r>
      <w:r w:rsidR="004F2481" w:rsidRPr="005E5772">
        <w:t>another motor vehicle involved in the motor accident</w:t>
      </w:r>
      <w:r w:rsidR="0022533E" w:rsidRPr="005E5772">
        <w:t xml:space="preserve"> </w:t>
      </w:r>
      <w:r w:rsidR="00D96BB4" w:rsidRPr="005E5772">
        <w:t>was an insured motor vehicle when the accident happened; and</w:t>
      </w:r>
    </w:p>
    <w:p w:rsidR="00D96BB4" w:rsidRPr="005E5772" w:rsidRDefault="005E5772" w:rsidP="005E5772">
      <w:pPr>
        <w:pStyle w:val="Asubpara"/>
      </w:pPr>
      <w:r>
        <w:tab/>
      </w:r>
      <w:r w:rsidRPr="005E5772">
        <w:t>(ii)</w:t>
      </w:r>
      <w:r w:rsidRPr="005E5772">
        <w:tab/>
      </w:r>
      <w:r w:rsidR="00D96BB4" w:rsidRPr="005E5772">
        <w:t xml:space="preserve">the other vehicle’s insurer is the relevant insurer for the </w:t>
      </w:r>
      <w:r w:rsidR="004852F0" w:rsidRPr="005E5772">
        <w:t xml:space="preserve">motor </w:t>
      </w:r>
      <w:r w:rsidR="00D96BB4" w:rsidRPr="005E5772">
        <w:t>accident; or</w:t>
      </w:r>
    </w:p>
    <w:p w:rsidR="00D96BB4" w:rsidRPr="005E5772" w:rsidRDefault="005E5772" w:rsidP="005E5772">
      <w:pPr>
        <w:pStyle w:val="Apara"/>
      </w:pPr>
      <w:r>
        <w:tab/>
      </w:r>
      <w:r w:rsidRPr="005E5772">
        <w:t>(b)</w:t>
      </w:r>
      <w:r w:rsidRPr="005E5772">
        <w:tab/>
      </w:r>
      <w:r w:rsidR="004F2481" w:rsidRPr="005E5772">
        <w:t>the motor accident—</w:t>
      </w:r>
    </w:p>
    <w:p w:rsidR="004F2481" w:rsidRPr="005E5772" w:rsidRDefault="005E5772" w:rsidP="005E5772">
      <w:pPr>
        <w:pStyle w:val="Asubpara"/>
      </w:pPr>
      <w:r>
        <w:tab/>
      </w:r>
      <w:r w:rsidRPr="005E5772">
        <w:t>(i)</w:t>
      </w:r>
      <w:r w:rsidRPr="005E5772">
        <w:tab/>
      </w:r>
      <w:r w:rsidR="00AD1A78" w:rsidRPr="005E5772">
        <w:t>involved</w:t>
      </w:r>
      <w:r w:rsidR="004F2481" w:rsidRPr="005E5772">
        <w:t xml:space="preserve"> only 1 motor vehicle; and</w:t>
      </w:r>
    </w:p>
    <w:p w:rsidR="00D96BB4" w:rsidRPr="005E5772" w:rsidRDefault="005E5772" w:rsidP="005E5772">
      <w:pPr>
        <w:pStyle w:val="Asubpara"/>
      </w:pPr>
      <w:r>
        <w:tab/>
      </w:r>
      <w:r w:rsidRPr="005E5772">
        <w:t>(ii)</w:t>
      </w:r>
      <w:r w:rsidRPr="005E5772">
        <w:tab/>
      </w:r>
      <w:r w:rsidR="004F2481" w:rsidRPr="005E5772">
        <w:t>is a no-fault motor accident; or</w:t>
      </w:r>
    </w:p>
    <w:p w:rsidR="00923926" w:rsidRPr="005E5772" w:rsidRDefault="005E5772" w:rsidP="005E5772">
      <w:pPr>
        <w:pStyle w:val="Apara"/>
      </w:pPr>
      <w:r>
        <w:tab/>
      </w:r>
      <w:r w:rsidRPr="005E5772">
        <w:t>(c)</w:t>
      </w:r>
      <w:r w:rsidRPr="005E5772">
        <w:tab/>
      </w:r>
      <w:r w:rsidR="00923926" w:rsidRPr="005E5772">
        <w:t>the injured person—</w:t>
      </w:r>
    </w:p>
    <w:p w:rsidR="00923926" w:rsidRPr="005E5772" w:rsidRDefault="005E5772" w:rsidP="005E5772">
      <w:pPr>
        <w:pStyle w:val="Asubpara"/>
      </w:pPr>
      <w:r>
        <w:tab/>
      </w:r>
      <w:r w:rsidRPr="005E5772">
        <w:t>(i)</w:t>
      </w:r>
      <w:r w:rsidRPr="005E5772">
        <w:tab/>
      </w:r>
      <w:r w:rsidR="00923926" w:rsidRPr="005E5772">
        <w:t>is the driver of the uninsured motor vehicle; and</w:t>
      </w:r>
    </w:p>
    <w:p w:rsidR="004852F0" w:rsidRPr="005E5772" w:rsidRDefault="005E5772" w:rsidP="005E5772">
      <w:pPr>
        <w:pStyle w:val="Asubpara"/>
      </w:pPr>
      <w:r>
        <w:tab/>
      </w:r>
      <w:r w:rsidRPr="005E5772">
        <w:t>(ii)</w:t>
      </w:r>
      <w:r w:rsidRPr="005E5772">
        <w:tab/>
      </w:r>
      <w:r w:rsidR="00923926" w:rsidRPr="005E5772">
        <w:t>believed on reasonable grounds that</w:t>
      </w:r>
      <w:r w:rsidR="004852F0" w:rsidRPr="005E5772">
        <w:t>—</w:t>
      </w:r>
    </w:p>
    <w:p w:rsidR="00923926" w:rsidRPr="005E5772" w:rsidRDefault="005E5772" w:rsidP="005E5772">
      <w:pPr>
        <w:pStyle w:val="Asubsubpara"/>
      </w:pPr>
      <w:r>
        <w:tab/>
      </w:r>
      <w:r w:rsidRPr="005E5772">
        <w:t>(A)</w:t>
      </w:r>
      <w:r w:rsidRPr="005E5772">
        <w:tab/>
      </w:r>
      <w:r w:rsidR="00923926" w:rsidRPr="005E5772">
        <w:t>the motor vehicle was an insured motor vehicle when the accident happened; and</w:t>
      </w:r>
    </w:p>
    <w:p w:rsidR="00923926" w:rsidRPr="005E5772" w:rsidRDefault="005E5772" w:rsidP="005E5772">
      <w:pPr>
        <w:pStyle w:val="Asubsubpara"/>
      </w:pPr>
      <w:r>
        <w:tab/>
      </w:r>
      <w:r w:rsidRPr="005E5772">
        <w:t>(B)</w:t>
      </w:r>
      <w:r w:rsidRPr="005E5772">
        <w:tab/>
      </w:r>
      <w:r w:rsidR="00923926" w:rsidRPr="005E5772">
        <w:t>the responsible person for the motor vehicle consented to the injured person driving the vehicle</w:t>
      </w:r>
      <w:r w:rsidR="004852F0" w:rsidRPr="005E5772">
        <w:t>.</w:t>
      </w:r>
    </w:p>
    <w:p w:rsidR="00CF6362" w:rsidRPr="005E5772" w:rsidRDefault="005E5772" w:rsidP="005E5772">
      <w:pPr>
        <w:pStyle w:val="Amain"/>
      </w:pPr>
      <w:r>
        <w:tab/>
      </w:r>
      <w:r w:rsidRPr="005E5772">
        <w:t>(3)</w:t>
      </w:r>
      <w:r w:rsidRPr="005E5772">
        <w:tab/>
      </w:r>
      <w:r w:rsidR="00D96BB4" w:rsidRPr="005E5772">
        <w:t xml:space="preserve">The injured person is entitled to </w:t>
      </w:r>
      <w:r w:rsidR="00CF6362" w:rsidRPr="005E5772">
        <w:t>quality of life benefits only i</w:t>
      </w:r>
      <w:r w:rsidR="00D96BB4" w:rsidRPr="005E5772">
        <w:t>f—</w:t>
      </w:r>
    </w:p>
    <w:p w:rsidR="00D96BB4" w:rsidRPr="005E5772" w:rsidRDefault="005E5772" w:rsidP="005E5772">
      <w:pPr>
        <w:pStyle w:val="Apara"/>
      </w:pPr>
      <w:r>
        <w:tab/>
      </w:r>
      <w:r w:rsidRPr="005E5772">
        <w:t>(a)</w:t>
      </w:r>
      <w:r w:rsidRPr="005E5772">
        <w:tab/>
      </w:r>
      <w:r w:rsidR="00D96BB4" w:rsidRPr="005E5772">
        <w:t>another motor vehicle involved in the motor accident was an insured motor vehicle when the accident happened; and</w:t>
      </w:r>
    </w:p>
    <w:p w:rsidR="0094460F" w:rsidRPr="005E5772" w:rsidRDefault="005E5772" w:rsidP="005E5772">
      <w:pPr>
        <w:pStyle w:val="Apara"/>
      </w:pPr>
      <w:r>
        <w:tab/>
      </w:r>
      <w:r w:rsidRPr="005E5772">
        <w:t>(b)</w:t>
      </w:r>
      <w:r w:rsidRPr="005E5772">
        <w:tab/>
      </w:r>
      <w:r w:rsidR="00D96BB4" w:rsidRPr="005E5772">
        <w:t xml:space="preserve">the other vehicle’s insurer is the relevant insurer for the </w:t>
      </w:r>
      <w:r w:rsidR="004852F0" w:rsidRPr="005E5772">
        <w:t xml:space="preserve">motor </w:t>
      </w:r>
      <w:r w:rsidR="00D96BB4" w:rsidRPr="005E5772">
        <w:t>accident.</w:t>
      </w:r>
    </w:p>
    <w:p w:rsidR="0094460F" w:rsidRPr="005E5772" w:rsidRDefault="005E5772" w:rsidP="005E5772">
      <w:pPr>
        <w:pStyle w:val="AH5Sec"/>
      </w:pPr>
      <w:bookmarkStart w:id="58" w:name="_Toc9426571"/>
      <w:r w:rsidRPr="00A13C71">
        <w:rPr>
          <w:rStyle w:val="CharSectNo"/>
        </w:rPr>
        <w:lastRenderedPageBreak/>
        <w:t>44</w:t>
      </w:r>
      <w:r w:rsidRPr="005E5772">
        <w:tab/>
      </w:r>
      <w:r w:rsidR="0094460F" w:rsidRPr="005E5772">
        <w:t>Entitlement limited—single driving offence</w:t>
      </w:r>
      <w:bookmarkEnd w:id="58"/>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injured in a motor accident is charged with a driving offence in </w:t>
      </w:r>
      <w:r w:rsidR="00532027" w:rsidRPr="005E5772">
        <w:t>relation to the motor accident.</w:t>
      </w:r>
    </w:p>
    <w:p w:rsidR="00AA5D99" w:rsidRPr="005E5772" w:rsidRDefault="005E5772" w:rsidP="005E5772">
      <w:pPr>
        <w:pStyle w:val="Amain"/>
      </w:pPr>
      <w:r>
        <w:tab/>
      </w:r>
      <w:r w:rsidRPr="005E5772">
        <w:t>(2)</w:t>
      </w:r>
      <w:r w:rsidRPr="005E5772">
        <w:tab/>
      </w:r>
      <w:r w:rsidR="00057F23" w:rsidRPr="005E5772">
        <w:t>If the injured person has applied for quality of life benefits, t</w:t>
      </w:r>
      <w:r w:rsidR="0094460F" w:rsidRPr="005E5772">
        <w:t xml:space="preserve">he </w:t>
      </w:r>
      <w:r w:rsidR="00AA5D99" w:rsidRPr="005E5772">
        <w:t xml:space="preserve">application is suspended </w:t>
      </w:r>
      <w:r w:rsidR="00A80814" w:rsidRPr="005E5772">
        <w:t>for the period</w:t>
      </w:r>
      <w:r w:rsidR="00AA5D99" w:rsidRPr="005E5772">
        <w:t xml:space="preserve"> the charge is outstanding.</w:t>
      </w:r>
    </w:p>
    <w:p w:rsidR="006247AD" w:rsidRPr="005E5772" w:rsidRDefault="005E5772" w:rsidP="005E5772">
      <w:pPr>
        <w:pStyle w:val="Amain"/>
      </w:pPr>
      <w:r>
        <w:tab/>
      </w:r>
      <w:r w:rsidRPr="005E5772">
        <w:t>(3)</w:t>
      </w:r>
      <w:r w:rsidRPr="005E5772">
        <w:tab/>
      </w:r>
      <w:r w:rsidR="00E5056D" w:rsidRPr="005E5772">
        <w:t xml:space="preserve">Any entitlement to </w:t>
      </w:r>
      <w:r w:rsidR="006247AD" w:rsidRPr="005E5772">
        <w:t xml:space="preserve">income replacement benefits or quality of life benefits </w:t>
      </w:r>
      <w:r w:rsidR="00E5056D" w:rsidRPr="005E5772">
        <w:t>by the injured person ends</w:t>
      </w:r>
      <w:r w:rsidR="006247AD" w:rsidRPr="005E5772">
        <w:t>—</w:t>
      </w:r>
    </w:p>
    <w:p w:rsidR="00C13D0B" w:rsidRPr="005E5772" w:rsidRDefault="005E5772" w:rsidP="005E5772">
      <w:pPr>
        <w:pStyle w:val="Apara"/>
      </w:pPr>
      <w:r>
        <w:tab/>
      </w:r>
      <w:r w:rsidRPr="005E5772">
        <w:t>(a)</w:t>
      </w:r>
      <w:r w:rsidRPr="005E5772">
        <w:tab/>
      </w:r>
      <w:r w:rsidR="00C13D0B" w:rsidRPr="005E5772">
        <w:t xml:space="preserve">if </w:t>
      </w:r>
      <w:r w:rsidR="00E5056D" w:rsidRPr="005E5772">
        <w:t>the injured person is convicted or found guilt</w:t>
      </w:r>
      <w:r w:rsidR="006247AD" w:rsidRPr="005E5772">
        <w:t>y of the driving offence</w:t>
      </w:r>
      <w:r w:rsidR="00C13D0B" w:rsidRPr="005E5772">
        <w:t>—</w:t>
      </w:r>
    </w:p>
    <w:p w:rsidR="00E5056D" w:rsidRPr="005E5772" w:rsidRDefault="005E5772" w:rsidP="005E5772">
      <w:pPr>
        <w:pStyle w:val="Asubpara"/>
      </w:pPr>
      <w:r>
        <w:tab/>
      </w:r>
      <w:r w:rsidRPr="005E5772">
        <w:t>(i)</w:t>
      </w:r>
      <w:r w:rsidRPr="005E5772">
        <w:tab/>
      </w:r>
      <w:r w:rsidR="003A417F" w:rsidRPr="005E5772">
        <w:t>if the injured person does not appeal the conviction or finding of guilt—</w:t>
      </w:r>
      <w:r w:rsidR="00C13D0B" w:rsidRPr="005E5772">
        <w:t xml:space="preserve">at the end of the appeal period </w:t>
      </w:r>
      <w:r w:rsidR="003A417F" w:rsidRPr="005E5772">
        <w:t>for the offence</w:t>
      </w:r>
      <w:r w:rsidR="006247AD" w:rsidRPr="005E5772">
        <w:t>; or</w:t>
      </w:r>
    </w:p>
    <w:p w:rsidR="003A417F" w:rsidRPr="005E5772" w:rsidRDefault="005E5772" w:rsidP="005E5772">
      <w:pPr>
        <w:pStyle w:val="Asubpara"/>
      </w:pPr>
      <w:r>
        <w:tab/>
      </w:r>
      <w:r w:rsidRPr="005E5772">
        <w:t>(ii)</w:t>
      </w:r>
      <w:r w:rsidRPr="005E5772">
        <w:tab/>
      </w:r>
      <w:r w:rsidR="003A417F" w:rsidRPr="005E5772">
        <w:t>if the injured person appeals the conviction or finding of guilt—when the appeal is finalised</w:t>
      </w:r>
      <w:r w:rsidR="006D2440" w:rsidRPr="005E5772">
        <w:t xml:space="preserve"> and the conviction or finding of guilt is upheld; or</w:t>
      </w:r>
      <w:r w:rsidR="003A417F" w:rsidRPr="005E5772">
        <w:t xml:space="preserve"> </w:t>
      </w:r>
    </w:p>
    <w:p w:rsidR="002E2806" w:rsidRPr="005E5772" w:rsidRDefault="005E5772" w:rsidP="005E5772">
      <w:pPr>
        <w:pStyle w:val="Apara"/>
      </w:pPr>
      <w:r>
        <w:tab/>
      </w:r>
      <w:r w:rsidRPr="005E5772">
        <w:t>(b)</w:t>
      </w:r>
      <w:r w:rsidRPr="005E5772">
        <w:tab/>
      </w:r>
      <w:r w:rsidR="006247AD" w:rsidRPr="005E5772">
        <w:t xml:space="preserve">if the injured person is entitled to immunity under the </w:t>
      </w:r>
      <w:hyperlink r:id="rId52" w:tooltip="Act 1967 No 16 (Cwlth)" w:history="1">
        <w:r w:rsidR="00EC72EB" w:rsidRPr="005E5772">
          <w:rPr>
            <w:rStyle w:val="charCitHyperlinkItal"/>
          </w:rPr>
          <w:t>Diplomatic Privileges and Immunities Act 1967</w:t>
        </w:r>
      </w:hyperlink>
      <w:r w:rsidR="006247AD" w:rsidRPr="005E5772">
        <w:t xml:space="preserve"> (Cwlth)</w:t>
      </w:r>
      <w:r w:rsidR="002E2806" w:rsidRPr="005E5772">
        <w:t xml:space="preserve"> and the MAI commission makes a declaration under subsection</w:t>
      </w:r>
      <w:r w:rsidR="00DD079F" w:rsidRPr="005E5772">
        <w:t> </w:t>
      </w:r>
      <w:r w:rsidR="002E2806" w:rsidRPr="005E5772">
        <w:t>(4)</w:t>
      </w:r>
      <w:r w:rsidR="006247AD" w:rsidRPr="005E5772">
        <w:t>—</w:t>
      </w:r>
    </w:p>
    <w:p w:rsidR="002E2806" w:rsidRPr="005E5772" w:rsidRDefault="005E5772" w:rsidP="005E5772">
      <w:pPr>
        <w:pStyle w:val="Asubpara"/>
      </w:pPr>
      <w:r>
        <w:tab/>
      </w:r>
      <w:r w:rsidRPr="005E5772">
        <w:t>(i)</w:t>
      </w:r>
      <w:r w:rsidRPr="005E5772">
        <w:tab/>
      </w:r>
      <w:r w:rsidR="002E2806" w:rsidRPr="005E5772">
        <w:t xml:space="preserve">if the injured person does not apply for review of the MAI commission’s decision to make the declaration—at the end of the time </w:t>
      </w:r>
      <w:r w:rsidR="00B31957" w:rsidRPr="005E5772">
        <w:t xml:space="preserve">allowed under section </w:t>
      </w:r>
      <w:r w:rsidR="00986FB0" w:rsidRPr="005E5772">
        <w:t>47</w:t>
      </w:r>
      <w:r w:rsidR="005C50B9" w:rsidRPr="005E5772">
        <w:t>9</w:t>
      </w:r>
      <w:r w:rsidR="00DD079F" w:rsidRPr="005E5772">
        <w:t> </w:t>
      </w:r>
      <w:r w:rsidR="00B31957" w:rsidRPr="005E5772">
        <w:t>(3) to apply</w:t>
      </w:r>
      <w:r w:rsidR="002E2806" w:rsidRPr="005E5772">
        <w:t xml:space="preserve"> for review; or</w:t>
      </w:r>
    </w:p>
    <w:p w:rsidR="006247AD" w:rsidRPr="005E5772" w:rsidRDefault="005E5772" w:rsidP="005E5772">
      <w:pPr>
        <w:pStyle w:val="Asubpara"/>
      </w:pPr>
      <w:r>
        <w:tab/>
      </w:r>
      <w:r w:rsidRPr="005E5772">
        <w:t>(ii)</w:t>
      </w:r>
      <w:r w:rsidRPr="005E5772">
        <w:tab/>
      </w:r>
      <w:r w:rsidR="002E2806" w:rsidRPr="005E5772">
        <w:t>if the injured person applies for review of the MAI commission’s decision to make the declaration—when the review</w:t>
      </w:r>
      <w:r w:rsidR="00437EC2" w:rsidRPr="005E5772">
        <w:t xml:space="preserve"> and any subsequent review or appeal of the review decision</w:t>
      </w:r>
      <w:r w:rsidR="002E2806" w:rsidRPr="005E5772">
        <w:t xml:space="preserve"> is </w:t>
      </w:r>
      <w:r w:rsidR="00437EC2" w:rsidRPr="005E5772">
        <w:t>finalised, and the dec</w:t>
      </w:r>
      <w:r w:rsidR="0029689F" w:rsidRPr="005E5772">
        <w:t>is</w:t>
      </w:r>
      <w:r w:rsidR="00437EC2" w:rsidRPr="005E5772">
        <w:t xml:space="preserve">ion </w:t>
      </w:r>
      <w:r w:rsidR="009036E9" w:rsidRPr="005E5772">
        <w:t xml:space="preserve">to make the declaration </w:t>
      </w:r>
      <w:r w:rsidR="00437EC2" w:rsidRPr="005E5772">
        <w:t>is upheld</w:t>
      </w:r>
      <w:r w:rsidR="006247AD" w:rsidRPr="005E5772">
        <w:t>.</w:t>
      </w:r>
    </w:p>
    <w:p w:rsidR="006247AD" w:rsidRPr="005E5772" w:rsidRDefault="005E5772" w:rsidP="008E439A">
      <w:pPr>
        <w:pStyle w:val="Amain"/>
        <w:keepNext/>
        <w:keepLines/>
      </w:pPr>
      <w:r>
        <w:lastRenderedPageBreak/>
        <w:tab/>
      </w:r>
      <w:r w:rsidRPr="005E5772">
        <w:t>(4)</w:t>
      </w:r>
      <w:r w:rsidRPr="005E5772">
        <w:tab/>
      </w:r>
      <w:r w:rsidR="006247AD"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income replacement benefits or quality of life benefits.</w:t>
      </w:r>
    </w:p>
    <w:p w:rsidR="000D50DC" w:rsidRPr="005E5772" w:rsidRDefault="000D50DC" w:rsidP="000D50DC">
      <w:pPr>
        <w:pStyle w:val="aNote"/>
      </w:pPr>
      <w:r w:rsidRPr="005E5772">
        <w:rPr>
          <w:rStyle w:val="charItals"/>
        </w:rPr>
        <w:t>Note</w:t>
      </w:r>
      <w:r w:rsidRPr="005E5772">
        <w:rPr>
          <w:rStyle w:val="charItals"/>
        </w:rPr>
        <w:tab/>
      </w:r>
      <w:r w:rsidRPr="005E5772">
        <w:t xml:space="preserve">A decision to declare that an injured person is not entitled to income replacement benefits or quality of life benefits is a reviewable decision (see </w:t>
      </w:r>
      <w:r w:rsidR="006047A8" w:rsidRPr="005E5772">
        <w:t>ch</w:t>
      </w:r>
      <w:r w:rsidR="00986FB0" w:rsidRPr="005E5772">
        <w:t xml:space="preserve"> 10</w:t>
      </w:r>
      <w:r w:rsidR="00F312DE" w:rsidRPr="005E5772">
        <w:t xml:space="preserve"> and sch </w:t>
      </w:r>
      <w:r w:rsidR="000475A1">
        <w:t>2</w:t>
      </w:r>
      <w:r w:rsidRPr="005E5772">
        <w:t>).</w:t>
      </w:r>
    </w:p>
    <w:p w:rsidR="00DD079F" w:rsidRPr="005E5772" w:rsidRDefault="005E5772" w:rsidP="005E5772">
      <w:pPr>
        <w:pStyle w:val="Amain"/>
      </w:pPr>
      <w:r>
        <w:tab/>
      </w:r>
      <w:r w:rsidRPr="005E5772">
        <w:t>(5)</w:t>
      </w:r>
      <w:r w:rsidRPr="005E5772">
        <w:tab/>
      </w:r>
      <w:r w:rsidR="00DD079F" w:rsidRPr="005E5772">
        <w:t xml:space="preserve">Subsection (3) does not apply if the court makes a non-conviction order for the injured person in relation to the driving offence. </w:t>
      </w:r>
    </w:p>
    <w:p w:rsidR="00585978" w:rsidRPr="005E5772" w:rsidRDefault="005E5772" w:rsidP="005E5772">
      <w:pPr>
        <w:pStyle w:val="Amain"/>
      </w:pPr>
      <w:r>
        <w:tab/>
      </w:r>
      <w:r w:rsidRPr="005E5772">
        <w:t>(6)</w:t>
      </w:r>
      <w:r w:rsidRPr="005E5772">
        <w:tab/>
      </w:r>
      <w:r w:rsidR="00CF08B2" w:rsidRPr="005E5772">
        <w:t>The relevant insurer is not entitled to recover any amount of defined benefits paid to the injured person before</w:t>
      </w:r>
      <w:r w:rsidR="00437EC2" w:rsidRPr="005E5772">
        <w:t xml:space="preserve"> the day the injured person’s entitlement to defined benefits ends.</w:t>
      </w:r>
    </w:p>
    <w:p w:rsidR="0094460F" w:rsidRPr="005E5772" w:rsidRDefault="005E5772" w:rsidP="005E5772">
      <w:pPr>
        <w:pStyle w:val="AH5Sec"/>
      </w:pPr>
      <w:bookmarkStart w:id="59" w:name="_Toc9426572"/>
      <w:r w:rsidRPr="00A13C71">
        <w:rPr>
          <w:rStyle w:val="CharSectNo"/>
        </w:rPr>
        <w:t>45</w:t>
      </w:r>
      <w:r w:rsidRPr="005E5772">
        <w:tab/>
      </w:r>
      <w:r w:rsidR="0094460F" w:rsidRPr="005E5772">
        <w:t>No entitlement—multiple driving offences</w:t>
      </w:r>
      <w:bookmarkEnd w:id="59"/>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injured in a motor accident is </w:t>
      </w:r>
      <w:r w:rsidR="00C16209" w:rsidRPr="005E5772">
        <w:t xml:space="preserve">charged with </w:t>
      </w:r>
      <w:r w:rsidR="0094460F" w:rsidRPr="005E5772">
        <w:t>2 or more driving offences in relation to the motor accident.</w:t>
      </w:r>
    </w:p>
    <w:p w:rsidR="004B3778" w:rsidRPr="005E5772" w:rsidRDefault="005E5772" w:rsidP="005E5772">
      <w:pPr>
        <w:pStyle w:val="Amain"/>
      </w:pPr>
      <w:r>
        <w:tab/>
      </w:r>
      <w:r w:rsidRPr="005E5772">
        <w:t>(2)</w:t>
      </w:r>
      <w:r w:rsidRPr="005E5772">
        <w:tab/>
      </w:r>
      <w:r w:rsidR="004B3778" w:rsidRPr="005E5772">
        <w:t xml:space="preserve">If the injured person has applied for quality of life benefits, the application is suspended for the period </w:t>
      </w:r>
      <w:r w:rsidR="00C16209" w:rsidRPr="005E5772">
        <w:t>a</w:t>
      </w:r>
      <w:r w:rsidR="004B3778" w:rsidRPr="005E5772">
        <w:t xml:space="preserve"> charge is outstanding.</w:t>
      </w:r>
    </w:p>
    <w:p w:rsidR="006247AD" w:rsidRPr="005E5772" w:rsidRDefault="005E5772" w:rsidP="005E5772">
      <w:pPr>
        <w:pStyle w:val="Amain"/>
      </w:pPr>
      <w:r>
        <w:tab/>
      </w:r>
      <w:r w:rsidRPr="005E5772">
        <w:t>(3)</w:t>
      </w:r>
      <w:r w:rsidRPr="005E5772">
        <w:tab/>
      </w:r>
      <w:r w:rsidR="00525CAC" w:rsidRPr="005E5772">
        <w:t xml:space="preserve">Any entitlement to </w:t>
      </w:r>
      <w:r w:rsidR="006247AD" w:rsidRPr="005E5772">
        <w:t xml:space="preserve">income replacement benefits, treatment and care </w:t>
      </w:r>
      <w:r w:rsidR="00525CAC" w:rsidRPr="005E5772">
        <w:t>benefits</w:t>
      </w:r>
      <w:r w:rsidR="006247AD" w:rsidRPr="005E5772">
        <w:t xml:space="preserve"> or quality of life benefits</w:t>
      </w:r>
      <w:r w:rsidR="00E42B2E" w:rsidRPr="005E5772">
        <w:t xml:space="preserve"> by the injured person ends</w:t>
      </w:r>
      <w:r w:rsidR="006247AD" w:rsidRPr="005E5772">
        <w:t>—</w:t>
      </w:r>
    </w:p>
    <w:p w:rsidR="00525CAC" w:rsidRPr="005E5772" w:rsidRDefault="005E5772" w:rsidP="005E5772">
      <w:pPr>
        <w:pStyle w:val="Apara"/>
      </w:pPr>
      <w:r>
        <w:tab/>
      </w:r>
      <w:r w:rsidRPr="005E5772">
        <w:t>(a)</w:t>
      </w:r>
      <w:r w:rsidRPr="005E5772">
        <w:tab/>
      </w:r>
      <w:r w:rsidR="00F4084A" w:rsidRPr="005E5772">
        <w:t xml:space="preserve">if </w:t>
      </w:r>
      <w:r w:rsidR="00525CAC" w:rsidRPr="005E5772">
        <w:t>the injured person is convicted or found guilt</w:t>
      </w:r>
      <w:r w:rsidR="006247AD" w:rsidRPr="005E5772">
        <w:t xml:space="preserve">y of </w:t>
      </w:r>
      <w:r w:rsidR="005F1BAF" w:rsidRPr="005E5772">
        <w:t>2 or more</w:t>
      </w:r>
      <w:r w:rsidR="006247AD" w:rsidRPr="005E5772">
        <w:t xml:space="preserve"> driving offence</w:t>
      </w:r>
      <w:r w:rsidR="005F1BAF" w:rsidRPr="005E5772">
        <w:t>s</w:t>
      </w:r>
      <w:r w:rsidR="00E42B2E" w:rsidRPr="005E5772">
        <w:t>—</w:t>
      </w:r>
    </w:p>
    <w:p w:rsidR="00E42B2E" w:rsidRPr="005E5772" w:rsidRDefault="005E5772" w:rsidP="005E5772">
      <w:pPr>
        <w:pStyle w:val="Asubpara"/>
      </w:pPr>
      <w:r>
        <w:tab/>
      </w:r>
      <w:r w:rsidRPr="005E5772">
        <w:t>(i)</w:t>
      </w:r>
      <w:r w:rsidRPr="005E5772">
        <w:tab/>
      </w:r>
      <w:r w:rsidR="00E42B2E" w:rsidRPr="005E5772">
        <w:t>if the injured person does not appeal the convictions or findings of guilt—at the end of the appeal period for the offence</w:t>
      </w:r>
      <w:r w:rsidR="00F4084A" w:rsidRPr="005E5772">
        <w:t>s</w:t>
      </w:r>
      <w:r w:rsidR="00E42B2E" w:rsidRPr="005E5772">
        <w:t>; or</w:t>
      </w:r>
    </w:p>
    <w:p w:rsidR="00E42B2E" w:rsidRPr="005E5772" w:rsidRDefault="005E5772" w:rsidP="005E5772">
      <w:pPr>
        <w:pStyle w:val="Asubpara"/>
      </w:pPr>
      <w:r>
        <w:tab/>
      </w:r>
      <w:r w:rsidRPr="005E5772">
        <w:t>(ii)</w:t>
      </w:r>
      <w:r w:rsidRPr="005E5772">
        <w:tab/>
      </w:r>
      <w:r w:rsidR="00E42B2E" w:rsidRPr="005E5772">
        <w:t xml:space="preserve">if the injured person appeals the convictions or findings of guilt—when the appeal is finalised and the convictions or findings of guilt are upheld; or </w:t>
      </w:r>
    </w:p>
    <w:p w:rsidR="00E42B2E" w:rsidRPr="005E5772" w:rsidRDefault="005E5772" w:rsidP="005E5772">
      <w:pPr>
        <w:pStyle w:val="Apara"/>
      </w:pPr>
      <w:r>
        <w:lastRenderedPageBreak/>
        <w:tab/>
      </w:r>
      <w:r w:rsidRPr="005E5772">
        <w:t>(b)</w:t>
      </w:r>
      <w:r w:rsidRPr="005E5772">
        <w:tab/>
      </w:r>
      <w:r w:rsidR="008C34FB" w:rsidRPr="005E5772">
        <w:t xml:space="preserve">if the injured person is entitled to immunity under the </w:t>
      </w:r>
      <w:hyperlink r:id="rId53" w:tooltip="Act 1967 No 16 (Cwlth)" w:history="1">
        <w:r w:rsidR="00B122FE" w:rsidRPr="005E5772">
          <w:rPr>
            <w:rStyle w:val="charCitHyperlinkItal"/>
          </w:rPr>
          <w:t>Diplomatic Privileges and Immunities Act 1967</w:t>
        </w:r>
      </w:hyperlink>
      <w:r w:rsidR="008C34FB" w:rsidRPr="005E5772">
        <w:rPr>
          <w:rStyle w:val="charCitHyperlinkItal"/>
        </w:rPr>
        <w:t xml:space="preserve"> </w:t>
      </w:r>
      <w:r w:rsidR="008C34FB" w:rsidRPr="005E5772">
        <w:t>(Cwlth)</w:t>
      </w:r>
      <w:r w:rsidR="00E42B2E" w:rsidRPr="005E5772">
        <w:t xml:space="preserve"> and </w:t>
      </w:r>
      <w:r w:rsidR="008C34FB" w:rsidRPr="005E5772">
        <w:t>the MAI commission makes a declaration under subsection (4)</w:t>
      </w:r>
      <w:r w:rsidR="00E42B2E" w:rsidRPr="005E5772">
        <w:t>—</w:t>
      </w:r>
    </w:p>
    <w:p w:rsidR="00E42B2E" w:rsidRPr="005E5772" w:rsidRDefault="005E5772" w:rsidP="005E5772">
      <w:pPr>
        <w:pStyle w:val="Asubpara"/>
      </w:pPr>
      <w:r>
        <w:tab/>
      </w:r>
      <w:r w:rsidRPr="005E5772">
        <w:t>(i)</w:t>
      </w:r>
      <w:r w:rsidRPr="005E5772">
        <w:tab/>
      </w:r>
      <w:r w:rsidR="00E42B2E" w:rsidRPr="005E5772">
        <w:t xml:space="preserve">if the injured person does not apply for review of the MAI commission’s decision to make the declaration—at the end of the time allowed under section </w:t>
      </w:r>
      <w:r w:rsidR="00986FB0" w:rsidRPr="005E5772">
        <w:t>47</w:t>
      </w:r>
      <w:r w:rsidR="005C50B9" w:rsidRPr="005E5772">
        <w:t>9</w:t>
      </w:r>
      <w:r w:rsidR="00E42B2E" w:rsidRPr="005E5772">
        <w:t xml:space="preserve"> (3) to apply for review; or</w:t>
      </w:r>
    </w:p>
    <w:p w:rsidR="00E42B2E" w:rsidRPr="005E5772" w:rsidRDefault="005E5772" w:rsidP="005E5772">
      <w:pPr>
        <w:pStyle w:val="Asubpara"/>
      </w:pPr>
      <w:r>
        <w:tab/>
      </w:r>
      <w:r w:rsidRPr="005E5772">
        <w:t>(ii)</w:t>
      </w:r>
      <w:r w:rsidRPr="005E5772">
        <w:tab/>
      </w:r>
      <w:r w:rsidR="00E42B2E" w:rsidRPr="005E5772">
        <w:t>if the injured person applies for review of the MAI commission’s decision to make the declaration—when the review and any subsequent review or appeal of the review decision is finalised, and the dec</w:t>
      </w:r>
      <w:r w:rsidR="00891835" w:rsidRPr="005E5772">
        <w:t>is</w:t>
      </w:r>
      <w:r w:rsidR="00E42B2E" w:rsidRPr="005E5772">
        <w:t xml:space="preserve">ion </w:t>
      </w:r>
      <w:r w:rsidR="009036E9" w:rsidRPr="005E5772">
        <w:t xml:space="preserve">to make the declaration </w:t>
      </w:r>
      <w:r w:rsidR="00E42B2E" w:rsidRPr="005E5772">
        <w:t>is upheld.</w:t>
      </w:r>
    </w:p>
    <w:p w:rsidR="008C34FB" w:rsidRPr="005E5772" w:rsidRDefault="005E5772" w:rsidP="005E5772">
      <w:pPr>
        <w:pStyle w:val="Amain"/>
        <w:keepNext/>
      </w:pPr>
      <w:r>
        <w:tab/>
      </w:r>
      <w:r w:rsidRPr="005E5772">
        <w:t>(4)</w:t>
      </w:r>
      <w:r w:rsidRPr="005E5772">
        <w:tab/>
      </w:r>
      <w:r w:rsidR="008C34FB"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the defined benefits mentioned in subsection (3).</w:t>
      </w:r>
    </w:p>
    <w:p w:rsidR="000D50DC" w:rsidRPr="005E5772" w:rsidRDefault="000D50DC" w:rsidP="000D50DC">
      <w:pPr>
        <w:pStyle w:val="aNote"/>
      </w:pPr>
      <w:r w:rsidRPr="005E5772">
        <w:rPr>
          <w:rStyle w:val="charItals"/>
        </w:rPr>
        <w:t>Note</w:t>
      </w:r>
      <w:r w:rsidRPr="005E5772">
        <w:rPr>
          <w:rStyle w:val="charItals"/>
        </w:rPr>
        <w:tab/>
      </w:r>
      <w:r w:rsidRPr="005E5772">
        <w:t xml:space="preserve">A decision to declare that an injured person is not entitled to the defined benefits mentioned in s (3) is a reviewable decision (see </w:t>
      </w:r>
      <w:r w:rsidR="006047A8" w:rsidRPr="005E5772">
        <w:t>ch</w:t>
      </w:r>
      <w:r w:rsidR="00986FB0" w:rsidRPr="005E5772">
        <w:t xml:space="preserve"> 10</w:t>
      </w:r>
      <w:r w:rsidRPr="005E5772">
        <w:t xml:space="preserve"> and sch </w:t>
      </w:r>
      <w:r w:rsidR="000475A1">
        <w:t>2</w:t>
      </w:r>
      <w:r w:rsidRPr="005E5772">
        <w:t>).</w:t>
      </w:r>
    </w:p>
    <w:p w:rsidR="00DD079F" w:rsidRPr="005E5772" w:rsidRDefault="005E5772" w:rsidP="005E5772">
      <w:pPr>
        <w:pStyle w:val="Amain"/>
      </w:pPr>
      <w:r>
        <w:tab/>
      </w:r>
      <w:r w:rsidRPr="005E5772">
        <w:t>(5)</w:t>
      </w:r>
      <w:r w:rsidRPr="005E5772">
        <w:tab/>
      </w:r>
      <w:r w:rsidR="00DD079F" w:rsidRPr="005E5772">
        <w:t xml:space="preserve">Subsection (3) does not apply if the court makes a non-conviction order for the injured person in relation to 1 or more of the driving offences. </w:t>
      </w:r>
    </w:p>
    <w:p w:rsidR="00DD2B23" w:rsidRPr="005E5772" w:rsidRDefault="005E5772" w:rsidP="005E5772">
      <w:pPr>
        <w:pStyle w:val="Amain"/>
      </w:pPr>
      <w:r>
        <w:tab/>
      </w:r>
      <w:r w:rsidRPr="005E5772">
        <w:t>(6)</w:t>
      </w:r>
      <w:r w:rsidRPr="005E5772">
        <w:tab/>
      </w:r>
      <w:r w:rsidR="005615C6" w:rsidRPr="005E5772">
        <w:t>The relevant insurer is not entitled to recover any amount of defined benefits paid to the injured person before</w:t>
      </w:r>
      <w:r w:rsidR="008A36B7" w:rsidRPr="005E5772">
        <w:t xml:space="preserve"> the day the injured person’s entitlement to defined benefits ends.</w:t>
      </w:r>
    </w:p>
    <w:p w:rsidR="0094460F" w:rsidRPr="005E5772" w:rsidRDefault="005E5772" w:rsidP="005E5772">
      <w:pPr>
        <w:pStyle w:val="AH5Sec"/>
      </w:pPr>
      <w:bookmarkStart w:id="60" w:name="_Toc9426573"/>
      <w:r w:rsidRPr="00A13C71">
        <w:rPr>
          <w:rStyle w:val="CharSectNo"/>
        </w:rPr>
        <w:lastRenderedPageBreak/>
        <w:t>46</w:t>
      </w:r>
      <w:r w:rsidRPr="005E5772">
        <w:tab/>
      </w:r>
      <w:r w:rsidR="007E4B49" w:rsidRPr="005E5772">
        <w:t>E</w:t>
      </w:r>
      <w:r w:rsidR="0094460F" w:rsidRPr="005E5772">
        <w:t>ntitlement</w:t>
      </w:r>
      <w:r w:rsidR="007E4B49" w:rsidRPr="005E5772">
        <w:t xml:space="preserve"> limited</w:t>
      </w:r>
      <w:r w:rsidR="0094460F" w:rsidRPr="005E5772">
        <w:t>—injuries self-inflicted</w:t>
      </w:r>
      <w:bookmarkEnd w:id="60"/>
    </w:p>
    <w:p w:rsidR="0094460F" w:rsidRPr="005E5772" w:rsidRDefault="005E5772" w:rsidP="008E439A">
      <w:pPr>
        <w:pStyle w:val="Amain"/>
        <w:keepNext/>
      </w:pPr>
      <w:r>
        <w:tab/>
      </w:r>
      <w:r w:rsidRPr="005E5772">
        <w:t>(1)</w:t>
      </w:r>
      <w:r w:rsidRPr="005E5772">
        <w:tab/>
      </w:r>
      <w:r w:rsidR="0094460F" w:rsidRPr="005E5772">
        <w:t>A person injured in a motor accident is not entitled to income replacement benefits or quality of life benefits if the injury is an intentionally self-inflicted injury.</w:t>
      </w:r>
    </w:p>
    <w:p w:rsidR="00D62942" w:rsidRPr="005E5772" w:rsidRDefault="005E5772" w:rsidP="008E439A">
      <w:pPr>
        <w:pStyle w:val="Amain"/>
        <w:keepNext/>
      </w:pPr>
      <w:r>
        <w:tab/>
      </w:r>
      <w:r w:rsidRPr="005E5772">
        <w:t>(2)</w:t>
      </w:r>
      <w:r w:rsidRPr="005E5772">
        <w:tab/>
      </w:r>
      <w:r w:rsidR="00D62942" w:rsidRPr="005E5772">
        <w:t>If the death of a person who died as a result of a motor accident is caused by an intentionally self-inflicted injury—</w:t>
      </w:r>
    </w:p>
    <w:p w:rsidR="00D62942" w:rsidRPr="005E5772" w:rsidRDefault="005E5772" w:rsidP="005E5772">
      <w:pPr>
        <w:pStyle w:val="Apara"/>
      </w:pPr>
      <w:r>
        <w:tab/>
      </w:r>
      <w:r w:rsidRPr="005E5772">
        <w:t>(a)</w:t>
      </w:r>
      <w:r w:rsidRPr="005E5772">
        <w:tab/>
      </w:r>
      <w:r w:rsidR="00D62942" w:rsidRPr="005E5772">
        <w:t>the person’s estate is not entitled to quality of life benefits; and</w:t>
      </w:r>
    </w:p>
    <w:p w:rsidR="00D62942" w:rsidRPr="005E5772" w:rsidRDefault="005E5772" w:rsidP="005E5772">
      <w:pPr>
        <w:pStyle w:val="Apara"/>
      </w:pPr>
      <w:r>
        <w:tab/>
      </w:r>
      <w:r w:rsidRPr="005E5772">
        <w:t>(b)</w:t>
      </w:r>
      <w:r w:rsidRPr="005E5772">
        <w:tab/>
      </w:r>
      <w:r w:rsidR="00D62942" w:rsidRPr="005E5772">
        <w:t>a dependant of the person is not entitled to death benefits.</w:t>
      </w:r>
    </w:p>
    <w:p w:rsidR="0094460F" w:rsidRPr="005E5772" w:rsidRDefault="005E5772" w:rsidP="005E5772">
      <w:pPr>
        <w:pStyle w:val="AH5Sec"/>
      </w:pPr>
      <w:bookmarkStart w:id="61" w:name="_Toc9426574"/>
      <w:r w:rsidRPr="00A13C71">
        <w:rPr>
          <w:rStyle w:val="CharSectNo"/>
        </w:rPr>
        <w:t>47</w:t>
      </w:r>
      <w:r w:rsidRPr="005E5772">
        <w:tab/>
      </w:r>
      <w:r w:rsidR="0094460F" w:rsidRPr="005E5772">
        <w:t>Entitlement limited—</w:t>
      </w:r>
      <w:r w:rsidR="00B8047D" w:rsidRPr="005E5772">
        <w:t>detainees</w:t>
      </w:r>
      <w:r w:rsidR="00152778" w:rsidRPr="005E5772">
        <w:t xml:space="preserve"> and young detainees</w:t>
      </w:r>
      <w:bookmarkEnd w:id="61"/>
    </w:p>
    <w:p w:rsidR="00B8047D" w:rsidRPr="005E5772" w:rsidRDefault="005E5772" w:rsidP="005E5772">
      <w:pPr>
        <w:pStyle w:val="Amain"/>
        <w:keepNext/>
      </w:pPr>
      <w:r>
        <w:tab/>
      </w:r>
      <w:r w:rsidRPr="005E5772">
        <w:t>(1)</w:t>
      </w:r>
      <w:r w:rsidRPr="005E5772">
        <w:tab/>
      </w:r>
      <w:r w:rsidR="00B8047D" w:rsidRPr="005E5772">
        <w:t>A person injured in a motor accident is not entitled to income replacement benefits or treatment and care benefits during any period when the person is a detainee</w:t>
      </w:r>
      <w:r w:rsidR="00152778" w:rsidRPr="005E5772">
        <w:t xml:space="preserve"> or a young detainee</w:t>
      </w:r>
      <w:r w:rsidR="00B8047D" w:rsidRPr="005E5772">
        <w:t>.</w:t>
      </w:r>
    </w:p>
    <w:p w:rsidR="0094460F" w:rsidRPr="005E5772" w:rsidRDefault="00D10BF9" w:rsidP="0094460F">
      <w:pPr>
        <w:pStyle w:val="aNote"/>
        <w:keepNext/>
      </w:pPr>
      <w:r w:rsidRPr="005E5772">
        <w:rPr>
          <w:rStyle w:val="charItals"/>
        </w:rPr>
        <w:t>Note</w:t>
      </w:r>
      <w:r w:rsidR="0094460F" w:rsidRPr="005E5772">
        <w:rPr>
          <w:rStyle w:val="charItals"/>
        </w:rPr>
        <w:tab/>
      </w:r>
      <w:r w:rsidR="0094460F" w:rsidRPr="005E5772">
        <w:t xml:space="preserve">A person with an injury to which the </w:t>
      </w:r>
      <w:hyperlink r:id="rId54" w:tooltip="Lifetime Care and Support (Catastrophic Injuries) Act 2014" w:history="1">
        <w:r w:rsidR="007E2CFD" w:rsidRPr="005E5772">
          <w:rPr>
            <w:rStyle w:val="charCitHyperlinkAbbrev"/>
          </w:rPr>
          <w:t>LTCS Act</w:t>
        </w:r>
      </w:hyperlink>
      <w:r w:rsidR="0094460F" w:rsidRPr="005E5772">
        <w:t xml:space="preserve"> applies is eligible to participate in the </w:t>
      </w:r>
      <w:r w:rsidR="00A73809" w:rsidRPr="005E5772">
        <w:t>LTCS </w:t>
      </w:r>
      <w:r w:rsidR="0094460F" w:rsidRPr="005E5772">
        <w:t xml:space="preserve">scheme even though the person is imprisoned (see </w:t>
      </w:r>
      <w:hyperlink r:id="rId55" w:tooltip="Lifetime Care and Support (Catastrophic Injuries) Act 2014" w:history="1">
        <w:r w:rsidR="007E2CFD" w:rsidRPr="005E5772">
          <w:rPr>
            <w:rStyle w:val="charCitHyperlinkAbbrev"/>
          </w:rPr>
          <w:t>LTCS Act</w:t>
        </w:r>
      </w:hyperlink>
      <w:r w:rsidR="0094460F" w:rsidRPr="005E5772">
        <w:t>,</w:t>
      </w:r>
      <w:r w:rsidR="00340555" w:rsidRPr="005E5772">
        <w:t> s </w:t>
      </w:r>
      <w:r w:rsidR="0094460F" w:rsidRPr="005E5772">
        <w:t>15 (3)).</w:t>
      </w:r>
    </w:p>
    <w:p w:rsidR="00B8047D" w:rsidRPr="005E5772" w:rsidRDefault="005E5772" w:rsidP="005E5772">
      <w:pPr>
        <w:pStyle w:val="Amain"/>
      </w:pPr>
      <w:r>
        <w:tab/>
      </w:r>
      <w:r w:rsidRPr="005E5772">
        <w:t>(2)</w:t>
      </w:r>
      <w:r w:rsidRPr="005E5772">
        <w:tab/>
      </w:r>
      <w:r w:rsidR="00B8047D" w:rsidRPr="005E5772">
        <w:t>In this section:</w:t>
      </w:r>
    </w:p>
    <w:p w:rsidR="00B8047D" w:rsidRPr="005E5772" w:rsidRDefault="00B8047D" w:rsidP="005E5772">
      <w:pPr>
        <w:pStyle w:val="aDef"/>
      </w:pPr>
      <w:r w:rsidRPr="005E5772">
        <w:rPr>
          <w:rStyle w:val="charBoldItals"/>
        </w:rPr>
        <w:t>detainee</w:t>
      </w:r>
      <w:r w:rsidRPr="005E5772">
        <w:t xml:space="preserve">—see the </w:t>
      </w:r>
      <w:hyperlink r:id="rId56" w:tooltip="A2007-15" w:history="1">
        <w:r w:rsidR="00436654" w:rsidRPr="005E5772">
          <w:rPr>
            <w:rStyle w:val="charCitHyperlinkItal"/>
          </w:rPr>
          <w:t>Corrections Management Act 2007</w:t>
        </w:r>
      </w:hyperlink>
      <w:r w:rsidRPr="005E5772">
        <w:t xml:space="preserve">, </w:t>
      </w:r>
      <w:r w:rsidR="00531477" w:rsidRPr="005E5772">
        <w:t>section </w:t>
      </w:r>
      <w:r w:rsidRPr="005E5772">
        <w:t>6.</w:t>
      </w:r>
    </w:p>
    <w:p w:rsidR="00152778" w:rsidRPr="005E5772" w:rsidRDefault="00152778" w:rsidP="005E5772">
      <w:pPr>
        <w:pStyle w:val="aDef"/>
      </w:pPr>
      <w:r w:rsidRPr="005E5772">
        <w:rPr>
          <w:rStyle w:val="charBoldItals"/>
        </w:rPr>
        <w:t>young detainee</w:t>
      </w:r>
      <w:r w:rsidRPr="005E5772">
        <w:t xml:space="preserve">—see the </w:t>
      </w:r>
      <w:hyperlink r:id="rId57" w:tooltip="A2008-19" w:history="1">
        <w:r w:rsidR="00436654" w:rsidRPr="005E5772">
          <w:rPr>
            <w:rStyle w:val="charCitHyperlinkItal"/>
          </w:rPr>
          <w:t>Children and Young People Act 2008</w:t>
        </w:r>
      </w:hyperlink>
      <w:r w:rsidRPr="005E5772">
        <w:t>, section 95.</w:t>
      </w:r>
    </w:p>
    <w:p w:rsidR="0094460F" w:rsidRPr="005E5772" w:rsidRDefault="005E5772" w:rsidP="005E5772">
      <w:pPr>
        <w:pStyle w:val="AH5Sec"/>
      </w:pPr>
      <w:bookmarkStart w:id="62" w:name="_Toc9426575"/>
      <w:r w:rsidRPr="00A13C71">
        <w:rPr>
          <w:rStyle w:val="CharSectNo"/>
        </w:rPr>
        <w:t>48</w:t>
      </w:r>
      <w:r w:rsidRPr="005E5772">
        <w:tab/>
      </w:r>
      <w:r w:rsidR="0094460F" w:rsidRPr="005E5772">
        <w:t>No entitlement—serious offences</w:t>
      </w:r>
      <w:bookmarkEnd w:id="62"/>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 a person injured in</w:t>
      </w:r>
      <w:r w:rsidR="00380800" w:rsidRPr="005E5772">
        <w:t xml:space="preserve"> </w:t>
      </w:r>
      <w:r w:rsidR="0094460F" w:rsidRPr="005E5772">
        <w:t>a motor accident is charged with a serious offence in relation to the motor accident.</w:t>
      </w:r>
    </w:p>
    <w:p w:rsidR="00274B90" w:rsidRPr="005E5772" w:rsidRDefault="005E5772" w:rsidP="005E5772">
      <w:pPr>
        <w:pStyle w:val="Amain"/>
      </w:pPr>
      <w:r>
        <w:tab/>
      </w:r>
      <w:r w:rsidRPr="005E5772">
        <w:t>(2)</w:t>
      </w:r>
      <w:r w:rsidRPr="005E5772">
        <w:tab/>
      </w:r>
      <w:r w:rsidR="00274B90" w:rsidRPr="005E5772">
        <w:t>If the injured person has applied for quality of life benefits, the application is suspended for the period the charge is outstanding.</w:t>
      </w:r>
    </w:p>
    <w:p w:rsidR="008C34FB" w:rsidRPr="005E5772" w:rsidRDefault="005E5772" w:rsidP="008E439A">
      <w:pPr>
        <w:pStyle w:val="Amain"/>
        <w:keepNext/>
      </w:pPr>
      <w:r>
        <w:lastRenderedPageBreak/>
        <w:tab/>
      </w:r>
      <w:r w:rsidRPr="005E5772">
        <w:t>(3)</w:t>
      </w:r>
      <w:r w:rsidRPr="005E5772">
        <w:tab/>
      </w:r>
      <w:r w:rsidR="00E5056D" w:rsidRPr="005E5772">
        <w:t xml:space="preserve">Any entitlement to </w:t>
      </w:r>
      <w:r w:rsidR="008C34FB" w:rsidRPr="005E5772">
        <w:t xml:space="preserve">income replacement benefits, treatment and care benefits or quality of life benefits </w:t>
      </w:r>
      <w:r w:rsidR="00E5056D" w:rsidRPr="005E5772">
        <w:t>by the injured person ends</w:t>
      </w:r>
      <w:r w:rsidR="008C34FB" w:rsidRPr="005E5772">
        <w:t>—</w:t>
      </w:r>
    </w:p>
    <w:p w:rsidR="00E5056D" w:rsidRPr="005E5772" w:rsidRDefault="005E5772" w:rsidP="008E439A">
      <w:pPr>
        <w:pStyle w:val="Apara"/>
        <w:keepNext/>
      </w:pPr>
      <w:r>
        <w:tab/>
      </w:r>
      <w:r w:rsidRPr="005E5772">
        <w:t>(a)</w:t>
      </w:r>
      <w:r w:rsidRPr="005E5772">
        <w:tab/>
      </w:r>
      <w:r w:rsidR="0029689F" w:rsidRPr="005E5772">
        <w:t xml:space="preserve">if </w:t>
      </w:r>
      <w:r w:rsidR="00E5056D" w:rsidRPr="005E5772">
        <w:t>the injured person is convicted or foun</w:t>
      </w:r>
      <w:r w:rsidR="008C34FB" w:rsidRPr="005E5772">
        <w:t>d guilty of the serious offence</w:t>
      </w:r>
      <w:r w:rsidR="0029689F" w:rsidRPr="005E5772">
        <w:t>—</w:t>
      </w:r>
    </w:p>
    <w:p w:rsidR="0029689F" w:rsidRPr="005E5772" w:rsidRDefault="005E5772" w:rsidP="005E5772">
      <w:pPr>
        <w:pStyle w:val="Asubpara"/>
      </w:pPr>
      <w:r>
        <w:tab/>
      </w:r>
      <w:r w:rsidRPr="005E5772">
        <w:t>(i)</w:t>
      </w:r>
      <w:r w:rsidRPr="005E5772">
        <w:tab/>
      </w:r>
      <w:r w:rsidR="0029689F" w:rsidRPr="005E5772">
        <w:t>if the injured person does not appeal the conviction or finding of guilt—at the end of the appeal period for the offence; or</w:t>
      </w:r>
    </w:p>
    <w:p w:rsidR="0029689F" w:rsidRPr="005E5772" w:rsidRDefault="005E5772" w:rsidP="005E5772">
      <w:pPr>
        <w:pStyle w:val="Asubpara"/>
      </w:pPr>
      <w:r>
        <w:tab/>
      </w:r>
      <w:r w:rsidRPr="005E5772">
        <w:t>(ii)</w:t>
      </w:r>
      <w:r w:rsidRPr="005E5772">
        <w:tab/>
      </w:r>
      <w:r w:rsidR="0029689F" w:rsidRPr="005E5772">
        <w:t xml:space="preserve">if the injured person appeals the conviction or finding of guilt—when the appeal is finalised and the conviction or finding of guilt is upheld; or </w:t>
      </w:r>
    </w:p>
    <w:p w:rsidR="00444C77" w:rsidRPr="005E5772" w:rsidRDefault="005E5772" w:rsidP="005E5772">
      <w:pPr>
        <w:pStyle w:val="Apara"/>
      </w:pPr>
      <w:r>
        <w:tab/>
      </w:r>
      <w:r w:rsidRPr="005E5772">
        <w:t>(b)</w:t>
      </w:r>
      <w:r w:rsidRPr="005E5772">
        <w:tab/>
      </w:r>
      <w:r w:rsidR="008C34FB" w:rsidRPr="005E5772">
        <w:t xml:space="preserve">if the injured person is entitled to immunity under the </w:t>
      </w:r>
      <w:hyperlink r:id="rId58" w:tooltip="Act 1967 No 16 (Cwlth)" w:history="1">
        <w:r w:rsidR="00B122FE" w:rsidRPr="005E5772">
          <w:rPr>
            <w:rStyle w:val="charCitHyperlinkItal"/>
          </w:rPr>
          <w:t>Diplomatic Privileges and Immunities Act 1967</w:t>
        </w:r>
      </w:hyperlink>
      <w:r w:rsidR="008C34FB" w:rsidRPr="005E5772">
        <w:t xml:space="preserve"> (Cwlth)</w:t>
      </w:r>
      <w:r w:rsidR="00444C77" w:rsidRPr="005E5772">
        <w:t xml:space="preserve"> and </w:t>
      </w:r>
      <w:r w:rsidR="008C34FB" w:rsidRPr="005E5772">
        <w:t>the MAI commission makes a declaration under subsection (4)</w:t>
      </w:r>
      <w:r w:rsidR="00444C77" w:rsidRPr="005E5772">
        <w:t>—</w:t>
      </w:r>
    </w:p>
    <w:p w:rsidR="00444C77" w:rsidRPr="005E5772" w:rsidRDefault="005E5772" w:rsidP="005E5772">
      <w:pPr>
        <w:pStyle w:val="Asubpara"/>
      </w:pPr>
      <w:r>
        <w:tab/>
      </w:r>
      <w:r w:rsidRPr="005E5772">
        <w:t>(i)</w:t>
      </w:r>
      <w:r w:rsidRPr="005E5772">
        <w:tab/>
      </w:r>
      <w:r w:rsidR="00444C77" w:rsidRPr="005E5772">
        <w:t xml:space="preserve">if the injured person does not apply for review of the MAI commission’s decision to make the declaration—at the end of the time allowed under section </w:t>
      </w:r>
      <w:r w:rsidR="00986FB0" w:rsidRPr="005E5772">
        <w:t>47</w:t>
      </w:r>
      <w:r w:rsidR="009A58FE" w:rsidRPr="005E5772">
        <w:t>9</w:t>
      </w:r>
      <w:r w:rsidR="00444C77" w:rsidRPr="005E5772">
        <w:t xml:space="preserve"> (3) to apply for review; or</w:t>
      </w:r>
    </w:p>
    <w:p w:rsidR="008C34FB" w:rsidRPr="005E5772" w:rsidRDefault="005E5772" w:rsidP="005E5772">
      <w:pPr>
        <w:pStyle w:val="Asubpara"/>
      </w:pPr>
      <w:r>
        <w:tab/>
      </w:r>
      <w:r w:rsidRPr="005E5772">
        <w:t>(ii)</w:t>
      </w:r>
      <w:r w:rsidRPr="005E5772">
        <w:tab/>
      </w:r>
      <w:r w:rsidR="00444C77" w:rsidRPr="005E5772">
        <w:t xml:space="preserve">if the injured person applies for review of the MAI commission’s decision to make the declaration—when the review and any subsequent review or appeal of the review decision is finalised, and the decision </w:t>
      </w:r>
      <w:r w:rsidR="009036E9" w:rsidRPr="005E5772">
        <w:t xml:space="preserve">to make the declaration </w:t>
      </w:r>
      <w:r w:rsidR="00444C77" w:rsidRPr="005E5772">
        <w:t>is upheld.</w:t>
      </w:r>
    </w:p>
    <w:p w:rsidR="008C34FB" w:rsidRPr="005E5772" w:rsidRDefault="005E5772" w:rsidP="005E5772">
      <w:pPr>
        <w:pStyle w:val="Amain"/>
        <w:keepNext/>
      </w:pPr>
      <w:r>
        <w:tab/>
      </w:r>
      <w:r w:rsidRPr="005E5772">
        <w:t>(4)</w:t>
      </w:r>
      <w:r w:rsidRPr="005E5772">
        <w:tab/>
      </w:r>
      <w:r w:rsidR="008C34FB"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the defined benefits mentioned in subsection (3).</w:t>
      </w:r>
    </w:p>
    <w:p w:rsidR="00195381" w:rsidRPr="005E5772" w:rsidRDefault="000D50DC" w:rsidP="00195381">
      <w:pPr>
        <w:pStyle w:val="aNote"/>
      </w:pPr>
      <w:r w:rsidRPr="005E5772">
        <w:rPr>
          <w:rStyle w:val="charItals"/>
        </w:rPr>
        <w:t>Note</w:t>
      </w:r>
      <w:r w:rsidRPr="005E5772">
        <w:rPr>
          <w:rStyle w:val="charItals"/>
        </w:rPr>
        <w:tab/>
      </w:r>
      <w:r w:rsidR="00195381" w:rsidRPr="005E5772">
        <w:t xml:space="preserve">A decision to declare that an injured person is not entitled to the defined benefits mentioned in s (3) is a reviewable decision (see </w:t>
      </w:r>
      <w:r w:rsidR="006047A8" w:rsidRPr="005E5772">
        <w:t>ch</w:t>
      </w:r>
      <w:r w:rsidR="00986FB0" w:rsidRPr="005E5772">
        <w:t xml:space="preserve"> 10</w:t>
      </w:r>
      <w:r w:rsidR="00195381" w:rsidRPr="005E5772">
        <w:t xml:space="preserve"> and sch </w:t>
      </w:r>
      <w:r w:rsidR="000475A1">
        <w:t>2</w:t>
      </w:r>
      <w:r w:rsidR="00195381" w:rsidRPr="005E5772">
        <w:t>).</w:t>
      </w:r>
    </w:p>
    <w:p w:rsidR="00DD079F" w:rsidRPr="005E5772" w:rsidRDefault="005E5772" w:rsidP="005E5772">
      <w:pPr>
        <w:pStyle w:val="Amain"/>
      </w:pPr>
      <w:r>
        <w:tab/>
      </w:r>
      <w:r w:rsidRPr="005E5772">
        <w:t>(5)</w:t>
      </w:r>
      <w:r w:rsidRPr="005E5772">
        <w:tab/>
      </w:r>
      <w:r w:rsidR="00DD079F" w:rsidRPr="005E5772">
        <w:t xml:space="preserve">Subsection (3) does not apply if the court makes a non-conviction order for the injured person in relation to the serious offence. </w:t>
      </w:r>
    </w:p>
    <w:p w:rsidR="00DD2B23" w:rsidRPr="005E5772" w:rsidRDefault="005E5772" w:rsidP="005E5772">
      <w:pPr>
        <w:pStyle w:val="Amain"/>
      </w:pPr>
      <w:r>
        <w:lastRenderedPageBreak/>
        <w:tab/>
      </w:r>
      <w:r w:rsidRPr="005E5772">
        <w:t>(6)</w:t>
      </w:r>
      <w:r w:rsidRPr="005E5772">
        <w:tab/>
      </w:r>
      <w:r w:rsidR="00380800" w:rsidRPr="005E5772">
        <w:t>The relevant insurer is not entitled to recover any amount of defined benefits paid to the injured person before</w:t>
      </w:r>
      <w:r w:rsidR="00444C77" w:rsidRPr="005E5772">
        <w:t xml:space="preserve"> the day the injured person’s entitlement to defined benefits ends.</w:t>
      </w:r>
    </w:p>
    <w:p w:rsidR="0094460F" w:rsidRPr="005E5772" w:rsidRDefault="005E5772" w:rsidP="005E5772">
      <w:pPr>
        <w:pStyle w:val="Amain"/>
      </w:pPr>
      <w:r>
        <w:tab/>
      </w:r>
      <w:r w:rsidRPr="005E5772">
        <w:t>(7)</w:t>
      </w:r>
      <w:r w:rsidRPr="005E5772">
        <w:tab/>
      </w:r>
      <w:r w:rsidR="0094460F" w:rsidRPr="005E5772">
        <w:t>In this section:</w:t>
      </w:r>
    </w:p>
    <w:p w:rsidR="0094460F" w:rsidRPr="005E5772" w:rsidRDefault="0094460F" w:rsidP="005E5772">
      <w:pPr>
        <w:pStyle w:val="aDef"/>
        <w:keepNext/>
      </w:pPr>
      <w:r w:rsidRPr="005E5772">
        <w:rPr>
          <w:rStyle w:val="charBoldItals"/>
        </w:rPr>
        <w:t>serious offence</w:t>
      </w:r>
      <w:r w:rsidRPr="005E5772">
        <w:t xml:space="preserve"> means an offence against any of the following provisions:</w:t>
      </w:r>
    </w:p>
    <w:p w:rsidR="0094460F" w:rsidRPr="005E5772" w:rsidRDefault="005E5772" w:rsidP="005E5772">
      <w:pPr>
        <w:pStyle w:val="aDefpara"/>
      </w:pPr>
      <w:r>
        <w:tab/>
      </w:r>
      <w:r w:rsidRPr="005E5772">
        <w:t>(a)</w:t>
      </w:r>
      <w:r w:rsidRPr="005E5772">
        <w:tab/>
      </w:r>
      <w:r w:rsidR="0094460F" w:rsidRPr="005E5772">
        <w:t xml:space="preserve">the </w:t>
      </w:r>
      <w:hyperlink r:id="rId59" w:tooltip="A1900-40" w:history="1">
        <w:r w:rsidR="00436654" w:rsidRPr="005E5772">
          <w:rPr>
            <w:rStyle w:val="charCitHyperlinkItal"/>
          </w:rPr>
          <w:t>Crimes Act 1900</w:t>
        </w:r>
      </w:hyperlink>
      <w:r w:rsidR="0094460F" w:rsidRPr="005E5772">
        <w:t>—</w:t>
      </w:r>
    </w:p>
    <w:p w:rsidR="0094460F" w:rsidRPr="005E5772" w:rsidRDefault="005E5772" w:rsidP="005E5772">
      <w:pPr>
        <w:pStyle w:val="aDefsubpara"/>
      </w:pPr>
      <w:r>
        <w:tab/>
      </w:r>
      <w:r w:rsidRPr="005E5772">
        <w:t>(i)</w:t>
      </w:r>
      <w:r w:rsidRPr="005E5772">
        <w:tab/>
      </w:r>
      <w:r w:rsidR="00531477" w:rsidRPr="005E5772">
        <w:t>section </w:t>
      </w:r>
      <w:r w:rsidR="0094460F" w:rsidRPr="005E5772">
        <w:t>12 (Murder); or</w:t>
      </w:r>
    </w:p>
    <w:p w:rsidR="0094460F" w:rsidRPr="005E5772" w:rsidRDefault="005E5772" w:rsidP="005E5772">
      <w:pPr>
        <w:pStyle w:val="aDefsubpara"/>
      </w:pPr>
      <w:r>
        <w:tab/>
      </w:r>
      <w:r w:rsidRPr="005E5772">
        <w:t>(ii)</w:t>
      </w:r>
      <w:r w:rsidRPr="005E5772">
        <w:tab/>
      </w:r>
      <w:r w:rsidR="00531477" w:rsidRPr="005E5772">
        <w:t>section </w:t>
      </w:r>
      <w:r w:rsidR="0094460F" w:rsidRPr="005E5772">
        <w:t>15 (Manslaughter); or</w:t>
      </w:r>
    </w:p>
    <w:p w:rsidR="0094460F" w:rsidRPr="005E5772" w:rsidRDefault="005E5772" w:rsidP="005E5772">
      <w:pPr>
        <w:pStyle w:val="aDefsubpara"/>
      </w:pPr>
      <w:r>
        <w:tab/>
      </w:r>
      <w:r w:rsidRPr="005E5772">
        <w:t>(iii)</w:t>
      </w:r>
      <w:r w:rsidRPr="005E5772">
        <w:tab/>
      </w:r>
      <w:r w:rsidR="00531477" w:rsidRPr="005E5772">
        <w:t>section </w:t>
      </w:r>
      <w:r w:rsidR="0094460F" w:rsidRPr="005E5772">
        <w:t>19 (Intentionally inflicting grievous bodily harm); or</w:t>
      </w:r>
    </w:p>
    <w:p w:rsidR="0094460F" w:rsidRPr="005E5772" w:rsidRDefault="005E5772" w:rsidP="005E5772">
      <w:pPr>
        <w:pStyle w:val="aDefsubpara"/>
      </w:pPr>
      <w:r>
        <w:tab/>
      </w:r>
      <w:r w:rsidRPr="005E5772">
        <w:t>(iv)</w:t>
      </w:r>
      <w:r w:rsidRPr="005E5772">
        <w:tab/>
      </w:r>
      <w:r w:rsidR="00531477" w:rsidRPr="005E5772">
        <w:t>section </w:t>
      </w:r>
      <w:r w:rsidR="0094460F" w:rsidRPr="005E5772">
        <w:t>21 (Wounding); or</w:t>
      </w:r>
    </w:p>
    <w:p w:rsidR="0094460F" w:rsidRPr="005E5772" w:rsidRDefault="005E5772" w:rsidP="005E5772">
      <w:pPr>
        <w:pStyle w:val="aDefsubpara"/>
        <w:keepNext/>
      </w:pPr>
      <w:r>
        <w:tab/>
      </w:r>
      <w:r w:rsidRPr="005E5772">
        <w:t>(v)</w:t>
      </w:r>
      <w:r w:rsidRPr="005E5772">
        <w:tab/>
      </w:r>
      <w:r w:rsidR="00531477" w:rsidRPr="005E5772">
        <w:t>section </w:t>
      </w:r>
      <w:r w:rsidR="0094460F" w:rsidRPr="005E5772">
        <w:t>29 (Culpable driving of motor vehicle);</w:t>
      </w:r>
    </w:p>
    <w:p w:rsidR="0094460F" w:rsidRPr="005E5772" w:rsidRDefault="005E5772" w:rsidP="005E5772">
      <w:pPr>
        <w:pStyle w:val="aDefpara"/>
      </w:pPr>
      <w:r>
        <w:tab/>
      </w:r>
      <w:r w:rsidRPr="005E5772">
        <w:t>(b)</w:t>
      </w:r>
      <w:r w:rsidRPr="005E5772">
        <w:tab/>
      </w:r>
      <w:r w:rsidR="0094460F" w:rsidRPr="005E5772">
        <w:t xml:space="preserve">the </w:t>
      </w:r>
      <w:hyperlink r:id="rId60" w:tooltip="A1977-17" w:history="1">
        <w:r w:rsidR="00436654" w:rsidRPr="005E5772">
          <w:rPr>
            <w:rStyle w:val="charCitHyperlinkItal"/>
          </w:rPr>
          <w:t>Road Transport (Alcohol and Drugs) Act 1977</w:t>
        </w:r>
      </w:hyperlink>
      <w:r w:rsidR="0094460F" w:rsidRPr="005E5772">
        <w:t>—</w:t>
      </w:r>
    </w:p>
    <w:p w:rsidR="0094460F" w:rsidRPr="005E5772" w:rsidRDefault="005E5772" w:rsidP="005E5772">
      <w:pPr>
        <w:pStyle w:val="aDefsubpara"/>
      </w:pPr>
      <w:r>
        <w:tab/>
      </w:r>
      <w:r w:rsidRPr="005E5772">
        <w:t>(i)</w:t>
      </w:r>
      <w:r w:rsidRPr="005E5772">
        <w:tab/>
      </w:r>
      <w:r w:rsidR="00531477" w:rsidRPr="005E5772">
        <w:t>section </w:t>
      </w:r>
      <w:r w:rsidR="0094460F" w:rsidRPr="005E5772">
        <w:t xml:space="preserve">19 (Prescribed concentration of alcohol in blood or breath), if the convicting court finds that the concentration of alcohol in the person’s blood or breath was at </w:t>
      </w:r>
      <w:r w:rsidR="00CA1200" w:rsidRPr="005E5772">
        <w:t>level </w:t>
      </w:r>
      <w:r w:rsidR="0094460F" w:rsidRPr="005E5772">
        <w:t>4; or</w:t>
      </w:r>
    </w:p>
    <w:p w:rsidR="0094460F" w:rsidRPr="005E5772" w:rsidRDefault="005E5772" w:rsidP="005E5772">
      <w:pPr>
        <w:pStyle w:val="aDefsubpara"/>
      </w:pPr>
      <w:r>
        <w:tab/>
      </w:r>
      <w:r w:rsidRPr="005E5772">
        <w:t>(ii)</w:t>
      </w:r>
      <w:r w:rsidRPr="005E5772">
        <w:tab/>
      </w:r>
      <w:r w:rsidR="00531477" w:rsidRPr="005E5772">
        <w:t>section </w:t>
      </w:r>
      <w:r w:rsidR="0094460F" w:rsidRPr="005E5772">
        <w:t>22 (Refusing to provide breath sample</w:t>
      </w:r>
      <w:r w:rsidR="00FA1507" w:rsidRPr="005E5772">
        <w:t>)</w:t>
      </w:r>
      <w:r w:rsidR="0094460F" w:rsidRPr="005E5772">
        <w:t>; or</w:t>
      </w:r>
    </w:p>
    <w:p w:rsidR="0094460F" w:rsidRPr="005E5772" w:rsidRDefault="005E5772" w:rsidP="005E5772">
      <w:pPr>
        <w:pStyle w:val="aDefsubpara"/>
      </w:pPr>
      <w:r>
        <w:tab/>
      </w:r>
      <w:r w:rsidRPr="005E5772">
        <w:t>(iii)</w:t>
      </w:r>
      <w:r w:rsidRPr="005E5772">
        <w:tab/>
      </w:r>
      <w:r w:rsidR="00531477" w:rsidRPr="005E5772">
        <w:t>section </w:t>
      </w:r>
      <w:r w:rsidR="0094460F" w:rsidRPr="005E5772">
        <w:t>22A (Refusin</w:t>
      </w:r>
      <w:r w:rsidR="00FA1507" w:rsidRPr="005E5772">
        <w:t>g to provide oral fluid sample)</w:t>
      </w:r>
      <w:r w:rsidR="0094460F" w:rsidRPr="005E5772">
        <w:t>; or</w:t>
      </w:r>
    </w:p>
    <w:p w:rsidR="0094460F" w:rsidRPr="005E5772" w:rsidRDefault="005E5772" w:rsidP="005E5772">
      <w:pPr>
        <w:pStyle w:val="aDefsubpara"/>
      </w:pPr>
      <w:r>
        <w:tab/>
      </w:r>
      <w:r w:rsidRPr="005E5772">
        <w:t>(iv)</w:t>
      </w:r>
      <w:r w:rsidRPr="005E5772">
        <w:tab/>
      </w:r>
      <w:r w:rsidR="00531477" w:rsidRPr="005E5772">
        <w:t>section </w:t>
      </w:r>
      <w:r w:rsidR="0094460F" w:rsidRPr="005E5772">
        <w:t>22B (Fail</w:t>
      </w:r>
      <w:r w:rsidR="00FA1507" w:rsidRPr="005E5772">
        <w:t>ing to stay for screening test)</w:t>
      </w:r>
      <w:r w:rsidR="0094460F" w:rsidRPr="005E5772">
        <w:t>; or</w:t>
      </w:r>
    </w:p>
    <w:p w:rsidR="0094460F" w:rsidRPr="005E5772" w:rsidRDefault="005E5772" w:rsidP="005E5772">
      <w:pPr>
        <w:pStyle w:val="aDefsubpara"/>
      </w:pPr>
      <w:r>
        <w:tab/>
      </w:r>
      <w:r w:rsidRPr="005E5772">
        <w:t>(v)</w:t>
      </w:r>
      <w:r w:rsidRPr="005E5772">
        <w:tab/>
      </w:r>
      <w:r w:rsidR="00531477" w:rsidRPr="005E5772">
        <w:t>section </w:t>
      </w:r>
      <w:r w:rsidR="0094460F" w:rsidRPr="005E5772">
        <w:t>22C (Refu</w:t>
      </w:r>
      <w:r w:rsidR="00FA1507" w:rsidRPr="005E5772">
        <w:t>sing to undergo screening test)</w:t>
      </w:r>
      <w:r w:rsidR="0094460F" w:rsidRPr="005E5772">
        <w:t>; or</w:t>
      </w:r>
    </w:p>
    <w:p w:rsidR="0094460F" w:rsidRPr="005E5772" w:rsidRDefault="005E5772" w:rsidP="005E5772">
      <w:pPr>
        <w:pStyle w:val="aDefsubpara"/>
      </w:pPr>
      <w:r>
        <w:tab/>
      </w:r>
      <w:r w:rsidRPr="005E5772">
        <w:t>(vi)</w:t>
      </w:r>
      <w:r w:rsidRPr="005E5772">
        <w:tab/>
      </w:r>
      <w:r w:rsidR="00531477" w:rsidRPr="005E5772">
        <w:t>section </w:t>
      </w:r>
      <w:r w:rsidR="00FA1507" w:rsidRPr="005E5772">
        <w:t>23 (Refusing blood test etc)</w:t>
      </w:r>
      <w:r w:rsidR="0094460F" w:rsidRPr="005E5772">
        <w:t>; or</w:t>
      </w:r>
    </w:p>
    <w:p w:rsidR="00FA1507" w:rsidRPr="005E5772" w:rsidRDefault="005E5772" w:rsidP="005E5772">
      <w:pPr>
        <w:pStyle w:val="aDefsubpara"/>
      </w:pPr>
      <w:r>
        <w:tab/>
      </w:r>
      <w:r w:rsidRPr="005E5772">
        <w:t>(vii)</w:t>
      </w:r>
      <w:r w:rsidRPr="005E5772">
        <w:tab/>
      </w:r>
      <w:r w:rsidR="00FA1507" w:rsidRPr="005E5772">
        <w:t>section 24 (Driving under the influence of intoxicating liquor or a drug), if—</w:t>
      </w:r>
    </w:p>
    <w:p w:rsidR="00FA1507" w:rsidRPr="005E5772" w:rsidRDefault="005E5772" w:rsidP="005E5772">
      <w:pPr>
        <w:pStyle w:val="Asubsubpara"/>
      </w:pPr>
      <w:r>
        <w:tab/>
      </w:r>
      <w:r w:rsidRPr="005E5772">
        <w:t>(A)</w:t>
      </w:r>
      <w:r w:rsidRPr="005E5772">
        <w:tab/>
      </w:r>
      <w:r w:rsidR="00FA1507" w:rsidRPr="005E5772">
        <w:t xml:space="preserve">the offence relates to driving under the influence of intoxicating liquor; and </w:t>
      </w:r>
    </w:p>
    <w:p w:rsidR="00FA1507" w:rsidRPr="005E5772" w:rsidRDefault="005E5772" w:rsidP="005E5772">
      <w:pPr>
        <w:pStyle w:val="Asubsubpara"/>
      </w:pPr>
      <w:r>
        <w:lastRenderedPageBreak/>
        <w:tab/>
      </w:r>
      <w:r w:rsidRPr="005E5772">
        <w:t>(B)</w:t>
      </w:r>
      <w:r w:rsidRPr="005E5772">
        <w:tab/>
      </w:r>
      <w:r w:rsidR="008B6279" w:rsidRPr="005E5772">
        <w:t xml:space="preserve">a copy of a certificate or statement under that </w:t>
      </w:r>
      <w:hyperlink r:id="rId61" w:tooltip="Road Transport (Alcohol and Drugs) Act 1977" w:history="1">
        <w:r w:rsidR="002100C4" w:rsidRPr="005E5772">
          <w:rPr>
            <w:rStyle w:val="charCitHyperlinkAbbrev"/>
          </w:rPr>
          <w:t>Act</w:t>
        </w:r>
      </w:hyperlink>
      <w:r w:rsidR="008B6279" w:rsidRPr="005E5772">
        <w:t xml:space="preserve">, section 41 (1) (a), (c) or (g) (Evidentiary certificate—alcohol-related tests) or section 41AB (Evidentiary certificate—analysis of oral fluid sample) that is admitted in evidence in a proceeding in relation to the offence </w:t>
      </w:r>
      <w:r w:rsidR="00762B89" w:rsidRPr="005E5772">
        <w:t>shows</w:t>
      </w:r>
      <w:r w:rsidR="008B6279" w:rsidRPr="005E5772">
        <w:t xml:space="preserve"> that the concentration of alcohol in the person’s blood or breath was </w:t>
      </w:r>
      <w:r w:rsidR="00762B89" w:rsidRPr="005E5772">
        <w:t xml:space="preserve">equivalent to </w:t>
      </w:r>
      <w:r w:rsidR="00FA1507" w:rsidRPr="005E5772">
        <w:t>level 4; or</w:t>
      </w:r>
    </w:p>
    <w:p w:rsidR="00FA1507" w:rsidRPr="005E5772" w:rsidRDefault="005E5772" w:rsidP="005E5772">
      <w:pPr>
        <w:pStyle w:val="aDefsubpara"/>
      </w:pPr>
      <w:r>
        <w:tab/>
      </w:r>
      <w:r w:rsidRPr="005E5772">
        <w:t>(viii)</w:t>
      </w:r>
      <w:r w:rsidRPr="005E5772">
        <w:tab/>
      </w:r>
      <w:r w:rsidR="00FA1507" w:rsidRPr="005E5772">
        <w:t>section 24, if the offence relates to driving under the influence of a drug; or</w:t>
      </w:r>
    </w:p>
    <w:p w:rsidR="0094460F" w:rsidRPr="005E5772" w:rsidRDefault="005E5772" w:rsidP="005E5772">
      <w:pPr>
        <w:pStyle w:val="aDefsubpara"/>
        <w:keepNext/>
      </w:pPr>
      <w:r>
        <w:tab/>
      </w:r>
      <w:r w:rsidRPr="005E5772">
        <w:t>(ix)</w:t>
      </w:r>
      <w:r w:rsidRPr="005E5772">
        <w:tab/>
      </w:r>
      <w:r w:rsidR="00531477" w:rsidRPr="005E5772">
        <w:t>section </w:t>
      </w:r>
      <w:r w:rsidR="0094460F" w:rsidRPr="005E5772">
        <w:t xml:space="preserve">24A (Driver etc intoxicated), if </w:t>
      </w:r>
      <w:r w:rsidR="008B6279" w:rsidRPr="005E5772">
        <w:t xml:space="preserve">a copy of a certificate or statement under that </w:t>
      </w:r>
      <w:hyperlink r:id="rId62" w:tooltip="Road Transport (Alcohol and Drugs) Act 1977" w:history="1">
        <w:r w:rsidR="002100C4" w:rsidRPr="005E5772">
          <w:rPr>
            <w:rStyle w:val="charCitHyperlinkAbbrev"/>
          </w:rPr>
          <w:t>Act</w:t>
        </w:r>
      </w:hyperlink>
      <w:r w:rsidR="008B6279" w:rsidRPr="005E5772">
        <w:t>, section</w:t>
      </w:r>
      <w:r w:rsidR="00707FE8" w:rsidRPr="005E5772">
        <w:t> </w:t>
      </w:r>
      <w:r w:rsidR="008B6279" w:rsidRPr="005E5772">
        <w:t>41</w:t>
      </w:r>
      <w:r w:rsidR="00707FE8" w:rsidRPr="005E5772">
        <w:t> </w:t>
      </w:r>
      <w:r w:rsidR="008B6279" w:rsidRPr="005E5772">
        <w:t xml:space="preserve">(1) (a), (c) or (g) or section 41AB that is admitted in evidence in a proceeding in relation to the offence </w:t>
      </w:r>
      <w:r w:rsidR="00762B89" w:rsidRPr="005E5772">
        <w:t>shows</w:t>
      </w:r>
      <w:r w:rsidR="008B6279" w:rsidRPr="005E5772">
        <w:t xml:space="preserve"> that the concentration of alcohol in the person’s blood or breath was </w:t>
      </w:r>
      <w:r w:rsidR="00762B89" w:rsidRPr="005E5772">
        <w:t xml:space="preserve">equivalent to </w:t>
      </w:r>
      <w:r w:rsidR="00CA1200" w:rsidRPr="005E5772">
        <w:t>level </w:t>
      </w:r>
      <w:r w:rsidR="0094460F" w:rsidRPr="005E5772">
        <w:t>4;</w:t>
      </w:r>
    </w:p>
    <w:p w:rsidR="0094460F" w:rsidRPr="005E5772" w:rsidRDefault="005E5772" w:rsidP="005E5772">
      <w:pPr>
        <w:pStyle w:val="aDefpara"/>
      </w:pPr>
      <w:r>
        <w:tab/>
      </w:r>
      <w:r w:rsidRPr="005E5772">
        <w:t>(c)</w:t>
      </w:r>
      <w:r w:rsidRPr="005E5772">
        <w:tab/>
      </w:r>
      <w:r w:rsidR="0094460F" w:rsidRPr="005E5772">
        <w:t xml:space="preserve">the </w:t>
      </w:r>
      <w:hyperlink r:id="rId63" w:tooltip="A1999-80" w:history="1">
        <w:r w:rsidR="00436654" w:rsidRPr="005E5772">
          <w:rPr>
            <w:rStyle w:val="charCitHyperlinkItal"/>
          </w:rPr>
          <w:t>Road Transport (Safety and Traffic Management) Act 1999</w:t>
        </w:r>
      </w:hyperlink>
      <w:r w:rsidR="0094460F" w:rsidRPr="005E5772">
        <w:t>—</w:t>
      </w:r>
    </w:p>
    <w:p w:rsidR="0094460F" w:rsidRPr="005E5772" w:rsidRDefault="005E5772" w:rsidP="005E5772">
      <w:pPr>
        <w:pStyle w:val="aDefsubpara"/>
      </w:pPr>
      <w:r>
        <w:tab/>
      </w:r>
      <w:r w:rsidRPr="005E5772">
        <w:t>(i)</w:t>
      </w:r>
      <w:r w:rsidRPr="005E5772">
        <w:tab/>
      </w:r>
      <w:r w:rsidR="00531477" w:rsidRPr="005E5772">
        <w:t>section </w:t>
      </w:r>
      <w:r w:rsidR="0094460F" w:rsidRPr="005E5772">
        <w:t>7A (Aggravated offence—furious, reckless or dangerous driving); or</w:t>
      </w:r>
    </w:p>
    <w:p w:rsidR="0094460F" w:rsidRPr="005E5772" w:rsidRDefault="005E5772" w:rsidP="005E5772">
      <w:pPr>
        <w:pStyle w:val="aDefsubpara"/>
        <w:keepNext/>
      </w:pPr>
      <w:r>
        <w:tab/>
      </w:r>
      <w:r w:rsidRPr="005E5772">
        <w:t>(ii)</w:t>
      </w:r>
      <w:r w:rsidRPr="005E5772">
        <w:tab/>
      </w:r>
      <w:r w:rsidR="00531477" w:rsidRPr="005E5772">
        <w:t>section </w:t>
      </w:r>
      <w:r w:rsidR="00530617" w:rsidRPr="005E5772">
        <w:t>8 (Menacing driving)</w:t>
      </w:r>
      <w:r w:rsidR="000D18E9" w:rsidRPr="005E5772">
        <w:t>;</w:t>
      </w:r>
    </w:p>
    <w:p w:rsidR="000D18E9" w:rsidRPr="005E5772" w:rsidRDefault="005E5772" w:rsidP="005E5772">
      <w:pPr>
        <w:pStyle w:val="aDefpara"/>
      </w:pPr>
      <w:r>
        <w:tab/>
      </w:r>
      <w:r w:rsidRPr="005E5772">
        <w:t>(d)</w:t>
      </w:r>
      <w:r w:rsidRPr="005E5772">
        <w:tab/>
      </w:r>
      <w:r w:rsidR="000D18E9" w:rsidRPr="005E5772">
        <w:t>a provision prescribed by regulation.</w:t>
      </w:r>
    </w:p>
    <w:p w:rsidR="00041398" w:rsidRPr="005E5772" w:rsidRDefault="005E5772" w:rsidP="005E5772">
      <w:pPr>
        <w:pStyle w:val="AH5Sec"/>
      </w:pPr>
      <w:bookmarkStart w:id="63" w:name="_Toc9426576"/>
      <w:r w:rsidRPr="00A13C71">
        <w:rPr>
          <w:rStyle w:val="CharSectNo"/>
        </w:rPr>
        <w:t>49</w:t>
      </w:r>
      <w:r w:rsidRPr="005E5772">
        <w:tab/>
      </w:r>
      <w:r w:rsidR="00041398" w:rsidRPr="005E5772">
        <w:t>No entitlement—act of terrorism</w:t>
      </w:r>
      <w:bookmarkEnd w:id="63"/>
    </w:p>
    <w:p w:rsidR="00E84B1C" w:rsidRPr="005E5772" w:rsidRDefault="005E5772" w:rsidP="005E5772">
      <w:pPr>
        <w:pStyle w:val="Amain"/>
      </w:pPr>
      <w:r>
        <w:tab/>
      </w:r>
      <w:r w:rsidRPr="005E5772">
        <w:t>(1)</w:t>
      </w:r>
      <w:r w:rsidRPr="005E5772">
        <w:tab/>
      </w:r>
      <w:r w:rsidR="00E84B1C" w:rsidRPr="005E5772">
        <w:t>If the MAI commission notifies, in writing, the relevant insurer for a motor accident that the motor accident was caused by, or attributable to, an act of terrorism—</w:t>
      </w:r>
    </w:p>
    <w:p w:rsidR="00041398" w:rsidRPr="005E5772" w:rsidRDefault="005E5772" w:rsidP="005E5772">
      <w:pPr>
        <w:pStyle w:val="Apara"/>
      </w:pPr>
      <w:r>
        <w:tab/>
      </w:r>
      <w:r w:rsidRPr="005E5772">
        <w:t>(a)</w:t>
      </w:r>
      <w:r w:rsidRPr="005E5772">
        <w:tab/>
      </w:r>
      <w:r w:rsidR="00041398" w:rsidRPr="005E5772">
        <w:t>a person injured in the motor accident is not entitled to defined benefits in relation to the injury; and</w:t>
      </w:r>
    </w:p>
    <w:p w:rsidR="00041398" w:rsidRPr="005E5772" w:rsidRDefault="005E5772" w:rsidP="008E439A">
      <w:pPr>
        <w:pStyle w:val="Apara"/>
        <w:keepLines/>
      </w:pPr>
      <w:r>
        <w:lastRenderedPageBreak/>
        <w:tab/>
      </w:r>
      <w:r w:rsidRPr="005E5772">
        <w:t>(b)</w:t>
      </w:r>
      <w:r w:rsidRPr="005E5772">
        <w:tab/>
      </w:r>
      <w:r w:rsidR="00041398" w:rsidRPr="005E5772">
        <w:t>the personal representative, or the person who paid or is liable to pay the funeral expenses, of a person who died as a result of the motor accident is not entitled to funeral benefits in relation to the person’s death; and</w:t>
      </w:r>
    </w:p>
    <w:p w:rsidR="00041398" w:rsidRPr="005E5772" w:rsidRDefault="005E5772" w:rsidP="005E5772">
      <w:pPr>
        <w:pStyle w:val="Apara"/>
      </w:pPr>
      <w:r>
        <w:tab/>
      </w:r>
      <w:r w:rsidRPr="005E5772">
        <w:t>(c)</w:t>
      </w:r>
      <w:r w:rsidRPr="005E5772">
        <w:tab/>
      </w:r>
      <w:r w:rsidR="00041398" w:rsidRPr="005E5772">
        <w:t xml:space="preserve">the </w:t>
      </w:r>
      <w:r w:rsidR="008F639B" w:rsidRPr="005E5772">
        <w:t>dependants</w:t>
      </w:r>
      <w:r w:rsidR="00041398" w:rsidRPr="005E5772">
        <w:t xml:space="preserve"> of a person who died as a result of the motor accident </w:t>
      </w:r>
      <w:r w:rsidR="008F639B" w:rsidRPr="005E5772">
        <w:t>are</w:t>
      </w:r>
      <w:r w:rsidR="00041398" w:rsidRPr="005E5772">
        <w:t xml:space="preserve"> not entitled to quality of life benefits or death benefits in relation to the person’s death.</w:t>
      </w:r>
    </w:p>
    <w:p w:rsidR="00041398" w:rsidRPr="005E5772" w:rsidRDefault="005E5772" w:rsidP="005E5772">
      <w:pPr>
        <w:pStyle w:val="Amain"/>
      </w:pPr>
      <w:r>
        <w:tab/>
      </w:r>
      <w:r w:rsidRPr="005E5772">
        <w:t>(2)</w:t>
      </w:r>
      <w:r w:rsidRPr="005E5772">
        <w:tab/>
      </w:r>
      <w:r w:rsidR="00E84B1C" w:rsidRPr="005E5772">
        <w:t>In this section:</w:t>
      </w:r>
    </w:p>
    <w:p w:rsidR="00AE5650" w:rsidRPr="005E5772" w:rsidRDefault="00AE5650" w:rsidP="005E5772">
      <w:pPr>
        <w:pStyle w:val="aDef"/>
      </w:pPr>
      <w:r w:rsidRPr="005E5772">
        <w:rPr>
          <w:rStyle w:val="charBoldItals"/>
        </w:rPr>
        <w:t>act of terrorism</w:t>
      </w:r>
      <w:r w:rsidRPr="005E5772">
        <w:t xml:space="preserve">— </w:t>
      </w:r>
    </w:p>
    <w:p w:rsidR="00AE5650" w:rsidRPr="005E5772" w:rsidRDefault="005E5772" w:rsidP="005E5772">
      <w:pPr>
        <w:pStyle w:val="Apara"/>
      </w:pPr>
      <w:r>
        <w:tab/>
      </w:r>
      <w:r w:rsidRPr="005E5772">
        <w:t>(a)</w:t>
      </w:r>
      <w:r w:rsidRPr="005E5772">
        <w:tab/>
      </w:r>
      <w:r w:rsidR="00AE5650" w:rsidRPr="005E5772">
        <w:t>means an act that—</w:t>
      </w:r>
    </w:p>
    <w:p w:rsidR="00AE5650" w:rsidRPr="005E5772" w:rsidRDefault="005E5772" w:rsidP="005E5772">
      <w:pPr>
        <w:pStyle w:val="Asubpara"/>
      </w:pPr>
      <w:r>
        <w:tab/>
      </w:r>
      <w:r w:rsidRPr="005E5772">
        <w:t>(i)</w:t>
      </w:r>
      <w:r w:rsidRPr="005E5772">
        <w:tab/>
      </w:r>
      <w:r w:rsidR="00AE5650" w:rsidRPr="005E5772">
        <w:t>causes or threatens to cause death, personal injury or damage to property; and</w:t>
      </w:r>
    </w:p>
    <w:p w:rsidR="00AE5650" w:rsidRPr="005E5772" w:rsidRDefault="005E5772" w:rsidP="005E5772">
      <w:pPr>
        <w:pStyle w:val="Asubpara"/>
      </w:pPr>
      <w:r>
        <w:tab/>
      </w:r>
      <w:r w:rsidRPr="005E5772">
        <w:t>(ii)</w:t>
      </w:r>
      <w:r w:rsidRPr="005E5772">
        <w:tab/>
      </w:r>
      <w:r w:rsidR="00AE5650" w:rsidRPr="005E5772">
        <w:t>is designed to influence a government or intimidate the public or a section of the public; and</w:t>
      </w:r>
    </w:p>
    <w:p w:rsidR="00AE5650" w:rsidRPr="005E5772" w:rsidRDefault="005E5772" w:rsidP="005E5772">
      <w:pPr>
        <w:pStyle w:val="Asubpara"/>
      </w:pPr>
      <w:r>
        <w:tab/>
      </w:r>
      <w:r w:rsidRPr="005E5772">
        <w:t>(iii)</w:t>
      </w:r>
      <w:r w:rsidRPr="005E5772">
        <w:tab/>
      </w:r>
      <w:r w:rsidR="00AE5650" w:rsidRPr="005E5772">
        <w:t>is carried out for the purpose of advancing a political, religious, ideological, ethnic or similar cause; but</w:t>
      </w:r>
    </w:p>
    <w:p w:rsidR="00AE5650" w:rsidRPr="005E5772" w:rsidRDefault="005E5772" w:rsidP="005E5772">
      <w:pPr>
        <w:pStyle w:val="Apara"/>
      </w:pPr>
      <w:r>
        <w:tab/>
      </w:r>
      <w:r w:rsidRPr="005E5772">
        <w:t>(b)</w:t>
      </w:r>
      <w:r w:rsidRPr="005E5772">
        <w:tab/>
      </w:r>
      <w:r w:rsidR="00AE5650" w:rsidRPr="005E5772">
        <w:t>does not include a lawful activity or industrial action.</w:t>
      </w:r>
    </w:p>
    <w:p w:rsidR="00E3410C" w:rsidRPr="005E5772" w:rsidRDefault="005E5772" w:rsidP="005E5772">
      <w:pPr>
        <w:pStyle w:val="AH5Sec"/>
      </w:pPr>
      <w:bookmarkStart w:id="64" w:name="_Toc9426577"/>
      <w:r w:rsidRPr="00A13C71">
        <w:rPr>
          <w:rStyle w:val="CharSectNo"/>
        </w:rPr>
        <w:t>50</w:t>
      </w:r>
      <w:r w:rsidRPr="005E5772">
        <w:tab/>
      </w:r>
      <w:r w:rsidR="00E3410C" w:rsidRPr="005E5772">
        <w:t xml:space="preserve">Entitlement limited—workers compensation </w:t>
      </w:r>
      <w:r w:rsidR="006C4C9A" w:rsidRPr="005E5772">
        <w:t>applicant</w:t>
      </w:r>
      <w:bookmarkEnd w:id="64"/>
    </w:p>
    <w:p w:rsidR="00E3410C" w:rsidRPr="005E5772" w:rsidRDefault="005E5772" w:rsidP="005E5772">
      <w:pPr>
        <w:pStyle w:val="Amain"/>
      </w:pPr>
      <w:r>
        <w:tab/>
      </w:r>
      <w:r w:rsidRPr="005E5772">
        <w:t>(1)</w:t>
      </w:r>
      <w:r w:rsidRPr="005E5772">
        <w:tab/>
      </w:r>
      <w:r w:rsidR="00E3410C" w:rsidRPr="005E5772">
        <w:t xml:space="preserve">This section applies if </w:t>
      </w:r>
      <w:r w:rsidR="00555231" w:rsidRPr="005E5772">
        <w:t>a person—</w:t>
      </w:r>
    </w:p>
    <w:p w:rsidR="00555231" w:rsidRPr="005E5772" w:rsidRDefault="005E5772" w:rsidP="005E5772">
      <w:pPr>
        <w:pStyle w:val="Apara"/>
      </w:pPr>
      <w:r>
        <w:tab/>
      </w:r>
      <w:r w:rsidRPr="005E5772">
        <w:t>(a)</w:t>
      </w:r>
      <w:r w:rsidRPr="005E5772">
        <w:tab/>
      </w:r>
      <w:r w:rsidR="00555231" w:rsidRPr="005E5772">
        <w:t>is injured in a motor accident; and</w:t>
      </w:r>
    </w:p>
    <w:p w:rsidR="00555231" w:rsidRPr="005E5772" w:rsidRDefault="005E5772" w:rsidP="005E5772">
      <w:pPr>
        <w:pStyle w:val="Apara"/>
      </w:pPr>
      <w:r>
        <w:tab/>
      </w:r>
      <w:r w:rsidRPr="005E5772">
        <w:t>(b)</w:t>
      </w:r>
      <w:r w:rsidRPr="005E5772">
        <w:tab/>
      </w:r>
      <w:r w:rsidR="00555231" w:rsidRPr="005E5772">
        <w:t>is entitled to defined benefits; and</w:t>
      </w:r>
    </w:p>
    <w:p w:rsidR="00555231" w:rsidRPr="005E5772" w:rsidRDefault="005E5772" w:rsidP="005E5772">
      <w:pPr>
        <w:pStyle w:val="Apara"/>
      </w:pPr>
      <w:r>
        <w:tab/>
      </w:r>
      <w:r w:rsidRPr="005E5772">
        <w:t>(c)</w:t>
      </w:r>
      <w:r w:rsidRPr="005E5772">
        <w:tab/>
      </w:r>
      <w:r w:rsidR="00457804" w:rsidRPr="005E5772">
        <w:t>applies for</w:t>
      </w:r>
      <w:r w:rsidR="00555231" w:rsidRPr="005E5772">
        <w:t xml:space="preserve"> compensation under a workers compensation scheme</w:t>
      </w:r>
      <w:r w:rsidR="00867BA5" w:rsidRPr="005E5772">
        <w:t xml:space="preserve"> </w:t>
      </w:r>
      <w:r w:rsidR="00D721AF" w:rsidRPr="005E5772">
        <w:t>in relation to the injury</w:t>
      </w:r>
      <w:r w:rsidR="00555231" w:rsidRPr="005E5772">
        <w:t>.</w:t>
      </w:r>
    </w:p>
    <w:p w:rsidR="00555231" w:rsidRPr="005E5772" w:rsidRDefault="005E5772" w:rsidP="005E5772">
      <w:pPr>
        <w:pStyle w:val="Amain"/>
      </w:pPr>
      <w:r>
        <w:tab/>
      </w:r>
      <w:r w:rsidRPr="005E5772">
        <w:t>(2)</w:t>
      </w:r>
      <w:r w:rsidRPr="005E5772">
        <w:tab/>
      </w:r>
      <w:r w:rsidR="00555231" w:rsidRPr="005E5772">
        <w:t xml:space="preserve">If the person’s </w:t>
      </w:r>
      <w:r w:rsidR="00457804" w:rsidRPr="005E5772">
        <w:t>application</w:t>
      </w:r>
      <w:r w:rsidR="00555231" w:rsidRPr="005E5772">
        <w:t xml:space="preserve"> for workers compensation is accepted, the person’s entitlement to the following defined benefits ends on the day the </w:t>
      </w:r>
      <w:r w:rsidR="00457804" w:rsidRPr="005E5772">
        <w:t>application</w:t>
      </w:r>
      <w:r w:rsidR="00555231" w:rsidRPr="005E5772">
        <w:t xml:space="preserve"> is accepted by the </w:t>
      </w:r>
      <w:r w:rsidR="00D61F1A" w:rsidRPr="005E5772">
        <w:t>insurer for the application</w:t>
      </w:r>
      <w:r w:rsidR="00555231" w:rsidRPr="005E5772">
        <w:t>:</w:t>
      </w:r>
    </w:p>
    <w:p w:rsidR="00555231" w:rsidRPr="005E5772" w:rsidRDefault="005E5772" w:rsidP="005E5772">
      <w:pPr>
        <w:pStyle w:val="Apara"/>
      </w:pPr>
      <w:r>
        <w:tab/>
      </w:r>
      <w:r w:rsidRPr="005E5772">
        <w:t>(a)</w:t>
      </w:r>
      <w:r w:rsidRPr="005E5772">
        <w:tab/>
      </w:r>
      <w:r w:rsidR="00555231" w:rsidRPr="005E5772">
        <w:t>income replacement benefits;</w:t>
      </w:r>
    </w:p>
    <w:p w:rsidR="00555231" w:rsidRPr="005E5772" w:rsidRDefault="005E5772" w:rsidP="005E5772">
      <w:pPr>
        <w:pStyle w:val="Apara"/>
      </w:pPr>
      <w:r>
        <w:lastRenderedPageBreak/>
        <w:tab/>
      </w:r>
      <w:r w:rsidRPr="005E5772">
        <w:t>(b)</w:t>
      </w:r>
      <w:r w:rsidRPr="005E5772">
        <w:tab/>
      </w:r>
      <w:r w:rsidR="00555231" w:rsidRPr="005E5772">
        <w:t>treatment and care benefits;</w:t>
      </w:r>
    </w:p>
    <w:p w:rsidR="00555231" w:rsidRPr="005E5772" w:rsidRDefault="005E5772" w:rsidP="005E5772">
      <w:pPr>
        <w:pStyle w:val="Apara"/>
      </w:pPr>
      <w:r>
        <w:tab/>
      </w:r>
      <w:r w:rsidRPr="005E5772">
        <w:t>(c)</w:t>
      </w:r>
      <w:r w:rsidRPr="005E5772">
        <w:tab/>
      </w:r>
      <w:r w:rsidR="00555231" w:rsidRPr="005E5772">
        <w:t>quality of life benefits.</w:t>
      </w:r>
    </w:p>
    <w:p w:rsidR="00D8719C" w:rsidRPr="005E5772" w:rsidRDefault="005E5772" w:rsidP="005E5772">
      <w:pPr>
        <w:pStyle w:val="Amain"/>
      </w:pPr>
      <w:r>
        <w:tab/>
      </w:r>
      <w:r w:rsidRPr="005E5772">
        <w:t>(3)</w:t>
      </w:r>
      <w:r w:rsidRPr="005E5772">
        <w:tab/>
      </w:r>
      <w:r w:rsidR="00D721AF" w:rsidRPr="005E5772">
        <w:t>However, t</w:t>
      </w:r>
      <w:r w:rsidR="00D8719C" w:rsidRPr="005E5772">
        <w:t xml:space="preserve">he person’s entitlement to defined benefits </w:t>
      </w:r>
      <w:r w:rsidR="00765C7A" w:rsidRPr="005E5772">
        <w:t xml:space="preserve">is </w:t>
      </w:r>
      <w:r w:rsidR="00A13D42" w:rsidRPr="005E5772">
        <w:t>revived</w:t>
      </w:r>
      <w:r w:rsidR="00D8719C" w:rsidRPr="005E5772">
        <w:t xml:space="preserve"> if the person’s </w:t>
      </w:r>
      <w:r w:rsidR="00457804" w:rsidRPr="005E5772">
        <w:t>application</w:t>
      </w:r>
      <w:r w:rsidR="00D8719C" w:rsidRPr="005E5772">
        <w:t xml:space="preserve"> for workers compensation is—</w:t>
      </w:r>
    </w:p>
    <w:p w:rsidR="00D8719C" w:rsidRPr="005E5772" w:rsidRDefault="005E5772" w:rsidP="005E5772">
      <w:pPr>
        <w:pStyle w:val="Apara"/>
      </w:pPr>
      <w:r>
        <w:tab/>
      </w:r>
      <w:r w:rsidRPr="005E5772">
        <w:t>(a)</w:t>
      </w:r>
      <w:r w:rsidRPr="005E5772">
        <w:tab/>
      </w:r>
      <w:r w:rsidR="00D8719C" w:rsidRPr="005E5772">
        <w:t xml:space="preserve">withdrawn within </w:t>
      </w:r>
      <w:r w:rsidR="007953CB" w:rsidRPr="005E5772">
        <w:t>13 weeks</w:t>
      </w:r>
      <w:r w:rsidR="00D8719C" w:rsidRPr="005E5772">
        <w:t xml:space="preserve"> after the </w:t>
      </w:r>
      <w:r w:rsidR="007953CB" w:rsidRPr="005E5772">
        <w:t>date of the motor accident</w:t>
      </w:r>
      <w:r w:rsidR="00D8719C" w:rsidRPr="005E5772">
        <w:t>; or</w:t>
      </w:r>
    </w:p>
    <w:p w:rsidR="00D8719C" w:rsidRPr="005E5772" w:rsidRDefault="005E5772" w:rsidP="005E5772">
      <w:pPr>
        <w:pStyle w:val="Apara"/>
        <w:keepNext/>
      </w:pPr>
      <w:r>
        <w:tab/>
      </w:r>
      <w:r w:rsidRPr="005E5772">
        <w:t>(b)</w:t>
      </w:r>
      <w:r w:rsidRPr="005E5772">
        <w:tab/>
      </w:r>
      <w:r w:rsidR="00D8719C" w:rsidRPr="005E5772">
        <w:t>denied.</w:t>
      </w:r>
    </w:p>
    <w:p w:rsidR="00A079F5" w:rsidRPr="005E5772" w:rsidRDefault="00A079F5" w:rsidP="00A079F5">
      <w:pPr>
        <w:pStyle w:val="aNote"/>
      </w:pPr>
      <w:r w:rsidRPr="005E5772">
        <w:rPr>
          <w:rStyle w:val="charItals"/>
        </w:rPr>
        <w:t>Note</w:t>
      </w:r>
      <w:r w:rsidRPr="005E5772">
        <w:rPr>
          <w:rStyle w:val="charItals"/>
        </w:rPr>
        <w:tab/>
      </w:r>
      <w:r w:rsidRPr="005E5772">
        <w:t>If an injured person who has made a successful application for compensation under a workers compensation scheme in relation to a motor accident does not withdraw that application within 13 weeks after the date of the motor accident, the person will continue to be entitled to compensation in accordance with the scheme.</w:t>
      </w:r>
    </w:p>
    <w:p w:rsidR="00ED75D4" w:rsidRPr="005E5772" w:rsidRDefault="005E5772" w:rsidP="005E5772">
      <w:pPr>
        <w:pStyle w:val="Amain"/>
      </w:pPr>
      <w:r>
        <w:tab/>
      </w:r>
      <w:r w:rsidRPr="005E5772">
        <w:t>(4)</w:t>
      </w:r>
      <w:r w:rsidRPr="005E5772">
        <w:tab/>
      </w:r>
      <w:r w:rsidR="00ED75D4" w:rsidRPr="005E5772">
        <w:t xml:space="preserve">Defined benefits are not payable in relation to any benefits paid </w:t>
      </w:r>
      <w:r w:rsidR="007F744F" w:rsidRPr="005E5772">
        <w:t xml:space="preserve">and not recovered </w:t>
      </w:r>
      <w:r w:rsidR="00ED75D4" w:rsidRPr="005E5772">
        <w:t xml:space="preserve">under the workers compensation scheme before the </w:t>
      </w:r>
      <w:r w:rsidR="00457804" w:rsidRPr="005E5772">
        <w:t>application</w:t>
      </w:r>
      <w:r w:rsidR="00ED75D4" w:rsidRPr="005E5772">
        <w:t xml:space="preserve"> was withdrawn or denied. </w:t>
      </w:r>
    </w:p>
    <w:p w:rsidR="002659DF" w:rsidRPr="00A13C71" w:rsidRDefault="005E5772" w:rsidP="005E5772">
      <w:pPr>
        <w:pStyle w:val="AH3Div"/>
      </w:pPr>
      <w:bookmarkStart w:id="65" w:name="_Toc9426578"/>
      <w:r w:rsidRPr="00A13C71">
        <w:rPr>
          <w:rStyle w:val="CharDivNo"/>
        </w:rPr>
        <w:t>Division 2.2.3</w:t>
      </w:r>
      <w:r w:rsidRPr="005E5772">
        <w:tab/>
      </w:r>
      <w:r w:rsidR="00E25642" w:rsidRPr="00A13C71">
        <w:rPr>
          <w:rStyle w:val="CharDivText"/>
        </w:rPr>
        <w:t>End of</w:t>
      </w:r>
      <w:r w:rsidR="002659DF" w:rsidRPr="00A13C71">
        <w:rPr>
          <w:rStyle w:val="CharDivText"/>
        </w:rPr>
        <w:t xml:space="preserve"> entitlement to certain benefits</w:t>
      </w:r>
      <w:bookmarkEnd w:id="65"/>
      <w:r w:rsidR="002659DF" w:rsidRPr="00A13C71">
        <w:rPr>
          <w:rStyle w:val="CharDivText"/>
        </w:rPr>
        <w:t xml:space="preserve"> </w:t>
      </w:r>
    </w:p>
    <w:p w:rsidR="002659DF" w:rsidRPr="005E5772" w:rsidRDefault="005E5772" w:rsidP="005E5772">
      <w:pPr>
        <w:pStyle w:val="AH5Sec"/>
      </w:pPr>
      <w:bookmarkStart w:id="66" w:name="_Toc9426579"/>
      <w:r w:rsidRPr="00A13C71">
        <w:rPr>
          <w:rStyle w:val="CharSectNo"/>
        </w:rPr>
        <w:t>51</w:t>
      </w:r>
      <w:r w:rsidRPr="005E5772">
        <w:tab/>
      </w:r>
      <w:r w:rsidR="00BF5CAE" w:rsidRPr="005E5772">
        <w:t>When entitlement to certain benefits ends</w:t>
      </w:r>
      <w:bookmarkEnd w:id="66"/>
    </w:p>
    <w:p w:rsidR="00BF5CAE" w:rsidRPr="005E5772" w:rsidRDefault="005E5772" w:rsidP="005E5772">
      <w:pPr>
        <w:pStyle w:val="Amain"/>
      </w:pPr>
      <w:r>
        <w:tab/>
      </w:r>
      <w:r w:rsidRPr="005E5772">
        <w:t>(1)</w:t>
      </w:r>
      <w:r w:rsidRPr="005E5772">
        <w:tab/>
      </w:r>
      <w:r w:rsidR="00531477" w:rsidRPr="005E5772">
        <w:t xml:space="preserve">This section </w:t>
      </w:r>
      <w:r w:rsidR="00BF5CAE" w:rsidRPr="005E5772">
        <w:t>applies if a person injured in a motor accident is entitled to—</w:t>
      </w:r>
    </w:p>
    <w:p w:rsidR="00BF5CAE" w:rsidRPr="005E5772" w:rsidRDefault="005E5772" w:rsidP="005E5772">
      <w:pPr>
        <w:pStyle w:val="Apara"/>
      </w:pPr>
      <w:r>
        <w:tab/>
      </w:r>
      <w:r w:rsidRPr="005E5772">
        <w:t>(a)</w:t>
      </w:r>
      <w:r w:rsidRPr="005E5772">
        <w:tab/>
      </w:r>
      <w:r w:rsidR="00BF5CAE" w:rsidRPr="005E5772">
        <w:t>income replacement benefits; or</w:t>
      </w:r>
    </w:p>
    <w:p w:rsidR="00BF5CAE" w:rsidRPr="005E5772" w:rsidRDefault="005E5772" w:rsidP="005E5772">
      <w:pPr>
        <w:pStyle w:val="Apara"/>
      </w:pPr>
      <w:r>
        <w:tab/>
      </w:r>
      <w:r w:rsidRPr="005E5772">
        <w:t>(b)</w:t>
      </w:r>
      <w:r w:rsidRPr="005E5772">
        <w:tab/>
      </w:r>
      <w:r w:rsidR="00BF5CAE" w:rsidRPr="005E5772">
        <w:t>treatment and care benefits.</w:t>
      </w:r>
    </w:p>
    <w:p w:rsidR="00BF5CAE" w:rsidRPr="005E5772" w:rsidRDefault="005E5772" w:rsidP="005E5772">
      <w:pPr>
        <w:pStyle w:val="Amain"/>
      </w:pPr>
      <w:r>
        <w:tab/>
      </w:r>
      <w:r w:rsidRPr="005E5772">
        <w:t>(2)</w:t>
      </w:r>
      <w:r w:rsidRPr="005E5772">
        <w:tab/>
      </w:r>
      <w:r w:rsidR="00BF5CAE" w:rsidRPr="005E5772">
        <w:t>The person’s entitlement ends on the first occurring of the following:</w:t>
      </w:r>
    </w:p>
    <w:p w:rsidR="00BF5CAE" w:rsidRPr="005E5772" w:rsidRDefault="005E5772" w:rsidP="005E5772">
      <w:pPr>
        <w:pStyle w:val="Apara"/>
      </w:pPr>
      <w:r>
        <w:tab/>
      </w:r>
      <w:r w:rsidRPr="005E5772">
        <w:t>(a)</w:t>
      </w:r>
      <w:r w:rsidRPr="005E5772">
        <w:tab/>
      </w:r>
      <w:r w:rsidR="00BF5CAE" w:rsidRPr="005E5772">
        <w:t>the person dies;</w:t>
      </w:r>
    </w:p>
    <w:p w:rsidR="00643B3B" w:rsidRPr="005E5772" w:rsidRDefault="005E5772" w:rsidP="005E5772">
      <w:pPr>
        <w:pStyle w:val="Apara"/>
      </w:pPr>
      <w:r>
        <w:tab/>
      </w:r>
      <w:r w:rsidRPr="005E5772">
        <w:t>(b)</w:t>
      </w:r>
      <w:r w:rsidRPr="005E5772">
        <w:tab/>
      </w:r>
      <w:r w:rsidR="00C90810" w:rsidRPr="005E5772">
        <w:t>for</w:t>
      </w:r>
      <w:r w:rsidR="00BF5CAE" w:rsidRPr="005E5772">
        <w:t xml:space="preserve"> income replacement benefits—</w:t>
      </w:r>
    </w:p>
    <w:p w:rsidR="00BF5CAE" w:rsidRPr="005E5772" w:rsidRDefault="005E5772" w:rsidP="005E5772">
      <w:pPr>
        <w:pStyle w:val="Asubpara"/>
      </w:pPr>
      <w:r>
        <w:tab/>
      </w:r>
      <w:r w:rsidRPr="005E5772">
        <w:t>(i)</w:t>
      </w:r>
      <w:r w:rsidRPr="005E5772">
        <w:tab/>
      </w:r>
      <w:r w:rsidR="00BF5CAE" w:rsidRPr="005E5772">
        <w:t xml:space="preserve">the person reaches the </w:t>
      </w:r>
      <w:r w:rsidR="00836AD0" w:rsidRPr="005E5772">
        <w:t>pension age</w:t>
      </w:r>
      <w:r w:rsidR="003F26DA" w:rsidRPr="005E5772">
        <w:t xml:space="preserve"> plus 2 years</w:t>
      </w:r>
      <w:r w:rsidR="00BF5CAE" w:rsidRPr="005E5772">
        <w:t>;</w:t>
      </w:r>
      <w:r w:rsidR="00643B3B" w:rsidRPr="005E5772">
        <w:t xml:space="preserve"> or</w:t>
      </w:r>
    </w:p>
    <w:p w:rsidR="00643B3B" w:rsidRPr="005E5772" w:rsidRDefault="005E5772" w:rsidP="005E5772">
      <w:pPr>
        <w:pStyle w:val="Asubpara"/>
      </w:pPr>
      <w:r>
        <w:lastRenderedPageBreak/>
        <w:tab/>
      </w:r>
      <w:r w:rsidRPr="005E5772">
        <w:t>(ii)</w:t>
      </w:r>
      <w:r w:rsidRPr="005E5772">
        <w:tab/>
      </w:r>
      <w:r w:rsidR="00643B3B" w:rsidRPr="005E5772">
        <w:t xml:space="preserve">if, on the date of the motor accident, the person has reached the </w:t>
      </w:r>
      <w:r w:rsidR="00836AD0" w:rsidRPr="005E5772">
        <w:t>pension age</w:t>
      </w:r>
      <w:r w:rsidR="00643B3B" w:rsidRPr="005E5772">
        <w:t xml:space="preserve"> and is in paid work—</w:t>
      </w:r>
      <w:r w:rsidR="003F26DA" w:rsidRPr="005E5772">
        <w:t>2 years</w:t>
      </w:r>
      <w:r w:rsidR="00643B3B" w:rsidRPr="005E5772">
        <w:t xml:space="preserve"> after the date of the motor accident;</w:t>
      </w:r>
    </w:p>
    <w:p w:rsidR="00BF5CAE" w:rsidRPr="005E5772" w:rsidRDefault="005E5772" w:rsidP="005E5772">
      <w:pPr>
        <w:pStyle w:val="Apara"/>
      </w:pPr>
      <w:r>
        <w:tab/>
      </w:r>
      <w:r w:rsidRPr="005E5772">
        <w:t>(c)</w:t>
      </w:r>
      <w:r w:rsidRPr="005E5772">
        <w:tab/>
      </w:r>
      <w:r w:rsidR="00BF5CAE" w:rsidRPr="005E5772">
        <w:t>a motor accident claim for the motor accident is finalised;</w:t>
      </w:r>
    </w:p>
    <w:p w:rsidR="00765C7A" w:rsidRPr="005E5772" w:rsidRDefault="005E5772" w:rsidP="005E5772">
      <w:pPr>
        <w:pStyle w:val="Apara"/>
      </w:pPr>
      <w:r>
        <w:tab/>
      </w:r>
      <w:r w:rsidRPr="005E5772">
        <w:t>(d)</w:t>
      </w:r>
      <w:r w:rsidRPr="005E5772">
        <w:tab/>
      </w:r>
      <w:r w:rsidR="00765C7A" w:rsidRPr="005E5772">
        <w:t xml:space="preserve">the person obtains a judgment or an agreement for damages in relation to the person’s injury independently of this Act; </w:t>
      </w:r>
    </w:p>
    <w:p w:rsidR="00BF5CAE" w:rsidRPr="005E5772" w:rsidRDefault="005E5772" w:rsidP="005E5772">
      <w:pPr>
        <w:pStyle w:val="Apara"/>
        <w:keepNext/>
      </w:pPr>
      <w:r>
        <w:tab/>
      </w:r>
      <w:r w:rsidRPr="005E5772">
        <w:t>(e)</w:t>
      </w:r>
      <w:r w:rsidRPr="005E5772">
        <w:tab/>
      </w:r>
      <w:r w:rsidR="00BF5CAE" w:rsidRPr="005E5772">
        <w:t>5</w:t>
      </w:r>
      <w:r w:rsidR="0079489B" w:rsidRPr="005E5772">
        <w:t> year</w:t>
      </w:r>
      <w:r w:rsidR="00BF5CAE" w:rsidRPr="005E5772">
        <w:t>s after the date of the motor accident.</w:t>
      </w:r>
    </w:p>
    <w:p w:rsidR="00AF307E" w:rsidRPr="005E5772" w:rsidRDefault="00AF307E" w:rsidP="005E5772">
      <w:pPr>
        <w:pStyle w:val="aNote"/>
        <w:keepNext/>
      </w:pPr>
      <w:r w:rsidRPr="005E5772">
        <w:rPr>
          <w:rStyle w:val="charItals"/>
        </w:rPr>
        <w:t>Note</w:t>
      </w:r>
      <w:r w:rsidR="007021A0" w:rsidRPr="005E5772">
        <w:rPr>
          <w:rStyle w:val="charItals"/>
        </w:rPr>
        <w:t> 1</w:t>
      </w:r>
      <w:r w:rsidRPr="005E5772">
        <w:rPr>
          <w:rStyle w:val="charItals"/>
        </w:rPr>
        <w:tab/>
      </w:r>
      <w:r w:rsidRPr="005E5772">
        <w:t>See also s </w:t>
      </w:r>
      <w:r w:rsidR="00986FB0" w:rsidRPr="005E5772">
        <w:t>18</w:t>
      </w:r>
      <w:r w:rsidR="009A58FE" w:rsidRPr="005E5772">
        <w:t>4</w:t>
      </w:r>
      <w:r w:rsidRPr="005E5772">
        <w:t>, which provides that a foreign national’s entitlement to defined benefits ends in certain circumstances.</w:t>
      </w:r>
    </w:p>
    <w:p w:rsidR="007021A0" w:rsidRPr="005E5772" w:rsidRDefault="007021A0" w:rsidP="00AF307E">
      <w:pPr>
        <w:pStyle w:val="aNote"/>
      </w:pPr>
      <w:r w:rsidRPr="005E5772">
        <w:rPr>
          <w:rStyle w:val="charItals"/>
        </w:rPr>
        <w:t>Note 2</w:t>
      </w:r>
      <w:r w:rsidRPr="005E5772">
        <w:tab/>
      </w:r>
      <w:r w:rsidR="00836AD0" w:rsidRPr="005E5772">
        <w:rPr>
          <w:rStyle w:val="charBoldItals"/>
        </w:rPr>
        <w:t>Pension age</w:t>
      </w:r>
      <w:r w:rsidRPr="005E5772">
        <w:t>—see the dictionary.</w:t>
      </w:r>
    </w:p>
    <w:p w:rsidR="00F17B5C" w:rsidRPr="005E5772" w:rsidRDefault="00F17B5C" w:rsidP="00F17B5C">
      <w:pPr>
        <w:pStyle w:val="PageBreak"/>
      </w:pPr>
      <w:r w:rsidRPr="005E5772">
        <w:br w:type="page"/>
      </w:r>
    </w:p>
    <w:p w:rsidR="002B682D" w:rsidRPr="00A13C71" w:rsidRDefault="005E5772" w:rsidP="005E5772">
      <w:pPr>
        <w:pStyle w:val="AH2Part"/>
      </w:pPr>
      <w:bookmarkStart w:id="67" w:name="_Toc9426580"/>
      <w:r w:rsidRPr="00A13C71">
        <w:rPr>
          <w:rStyle w:val="CharPartNo"/>
        </w:rPr>
        <w:lastRenderedPageBreak/>
        <w:t>Part 2.3</w:t>
      </w:r>
      <w:r w:rsidRPr="005E5772">
        <w:tab/>
      </w:r>
      <w:r w:rsidR="002B682D" w:rsidRPr="00A13C71">
        <w:rPr>
          <w:rStyle w:val="CharPartText"/>
        </w:rPr>
        <w:t>Application for defined benefits</w:t>
      </w:r>
      <w:bookmarkEnd w:id="67"/>
    </w:p>
    <w:p w:rsidR="003D274F" w:rsidRPr="00A13C71" w:rsidRDefault="005E5772" w:rsidP="005E5772">
      <w:pPr>
        <w:pStyle w:val="AH3Div"/>
      </w:pPr>
      <w:bookmarkStart w:id="68" w:name="_Toc9426581"/>
      <w:r w:rsidRPr="00A13C71">
        <w:rPr>
          <w:rStyle w:val="CharDivNo"/>
        </w:rPr>
        <w:t>Division 2.3.1</w:t>
      </w:r>
      <w:r w:rsidRPr="005E5772">
        <w:tab/>
      </w:r>
      <w:r w:rsidR="003D274F" w:rsidRPr="00A13C71">
        <w:rPr>
          <w:rStyle w:val="CharDivText"/>
        </w:rPr>
        <w:t>Communicating with people in relation to motor accidents</w:t>
      </w:r>
      <w:bookmarkEnd w:id="68"/>
    </w:p>
    <w:p w:rsidR="003D274F" w:rsidRPr="005E5772" w:rsidRDefault="005E5772" w:rsidP="005E5772">
      <w:pPr>
        <w:pStyle w:val="AH5Sec"/>
        <w:ind w:right="-657"/>
      </w:pPr>
      <w:bookmarkStart w:id="69" w:name="_Toc9426582"/>
      <w:r w:rsidRPr="00A13C71">
        <w:rPr>
          <w:rStyle w:val="CharSectNo"/>
        </w:rPr>
        <w:t>52</w:t>
      </w:r>
      <w:r w:rsidRPr="005E5772">
        <w:tab/>
      </w:r>
      <w:r w:rsidR="003D274F" w:rsidRPr="005E5772">
        <w:t>Information and support for applicants for defined benefits—</w:t>
      </w:r>
      <w:r w:rsidR="00D17CD1" w:rsidRPr="005E5772">
        <w:t>MAI </w:t>
      </w:r>
      <w:r w:rsidR="003D274F" w:rsidRPr="005E5772">
        <w:t>guidelines</w:t>
      </w:r>
      <w:bookmarkEnd w:id="69"/>
    </w:p>
    <w:p w:rsidR="003D274F" w:rsidRPr="005E5772" w:rsidRDefault="005E5772" w:rsidP="005E5772">
      <w:pPr>
        <w:pStyle w:val="Amain"/>
      </w:pPr>
      <w:r>
        <w:tab/>
      </w:r>
      <w:r w:rsidRPr="005E5772">
        <w:t>(1)</w:t>
      </w:r>
      <w:r w:rsidRPr="005E5772">
        <w:tab/>
      </w:r>
      <w:r w:rsidR="003D274F" w:rsidRPr="005E5772">
        <w:t xml:space="preserve">The </w:t>
      </w:r>
      <w:r w:rsidR="00D17CD1" w:rsidRPr="005E5772">
        <w:t>MAI </w:t>
      </w:r>
      <w:r w:rsidR="003D274F" w:rsidRPr="005E5772">
        <w:t xml:space="preserve">guidelines may make provision for information and support </w:t>
      </w:r>
      <w:r w:rsidR="00D87FD6" w:rsidRPr="005E5772">
        <w:t xml:space="preserve">that </w:t>
      </w:r>
      <w:r w:rsidR="003D274F" w:rsidRPr="005E5772">
        <w:t xml:space="preserve">the relevant insurer </w:t>
      </w:r>
      <w:r w:rsidR="00860FD1" w:rsidRPr="005E5772">
        <w:t xml:space="preserve">for a motor accident must give </w:t>
      </w:r>
      <w:r w:rsidR="003D274F" w:rsidRPr="005E5772">
        <w:t>a</w:t>
      </w:r>
      <w:r w:rsidR="00860FD1" w:rsidRPr="005E5772">
        <w:t>pplicants for defined benefits</w:t>
      </w:r>
      <w:r w:rsidR="003D274F" w:rsidRPr="005E5772">
        <w:t>.</w:t>
      </w:r>
    </w:p>
    <w:p w:rsidR="003D274F" w:rsidRPr="005E5772" w:rsidRDefault="005E5772" w:rsidP="005E5772">
      <w:pPr>
        <w:pStyle w:val="Amain"/>
      </w:pPr>
      <w:r>
        <w:tab/>
      </w:r>
      <w:r w:rsidRPr="005E5772">
        <w:t>(2)</w:t>
      </w:r>
      <w:r w:rsidRPr="005E5772">
        <w:tab/>
      </w:r>
      <w:r w:rsidR="003D274F" w:rsidRPr="005E5772">
        <w:t xml:space="preserve">In particular, the </w:t>
      </w:r>
      <w:r w:rsidR="00D17CD1" w:rsidRPr="005E5772">
        <w:t>MAI </w:t>
      </w:r>
      <w:r w:rsidR="003D274F" w:rsidRPr="005E5772">
        <w:t>guidelines may make provision for the following:</w:t>
      </w:r>
    </w:p>
    <w:p w:rsidR="003D274F" w:rsidRPr="005E5772" w:rsidRDefault="005E5772" w:rsidP="005E5772">
      <w:pPr>
        <w:pStyle w:val="Apara"/>
      </w:pPr>
      <w:r>
        <w:tab/>
      </w:r>
      <w:r w:rsidRPr="005E5772">
        <w:t>(a)</w:t>
      </w:r>
      <w:r w:rsidRPr="005E5772">
        <w:tab/>
      </w:r>
      <w:r w:rsidR="003D274F" w:rsidRPr="005E5772">
        <w:t>the circumstances in which the relevant insurer for a motor accident must give support and information to a person injured in the motor accident;</w:t>
      </w:r>
    </w:p>
    <w:p w:rsidR="003D274F" w:rsidRPr="005E5772" w:rsidRDefault="005E5772" w:rsidP="005E5772">
      <w:pPr>
        <w:pStyle w:val="Apara"/>
      </w:pPr>
      <w:r>
        <w:tab/>
      </w:r>
      <w:r w:rsidRPr="005E5772">
        <w:t>(b)</w:t>
      </w:r>
      <w:r w:rsidRPr="005E5772">
        <w:tab/>
      </w:r>
      <w:r w:rsidR="003D274F" w:rsidRPr="005E5772">
        <w:t>if a person injured in a motor accident contacts an insurer for a motor vehicle involved in the motor accident—the information that must be given to the person about the procedures relating to applying for defined benefits, including—</w:t>
      </w:r>
    </w:p>
    <w:p w:rsidR="003D274F" w:rsidRPr="005E5772" w:rsidRDefault="005E5772" w:rsidP="005E5772">
      <w:pPr>
        <w:pStyle w:val="Asubpara"/>
      </w:pPr>
      <w:r>
        <w:tab/>
      </w:r>
      <w:r w:rsidRPr="005E5772">
        <w:t>(i)</w:t>
      </w:r>
      <w:r w:rsidRPr="005E5772">
        <w:tab/>
      </w:r>
      <w:r w:rsidR="003D274F" w:rsidRPr="005E5772">
        <w:t>accessing, completing and submitting an application; and</w:t>
      </w:r>
    </w:p>
    <w:p w:rsidR="003D274F" w:rsidRPr="005E5772" w:rsidRDefault="005E5772" w:rsidP="005E5772">
      <w:pPr>
        <w:pStyle w:val="Asubpara"/>
      </w:pPr>
      <w:r>
        <w:tab/>
      </w:r>
      <w:r w:rsidRPr="005E5772">
        <w:t>(ii)</w:t>
      </w:r>
      <w:r w:rsidRPr="005E5772">
        <w:tab/>
      </w:r>
      <w:r w:rsidR="003D274F" w:rsidRPr="005E5772">
        <w:t>information to be given with an application; and</w:t>
      </w:r>
    </w:p>
    <w:p w:rsidR="003D274F" w:rsidRPr="005E5772" w:rsidRDefault="005E5772" w:rsidP="005E5772">
      <w:pPr>
        <w:pStyle w:val="Asubpara"/>
      </w:pPr>
      <w:r>
        <w:tab/>
      </w:r>
      <w:r w:rsidRPr="005E5772">
        <w:t>(iii)</w:t>
      </w:r>
      <w:r w:rsidRPr="005E5772">
        <w:tab/>
      </w:r>
      <w:r w:rsidR="003D274F" w:rsidRPr="005E5772">
        <w:t>time limits applying to the making of an application; and</w:t>
      </w:r>
    </w:p>
    <w:p w:rsidR="003D274F" w:rsidRPr="005E5772" w:rsidRDefault="005E5772" w:rsidP="005E5772">
      <w:pPr>
        <w:pStyle w:val="Asubpara"/>
      </w:pPr>
      <w:r>
        <w:tab/>
      </w:r>
      <w:r w:rsidRPr="005E5772">
        <w:t>(iv)</w:t>
      </w:r>
      <w:r w:rsidRPr="005E5772">
        <w:tab/>
      </w:r>
      <w:r w:rsidR="003D274F" w:rsidRPr="005E5772">
        <w:t>to whom an application must be given;</w:t>
      </w:r>
    </w:p>
    <w:p w:rsidR="00122A9F" w:rsidRPr="005E5772" w:rsidRDefault="00122A9F" w:rsidP="00122A9F">
      <w:pPr>
        <w:pStyle w:val="aExamHdgsubpar"/>
      </w:pPr>
      <w:r w:rsidRPr="005E5772">
        <w:t>Example</w:t>
      </w:r>
    </w:p>
    <w:p w:rsidR="00122A9F" w:rsidRPr="005E5772" w:rsidRDefault="00122A9F" w:rsidP="00122A9F">
      <w:pPr>
        <w:pStyle w:val="aExamsubpar"/>
      </w:pPr>
      <w:r w:rsidRPr="005E5772">
        <w:t xml:space="preserve">if the injured person can’t work out who is the relevant insurer, </w:t>
      </w:r>
      <w:r w:rsidR="00E711DE" w:rsidRPr="005E5772">
        <w:t>that the person give the a</w:t>
      </w:r>
      <w:r w:rsidR="00E25642" w:rsidRPr="005E5772">
        <w:t>pplication to their own insurer</w:t>
      </w:r>
    </w:p>
    <w:p w:rsidR="003D274F" w:rsidRPr="005E5772" w:rsidRDefault="005E5772" w:rsidP="008E439A">
      <w:pPr>
        <w:pStyle w:val="Apara"/>
        <w:keepNext/>
        <w:keepLines/>
      </w:pPr>
      <w:r>
        <w:lastRenderedPageBreak/>
        <w:tab/>
      </w:r>
      <w:r w:rsidRPr="005E5772">
        <w:t>(c)</w:t>
      </w:r>
      <w:r w:rsidRPr="005E5772">
        <w:tab/>
      </w:r>
      <w:r w:rsidR="003D274F" w:rsidRPr="005E5772">
        <w:t xml:space="preserve">the information that must be given with a receipt notice for an application for treatment and care benefits and income replacement benefits, including </w:t>
      </w:r>
      <w:r w:rsidR="005C22C1" w:rsidRPr="005E5772">
        <w:t xml:space="preserve">information about </w:t>
      </w:r>
      <w:r w:rsidR="003D274F" w:rsidRPr="005E5772">
        <w:t>allowable e</w:t>
      </w:r>
      <w:r w:rsidR="00E25642" w:rsidRPr="005E5772">
        <w:t>xpenses for treatment and care;</w:t>
      </w:r>
    </w:p>
    <w:p w:rsidR="003D274F" w:rsidRPr="005E5772" w:rsidRDefault="003D274F" w:rsidP="003D274F">
      <w:pPr>
        <w:pStyle w:val="aNotepar"/>
      </w:pPr>
      <w:r w:rsidRPr="005E5772">
        <w:rPr>
          <w:rStyle w:val="charItals"/>
        </w:rPr>
        <w:t>Note</w:t>
      </w:r>
      <w:r w:rsidRPr="005E5772">
        <w:rPr>
          <w:rStyle w:val="charItals"/>
        </w:rPr>
        <w:tab/>
      </w:r>
      <w:r w:rsidRPr="005E5772">
        <w:t xml:space="preserve">See </w:t>
      </w:r>
      <w:r w:rsidR="00531477" w:rsidRPr="005E5772">
        <w:t>s</w:t>
      </w:r>
      <w:r w:rsidR="00BC349F" w:rsidRPr="005E5772">
        <w:t xml:space="preserve"> </w:t>
      </w:r>
      <w:r w:rsidR="00986FB0" w:rsidRPr="005E5772">
        <w:t>60</w:t>
      </w:r>
      <w:r w:rsidRPr="005E5772">
        <w:t xml:space="preserve"> for when a receipt notice is given.</w:t>
      </w:r>
    </w:p>
    <w:p w:rsidR="003D274F" w:rsidRPr="005E5772" w:rsidRDefault="005E5772" w:rsidP="005E5772">
      <w:pPr>
        <w:pStyle w:val="Apara"/>
      </w:pPr>
      <w:r>
        <w:tab/>
      </w:r>
      <w:r w:rsidRPr="005E5772">
        <w:t>(d)</w:t>
      </w:r>
      <w:r w:rsidRPr="005E5772">
        <w:tab/>
      </w:r>
      <w:r w:rsidR="003D274F" w:rsidRPr="005E5772">
        <w:t>the information that must be given in relation to an application for treatment and care benefits and income replacement benefits for which the relevant insurer has accepted liability, including the following:</w:t>
      </w:r>
    </w:p>
    <w:p w:rsidR="003D274F" w:rsidRPr="005E5772" w:rsidRDefault="005E5772" w:rsidP="005E5772">
      <w:pPr>
        <w:pStyle w:val="Asubpara"/>
      </w:pPr>
      <w:r>
        <w:tab/>
      </w:r>
      <w:r w:rsidRPr="005E5772">
        <w:t>(i)</w:t>
      </w:r>
      <w:r w:rsidRPr="005E5772">
        <w:tab/>
      </w:r>
      <w:r w:rsidR="003D274F" w:rsidRPr="005E5772">
        <w:t>the procedure for obtaining approval for treatment and care;</w:t>
      </w:r>
    </w:p>
    <w:p w:rsidR="003D274F" w:rsidRPr="005E5772" w:rsidRDefault="005E5772" w:rsidP="005E5772">
      <w:pPr>
        <w:pStyle w:val="Asubpara"/>
      </w:pPr>
      <w:r>
        <w:tab/>
      </w:r>
      <w:r w:rsidRPr="005E5772">
        <w:t>(ii)</w:t>
      </w:r>
      <w:r w:rsidRPr="005E5772">
        <w:tab/>
      </w:r>
      <w:r w:rsidR="003D274F" w:rsidRPr="005E5772">
        <w:t>the procedure for reimbursement of treatment and care expenses</w:t>
      </w:r>
      <w:r w:rsidR="00145E18" w:rsidRPr="005E5772">
        <w:t>, domestic services expenses and travel expenses</w:t>
      </w:r>
      <w:r w:rsidR="003D274F" w:rsidRPr="005E5772">
        <w:t>;</w:t>
      </w:r>
    </w:p>
    <w:p w:rsidR="003D274F" w:rsidRPr="005E5772" w:rsidRDefault="005E5772" w:rsidP="005E5772">
      <w:pPr>
        <w:pStyle w:val="Asubpara"/>
      </w:pPr>
      <w:r>
        <w:tab/>
      </w:r>
      <w:r w:rsidRPr="005E5772">
        <w:t>(iii)</w:t>
      </w:r>
      <w:r w:rsidRPr="005E5772">
        <w:tab/>
      </w:r>
      <w:r w:rsidR="003D274F" w:rsidRPr="005E5772">
        <w:t>the evidence the applicant must give the insurer about the applicant’s fitness for work, how often the evidence must be given to the insurer and how the applicant must tell the insurer about any change in the applicant’s work arrangements;</w:t>
      </w:r>
    </w:p>
    <w:p w:rsidR="003D274F" w:rsidRPr="005E5772" w:rsidRDefault="005E5772" w:rsidP="005E5772">
      <w:pPr>
        <w:pStyle w:val="Apara"/>
      </w:pPr>
      <w:r>
        <w:tab/>
      </w:r>
      <w:r w:rsidRPr="005E5772">
        <w:t>(e)</w:t>
      </w:r>
      <w:r w:rsidRPr="005E5772">
        <w:tab/>
      </w:r>
      <w:r w:rsidR="003D274F" w:rsidRPr="005E5772">
        <w:t>information to be given to a person injured in a motor accident to help the person decide whether the person is eligible for a quality of life payment, including information about the following:</w:t>
      </w:r>
    </w:p>
    <w:p w:rsidR="003D274F" w:rsidRPr="005E5772" w:rsidRDefault="005E5772" w:rsidP="005E5772">
      <w:pPr>
        <w:pStyle w:val="Asubpara"/>
      </w:pPr>
      <w:r>
        <w:tab/>
      </w:r>
      <w:r w:rsidRPr="005E5772">
        <w:t>(i)</w:t>
      </w:r>
      <w:r w:rsidRPr="005E5772">
        <w:tab/>
      </w:r>
      <w:r w:rsidR="003D274F" w:rsidRPr="005E5772">
        <w:t xml:space="preserve">the </w:t>
      </w:r>
      <w:r w:rsidR="004E2047" w:rsidRPr="005E5772">
        <w:t>WPI </w:t>
      </w:r>
      <w:r w:rsidR="003D274F" w:rsidRPr="005E5772">
        <w:t xml:space="preserve">needed to be eligible for a quality of life benefit or to make a </w:t>
      </w:r>
      <w:r w:rsidR="00714E73" w:rsidRPr="005E5772">
        <w:t xml:space="preserve">motor accident </w:t>
      </w:r>
      <w:r w:rsidR="003D274F" w:rsidRPr="005E5772">
        <w:t>claim;</w:t>
      </w:r>
    </w:p>
    <w:p w:rsidR="003D274F" w:rsidRPr="005E5772" w:rsidRDefault="005E5772" w:rsidP="005E5772">
      <w:pPr>
        <w:pStyle w:val="Asubpara"/>
      </w:pPr>
      <w:r>
        <w:tab/>
      </w:r>
      <w:r w:rsidRPr="005E5772">
        <w:t>(ii)</w:t>
      </w:r>
      <w:r w:rsidRPr="005E5772">
        <w:tab/>
      </w:r>
      <w:r w:rsidR="003D274F" w:rsidRPr="005E5772">
        <w:t>t</w:t>
      </w:r>
      <w:r w:rsidR="00714E73" w:rsidRPr="005E5772">
        <w:t xml:space="preserve">he procedure for applying for a </w:t>
      </w:r>
      <w:r w:rsidR="004E2047" w:rsidRPr="005E5772">
        <w:t>WPI </w:t>
      </w:r>
      <w:r w:rsidR="00714E73" w:rsidRPr="005E5772">
        <w:t>assessment</w:t>
      </w:r>
      <w:r w:rsidR="003D274F" w:rsidRPr="005E5772">
        <w:t>;</w:t>
      </w:r>
    </w:p>
    <w:p w:rsidR="003D274F" w:rsidRPr="005E5772" w:rsidRDefault="005E5772" w:rsidP="005E5772">
      <w:pPr>
        <w:pStyle w:val="Asubpara"/>
      </w:pPr>
      <w:r>
        <w:tab/>
      </w:r>
      <w:r w:rsidRPr="005E5772">
        <w:t>(iii)</w:t>
      </w:r>
      <w:r w:rsidRPr="005E5772">
        <w:tab/>
      </w:r>
      <w:r w:rsidR="003D274F" w:rsidRPr="005E5772">
        <w:t>the time limits and conditions applying to the making of an application for quality of life benefits;</w:t>
      </w:r>
    </w:p>
    <w:p w:rsidR="00D87FD6" w:rsidRPr="005E5772" w:rsidRDefault="005E5772" w:rsidP="008E439A">
      <w:pPr>
        <w:pStyle w:val="Apara"/>
        <w:keepNext/>
      </w:pPr>
      <w:r>
        <w:lastRenderedPageBreak/>
        <w:tab/>
      </w:r>
      <w:r w:rsidRPr="005E5772">
        <w:t>(f)</w:t>
      </w:r>
      <w:r w:rsidRPr="005E5772">
        <w:tab/>
      </w:r>
      <w:r w:rsidR="00D87FD6" w:rsidRPr="005E5772">
        <w:t>information to be given to a person who is taken, under section </w:t>
      </w:r>
      <w:r w:rsidR="00986FB0" w:rsidRPr="005E5772">
        <w:t>133</w:t>
      </w:r>
      <w:r w:rsidR="00D87FD6" w:rsidRPr="005E5772">
        <w:t xml:space="preserve"> (WPI taken to be 10% in certain circumstances), to have a WPI of 10%, including the following information:</w:t>
      </w:r>
    </w:p>
    <w:p w:rsidR="00D87FD6" w:rsidRPr="005E5772" w:rsidRDefault="005E5772" w:rsidP="005E5772">
      <w:pPr>
        <w:pStyle w:val="Asubpara"/>
      </w:pPr>
      <w:r>
        <w:tab/>
      </w:r>
      <w:r w:rsidRPr="005E5772">
        <w:t>(i)</w:t>
      </w:r>
      <w:r w:rsidRPr="005E5772">
        <w:tab/>
      </w:r>
      <w:r w:rsidR="00D87FD6" w:rsidRPr="005E5772">
        <w:t xml:space="preserve">the time limits for making a </w:t>
      </w:r>
      <w:r w:rsidR="00940684" w:rsidRPr="005E5772">
        <w:t xml:space="preserve">motor accident </w:t>
      </w:r>
      <w:r w:rsidR="00D87FD6" w:rsidRPr="005E5772">
        <w:t>claim;</w:t>
      </w:r>
    </w:p>
    <w:p w:rsidR="00D87FD6" w:rsidRPr="005E5772" w:rsidRDefault="005E5772" w:rsidP="005E5772">
      <w:pPr>
        <w:pStyle w:val="Asubpara"/>
      </w:pPr>
      <w:r>
        <w:tab/>
      </w:r>
      <w:r w:rsidRPr="005E5772">
        <w:t>(ii)</w:t>
      </w:r>
      <w:r w:rsidRPr="005E5772">
        <w:tab/>
      </w:r>
      <w:r w:rsidR="00D87FD6" w:rsidRPr="005E5772">
        <w:t xml:space="preserve">seeking legal advice about whether to make a </w:t>
      </w:r>
      <w:r w:rsidR="00940684" w:rsidRPr="005E5772">
        <w:t>motor accident claim</w:t>
      </w:r>
      <w:r w:rsidR="00D87FD6" w:rsidRPr="005E5772">
        <w:t xml:space="preserve">; </w:t>
      </w:r>
    </w:p>
    <w:p w:rsidR="003D274F" w:rsidRPr="005E5772" w:rsidRDefault="005E5772" w:rsidP="005E5772">
      <w:pPr>
        <w:pStyle w:val="Apara"/>
      </w:pPr>
      <w:r>
        <w:tab/>
      </w:r>
      <w:r w:rsidRPr="005E5772">
        <w:t>(g)</w:t>
      </w:r>
      <w:r w:rsidRPr="005E5772">
        <w:tab/>
      </w:r>
      <w:r w:rsidR="003D274F" w:rsidRPr="005E5772">
        <w:t xml:space="preserve">information to be given to a person who receives a </w:t>
      </w:r>
      <w:r w:rsidR="004E2047" w:rsidRPr="005E5772">
        <w:t>WPI </w:t>
      </w:r>
      <w:r w:rsidR="003D274F" w:rsidRPr="005E5772">
        <w:t xml:space="preserve">report under </w:t>
      </w:r>
      <w:r w:rsidR="00F5173C" w:rsidRPr="005E5772">
        <w:t>section </w:t>
      </w:r>
      <w:r w:rsidR="00986FB0" w:rsidRPr="005E5772">
        <w:t>15</w:t>
      </w:r>
      <w:r w:rsidR="009A58FE" w:rsidRPr="005E5772">
        <w:t>7</w:t>
      </w:r>
      <w:r w:rsidR="00F5173C" w:rsidRPr="005E5772">
        <w:t xml:space="preserve"> (</w:t>
      </w:r>
      <w:r w:rsidR="004E2047" w:rsidRPr="005E5772">
        <w:t>WPI </w:t>
      </w:r>
      <w:r w:rsidR="00F5173C" w:rsidRPr="005E5772">
        <w:t>10% or more—injured person entitled to make motor accident claim) or section </w:t>
      </w:r>
      <w:r w:rsidR="00986FB0" w:rsidRPr="005E5772">
        <w:t>16</w:t>
      </w:r>
      <w:r w:rsidR="009A58FE" w:rsidRPr="005E5772">
        <w:t>4</w:t>
      </w:r>
      <w:r w:rsidR="00F5173C" w:rsidRPr="005E5772">
        <w:t xml:space="preserve"> (Final offer </w:t>
      </w:r>
      <w:r w:rsidR="004E2047" w:rsidRPr="005E5772">
        <w:t>WPI </w:t>
      </w:r>
      <w:r w:rsidR="00F5173C" w:rsidRPr="005E5772">
        <w:t>10% or more—injured person entitled to make motor accident claim)</w:t>
      </w:r>
      <w:r w:rsidR="003D274F" w:rsidRPr="005E5772">
        <w:t xml:space="preserve"> stating that the person’s </w:t>
      </w:r>
      <w:r w:rsidR="00DC4166" w:rsidRPr="005E5772">
        <w:t xml:space="preserve">WPI </w:t>
      </w:r>
      <w:r w:rsidR="003D274F" w:rsidRPr="005E5772">
        <w:t>is at least 10%, including the following information:</w:t>
      </w:r>
    </w:p>
    <w:p w:rsidR="003D274F" w:rsidRPr="005E5772" w:rsidRDefault="005E5772" w:rsidP="005E5772">
      <w:pPr>
        <w:pStyle w:val="Asubpara"/>
      </w:pPr>
      <w:r>
        <w:tab/>
      </w:r>
      <w:r w:rsidRPr="005E5772">
        <w:t>(i)</w:t>
      </w:r>
      <w:r w:rsidRPr="005E5772">
        <w:tab/>
      </w:r>
      <w:r w:rsidR="003D274F" w:rsidRPr="005E5772">
        <w:t>the consequences of accepting a quality of life benefit;</w:t>
      </w:r>
    </w:p>
    <w:p w:rsidR="003D274F" w:rsidRPr="005E5772" w:rsidRDefault="005E5772" w:rsidP="005E5772">
      <w:pPr>
        <w:pStyle w:val="Asubpara"/>
      </w:pPr>
      <w:r>
        <w:tab/>
      </w:r>
      <w:r w:rsidRPr="005E5772">
        <w:t>(ii)</w:t>
      </w:r>
      <w:r w:rsidRPr="005E5772">
        <w:tab/>
      </w:r>
      <w:r w:rsidR="003D274F" w:rsidRPr="005E5772">
        <w:t>the time limits f</w:t>
      </w:r>
      <w:r w:rsidR="004E2047" w:rsidRPr="005E5772">
        <w:t xml:space="preserve">or making a </w:t>
      </w:r>
      <w:r w:rsidR="00940684" w:rsidRPr="005E5772">
        <w:t>motor accident claim</w:t>
      </w:r>
      <w:r w:rsidR="003D274F" w:rsidRPr="005E5772">
        <w:t>;</w:t>
      </w:r>
    </w:p>
    <w:p w:rsidR="003D274F" w:rsidRPr="005E5772" w:rsidRDefault="005E5772" w:rsidP="005E5772">
      <w:pPr>
        <w:pStyle w:val="Asubpara"/>
      </w:pPr>
      <w:r>
        <w:tab/>
      </w:r>
      <w:r w:rsidRPr="005E5772">
        <w:t>(iii)</w:t>
      </w:r>
      <w:r w:rsidRPr="005E5772">
        <w:tab/>
      </w:r>
      <w:r w:rsidR="003D274F" w:rsidRPr="005E5772">
        <w:t xml:space="preserve">seeking legal advice about whether to make a </w:t>
      </w:r>
      <w:r w:rsidR="00940684" w:rsidRPr="005E5772">
        <w:t>motor accident claim;</w:t>
      </w:r>
    </w:p>
    <w:p w:rsidR="00940684" w:rsidRPr="005E5772" w:rsidRDefault="005E5772" w:rsidP="005E5772">
      <w:pPr>
        <w:pStyle w:val="Apara"/>
      </w:pPr>
      <w:r>
        <w:tab/>
      </w:r>
      <w:r w:rsidRPr="005E5772">
        <w:t>(h)</w:t>
      </w:r>
      <w:r w:rsidRPr="005E5772">
        <w:tab/>
      </w:r>
      <w:r w:rsidR="00940684" w:rsidRPr="005E5772">
        <w:t xml:space="preserve">information to be given to a person </w:t>
      </w:r>
      <w:r w:rsidR="00041252" w:rsidRPr="005E5772">
        <w:t xml:space="preserve">injured in a motor accident </w:t>
      </w:r>
      <w:r w:rsidR="00940684" w:rsidRPr="005E5772">
        <w:t>who receive</w:t>
      </w:r>
      <w:r w:rsidR="005459A3" w:rsidRPr="005E5772">
        <w:t xml:space="preserve">s </w:t>
      </w:r>
      <w:r w:rsidR="00041252" w:rsidRPr="005E5772">
        <w:t>a notice</w:t>
      </w:r>
      <w:r w:rsidR="005459A3" w:rsidRPr="005E5772">
        <w:t xml:space="preserve"> under section </w:t>
      </w:r>
      <w:r w:rsidR="00986FB0" w:rsidRPr="005E5772">
        <w:t>21</w:t>
      </w:r>
      <w:r w:rsidR="009A58FE" w:rsidRPr="005E5772">
        <w:t>3</w:t>
      </w:r>
      <w:r w:rsidR="00940684" w:rsidRPr="005E5772">
        <w:t xml:space="preserve"> </w:t>
      </w:r>
      <w:r w:rsidR="00041252" w:rsidRPr="005E5772">
        <w:t xml:space="preserve">(SOI </w:t>
      </w:r>
      <w:r w:rsidR="00967257" w:rsidRPr="005E5772">
        <w:t>report</w:t>
      </w:r>
      <w:r w:rsidR="00041252" w:rsidRPr="005E5772">
        <w:t xml:space="preserve">—injury has significant occupational impact) </w:t>
      </w:r>
      <w:r w:rsidR="00940684" w:rsidRPr="005E5772">
        <w:t xml:space="preserve">stating that the </w:t>
      </w:r>
      <w:r w:rsidR="00041252" w:rsidRPr="005E5772">
        <w:t>person is entitled to make a motor accident claim in relation to the motor accident, including the following information</w:t>
      </w:r>
      <w:r w:rsidR="00940684" w:rsidRPr="005E5772">
        <w:t>:</w:t>
      </w:r>
    </w:p>
    <w:p w:rsidR="00940684" w:rsidRPr="005E5772" w:rsidRDefault="005E5772" w:rsidP="005E5772">
      <w:pPr>
        <w:pStyle w:val="Asubpara"/>
      </w:pPr>
      <w:r>
        <w:tab/>
      </w:r>
      <w:r w:rsidRPr="005E5772">
        <w:t>(i)</w:t>
      </w:r>
      <w:r w:rsidRPr="005E5772">
        <w:tab/>
      </w:r>
      <w:r w:rsidR="00940684" w:rsidRPr="005E5772">
        <w:t>the time limits for making a motor accident claim;</w:t>
      </w:r>
    </w:p>
    <w:p w:rsidR="00940684" w:rsidRPr="005E5772" w:rsidRDefault="005E5772" w:rsidP="005E5772">
      <w:pPr>
        <w:pStyle w:val="Asubpara"/>
      </w:pPr>
      <w:r>
        <w:tab/>
      </w:r>
      <w:r w:rsidRPr="005E5772">
        <w:t>(ii)</w:t>
      </w:r>
      <w:r w:rsidRPr="005E5772">
        <w:tab/>
      </w:r>
      <w:r w:rsidR="00940684" w:rsidRPr="005E5772">
        <w:t>seeking legal advice about whether to make a motor accident claim.</w:t>
      </w:r>
    </w:p>
    <w:p w:rsidR="003D274F" w:rsidRPr="005E5772" w:rsidRDefault="005E5772" w:rsidP="005E5772">
      <w:pPr>
        <w:pStyle w:val="Amain"/>
      </w:pPr>
      <w:r>
        <w:tab/>
      </w:r>
      <w:r w:rsidRPr="005E5772">
        <w:t>(3)</w:t>
      </w:r>
      <w:r w:rsidRPr="005E5772">
        <w:tab/>
      </w:r>
      <w:r w:rsidR="003D274F" w:rsidRPr="005E5772">
        <w:t xml:space="preserve">The </w:t>
      </w:r>
      <w:r w:rsidR="00D17CD1" w:rsidRPr="005E5772">
        <w:t>MAI </w:t>
      </w:r>
      <w:r w:rsidR="003D274F" w:rsidRPr="005E5772">
        <w:t>guidelines may make provision for when and how a relevant insurer for a motor accident must give the information mentioned in sub</w:t>
      </w:r>
      <w:r w:rsidR="00531477" w:rsidRPr="005E5772">
        <w:t>section </w:t>
      </w:r>
      <w:r w:rsidR="003D274F" w:rsidRPr="005E5772">
        <w:t xml:space="preserve">(2) to a person </w:t>
      </w:r>
      <w:r w:rsidR="00352C22" w:rsidRPr="005E5772">
        <w:t>injured in the motor accident.</w:t>
      </w:r>
    </w:p>
    <w:p w:rsidR="002B682D" w:rsidRPr="00A13C71" w:rsidRDefault="005E5772" w:rsidP="005E5772">
      <w:pPr>
        <w:pStyle w:val="AH3Div"/>
      </w:pPr>
      <w:bookmarkStart w:id="70" w:name="_Toc9426583"/>
      <w:r w:rsidRPr="00A13C71">
        <w:rPr>
          <w:rStyle w:val="CharDivNo"/>
        </w:rPr>
        <w:lastRenderedPageBreak/>
        <w:t>Division 2.3.2</w:t>
      </w:r>
      <w:r w:rsidRPr="005E5772">
        <w:tab/>
      </w:r>
      <w:r w:rsidR="00D21576" w:rsidRPr="00A13C71">
        <w:rPr>
          <w:rStyle w:val="CharDivText"/>
        </w:rPr>
        <w:t>A</w:t>
      </w:r>
      <w:r w:rsidR="002B682D" w:rsidRPr="00A13C71">
        <w:rPr>
          <w:rStyle w:val="CharDivText"/>
        </w:rPr>
        <w:t>pplication for defined benefits</w:t>
      </w:r>
      <w:bookmarkEnd w:id="70"/>
    </w:p>
    <w:p w:rsidR="001C0AE5" w:rsidRPr="005E5772" w:rsidRDefault="005E5772" w:rsidP="005E5772">
      <w:pPr>
        <w:pStyle w:val="AH4SubDiv"/>
      </w:pPr>
      <w:bookmarkStart w:id="71" w:name="_Toc9426584"/>
      <w:r w:rsidRPr="005E5772">
        <w:t>Subdivision 2.3.2.1</w:t>
      </w:r>
      <w:r w:rsidRPr="005E5772">
        <w:tab/>
      </w:r>
      <w:r w:rsidR="001C0AE5" w:rsidRPr="005E5772">
        <w:t>Definitions—pt 2.3</w:t>
      </w:r>
      <w:bookmarkEnd w:id="71"/>
    </w:p>
    <w:p w:rsidR="00D77D58" w:rsidRPr="005E5772" w:rsidRDefault="005E5772" w:rsidP="005E5772">
      <w:pPr>
        <w:pStyle w:val="AH5Sec"/>
      </w:pPr>
      <w:bookmarkStart w:id="72" w:name="_Toc9426585"/>
      <w:r w:rsidRPr="00A13C71">
        <w:rPr>
          <w:rStyle w:val="CharSectNo"/>
        </w:rPr>
        <w:t>53</w:t>
      </w:r>
      <w:r w:rsidRPr="005E5772">
        <w:tab/>
      </w:r>
      <w:r w:rsidR="00610D58" w:rsidRPr="005E5772">
        <w:t xml:space="preserve">Meaning of </w:t>
      </w:r>
      <w:r w:rsidR="00610D58" w:rsidRPr="005E5772">
        <w:rPr>
          <w:rStyle w:val="charItals"/>
        </w:rPr>
        <w:t>information</w:t>
      </w:r>
      <w:r w:rsidR="00BC349F" w:rsidRPr="005E5772">
        <w:t>—pt 2.3</w:t>
      </w:r>
      <w:bookmarkEnd w:id="72"/>
    </w:p>
    <w:p w:rsidR="00D77D58" w:rsidRPr="005E5772" w:rsidRDefault="00D77D58" w:rsidP="00D77D58">
      <w:pPr>
        <w:pStyle w:val="Amainreturn"/>
      </w:pPr>
      <w:r w:rsidRPr="005E5772">
        <w:t>In this part:</w:t>
      </w:r>
    </w:p>
    <w:p w:rsidR="00D77D58" w:rsidRPr="005E5772" w:rsidRDefault="00D77D58" w:rsidP="005E5772">
      <w:pPr>
        <w:pStyle w:val="aDef"/>
      </w:pPr>
      <w:r w:rsidRPr="005E5772">
        <w:rPr>
          <w:rStyle w:val="charBoldItals"/>
        </w:rPr>
        <w:t xml:space="preserve">information </w:t>
      </w:r>
      <w:r w:rsidRPr="005E5772">
        <w:t xml:space="preserve">includes a record containing information. </w:t>
      </w:r>
    </w:p>
    <w:p w:rsidR="00B718C9" w:rsidRPr="005E5772" w:rsidRDefault="005E5772" w:rsidP="005E5772">
      <w:pPr>
        <w:pStyle w:val="AH5Sec"/>
      </w:pPr>
      <w:bookmarkStart w:id="73" w:name="_Toc9426586"/>
      <w:r w:rsidRPr="00A13C71">
        <w:rPr>
          <w:rStyle w:val="CharSectNo"/>
        </w:rPr>
        <w:t>54</w:t>
      </w:r>
      <w:r w:rsidRPr="005E5772">
        <w:tab/>
      </w:r>
      <w:r w:rsidR="00CA3B2E" w:rsidRPr="005E5772">
        <w:t xml:space="preserve">Meaning of </w:t>
      </w:r>
      <w:r w:rsidR="00CA3B2E" w:rsidRPr="005E5772">
        <w:rPr>
          <w:rStyle w:val="charItals"/>
        </w:rPr>
        <w:t>a</w:t>
      </w:r>
      <w:r w:rsidR="00B718C9" w:rsidRPr="005E5772">
        <w:rPr>
          <w:rStyle w:val="charItals"/>
        </w:rPr>
        <w:t>uthority to disclose personal health information</w:t>
      </w:r>
      <w:bookmarkEnd w:id="73"/>
    </w:p>
    <w:p w:rsidR="00CA3B2E" w:rsidRPr="005E5772" w:rsidRDefault="005E5772" w:rsidP="005E5772">
      <w:pPr>
        <w:pStyle w:val="Amain"/>
      </w:pPr>
      <w:r>
        <w:tab/>
      </w:r>
      <w:r w:rsidRPr="005E5772">
        <w:t>(1)</w:t>
      </w:r>
      <w:r w:rsidRPr="005E5772">
        <w:tab/>
      </w:r>
      <w:r w:rsidR="00CA3B2E" w:rsidRPr="005E5772">
        <w:t>In this Act:</w:t>
      </w:r>
    </w:p>
    <w:p w:rsidR="00AF3E81" w:rsidRPr="005E5772" w:rsidRDefault="00CA3B2E" w:rsidP="005E5772">
      <w:pPr>
        <w:pStyle w:val="aDef"/>
        <w:keepNext/>
      </w:pPr>
      <w:r w:rsidRPr="005E5772">
        <w:rPr>
          <w:rStyle w:val="charBoldItals"/>
        </w:rPr>
        <w:t xml:space="preserve">authority to disclose personal health </w:t>
      </w:r>
      <w:r w:rsidR="00AF3E81" w:rsidRPr="005E5772">
        <w:rPr>
          <w:rStyle w:val="charBoldItals"/>
        </w:rPr>
        <w:t>information</w:t>
      </w:r>
      <w:r w:rsidR="00AF3E81" w:rsidRPr="005E5772">
        <w:t>, for a person injured in a motor accident, means an authority—</w:t>
      </w:r>
    </w:p>
    <w:p w:rsidR="00AF3E81" w:rsidRPr="005E5772" w:rsidRDefault="005E5772" w:rsidP="005E5772">
      <w:pPr>
        <w:pStyle w:val="aDefpara"/>
        <w:keepNext/>
      </w:pPr>
      <w:r>
        <w:tab/>
      </w:r>
      <w:r w:rsidRPr="005E5772">
        <w:t>(a)</w:t>
      </w:r>
      <w:r w:rsidRPr="005E5772">
        <w:tab/>
      </w:r>
      <w:r w:rsidR="00AF3E81" w:rsidRPr="005E5772">
        <w:t xml:space="preserve">signed by </w:t>
      </w:r>
      <w:r w:rsidR="006F1E76" w:rsidRPr="005E5772">
        <w:t xml:space="preserve">or on behalf of </w:t>
      </w:r>
      <w:r w:rsidR="00AF3E81" w:rsidRPr="005E5772">
        <w:t>the injured person; and</w:t>
      </w:r>
    </w:p>
    <w:p w:rsidR="00AF3E81" w:rsidRPr="005E5772" w:rsidRDefault="005E5772" w:rsidP="005E5772">
      <w:pPr>
        <w:pStyle w:val="aDefpara"/>
      </w:pPr>
      <w:r>
        <w:tab/>
      </w:r>
      <w:r w:rsidRPr="005E5772">
        <w:t>(b)</w:t>
      </w:r>
      <w:r w:rsidRPr="005E5772">
        <w:tab/>
      </w:r>
      <w:r w:rsidR="00AF3E81" w:rsidRPr="005E5772">
        <w:t>stating that the injured person consents to the disclosure of personal health information about the injured person—</w:t>
      </w:r>
    </w:p>
    <w:p w:rsidR="00AF3E81" w:rsidRPr="005E5772" w:rsidRDefault="005E5772" w:rsidP="005E5772">
      <w:pPr>
        <w:pStyle w:val="aDefsubpara"/>
      </w:pPr>
      <w:r>
        <w:tab/>
      </w:r>
      <w:r w:rsidRPr="005E5772">
        <w:t>(i)</w:t>
      </w:r>
      <w:r w:rsidRPr="005E5772">
        <w:tab/>
      </w:r>
      <w:r w:rsidR="00AF3E81" w:rsidRPr="005E5772">
        <w:t>by any of the following people:</w:t>
      </w:r>
    </w:p>
    <w:p w:rsidR="00AF3E81" w:rsidRPr="005E5772" w:rsidRDefault="005E5772" w:rsidP="005E5772">
      <w:pPr>
        <w:pStyle w:val="Asubsubpara"/>
      </w:pPr>
      <w:r>
        <w:tab/>
      </w:r>
      <w:r w:rsidRPr="005E5772">
        <w:t>(A)</w:t>
      </w:r>
      <w:r w:rsidRPr="005E5772">
        <w:tab/>
      </w:r>
      <w:r w:rsidR="00AF3E81" w:rsidRPr="005E5772">
        <w:t>the injured person’s treating health service provider;</w:t>
      </w:r>
    </w:p>
    <w:p w:rsidR="00AF3E81" w:rsidRPr="005E5772" w:rsidRDefault="005E5772" w:rsidP="005E5772">
      <w:pPr>
        <w:pStyle w:val="Asubsubpara"/>
      </w:pPr>
      <w:r>
        <w:tab/>
      </w:r>
      <w:r w:rsidRPr="005E5772">
        <w:t>(B)</w:t>
      </w:r>
      <w:r w:rsidRPr="005E5772">
        <w:tab/>
      </w:r>
      <w:r w:rsidR="00AF3E81" w:rsidRPr="005E5772">
        <w:t>a member of the injured person’s treating team;</w:t>
      </w:r>
    </w:p>
    <w:p w:rsidR="00D60AC7" w:rsidRPr="005E5772" w:rsidRDefault="005E5772" w:rsidP="005E5772">
      <w:pPr>
        <w:pStyle w:val="Asubsubpara"/>
      </w:pPr>
      <w:r>
        <w:tab/>
      </w:r>
      <w:r w:rsidRPr="005E5772">
        <w:t>(C)</w:t>
      </w:r>
      <w:r w:rsidRPr="005E5772">
        <w:tab/>
      </w:r>
      <w:r w:rsidR="00D60AC7" w:rsidRPr="005E5772">
        <w:t xml:space="preserve">a health practitioner who conducts an assessment of the injured person’s needs for treatment and care, including a medical or other examination; </w:t>
      </w:r>
    </w:p>
    <w:p w:rsidR="00AF3E81" w:rsidRPr="005E5772" w:rsidRDefault="005E5772" w:rsidP="005E5772">
      <w:pPr>
        <w:pStyle w:val="Asubsubpara"/>
      </w:pPr>
      <w:r>
        <w:tab/>
      </w:r>
      <w:r w:rsidRPr="005E5772">
        <w:t>(D)</w:t>
      </w:r>
      <w:r w:rsidRPr="005E5772">
        <w:tab/>
      </w:r>
      <w:r w:rsidR="00D60AC7" w:rsidRPr="005E5772">
        <w:t xml:space="preserve">an authorised IME provider and </w:t>
      </w:r>
      <w:r w:rsidR="00AF3E81" w:rsidRPr="005E5772">
        <w:t xml:space="preserve">an independent medical examiner who conducts a </w:t>
      </w:r>
      <w:r w:rsidR="004E2047" w:rsidRPr="005E5772">
        <w:t>WPI </w:t>
      </w:r>
      <w:r w:rsidR="00112CF9" w:rsidRPr="005E5772">
        <w:t>assessment</w:t>
      </w:r>
      <w:r w:rsidR="00AF3E81" w:rsidRPr="005E5772">
        <w:t xml:space="preserve"> of the person;</w:t>
      </w:r>
    </w:p>
    <w:p w:rsidR="00FB768B" w:rsidRPr="005E5772" w:rsidRDefault="00FB768B" w:rsidP="00FB768B">
      <w:pPr>
        <w:pStyle w:val="aNotesubpar"/>
      </w:pPr>
      <w:r w:rsidRPr="005E5772">
        <w:rPr>
          <w:rStyle w:val="charItals"/>
        </w:rPr>
        <w:t>Note</w:t>
      </w:r>
      <w:r w:rsidRPr="005E5772">
        <w:rPr>
          <w:rStyle w:val="charItals"/>
        </w:rPr>
        <w:tab/>
      </w:r>
      <w:r w:rsidR="004E2047" w:rsidRPr="005E5772">
        <w:rPr>
          <w:rStyle w:val="charBoldItals"/>
        </w:rPr>
        <w:t>WPI </w:t>
      </w:r>
      <w:r w:rsidR="00112CF9" w:rsidRPr="005E5772">
        <w:rPr>
          <w:rStyle w:val="charBoldItals"/>
        </w:rPr>
        <w:t>assessment</w:t>
      </w:r>
      <w:r w:rsidRPr="005E5772">
        <w:t xml:space="preserve">—see </w:t>
      </w:r>
      <w:r w:rsidR="00531477" w:rsidRPr="005E5772">
        <w:t>s </w:t>
      </w:r>
      <w:r w:rsidR="00986FB0" w:rsidRPr="005E5772">
        <w:t>14</w:t>
      </w:r>
      <w:r w:rsidR="009A58FE" w:rsidRPr="005E5772">
        <w:t>3</w:t>
      </w:r>
      <w:r w:rsidRPr="005E5772">
        <w:t>.</w:t>
      </w:r>
    </w:p>
    <w:p w:rsidR="00361F8E" w:rsidRPr="005E5772" w:rsidRDefault="005E5772" w:rsidP="005E5772">
      <w:pPr>
        <w:pStyle w:val="Asubsubpara"/>
      </w:pPr>
      <w:r>
        <w:tab/>
      </w:r>
      <w:r w:rsidRPr="005E5772">
        <w:t>(E)</w:t>
      </w:r>
      <w:r w:rsidRPr="005E5772">
        <w:tab/>
      </w:r>
      <w:r w:rsidR="00361F8E" w:rsidRPr="005E5772">
        <w:t>an authorised IME provider and an independent medical examiner or independent health assessor who conducts an SOI assessment of the person; and</w:t>
      </w:r>
    </w:p>
    <w:p w:rsidR="00CA3B2E" w:rsidRPr="005E5772" w:rsidRDefault="005E5772" w:rsidP="005E5772">
      <w:pPr>
        <w:pStyle w:val="aDefsubpara"/>
      </w:pPr>
      <w:r>
        <w:lastRenderedPageBreak/>
        <w:tab/>
      </w:r>
      <w:r w:rsidRPr="005E5772">
        <w:t>(ii)</w:t>
      </w:r>
      <w:r w:rsidRPr="005E5772">
        <w:tab/>
      </w:r>
      <w:r w:rsidR="00AF3E81" w:rsidRPr="005E5772">
        <w:t>to a stated insurer; and</w:t>
      </w:r>
    </w:p>
    <w:p w:rsidR="00AF3E81" w:rsidRPr="005E5772" w:rsidRDefault="005E5772" w:rsidP="005E5772">
      <w:pPr>
        <w:pStyle w:val="aDefsubpara"/>
        <w:keepNext/>
      </w:pPr>
      <w:r>
        <w:tab/>
      </w:r>
      <w:r w:rsidRPr="005E5772">
        <w:t>(iii)</w:t>
      </w:r>
      <w:r w:rsidRPr="005E5772">
        <w:tab/>
      </w:r>
      <w:r w:rsidR="00FB768B" w:rsidRPr="005E5772">
        <w:t>for processing the injured person’s application for defined benefits</w:t>
      </w:r>
      <w:r w:rsidR="00652018" w:rsidRPr="005E5772">
        <w:t xml:space="preserve"> or assessing or otherwise managing the injured person’s entitlement to defined benefits</w:t>
      </w:r>
      <w:r w:rsidR="00FB768B" w:rsidRPr="005E5772">
        <w:t>; and</w:t>
      </w:r>
    </w:p>
    <w:p w:rsidR="00FB768B" w:rsidRPr="005E5772" w:rsidRDefault="005E5772" w:rsidP="005E5772">
      <w:pPr>
        <w:pStyle w:val="aDefpara"/>
      </w:pPr>
      <w:r>
        <w:tab/>
      </w:r>
      <w:r w:rsidRPr="005E5772">
        <w:t>(c)</w:t>
      </w:r>
      <w:r w:rsidRPr="005E5772">
        <w:tab/>
      </w:r>
      <w:r w:rsidR="00FB768B" w:rsidRPr="005E5772">
        <w:t>stating that the injured person consents to the disclosure of personal health information about the injured person—</w:t>
      </w:r>
    </w:p>
    <w:p w:rsidR="00FB768B" w:rsidRPr="005E5772" w:rsidRDefault="005E5772" w:rsidP="005E5772">
      <w:pPr>
        <w:pStyle w:val="aDefsubpara"/>
      </w:pPr>
      <w:r>
        <w:tab/>
      </w:r>
      <w:r w:rsidRPr="005E5772">
        <w:t>(i)</w:t>
      </w:r>
      <w:r w:rsidRPr="005E5772">
        <w:tab/>
      </w:r>
      <w:r w:rsidR="00FB768B" w:rsidRPr="005E5772">
        <w:t xml:space="preserve">by </w:t>
      </w:r>
      <w:r w:rsidR="001C6B62" w:rsidRPr="005E5772">
        <w:t xml:space="preserve">the </w:t>
      </w:r>
      <w:r w:rsidR="00652018" w:rsidRPr="005E5772">
        <w:t>stated</w:t>
      </w:r>
      <w:r w:rsidR="00FB768B" w:rsidRPr="005E5772">
        <w:t xml:space="preserve"> insurer; and</w:t>
      </w:r>
    </w:p>
    <w:p w:rsidR="00D60AC7" w:rsidRPr="005E5772" w:rsidRDefault="005E5772" w:rsidP="005E5772">
      <w:pPr>
        <w:pStyle w:val="aDefsubpara"/>
      </w:pPr>
      <w:r>
        <w:tab/>
      </w:r>
      <w:r w:rsidRPr="005E5772">
        <w:t>(ii)</w:t>
      </w:r>
      <w:r w:rsidRPr="005E5772">
        <w:tab/>
      </w:r>
      <w:r w:rsidR="00D60AC7" w:rsidRPr="005E5772">
        <w:t>to any of the people mentioned in paragraph (b) (i); and</w:t>
      </w:r>
    </w:p>
    <w:p w:rsidR="00652018" w:rsidRPr="005E5772" w:rsidRDefault="005E5772" w:rsidP="005E5772">
      <w:pPr>
        <w:pStyle w:val="aDefsubpara"/>
        <w:keepNext/>
      </w:pPr>
      <w:r>
        <w:tab/>
      </w:r>
      <w:r w:rsidRPr="005E5772">
        <w:t>(iii)</w:t>
      </w:r>
      <w:r w:rsidRPr="005E5772">
        <w:tab/>
      </w:r>
      <w:r w:rsidR="00652018" w:rsidRPr="005E5772">
        <w:t>for processing the injured person’s application for defined benefits or assessing or otherwise managing the injured person’s entitlement to defined benefits</w:t>
      </w:r>
      <w:r w:rsidR="00C40291" w:rsidRPr="005E5772">
        <w:t>; and</w:t>
      </w:r>
    </w:p>
    <w:p w:rsidR="00C40291" w:rsidRPr="005E5772" w:rsidRDefault="005E5772" w:rsidP="005E5772">
      <w:pPr>
        <w:pStyle w:val="aDefpara"/>
      </w:pPr>
      <w:r>
        <w:tab/>
      </w:r>
      <w:r w:rsidRPr="005E5772">
        <w:t>(d)</w:t>
      </w:r>
      <w:r w:rsidRPr="005E5772">
        <w:tab/>
      </w:r>
      <w:r w:rsidR="00C40291" w:rsidRPr="005E5772">
        <w:t>stating that the consents operate until the injured person either—</w:t>
      </w:r>
    </w:p>
    <w:p w:rsidR="00C40291" w:rsidRPr="005E5772" w:rsidRDefault="005E5772" w:rsidP="005E5772">
      <w:pPr>
        <w:pStyle w:val="aDefsubpara"/>
      </w:pPr>
      <w:r>
        <w:tab/>
      </w:r>
      <w:r w:rsidRPr="005E5772">
        <w:t>(i)</w:t>
      </w:r>
      <w:r w:rsidRPr="005E5772">
        <w:tab/>
      </w:r>
      <w:r w:rsidR="00C40291" w:rsidRPr="005E5772">
        <w:t xml:space="preserve">revokes the authority by </w:t>
      </w:r>
      <w:r w:rsidR="00D87FD6" w:rsidRPr="005E5772">
        <w:t>notice, in writing,</w:t>
      </w:r>
      <w:r w:rsidR="00C40291" w:rsidRPr="005E5772">
        <w:t xml:space="preserve"> to the stated insurer; or</w:t>
      </w:r>
    </w:p>
    <w:p w:rsidR="00C40291" w:rsidRPr="005E5772" w:rsidRDefault="005E5772" w:rsidP="005E5772">
      <w:pPr>
        <w:pStyle w:val="aDefsubpara"/>
      </w:pPr>
      <w:r>
        <w:tab/>
      </w:r>
      <w:r w:rsidRPr="005E5772">
        <w:t>(ii)</w:t>
      </w:r>
      <w:r w:rsidRPr="005E5772">
        <w:tab/>
      </w:r>
      <w:r w:rsidR="00C40291" w:rsidRPr="005E5772">
        <w:t>is no longer entitled to defined benefits in relation to the motor accident.</w:t>
      </w:r>
    </w:p>
    <w:p w:rsidR="00B718C9" w:rsidRPr="005E5772" w:rsidRDefault="005E5772" w:rsidP="005E5772">
      <w:pPr>
        <w:pStyle w:val="Amain"/>
      </w:pPr>
      <w:r>
        <w:tab/>
      </w:r>
      <w:r w:rsidRPr="005E5772">
        <w:t>(2)</w:t>
      </w:r>
      <w:r w:rsidRPr="005E5772">
        <w:tab/>
      </w:r>
      <w:r w:rsidR="00B718C9" w:rsidRPr="005E5772">
        <w:t>In this section:</w:t>
      </w:r>
    </w:p>
    <w:p w:rsidR="00B718C9" w:rsidRPr="005E5772" w:rsidRDefault="00B718C9" w:rsidP="005E5772">
      <w:pPr>
        <w:pStyle w:val="aDef"/>
      </w:pPr>
      <w:r w:rsidRPr="005E5772">
        <w:rPr>
          <w:rStyle w:val="charBoldItals"/>
        </w:rPr>
        <w:t>treating health service provider</w:t>
      </w:r>
      <w:r w:rsidRPr="005E5772">
        <w:t xml:space="preserve">—see the </w:t>
      </w:r>
      <w:hyperlink r:id="rId64" w:tooltip="A1997-125" w:history="1">
        <w:r w:rsidR="00436654" w:rsidRPr="005E5772">
          <w:rPr>
            <w:rStyle w:val="charCitHyperlinkItal"/>
          </w:rPr>
          <w:t>Health Records (Privacy and Access) Act 1997</w:t>
        </w:r>
      </w:hyperlink>
      <w:r w:rsidRPr="005E5772">
        <w:t xml:space="preserve">, dictionary. </w:t>
      </w:r>
    </w:p>
    <w:p w:rsidR="00B718C9" w:rsidRPr="005E5772" w:rsidRDefault="00B718C9" w:rsidP="005E5772">
      <w:pPr>
        <w:pStyle w:val="aDef"/>
      </w:pPr>
      <w:r w:rsidRPr="005E5772">
        <w:rPr>
          <w:rStyle w:val="charBoldItals"/>
        </w:rPr>
        <w:t>treating team</w:t>
      </w:r>
      <w:r w:rsidRPr="005E5772">
        <w:t xml:space="preserve">—see the </w:t>
      </w:r>
      <w:hyperlink r:id="rId65" w:tooltip="A1997-125" w:history="1">
        <w:r w:rsidR="00436654" w:rsidRPr="005E5772">
          <w:rPr>
            <w:rStyle w:val="charCitHyperlinkItal"/>
          </w:rPr>
          <w:t>Health Records (Privacy and Access) Act 1997</w:t>
        </w:r>
      </w:hyperlink>
      <w:r w:rsidRPr="005E5772">
        <w:t xml:space="preserve">, dictionary. </w:t>
      </w:r>
    </w:p>
    <w:p w:rsidR="001C0AE5" w:rsidRPr="005E5772" w:rsidRDefault="005E5772" w:rsidP="005E5772">
      <w:pPr>
        <w:pStyle w:val="AH4SubDiv"/>
      </w:pPr>
      <w:bookmarkStart w:id="74" w:name="_Toc9426587"/>
      <w:r w:rsidRPr="005E5772">
        <w:lastRenderedPageBreak/>
        <w:t>Subdivision 2.3.2.2</w:t>
      </w:r>
      <w:r w:rsidRPr="005E5772">
        <w:tab/>
      </w:r>
      <w:r w:rsidR="00E25642" w:rsidRPr="005E5772">
        <w:t>Making an a</w:t>
      </w:r>
      <w:r w:rsidR="001C0AE5" w:rsidRPr="005E5772">
        <w:t>pplication for defined benefits</w:t>
      </w:r>
      <w:bookmarkEnd w:id="74"/>
    </w:p>
    <w:p w:rsidR="00DB2C9B" w:rsidRPr="005E5772" w:rsidRDefault="005E5772" w:rsidP="005E5772">
      <w:pPr>
        <w:pStyle w:val="AH5Sec"/>
      </w:pPr>
      <w:bookmarkStart w:id="75" w:name="_Toc9426588"/>
      <w:r w:rsidRPr="00A13C71">
        <w:rPr>
          <w:rStyle w:val="CharSectNo"/>
        </w:rPr>
        <w:t>55</w:t>
      </w:r>
      <w:r w:rsidRPr="005E5772">
        <w:tab/>
      </w:r>
      <w:r w:rsidR="006C1F89" w:rsidRPr="005E5772">
        <w:t>Who may apply</w:t>
      </w:r>
      <w:r w:rsidR="00DB2C9B" w:rsidRPr="005E5772">
        <w:t xml:space="preserve"> for defined benefits</w:t>
      </w:r>
      <w:r w:rsidR="006C1F89" w:rsidRPr="005E5772">
        <w:t>?</w:t>
      </w:r>
      <w:bookmarkEnd w:id="75"/>
    </w:p>
    <w:p w:rsidR="00DB2C9B" w:rsidRPr="005E5772" w:rsidRDefault="005E5772" w:rsidP="000A2E69">
      <w:pPr>
        <w:pStyle w:val="Amain"/>
        <w:keepNext/>
      </w:pPr>
      <w:r>
        <w:tab/>
      </w:r>
      <w:r w:rsidRPr="005E5772">
        <w:t>(1)</w:t>
      </w:r>
      <w:r w:rsidRPr="005E5772">
        <w:tab/>
      </w:r>
      <w:r w:rsidR="00DB2C9B" w:rsidRPr="005E5772">
        <w:t>Any of the following people may make an application for defined benefits</w:t>
      </w:r>
      <w:r w:rsidR="00FF12DF" w:rsidRPr="005E5772">
        <w:t xml:space="preserve"> to the relevant insurer for a</w:t>
      </w:r>
      <w:r w:rsidR="00DB2C9B" w:rsidRPr="005E5772">
        <w:t xml:space="preserve"> motor accident:</w:t>
      </w:r>
    </w:p>
    <w:p w:rsidR="00DB2C9B" w:rsidRPr="005E5772" w:rsidRDefault="005E5772" w:rsidP="000A2E69">
      <w:pPr>
        <w:pStyle w:val="Apara"/>
        <w:keepNext/>
      </w:pPr>
      <w:r>
        <w:tab/>
      </w:r>
      <w:r w:rsidRPr="005E5772">
        <w:t>(a)</w:t>
      </w:r>
      <w:r w:rsidRPr="005E5772">
        <w:tab/>
      </w:r>
      <w:r w:rsidR="00DB2C9B" w:rsidRPr="005E5772">
        <w:t>a person injured in the motor accident;</w:t>
      </w:r>
    </w:p>
    <w:p w:rsidR="00CC4231" w:rsidRPr="005E5772" w:rsidRDefault="00CC4231" w:rsidP="00CC4231">
      <w:pPr>
        <w:pStyle w:val="aNotepar"/>
      </w:pPr>
      <w:r w:rsidRPr="005E5772">
        <w:rPr>
          <w:rStyle w:val="charItals"/>
        </w:rPr>
        <w:t>Note</w:t>
      </w:r>
      <w:r w:rsidRPr="005E5772">
        <w:rPr>
          <w:rStyle w:val="charItals"/>
        </w:rPr>
        <w:tab/>
      </w:r>
      <w:r w:rsidRPr="005E5772">
        <w:t>The person may be entitled to income replacement benefits, treatment and care benefits and quality of life benefits.</w:t>
      </w:r>
    </w:p>
    <w:p w:rsidR="00D1510E" w:rsidRPr="005E5772" w:rsidRDefault="005E5772" w:rsidP="005E5772">
      <w:pPr>
        <w:pStyle w:val="Apara"/>
      </w:pPr>
      <w:r>
        <w:tab/>
      </w:r>
      <w:r w:rsidRPr="005E5772">
        <w:t>(b)</w:t>
      </w:r>
      <w:r w:rsidRPr="005E5772">
        <w:tab/>
      </w:r>
      <w:r w:rsidR="00D1510E" w:rsidRPr="005E5772">
        <w:t>the dependant of a person who died as a result of the motor accident;</w:t>
      </w:r>
    </w:p>
    <w:p w:rsidR="00D1510E" w:rsidRPr="005E5772" w:rsidRDefault="00D1510E" w:rsidP="00D1510E">
      <w:pPr>
        <w:pStyle w:val="aNotepar"/>
      </w:pPr>
      <w:r w:rsidRPr="005E5772">
        <w:rPr>
          <w:rStyle w:val="charItals"/>
        </w:rPr>
        <w:t>Note</w:t>
      </w:r>
      <w:r w:rsidRPr="005E5772">
        <w:rPr>
          <w:rStyle w:val="charItals"/>
        </w:rPr>
        <w:tab/>
      </w:r>
      <w:r w:rsidRPr="005E5772">
        <w:t>The dependant may be entitled to death benefits (see s </w:t>
      </w:r>
      <w:r w:rsidR="00986FB0" w:rsidRPr="005E5772">
        <w:t>16</w:t>
      </w:r>
      <w:r w:rsidR="009A58FE" w:rsidRPr="005E5772">
        <w:t>9</w:t>
      </w:r>
      <w:r w:rsidRPr="005E5772">
        <w:t>).</w:t>
      </w:r>
    </w:p>
    <w:p w:rsidR="006D0A38" w:rsidRPr="005E5772" w:rsidRDefault="005E5772" w:rsidP="005E5772">
      <w:pPr>
        <w:pStyle w:val="Apara"/>
      </w:pPr>
      <w:r>
        <w:tab/>
      </w:r>
      <w:r w:rsidRPr="005E5772">
        <w:t>(c)</w:t>
      </w:r>
      <w:r w:rsidRPr="005E5772">
        <w:tab/>
      </w:r>
      <w:r w:rsidR="006D0A38" w:rsidRPr="005E5772">
        <w:t xml:space="preserve">the person </w:t>
      </w:r>
      <w:r w:rsidR="006D0A38" w:rsidRPr="005E5772">
        <w:rPr>
          <w:rFonts w:cs="TimesNewRoman"/>
        </w:rPr>
        <w:t xml:space="preserve">who has paid, or is liable to pay, </w:t>
      </w:r>
      <w:r w:rsidR="006D0A38" w:rsidRPr="005E5772">
        <w:t xml:space="preserve">the funeral expenses of a person who died </w:t>
      </w:r>
      <w:r w:rsidR="00776E2A" w:rsidRPr="005E5772">
        <w:t>as a resu</w:t>
      </w:r>
      <w:r w:rsidR="00FF12DF" w:rsidRPr="005E5772">
        <w:t>lt of the</w:t>
      </w:r>
      <w:r w:rsidR="00D1510E" w:rsidRPr="005E5772">
        <w:t xml:space="preserve"> motor accident.</w:t>
      </w:r>
    </w:p>
    <w:p w:rsidR="00CC4231" w:rsidRPr="005E5772" w:rsidRDefault="00CC4231" w:rsidP="00CC4231">
      <w:pPr>
        <w:pStyle w:val="aNotepar"/>
      </w:pPr>
      <w:r w:rsidRPr="005E5772">
        <w:rPr>
          <w:rStyle w:val="charItals"/>
        </w:rPr>
        <w:t>Note</w:t>
      </w:r>
      <w:r w:rsidRPr="005E5772">
        <w:rPr>
          <w:rStyle w:val="charItals"/>
        </w:rPr>
        <w:tab/>
      </w:r>
      <w:r w:rsidRPr="005E5772">
        <w:t>The person may be entitled to funeral benefits</w:t>
      </w:r>
      <w:r w:rsidR="006C1F89" w:rsidRPr="005E5772">
        <w:t xml:space="preserve"> (see s </w:t>
      </w:r>
      <w:r w:rsidR="00986FB0" w:rsidRPr="005E5772">
        <w:t>17</w:t>
      </w:r>
      <w:r w:rsidR="009A58FE" w:rsidRPr="005E5772">
        <w:t>8</w:t>
      </w:r>
      <w:r w:rsidR="006C1F89" w:rsidRPr="005E5772">
        <w:t>)</w:t>
      </w:r>
      <w:r w:rsidRPr="005E5772">
        <w:t>.</w:t>
      </w:r>
    </w:p>
    <w:p w:rsidR="00E60160" w:rsidRPr="005E5772" w:rsidRDefault="005E5772" w:rsidP="005E5772">
      <w:pPr>
        <w:pStyle w:val="Amain"/>
      </w:pPr>
      <w:r>
        <w:tab/>
      </w:r>
      <w:r w:rsidRPr="005E5772">
        <w:t>(2)</w:t>
      </w:r>
      <w:r w:rsidRPr="005E5772">
        <w:tab/>
      </w:r>
      <w:r w:rsidR="00E60160" w:rsidRPr="005E5772">
        <w:t>The following people may make an application for defined benefits on behalf of a person mentioned in subsection (1):</w:t>
      </w:r>
    </w:p>
    <w:p w:rsidR="00E60160" w:rsidRPr="005E5772" w:rsidRDefault="005E5772" w:rsidP="005E5772">
      <w:pPr>
        <w:pStyle w:val="Apara"/>
      </w:pPr>
      <w:r>
        <w:tab/>
      </w:r>
      <w:r w:rsidRPr="005E5772">
        <w:t>(a)</w:t>
      </w:r>
      <w:r w:rsidRPr="005E5772">
        <w:tab/>
      </w:r>
      <w:r w:rsidR="00E60160" w:rsidRPr="005E5772">
        <w:t xml:space="preserve">for an applicant for defined benefits </w:t>
      </w:r>
      <w:r w:rsidR="00CF0991" w:rsidRPr="005E5772">
        <w:t xml:space="preserve">who is a person </w:t>
      </w:r>
      <w:r w:rsidR="00E60160" w:rsidRPr="005E5772">
        <w:t>with a legal disability—the applicant’s guardian;</w:t>
      </w:r>
    </w:p>
    <w:p w:rsidR="00E60160" w:rsidRPr="005E5772" w:rsidRDefault="005E5772" w:rsidP="005E5772">
      <w:pPr>
        <w:pStyle w:val="Apara"/>
        <w:keepNext/>
      </w:pPr>
      <w:r>
        <w:tab/>
      </w:r>
      <w:r w:rsidRPr="005E5772">
        <w:t>(b)</w:t>
      </w:r>
      <w:r w:rsidRPr="005E5772">
        <w:tab/>
      </w:r>
      <w:r w:rsidR="00E60160" w:rsidRPr="005E5772">
        <w:t>for an applicant for defined benefits mentioned in subsection (1)</w:t>
      </w:r>
      <w:r w:rsidR="00D30A36" w:rsidRPr="005E5772">
        <w:t> </w:t>
      </w:r>
      <w:r w:rsidR="00E60160" w:rsidRPr="005E5772">
        <w:t>(</w:t>
      </w:r>
      <w:r w:rsidR="00D1510E" w:rsidRPr="005E5772">
        <w:t>b</w:t>
      </w:r>
      <w:r w:rsidR="00E60160" w:rsidRPr="005E5772">
        <w:t>)—the personal representative of the person who died as a result of the motor accident.</w:t>
      </w:r>
    </w:p>
    <w:p w:rsidR="00AE5650" w:rsidRPr="005E5772" w:rsidRDefault="00AE5650" w:rsidP="00AE5650">
      <w:pPr>
        <w:pStyle w:val="aNote"/>
      </w:pPr>
      <w:r w:rsidRPr="005E5772">
        <w:rPr>
          <w:rStyle w:val="charItals"/>
        </w:rPr>
        <w:t>Note</w:t>
      </w:r>
      <w:r w:rsidRPr="005E5772">
        <w:rPr>
          <w:rStyle w:val="charItals"/>
        </w:rPr>
        <w:tab/>
      </w:r>
      <w:r w:rsidRPr="005E5772">
        <w:rPr>
          <w:rStyle w:val="charBoldItals"/>
        </w:rPr>
        <w:t>Personal representative</w:t>
      </w:r>
      <w:r w:rsidRPr="005E5772">
        <w:t>, of a person who died as a result of a motor accident—see the dictionary.</w:t>
      </w:r>
    </w:p>
    <w:p w:rsidR="00CF0991" w:rsidRPr="005E5772" w:rsidRDefault="00CF0991" w:rsidP="00AE5650">
      <w:pPr>
        <w:pStyle w:val="aNoteTextss"/>
      </w:pPr>
      <w:r w:rsidRPr="005E5772">
        <w:rPr>
          <w:rStyle w:val="charBoldItals"/>
        </w:rPr>
        <w:t>Person with a legal disability</w:t>
      </w:r>
      <w:r w:rsidRPr="005E5772">
        <w:t>—see the dictionary.</w:t>
      </w:r>
    </w:p>
    <w:p w:rsidR="00DB2C9B" w:rsidRPr="005E5772" w:rsidRDefault="005E5772" w:rsidP="005E5772">
      <w:pPr>
        <w:pStyle w:val="AH5Sec"/>
      </w:pPr>
      <w:bookmarkStart w:id="76" w:name="_Toc9426589"/>
      <w:r w:rsidRPr="00A13C71">
        <w:rPr>
          <w:rStyle w:val="CharSectNo"/>
        </w:rPr>
        <w:lastRenderedPageBreak/>
        <w:t>56</w:t>
      </w:r>
      <w:r w:rsidRPr="005E5772">
        <w:tab/>
      </w:r>
      <w:r w:rsidR="00DB2C9B" w:rsidRPr="005E5772">
        <w:t>Application for defined benefits—contents</w:t>
      </w:r>
      <w:bookmarkEnd w:id="76"/>
    </w:p>
    <w:p w:rsidR="00DB2C9B" w:rsidRPr="005E5772" w:rsidRDefault="005E5772" w:rsidP="005E5772">
      <w:pPr>
        <w:pStyle w:val="Amain"/>
        <w:keepNext/>
      </w:pPr>
      <w:r>
        <w:tab/>
      </w:r>
      <w:r w:rsidRPr="005E5772">
        <w:t>(1)</w:t>
      </w:r>
      <w:r w:rsidRPr="005E5772">
        <w:tab/>
      </w:r>
      <w:r w:rsidR="00DB2C9B" w:rsidRPr="005E5772">
        <w:t xml:space="preserve">An application for defined benefits must be made in accordance with the </w:t>
      </w:r>
      <w:r w:rsidR="00D17CD1" w:rsidRPr="005E5772">
        <w:t>MAI </w:t>
      </w:r>
      <w:r w:rsidR="00DB2C9B" w:rsidRPr="005E5772">
        <w:t>guidelines.</w:t>
      </w:r>
    </w:p>
    <w:p w:rsidR="00DB2C9B" w:rsidRPr="005E5772" w:rsidRDefault="00DB2C9B" w:rsidP="000A2E69">
      <w:pPr>
        <w:pStyle w:val="aNote"/>
        <w:keepNext/>
      </w:pPr>
      <w:r w:rsidRPr="005E5772">
        <w:rPr>
          <w:rStyle w:val="charItals"/>
        </w:rPr>
        <w:t>Note</w:t>
      </w:r>
      <w:r w:rsidRPr="005E5772">
        <w:rPr>
          <w:rStyle w:val="charItals"/>
        </w:rPr>
        <w:tab/>
      </w:r>
      <w:r w:rsidRPr="005E5772">
        <w:t xml:space="preserve">The </w:t>
      </w:r>
      <w:r w:rsidR="00D17CD1" w:rsidRPr="005E5772">
        <w:t>MAI </w:t>
      </w:r>
      <w:r w:rsidRPr="005E5772">
        <w:t>guidelines are made under</w:t>
      </w:r>
      <w:r w:rsidR="00340555" w:rsidRPr="005E5772">
        <w:t> s </w:t>
      </w:r>
      <w:r w:rsidR="00986FB0" w:rsidRPr="005E5772">
        <w:t>48</w:t>
      </w:r>
      <w:r w:rsidR="009A58FE" w:rsidRPr="005E5772">
        <w:t>7</w:t>
      </w:r>
      <w:r w:rsidRPr="005E5772">
        <w:t>.</w:t>
      </w:r>
    </w:p>
    <w:p w:rsidR="00DB2C9B" w:rsidRPr="005E5772" w:rsidRDefault="005E5772" w:rsidP="005E5772">
      <w:pPr>
        <w:pStyle w:val="Amain"/>
      </w:pPr>
      <w:r>
        <w:tab/>
      </w:r>
      <w:r w:rsidRPr="005E5772">
        <w:t>(2)</w:t>
      </w:r>
      <w:r w:rsidRPr="005E5772">
        <w:tab/>
      </w:r>
      <w:r w:rsidR="00DB2C9B" w:rsidRPr="005E5772">
        <w:t xml:space="preserve">The </w:t>
      </w:r>
      <w:r w:rsidR="00D17CD1" w:rsidRPr="005E5772">
        <w:t>MAI </w:t>
      </w:r>
      <w:r w:rsidR="00DB2C9B" w:rsidRPr="005E5772">
        <w:t>guidelines may make provision for applications, including provision for—</w:t>
      </w:r>
    </w:p>
    <w:p w:rsidR="00DB2C9B" w:rsidRPr="005E5772" w:rsidRDefault="005E5772" w:rsidP="005E5772">
      <w:pPr>
        <w:pStyle w:val="Apara"/>
      </w:pPr>
      <w:r>
        <w:tab/>
      </w:r>
      <w:r w:rsidRPr="005E5772">
        <w:t>(a)</w:t>
      </w:r>
      <w:r w:rsidRPr="005E5772">
        <w:tab/>
      </w:r>
      <w:r w:rsidR="00DB2C9B" w:rsidRPr="005E5772">
        <w:t xml:space="preserve">making </w:t>
      </w:r>
      <w:r w:rsidR="00F26B35" w:rsidRPr="005E5772">
        <w:t>an application</w:t>
      </w:r>
      <w:r w:rsidR="00DB2C9B" w:rsidRPr="005E5772">
        <w:t>; and</w:t>
      </w:r>
    </w:p>
    <w:p w:rsidR="00A97F2C" w:rsidRPr="005E5772" w:rsidRDefault="005E5772" w:rsidP="005E5772">
      <w:pPr>
        <w:pStyle w:val="Apara"/>
      </w:pPr>
      <w:r>
        <w:tab/>
      </w:r>
      <w:r w:rsidRPr="005E5772">
        <w:t>(b)</w:t>
      </w:r>
      <w:r w:rsidRPr="005E5772">
        <w:tab/>
      </w:r>
      <w:r w:rsidR="00A97F2C" w:rsidRPr="005E5772">
        <w:t>to whom an application must be given; and</w:t>
      </w:r>
    </w:p>
    <w:p w:rsidR="00DB2C9B" w:rsidRPr="005E5772" w:rsidRDefault="005E5772" w:rsidP="005E5772">
      <w:pPr>
        <w:pStyle w:val="Apara"/>
      </w:pPr>
      <w:r>
        <w:tab/>
      </w:r>
      <w:r w:rsidRPr="005E5772">
        <w:t>(c)</w:t>
      </w:r>
      <w:r w:rsidRPr="005E5772">
        <w:tab/>
      </w:r>
      <w:r w:rsidR="00DB2C9B" w:rsidRPr="005E5772">
        <w:t xml:space="preserve">the form and contents of </w:t>
      </w:r>
      <w:r w:rsidR="00F26B35" w:rsidRPr="005E5772">
        <w:t>an application</w:t>
      </w:r>
      <w:r w:rsidR="00DB2C9B" w:rsidRPr="005E5772">
        <w:t>; and</w:t>
      </w:r>
    </w:p>
    <w:p w:rsidR="00DB2C9B" w:rsidRPr="005E5772" w:rsidRDefault="005E5772" w:rsidP="005E5772">
      <w:pPr>
        <w:pStyle w:val="Apara"/>
      </w:pPr>
      <w:r>
        <w:tab/>
      </w:r>
      <w:r w:rsidRPr="005E5772">
        <w:t>(d)</w:t>
      </w:r>
      <w:r w:rsidRPr="005E5772">
        <w:tab/>
      </w:r>
      <w:r w:rsidR="00DB2C9B" w:rsidRPr="005E5772">
        <w:t xml:space="preserve">the information that must be included with </w:t>
      </w:r>
      <w:r w:rsidR="00F26B35" w:rsidRPr="005E5772">
        <w:t>an application</w:t>
      </w:r>
      <w:r w:rsidR="00DB2C9B" w:rsidRPr="005E5772">
        <w:t>; and</w:t>
      </w:r>
    </w:p>
    <w:p w:rsidR="00DB2C9B" w:rsidRPr="005E5772" w:rsidRDefault="005E5772" w:rsidP="005E5772">
      <w:pPr>
        <w:pStyle w:val="Apara"/>
      </w:pPr>
      <w:r>
        <w:tab/>
      </w:r>
      <w:r w:rsidRPr="005E5772">
        <w:t>(e)</w:t>
      </w:r>
      <w:r w:rsidRPr="005E5772">
        <w:tab/>
      </w:r>
      <w:r w:rsidR="00DB2C9B" w:rsidRPr="005E5772">
        <w:t xml:space="preserve">the </w:t>
      </w:r>
      <w:r w:rsidR="00F241E0" w:rsidRPr="005E5772">
        <w:t xml:space="preserve">treatment </w:t>
      </w:r>
      <w:r w:rsidR="00DB2C9B" w:rsidRPr="005E5772">
        <w:t>expenses incurred by an applicant before making an application for which the applicant may be reimbursed.</w:t>
      </w:r>
    </w:p>
    <w:p w:rsidR="00DB2C9B" w:rsidRPr="005E5772" w:rsidRDefault="005E5772" w:rsidP="005E5772">
      <w:pPr>
        <w:pStyle w:val="Amain"/>
        <w:rPr>
          <w:rFonts w:cs="TimesNewRoman"/>
          <w:color w:val="000000"/>
        </w:rPr>
      </w:pPr>
      <w:r>
        <w:rPr>
          <w:rFonts w:cs="TimesNewRoman"/>
          <w:color w:val="000000"/>
        </w:rPr>
        <w:tab/>
      </w:r>
      <w:r w:rsidRPr="005E5772">
        <w:rPr>
          <w:rFonts w:cs="TimesNewRoman"/>
          <w:color w:val="000000"/>
        </w:rPr>
        <w:t>(3)</w:t>
      </w:r>
      <w:r w:rsidRPr="005E5772">
        <w:rPr>
          <w:rFonts w:cs="TimesNewRoman"/>
          <w:color w:val="000000"/>
        </w:rPr>
        <w:tab/>
      </w:r>
      <w:r w:rsidR="00DB2C9B" w:rsidRPr="005E5772">
        <w:t xml:space="preserve">The </w:t>
      </w:r>
      <w:r w:rsidR="00D17CD1" w:rsidRPr="005E5772">
        <w:t>MAI </w:t>
      </w:r>
      <w:r w:rsidR="00DB2C9B" w:rsidRPr="005E5772">
        <w:t xml:space="preserve">guidelines may require the applicant to do 1 or more of the </w:t>
      </w:r>
      <w:r w:rsidR="00DB2C9B" w:rsidRPr="005E5772">
        <w:rPr>
          <w:rFonts w:cs="TimesNewRoman"/>
          <w:color w:val="000000"/>
        </w:rPr>
        <w:t>following:</w:t>
      </w:r>
    </w:p>
    <w:p w:rsidR="00530135" w:rsidRPr="005E5772" w:rsidRDefault="005E5772" w:rsidP="005E5772">
      <w:pPr>
        <w:pStyle w:val="Apara"/>
      </w:pPr>
      <w:r>
        <w:tab/>
      </w:r>
      <w:r w:rsidRPr="005E5772">
        <w:t>(a)</w:t>
      </w:r>
      <w:r w:rsidRPr="005E5772">
        <w:tab/>
      </w:r>
      <w:r w:rsidR="00530135" w:rsidRPr="005E5772">
        <w:t>provide a police accident notification number or police accident report for the motor accident with the application;</w:t>
      </w:r>
    </w:p>
    <w:p w:rsidR="00DB2C9B" w:rsidRPr="005E5772" w:rsidRDefault="005E5772" w:rsidP="005E5772">
      <w:pPr>
        <w:pStyle w:val="Apara"/>
      </w:pPr>
      <w:r>
        <w:tab/>
      </w:r>
      <w:r w:rsidRPr="005E5772">
        <w:t>(b)</w:t>
      </w:r>
      <w:r w:rsidRPr="005E5772">
        <w:tab/>
      </w:r>
      <w:r w:rsidR="00DB2C9B" w:rsidRPr="005E5772">
        <w:t>provide a medical certificate with the application;</w:t>
      </w:r>
    </w:p>
    <w:p w:rsidR="00DB2C9B" w:rsidRPr="005E5772" w:rsidRDefault="005E5772" w:rsidP="005E5772">
      <w:pPr>
        <w:pStyle w:val="Apara"/>
        <w:rPr>
          <w:rFonts w:cs="TimesNewRoman"/>
          <w:color w:val="000000"/>
        </w:rPr>
      </w:pPr>
      <w:r>
        <w:rPr>
          <w:rFonts w:cs="TimesNewRoman"/>
          <w:color w:val="000000"/>
        </w:rPr>
        <w:tab/>
      </w:r>
      <w:r w:rsidRPr="005E5772">
        <w:rPr>
          <w:rFonts w:cs="TimesNewRoman"/>
          <w:color w:val="000000"/>
        </w:rPr>
        <w:t>(c)</w:t>
      </w:r>
      <w:r w:rsidRPr="005E5772">
        <w:rPr>
          <w:rFonts w:cs="TimesNewRoman"/>
          <w:color w:val="000000"/>
        </w:rPr>
        <w:tab/>
      </w:r>
      <w:r w:rsidR="00DB2C9B" w:rsidRPr="005E5772">
        <w:t xml:space="preserve">authorise the relevant insurer to obtain information and documents relevant to the application from stated </w:t>
      </w:r>
      <w:r w:rsidR="00DB2C9B" w:rsidRPr="005E5772">
        <w:rPr>
          <w:rFonts w:cs="TimesNewRoman"/>
          <w:color w:val="000000"/>
        </w:rPr>
        <w:t>people;</w:t>
      </w:r>
    </w:p>
    <w:p w:rsidR="00DB2C9B" w:rsidRPr="005E5772" w:rsidRDefault="005E5772" w:rsidP="005E5772">
      <w:pPr>
        <w:pStyle w:val="Apara"/>
      </w:pPr>
      <w:r>
        <w:tab/>
      </w:r>
      <w:r w:rsidRPr="005E5772">
        <w:t>(d)</w:t>
      </w:r>
      <w:r w:rsidRPr="005E5772">
        <w:tab/>
      </w:r>
      <w:r w:rsidR="00DB2C9B" w:rsidRPr="005E5772">
        <w:t>authorise the relevant insurer to provide the information and documents to stated people</w:t>
      </w:r>
      <w:r w:rsidR="00DB2C9B" w:rsidRPr="005E5772">
        <w:rPr>
          <w:rFonts w:cs="TimesNewRoman"/>
          <w:color w:val="000000"/>
        </w:rPr>
        <w:t>.</w:t>
      </w:r>
    </w:p>
    <w:p w:rsidR="0044270F" w:rsidRPr="005E5772" w:rsidRDefault="005E5772" w:rsidP="005E5772">
      <w:pPr>
        <w:pStyle w:val="AH5Sec"/>
      </w:pPr>
      <w:bookmarkStart w:id="77" w:name="_Toc9426590"/>
      <w:r w:rsidRPr="00A13C71">
        <w:rPr>
          <w:rStyle w:val="CharSectNo"/>
        </w:rPr>
        <w:lastRenderedPageBreak/>
        <w:t>57</w:t>
      </w:r>
      <w:r w:rsidRPr="005E5772">
        <w:tab/>
      </w:r>
      <w:r w:rsidR="0044270F" w:rsidRPr="005E5772">
        <w:t>Application for defined benefits—authority to disclose personal health information</w:t>
      </w:r>
      <w:bookmarkEnd w:id="77"/>
    </w:p>
    <w:p w:rsidR="0044270F" w:rsidRPr="005E5772" w:rsidRDefault="005E5772" w:rsidP="005E5772">
      <w:pPr>
        <w:pStyle w:val="Amain"/>
        <w:keepNext/>
      </w:pPr>
      <w:r>
        <w:tab/>
      </w:r>
      <w:r w:rsidRPr="005E5772">
        <w:t>(1)</w:t>
      </w:r>
      <w:r w:rsidRPr="005E5772">
        <w:tab/>
      </w:r>
      <w:r w:rsidR="00D35097" w:rsidRPr="005E5772">
        <w:t>An application for defined benefits made by a person injured in a motor accident must be accompanied by an authority to disclose personal health information.</w:t>
      </w:r>
    </w:p>
    <w:p w:rsidR="00D35097" w:rsidRPr="005E5772" w:rsidRDefault="00D35097" w:rsidP="000475A1">
      <w:pPr>
        <w:pStyle w:val="aNote"/>
        <w:keepNext/>
      </w:pPr>
      <w:r w:rsidRPr="005E5772">
        <w:rPr>
          <w:rStyle w:val="charItals"/>
        </w:rPr>
        <w:t>Note</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w:t>
      </w:r>
    </w:p>
    <w:p w:rsidR="00195381" w:rsidRPr="005E5772" w:rsidRDefault="005E5772" w:rsidP="005E5772">
      <w:pPr>
        <w:pStyle w:val="Amain"/>
      </w:pPr>
      <w:r>
        <w:tab/>
      </w:r>
      <w:r w:rsidRPr="005E5772">
        <w:t>(2)</w:t>
      </w:r>
      <w:r w:rsidRPr="005E5772">
        <w:tab/>
      </w:r>
      <w:r w:rsidR="00195381" w:rsidRPr="005E5772">
        <w:t>Subsection (3) applies if an injured person revokes an authority to disclose personal health information while the injured person is still entitled to defined benefits.</w:t>
      </w:r>
    </w:p>
    <w:p w:rsidR="00195381" w:rsidRPr="005E5772" w:rsidRDefault="005E5772" w:rsidP="005E5772">
      <w:pPr>
        <w:pStyle w:val="Amain"/>
      </w:pPr>
      <w:r>
        <w:tab/>
      </w:r>
      <w:r w:rsidRPr="005E5772">
        <w:t>(3)</w:t>
      </w:r>
      <w:r w:rsidRPr="005E5772">
        <w:tab/>
      </w:r>
      <w:r w:rsidR="00195381" w:rsidRPr="005E5772">
        <w:t>The insurer may suspend the processing of the injured person’s application, or the payment of defined benefits to the injured person, until the injured person provides, in writing, any information disclosure consents that are reasonably required by the insurer to process the application or assess or otherwise manage the injured person’s entitlement to defined benefits.</w:t>
      </w:r>
    </w:p>
    <w:p w:rsidR="00195381" w:rsidRPr="005E5772" w:rsidRDefault="005E5772" w:rsidP="005E5772">
      <w:pPr>
        <w:pStyle w:val="Amain"/>
      </w:pPr>
      <w:r>
        <w:tab/>
      </w:r>
      <w:r w:rsidRPr="005E5772">
        <w:t>(4)</w:t>
      </w:r>
      <w:r w:rsidRPr="005E5772">
        <w:tab/>
      </w:r>
      <w:r w:rsidR="00195381" w:rsidRPr="005E5772">
        <w:t>The MAI guidelines may make provision in relation to the circumstances in which an injured person must give the relevant insurer for a motor accident a</w:t>
      </w:r>
      <w:r w:rsidR="00C662C5" w:rsidRPr="005E5772">
        <w:t>n</w:t>
      </w:r>
      <w:r w:rsidR="00195381" w:rsidRPr="005E5772">
        <w:t xml:space="preserve"> information disclosure consent under subsection (3).</w:t>
      </w:r>
      <w:r w:rsidR="00C662C5" w:rsidRPr="005E5772">
        <w:t xml:space="preserve"> </w:t>
      </w:r>
    </w:p>
    <w:p w:rsidR="00195381" w:rsidRPr="005E5772" w:rsidRDefault="005E5772" w:rsidP="005E5772">
      <w:pPr>
        <w:pStyle w:val="Amain"/>
      </w:pPr>
      <w:r>
        <w:tab/>
      </w:r>
      <w:r w:rsidRPr="005E5772">
        <w:t>(5)</w:t>
      </w:r>
      <w:r w:rsidRPr="005E5772">
        <w:tab/>
      </w:r>
      <w:r w:rsidR="00195381" w:rsidRPr="005E5772">
        <w:t>In this section:</w:t>
      </w:r>
    </w:p>
    <w:p w:rsidR="00195381" w:rsidRPr="005E5772" w:rsidRDefault="00195381" w:rsidP="005E5772">
      <w:pPr>
        <w:pStyle w:val="aDef"/>
        <w:keepNext/>
      </w:pPr>
      <w:r w:rsidRPr="005E5772">
        <w:rPr>
          <w:rStyle w:val="charBoldItals"/>
        </w:rPr>
        <w:t xml:space="preserve">information disclosure consent </w:t>
      </w:r>
      <w:r w:rsidRPr="005E5772">
        <w:t>means either of the following:</w:t>
      </w:r>
    </w:p>
    <w:p w:rsidR="00195381" w:rsidRPr="005E5772" w:rsidRDefault="005E5772" w:rsidP="005E5772">
      <w:pPr>
        <w:pStyle w:val="aDefpara"/>
      </w:pPr>
      <w:r>
        <w:tab/>
      </w:r>
      <w:r w:rsidRPr="005E5772">
        <w:t>(a)</w:t>
      </w:r>
      <w:r w:rsidRPr="005E5772">
        <w:tab/>
      </w:r>
      <w:r w:rsidR="00195381" w:rsidRPr="005E5772">
        <w:t>a consent</w:t>
      </w:r>
      <w:r w:rsidR="006C4E35" w:rsidRPr="005E5772">
        <w:t>,</w:t>
      </w:r>
      <w:r w:rsidR="00195381" w:rsidRPr="005E5772">
        <w:t xml:space="preserve"> </w:t>
      </w:r>
      <w:r w:rsidR="006C4E35" w:rsidRPr="005E5772">
        <w:t xml:space="preserve">signed by or on behalf of </w:t>
      </w:r>
      <w:r w:rsidR="00195381" w:rsidRPr="005E5772">
        <w:t>the injured person</w:t>
      </w:r>
      <w:r w:rsidR="006C4E35" w:rsidRPr="005E5772">
        <w:t>,</w:t>
      </w:r>
      <w:r w:rsidR="00195381" w:rsidRPr="005E5772">
        <w:t xml:space="preserve"> to the disclosure of personal health information about the injured person—</w:t>
      </w:r>
    </w:p>
    <w:p w:rsidR="00195381" w:rsidRPr="005E5772" w:rsidRDefault="005E5772" w:rsidP="005E5772">
      <w:pPr>
        <w:pStyle w:val="aDefsubpara"/>
      </w:pPr>
      <w:r>
        <w:tab/>
      </w:r>
      <w:r w:rsidRPr="005E5772">
        <w:t>(i)</w:t>
      </w:r>
      <w:r w:rsidRPr="005E5772">
        <w:tab/>
      </w:r>
      <w:r w:rsidR="00195381" w:rsidRPr="005E5772">
        <w:t>by any of the following people:</w:t>
      </w:r>
    </w:p>
    <w:p w:rsidR="00195381" w:rsidRPr="005E5772" w:rsidRDefault="005E5772" w:rsidP="005E5772">
      <w:pPr>
        <w:pStyle w:val="Asubsubpara"/>
      </w:pPr>
      <w:r>
        <w:tab/>
      </w:r>
      <w:r w:rsidRPr="005E5772">
        <w:t>(A)</w:t>
      </w:r>
      <w:r w:rsidRPr="005E5772">
        <w:tab/>
      </w:r>
      <w:r w:rsidR="00195381" w:rsidRPr="005E5772">
        <w:t>the injured person’s treating health service provider;</w:t>
      </w:r>
    </w:p>
    <w:p w:rsidR="00195381" w:rsidRPr="005E5772" w:rsidRDefault="005E5772" w:rsidP="005E5772">
      <w:pPr>
        <w:pStyle w:val="Asubsubpara"/>
      </w:pPr>
      <w:r>
        <w:tab/>
      </w:r>
      <w:r w:rsidRPr="005E5772">
        <w:t>(B)</w:t>
      </w:r>
      <w:r w:rsidRPr="005E5772">
        <w:tab/>
      </w:r>
      <w:r w:rsidR="00195381" w:rsidRPr="005E5772">
        <w:t>a member of the injured person’s treating team;</w:t>
      </w:r>
    </w:p>
    <w:p w:rsidR="00195381" w:rsidRPr="005E5772" w:rsidRDefault="005E5772" w:rsidP="00A65C15">
      <w:pPr>
        <w:pStyle w:val="Asubsubpara"/>
        <w:keepNext/>
      </w:pPr>
      <w:r>
        <w:lastRenderedPageBreak/>
        <w:tab/>
      </w:r>
      <w:r w:rsidRPr="005E5772">
        <w:t>(C)</w:t>
      </w:r>
      <w:r w:rsidRPr="005E5772">
        <w:tab/>
      </w:r>
      <w:r w:rsidR="00195381" w:rsidRPr="005E5772">
        <w:t xml:space="preserve">a health practitioner who conducts an assessment of the injured person’s needs for treatment and care, including a medical or other examination; </w:t>
      </w:r>
    </w:p>
    <w:p w:rsidR="00195381" w:rsidRPr="005E5772" w:rsidRDefault="005E5772" w:rsidP="005E5772">
      <w:pPr>
        <w:pStyle w:val="Asubsubpara"/>
      </w:pPr>
      <w:r>
        <w:tab/>
      </w:r>
      <w:r w:rsidRPr="005E5772">
        <w:t>(D)</w:t>
      </w:r>
      <w:r w:rsidRPr="005E5772">
        <w:tab/>
      </w:r>
      <w:r w:rsidR="00195381" w:rsidRPr="005E5772">
        <w:t xml:space="preserve">an authorised IME provider and an independent medical examiner who conducts a WPI assessment of the person; </w:t>
      </w:r>
    </w:p>
    <w:p w:rsidR="00195381" w:rsidRPr="005E5772" w:rsidRDefault="00195381" w:rsidP="00195381">
      <w:pPr>
        <w:pStyle w:val="aNotesubpar"/>
      </w:pPr>
      <w:r w:rsidRPr="005E5772">
        <w:rPr>
          <w:rStyle w:val="charItals"/>
        </w:rPr>
        <w:t>Note</w:t>
      </w:r>
      <w:r w:rsidRPr="005E5772">
        <w:rPr>
          <w:rStyle w:val="charItals"/>
        </w:rPr>
        <w:tab/>
      </w:r>
      <w:r w:rsidRPr="005E5772">
        <w:rPr>
          <w:rStyle w:val="charBoldItals"/>
        </w:rPr>
        <w:t>WPI assessment</w:t>
      </w:r>
      <w:r w:rsidRPr="005E5772">
        <w:t>—see s </w:t>
      </w:r>
      <w:r w:rsidR="00986FB0" w:rsidRPr="005E5772">
        <w:t>14</w:t>
      </w:r>
      <w:r w:rsidR="009A58FE" w:rsidRPr="005E5772">
        <w:t>3</w:t>
      </w:r>
      <w:r w:rsidRPr="005E5772">
        <w:t>.</w:t>
      </w:r>
    </w:p>
    <w:p w:rsidR="003A3140" w:rsidRPr="005E5772" w:rsidRDefault="005E5772" w:rsidP="005E5772">
      <w:pPr>
        <w:pStyle w:val="Asubsubpara"/>
      </w:pPr>
      <w:r>
        <w:tab/>
      </w:r>
      <w:r w:rsidRPr="005E5772">
        <w:t>(E)</w:t>
      </w:r>
      <w:r w:rsidRPr="005E5772">
        <w:tab/>
      </w:r>
      <w:r w:rsidR="003A3140" w:rsidRPr="005E5772">
        <w:t>an authorised IME provider and an independent medical examiner or independent health assessor who conducts an SOI assessment of the person; and</w:t>
      </w:r>
    </w:p>
    <w:p w:rsidR="00195381" w:rsidRPr="005E5772" w:rsidRDefault="005E5772" w:rsidP="005E5772">
      <w:pPr>
        <w:pStyle w:val="aDefsubpara"/>
      </w:pPr>
      <w:r>
        <w:tab/>
      </w:r>
      <w:r w:rsidRPr="005E5772">
        <w:t>(ii)</w:t>
      </w:r>
      <w:r w:rsidRPr="005E5772">
        <w:tab/>
      </w:r>
      <w:r w:rsidR="00195381" w:rsidRPr="005E5772">
        <w:t>to a stated insurer; and</w:t>
      </w:r>
    </w:p>
    <w:p w:rsidR="00195381" w:rsidRPr="005E5772" w:rsidRDefault="005E5772" w:rsidP="005E5772">
      <w:pPr>
        <w:pStyle w:val="aDefsubpara"/>
        <w:keepNext/>
      </w:pPr>
      <w:r>
        <w:tab/>
      </w:r>
      <w:r w:rsidRPr="005E5772">
        <w:t>(iii)</w:t>
      </w:r>
      <w:r w:rsidRPr="005E5772">
        <w:tab/>
      </w:r>
      <w:r w:rsidR="00195381" w:rsidRPr="005E5772">
        <w:t>for processing the injured person’s application for defined benefits or assessing or otherwise managing the injured person’s enti</w:t>
      </w:r>
      <w:r w:rsidR="00D30A36" w:rsidRPr="005E5772">
        <w:t>tlement to defined benefits;</w:t>
      </w:r>
    </w:p>
    <w:p w:rsidR="00195381" w:rsidRPr="005E5772" w:rsidRDefault="005E5772" w:rsidP="005E5772">
      <w:pPr>
        <w:pStyle w:val="aDefpara"/>
      </w:pPr>
      <w:r>
        <w:tab/>
      </w:r>
      <w:r w:rsidRPr="005E5772">
        <w:t>(b)</w:t>
      </w:r>
      <w:r w:rsidRPr="005E5772">
        <w:tab/>
      </w:r>
      <w:r w:rsidR="006C4E35" w:rsidRPr="005E5772">
        <w:t xml:space="preserve">a consent, signed by or on behalf of the injured person, </w:t>
      </w:r>
      <w:r w:rsidR="00195381" w:rsidRPr="005E5772">
        <w:t>to the disclosure of personal health information about the injured person—</w:t>
      </w:r>
    </w:p>
    <w:p w:rsidR="00195381" w:rsidRPr="005E5772" w:rsidRDefault="005E5772" w:rsidP="005E5772">
      <w:pPr>
        <w:pStyle w:val="aDefsubpara"/>
      </w:pPr>
      <w:r>
        <w:tab/>
      </w:r>
      <w:r w:rsidRPr="005E5772">
        <w:t>(i)</w:t>
      </w:r>
      <w:r w:rsidRPr="005E5772">
        <w:tab/>
      </w:r>
      <w:r w:rsidR="00195381" w:rsidRPr="005E5772">
        <w:t>by the stated insurer; and</w:t>
      </w:r>
    </w:p>
    <w:p w:rsidR="00195381" w:rsidRPr="005E5772" w:rsidRDefault="005E5772" w:rsidP="005E5772">
      <w:pPr>
        <w:pStyle w:val="aDefsubpara"/>
      </w:pPr>
      <w:r>
        <w:tab/>
      </w:r>
      <w:r w:rsidRPr="005E5772">
        <w:t>(ii)</w:t>
      </w:r>
      <w:r w:rsidRPr="005E5772">
        <w:tab/>
      </w:r>
      <w:r w:rsidR="00195381" w:rsidRPr="005E5772">
        <w:t>to any of the people mentioned in paragraph (</w:t>
      </w:r>
      <w:r w:rsidR="007F7B3B" w:rsidRPr="005E5772">
        <w:t>a</w:t>
      </w:r>
      <w:r w:rsidR="00195381" w:rsidRPr="005E5772">
        <w:t>) (i); and</w:t>
      </w:r>
    </w:p>
    <w:p w:rsidR="00195381" w:rsidRPr="005E5772" w:rsidRDefault="005E5772" w:rsidP="005E5772">
      <w:pPr>
        <w:pStyle w:val="aDefsubpara"/>
      </w:pPr>
      <w:r>
        <w:tab/>
      </w:r>
      <w:r w:rsidRPr="005E5772">
        <w:t>(iii)</w:t>
      </w:r>
      <w:r w:rsidRPr="005E5772">
        <w:tab/>
      </w:r>
      <w:r w:rsidR="00195381" w:rsidRPr="005E5772">
        <w:t>for processing the injured person’s application for defined benefits or assessing or otherwise managing the injured person’s entitlement to defined benefits.</w:t>
      </w:r>
    </w:p>
    <w:p w:rsidR="00FE6D5F" w:rsidRPr="005E5772" w:rsidRDefault="005E5772" w:rsidP="005E5772">
      <w:pPr>
        <w:pStyle w:val="AH5Sec"/>
      </w:pPr>
      <w:bookmarkStart w:id="78" w:name="_Toc9426591"/>
      <w:r w:rsidRPr="00A13C71">
        <w:rPr>
          <w:rStyle w:val="CharSectNo"/>
        </w:rPr>
        <w:lastRenderedPageBreak/>
        <w:t>58</w:t>
      </w:r>
      <w:r w:rsidRPr="005E5772">
        <w:tab/>
      </w:r>
      <w:r w:rsidR="00FE6D5F" w:rsidRPr="005E5772">
        <w:t xml:space="preserve">Meaning of </w:t>
      </w:r>
      <w:r w:rsidR="00FE6D5F" w:rsidRPr="005E5772">
        <w:rPr>
          <w:rStyle w:val="charItals"/>
        </w:rPr>
        <w:t>application period</w:t>
      </w:r>
      <w:r w:rsidR="00474AD4" w:rsidRPr="005E5772">
        <w:t>—ch 2</w:t>
      </w:r>
      <w:bookmarkEnd w:id="78"/>
    </w:p>
    <w:p w:rsidR="00FE6D5F" w:rsidRPr="005E5772" w:rsidRDefault="00FE6D5F" w:rsidP="00A65C15">
      <w:pPr>
        <w:pStyle w:val="Amainreturn"/>
        <w:keepNext/>
      </w:pPr>
      <w:r w:rsidRPr="005E5772">
        <w:t>In this chapter:</w:t>
      </w:r>
    </w:p>
    <w:p w:rsidR="00FE6D5F" w:rsidRPr="005E5772" w:rsidRDefault="00FE6D5F" w:rsidP="00A65C15">
      <w:pPr>
        <w:pStyle w:val="aDef"/>
        <w:keepNext/>
      </w:pPr>
      <w:r w:rsidRPr="005E5772">
        <w:rPr>
          <w:rStyle w:val="charBoldItals"/>
        </w:rPr>
        <w:t>application period</w:t>
      </w:r>
      <w:r w:rsidRPr="005E5772">
        <w:t xml:space="preserve">, </w:t>
      </w:r>
      <w:r w:rsidR="0078093D" w:rsidRPr="005E5772">
        <w:t>for an application for defined benefits</w:t>
      </w:r>
      <w:r w:rsidRPr="005E5772">
        <w:t>, means—</w:t>
      </w:r>
    </w:p>
    <w:p w:rsidR="00FE6D5F" w:rsidRPr="005E5772" w:rsidRDefault="005E5772" w:rsidP="00A65C15">
      <w:pPr>
        <w:pStyle w:val="aDefpara"/>
        <w:keepNext/>
      </w:pPr>
      <w:r>
        <w:tab/>
      </w:r>
      <w:r w:rsidRPr="005E5772">
        <w:t>(a)</w:t>
      </w:r>
      <w:r w:rsidRPr="005E5772">
        <w:tab/>
      </w:r>
      <w:r w:rsidR="0078093D" w:rsidRPr="005E5772">
        <w:t>for a person injured in a motor accident—the period of 13 </w:t>
      </w:r>
      <w:r w:rsidR="00FE6D5F" w:rsidRPr="005E5772">
        <w:t xml:space="preserve">weeks </w:t>
      </w:r>
      <w:r w:rsidR="006C1F89" w:rsidRPr="005E5772">
        <w:t>beginning on</w:t>
      </w:r>
      <w:r w:rsidR="0078093D" w:rsidRPr="005E5772">
        <w:t xml:space="preserve"> the date of the motor accident;</w:t>
      </w:r>
      <w:r w:rsidR="00FC0575" w:rsidRPr="005E5772">
        <w:t xml:space="preserve"> or</w:t>
      </w:r>
    </w:p>
    <w:p w:rsidR="003941BA" w:rsidRPr="005E5772" w:rsidRDefault="003941BA" w:rsidP="00A65C15">
      <w:pPr>
        <w:pStyle w:val="aNotepar"/>
        <w:keepNext/>
      </w:pPr>
      <w:r w:rsidRPr="005E5772">
        <w:rPr>
          <w:rStyle w:val="charItals"/>
        </w:rPr>
        <w:t>Note 1</w:t>
      </w:r>
      <w:r w:rsidRPr="005E5772">
        <w:rPr>
          <w:rStyle w:val="charItals"/>
        </w:rPr>
        <w:tab/>
      </w:r>
      <w:r w:rsidR="0078093D" w:rsidRPr="005E5772">
        <w:t>The person may be entitled to income replacement benefits, treatment and care benefits and quality of life benefits.</w:t>
      </w:r>
    </w:p>
    <w:p w:rsidR="003941BA" w:rsidRPr="005E5772" w:rsidRDefault="003941BA" w:rsidP="000A2E69">
      <w:pPr>
        <w:pStyle w:val="aNotepar"/>
      </w:pPr>
      <w:r w:rsidRPr="005E5772">
        <w:rPr>
          <w:rStyle w:val="charItals"/>
        </w:rPr>
        <w:t>Note 2</w:t>
      </w:r>
      <w:r w:rsidRPr="005E5772">
        <w:rPr>
          <w:rStyle w:val="charItals"/>
        </w:rPr>
        <w:tab/>
      </w:r>
      <w:r w:rsidRPr="005E5772">
        <w:t>The person would b</w:t>
      </w:r>
      <w:r w:rsidR="00510A75" w:rsidRPr="005E5772">
        <w:t>e able</w:t>
      </w:r>
      <w:r w:rsidRPr="005E5772">
        <w:t xml:space="preserve"> to make an additional later application for quality of life benefits (see s </w:t>
      </w:r>
      <w:r w:rsidR="00986FB0" w:rsidRPr="005E5772">
        <w:t>137</w:t>
      </w:r>
      <w:r w:rsidRPr="005E5772">
        <w:t>).</w:t>
      </w:r>
    </w:p>
    <w:p w:rsidR="0078093D" w:rsidRPr="005E5772" w:rsidRDefault="005E5772" w:rsidP="000A2E69">
      <w:pPr>
        <w:pStyle w:val="aDefpara"/>
        <w:keepNext/>
        <w:keepLines/>
      </w:pPr>
      <w:r>
        <w:tab/>
      </w:r>
      <w:r w:rsidRPr="005E5772">
        <w:t>(b)</w:t>
      </w:r>
      <w:r w:rsidRPr="005E5772">
        <w:tab/>
      </w:r>
      <w:r w:rsidR="00FC0575" w:rsidRPr="005E5772">
        <w:t xml:space="preserve">for </w:t>
      </w:r>
      <w:r w:rsidR="00474AD4" w:rsidRPr="005E5772">
        <w:t>a</w:t>
      </w:r>
      <w:r w:rsidR="0078093D" w:rsidRPr="005E5772">
        <w:t xml:space="preserve"> person </w:t>
      </w:r>
      <w:r w:rsidR="0078093D" w:rsidRPr="005E5772">
        <w:rPr>
          <w:rFonts w:cs="TimesNewRoman"/>
        </w:rPr>
        <w:t xml:space="preserve">who has paid, or is liable to pay, </w:t>
      </w:r>
      <w:r w:rsidR="0078093D" w:rsidRPr="005E5772">
        <w:t>the funeral expenses of a person who died as a result of a motor accident</w:t>
      </w:r>
      <w:r w:rsidR="00FC0575" w:rsidRPr="005E5772">
        <w:t xml:space="preserve">—the period of 13 weeks </w:t>
      </w:r>
      <w:r w:rsidR="006C1F89" w:rsidRPr="005E5772">
        <w:t xml:space="preserve">beginning on </w:t>
      </w:r>
      <w:r w:rsidR="00FC0575" w:rsidRPr="005E5772">
        <w:t>the date of the injured person’s death</w:t>
      </w:r>
      <w:r w:rsidR="0078093D" w:rsidRPr="005E5772">
        <w:t>;</w:t>
      </w:r>
      <w:r w:rsidR="00474AD4" w:rsidRPr="005E5772">
        <w:t xml:space="preserve"> or</w:t>
      </w:r>
    </w:p>
    <w:p w:rsidR="0078093D" w:rsidRPr="005E5772" w:rsidRDefault="0078093D" w:rsidP="005E5772">
      <w:pPr>
        <w:pStyle w:val="aNotepar"/>
        <w:keepNext/>
      </w:pPr>
      <w:r w:rsidRPr="005E5772">
        <w:rPr>
          <w:rStyle w:val="charItals"/>
        </w:rPr>
        <w:t>Note</w:t>
      </w:r>
      <w:r w:rsidRPr="005E5772">
        <w:rPr>
          <w:rStyle w:val="charItals"/>
        </w:rPr>
        <w:tab/>
      </w:r>
      <w:r w:rsidRPr="005E5772">
        <w:t>The person may be entitled to funeral benefits</w:t>
      </w:r>
      <w:r w:rsidR="006C1F89" w:rsidRPr="005E5772">
        <w:t xml:space="preserve"> (see s </w:t>
      </w:r>
      <w:r w:rsidR="00986FB0" w:rsidRPr="005E5772">
        <w:t>17</w:t>
      </w:r>
      <w:r w:rsidR="009A58FE" w:rsidRPr="005E5772">
        <w:t>8</w:t>
      </w:r>
      <w:r w:rsidR="006C1F89" w:rsidRPr="005E5772">
        <w:t>)</w:t>
      </w:r>
      <w:r w:rsidRPr="005E5772">
        <w:t>.</w:t>
      </w:r>
    </w:p>
    <w:p w:rsidR="0078093D" w:rsidRPr="005E5772" w:rsidRDefault="005E5772" w:rsidP="005E5772">
      <w:pPr>
        <w:pStyle w:val="aDefpara"/>
      </w:pPr>
      <w:r>
        <w:tab/>
      </w:r>
      <w:r w:rsidRPr="005E5772">
        <w:t>(c)</w:t>
      </w:r>
      <w:r w:rsidRPr="005E5772">
        <w:tab/>
      </w:r>
      <w:r w:rsidR="00FC0575" w:rsidRPr="005E5772">
        <w:t xml:space="preserve">for </w:t>
      </w:r>
      <w:r w:rsidR="0078093D" w:rsidRPr="005E5772">
        <w:t xml:space="preserve">the </w:t>
      </w:r>
      <w:r w:rsidR="006C1F89" w:rsidRPr="005E5772">
        <w:t>dependant or personal representative</w:t>
      </w:r>
      <w:r w:rsidR="0078093D" w:rsidRPr="005E5772">
        <w:t xml:space="preserve"> of a person who died as a result of a motor </w:t>
      </w:r>
      <w:r w:rsidR="00FC0575" w:rsidRPr="005E5772">
        <w:t xml:space="preserve">accident—the period of 13 weeks </w:t>
      </w:r>
      <w:r w:rsidR="006C1F89" w:rsidRPr="005E5772">
        <w:t xml:space="preserve">beginning on </w:t>
      </w:r>
      <w:r w:rsidR="00FC0575" w:rsidRPr="005E5772">
        <w:t>the date of the injured person’s death</w:t>
      </w:r>
      <w:r w:rsidR="0078093D" w:rsidRPr="005E5772">
        <w:t>.</w:t>
      </w:r>
    </w:p>
    <w:p w:rsidR="00FE6D5F" w:rsidRPr="005E5772" w:rsidRDefault="0078093D" w:rsidP="00FC0575">
      <w:pPr>
        <w:pStyle w:val="aNotepar"/>
      </w:pPr>
      <w:r w:rsidRPr="005E5772">
        <w:rPr>
          <w:rStyle w:val="charItals"/>
        </w:rPr>
        <w:t>Note</w:t>
      </w:r>
      <w:r w:rsidRPr="005E5772">
        <w:rPr>
          <w:rStyle w:val="charItals"/>
        </w:rPr>
        <w:tab/>
      </w:r>
      <w:r w:rsidRPr="005E5772">
        <w:t xml:space="preserve">The </w:t>
      </w:r>
      <w:r w:rsidR="006C1F89" w:rsidRPr="005E5772">
        <w:t>dead person’s dependants</w:t>
      </w:r>
      <w:r w:rsidRPr="005E5772">
        <w:t xml:space="preserve"> may be entitled to death benefits</w:t>
      </w:r>
      <w:r w:rsidR="006C1F89" w:rsidRPr="005E5772">
        <w:t xml:space="preserve"> (see s </w:t>
      </w:r>
      <w:r w:rsidR="00986FB0" w:rsidRPr="005E5772">
        <w:t>16</w:t>
      </w:r>
      <w:r w:rsidR="009A58FE" w:rsidRPr="005E5772">
        <w:t>9</w:t>
      </w:r>
      <w:r w:rsidR="006C1F89" w:rsidRPr="005E5772">
        <w:t>)</w:t>
      </w:r>
      <w:r w:rsidRPr="005E5772">
        <w:t>.</w:t>
      </w:r>
    </w:p>
    <w:p w:rsidR="001C0AE5" w:rsidRPr="005E5772" w:rsidRDefault="005E5772" w:rsidP="005E5772">
      <w:pPr>
        <w:pStyle w:val="AH5Sec"/>
      </w:pPr>
      <w:bookmarkStart w:id="79" w:name="_Toc9426592"/>
      <w:r w:rsidRPr="00A13C71">
        <w:rPr>
          <w:rStyle w:val="CharSectNo"/>
        </w:rPr>
        <w:lastRenderedPageBreak/>
        <w:t>59</w:t>
      </w:r>
      <w:r w:rsidRPr="005E5772">
        <w:tab/>
      </w:r>
      <w:r w:rsidR="000675F3" w:rsidRPr="005E5772">
        <w:t>Application for d</w:t>
      </w:r>
      <w:r w:rsidR="001C0AE5" w:rsidRPr="005E5772">
        <w:t xml:space="preserve">efined benefits—must be made within </w:t>
      </w:r>
      <w:r w:rsidR="00B95CC9" w:rsidRPr="005E5772">
        <w:t>application period</w:t>
      </w:r>
      <w:bookmarkEnd w:id="79"/>
    </w:p>
    <w:p w:rsidR="001C0AE5" w:rsidRPr="005E5772" w:rsidRDefault="005E5772" w:rsidP="00A65C15">
      <w:pPr>
        <w:pStyle w:val="Amain"/>
        <w:keepNext/>
      </w:pPr>
      <w:r>
        <w:tab/>
      </w:r>
      <w:r w:rsidRPr="005E5772">
        <w:t>(1)</w:t>
      </w:r>
      <w:r w:rsidRPr="005E5772">
        <w:tab/>
      </w:r>
      <w:r w:rsidR="001C0AE5" w:rsidRPr="005E5772">
        <w:t>An application for defined benefits in relation to a motor accident must be made</w:t>
      </w:r>
      <w:r w:rsidR="00FC0575" w:rsidRPr="005E5772">
        <w:t xml:space="preserve"> within the application period.</w:t>
      </w:r>
    </w:p>
    <w:p w:rsidR="001C0AE5" w:rsidRPr="005E5772" w:rsidRDefault="005E5772" w:rsidP="00A65C15">
      <w:pPr>
        <w:pStyle w:val="Amain"/>
        <w:keepNext/>
      </w:pPr>
      <w:r>
        <w:tab/>
      </w:r>
      <w:r w:rsidRPr="005E5772">
        <w:t>(2)</w:t>
      </w:r>
      <w:r w:rsidRPr="005E5772">
        <w:tab/>
      </w:r>
      <w:r w:rsidR="001C0AE5" w:rsidRPr="005E5772">
        <w:t>The relevant insurer for a motor accident may accept an application for defined benefits made after the</w:t>
      </w:r>
      <w:r w:rsidR="00B95CC9" w:rsidRPr="005E5772">
        <w:t xml:space="preserve"> application period</w:t>
      </w:r>
      <w:r w:rsidR="00991573" w:rsidRPr="005E5772">
        <w:t xml:space="preserve"> (a </w:t>
      </w:r>
      <w:r w:rsidR="00991573" w:rsidRPr="005E5772">
        <w:rPr>
          <w:rStyle w:val="charBoldItals"/>
        </w:rPr>
        <w:t>late </w:t>
      </w:r>
      <w:r w:rsidR="001C0AE5" w:rsidRPr="005E5772">
        <w:rPr>
          <w:rStyle w:val="charBoldItals"/>
        </w:rPr>
        <w:t>application</w:t>
      </w:r>
      <w:r w:rsidR="001C0AE5" w:rsidRPr="005E5772">
        <w:t>) if—</w:t>
      </w:r>
    </w:p>
    <w:p w:rsidR="00E94C37" w:rsidRPr="005E5772" w:rsidRDefault="005E5772" w:rsidP="00A65C15">
      <w:pPr>
        <w:pStyle w:val="Apara"/>
        <w:keepNext/>
      </w:pPr>
      <w:r>
        <w:tab/>
      </w:r>
      <w:r w:rsidRPr="005E5772">
        <w:t>(a)</w:t>
      </w:r>
      <w:r w:rsidRPr="005E5772">
        <w:tab/>
      </w:r>
      <w:r w:rsidR="001C0AE5" w:rsidRPr="005E5772">
        <w:t>the application is made</w:t>
      </w:r>
      <w:r w:rsidR="00E94C37" w:rsidRPr="005E5772">
        <w:t>—</w:t>
      </w:r>
    </w:p>
    <w:p w:rsidR="001C0AE5" w:rsidRPr="005E5772" w:rsidRDefault="005E5772" w:rsidP="005E5772">
      <w:pPr>
        <w:pStyle w:val="Asubpara"/>
      </w:pPr>
      <w:r>
        <w:tab/>
      </w:r>
      <w:r w:rsidRPr="005E5772">
        <w:t>(i)</w:t>
      </w:r>
      <w:r w:rsidRPr="005E5772">
        <w:tab/>
      </w:r>
      <w:r w:rsidR="00983D6E" w:rsidRPr="005E5772">
        <w:t xml:space="preserve">for income replacement benefits </w:t>
      </w:r>
      <w:r w:rsidR="009970DC" w:rsidRPr="005E5772">
        <w:t>or</w:t>
      </w:r>
      <w:r w:rsidR="00983D6E" w:rsidRPr="005E5772">
        <w:t xml:space="preserve"> treatment and care benefits</w:t>
      </w:r>
      <w:r w:rsidR="009970DC" w:rsidRPr="005E5772">
        <w:t>, or both</w:t>
      </w:r>
      <w:r w:rsidR="00983D6E" w:rsidRPr="005E5772">
        <w:t>—</w:t>
      </w:r>
      <w:r w:rsidR="00991573" w:rsidRPr="005E5772">
        <w:t>within 2</w:t>
      </w:r>
      <w:r w:rsidR="0079489B" w:rsidRPr="005E5772">
        <w:t> year</w:t>
      </w:r>
      <w:r w:rsidR="00E94C37" w:rsidRPr="005E5772">
        <w:t xml:space="preserve">s after </w:t>
      </w:r>
      <w:r w:rsidR="001C0AE5" w:rsidRPr="005E5772">
        <w:t xml:space="preserve">the date of the motor accident; </w:t>
      </w:r>
      <w:r w:rsidR="00983D6E" w:rsidRPr="005E5772">
        <w:t>or</w:t>
      </w:r>
    </w:p>
    <w:p w:rsidR="00983D6E" w:rsidRPr="005E5772" w:rsidRDefault="005E5772" w:rsidP="005E5772">
      <w:pPr>
        <w:pStyle w:val="Asubpara"/>
      </w:pPr>
      <w:r>
        <w:tab/>
      </w:r>
      <w:r w:rsidRPr="005E5772">
        <w:t>(ii)</w:t>
      </w:r>
      <w:r w:rsidRPr="005E5772">
        <w:tab/>
      </w:r>
      <w:r w:rsidR="00983D6E" w:rsidRPr="005E5772">
        <w:t>for death benefits</w:t>
      </w:r>
      <w:r w:rsidR="00A03EB2" w:rsidRPr="005E5772">
        <w:t xml:space="preserve"> and funeral benefits</w:t>
      </w:r>
      <w:r w:rsidR="00983D6E" w:rsidRPr="005E5772">
        <w:t>—</w:t>
      </w:r>
      <w:r w:rsidR="00991573" w:rsidRPr="005E5772">
        <w:t>within 1</w:t>
      </w:r>
      <w:r w:rsidR="0079489B" w:rsidRPr="005E5772">
        <w:t> year</w:t>
      </w:r>
      <w:r w:rsidR="00E94C37" w:rsidRPr="005E5772">
        <w:t xml:space="preserve"> after </w:t>
      </w:r>
      <w:r w:rsidR="00983D6E" w:rsidRPr="005E5772">
        <w:t>the dat</w:t>
      </w:r>
      <w:r w:rsidR="00E94C37" w:rsidRPr="005E5772">
        <w:t>e of the injured person’s death; and</w:t>
      </w:r>
    </w:p>
    <w:p w:rsidR="001C0AE5" w:rsidRPr="005E5772" w:rsidRDefault="005E5772" w:rsidP="005E5772">
      <w:pPr>
        <w:pStyle w:val="Apara"/>
      </w:pPr>
      <w:r>
        <w:tab/>
      </w:r>
      <w:r w:rsidRPr="005E5772">
        <w:t>(b)</w:t>
      </w:r>
      <w:r w:rsidRPr="005E5772">
        <w:tab/>
      </w:r>
      <w:r w:rsidR="001C0AE5" w:rsidRPr="005E5772">
        <w:t>the relevant insurer is satisfied the applicant has a full and satisfactory explanation for the late application.</w:t>
      </w:r>
    </w:p>
    <w:p w:rsidR="001C0AE5" w:rsidRPr="005E5772" w:rsidRDefault="001C0AE5" w:rsidP="001C0AE5">
      <w:pPr>
        <w:pStyle w:val="aNotepar"/>
      </w:pPr>
      <w:r w:rsidRPr="005E5772">
        <w:rPr>
          <w:rStyle w:val="charItals"/>
        </w:rPr>
        <w:t>Note</w:t>
      </w:r>
      <w:r w:rsidRPr="005E5772">
        <w:rPr>
          <w:rStyle w:val="charItals"/>
        </w:rPr>
        <w:tab/>
      </w:r>
      <w:r w:rsidRPr="005E5772">
        <w:rPr>
          <w:rStyle w:val="charBoldItals"/>
        </w:rPr>
        <w:t>Full and satisfactory explanation</w:t>
      </w:r>
      <w:r w:rsidRPr="005E5772">
        <w:t>—see</w:t>
      </w:r>
      <w:r w:rsidR="00340555" w:rsidRPr="005E5772">
        <w:t> s </w:t>
      </w:r>
      <w:r w:rsidR="00986FB0" w:rsidRPr="005E5772">
        <w:t>35</w:t>
      </w:r>
      <w:r w:rsidRPr="005E5772">
        <w:t>.</w:t>
      </w:r>
    </w:p>
    <w:p w:rsidR="001C0AE5" w:rsidRPr="005E5772" w:rsidRDefault="005E5772" w:rsidP="005E5772">
      <w:pPr>
        <w:pStyle w:val="Amain"/>
      </w:pPr>
      <w:r>
        <w:tab/>
      </w:r>
      <w:r w:rsidRPr="005E5772">
        <w:t>(3)</w:t>
      </w:r>
      <w:r w:rsidRPr="005E5772">
        <w:tab/>
      </w:r>
      <w:r w:rsidR="001C0AE5" w:rsidRPr="005E5772">
        <w:t>The relevant insurer—</w:t>
      </w:r>
    </w:p>
    <w:p w:rsidR="001C0AE5" w:rsidRPr="005E5772" w:rsidRDefault="005E5772" w:rsidP="005E5772">
      <w:pPr>
        <w:pStyle w:val="Apara"/>
      </w:pPr>
      <w:r>
        <w:tab/>
      </w:r>
      <w:r w:rsidRPr="005E5772">
        <w:t>(a)</w:t>
      </w:r>
      <w:r w:rsidRPr="005E5772">
        <w:tab/>
      </w:r>
      <w:r w:rsidR="001C0AE5" w:rsidRPr="005E5772">
        <w:t xml:space="preserve">may ask the applicant for additional information in relation to </w:t>
      </w:r>
      <w:r w:rsidR="00962033" w:rsidRPr="005E5772">
        <w:t>the</w:t>
      </w:r>
      <w:r w:rsidR="001C0AE5" w:rsidRPr="005E5772">
        <w:t xml:space="preserve"> application; and</w:t>
      </w:r>
    </w:p>
    <w:p w:rsidR="001C0AE5" w:rsidRPr="005E5772" w:rsidRDefault="005E5772" w:rsidP="005E5772">
      <w:pPr>
        <w:pStyle w:val="Apara"/>
      </w:pPr>
      <w:r>
        <w:tab/>
      </w:r>
      <w:r w:rsidRPr="005E5772">
        <w:t>(b)</w:t>
      </w:r>
      <w:r w:rsidRPr="005E5772">
        <w:tab/>
      </w:r>
      <w:r w:rsidR="001C0AE5" w:rsidRPr="005E5772">
        <w:t>need not make a decision about accepting the application until the insurer receives the additional information.</w:t>
      </w:r>
    </w:p>
    <w:p w:rsidR="001C0AE5" w:rsidRPr="005E5772" w:rsidRDefault="005E5772" w:rsidP="005E5772">
      <w:pPr>
        <w:pStyle w:val="Amain"/>
      </w:pPr>
      <w:r>
        <w:tab/>
      </w:r>
      <w:r w:rsidRPr="005E5772">
        <w:t>(4)</w:t>
      </w:r>
      <w:r w:rsidRPr="005E5772">
        <w:tab/>
      </w:r>
      <w:r w:rsidR="001C0AE5" w:rsidRPr="005E5772">
        <w:t xml:space="preserve">However, if the relevant insurer does not respond to the applicant about the applicant’s explanation for the </w:t>
      </w:r>
      <w:r w:rsidR="00FB5B89" w:rsidRPr="005E5772">
        <w:t xml:space="preserve">late </w:t>
      </w:r>
      <w:r w:rsidR="001C0AE5" w:rsidRPr="005E5772">
        <w:t>application within 28 days after receiving it, the relevant insurer is taken to</w:t>
      </w:r>
      <w:r w:rsidR="00B95CC9" w:rsidRPr="005E5772">
        <w:t xml:space="preserve"> have accepted the application.</w:t>
      </w:r>
    </w:p>
    <w:p w:rsidR="003B6663" w:rsidRPr="005E5772" w:rsidRDefault="005E5772" w:rsidP="005E5772">
      <w:pPr>
        <w:pStyle w:val="Amain"/>
      </w:pPr>
      <w:r>
        <w:tab/>
      </w:r>
      <w:r w:rsidRPr="005E5772">
        <w:t>(5)</w:t>
      </w:r>
      <w:r w:rsidRPr="005E5772">
        <w:tab/>
      </w:r>
      <w:r w:rsidR="003B6663" w:rsidRPr="005E5772">
        <w:t xml:space="preserve">The relevant insurer </w:t>
      </w:r>
      <w:r w:rsidR="00991E20" w:rsidRPr="005E5772">
        <w:t>need not accept</w:t>
      </w:r>
      <w:r w:rsidR="009F46F5" w:rsidRPr="005E5772">
        <w:t xml:space="preserve"> an application if </w:t>
      </w:r>
      <w:r w:rsidR="003B6663" w:rsidRPr="005E5772">
        <w:t>the application is made after the time stated in subsection (2) (a)</w:t>
      </w:r>
      <w:r w:rsidR="009F46F5" w:rsidRPr="005E5772">
        <w:t>.</w:t>
      </w:r>
    </w:p>
    <w:p w:rsidR="000675F3" w:rsidRPr="005E5772" w:rsidRDefault="005E5772" w:rsidP="005E5772">
      <w:pPr>
        <w:pStyle w:val="AH5Sec"/>
      </w:pPr>
      <w:bookmarkStart w:id="80" w:name="_Toc9426593"/>
      <w:r w:rsidRPr="00A13C71">
        <w:rPr>
          <w:rStyle w:val="CharSectNo"/>
        </w:rPr>
        <w:lastRenderedPageBreak/>
        <w:t>60</w:t>
      </w:r>
      <w:r w:rsidRPr="005E5772">
        <w:tab/>
      </w:r>
      <w:r w:rsidR="000675F3" w:rsidRPr="005E5772">
        <w:t>Application for defined benefits—action following receipt</w:t>
      </w:r>
      <w:bookmarkEnd w:id="80"/>
    </w:p>
    <w:p w:rsidR="000675F3" w:rsidRPr="005E5772" w:rsidRDefault="005E5772" w:rsidP="005E5772">
      <w:pPr>
        <w:pStyle w:val="Amain"/>
      </w:pPr>
      <w:r>
        <w:tab/>
      </w:r>
      <w:r w:rsidRPr="005E5772">
        <w:t>(1)</w:t>
      </w:r>
      <w:r w:rsidRPr="005E5772">
        <w:tab/>
      </w:r>
      <w:r w:rsidR="00B95CC9" w:rsidRPr="005E5772">
        <w:t>I</w:t>
      </w:r>
      <w:r w:rsidR="000675F3" w:rsidRPr="005E5772">
        <w:t>f the relevant insurer for a motor accident receives an application for defined benefit</w:t>
      </w:r>
      <w:r w:rsidR="00B95CC9" w:rsidRPr="005E5772">
        <w:t>s, t</w:t>
      </w:r>
      <w:r w:rsidR="000675F3" w:rsidRPr="005E5772">
        <w:t>he relevant insurer must</w:t>
      </w:r>
      <w:r w:rsidR="00F25853" w:rsidRPr="005E5772">
        <w:t xml:space="preserve">, </w:t>
      </w:r>
      <w:r w:rsidR="001968BC" w:rsidRPr="005E5772">
        <w:t xml:space="preserve">within the period stated in the </w:t>
      </w:r>
      <w:r w:rsidR="00D17CD1" w:rsidRPr="005E5772">
        <w:t>MAI </w:t>
      </w:r>
      <w:r w:rsidR="001968BC" w:rsidRPr="005E5772">
        <w:t>guidelines</w:t>
      </w:r>
      <w:r w:rsidR="000675F3" w:rsidRPr="005E5772">
        <w:t>—</w:t>
      </w:r>
    </w:p>
    <w:p w:rsidR="00F25853" w:rsidRPr="005E5772" w:rsidRDefault="005E5772" w:rsidP="005E5772">
      <w:pPr>
        <w:pStyle w:val="Apara"/>
      </w:pPr>
      <w:r>
        <w:tab/>
      </w:r>
      <w:r w:rsidRPr="005E5772">
        <w:t>(a)</w:t>
      </w:r>
      <w:r w:rsidRPr="005E5772">
        <w:tab/>
      </w:r>
      <w:r w:rsidR="000675F3" w:rsidRPr="005E5772">
        <w:t xml:space="preserve">for an application made during the </w:t>
      </w:r>
      <w:r w:rsidR="00B95CC9" w:rsidRPr="005E5772">
        <w:t>application period</w:t>
      </w:r>
      <w:r w:rsidR="000675F3" w:rsidRPr="005E5772">
        <w:t xml:space="preserve">—give the applicant a written notice (a </w:t>
      </w:r>
      <w:r w:rsidR="000675F3" w:rsidRPr="005E5772">
        <w:rPr>
          <w:rStyle w:val="charBoldItals"/>
        </w:rPr>
        <w:t>receipt notice</w:t>
      </w:r>
      <w:r w:rsidR="000675F3" w:rsidRPr="005E5772">
        <w:t>) that includes</w:t>
      </w:r>
      <w:r w:rsidR="00F25853" w:rsidRPr="005E5772">
        <w:t>—</w:t>
      </w:r>
    </w:p>
    <w:p w:rsidR="00F25853" w:rsidRPr="005E5772" w:rsidRDefault="005E5772" w:rsidP="005E5772">
      <w:pPr>
        <w:pStyle w:val="Asubpara"/>
      </w:pPr>
      <w:r>
        <w:tab/>
      </w:r>
      <w:r w:rsidRPr="005E5772">
        <w:t>(i)</w:t>
      </w:r>
      <w:r w:rsidRPr="005E5772">
        <w:tab/>
      </w:r>
      <w:r w:rsidR="00F25853" w:rsidRPr="005E5772">
        <w:t>information about how the applicant may apply for payment of allowable expenses; and</w:t>
      </w:r>
    </w:p>
    <w:p w:rsidR="000675F3" w:rsidRPr="005E5772" w:rsidRDefault="005E5772" w:rsidP="005E5772">
      <w:pPr>
        <w:pStyle w:val="Asubpara"/>
      </w:pPr>
      <w:r>
        <w:tab/>
      </w:r>
      <w:r w:rsidRPr="005E5772">
        <w:t>(ii)</w:t>
      </w:r>
      <w:r w:rsidRPr="005E5772">
        <w:tab/>
      </w:r>
      <w:r w:rsidR="00F25853" w:rsidRPr="005E5772">
        <w:t>o</w:t>
      </w:r>
      <w:r w:rsidR="000675F3" w:rsidRPr="005E5772">
        <w:t>the</w:t>
      </w:r>
      <w:r w:rsidR="00F25853" w:rsidRPr="005E5772">
        <w:t>r</w:t>
      </w:r>
      <w:r w:rsidR="000675F3" w:rsidRPr="005E5772">
        <w:t xml:space="preserve"> information required by the </w:t>
      </w:r>
      <w:r w:rsidR="00D17CD1" w:rsidRPr="005E5772">
        <w:t>MAI </w:t>
      </w:r>
      <w:r w:rsidR="000675F3" w:rsidRPr="005E5772">
        <w:t>guidelines; or</w:t>
      </w:r>
    </w:p>
    <w:p w:rsidR="000675F3" w:rsidRPr="005E5772" w:rsidRDefault="005E5772" w:rsidP="005E5772">
      <w:pPr>
        <w:pStyle w:val="Apara"/>
      </w:pPr>
      <w:r>
        <w:tab/>
      </w:r>
      <w:r w:rsidRPr="005E5772">
        <w:t>(b)</w:t>
      </w:r>
      <w:r w:rsidRPr="005E5772">
        <w:tab/>
      </w:r>
      <w:r w:rsidR="000675F3" w:rsidRPr="005E5772">
        <w:t>for a late application—give th</w:t>
      </w:r>
      <w:r w:rsidR="00991573" w:rsidRPr="005E5772">
        <w:t>e applicant a written notice (a </w:t>
      </w:r>
      <w:r w:rsidR="00991573" w:rsidRPr="005E5772">
        <w:rPr>
          <w:rStyle w:val="charBoldItals"/>
        </w:rPr>
        <w:t>late </w:t>
      </w:r>
      <w:r w:rsidR="000675F3" w:rsidRPr="005E5772">
        <w:rPr>
          <w:rStyle w:val="charBoldItals"/>
        </w:rPr>
        <w:t>receipt notice</w:t>
      </w:r>
      <w:r w:rsidR="000675F3" w:rsidRPr="005E5772">
        <w:t>) stating that defined benefits will be paid to the applicant if the insurer accepts the application; or</w:t>
      </w:r>
    </w:p>
    <w:p w:rsidR="000675F3" w:rsidRPr="005E5772" w:rsidRDefault="005E5772" w:rsidP="005E5772">
      <w:pPr>
        <w:pStyle w:val="Apara"/>
      </w:pPr>
      <w:r>
        <w:tab/>
      </w:r>
      <w:r w:rsidRPr="005E5772">
        <w:t>(c)</w:t>
      </w:r>
      <w:r w:rsidRPr="005E5772">
        <w:tab/>
      </w:r>
      <w:r w:rsidR="000675F3" w:rsidRPr="005E5772">
        <w:t xml:space="preserve">for an application that is incomplete—return the application to the applicant accompanied by a notice (a </w:t>
      </w:r>
      <w:r w:rsidR="000675F3" w:rsidRPr="005E5772">
        <w:rPr>
          <w:rStyle w:val="charBoldItals"/>
        </w:rPr>
        <w:t>required additional information notice</w:t>
      </w:r>
      <w:r w:rsidR="000675F3" w:rsidRPr="005E5772">
        <w:t xml:space="preserve">) stating the additional information needed to complete the application and that the application will not be dealt with until the relevant insurer receives the additional information. </w:t>
      </w:r>
    </w:p>
    <w:p w:rsidR="000675F3" w:rsidRPr="005E5772" w:rsidRDefault="005E5772" w:rsidP="005E5772">
      <w:pPr>
        <w:pStyle w:val="Amain"/>
      </w:pPr>
      <w:r>
        <w:tab/>
      </w:r>
      <w:r w:rsidRPr="005E5772">
        <w:t>(2)</w:t>
      </w:r>
      <w:r w:rsidRPr="005E5772">
        <w:tab/>
      </w:r>
      <w:r w:rsidR="00B95CC9" w:rsidRPr="005E5772">
        <w:t>For subsection (1</w:t>
      </w:r>
      <w:r w:rsidR="005A1350" w:rsidRPr="005E5772">
        <w:t>) (c</w:t>
      </w:r>
      <w:r w:rsidR="000675F3" w:rsidRPr="005E5772">
        <w:t>), an application is incomplete if the application—</w:t>
      </w:r>
    </w:p>
    <w:p w:rsidR="000675F3" w:rsidRPr="005E5772" w:rsidRDefault="005E5772" w:rsidP="005E5772">
      <w:pPr>
        <w:pStyle w:val="Apara"/>
      </w:pPr>
      <w:r>
        <w:tab/>
      </w:r>
      <w:r w:rsidRPr="005E5772">
        <w:t>(a)</w:t>
      </w:r>
      <w:r w:rsidRPr="005E5772">
        <w:tab/>
      </w:r>
      <w:r w:rsidR="000675F3" w:rsidRPr="005E5772">
        <w:t>is not signed</w:t>
      </w:r>
      <w:r w:rsidR="00893564" w:rsidRPr="005E5772">
        <w:t xml:space="preserve"> by or on behalf of the applicant</w:t>
      </w:r>
      <w:r w:rsidR="000675F3" w:rsidRPr="005E5772">
        <w:t>; or</w:t>
      </w:r>
    </w:p>
    <w:p w:rsidR="000675F3" w:rsidRPr="005E5772" w:rsidRDefault="005E5772" w:rsidP="005E5772">
      <w:pPr>
        <w:pStyle w:val="Apara"/>
      </w:pPr>
      <w:r>
        <w:tab/>
      </w:r>
      <w:r w:rsidRPr="005E5772">
        <w:t>(b)</w:t>
      </w:r>
      <w:r w:rsidRPr="005E5772">
        <w:tab/>
      </w:r>
      <w:r w:rsidR="000675F3" w:rsidRPr="005E5772">
        <w:t>does not include all the info</w:t>
      </w:r>
      <w:r w:rsidR="00B95CC9" w:rsidRPr="005E5772">
        <w:t xml:space="preserve">rmation required, under the </w:t>
      </w:r>
      <w:r w:rsidR="00D17CD1" w:rsidRPr="005E5772">
        <w:t>MAI </w:t>
      </w:r>
      <w:r w:rsidR="000675F3" w:rsidRPr="005E5772">
        <w:t>guidelines or a regulation, to be included in the application.</w:t>
      </w:r>
    </w:p>
    <w:p w:rsidR="000675F3" w:rsidRPr="005E5772" w:rsidRDefault="005E5772" w:rsidP="005E5772">
      <w:pPr>
        <w:pStyle w:val="Amain"/>
      </w:pPr>
      <w:r>
        <w:tab/>
      </w:r>
      <w:r w:rsidRPr="005E5772">
        <w:t>(3)</w:t>
      </w:r>
      <w:r w:rsidRPr="005E5772">
        <w:tab/>
      </w:r>
      <w:r w:rsidR="000675F3" w:rsidRPr="005E5772">
        <w:t>A receipt not</w:t>
      </w:r>
      <w:r w:rsidR="0074314A" w:rsidRPr="005E5772">
        <w:t xml:space="preserve">ice or late receipt notice must </w:t>
      </w:r>
      <w:r w:rsidR="000675F3" w:rsidRPr="005E5772">
        <w:t>be in the form, and include the information, req</w:t>
      </w:r>
      <w:r w:rsidR="0074314A" w:rsidRPr="005E5772">
        <w:t xml:space="preserve">uired by the </w:t>
      </w:r>
      <w:r w:rsidR="00D17CD1" w:rsidRPr="005E5772">
        <w:t>MAI </w:t>
      </w:r>
      <w:r w:rsidR="0074314A" w:rsidRPr="005E5772">
        <w:t>guidelines.</w:t>
      </w:r>
    </w:p>
    <w:p w:rsidR="00D35097" w:rsidRPr="00A13C71" w:rsidRDefault="005E5772" w:rsidP="005E5772">
      <w:pPr>
        <w:pStyle w:val="AH3Div"/>
      </w:pPr>
      <w:bookmarkStart w:id="81" w:name="_Toc9426594"/>
      <w:r w:rsidRPr="00A13C71">
        <w:rPr>
          <w:rStyle w:val="CharDivNo"/>
        </w:rPr>
        <w:lastRenderedPageBreak/>
        <w:t>Division 2.3.3</w:t>
      </w:r>
      <w:r w:rsidRPr="005E5772">
        <w:tab/>
      </w:r>
      <w:r w:rsidR="00D35097" w:rsidRPr="00A13C71">
        <w:rPr>
          <w:rStyle w:val="CharDivText"/>
        </w:rPr>
        <w:t xml:space="preserve">Payment of </w:t>
      </w:r>
      <w:r w:rsidR="00EA6697" w:rsidRPr="00A13C71">
        <w:rPr>
          <w:rStyle w:val="CharDivText"/>
        </w:rPr>
        <w:t>allowable expenses</w:t>
      </w:r>
      <w:bookmarkEnd w:id="81"/>
    </w:p>
    <w:p w:rsidR="00D35097" w:rsidRPr="005E5772" w:rsidRDefault="005E5772" w:rsidP="005E5772">
      <w:pPr>
        <w:pStyle w:val="AH5Sec"/>
        <w:rPr>
          <w:rStyle w:val="charItals"/>
        </w:rPr>
      </w:pPr>
      <w:bookmarkStart w:id="82" w:name="_Toc9426595"/>
      <w:r w:rsidRPr="00A13C71">
        <w:rPr>
          <w:rStyle w:val="CharSectNo"/>
        </w:rPr>
        <w:t>61</w:t>
      </w:r>
      <w:r w:rsidRPr="005E5772">
        <w:rPr>
          <w:rStyle w:val="charItals"/>
          <w:i w:val="0"/>
        </w:rPr>
        <w:tab/>
      </w:r>
      <w:r w:rsidR="00D35097" w:rsidRPr="005E5772">
        <w:t xml:space="preserve">Meaning of </w:t>
      </w:r>
      <w:r w:rsidR="00EA6697" w:rsidRPr="005E5772">
        <w:rPr>
          <w:rStyle w:val="charItals"/>
        </w:rPr>
        <w:t>allowable expenses</w:t>
      </w:r>
      <w:r w:rsidR="00D35097" w:rsidRPr="005E5772">
        <w:t xml:space="preserve"> and </w:t>
      </w:r>
      <w:r w:rsidR="00D35097" w:rsidRPr="005E5772">
        <w:rPr>
          <w:rStyle w:val="charItals"/>
        </w:rPr>
        <w:t>initial period</w:t>
      </w:r>
      <w:r w:rsidR="00F90C77" w:rsidRPr="005E5772">
        <w:t>—ch 2</w:t>
      </w:r>
      <w:bookmarkEnd w:id="82"/>
    </w:p>
    <w:p w:rsidR="00D35097" w:rsidRPr="005E5772" w:rsidRDefault="00D35097" w:rsidP="00A65C15">
      <w:pPr>
        <w:pStyle w:val="Amainreturn"/>
        <w:keepNext/>
      </w:pPr>
      <w:r w:rsidRPr="005E5772">
        <w:t>In this chapter:</w:t>
      </w:r>
    </w:p>
    <w:p w:rsidR="00EA6697" w:rsidRPr="005E5772" w:rsidRDefault="00EA6697" w:rsidP="005E5772">
      <w:pPr>
        <w:pStyle w:val="aDef"/>
      </w:pPr>
      <w:r w:rsidRPr="005E5772">
        <w:rPr>
          <w:rStyle w:val="charBoldItals"/>
        </w:rPr>
        <w:t>allowable expenses</w:t>
      </w:r>
      <w:r w:rsidRPr="005E5772">
        <w:t xml:space="preserve"> means expenses </w:t>
      </w:r>
      <w:r w:rsidR="00E3115F" w:rsidRPr="005E5772">
        <w:t>an</w:t>
      </w:r>
      <w:r w:rsidRPr="005E5772">
        <w:t xml:space="preserve"> applicant </w:t>
      </w:r>
      <w:r w:rsidR="00E3115F" w:rsidRPr="005E5772">
        <w:t xml:space="preserve">for defined benefits </w:t>
      </w:r>
      <w:r w:rsidRPr="005E5772">
        <w:t xml:space="preserve">may incur in relation to treatment and care of the applicant’s injury without the relevant insurer’s approval </w:t>
      </w:r>
      <w:r w:rsidR="00C069E7" w:rsidRPr="005E5772">
        <w:t>during the initial period</w:t>
      </w:r>
      <w:r w:rsidRPr="005E5772">
        <w:t>.</w:t>
      </w:r>
    </w:p>
    <w:p w:rsidR="00D35097" w:rsidRPr="005E5772" w:rsidRDefault="00D35097" w:rsidP="005E5772">
      <w:pPr>
        <w:pStyle w:val="aDef"/>
        <w:keepNext/>
      </w:pPr>
      <w:r w:rsidRPr="005E5772">
        <w:rPr>
          <w:rStyle w:val="charBoldItals"/>
        </w:rPr>
        <w:t>initial period</w:t>
      </w:r>
      <w:r w:rsidRPr="005E5772">
        <w:t>, for an application for defined benefits, means the period—</w:t>
      </w:r>
    </w:p>
    <w:p w:rsidR="00D35097" w:rsidRPr="005E5772" w:rsidRDefault="005E5772" w:rsidP="005E5772">
      <w:pPr>
        <w:pStyle w:val="aDefpara"/>
        <w:keepNext/>
      </w:pPr>
      <w:r>
        <w:tab/>
      </w:r>
      <w:r w:rsidRPr="005E5772">
        <w:t>(a)</w:t>
      </w:r>
      <w:r w:rsidRPr="005E5772">
        <w:tab/>
      </w:r>
      <w:r w:rsidR="00D31FDF" w:rsidRPr="005E5772">
        <w:t>beginning</w:t>
      </w:r>
      <w:r w:rsidR="00D35097" w:rsidRPr="005E5772">
        <w:t xml:space="preserve"> on the </w:t>
      </w:r>
      <w:r w:rsidR="00E3115F" w:rsidRPr="005E5772">
        <w:t>date</w:t>
      </w:r>
      <w:r w:rsidR="00D35097" w:rsidRPr="005E5772">
        <w:t xml:space="preserve"> of the </w:t>
      </w:r>
      <w:r w:rsidR="00EA6697" w:rsidRPr="005E5772">
        <w:t>receipt notice</w:t>
      </w:r>
      <w:r w:rsidR="00D35097" w:rsidRPr="005E5772">
        <w:t>; and</w:t>
      </w:r>
    </w:p>
    <w:p w:rsidR="00D35097" w:rsidRPr="005E5772" w:rsidRDefault="005E5772" w:rsidP="005E5772">
      <w:pPr>
        <w:pStyle w:val="aDefpara"/>
      </w:pPr>
      <w:r>
        <w:tab/>
      </w:r>
      <w:r w:rsidRPr="005E5772">
        <w:t>(b)</w:t>
      </w:r>
      <w:r w:rsidRPr="005E5772">
        <w:tab/>
      </w:r>
      <w:r w:rsidR="00D35097" w:rsidRPr="005E5772">
        <w:t>ending—</w:t>
      </w:r>
    </w:p>
    <w:p w:rsidR="00D35097" w:rsidRPr="005E5772" w:rsidRDefault="005E5772" w:rsidP="005E5772">
      <w:pPr>
        <w:pStyle w:val="aDefsubpara"/>
      </w:pPr>
      <w:r>
        <w:tab/>
      </w:r>
      <w:r w:rsidRPr="005E5772">
        <w:t>(i)</w:t>
      </w:r>
      <w:r w:rsidRPr="005E5772">
        <w:tab/>
      </w:r>
      <w:r w:rsidR="00D31FDF" w:rsidRPr="005E5772">
        <w:t>on the day</w:t>
      </w:r>
      <w:r w:rsidR="00D35097" w:rsidRPr="005E5772">
        <w:t xml:space="preserve"> the relevant insurer</w:t>
      </w:r>
      <w:r w:rsidR="00F07FEB" w:rsidRPr="005E5772">
        <w:t xml:space="preserve"> makes, or is taken to have made, </w:t>
      </w:r>
      <w:r w:rsidR="00D35097" w:rsidRPr="005E5772">
        <w:t>a final decision to accept or reject liability for the application; or</w:t>
      </w:r>
    </w:p>
    <w:p w:rsidR="00133357" w:rsidRPr="005E5772" w:rsidRDefault="005E5772" w:rsidP="005E5772">
      <w:pPr>
        <w:pStyle w:val="aDefsubpara"/>
      </w:pPr>
      <w:r>
        <w:tab/>
      </w:r>
      <w:r w:rsidRPr="005E5772">
        <w:t>(ii)</w:t>
      </w:r>
      <w:r w:rsidRPr="005E5772">
        <w:tab/>
      </w:r>
      <w:r w:rsidR="00D35097" w:rsidRPr="005E5772">
        <w:t>if the insurer transfers the application to another insurer—4 weeks after the date of the receipt notice</w:t>
      </w:r>
      <w:r w:rsidR="00133357" w:rsidRPr="005E5772">
        <w:t>; or</w:t>
      </w:r>
    </w:p>
    <w:p w:rsidR="00D35097" w:rsidRPr="005E5772" w:rsidRDefault="005E5772" w:rsidP="005E5772">
      <w:pPr>
        <w:pStyle w:val="aDefsubpara"/>
      </w:pPr>
      <w:r>
        <w:tab/>
      </w:r>
      <w:r w:rsidRPr="005E5772">
        <w:t>(iii)</w:t>
      </w:r>
      <w:r w:rsidRPr="005E5772">
        <w:tab/>
      </w:r>
      <w:r w:rsidR="00133357" w:rsidRPr="005E5772">
        <w:t>if there is a dispute between insurers about liability under section 72—</w:t>
      </w:r>
      <w:r w:rsidR="000413BD" w:rsidRPr="005E5772">
        <w:t>4 weeks after the date of the receipt notice</w:t>
      </w:r>
      <w:r w:rsidR="00D35097" w:rsidRPr="005E5772">
        <w:t>.</w:t>
      </w:r>
    </w:p>
    <w:p w:rsidR="00D35097" w:rsidRPr="005E5772" w:rsidRDefault="005E5772" w:rsidP="005E5772">
      <w:pPr>
        <w:pStyle w:val="AH5Sec"/>
      </w:pPr>
      <w:bookmarkStart w:id="83" w:name="_Toc9426596"/>
      <w:r w:rsidRPr="00A13C71">
        <w:rPr>
          <w:rStyle w:val="CharSectNo"/>
        </w:rPr>
        <w:t>62</w:t>
      </w:r>
      <w:r w:rsidRPr="005E5772">
        <w:tab/>
      </w:r>
      <w:r w:rsidR="00EA6697" w:rsidRPr="005E5772">
        <w:t>Allowable expenses</w:t>
      </w:r>
      <w:r w:rsidR="00D35097" w:rsidRPr="005E5772">
        <w:t>—</w:t>
      </w:r>
      <w:r w:rsidR="00D06682" w:rsidRPr="005E5772">
        <w:t>relevant insurer must pay</w:t>
      </w:r>
      <w:bookmarkEnd w:id="83"/>
    </w:p>
    <w:p w:rsidR="00AB13EA" w:rsidRPr="005E5772" w:rsidRDefault="00AB13EA" w:rsidP="00F22F94">
      <w:pPr>
        <w:pStyle w:val="Amainreturn"/>
      </w:pPr>
      <w:r w:rsidRPr="005E5772">
        <w:t xml:space="preserve">The relevant insurer for a motor accident must pay an </w:t>
      </w:r>
      <w:r w:rsidR="00F22F94" w:rsidRPr="005E5772">
        <w:t>applicant for defined benefits’</w:t>
      </w:r>
      <w:r w:rsidRPr="005E5772">
        <w:t xml:space="preserve"> allowable expenses</w:t>
      </w:r>
      <w:r w:rsidR="00F22F94" w:rsidRPr="005E5772">
        <w:t xml:space="preserve"> if the applicant </w:t>
      </w:r>
      <w:r w:rsidRPr="005E5772">
        <w:t xml:space="preserve">provides </w:t>
      </w:r>
      <w:r w:rsidR="00F22F94" w:rsidRPr="005E5772">
        <w:t xml:space="preserve">the relevant insurer with </w:t>
      </w:r>
      <w:r w:rsidR="00BC7485" w:rsidRPr="005E5772">
        <w:t xml:space="preserve">a receipt for </w:t>
      </w:r>
      <w:r w:rsidRPr="005E5772">
        <w:t xml:space="preserve">the </w:t>
      </w:r>
      <w:r w:rsidR="00BC7485" w:rsidRPr="005E5772">
        <w:t>allowable expense</w:t>
      </w:r>
      <w:r w:rsidRPr="005E5772">
        <w:t>s.</w:t>
      </w:r>
    </w:p>
    <w:p w:rsidR="004B49CC" w:rsidRPr="005E5772" w:rsidRDefault="005E5772" w:rsidP="005E5772">
      <w:pPr>
        <w:pStyle w:val="AH5Sec"/>
      </w:pPr>
      <w:bookmarkStart w:id="84" w:name="_Toc9426597"/>
      <w:r w:rsidRPr="00A13C71">
        <w:rPr>
          <w:rStyle w:val="CharSectNo"/>
        </w:rPr>
        <w:lastRenderedPageBreak/>
        <w:t>63</w:t>
      </w:r>
      <w:r w:rsidRPr="005E5772">
        <w:tab/>
      </w:r>
      <w:r w:rsidR="004B49CC" w:rsidRPr="005E5772">
        <w:t>Allowable expenses—</w:t>
      </w:r>
      <w:r w:rsidR="00D17CD1" w:rsidRPr="005E5772">
        <w:t>MAI </w:t>
      </w:r>
      <w:r w:rsidR="004B49CC" w:rsidRPr="005E5772">
        <w:t>guidelines</w:t>
      </w:r>
      <w:bookmarkEnd w:id="84"/>
    </w:p>
    <w:p w:rsidR="004B49CC" w:rsidRPr="005E5772" w:rsidRDefault="004B49CC" w:rsidP="003C333C">
      <w:pPr>
        <w:pStyle w:val="Amainreturn"/>
        <w:keepNext/>
        <w:keepLines/>
      </w:pPr>
      <w:r w:rsidRPr="005E5772">
        <w:t xml:space="preserve">The </w:t>
      </w:r>
      <w:r w:rsidR="00D17CD1" w:rsidRPr="005E5772">
        <w:t>MAI </w:t>
      </w:r>
      <w:r w:rsidRPr="005E5772">
        <w:t>guidelines may make provision in relation to the allowable expenses for treatment and care for an applicant for defined benefits in relation to a motor accident, including provision in relation to the following:</w:t>
      </w:r>
    </w:p>
    <w:p w:rsidR="004B49CC" w:rsidRPr="005E5772" w:rsidRDefault="005E5772" w:rsidP="005E5772">
      <w:pPr>
        <w:pStyle w:val="Apara"/>
      </w:pPr>
      <w:r>
        <w:tab/>
      </w:r>
      <w:r w:rsidRPr="005E5772">
        <w:t>(a)</w:t>
      </w:r>
      <w:r w:rsidRPr="005E5772">
        <w:tab/>
      </w:r>
      <w:r w:rsidR="004B49CC" w:rsidRPr="005E5772">
        <w:t>the treatment and care for which the applicant may incur allowable expenses, including restrictions in relation to the treatment and care;</w:t>
      </w:r>
    </w:p>
    <w:p w:rsidR="004B49CC" w:rsidRPr="005E5772" w:rsidRDefault="004B49CC" w:rsidP="004B49CC">
      <w:pPr>
        <w:pStyle w:val="aExamHdgpar"/>
      </w:pPr>
      <w:r w:rsidRPr="005E5772">
        <w:t>Example—restrictions</w:t>
      </w:r>
    </w:p>
    <w:p w:rsidR="004B49CC" w:rsidRPr="005E5772" w:rsidRDefault="004B49CC" w:rsidP="004B49CC">
      <w:pPr>
        <w:pStyle w:val="aExampar"/>
      </w:pPr>
      <w:r w:rsidRPr="005E5772">
        <w:t xml:space="preserve">the number of </w:t>
      </w:r>
      <w:r w:rsidR="00D31FDF" w:rsidRPr="005E5772">
        <w:t>doctor’s</w:t>
      </w:r>
      <w:r w:rsidRPr="005E5772">
        <w:t xml:space="preserve"> appointments an applicant may have</w:t>
      </w:r>
    </w:p>
    <w:p w:rsidR="00507F70" w:rsidRPr="005E5772" w:rsidRDefault="005E5772" w:rsidP="005E5772">
      <w:pPr>
        <w:pStyle w:val="Apara"/>
      </w:pPr>
      <w:r>
        <w:tab/>
      </w:r>
      <w:r w:rsidRPr="005E5772">
        <w:t>(b)</w:t>
      </w:r>
      <w:r w:rsidRPr="005E5772">
        <w:tab/>
      </w:r>
      <w:r w:rsidR="00507F70" w:rsidRPr="005E5772">
        <w:t>verifying the injured person’s allowable expenses;</w:t>
      </w:r>
    </w:p>
    <w:p w:rsidR="004B49CC" w:rsidRPr="005E5772" w:rsidRDefault="005E5772" w:rsidP="005E5772">
      <w:pPr>
        <w:pStyle w:val="Apara"/>
      </w:pPr>
      <w:r>
        <w:tab/>
      </w:r>
      <w:r w:rsidRPr="005E5772">
        <w:t>(c)</w:t>
      </w:r>
      <w:r w:rsidRPr="005E5772">
        <w:tab/>
      </w:r>
      <w:r w:rsidR="004B49CC" w:rsidRPr="005E5772">
        <w:t>the period for which allowable expenses are payable;</w:t>
      </w:r>
    </w:p>
    <w:p w:rsidR="00D35097" w:rsidRPr="005E5772" w:rsidRDefault="005E5772" w:rsidP="005E5772">
      <w:pPr>
        <w:pStyle w:val="Apara"/>
      </w:pPr>
      <w:r>
        <w:tab/>
      </w:r>
      <w:r w:rsidRPr="005E5772">
        <w:t>(d)</w:t>
      </w:r>
      <w:r w:rsidRPr="005E5772">
        <w:tab/>
      </w:r>
      <w:r w:rsidR="004B49CC" w:rsidRPr="005E5772">
        <w:t>the amount of allowable expenses.</w:t>
      </w:r>
    </w:p>
    <w:p w:rsidR="00D35097" w:rsidRPr="005E5772" w:rsidRDefault="005E5772" w:rsidP="005E5772">
      <w:pPr>
        <w:pStyle w:val="AH5Sec"/>
      </w:pPr>
      <w:bookmarkStart w:id="85" w:name="_Toc9426598"/>
      <w:r w:rsidRPr="00A13C71">
        <w:rPr>
          <w:rStyle w:val="CharSectNo"/>
        </w:rPr>
        <w:t>64</w:t>
      </w:r>
      <w:r w:rsidRPr="005E5772">
        <w:tab/>
      </w:r>
      <w:r w:rsidR="00EA6697" w:rsidRPr="005E5772">
        <w:t>Allowable expenses</w:t>
      </w:r>
      <w:r w:rsidR="00D35097" w:rsidRPr="005E5772">
        <w:t>—relevant insurer later rejects liability for defined benefits</w:t>
      </w:r>
      <w:bookmarkEnd w:id="85"/>
    </w:p>
    <w:p w:rsidR="00D35097" w:rsidRPr="005E5772" w:rsidRDefault="005E5772" w:rsidP="005E5772">
      <w:pPr>
        <w:pStyle w:val="Amain"/>
      </w:pPr>
      <w:r>
        <w:tab/>
      </w:r>
      <w:r w:rsidRPr="005E5772">
        <w:t>(1)</w:t>
      </w:r>
      <w:r w:rsidRPr="005E5772">
        <w:tab/>
      </w:r>
      <w:r w:rsidR="00531477" w:rsidRPr="005E5772">
        <w:t xml:space="preserve">This section </w:t>
      </w:r>
      <w:r w:rsidR="00D35097" w:rsidRPr="005E5772">
        <w:t xml:space="preserve">applies if a relevant insurer pays an amount of </w:t>
      </w:r>
      <w:r w:rsidR="00EA6697" w:rsidRPr="005E5772">
        <w:t>allowable expenses</w:t>
      </w:r>
      <w:r w:rsidR="00D35097" w:rsidRPr="005E5772">
        <w:t xml:space="preserve"> to an applicant.</w:t>
      </w:r>
    </w:p>
    <w:p w:rsidR="00D35097" w:rsidRPr="005E5772" w:rsidRDefault="005E5772" w:rsidP="005E5772">
      <w:pPr>
        <w:pStyle w:val="Amain"/>
      </w:pPr>
      <w:r>
        <w:tab/>
      </w:r>
      <w:r w:rsidRPr="005E5772">
        <w:t>(2)</w:t>
      </w:r>
      <w:r w:rsidRPr="005E5772">
        <w:tab/>
      </w:r>
      <w:r w:rsidR="00D35097" w:rsidRPr="005E5772">
        <w:t>If the relevant insurer later rejects liability for defined benefits for the applicant, the following applies:</w:t>
      </w:r>
    </w:p>
    <w:p w:rsidR="00D35097" w:rsidRPr="005E5772" w:rsidRDefault="005E5772" w:rsidP="005E5772">
      <w:pPr>
        <w:pStyle w:val="Apara"/>
      </w:pPr>
      <w:r>
        <w:tab/>
      </w:r>
      <w:r w:rsidRPr="005E5772">
        <w:t>(a)</w:t>
      </w:r>
      <w:r w:rsidRPr="005E5772">
        <w:tab/>
      </w:r>
      <w:r w:rsidR="00D35097" w:rsidRPr="005E5772">
        <w:t xml:space="preserve">if the relevant insurer (the </w:t>
      </w:r>
      <w:r w:rsidR="00D35097" w:rsidRPr="005E5772">
        <w:rPr>
          <w:rStyle w:val="charBoldItals"/>
        </w:rPr>
        <w:t>first insurer</w:t>
      </w:r>
      <w:r w:rsidR="00D35097" w:rsidRPr="005E5772">
        <w:t>) rejects liability for the defined benefits because another insurer is the relevant insurer for the application—</w:t>
      </w:r>
    </w:p>
    <w:p w:rsidR="00D35097" w:rsidRPr="005E5772" w:rsidRDefault="005E5772" w:rsidP="005E5772">
      <w:pPr>
        <w:pStyle w:val="Asubpara"/>
      </w:pPr>
      <w:r>
        <w:tab/>
      </w:r>
      <w:r w:rsidRPr="005E5772">
        <w:t>(i)</w:t>
      </w:r>
      <w:r w:rsidRPr="005E5772">
        <w:tab/>
      </w:r>
      <w:r w:rsidR="00D35097" w:rsidRPr="005E5772">
        <w:t xml:space="preserve">the amount of </w:t>
      </w:r>
      <w:r w:rsidR="00EA6697" w:rsidRPr="005E5772">
        <w:t>allowable expenses</w:t>
      </w:r>
      <w:r w:rsidR="00D35097" w:rsidRPr="005E5772">
        <w:t xml:space="preserve"> paid is not recoverable from the applicant; but</w:t>
      </w:r>
    </w:p>
    <w:p w:rsidR="00D35097" w:rsidRPr="005E5772" w:rsidRDefault="005E5772" w:rsidP="005E5772">
      <w:pPr>
        <w:pStyle w:val="Asubpara"/>
      </w:pPr>
      <w:r>
        <w:tab/>
      </w:r>
      <w:r w:rsidRPr="005E5772">
        <w:t>(ii)</w:t>
      </w:r>
      <w:r w:rsidRPr="005E5772">
        <w:tab/>
      </w:r>
      <w:r w:rsidR="00D35097" w:rsidRPr="005E5772">
        <w:t xml:space="preserve">the first insurer may recover the amount as a debt from the other insurer; </w:t>
      </w:r>
    </w:p>
    <w:p w:rsidR="00D35097" w:rsidRPr="005E5772" w:rsidRDefault="005E5772" w:rsidP="000A2E69">
      <w:pPr>
        <w:pStyle w:val="Apara"/>
        <w:keepLines/>
      </w:pPr>
      <w:r>
        <w:lastRenderedPageBreak/>
        <w:tab/>
      </w:r>
      <w:r w:rsidRPr="005E5772">
        <w:t>(b)</w:t>
      </w:r>
      <w:r w:rsidRPr="005E5772">
        <w:tab/>
      </w:r>
      <w:r w:rsidR="00D35097" w:rsidRPr="005E5772">
        <w:t xml:space="preserve">if the relevant insurer rejects liability for the defined benefits because the application was based on false or misleading information, the insurer may recover the amount of </w:t>
      </w:r>
      <w:r w:rsidR="00EA6697" w:rsidRPr="005E5772">
        <w:t>allowable expenses</w:t>
      </w:r>
      <w:r w:rsidR="00D35097" w:rsidRPr="005E5772">
        <w:t xml:space="preserve"> paid as a debt from the applicant.</w:t>
      </w:r>
    </w:p>
    <w:p w:rsidR="002B682D" w:rsidRPr="00A13C71" w:rsidRDefault="005E5772" w:rsidP="005E5772">
      <w:pPr>
        <w:pStyle w:val="AH3Div"/>
      </w:pPr>
      <w:bookmarkStart w:id="86" w:name="_Toc9426599"/>
      <w:r w:rsidRPr="00A13C71">
        <w:rPr>
          <w:rStyle w:val="CharDivNo"/>
        </w:rPr>
        <w:t>Division 2.3.4</w:t>
      </w:r>
      <w:r w:rsidRPr="005E5772">
        <w:tab/>
      </w:r>
      <w:r w:rsidR="002B682D" w:rsidRPr="00A13C71">
        <w:rPr>
          <w:rStyle w:val="CharDivText"/>
        </w:rPr>
        <w:t>Accepting or rejecting liability for defined benefits</w:t>
      </w:r>
      <w:bookmarkEnd w:id="86"/>
    </w:p>
    <w:p w:rsidR="002611E6" w:rsidRPr="005E5772" w:rsidRDefault="005E5772" w:rsidP="005E5772">
      <w:pPr>
        <w:pStyle w:val="AH5Sec"/>
      </w:pPr>
      <w:bookmarkStart w:id="87" w:name="_Toc9426600"/>
      <w:r w:rsidRPr="00A13C71">
        <w:rPr>
          <w:rStyle w:val="CharSectNo"/>
        </w:rPr>
        <w:t>65</w:t>
      </w:r>
      <w:r w:rsidRPr="005E5772">
        <w:tab/>
      </w:r>
      <w:r w:rsidR="002611E6" w:rsidRPr="005E5772">
        <w:t>Relevant insurer must decide liability for defined benefits</w:t>
      </w:r>
      <w:bookmarkEnd w:id="87"/>
    </w:p>
    <w:p w:rsidR="002611E6" w:rsidRPr="005E5772" w:rsidRDefault="005E5772" w:rsidP="005E5772">
      <w:pPr>
        <w:pStyle w:val="Amain"/>
      </w:pPr>
      <w:r>
        <w:tab/>
      </w:r>
      <w:r w:rsidRPr="005E5772">
        <w:t>(1)</w:t>
      </w:r>
      <w:r w:rsidRPr="005E5772">
        <w:tab/>
      </w:r>
      <w:r w:rsidR="002611E6" w:rsidRPr="005E5772">
        <w:t>If a relevant insurer for a motor accident receives an application for defined benefits, the releva</w:t>
      </w:r>
      <w:r w:rsidR="00253D0A" w:rsidRPr="005E5772">
        <w:t>nt insurer must, within 28 days</w:t>
      </w:r>
      <w:r w:rsidR="002611E6" w:rsidRPr="005E5772">
        <w:t xml:space="preserve"> after the </w:t>
      </w:r>
      <w:r w:rsidR="00D0247D" w:rsidRPr="005E5772">
        <w:t>date of the receipt notice given to the applicant</w:t>
      </w:r>
      <w:r w:rsidR="002611E6" w:rsidRPr="005E5772">
        <w:t>—</w:t>
      </w:r>
    </w:p>
    <w:p w:rsidR="002611E6" w:rsidRPr="005E5772" w:rsidRDefault="005E5772" w:rsidP="005E5772">
      <w:pPr>
        <w:pStyle w:val="Apara"/>
      </w:pPr>
      <w:r>
        <w:tab/>
      </w:r>
      <w:r w:rsidRPr="005E5772">
        <w:t>(a)</w:t>
      </w:r>
      <w:r w:rsidRPr="005E5772">
        <w:tab/>
      </w:r>
      <w:r w:rsidR="002611E6" w:rsidRPr="005E5772">
        <w:t>decide whether the relevant insurer accepts or rejects liability for the defined benefits; and</w:t>
      </w:r>
    </w:p>
    <w:p w:rsidR="002611E6" w:rsidRPr="005E5772" w:rsidRDefault="005E5772" w:rsidP="005E5772">
      <w:pPr>
        <w:pStyle w:val="Apara"/>
      </w:pPr>
      <w:r>
        <w:tab/>
      </w:r>
      <w:r w:rsidRPr="005E5772">
        <w:t>(b)</w:t>
      </w:r>
      <w:r w:rsidRPr="005E5772">
        <w:tab/>
      </w:r>
      <w:r w:rsidR="002611E6" w:rsidRPr="005E5772">
        <w:t>give the applicant a notice about the decision.</w:t>
      </w:r>
    </w:p>
    <w:p w:rsidR="002611E6" w:rsidRPr="005E5772" w:rsidRDefault="005E5772" w:rsidP="005E5772">
      <w:pPr>
        <w:pStyle w:val="Amain"/>
      </w:pPr>
      <w:r>
        <w:tab/>
      </w:r>
      <w:r w:rsidRPr="005E5772">
        <w:t>(2)</w:t>
      </w:r>
      <w:r w:rsidRPr="005E5772">
        <w:tab/>
      </w:r>
      <w:r w:rsidR="002611E6" w:rsidRPr="005E5772">
        <w:t>If the relevant insurer accepts liability for the defined benefits, the relevant insurer must give the applicant a written notice (a</w:t>
      </w:r>
      <w:r w:rsidR="00EA15FA" w:rsidRPr="005E5772">
        <w:t> </w:t>
      </w:r>
      <w:r w:rsidR="002611E6" w:rsidRPr="005E5772">
        <w:rPr>
          <w:rStyle w:val="charBoldItals"/>
        </w:rPr>
        <w:t>defined benefits notice</w:t>
      </w:r>
      <w:r w:rsidR="002611E6" w:rsidRPr="005E5772">
        <w:t>)—</w:t>
      </w:r>
    </w:p>
    <w:p w:rsidR="002611E6" w:rsidRPr="005E5772" w:rsidRDefault="005E5772" w:rsidP="005E5772">
      <w:pPr>
        <w:pStyle w:val="Apara"/>
      </w:pPr>
      <w:r>
        <w:tab/>
      </w:r>
      <w:r w:rsidRPr="005E5772">
        <w:t>(a)</w:t>
      </w:r>
      <w:r w:rsidRPr="005E5772">
        <w:tab/>
      </w:r>
      <w:r w:rsidR="002611E6" w:rsidRPr="005E5772">
        <w:t>stating that the insurer accepts liability for the defined benefits; and</w:t>
      </w:r>
    </w:p>
    <w:p w:rsidR="002611E6" w:rsidRPr="005E5772" w:rsidRDefault="005E5772" w:rsidP="005E5772">
      <w:pPr>
        <w:pStyle w:val="Apara"/>
      </w:pPr>
      <w:r>
        <w:tab/>
      </w:r>
      <w:r w:rsidRPr="005E5772">
        <w:t>(b)</w:t>
      </w:r>
      <w:r w:rsidRPr="005E5772">
        <w:tab/>
      </w:r>
      <w:r w:rsidR="002611E6" w:rsidRPr="005E5772">
        <w:t xml:space="preserve">including any information required under the </w:t>
      </w:r>
      <w:r w:rsidR="00D17CD1" w:rsidRPr="005E5772">
        <w:t>MAI </w:t>
      </w:r>
      <w:r w:rsidR="002611E6" w:rsidRPr="005E5772">
        <w:t>guidelines.</w:t>
      </w:r>
    </w:p>
    <w:p w:rsidR="002611E6" w:rsidRPr="005E5772" w:rsidRDefault="005E5772" w:rsidP="005E5772">
      <w:pPr>
        <w:pStyle w:val="Amain"/>
      </w:pPr>
      <w:r>
        <w:tab/>
      </w:r>
      <w:r w:rsidRPr="005E5772">
        <w:t>(3)</w:t>
      </w:r>
      <w:r w:rsidRPr="005E5772">
        <w:tab/>
      </w:r>
      <w:r w:rsidR="002611E6" w:rsidRPr="005E5772">
        <w:t>If the relevant insurer does not accept liability for the defined benefits, the relevant insurer must give the applicant either—</w:t>
      </w:r>
    </w:p>
    <w:p w:rsidR="002611E6" w:rsidRPr="005E5772" w:rsidRDefault="005E5772" w:rsidP="005E5772">
      <w:pPr>
        <w:pStyle w:val="Apara"/>
      </w:pPr>
      <w:r>
        <w:tab/>
      </w:r>
      <w:r w:rsidRPr="005E5772">
        <w:t>(a)</w:t>
      </w:r>
      <w:r w:rsidRPr="005E5772">
        <w:tab/>
      </w:r>
      <w:r w:rsidR="002611E6" w:rsidRPr="005E5772">
        <w:t>a written notice (a</w:t>
      </w:r>
      <w:r w:rsidR="00EA15FA" w:rsidRPr="005E5772">
        <w:t> </w:t>
      </w:r>
      <w:r w:rsidR="002611E6" w:rsidRPr="005E5772">
        <w:rPr>
          <w:rStyle w:val="charBoldItals"/>
        </w:rPr>
        <w:t>transfer notice</w:t>
      </w:r>
      <w:r w:rsidR="002611E6" w:rsidRPr="005E5772">
        <w:t>) stating—</w:t>
      </w:r>
    </w:p>
    <w:p w:rsidR="002611E6" w:rsidRPr="005E5772" w:rsidRDefault="005E5772" w:rsidP="005E5772">
      <w:pPr>
        <w:pStyle w:val="Asubpara"/>
      </w:pPr>
      <w:r>
        <w:tab/>
      </w:r>
      <w:r w:rsidRPr="005E5772">
        <w:t>(i)</w:t>
      </w:r>
      <w:r w:rsidRPr="005E5772">
        <w:tab/>
      </w:r>
      <w:r w:rsidR="002611E6" w:rsidRPr="005E5772">
        <w:t>that the insurer does not accept liability for the defined benefits because another insurer is liable; and</w:t>
      </w:r>
    </w:p>
    <w:p w:rsidR="0068683C" w:rsidRPr="005E5772" w:rsidRDefault="005E5772" w:rsidP="005E5772">
      <w:pPr>
        <w:pStyle w:val="Asubpara"/>
      </w:pPr>
      <w:r>
        <w:tab/>
      </w:r>
      <w:r w:rsidRPr="005E5772">
        <w:t>(ii)</w:t>
      </w:r>
      <w:r w:rsidRPr="005E5772">
        <w:tab/>
      </w:r>
      <w:r w:rsidR="0068683C" w:rsidRPr="005E5772">
        <w:t>that the application has been given to another insurer; and</w:t>
      </w:r>
    </w:p>
    <w:p w:rsidR="002611E6" w:rsidRPr="005E5772" w:rsidRDefault="005E5772" w:rsidP="005E5772">
      <w:pPr>
        <w:pStyle w:val="Asubpara"/>
      </w:pPr>
      <w:r>
        <w:tab/>
      </w:r>
      <w:r w:rsidRPr="005E5772">
        <w:t>(iii)</w:t>
      </w:r>
      <w:r w:rsidRPr="005E5772">
        <w:tab/>
      </w:r>
      <w:r w:rsidR="002611E6" w:rsidRPr="005E5772">
        <w:t>the name and contact details of the other insurer; or</w:t>
      </w:r>
    </w:p>
    <w:p w:rsidR="002611E6" w:rsidRPr="005E5772" w:rsidRDefault="00D31FDF" w:rsidP="00D31FDF">
      <w:pPr>
        <w:pStyle w:val="aNotepar"/>
      </w:pPr>
      <w:r w:rsidRPr="005E5772">
        <w:rPr>
          <w:rStyle w:val="charItals"/>
        </w:rPr>
        <w:t>Note</w:t>
      </w:r>
      <w:r w:rsidRPr="005E5772">
        <w:rPr>
          <w:rStyle w:val="charItals"/>
        </w:rPr>
        <w:tab/>
      </w:r>
      <w:r w:rsidR="003210BA" w:rsidRPr="005E5772">
        <w:t xml:space="preserve">Transfers of applications are </w:t>
      </w:r>
      <w:r w:rsidR="002611E6" w:rsidRPr="005E5772">
        <w:t>dealt with in</w:t>
      </w:r>
      <w:r w:rsidR="00340555" w:rsidRPr="005E5772">
        <w:t> s </w:t>
      </w:r>
      <w:r w:rsidR="00986FB0" w:rsidRPr="005E5772">
        <w:t>69</w:t>
      </w:r>
      <w:r w:rsidR="002611E6" w:rsidRPr="005E5772">
        <w:t>.</w:t>
      </w:r>
    </w:p>
    <w:p w:rsidR="002611E6" w:rsidRPr="005E5772" w:rsidRDefault="005E5772" w:rsidP="005E5772">
      <w:pPr>
        <w:pStyle w:val="Apara"/>
      </w:pPr>
      <w:r>
        <w:lastRenderedPageBreak/>
        <w:tab/>
      </w:r>
      <w:r w:rsidRPr="005E5772">
        <w:t>(b)</w:t>
      </w:r>
      <w:r w:rsidRPr="005E5772">
        <w:tab/>
      </w:r>
      <w:r w:rsidR="002611E6" w:rsidRPr="005E5772">
        <w:t>a written notice (a </w:t>
      </w:r>
      <w:r w:rsidR="002611E6" w:rsidRPr="005E5772">
        <w:rPr>
          <w:rStyle w:val="charBoldItals"/>
        </w:rPr>
        <w:t>rejection notice</w:t>
      </w:r>
      <w:r w:rsidR="002611E6" w:rsidRPr="005E5772">
        <w:t>) stating—</w:t>
      </w:r>
    </w:p>
    <w:p w:rsidR="002611E6" w:rsidRPr="005E5772" w:rsidRDefault="005E5772" w:rsidP="005E5772">
      <w:pPr>
        <w:pStyle w:val="Asubpara"/>
      </w:pPr>
      <w:r>
        <w:tab/>
      </w:r>
      <w:r w:rsidRPr="005E5772">
        <w:t>(i)</w:t>
      </w:r>
      <w:r w:rsidRPr="005E5772">
        <w:tab/>
      </w:r>
      <w:r w:rsidR="002611E6" w:rsidRPr="005E5772">
        <w:t>that the insurer does not accept liability for the defined benefits; and</w:t>
      </w:r>
    </w:p>
    <w:p w:rsidR="002611E6" w:rsidRPr="005E5772" w:rsidRDefault="005E5772" w:rsidP="005E5772">
      <w:pPr>
        <w:pStyle w:val="Asubpara"/>
      </w:pPr>
      <w:r>
        <w:tab/>
      </w:r>
      <w:r w:rsidRPr="005E5772">
        <w:t>(ii)</w:t>
      </w:r>
      <w:r w:rsidRPr="005E5772">
        <w:tab/>
      </w:r>
      <w:r w:rsidR="002611E6" w:rsidRPr="005E5772">
        <w:t>the reasons for the decision; and</w:t>
      </w:r>
    </w:p>
    <w:p w:rsidR="002611E6" w:rsidRPr="005E5772" w:rsidRDefault="005E5772" w:rsidP="005E5772">
      <w:pPr>
        <w:pStyle w:val="Asubpara"/>
      </w:pPr>
      <w:r>
        <w:tab/>
      </w:r>
      <w:r w:rsidRPr="005E5772">
        <w:t>(iii)</w:t>
      </w:r>
      <w:r w:rsidRPr="005E5772">
        <w:tab/>
      </w:r>
      <w:r w:rsidR="002611E6" w:rsidRPr="005E5772">
        <w:t>how the applicant may dispute the decision.</w:t>
      </w:r>
    </w:p>
    <w:p w:rsidR="002611E6" w:rsidRPr="005E5772" w:rsidRDefault="005E5772" w:rsidP="005E5772">
      <w:pPr>
        <w:pStyle w:val="Amain"/>
      </w:pPr>
      <w:r>
        <w:tab/>
      </w:r>
      <w:r w:rsidRPr="005E5772">
        <w:t>(4)</w:t>
      </w:r>
      <w:r w:rsidRPr="005E5772">
        <w:tab/>
      </w:r>
      <w:r w:rsidR="002611E6" w:rsidRPr="005E5772">
        <w:t xml:space="preserve">If the relevant insurer fails to give the applicant a transfer notice or rejection notice within the </w:t>
      </w:r>
      <w:r w:rsidR="00727455" w:rsidRPr="005E5772">
        <w:t>28 days</w:t>
      </w:r>
      <w:r w:rsidR="002611E6" w:rsidRPr="005E5772">
        <w:t>, the relevant insurer—</w:t>
      </w:r>
    </w:p>
    <w:p w:rsidR="002611E6" w:rsidRPr="005E5772" w:rsidRDefault="005E5772" w:rsidP="005E5772">
      <w:pPr>
        <w:pStyle w:val="Apara"/>
      </w:pPr>
      <w:r>
        <w:tab/>
      </w:r>
      <w:r w:rsidRPr="005E5772">
        <w:t>(a)</w:t>
      </w:r>
      <w:r w:rsidRPr="005E5772">
        <w:tab/>
      </w:r>
      <w:r w:rsidR="002611E6" w:rsidRPr="005E5772">
        <w:t>is taken to have accepted liability for the defined benefits; and</w:t>
      </w:r>
    </w:p>
    <w:p w:rsidR="002611E6" w:rsidRPr="005E5772" w:rsidRDefault="005E5772" w:rsidP="005E5772">
      <w:pPr>
        <w:pStyle w:val="Apara"/>
      </w:pPr>
      <w:r>
        <w:tab/>
      </w:r>
      <w:r w:rsidRPr="005E5772">
        <w:t>(b)</w:t>
      </w:r>
      <w:r w:rsidRPr="005E5772">
        <w:tab/>
      </w:r>
      <w:r w:rsidR="002611E6" w:rsidRPr="005E5772">
        <w:t>is liable for the defined benefits; and</w:t>
      </w:r>
    </w:p>
    <w:p w:rsidR="002611E6" w:rsidRPr="005E5772" w:rsidRDefault="005E5772" w:rsidP="005E5772">
      <w:pPr>
        <w:pStyle w:val="Apara"/>
        <w:keepNext/>
      </w:pPr>
      <w:r>
        <w:tab/>
      </w:r>
      <w:r w:rsidRPr="005E5772">
        <w:t>(c)</w:t>
      </w:r>
      <w:r w:rsidRPr="005E5772">
        <w:tab/>
      </w:r>
      <w:r w:rsidR="002611E6" w:rsidRPr="005E5772">
        <w:t>must give the applicant a defined benefits notice.</w:t>
      </w:r>
    </w:p>
    <w:p w:rsidR="002611E6" w:rsidRPr="005E5772" w:rsidRDefault="002611E6" w:rsidP="005E5772">
      <w:pPr>
        <w:pStyle w:val="aNote"/>
        <w:keepNext/>
      </w:pPr>
      <w:r w:rsidRPr="005E5772">
        <w:rPr>
          <w:rStyle w:val="charItals"/>
        </w:rPr>
        <w:t>Note</w:t>
      </w:r>
      <w:r w:rsidR="00E34A75" w:rsidRPr="005E5772">
        <w:rPr>
          <w:rStyle w:val="charItals"/>
        </w:rPr>
        <w:t xml:space="preserve"> 1</w:t>
      </w:r>
      <w:r w:rsidRPr="005E5772">
        <w:rPr>
          <w:rStyle w:val="charItals"/>
        </w:rPr>
        <w:tab/>
      </w:r>
      <w:r w:rsidRPr="005E5772">
        <w:t>A decision by a relevant insurer to accept liability does not prevent the insurer from making a later decision to reject the liability (see</w:t>
      </w:r>
      <w:r w:rsidR="00340555" w:rsidRPr="005E5772">
        <w:t> s </w:t>
      </w:r>
      <w:r w:rsidR="00986FB0" w:rsidRPr="005E5772">
        <w:t>68</w:t>
      </w:r>
      <w:r w:rsidRPr="005E5772">
        <w:t>).</w:t>
      </w:r>
    </w:p>
    <w:p w:rsidR="002611E6" w:rsidRPr="005E5772" w:rsidRDefault="002611E6" w:rsidP="002611E6">
      <w:pPr>
        <w:pStyle w:val="aNote"/>
      </w:pPr>
      <w:r w:rsidRPr="005E5772">
        <w:rPr>
          <w:rStyle w:val="charItals"/>
        </w:rPr>
        <w:t>Note</w:t>
      </w:r>
      <w:r w:rsidR="00E34A75" w:rsidRPr="005E5772">
        <w:rPr>
          <w:rStyle w:val="charItals"/>
        </w:rPr>
        <w:t xml:space="preserve"> 2</w:t>
      </w:r>
      <w:r w:rsidRPr="005E5772">
        <w:rPr>
          <w:rStyle w:val="charItals"/>
        </w:rPr>
        <w:tab/>
      </w:r>
      <w:r w:rsidRPr="005E5772">
        <w:t xml:space="preserve">For how documents may be given, see the </w:t>
      </w:r>
      <w:hyperlink r:id="rId66" w:tooltip="A2001-14" w:history="1">
        <w:r w:rsidR="00436654" w:rsidRPr="005E5772">
          <w:rPr>
            <w:rStyle w:val="charCitHyperlinkAbbrev"/>
          </w:rPr>
          <w:t>Legislation Act</w:t>
        </w:r>
      </w:hyperlink>
      <w:r w:rsidRPr="005E5772">
        <w:t>, pt 19.5.</w:t>
      </w:r>
    </w:p>
    <w:p w:rsidR="00902888" w:rsidRPr="005E5772" w:rsidRDefault="005E5772" w:rsidP="005E5772">
      <w:pPr>
        <w:pStyle w:val="Amain"/>
      </w:pPr>
      <w:r>
        <w:tab/>
      </w:r>
      <w:r w:rsidRPr="005E5772">
        <w:t>(5)</w:t>
      </w:r>
      <w:r w:rsidRPr="005E5772">
        <w:tab/>
      </w:r>
      <w:r w:rsidR="00902888" w:rsidRPr="005E5772">
        <w:t>This section is subject to section </w:t>
      </w:r>
      <w:r w:rsidR="00986FB0" w:rsidRPr="005E5772">
        <w:t>70</w:t>
      </w:r>
      <w:r w:rsidR="00902888" w:rsidRPr="005E5772">
        <w:t xml:space="preserve"> (Dispute about liability for application).</w:t>
      </w:r>
    </w:p>
    <w:p w:rsidR="002B682D" w:rsidRPr="005E5772" w:rsidRDefault="005E5772" w:rsidP="005E5772">
      <w:pPr>
        <w:pStyle w:val="AH5Sec"/>
      </w:pPr>
      <w:bookmarkStart w:id="88" w:name="_Toc9426601"/>
      <w:r w:rsidRPr="00A13C71">
        <w:rPr>
          <w:rStyle w:val="CharSectNo"/>
        </w:rPr>
        <w:t>66</w:t>
      </w:r>
      <w:r w:rsidRPr="005E5772">
        <w:tab/>
      </w:r>
      <w:r w:rsidR="00E7622B" w:rsidRPr="005E5772">
        <w:t>A</w:t>
      </w:r>
      <w:r w:rsidR="002B682D" w:rsidRPr="005E5772">
        <w:t>ccepting liability</w:t>
      </w:r>
      <w:r w:rsidR="002611E6" w:rsidRPr="005E5772">
        <w:t>—payment of defined benefits</w:t>
      </w:r>
      <w:bookmarkEnd w:id="88"/>
    </w:p>
    <w:p w:rsidR="002B682D" w:rsidRPr="005E5772" w:rsidRDefault="005E5772" w:rsidP="005E5772">
      <w:pPr>
        <w:pStyle w:val="Amain"/>
        <w:keepNext/>
      </w:pPr>
      <w:r>
        <w:tab/>
      </w:r>
      <w:r w:rsidRPr="005E5772">
        <w:t>(1)</w:t>
      </w:r>
      <w:r w:rsidRPr="005E5772">
        <w:tab/>
      </w:r>
      <w:r w:rsidR="002611E6" w:rsidRPr="005E5772">
        <w:t>If a relevant insurer accepts liability for defi</w:t>
      </w:r>
      <w:r w:rsidR="00997198" w:rsidRPr="005E5772">
        <w:t>ned benefits, the insurer must</w:t>
      </w:r>
      <w:r w:rsidR="002611E6" w:rsidRPr="005E5772">
        <w:t xml:space="preserve"> pay the applicant the defined benefits to which the applicant is entitled.</w:t>
      </w:r>
    </w:p>
    <w:p w:rsidR="000C4955" w:rsidRPr="005E5772" w:rsidRDefault="000C4955" w:rsidP="000C4955">
      <w:pPr>
        <w:pStyle w:val="aNote"/>
      </w:pPr>
      <w:r w:rsidRPr="005E5772">
        <w:rPr>
          <w:rStyle w:val="charItals"/>
        </w:rPr>
        <w:t>Note</w:t>
      </w:r>
      <w:r w:rsidRPr="005E5772">
        <w:rPr>
          <w:rStyle w:val="charItals"/>
        </w:rPr>
        <w:tab/>
      </w:r>
      <w:r w:rsidRPr="005E5772">
        <w:t>If relevant</w:t>
      </w:r>
      <w:r w:rsidR="00E37707" w:rsidRPr="005E5772">
        <w:t xml:space="preserve"> insurer receives an application for death benefits</w:t>
      </w:r>
      <w:r w:rsidRPr="005E5772">
        <w:t>, the insurer must apply to the ACAT for an order for the payment of the death benefits to the dependants (see s </w:t>
      </w:r>
      <w:r w:rsidR="00986FB0" w:rsidRPr="005E5772">
        <w:t>17</w:t>
      </w:r>
      <w:r w:rsidR="004D3A4A" w:rsidRPr="005E5772">
        <w:t>6</w:t>
      </w:r>
      <w:r w:rsidRPr="005E5772">
        <w:t xml:space="preserve">). </w:t>
      </w:r>
    </w:p>
    <w:p w:rsidR="005B100A" w:rsidRPr="005E5772" w:rsidRDefault="005E5772" w:rsidP="005E5772">
      <w:pPr>
        <w:pStyle w:val="Amain"/>
      </w:pPr>
      <w:r>
        <w:tab/>
      </w:r>
      <w:r w:rsidRPr="005E5772">
        <w:t>(2)</w:t>
      </w:r>
      <w:r w:rsidRPr="005E5772">
        <w:tab/>
      </w:r>
      <w:r w:rsidR="005B100A" w:rsidRPr="005E5772">
        <w:t xml:space="preserve">The </w:t>
      </w:r>
      <w:r w:rsidR="00D17CD1" w:rsidRPr="005E5772">
        <w:t>MAI </w:t>
      </w:r>
      <w:r w:rsidR="005B100A" w:rsidRPr="005E5772">
        <w:t>guidelines may make provision in relation to the payment of defined benefits.</w:t>
      </w:r>
    </w:p>
    <w:p w:rsidR="002B682D" w:rsidRPr="005E5772" w:rsidRDefault="005E5772" w:rsidP="005E5772">
      <w:pPr>
        <w:pStyle w:val="AH5Sec"/>
      </w:pPr>
      <w:bookmarkStart w:id="89" w:name="_Toc9426602"/>
      <w:r w:rsidRPr="00A13C71">
        <w:rPr>
          <w:rStyle w:val="CharSectNo"/>
        </w:rPr>
        <w:lastRenderedPageBreak/>
        <w:t>67</w:t>
      </w:r>
      <w:r w:rsidRPr="005E5772">
        <w:tab/>
      </w:r>
      <w:r w:rsidR="00E7622B" w:rsidRPr="005E5772">
        <w:t>R</w:t>
      </w:r>
      <w:r w:rsidR="002B682D" w:rsidRPr="005E5772">
        <w:t>ejecting liability</w:t>
      </w:r>
      <w:bookmarkEnd w:id="89"/>
    </w:p>
    <w:p w:rsidR="002B682D" w:rsidRPr="005E5772" w:rsidRDefault="005E5772" w:rsidP="005E5772">
      <w:pPr>
        <w:pStyle w:val="Amain"/>
        <w:keepNext/>
      </w:pPr>
      <w:r>
        <w:tab/>
      </w:r>
      <w:r w:rsidRPr="005E5772">
        <w:t>(1)</w:t>
      </w:r>
      <w:r w:rsidRPr="005E5772">
        <w:tab/>
      </w:r>
      <w:r w:rsidR="00314FC3" w:rsidRPr="005E5772">
        <w:t xml:space="preserve">If a relevant insurer </w:t>
      </w:r>
      <w:r w:rsidR="00727455" w:rsidRPr="005E5772">
        <w:t>gives an applicant a rejection notice</w:t>
      </w:r>
      <w:r w:rsidR="00314FC3" w:rsidRPr="005E5772">
        <w:t xml:space="preserve">, liability for the application is taken to have been rejected </w:t>
      </w:r>
      <w:r w:rsidR="00D61AAB" w:rsidRPr="005E5772">
        <w:t>on the day</w:t>
      </w:r>
      <w:r w:rsidR="00314FC3" w:rsidRPr="005E5772">
        <w:t xml:space="preserve"> the relevant insurer gives the notice to the applicant.</w:t>
      </w:r>
    </w:p>
    <w:p w:rsidR="002B682D" w:rsidRPr="005E5772" w:rsidRDefault="002B682D" w:rsidP="002B682D">
      <w:pPr>
        <w:pStyle w:val="aNote"/>
      </w:pPr>
      <w:r w:rsidRPr="005E5772">
        <w:rPr>
          <w:rStyle w:val="charItals"/>
        </w:rPr>
        <w:t>Note</w:t>
      </w:r>
      <w:r w:rsidRPr="005E5772">
        <w:rPr>
          <w:rStyle w:val="charItals"/>
        </w:rPr>
        <w:tab/>
      </w:r>
      <w:r w:rsidRPr="005E5772">
        <w:t xml:space="preserve">For how documents may be given, see the </w:t>
      </w:r>
      <w:hyperlink r:id="rId67" w:tooltip="A2001-14" w:history="1">
        <w:r w:rsidR="00436654" w:rsidRPr="005E5772">
          <w:rPr>
            <w:rStyle w:val="charCitHyperlinkAbbrev"/>
          </w:rPr>
          <w:t>Legislation Act</w:t>
        </w:r>
      </w:hyperlink>
      <w:r w:rsidRPr="005E5772">
        <w:t>, pt 19.5.</w:t>
      </w:r>
    </w:p>
    <w:p w:rsidR="002B682D" w:rsidRPr="005E5772" w:rsidRDefault="005E5772" w:rsidP="005E5772">
      <w:pPr>
        <w:pStyle w:val="Amain"/>
      </w:pPr>
      <w:r>
        <w:tab/>
      </w:r>
      <w:r w:rsidRPr="005E5772">
        <w:t>(2)</w:t>
      </w:r>
      <w:r w:rsidRPr="005E5772">
        <w:tab/>
      </w:r>
      <w:r w:rsidR="002B682D" w:rsidRPr="005E5772">
        <w:t xml:space="preserve">If the relevant insurer rejects liability for </w:t>
      </w:r>
      <w:r w:rsidR="00314FC3" w:rsidRPr="005E5772">
        <w:t>defined benefits</w:t>
      </w:r>
      <w:r w:rsidR="002B682D" w:rsidRPr="005E5772">
        <w:t xml:space="preserve"> for any of the following reasons, the relevant insurer may recover as a debt from the applicant any amounts paid to the applicant under this part:</w:t>
      </w:r>
    </w:p>
    <w:p w:rsidR="002B682D" w:rsidRPr="005E5772" w:rsidRDefault="005E5772" w:rsidP="005E5772">
      <w:pPr>
        <w:pStyle w:val="Apara"/>
      </w:pPr>
      <w:r>
        <w:tab/>
      </w:r>
      <w:r w:rsidRPr="005E5772">
        <w:t>(a)</w:t>
      </w:r>
      <w:r w:rsidRPr="005E5772">
        <w:tab/>
      </w:r>
      <w:r w:rsidR="002B682D" w:rsidRPr="005E5772">
        <w:t xml:space="preserve">the applicant </w:t>
      </w:r>
      <w:r w:rsidR="00C526C7" w:rsidRPr="005E5772">
        <w:t xml:space="preserve">was not entitled to defined benefits under </w:t>
      </w:r>
      <w:r w:rsidR="0043444F" w:rsidRPr="005E5772">
        <w:t xml:space="preserve">either of the following </w:t>
      </w:r>
      <w:r w:rsidR="0066363C" w:rsidRPr="005E5772">
        <w:t>sections</w:t>
      </w:r>
      <w:r w:rsidR="0043444F" w:rsidRPr="005E5772">
        <w:t xml:space="preserve"> when the applicant applied for defined benefits:</w:t>
      </w:r>
    </w:p>
    <w:p w:rsidR="00C526C7" w:rsidRPr="005E5772" w:rsidRDefault="005E5772" w:rsidP="005E5772">
      <w:pPr>
        <w:pStyle w:val="Asubpara"/>
      </w:pPr>
      <w:r>
        <w:tab/>
      </w:r>
      <w:r w:rsidRPr="005E5772">
        <w:t>(i)</w:t>
      </w:r>
      <w:r w:rsidRPr="005E5772">
        <w:tab/>
      </w:r>
      <w:r w:rsidR="00531477" w:rsidRPr="005E5772">
        <w:t>section </w:t>
      </w:r>
      <w:r w:rsidR="00986FB0" w:rsidRPr="005E5772">
        <w:t>45</w:t>
      </w:r>
      <w:r w:rsidR="005E10EF" w:rsidRPr="005E5772">
        <w:t xml:space="preserve"> </w:t>
      </w:r>
      <w:r w:rsidR="00C526C7" w:rsidRPr="005E5772">
        <w:t>(No entitlement—multiple driving offences);</w:t>
      </w:r>
    </w:p>
    <w:p w:rsidR="00C526C7" w:rsidRPr="005E5772" w:rsidRDefault="005E5772" w:rsidP="005E5772">
      <w:pPr>
        <w:pStyle w:val="Asubpara"/>
      </w:pPr>
      <w:r>
        <w:tab/>
      </w:r>
      <w:r w:rsidRPr="005E5772">
        <w:t>(ii)</w:t>
      </w:r>
      <w:r w:rsidRPr="005E5772">
        <w:tab/>
      </w:r>
      <w:r w:rsidR="00531477" w:rsidRPr="005E5772">
        <w:t>section </w:t>
      </w:r>
      <w:r w:rsidR="00986FB0" w:rsidRPr="005E5772">
        <w:t>48</w:t>
      </w:r>
      <w:r w:rsidR="005E10EF" w:rsidRPr="005E5772">
        <w:t xml:space="preserve"> </w:t>
      </w:r>
      <w:r w:rsidR="00C526C7" w:rsidRPr="005E5772">
        <w:t>(No entitlement—serious offences);</w:t>
      </w:r>
    </w:p>
    <w:p w:rsidR="002B682D" w:rsidRPr="005E5772" w:rsidRDefault="005E5772" w:rsidP="005E5772">
      <w:pPr>
        <w:pStyle w:val="Apara"/>
      </w:pPr>
      <w:r>
        <w:tab/>
      </w:r>
      <w:r w:rsidRPr="005E5772">
        <w:t>(b)</w:t>
      </w:r>
      <w:r w:rsidRPr="005E5772">
        <w:tab/>
      </w:r>
      <w:r w:rsidR="002B682D" w:rsidRPr="005E5772">
        <w:t>information in the application is false or misleading;</w:t>
      </w:r>
    </w:p>
    <w:p w:rsidR="002B682D" w:rsidRPr="005E5772" w:rsidRDefault="005E5772" w:rsidP="005E5772">
      <w:pPr>
        <w:pStyle w:val="Apara"/>
      </w:pPr>
      <w:r>
        <w:tab/>
      </w:r>
      <w:r w:rsidRPr="005E5772">
        <w:t>(c)</w:t>
      </w:r>
      <w:r w:rsidRPr="005E5772">
        <w:tab/>
      </w:r>
      <w:r w:rsidR="002B682D" w:rsidRPr="005E5772">
        <w:t>information the applicant gave a doctor or other health practitioner in relation to the applicant’s injury is false or misleading;</w:t>
      </w:r>
    </w:p>
    <w:p w:rsidR="002B682D" w:rsidRPr="005E5772" w:rsidRDefault="005E5772" w:rsidP="005E5772">
      <w:pPr>
        <w:pStyle w:val="Apara"/>
      </w:pPr>
      <w:r>
        <w:tab/>
      </w:r>
      <w:r w:rsidRPr="005E5772">
        <w:t>(d)</w:t>
      </w:r>
      <w:r w:rsidRPr="005E5772">
        <w:tab/>
      </w:r>
      <w:r w:rsidR="002B682D" w:rsidRPr="005E5772">
        <w:t xml:space="preserve">information the </w:t>
      </w:r>
      <w:r w:rsidR="0043444F" w:rsidRPr="005E5772">
        <w:t>applicant</w:t>
      </w:r>
      <w:r w:rsidR="002B682D" w:rsidRPr="005E5772">
        <w:t xml:space="preserve"> gave the police or a lawyer in relation to the motor </w:t>
      </w:r>
      <w:r w:rsidR="0043444F" w:rsidRPr="005E5772">
        <w:t>accident is false or misleading.</w:t>
      </w:r>
    </w:p>
    <w:p w:rsidR="002B682D" w:rsidRPr="005E5772" w:rsidRDefault="005E5772" w:rsidP="005E5772">
      <w:pPr>
        <w:pStyle w:val="Amain"/>
      </w:pPr>
      <w:r>
        <w:tab/>
      </w:r>
      <w:r w:rsidRPr="005E5772">
        <w:t>(3)</w:t>
      </w:r>
      <w:r w:rsidRPr="005E5772">
        <w:tab/>
      </w:r>
      <w:r w:rsidR="00531477" w:rsidRPr="005E5772">
        <w:t xml:space="preserve">This section </w:t>
      </w:r>
      <w:r w:rsidR="002B682D" w:rsidRPr="005E5772">
        <w:t xml:space="preserve">is subject to </w:t>
      </w:r>
      <w:r w:rsidR="00531477" w:rsidRPr="005E5772">
        <w:t>section </w:t>
      </w:r>
      <w:r w:rsidR="00986FB0" w:rsidRPr="005E5772">
        <w:t>69</w:t>
      </w:r>
      <w:r w:rsidR="007F7B3B" w:rsidRPr="005E5772">
        <w:t xml:space="preserve"> (Transferring</w:t>
      </w:r>
      <w:r w:rsidR="002B682D" w:rsidRPr="005E5772">
        <w:t xml:space="preserve"> application to another insurer). </w:t>
      </w:r>
    </w:p>
    <w:p w:rsidR="002B682D" w:rsidRPr="005E5772" w:rsidRDefault="005E5772" w:rsidP="005E5772">
      <w:pPr>
        <w:pStyle w:val="AH5Sec"/>
      </w:pPr>
      <w:bookmarkStart w:id="90" w:name="_Toc9426603"/>
      <w:r w:rsidRPr="00A13C71">
        <w:rPr>
          <w:rStyle w:val="CharSectNo"/>
        </w:rPr>
        <w:t>68</w:t>
      </w:r>
      <w:r w:rsidRPr="005E5772">
        <w:tab/>
      </w:r>
      <w:r w:rsidR="002B682D" w:rsidRPr="005E5772">
        <w:t>Insurer may change decision about accepting or rejecting liability</w:t>
      </w:r>
      <w:bookmarkEnd w:id="90"/>
    </w:p>
    <w:p w:rsidR="002B682D" w:rsidRPr="005E5772" w:rsidRDefault="005E5772" w:rsidP="005E5772">
      <w:pPr>
        <w:pStyle w:val="Amain"/>
        <w:keepNext/>
      </w:pPr>
      <w:r>
        <w:tab/>
      </w:r>
      <w:r w:rsidRPr="005E5772">
        <w:t>(1)</w:t>
      </w:r>
      <w:r w:rsidRPr="005E5772">
        <w:tab/>
      </w:r>
      <w:r w:rsidR="002B682D" w:rsidRPr="005E5772">
        <w:t xml:space="preserve">A decision by </w:t>
      </w:r>
      <w:r w:rsidR="00314FC3" w:rsidRPr="005E5772">
        <w:t>a relevant</w:t>
      </w:r>
      <w:r w:rsidR="002B682D" w:rsidRPr="005E5772">
        <w:t xml:space="preserve"> insurer to accept liability for defined benefits does not prevent the insurer from making a later decision to reject </w:t>
      </w:r>
      <w:r w:rsidR="00314FC3" w:rsidRPr="005E5772">
        <w:t xml:space="preserve">the </w:t>
      </w:r>
      <w:r w:rsidR="002B682D" w:rsidRPr="005E5772">
        <w:t xml:space="preserve">liability. </w:t>
      </w:r>
    </w:p>
    <w:p w:rsidR="00456ECC" w:rsidRPr="005E5772" w:rsidRDefault="00456ECC" w:rsidP="00456ECC">
      <w:pPr>
        <w:pStyle w:val="aNote"/>
      </w:pPr>
      <w:r w:rsidRPr="005E5772">
        <w:rPr>
          <w:rStyle w:val="charItals"/>
        </w:rPr>
        <w:t>Note</w:t>
      </w:r>
      <w:r w:rsidRPr="005E5772">
        <w:rPr>
          <w:rStyle w:val="charItals"/>
        </w:rPr>
        <w:tab/>
      </w:r>
      <w:r w:rsidRPr="005E5772">
        <w:t xml:space="preserve">Section </w:t>
      </w:r>
      <w:r w:rsidR="00986FB0" w:rsidRPr="005E5772">
        <w:t>65</w:t>
      </w:r>
      <w:r w:rsidRPr="005E5772">
        <w:t xml:space="preserve"> (3) applies to a later decision to reject liability.</w:t>
      </w:r>
    </w:p>
    <w:p w:rsidR="002B682D" w:rsidRPr="005E5772" w:rsidRDefault="005E5772" w:rsidP="005E5772">
      <w:pPr>
        <w:pStyle w:val="Amain"/>
      </w:pPr>
      <w:r>
        <w:lastRenderedPageBreak/>
        <w:tab/>
      </w:r>
      <w:r w:rsidRPr="005E5772">
        <w:t>(2)</w:t>
      </w:r>
      <w:r w:rsidRPr="005E5772">
        <w:tab/>
      </w:r>
      <w:r w:rsidR="002B682D" w:rsidRPr="005E5772">
        <w:t xml:space="preserve">However, </w:t>
      </w:r>
      <w:r w:rsidR="00314FC3" w:rsidRPr="005E5772">
        <w:t xml:space="preserve">if a relevant insurer later rejects liability, </w:t>
      </w:r>
      <w:r w:rsidR="002B682D" w:rsidRPr="005E5772">
        <w:t xml:space="preserve">the insurer may only recover amounts paid to the applicant under this part from </w:t>
      </w:r>
      <w:r w:rsidR="00B80628" w:rsidRPr="005E5772">
        <w:t xml:space="preserve">a </w:t>
      </w:r>
      <w:r w:rsidR="00314FC3" w:rsidRPr="005E5772">
        <w:t>relevant</w:t>
      </w:r>
      <w:r w:rsidR="002B682D" w:rsidRPr="005E5772">
        <w:t xml:space="preserve"> insurer who later accepts liability for the </w:t>
      </w:r>
      <w:r w:rsidR="00314FC3" w:rsidRPr="005E5772">
        <w:t>defined benefits</w:t>
      </w:r>
      <w:r w:rsidR="002B682D" w:rsidRPr="005E5772">
        <w:t xml:space="preserve">. </w:t>
      </w:r>
    </w:p>
    <w:p w:rsidR="002B682D" w:rsidRPr="005E5772" w:rsidRDefault="005E5772" w:rsidP="005E5772">
      <w:pPr>
        <w:pStyle w:val="Amain"/>
      </w:pPr>
      <w:r>
        <w:tab/>
      </w:r>
      <w:r w:rsidRPr="005E5772">
        <w:t>(3)</w:t>
      </w:r>
      <w:r w:rsidRPr="005E5772">
        <w:tab/>
      </w:r>
      <w:r w:rsidR="002B682D" w:rsidRPr="005E5772">
        <w:t xml:space="preserve">A decision by </w:t>
      </w:r>
      <w:r w:rsidR="00314FC3" w:rsidRPr="005E5772">
        <w:t>a relevant</w:t>
      </w:r>
      <w:r w:rsidR="002B682D" w:rsidRPr="005E5772">
        <w:t xml:space="preserve"> insurer to reject liability for defined benefits does not prevent the insurer from making a later decision to accept </w:t>
      </w:r>
      <w:r w:rsidR="00314FC3" w:rsidRPr="005E5772">
        <w:t xml:space="preserve">the </w:t>
      </w:r>
      <w:r w:rsidR="002B682D" w:rsidRPr="005E5772">
        <w:t xml:space="preserve">liability. </w:t>
      </w:r>
    </w:p>
    <w:p w:rsidR="002B682D" w:rsidRPr="00A13C71" w:rsidRDefault="005E5772" w:rsidP="005E5772">
      <w:pPr>
        <w:pStyle w:val="AH3Div"/>
      </w:pPr>
      <w:bookmarkStart w:id="91" w:name="_Toc9426604"/>
      <w:r w:rsidRPr="00A13C71">
        <w:rPr>
          <w:rStyle w:val="CharDivNo"/>
        </w:rPr>
        <w:t>Division 2.3.5</w:t>
      </w:r>
      <w:r w:rsidRPr="005E5772">
        <w:tab/>
      </w:r>
      <w:r w:rsidR="002B682D" w:rsidRPr="00A13C71">
        <w:rPr>
          <w:rStyle w:val="CharDivText"/>
        </w:rPr>
        <w:t>Transfer of application to another insurer</w:t>
      </w:r>
      <w:bookmarkEnd w:id="91"/>
    </w:p>
    <w:p w:rsidR="002B682D" w:rsidRPr="005E5772" w:rsidRDefault="005E5772" w:rsidP="005E5772">
      <w:pPr>
        <w:pStyle w:val="AH5Sec"/>
      </w:pPr>
      <w:bookmarkStart w:id="92" w:name="_Toc9426605"/>
      <w:r w:rsidRPr="00A13C71">
        <w:rPr>
          <w:rStyle w:val="CharSectNo"/>
        </w:rPr>
        <w:t>69</w:t>
      </w:r>
      <w:r w:rsidRPr="005E5772">
        <w:tab/>
      </w:r>
      <w:r w:rsidR="00D31FDF" w:rsidRPr="005E5772">
        <w:t>Transferring</w:t>
      </w:r>
      <w:r w:rsidR="002B682D" w:rsidRPr="005E5772">
        <w:t xml:space="preserve"> application to another insurer</w:t>
      </w:r>
      <w:bookmarkEnd w:id="92"/>
    </w:p>
    <w:p w:rsidR="002B682D" w:rsidRPr="005E5772" w:rsidRDefault="005E5772" w:rsidP="005E5772">
      <w:pPr>
        <w:pStyle w:val="Amain"/>
      </w:pPr>
      <w:r>
        <w:tab/>
      </w:r>
      <w:r w:rsidRPr="005E5772">
        <w:t>(1)</w:t>
      </w:r>
      <w:r w:rsidRPr="005E5772">
        <w:tab/>
      </w:r>
      <w:r w:rsidR="00531477" w:rsidRPr="005E5772">
        <w:t xml:space="preserve">This section </w:t>
      </w:r>
      <w:r w:rsidR="002B682D" w:rsidRPr="005E5772">
        <w:t xml:space="preserve">applies if the relevant insurer for a motor accident (the </w:t>
      </w:r>
      <w:r w:rsidR="002B682D" w:rsidRPr="005E5772">
        <w:rPr>
          <w:rStyle w:val="charBoldItals"/>
        </w:rPr>
        <w:t>first insurer</w:t>
      </w:r>
      <w:r w:rsidR="002B682D" w:rsidRPr="005E5772">
        <w:t xml:space="preserve">) intends to reject liability for defined benefits because another insurer (the </w:t>
      </w:r>
      <w:r w:rsidR="002B682D" w:rsidRPr="005E5772">
        <w:rPr>
          <w:rStyle w:val="charBoldItals"/>
        </w:rPr>
        <w:t>second insurer</w:t>
      </w:r>
      <w:r w:rsidR="002B682D" w:rsidRPr="005E5772">
        <w:t>) appears to be liable for the application.</w:t>
      </w:r>
    </w:p>
    <w:p w:rsidR="002B682D" w:rsidRPr="005E5772" w:rsidRDefault="005E5772" w:rsidP="005E5772">
      <w:pPr>
        <w:pStyle w:val="Amain"/>
      </w:pPr>
      <w:r>
        <w:tab/>
      </w:r>
      <w:r w:rsidRPr="005E5772">
        <w:t>(2)</w:t>
      </w:r>
      <w:r w:rsidRPr="005E5772">
        <w:tab/>
      </w:r>
      <w:r w:rsidR="002B682D" w:rsidRPr="005E5772">
        <w:t xml:space="preserve">Before the first insurer gives the applicant a </w:t>
      </w:r>
      <w:r w:rsidR="00180F9E" w:rsidRPr="005E5772">
        <w:t xml:space="preserve">transfer </w:t>
      </w:r>
      <w:r w:rsidR="002B682D" w:rsidRPr="005E5772">
        <w:t xml:space="preserve">notice under </w:t>
      </w:r>
      <w:r w:rsidR="00531477" w:rsidRPr="005E5772">
        <w:t>section </w:t>
      </w:r>
      <w:r w:rsidR="00986FB0" w:rsidRPr="005E5772">
        <w:t>65</w:t>
      </w:r>
      <w:r w:rsidR="00C559ED" w:rsidRPr="005E5772">
        <w:t xml:space="preserve"> (Relevant insurer must decide liability for defined benefits)</w:t>
      </w:r>
      <w:r w:rsidR="002B682D" w:rsidRPr="005E5772">
        <w:t>, the first insurer must give the second insurer the applicant’s application for defined benefits, and any information the applicant gave the first insurer in relation to the application.</w:t>
      </w:r>
    </w:p>
    <w:p w:rsidR="002B682D" w:rsidRPr="005E5772" w:rsidRDefault="005E5772" w:rsidP="005E5772">
      <w:pPr>
        <w:pStyle w:val="Amain"/>
      </w:pPr>
      <w:r>
        <w:tab/>
      </w:r>
      <w:r w:rsidRPr="005E5772">
        <w:t>(3)</w:t>
      </w:r>
      <w:r w:rsidRPr="005E5772">
        <w:tab/>
      </w:r>
      <w:r w:rsidR="002B682D" w:rsidRPr="005E5772">
        <w:t>The application is taken to have been given to the second insurer on the date it was given to the first insurer.</w:t>
      </w:r>
    </w:p>
    <w:p w:rsidR="002B682D" w:rsidRPr="005E5772" w:rsidRDefault="005E5772" w:rsidP="005E5772">
      <w:pPr>
        <w:pStyle w:val="Amain"/>
      </w:pPr>
      <w:r>
        <w:tab/>
      </w:r>
      <w:r w:rsidRPr="005E5772">
        <w:t>(4)</w:t>
      </w:r>
      <w:r w:rsidRPr="005E5772">
        <w:tab/>
      </w:r>
      <w:r w:rsidR="002B682D" w:rsidRPr="005E5772">
        <w:t xml:space="preserve">If, after assessing the application, the second insurer decides to accept liability for the application, as soon as practicable, but not later than </w:t>
      </w:r>
      <w:r w:rsidR="006D6AC5" w:rsidRPr="005E5772">
        <w:t xml:space="preserve">28 days after the </w:t>
      </w:r>
      <w:r w:rsidR="00A254C0" w:rsidRPr="005E5772">
        <w:t>date of the receipt notice given to the applicant by the first insurer</w:t>
      </w:r>
      <w:r w:rsidR="002B682D" w:rsidRPr="005E5772">
        <w:t>—</w:t>
      </w:r>
    </w:p>
    <w:p w:rsidR="002B682D" w:rsidRPr="005E5772" w:rsidRDefault="005E5772" w:rsidP="005E5772">
      <w:pPr>
        <w:pStyle w:val="Apara"/>
      </w:pPr>
      <w:r>
        <w:tab/>
      </w:r>
      <w:r w:rsidRPr="005E5772">
        <w:t>(a)</w:t>
      </w:r>
      <w:r w:rsidRPr="005E5772">
        <w:tab/>
      </w:r>
      <w:r w:rsidR="002B682D" w:rsidRPr="005E5772">
        <w:t>the first i</w:t>
      </w:r>
      <w:r w:rsidR="00F97307" w:rsidRPr="005E5772">
        <w:t>nsurer must give the applicant the</w:t>
      </w:r>
      <w:r w:rsidR="002B682D" w:rsidRPr="005E5772">
        <w:t xml:space="preserve"> </w:t>
      </w:r>
      <w:r w:rsidR="0068683C" w:rsidRPr="005E5772">
        <w:t xml:space="preserve">transfer </w:t>
      </w:r>
      <w:r w:rsidR="002B682D" w:rsidRPr="005E5772">
        <w:t>notice; and</w:t>
      </w:r>
    </w:p>
    <w:p w:rsidR="000F21FE" w:rsidRPr="005E5772" w:rsidRDefault="005E5772" w:rsidP="005E5772">
      <w:pPr>
        <w:pStyle w:val="Apara"/>
      </w:pPr>
      <w:r>
        <w:tab/>
      </w:r>
      <w:r w:rsidRPr="005E5772">
        <w:t>(b)</w:t>
      </w:r>
      <w:r w:rsidRPr="005E5772">
        <w:tab/>
      </w:r>
      <w:r w:rsidR="002B682D" w:rsidRPr="005E5772">
        <w:t>the second insurer must tell the applicant</w:t>
      </w:r>
      <w:r w:rsidR="000F21FE" w:rsidRPr="005E5772">
        <w:t>—</w:t>
      </w:r>
    </w:p>
    <w:p w:rsidR="002B682D" w:rsidRPr="005E5772" w:rsidRDefault="005E5772" w:rsidP="005E5772">
      <w:pPr>
        <w:pStyle w:val="Asubpara"/>
      </w:pPr>
      <w:r>
        <w:tab/>
      </w:r>
      <w:r w:rsidRPr="005E5772">
        <w:t>(i)</w:t>
      </w:r>
      <w:r w:rsidRPr="005E5772">
        <w:tab/>
      </w:r>
      <w:r w:rsidR="002B682D" w:rsidRPr="005E5772">
        <w:t>about the decision to accept</w:t>
      </w:r>
      <w:r w:rsidR="000F21FE" w:rsidRPr="005E5772">
        <w:t xml:space="preserve"> liability for the application; and</w:t>
      </w:r>
    </w:p>
    <w:p w:rsidR="000F21FE" w:rsidRPr="005E5772" w:rsidRDefault="005E5772" w:rsidP="005E5772">
      <w:pPr>
        <w:pStyle w:val="Asubpara"/>
      </w:pPr>
      <w:r>
        <w:lastRenderedPageBreak/>
        <w:tab/>
      </w:r>
      <w:r w:rsidRPr="005E5772">
        <w:t>(ii)</w:t>
      </w:r>
      <w:r w:rsidRPr="005E5772">
        <w:tab/>
      </w:r>
      <w:r w:rsidR="000F21FE" w:rsidRPr="005E5772">
        <w:t>that the applicant must give the second insurer an authority to disclose personal health information.</w:t>
      </w:r>
    </w:p>
    <w:p w:rsidR="000F21FE" w:rsidRPr="005E5772" w:rsidRDefault="000F21FE" w:rsidP="000F21FE">
      <w:pPr>
        <w:pStyle w:val="aNotesubpar"/>
      </w:pPr>
      <w:r w:rsidRPr="005E5772">
        <w:rPr>
          <w:rStyle w:val="charItals"/>
        </w:rPr>
        <w:t>Note</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 xml:space="preserve">. </w:t>
      </w:r>
    </w:p>
    <w:p w:rsidR="002B682D" w:rsidRPr="005E5772" w:rsidRDefault="005E5772" w:rsidP="005E5772">
      <w:pPr>
        <w:pStyle w:val="Amain"/>
      </w:pPr>
      <w:r>
        <w:tab/>
      </w:r>
      <w:r w:rsidRPr="005E5772">
        <w:t>(5)</w:t>
      </w:r>
      <w:r w:rsidRPr="005E5772">
        <w:tab/>
      </w:r>
      <w:r w:rsidR="002B682D" w:rsidRPr="005E5772">
        <w:t>Liability for the application is taken to have been transferred to the second insurer when the applicant receives notification of the second insurer’s decision under sub</w:t>
      </w:r>
      <w:r w:rsidR="00531477" w:rsidRPr="005E5772">
        <w:t>section </w:t>
      </w:r>
      <w:r w:rsidR="002B682D" w:rsidRPr="005E5772">
        <w:t>(4).</w:t>
      </w:r>
    </w:p>
    <w:p w:rsidR="00AD3356" w:rsidRPr="005E5772" w:rsidRDefault="005E5772" w:rsidP="005E5772">
      <w:pPr>
        <w:pStyle w:val="Amain"/>
      </w:pPr>
      <w:r>
        <w:tab/>
      </w:r>
      <w:r w:rsidRPr="005E5772">
        <w:t>(6)</w:t>
      </w:r>
      <w:r w:rsidRPr="005E5772">
        <w:tab/>
      </w:r>
      <w:r w:rsidR="002B682D" w:rsidRPr="005E5772">
        <w:t xml:space="preserve">The first insurer may recover </w:t>
      </w:r>
      <w:r w:rsidR="00AD3356" w:rsidRPr="005E5772">
        <w:t>the following amounts as a debt from the second insurer:</w:t>
      </w:r>
    </w:p>
    <w:p w:rsidR="00AF1A4E" w:rsidRPr="005E5772" w:rsidRDefault="005E5772" w:rsidP="005E5772">
      <w:pPr>
        <w:pStyle w:val="Apara"/>
      </w:pPr>
      <w:r>
        <w:tab/>
      </w:r>
      <w:r w:rsidRPr="005E5772">
        <w:t>(a)</w:t>
      </w:r>
      <w:r w:rsidRPr="005E5772">
        <w:tab/>
      </w:r>
      <w:r w:rsidR="00AF1A4E" w:rsidRPr="005E5772">
        <w:t>any amounts of the applicant’s allo</w:t>
      </w:r>
      <w:r w:rsidR="00D31FDF" w:rsidRPr="005E5772">
        <w:t xml:space="preserve">wable expenses already paid; </w:t>
      </w:r>
    </w:p>
    <w:p w:rsidR="00AD3356" w:rsidRPr="005E5772" w:rsidRDefault="005E5772" w:rsidP="005E5772">
      <w:pPr>
        <w:pStyle w:val="Apara"/>
      </w:pPr>
      <w:r>
        <w:tab/>
      </w:r>
      <w:r w:rsidRPr="005E5772">
        <w:t>(b)</w:t>
      </w:r>
      <w:r w:rsidRPr="005E5772">
        <w:tab/>
      </w:r>
      <w:r w:rsidR="00AD3356" w:rsidRPr="005E5772">
        <w:t>the cost of managing the application.</w:t>
      </w:r>
    </w:p>
    <w:p w:rsidR="002B682D" w:rsidRPr="005E5772" w:rsidRDefault="005E5772" w:rsidP="005E5772">
      <w:pPr>
        <w:pStyle w:val="AH5Sec"/>
      </w:pPr>
      <w:bookmarkStart w:id="93" w:name="_Toc9426606"/>
      <w:r w:rsidRPr="00A13C71">
        <w:rPr>
          <w:rStyle w:val="CharSectNo"/>
        </w:rPr>
        <w:t>70</w:t>
      </w:r>
      <w:r w:rsidRPr="005E5772">
        <w:tab/>
      </w:r>
      <w:r w:rsidR="002B682D" w:rsidRPr="005E5772">
        <w:t>Dispute about liability for application</w:t>
      </w:r>
      <w:bookmarkEnd w:id="93"/>
    </w:p>
    <w:p w:rsidR="002B682D" w:rsidRPr="005E5772" w:rsidRDefault="005E5772" w:rsidP="005E5772">
      <w:pPr>
        <w:pStyle w:val="Amain"/>
      </w:pPr>
      <w:r>
        <w:tab/>
      </w:r>
      <w:r w:rsidRPr="005E5772">
        <w:t>(1)</w:t>
      </w:r>
      <w:r w:rsidRPr="005E5772">
        <w:tab/>
      </w:r>
      <w:r w:rsidR="00531477" w:rsidRPr="005E5772">
        <w:t xml:space="preserve">This section </w:t>
      </w:r>
      <w:r w:rsidR="002B682D" w:rsidRPr="005E5772">
        <w:t>applies if—</w:t>
      </w:r>
    </w:p>
    <w:p w:rsidR="002B682D" w:rsidRPr="005E5772" w:rsidRDefault="005E5772" w:rsidP="005E5772">
      <w:pPr>
        <w:pStyle w:val="Apara"/>
      </w:pPr>
      <w:r>
        <w:tab/>
      </w:r>
      <w:r w:rsidRPr="005E5772">
        <w:t>(a)</w:t>
      </w:r>
      <w:r w:rsidRPr="005E5772">
        <w:tab/>
      </w:r>
      <w:r w:rsidR="002B682D" w:rsidRPr="005E5772">
        <w:t xml:space="preserve">the relevant insurer for a motor accident (the </w:t>
      </w:r>
      <w:r w:rsidR="002B682D" w:rsidRPr="005E5772">
        <w:rPr>
          <w:rStyle w:val="charBoldItals"/>
        </w:rPr>
        <w:t>first insurer</w:t>
      </w:r>
      <w:r w:rsidR="002B682D" w:rsidRPr="005E5772">
        <w:t xml:space="preserve">) intends to reject liability for the application because another insurer (the </w:t>
      </w:r>
      <w:r w:rsidR="002B682D" w:rsidRPr="005E5772">
        <w:rPr>
          <w:rStyle w:val="charBoldItals"/>
        </w:rPr>
        <w:t>second insurer</w:t>
      </w:r>
      <w:r w:rsidR="002B682D" w:rsidRPr="005E5772">
        <w:t>) appears to be the relevant insurer for the motor accident; and</w:t>
      </w:r>
    </w:p>
    <w:p w:rsidR="002B682D" w:rsidRPr="005E5772" w:rsidRDefault="005E5772" w:rsidP="005E5772">
      <w:pPr>
        <w:pStyle w:val="Apara"/>
      </w:pPr>
      <w:r>
        <w:tab/>
      </w:r>
      <w:r w:rsidRPr="005E5772">
        <w:t>(b)</w:t>
      </w:r>
      <w:r w:rsidRPr="005E5772">
        <w:tab/>
      </w:r>
      <w:r w:rsidR="002B682D" w:rsidRPr="005E5772">
        <w:t>the second insurer disputes its liability f</w:t>
      </w:r>
      <w:r w:rsidR="00AF4E8A" w:rsidRPr="005E5772">
        <w:t>or the application.</w:t>
      </w:r>
    </w:p>
    <w:p w:rsidR="002B682D" w:rsidRPr="005E5772" w:rsidRDefault="005E5772" w:rsidP="005E5772">
      <w:pPr>
        <w:pStyle w:val="Amain"/>
      </w:pPr>
      <w:r>
        <w:tab/>
      </w:r>
      <w:r w:rsidRPr="005E5772">
        <w:t>(2)</w:t>
      </w:r>
      <w:r w:rsidRPr="005E5772">
        <w:tab/>
      </w:r>
      <w:r w:rsidR="002B682D" w:rsidRPr="005E5772">
        <w:t>The first insurer—</w:t>
      </w:r>
    </w:p>
    <w:p w:rsidR="002B682D" w:rsidRPr="005E5772" w:rsidRDefault="005E5772" w:rsidP="005E5772">
      <w:pPr>
        <w:pStyle w:val="Apara"/>
      </w:pPr>
      <w:r>
        <w:tab/>
      </w:r>
      <w:r w:rsidRPr="005E5772">
        <w:t>(a)</w:t>
      </w:r>
      <w:r w:rsidRPr="005E5772">
        <w:tab/>
      </w:r>
      <w:r w:rsidR="002B682D" w:rsidRPr="005E5772">
        <w:t xml:space="preserve">must not give the applicant a </w:t>
      </w:r>
      <w:r w:rsidR="00E924F1" w:rsidRPr="005E5772">
        <w:t xml:space="preserve">transfer </w:t>
      </w:r>
      <w:r w:rsidR="002B682D" w:rsidRPr="005E5772">
        <w:t>notice; and</w:t>
      </w:r>
    </w:p>
    <w:p w:rsidR="002B682D" w:rsidRPr="005E5772" w:rsidRDefault="005E5772" w:rsidP="005E5772">
      <w:pPr>
        <w:pStyle w:val="Apara"/>
      </w:pPr>
      <w:r>
        <w:tab/>
      </w:r>
      <w:r w:rsidRPr="005E5772">
        <w:t>(b)</w:t>
      </w:r>
      <w:r w:rsidRPr="005E5772">
        <w:tab/>
      </w:r>
      <w:r w:rsidR="002B682D" w:rsidRPr="005E5772">
        <w:t xml:space="preserve">must give the </w:t>
      </w:r>
      <w:r w:rsidR="00D17CD1" w:rsidRPr="005E5772">
        <w:t>MAI </w:t>
      </w:r>
      <w:r w:rsidR="003F6AB1" w:rsidRPr="005E5772">
        <w:t>commission</w:t>
      </w:r>
      <w:r w:rsidR="002B682D" w:rsidRPr="005E5772">
        <w:t xml:space="preserve"> written notice of the dispute.</w:t>
      </w:r>
    </w:p>
    <w:p w:rsidR="002B682D" w:rsidRPr="005E5772" w:rsidRDefault="005E5772" w:rsidP="005E5772">
      <w:pPr>
        <w:pStyle w:val="Amain"/>
      </w:pPr>
      <w:r>
        <w:tab/>
      </w:r>
      <w:r w:rsidRPr="005E5772">
        <w:t>(3)</w:t>
      </w:r>
      <w:r w:rsidRPr="005E5772">
        <w:tab/>
      </w:r>
      <w:r w:rsidR="002B682D" w:rsidRPr="005E5772">
        <w:t xml:space="preserve">If the first insurer gives the </w:t>
      </w:r>
      <w:r w:rsidR="00D17CD1" w:rsidRPr="005E5772">
        <w:t>MAI </w:t>
      </w:r>
      <w:r w:rsidR="003F6AB1" w:rsidRPr="005E5772">
        <w:t>commission</w:t>
      </w:r>
      <w:r w:rsidR="002B682D" w:rsidRPr="005E5772">
        <w:t xml:space="preserve"> a notice under sub</w:t>
      </w:r>
      <w:r w:rsidR="00531477" w:rsidRPr="005E5772">
        <w:t>section </w:t>
      </w:r>
      <w:r w:rsidR="002B682D" w:rsidRPr="005E5772">
        <w:t>(2</w:t>
      </w:r>
      <w:r w:rsidR="005A1350" w:rsidRPr="005E5772">
        <w:t>) (b</w:t>
      </w:r>
      <w:r w:rsidR="002B682D" w:rsidRPr="005E5772">
        <w:t>)—</w:t>
      </w:r>
    </w:p>
    <w:p w:rsidR="002B682D" w:rsidRPr="005E5772" w:rsidRDefault="005E5772" w:rsidP="005E5772">
      <w:pPr>
        <w:pStyle w:val="Apara"/>
      </w:pPr>
      <w:r>
        <w:tab/>
      </w:r>
      <w:r w:rsidRPr="005E5772">
        <w:t>(a)</w:t>
      </w:r>
      <w:r w:rsidRPr="005E5772">
        <w:tab/>
      </w:r>
      <w:r w:rsidR="00531477" w:rsidRPr="005E5772">
        <w:t>section </w:t>
      </w:r>
      <w:r w:rsidR="00986FB0" w:rsidRPr="005E5772">
        <w:t>65</w:t>
      </w:r>
      <w:r w:rsidR="00902888" w:rsidRPr="005E5772">
        <w:t xml:space="preserve"> </w:t>
      </w:r>
      <w:r w:rsidR="002B682D" w:rsidRPr="005E5772">
        <w:t>(</w:t>
      </w:r>
      <w:r w:rsidR="00902888" w:rsidRPr="005E5772">
        <w:t>Relevant insurer must decide liability for defined benefits</w:t>
      </w:r>
      <w:r w:rsidR="002B682D" w:rsidRPr="005E5772">
        <w:t>) does not apply in relation to the application</w:t>
      </w:r>
      <w:r w:rsidR="00E34079" w:rsidRPr="005E5772">
        <w:t xml:space="preserve"> until the dispute is resolved</w:t>
      </w:r>
      <w:r w:rsidR="002B682D" w:rsidRPr="005E5772">
        <w:t>; and</w:t>
      </w:r>
    </w:p>
    <w:p w:rsidR="002B682D" w:rsidRPr="005E5772" w:rsidRDefault="005E5772" w:rsidP="000A2E69">
      <w:pPr>
        <w:pStyle w:val="Apara"/>
        <w:keepNext/>
      </w:pPr>
      <w:r>
        <w:lastRenderedPageBreak/>
        <w:tab/>
      </w:r>
      <w:r w:rsidRPr="005E5772">
        <w:t>(b)</w:t>
      </w:r>
      <w:r w:rsidRPr="005E5772">
        <w:tab/>
      </w:r>
      <w:r w:rsidR="002B682D" w:rsidRPr="005E5772">
        <w:t>the first insurer must notify the applicant—</w:t>
      </w:r>
    </w:p>
    <w:p w:rsidR="002B682D" w:rsidRPr="005E5772" w:rsidRDefault="005E5772" w:rsidP="005E5772">
      <w:pPr>
        <w:pStyle w:val="Asubpara"/>
      </w:pPr>
      <w:r>
        <w:tab/>
      </w:r>
      <w:r w:rsidRPr="005E5772">
        <w:t>(i)</w:t>
      </w:r>
      <w:r w:rsidRPr="005E5772">
        <w:tab/>
      </w:r>
      <w:r w:rsidR="00996DB3" w:rsidRPr="005E5772">
        <w:t>about the dispute; and</w:t>
      </w:r>
    </w:p>
    <w:p w:rsidR="00DC6C6C" w:rsidRPr="005E5772" w:rsidRDefault="005E5772" w:rsidP="005E5772">
      <w:pPr>
        <w:pStyle w:val="Asubpara"/>
      </w:pPr>
      <w:r>
        <w:tab/>
      </w:r>
      <w:r w:rsidRPr="005E5772">
        <w:t>(ii)</w:t>
      </w:r>
      <w:r w:rsidRPr="005E5772">
        <w:tab/>
      </w:r>
      <w:r w:rsidR="002B682D" w:rsidRPr="005E5772">
        <w:t>that the first insurer continues to be liable for</w:t>
      </w:r>
      <w:r w:rsidR="00996DB3" w:rsidRPr="005E5772">
        <w:t xml:space="preserve"> the applicant’s</w:t>
      </w:r>
      <w:r w:rsidR="002B682D" w:rsidRPr="005E5772">
        <w:t xml:space="preserve"> </w:t>
      </w:r>
      <w:r w:rsidR="006E7A17" w:rsidRPr="005E5772">
        <w:t>allowable expenses</w:t>
      </w:r>
      <w:r w:rsidR="00DC6C6C" w:rsidRPr="005E5772">
        <w:t>; and</w:t>
      </w:r>
    </w:p>
    <w:p w:rsidR="006E7A17" w:rsidRPr="005E5772" w:rsidRDefault="005E5772" w:rsidP="005E5772">
      <w:pPr>
        <w:pStyle w:val="Asubpara"/>
      </w:pPr>
      <w:r>
        <w:tab/>
      </w:r>
      <w:r w:rsidRPr="005E5772">
        <w:t>(iii)</w:t>
      </w:r>
      <w:r w:rsidRPr="005E5772">
        <w:tab/>
      </w:r>
      <w:r w:rsidR="00DC6C6C" w:rsidRPr="005E5772">
        <w:t>that the first insurer is liable for the applicant’s treatment and care benefits, income replacement benefits and funeral benefits</w:t>
      </w:r>
      <w:r w:rsidR="00221762" w:rsidRPr="005E5772">
        <w:t xml:space="preserve"> in accordance with this </w:t>
      </w:r>
      <w:r w:rsidR="000413BD" w:rsidRPr="005E5772">
        <w:t>chapter</w:t>
      </w:r>
      <w:r w:rsidR="00221762" w:rsidRPr="005E5772">
        <w:t xml:space="preserve"> until the dispute is resolved</w:t>
      </w:r>
      <w:r w:rsidR="006E7A17" w:rsidRPr="005E5772">
        <w:t>.</w:t>
      </w:r>
    </w:p>
    <w:p w:rsidR="002B682D" w:rsidRPr="005E5772" w:rsidRDefault="005E5772" w:rsidP="005E5772">
      <w:pPr>
        <w:pStyle w:val="Amain"/>
      </w:pPr>
      <w:r>
        <w:tab/>
      </w:r>
      <w:r w:rsidRPr="005E5772">
        <w:t>(4)</w:t>
      </w:r>
      <w:r w:rsidRPr="005E5772">
        <w:tab/>
      </w:r>
      <w:r w:rsidR="002B682D" w:rsidRPr="005E5772">
        <w:t>The dispute must be dealt with in accordance with the insurance industry deed.</w:t>
      </w:r>
    </w:p>
    <w:p w:rsidR="002B682D" w:rsidRPr="005E5772" w:rsidRDefault="005E5772" w:rsidP="005E5772">
      <w:pPr>
        <w:pStyle w:val="Amain"/>
      </w:pPr>
      <w:r>
        <w:tab/>
      </w:r>
      <w:r w:rsidRPr="005E5772">
        <w:t>(5)</w:t>
      </w:r>
      <w:r w:rsidRPr="005E5772">
        <w:tab/>
      </w:r>
      <w:r w:rsidR="002B682D" w:rsidRPr="005E5772">
        <w:t>If the second insurer is found to be liable for the application, the first insurer may recover the following amounts as a debt from the second insurer:</w:t>
      </w:r>
    </w:p>
    <w:p w:rsidR="00996DB3" w:rsidRPr="005E5772" w:rsidRDefault="005E5772" w:rsidP="005E5772">
      <w:pPr>
        <w:pStyle w:val="Apara"/>
      </w:pPr>
      <w:r>
        <w:tab/>
      </w:r>
      <w:r w:rsidRPr="005E5772">
        <w:t>(a)</w:t>
      </w:r>
      <w:r w:rsidRPr="005E5772">
        <w:tab/>
      </w:r>
      <w:r w:rsidR="00996DB3" w:rsidRPr="005E5772">
        <w:t xml:space="preserve">any </w:t>
      </w:r>
      <w:r w:rsidR="002B682D" w:rsidRPr="005E5772">
        <w:t xml:space="preserve">amounts </w:t>
      </w:r>
      <w:r w:rsidR="00996DB3" w:rsidRPr="005E5772">
        <w:t xml:space="preserve">of the applicant’s </w:t>
      </w:r>
      <w:r w:rsidR="002B682D" w:rsidRPr="005E5772">
        <w:t>allowable expense</w:t>
      </w:r>
      <w:r w:rsidR="00D31FDF" w:rsidRPr="005E5772">
        <w:t xml:space="preserve">s already paid; </w:t>
      </w:r>
    </w:p>
    <w:p w:rsidR="00221762" w:rsidRPr="005E5772" w:rsidRDefault="005E5772" w:rsidP="005E5772">
      <w:pPr>
        <w:pStyle w:val="Apara"/>
      </w:pPr>
      <w:r>
        <w:tab/>
      </w:r>
      <w:r w:rsidRPr="005E5772">
        <w:t>(b)</w:t>
      </w:r>
      <w:r w:rsidRPr="005E5772">
        <w:tab/>
      </w:r>
      <w:r w:rsidR="00221762" w:rsidRPr="005E5772">
        <w:t>any amounts of the applicant’s treatment and care benefits, income replacement benefits and fun</w:t>
      </w:r>
      <w:r w:rsidR="005742BB" w:rsidRPr="005E5772">
        <w:t xml:space="preserve">eral benefits already paid; </w:t>
      </w:r>
    </w:p>
    <w:p w:rsidR="002B682D" w:rsidRPr="005E5772" w:rsidRDefault="005E5772" w:rsidP="005E5772">
      <w:pPr>
        <w:pStyle w:val="Apara"/>
      </w:pPr>
      <w:r>
        <w:tab/>
      </w:r>
      <w:r w:rsidRPr="005E5772">
        <w:t>(c)</w:t>
      </w:r>
      <w:r w:rsidRPr="005E5772">
        <w:tab/>
      </w:r>
      <w:r w:rsidR="002B682D" w:rsidRPr="005E5772">
        <w:t>the cost of managing and disputing the application.</w:t>
      </w:r>
    </w:p>
    <w:p w:rsidR="002B682D" w:rsidRPr="005E5772" w:rsidRDefault="005E5772" w:rsidP="005E5772">
      <w:pPr>
        <w:pStyle w:val="Amain"/>
      </w:pPr>
      <w:r>
        <w:tab/>
      </w:r>
      <w:r w:rsidRPr="005E5772">
        <w:t>(6)</w:t>
      </w:r>
      <w:r w:rsidRPr="005E5772">
        <w:tab/>
      </w:r>
      <w:r w:rsidR="002B682D" w:rsidRPr="005E5772">
        <w:t>If the second insurer is found to be liable for the application, the second insurer must not dispute a decision the first insurer made in relation to any amounts paid to the applicant by the first insurer.</w:t>
      </w:r>
    </w:p>
    <w:p w:rsidR="002B682D" w:rsidRPr="00A13C71" w:rsidRDefault="005E5772" w:rsidP="005E5772">
      <w:pPr>
        <w:pStyle w:val="AH3Div"/>
      </w:pPr>
      <w:bookmarkStart w:id="94" w:name="_Toc9426607"/>
      <w:r w:rsidRPr="00A13C71">
        <w:rPr>
          <w:rStyle w:val="CharDivNo"/>
        </w:rPr>
        <w:t>Division 2.3.6</w:t>
      </w:r>
      <w:r w:rsidRPr="005E5772">
        <w:tab/>
      </w:r>
      <w:r w:rsidR="002B682D" w:rsidRPr="00A13C71">
        <w:rPr>
          <w:rStyle w:val="CharDivText"/>
        </w:rPr>
        <w:t>Miscellaneous—pt 2.3</w:t>
      </w:r>
      <w:bookmarkEnd w:id="94"/>
    </w:p>
    <w:p w:rsidR="0042555A" w:rsidRPr="005E5772" w:rsidRDefault="005E5772" w:rsidP="005E5772">
      <w:pPr>
        <w:pStyle w:val="AH5Sec"/>
      </w:pPr>
      <w:bookmarkStart w:id="95" w:name="_Toc9426608"/>
      <w:r w:rsidRPr="00A13C71">
        <w:rPr>
          <w:rStyle w:val="CharSectNo"/>
        </w:rPr>
        <w:t>71</w:t>
      </w:r>
      <w:r w:rsidRPr="005E5772">
        <w:tab/>
      </w:r>
      <w:r w:rsidR="0042555A" w:rsidRPr="005E5772">
        <w:t>Fraudulent applications or requests</w:t>
      </w:r>
      <w:bookmarkEnd w:id="95"/>
    </w:p>
    <w:p w:rsidR="0042555A" w:rsidRPr="005E5772" w:rsidRDefault="005E5772" w:rsidP="005E5772">
      <w:pPr>
        <w:pStyle w:val="Amain"/>
      </w:pPr>
      <w:r>
        <w:tab/>
      </w:r>
      <w:r w:rsidRPr="005E5772">
        <w:t>(1)</w:t>
      </w:r>
      <w:r w:rsidRPr="005E5772">
        <w:tab/>
      </w:r>
      <w:r w:rsidR="00531477" w:rsidRPr="005E5772">
        <w:t xml:space="preserve">This section </w:t>
      </w:r>
      <w:r w:rsidR="0042555A" w:rsidRPr="005E5772">
        <w:t>applies if the relevant insurer for a motor accident receives—</w:t>
      </w:r>
    </w:p>
    <w:p w:rsidR="0042555A" w:rsidRPr="005E5772" w:rsidRDefault="005E5772" w:rsidP="005E5772">
      <w:pPr>
        <w:pStyle w:val="Apara"/>
      </w:pPr>
      <w:r>
        <w:tab/>
      </w:r>
      <w:r w:rsidRPr="005E5772">
        <w:t>(a)</w:t>
      </w:r>
      <w:r w:rsidRPr="005E5772">
        <w:tab/>
      </w:r>
      <w:r w:rsidR="0042555A" w:rsidRPr="005E5772">
        <w:t xml:space="preserve">an application for defined benefits from </w:t>
      </w:r>
      <w:r w:rsidR="001A478A" w:rsidRPr="005E5772">
        <w:t>a</w:t>
      </w:r>
      <w:r w:rsidR="0042555A" w:rsidRPr="005E5772">
        <w:t xml:space="preserve"> person </w:t>
      </w:r>
      <w:r w:rsidR="001A478A" w:rsidRPr="005E5772">
        <w:t>injured in</w:t>
      </w:r>
      <w:r w:rsidR="0042555A" w:rsidRPr="005E5772">
        <w:t xml:space="preserve"> the motor accident; or</w:t>
      </w:r>
    </w:p>
    <w:p w:rsidR="0042555A" w:rsidRPr="005E5772" w:rsidRDefault="005E5772" w:rsidP="005E5772">
      <w:pPr>
        <w:pStyle w:val="Apara"/>
      </w:pPr>
      <w:r>
        <w:lastRenderedPageBreak/>
        <w:tab/>
      </w:r>
      <w:r w:rsidRPr="005E5772">
        <w:t>(b)</w:t>
      </w:r>
      <w:r w:rsidRPr="005E5772">
        <w:tab/>
      </w:r>
      <w:r w:rsidR="0042555A" w:rsidRPr="005E5772">
        <w:t>a request for reimbursement of expenses for treatment and care for an applicant that are incurred before the application is made or while the application is being considered; or</w:t>
      </w:r>
    </w:p>
    <w:p w:rsidR="0042555A" w:rsidRPr="005E5772" w:rsidRDefault="005E5772" w:rsidP="005E5772">
      <w:pPr>
        <w:pStyle w:val="Apara"/>
      </w:pPr>
      <w:r>
        <w:tab/>
      </w:r>
      <w:r w:rsidRPr="005E5772">
        <w:t>(c)</w:t>
      </w:r>
      <w:r w:rsidRPr="005E5772">
        <w:tab/>
      </w:r>
      <w:r w:rsidR="0042555A" w:rsidRPr="005E5772">
        <w:t>a request from a provider of treatment and care for payment of treatment and care</w:t>
      </w:r>
      <w:r w:rsidR="00A533E3" w:rsidRPr="005E5772">
        <w:t xml:space="preserve"> provided to an applicant</w:t>
      </w:r>
      <w:r w:rsidR="0042555A" w:rsidRPr="005E5772">
        <w:t>.</w:t>
      </w:r>
    </w:p>
    <w:p w:rsidR="00A533E3" w:rsidRPr="005E5772" w:rsidRDefault="005E5772" w:rsidP="005E5772">
      <w:pPr>
        <w:pStyle w:val="Amain"/>
      </w:pPr>
      <w:r>
        <w:tab/>
      </w:r>
      <w:r w:rsidRPr="005E5772">
        <w:t>(2)</w:t>
      </w:r>
      <w:r w:rsidRPr="005E5772">
        <w:tab/>
      </w:r>
      <w:r w:rsidR="00A533E3" w:rsidRPr="005E5772">
        <w:t xml:space="preserve">If the relevant insurer </w:t>
      </w:r>
      <w:r w:rsidR="00AF21D9" w:rsidRPr="005E5772">
        <w:t xml:space="preserve">reasonably </w:t>
      </w:r>
      <w:r w:rsidR="00A533E3" w:rsidRPr="005E5772">
        <w:t>suspects that information in the application or request is false or misleading, the relevant insurer may</w:t>
      </w:r>
      <w:r w:rsidR="005A4CEF" w:rsidRPr="005E5772">
        <w:t xml:space="preserve"> refuse to</w:t>
      </w:r>
      <w:r w:rsidR="00A533E3" w:rsidRPr="005E5772">
        <w:t>—</w:t>
      </w:r>
    </w:p>
    <w:p w:rsidR="00A533E3" w:rsidRPr="005E5772" w:rsidRDefault="005E5772" w:rsidP="005E5772">
      <w:pPr>
        <w:pStyle w:val="Apara"/>
      </w:pPr>
      <w:r>
        <w:tab/>
      </w:r>
      <w:r w:rsidRPr="005E5772">
        <w:t>(a)</w:t>
      </w:r>
      <w:r w:rsidRPr="005E5772">
        <w:tab/>
      </w:r>
      <w:r w:rsidR="00A533E3" w:rsidRPr="005E5772">
        <w:t>accept liability for the application; or</w:t>
      </w:r>
    </w:p>
    <w:p w:rsidR="00A533E3" w:rsidRPr="005E5772" w:rsidRDefault="005E5772" w:rsidP="005E5772">
      <w:pPr>
        <w:pStyle w:val="Apara"/>
      </w:pPr>
      <w:r>
        <w:tab/>
      </w:r>
      <w:r w:rsidRPr="005E5772">
        <w:t>(b)</w:t>
      </w:r>
      <w:r w:rsidRPr="005E5772">
        <w:tab/>
      </w:r>
      <w:r w:rsidR="00A533E3" w:rsidRPr="005E5772">
        <w:t>reimburse the applicant; or</w:t>
      </w:r>
    </w:p>
    <w:p w:rsidR="00A533E3" w:rsidRPr="005E5772" w:rsidRDefault="005E5772" w:rsidP="005E5772">
      <w:pPr>
        <w:pStyle w:val="Apara"/>
        <w:keepNext/>
      </w:pPr>
      <w:r>
        <w:tab/>
      </w:r>
      <w:r w:rsidRPr="005E5772">
        <w:t>(c)</w:t>
      </w:r>
      <w:r w:rsidRPr="005E5772">
        <w:tab/>
      </w:r>
      <w:r w:rsidR="00A533E3" w:rsidRPr="005E5772">
        <w:t>pay the provider.</w:t>
      </w:r>
    </w:p>
    <w:p w:rsidR="0042555A" w:rsidRPr="005E5772" w:rsidRDefault="0042555A" w:rsidP="005E5772">
      <w:pPr>
        <w:pStyle w:val="aNote"/>
        <w:keepNext/>
      </w:pPr>
      <w:r w:rsidRPr="005E5772">
        <w:rPr>
          <w:rStyle w:val="charItals"/>
        </w:rPr>
        <w:t>Note</w:t>
      </w:r>
      <w:r w:rsidR="00A446FF" w:rsidRPr="005E5772">
        <w:rPr>
          <w:rStyle w:val="charItals"/>
        </w:rPr>
        <w:t> 1</w:t>
      </w:r>
      <w:r w:rsidRPr="005E5772">
        <w:tab/>
        <w:t xml:space="preserve">It is an offence to make a false or misleading statement, give false or misleading information or produce a false or misleading document (see </w:t>
      </w:r>
      <w:hyperlink r:id="rId68" w:tooltip="A2002-51" w:history="1">
        <w:r w:rsidR="00436654" w:rsidRPr="005E5772">
          <w:rPr>
            <w:rStyle w:val="charCitHyperlinkAbbrev"/>
          </w:rPr>
          <w:t>Criminal Code</w:t>
        </w:r>
      </w:hyperlink>
      <w:r w:rsidRPr="005E5772">
        <w:t>, pt 3.4).</w:t>
      </w:r>
    </w:p>
    <w:p w:rsidR="00A446FF" w:rsidRPr="005E5772" w:rsidRDefault="00A446FF" w:rsidP="0042555A">
      <w:pPr>
        <w:pStyle w:val="aNote"/>
      </w:pPr>
      <w:r w:rsidRPr="005E5772">
        <w:rPr>
          <w:rStyle w:val="charItals"/>
        </w:rPr>
        <w:t>Note 2</w:t>
      </w:r>
      <w:r w:rsidRPr="005E5772">
        <w:rPr>
          <w:rStyle w:val="charItals"/>
        </w:rPr>
        <w:tab/>
      </w:r>
      <w:r w:rsidRPr="005E5772">
        <w:t xml:space="preserve">The insurer may recover from the applicant any costs reasonably incurred because of the applicant’s </w:t>
      </w:r>
      <w:r w:rsidR="009970DC" w:rsidRPr="005E5772">
        <w:t xml:space="preserve">fraudulent </w:t>
      </w:r>
      <w:r w:rsidRPr="005E5772">
        <w:t>conduct (see s </w:t>
      </w:r>
      <w:r w:rsidR="00986FB0" w:rsidRPr="005E5772">
        <w:t>34</w:t>
      </w:r>
      <w:r w:rsidR="004D3A4A" w:rsidRPr="005E5772">
        <w:t>9</w:t>
      </w:r>
      <w:r w:rsidRPr="005E5772">
        <w:t>).</w:t>
      </w:r>
    </w:p>
    <w:p w:rsidR="00A533E3" w:rsidRPr="005E5772" w:rsidRDefault="005E5772" w:rsidP="005E5772">
      <w:pPr>
        <w:pStyle w:val="Amain"/>
      </w:pPr>
      <w:r>
        <w:tab/>
      </w:r>
      <w:r w:rsidRPr="005E5772">
        <w:t>(3)</w:t>
      </w:r>
      <w:r w:rsidRPr="005E5772">
        <w:tab/>
      </w:r>
      <w:r w:rsidR="0042555A" w:rsidRPr="005E5772">
        <w:t>However, if the relevant insurer later establishes that the information in the application or request is not false or misleading, the relevant insurer must</w:t>
      </w:r>
      <w:r w:rsidR="00A533E3" w:rsidRPr="005E5772">
        <w:t>—</w:t>
      </w:r>
    </w:p>
    <w:p w:rsidR="00A533E3" w:rsidRPr="005E5772" w:rsidRDefault="005E5772" w:rsidP="005E5772">
      <w:pPr>
        <w:pStyle w:val="Apara"/>
      </w:pPr>
      <w:r>
        <w:tab/>
      </w:r>
      <w:r w:rsidRPr="005E5772">
        <w:t>(a)</w:t>
      </w:r>
      <w:r w:rsidRPr="005E5772">
        <w:tab/>
      </w:r>
      <w:r w:rsidR="0042555A" w:rsidRPr="005E5772">
        <w:t>reimburse the applicant for the expenses incurred</w:t>
      </w:r>
      <w:r w:rsidR="00A533E3" w:rsidRPr="005E5772">
        <w:t>;</w:t>
      </w:r>
      <w:r w:rsidR="0042555A" w:rsidRPr="005E5772">
        <w:t xml:space="preserve"> or </w:t>
      </w:r>
    </w:p>
    <w:p w:rsidR="0042555A" w:rsidRPr="005E5772" w:rsidRDefault="005E5772" w:rsidP="005E5772">
      <w:pPr>
        <w:pStyle w:val="Apara"/>
      </w:pPr>
      <w:r>
        <w:tab/>
      </w:r>
      <w:r w:rsidRPr="005E5772">
        <w:t>(b)</w:t>
      </w:r>
      <w:r w:rsidRPr="005E5772">
        <w:tab/>
      </w:r>
      <w:r w:rsidR="0042555A" w:rsidRPr="005E5772">
        <w:t>pay the provider for the treatment and care.</w:t>
      </w:r>
    </w:p>
    <w:p w:rsidR="00AF1A4E" w:rsidRPr="005E5772" w:rsidRDefault="005E5772" w:rsidP="005E5772">
      <w:pPr>
        <w:pStyle w:val="Amain"/>
      </w:pPr>
      <w:r>
        <w:tab/>
      </w:r>
      <w:r w:rsidRPr="005E5772">
        <w:t>(4)</w:t>
      </w:r>
      <w:r w:rsidRPr="005E5772">
        <w:tab/>
      </w:r>
      <w:r w:rsidR="0042555A" w:rsidRPr="005E5772">
        <w:t>Despite sub</w:t>
      </w:r>
      <w:r w:rsidR="00531477" w:rsidRPr="005E5772">
        <w:t>section </w:t>
      </w:r>
      <w:r w:rsidR="0042555A" w:rsidRPr="005E5772">
        <w:t xml:space="preserve">(2), if the relevant insurer has not made a decision to accept or reject liability for the application, the relevant insurer must </w:t>
      </w:r>
      <w:r w:rsidR="00AF1A4E" w:rsidRPr="005E5772">
        <w:t>pay the applicant’s allowable expenses.</w:t>
      </w:r>
    </w:p>
    <w:p w:rsidR="002B682D" w:rsidRPr="005E5772" w:rsidRDefault="005E5772" w:rsidP="005E5772">
      <w:pPr>
        <w:pStyle w:val="AH5Sec"/>
      </w:pPr>
      <w:bookmarkStart w:id="96" w:name="_Toc9426609"/>
      <w:r w:rsidRPr="00A13C71">
        <w:rPr>
          <w:rStyle w:val="CharSectNo"/>
        </w:rPr>
        <w:t>72</w:t>
      </w:r>
      <w:r w:rsidRPr="005E5772">
        <w:tab/>
      </w:r>
      <w:r w:rsidR="002B682D" w:rsidRPr="005E5772">
        <w:t>Recovery of amounts paid for defined benefits</w:t>
      </w:r>
      <w:bookmarkEnd w:id="96"/>
    </w:p>
    <w:p w:rsidR="002B682D" w:rsidRPr="005E5772" w:rsidRDefault="005E5772" w:rsidP="005E5772">
      <w:pPr>
        <w:pStyle w:val="Amain"/>
      </w:pPr>
      <w:r>
        <w:tab/>
      </w:r>
      <w:r w:rsidRPr="005E5772">
        <w:t>(1)</w:t>
      </w:r>
      <w:r w:rsidRPr="005E5772">
        <w:tab/>
      </w:r>
      <w:r w:rsidR="00531477" w:rsidRPr="005E5772">
        <w:t xml:space="preserve">This section </w:t>
      </w:r>
      <w:r w:rsidR="002B682D" w:rsidRPr="005E5772">
        <w:t>applies if—</w:t>
      </w:r>
    </w:p>
    <w:p w:rsidR="002B682D" w:rsidRPr="005E5772" w:rsidRDefault="005E5772" w:rsidP="005E5772">
      <w:pPr>
        <w:pStyle w:val="Apara"/>
      </w:pPr>
      <w:r>
        <w:tab/>
      </w:r>
      <w:r w:rsidRPr="005E5772">
        <w:t>(a)</w:t>
      </w:r>
      <w:r w:rsidRPr="005E5772">
        <w:tab/>
      </w:r>
      <w:r w:rsidR="002B682D" w:rsidRPr="005E5772">
        <w:t>the relevant insurer for a motor accident pays an amount under this part to an applicant for defined benefits; and</w:t>
      </w:r>
    </w:p>
    <w:p w:rsidR="002B682D" w:rsidRPr="005E5772" w:rsidRDefault="005E5772" w:rsidP="005E5772">
      <w:pPr>
        <w:pStyle w:val="Apara"/>
      </w:pPr>
      <w:r>
        <w:lastRenderedPageBreak/>
        <w:tab/>
      </w:r>
      <w:r w:rsidRPr="005E5772">
        <w:t>(b)</w:t>
      </w:r>
      <w:r w:rsidRPr="005E5772">
        <w:tab/>
      </w:r>
      <w:r w:rsidR="002B682D" w:rsidRPr="005E5772">
        <w:t>the insurer was not liable for the amount.</w:t>
      </w:r>
    </w:p>
    <w:p w:rsidR="002B682D" w:rsidRPr="005E5772" w:rsidRDefault="005E5772" w:rsidP="005E5772">
      <w:pPr>
        <w:pStyle w:val="Amain"/>
      </w:pPr>
      <w:r>
        <w:tab/>
      </w:r>
      <w:r w:rsidRPr="005E5772">
        <w:t>(2)</w:t>
      </w:r>
      <w:r w:rsidRPr="005E5772">
        <w:tab/>
      </w:r>
      <w:r w:rsidR="002B682D" w:rsidRPr="005E5772">
        <w:t xml:space="preserve">The relevant insurer may recover as a debt from </w:t>
      </w:r>
      <w:r w:rsidR="00A9052F" w:rsidRPr="005E5772">
        <w:t>the applicant</w:t>
      </w:r>
      <w:r w:rsidR="002B682D" w:rsidRPr="005E5772">
        <w:t xml:space="preserve"> </w:t>
      </w:r>
      <w:r w:rsidR="00A9052F" w:rsidRPr="005E5772">
        <w:t>any</w:t>
      </w:r>
      <w:r w:rsidR="002B682D" w:rsidRPr="005E5772">
        <w:t xml:space="preserve"> amount </w:t>
      </w:r>
      <w:r w:rsidR="00A9052F" w:rsidRPr="005E5772">
        <w:t xml:space="preserve">for which </w:t>
      </w:r>
      <w:r w:rsidR="002B682D" w:rsidRPr="005E5772">
        <w:t>the relevant insurer was</w:t>
      </w:r>
      <w:r w:rsidR="00A9052F" w:rsidRPr="005E5772">
        <w:t xml:space="preserve"> not liable under this part.</w:t>
      </w:r>
    </w:p>
    <w:p w:rsidR="000C3972" w:rsidRPr="005E5772" w:rsidRDefault="005E5772" w:rsidP="005E5772">
      <w:pPr>
        <w:pStyle w:val="Amain"/>
      </w:pPr>
      <w:r>
        <w:tab/>
      </w:r>
      <w:r w:rsidRPr="005E5772">
        <w:t>(3)</w:t>
      </w:r>
      <w:r w:rsidRPr="005E5772">
        <w:tab/>
      </w:r>
      <w:r w:rsidR="005A4CEF" w:rsidRPr="005E5772">
        <w:t>I</w:t>
      </w:r>
      <w:r w:rsidR="007C1FB3" w:rsidRPr="005E5772">
        <w:t xml:space="preserve">f the relevant insurer rejects an application for defined benefits because the applicant’s injury was not a result of the motor accident, </w:t>
      </w:r>
      <w:r w:rsidR="000C3972" w:rsidRPr="005E5772">
        <w:t xml:space="preserve">the relevant insurer is not entitled to recover as a debt any amount paid </w:t>
      </w:r>
      <w:r w:rsidR="007C1FB3" w:rsidRPr="005E5772">
        <w:t>to the applicant before the application was rejected</w:t>
      </w:r>
      <w:r w:rsidR="005A4CEF" w:rsidRPr="005E5772">
        <w:t xml:space="preserve"> unless the application was fraudulent or included informatio</w:t>
      </w:r>
      <w:r w:rsidR="00F8303A" w:rsidRPr="005E5772">
        <w:t>n that was false or misleading.</w:t>
      </w:r>
    </w:p>
    <w:p w:rsidR="006F1D85" w:rsidRPr="005E5772" w:rsidRDefault="005E5772" w:rsidP="005E5772">
      <w:pPr>
        <w:pStyle w:val="AH5Sec"/>
      </w:pPr>
      <w:bookmarkStart w:id="97" w:name="_Toc9426610"/>
      <w:r w:rsidRPr="00A13C71">
        <w:rPr>
          <w:rStyle w:val="CharSectNo"/>
        </w:rPr>
        <w:t>73</w:t>
      </w:r>
      <w:r w:rsidRPr="005E5772">
        <w:tab/>
      </w:r>
      <w:r w:rsidR="002F3493" w:rsidRPr="005E5772">
        <w:t>Application for defined benefits—n</w:t>
      </w:r>
      <w:r w:rsidR="006F1D85" w:rsidRPr="005E5772">
        <w:t xml:space="preserve">otification of </w:t>
      </w:r>
      <w:r w:rsidR="00D61F1A" w:rsidRPr="005E5772">
        <w:t>application</w:t>
      </w:r>
      <w:r w:rsidR="006F1D85" w:rsidRPr="005E5772">
        <w:t xml:space="preserve"> under workers compensation scheme</w:t>
      </w:r>
      <w:bookmarkEnd w:id="97"/>
    </w:p>
    <w:p w:rsidR="00B57A85" w:rsidRPr="005E5772" w:rsidRDefault="005E5772" w:rsidP="005E5772">
      <w:pPr>
        <w:pStyle w:val="Amain"/>
      </w:pPr>
      <w:r>
        <w:tab/>
      </w:r>
      <w:r w:rsidRPr="005E5772">
        <w:t>(1)</w:t>
      </w:r>
      <w:r w:rsidRPr="005E5772">
        <w:tab/>
      </w:r>
      <w:r w:rsidR="00B57A85" w:rsidRPr="005E5772">
        <w:t>This section applies if—</w:t>
      </w:r>
    </w:p>
    <w:p w:rsidR="00116144" w:rsidRPr="005E5772" w:rsidRDefault="005E5772" w:rsidP="005E5772">
      <w:pPr>
        <w:pStyle w:val="Apara"/>
      </w:pPr>
      <w:r>
        <w:tab/>
      </w:r>
      <w:r w:rsidRPr="005E5772">
        <w:t>(a)</w:t>
      </w:r>
      <w:r w:rsidRPr="005E5772">
        <w:tab/>
      </w:r>
      <w:r w:rsidR="0005342A" w:rsidRPr="005E5772">
        <w:t>an application</w:t>
      </w:r>
      <w:r w:rsidR="00B57A85" w:rsidRPr="005E5772">
        <w:t xml:space="preserve"> for defined benefits </w:t>
      </w:r>
      <w:r w:rsidR="006C4C9A" w:rsidRPr="005E5772">
        <w:t xml:space="preserve">(the </w:t>
      </w:r>
      <w:r w:rsidR="006C4C9A" w:rsidRPr="005E5772">
        <w:rPr>
          <w:rStyle w:val="charBoldItals"/>
        </w:rPr>
        <w:t>defined benefits application</w:t>
      </w:r>
      <w:r w:rsidR="006C4C9A" w:rsidRPr="005E5772">
        <w:t xml:space="preserve">) </w:t>
      </w:r>
      <w:r w:rsidR="0005342A" w:rsidRPr="005E5772">
        <w:t xml:space="preserve">is made </w:t>
      </w:r>
      <w:r w:rsidR="00116144" w:rsidRPr="005E5772">
        <w:t>under this part—</w:t>
      </w:r>
    </w:p>
    <w:p w:rsidR="00116144" w:rsidRPr="005E5772" w:rsidRDefault="005E5772" w:rsidP="005E5772">
      <w:pPr>
        <w:pStyle w:val="Asubpara"/>
      </w:pPr>
      <w:r>
        <w:tab/>
      </w:r>
      <w:r w:rsidRPr="005E5772">
        <w:t>(i)</w:t>
      </w:r>
      <w:r w:rsidRPr="005E5772">
        <w:tab/>
      </w:r>
      <w:r w:rsidR="00116144" w:rsidRPr="005E5772">
        <w:t>by</w:t>
      </w:r>
      <w:r w:rsidR="003D68AF" w:rsidRPr="005E5772">
        <w:t xml:space="preserve"> a person injured in a motor accident</w:t>
      </w:r>
      <w:r w:rsidR="00B57A85" w:rsidRPr="005E5772">
        <w:t xml:space="preserve">; </w:t>
      </w:r>
      <w:r w:rsidR="00116144" w:rsidRPr="005E5772">
        <w:t>or</w:t>
      </w:r>
    </w:p>
    <w:p w:rsidR="00B57A85" w:rsidRPr="005E5772" w:rsidRDefault="005E5772" w:rsidP="005E5772">
      <w:pPr>
        <w:pStyle w:val="Asubpara"/>
      </w:pPr>
      <w:r>
        <w:tab/>
      </w:r>
      <w:r w:rsidRPr="005E5772">
        <w:t>(ii)</w:t>
      </w:r>
      <w:r w:rsidRPr="005E5772">
        <w:tab/>
      </w:r>
      <w:r w:rsidR="00116144" w:rsidRPr="005E5772">
        <w:t xml:space="preserve">in relation to the injured person; </w:t>
      </w:r>
      <w:r w:rsidR="00B57A85" w:rsidRPr="005E5772">
        <w:t>and</w:t>
      </w:r>
    </w:p>
    <w:p w:rsidR="00B57A85" w:rsidRPr="005E5772" w:rsidRDefault="005E5772" w:rsidP="005E5772">
      <w:pPr>
        <w:pStyle w:val="Apara"/>
        <w:keepNext/>
      </w:pPr>
      <w:r>
        <w:tab/>
      </w:r>
      <w:r w:rsidRPr="005E5772">
        <w:t>(b)</w:t>
      </w:r>
      <w:r w:rsidRPr="005E5772">
        <w:tab/>
      </w:r>
      <w:r w:rsidR="00D61F1A" w:rsidRPr="005E5772">
        <w:t>an application</w:t>
      </w:r>
      <w:r w:rsidR="00B57A85" w:rsidRPr="005E5772">
        <w:t xml:space="preserve"> for compensation under a workers compensation scheme </w:t>
      </w:r>
      <w:r w:rsidR="00AA19D2" w:rsidRPr="005E5772">
        <w:t xml:space="preserve">(the </w:t>
      </w:r>
      <w:r w:rsidR="00D61F1A" w:rsidRPr="005E5772">
        <w:rPr>
          <w:rStyle w:val="charBoldItals"/>
        </w:rPr>
        <w:t>workers compensation application</w:t>
      </w:r>
      <w:r w:rsidR="00AA19D2" w:rsidRPr="005E5772">
        <w:t xml:space="preserve">) </w:t>
      </w:r>
      <w:r w:rsidR="003C6287" w:rsidRPr="005E5772">
        <w:t xml:space="preserve">is made </w:t>
      </w:r>
      <w:r w:rsidR="00B57A85" w:rsidRPr="005E5772">
        <w:t>in relation to the injury</w:t>
      </w:r>
      <w:r w:rsidR="00AA19D2" w:rsidRPr="005E5772">
        <w:t>.</w:t>
      </w:r>
    </w:p>
    <w:p w:rsidR="00AF21D9" w:rsidRPr="005E5772" w:rsidRDefault="00AF21D9" w:rsidP="00AF21D9">
      <w:pPr>
        <w:pStyle w:val="aNote"/>
      </w:pPr>
      <w:r w:rsidRPr="005E5772">
        <w:rPr>
          <w:rStyle w:val="charItals"/>
        </w:rPr>
        <w:t>Note</w:t>
      </w:r>
      <w:r w:rsidRPr="005E5772">
        <w:rPr>
          <w:rStyle w:val="charItals"/>
        </w:rPr>
        <w:tab/>
      </w:r>
      <w:r w:rsidRPr="005E5772">
        <w:t>There is no requirement for both an application for defined benefits and an application for workers compensation to be made in relation to a motor accident.</w:t>
      </w:r>
    </w:p>
    <w:p w:rsidR="006F1D85" w:rsidRPr="005E5772" w:rsidRDefault="005E5772" w:rsidP="005E5772">
      <w:pPr>
        <w:pStyle w:val="Amain"/>
      </w:pPr>
      <w:r>
        <w:tab/>
      </w:r>
      <w:r w:rsidRPr="005E5772">
        <w:t>(2)</w:t>
      </w:r>
      <w:r w:rsidRPr="005E5772">
        <w:tab/>
      </w:r>
      <w:r w:rsidR="00AA19D2" w:rsidRPr="005E5772">
        <w:t>The</w:t>
      </w:r>
      <w:r w:rsidR="006F1D85" w:rsidRPr="005E5772">
        <w:t xml:space="preserve"> </w:t>
      </w:r>
      <w:r w:rsidR="00116144" w:rsidRPr="005E5772">
        <w:t xml:space="preserve">applicant </w:t>
      </w:r>
      <w:r w:rsidR="00E127FD" w:rsidRPr="005E5772">
        <w:t>in relation to</w:t>
      </w:r>
      <w:r w:rsidR="00116144" w:rsidRPr="005E5772">
        <w:t xml:space="preserve"> the </w:t>
      </w:r>
      <w:r w:rsidR="00D61F1A" w:rsidRPr="005E5772">
        <w:t>workers compensation application</w:t>
      </w:r>
      <w:r w:rsidR="006F1D85" w:rsidRPr="005E5772">
        <w:t xml:space="preserve"> must</w:t>
      </w:r>
      <w:r w:rsidR="005742BB" w:rsidRPr="005E5772">
        <w:t>, in writing,</w:t>
      </w:r>
      <w:r w:rsidR="00903E6F" w:rsidRPr="005E5772">
        <w:t xml:space="preserve"> notify </w:t>
      </w:r>
      <w:r w:rsidR="00E9212D" w:rsidRPr="005E5772">
        <w:t xml:space="preserve">the following to </w:t>
      </w:r>
      <w:r w:rsidR="00903E6F" w:rsidRPr="005E5772">
        <w:t>the relevant insurer</w:t>
      </w:r>
      <w:r w:rsidR="00E9212D" w:rsidRPr="005E5772">
        <w:t>:</w:t>
      </w:r>
    </w:p>
    <w:p w:rsidR="00903E6F" w:rsidRPr="005E5772" w:rsidRDefault="005E5772" w:rsidP="005E5772">
      <w:pPr>
        <w:pStyle w:val="Apara"/>
      </w:pPr>
      <w:r>
        <w:tab/>
      </w:r>
      <w:r w:rsidRPr="005E5772">
        <w:t>(a)</w:t>
      </w:r>
      <w:r w:rsidRPr="005E5772">
        <w:tab/>
      </w:r>
      <w:r w:rsidR="001E7FD3" w:rsidRPr="005E5772">
        <w:t xml:space="preserve">that the </w:t>
      </w:r>
      <w:r w:rsidR="00D721AF" w:rsidRPr="005E5772">
        <w:t xml:space="preserve">workers compensation </w:t>
      </w:r>
      <w:r w:rsidR="006F41AB" w:rsidRPr="005E5772">
        <w:t>application</w:t>
      </w:r>
      <w:r w:rsidR="001E7FD3" w:rsidRPr="005E5772">
        <w:t xml:space="preserve"> has been made</w:t>
      </w:r>
      <w:r w:rsidR="00AA19D2" w:rsidRPr="005E5772">
        <w:t xml:space="preserve">; </w:t>
      </w:r>
    </w:p>
    <w:p w:rsidR="00AA19D2" w:rsidRPr="005E5772" w:rsidRDefault="005E5772" w:rsidP="005E5772">
      <w:pPr>
        <w:pStyle w:val="Apara"/>
      </w:pPr>
      <w:r>
        <w:tab/>
      </w:r>
      <w:r w:rsidRPr="005E5772">
        <w:t>(b)</w:t>
      </w:r>
      <w:r w:rsidRPr="005E5772">
        <w:tab/>
      </w:r>
      <w:r w:rsidR="00AA19D2" w:rsidRPr="005E5772">
        <w:t xml:space="preserve">whether liability for the </w:t>
      </w:r>
      <w:r w:rsidR="00D721AF" w:rsidRPr="005E5772">
        <w:t xml:space="preserve">workers compensation </w:t>
      </w:r>
      <w:r w:rsidR="006F41AB" w:rsidRPr="005E5772">
        <w:t xml:space="preserve">application </w:t>
      </w:r>
      <w:r w:rsidR="00AA19D2" w:rsidRPr="005E5772">
        <w:t xml:space="preserve">has been accepted or denied; </w:t>
      </w:r>
    </w:p>
    <w:p w:rsidR="00AA19D2" w:rsidRPr="005E5772" w:rsidRDefault="005E5772" w:rsidP="005E5772">
      <w:pPr>
        <w:pStyle w:val="Apara"/>
      </w:pPr>
      <w:r>
        <w:tab/>
      </w:r>
      <w:r w:rsidRPr="005E5772">
        <w:t>(c)</w:t>
      </w:r>
      <w:r w:rsidRPr="005E5772">
        <w:tab/>
      </w:r>
      <w:r w:rsidR="00AA19D2" w:rsidRPr="005E5772">
        <w:t xml:space="preserve">any amounts </w:t>
      </w:r>
      <w:r w:rsidR="00723EAC" w:rsidRPr="005E5772">
        <w:t xml:space="preserve">paid to or on behalf of the </w:t>
      </w:r>
      <w:r w:rsidR="00E127FD" w:rsidRPr="005E5772">
        <w:t>applicant</w:t>
      </w:r>
      <w:r w:rsidR="00723EAC" w:rsidRPr="005E5772">
        <w:t xml:space="preserve"> </w:t>
      </w:r>
      <w:r w:rsidR="006C4C9A" w:rsidRPr="005E5772">
        <w:t>under</w:t>
      </w:r>
      <w:r w:rsidR="00723EAC" w:rsidRPr="005E5772">
        <w:t xml:space="preserve"> the </w:t>
      </w:r>
      <w:r w:rsidR="00D721AF" w:rsidRPr="005E5772">
        <w:t xml:space="preserve">workers compensation </w:t>
      </w:r>
      <w:r w:rsidR="006F41AB" w:rsidRPr="005E5772">
        <w:t>application</w:t>
      </w:r>
      <w:r w:rsidR="00723EAC" w:rsidRPr="005E5772">
        <w:t>.</w:t>
      </w:r>
    </w:p>
    <w:p w:rsidR="00723EAC" w:rsidRPr="005E5772" w:rsidRDefault="005E5772" w:rsidP="005E5772">
      <w:pPr>
        <w:pStyle w:val="Amain"/>
      </w:pPr>
      <w:r>
        <w:lastRenderedPageBreak/>
        <w:tab/>
      </w:r>
      <w:r w:rsidRPr="005E5772">
        <w:t>(3)</w:t>
      </w:r>
      <w:r w:rsidRPr="005E5772">
        <w:tab/>
      </w:r>
      <w:r w:rsidR="00723EAC" w:rsidRPr="005E5772">
        <w:t>The notice must be given to the relevant insurer—</w:t>
      </w:r>
    </w:p>
    <w:p w:rsidR="00723EAC" w:rsidRPr="005E5772" w:rsidRDefault="005E5772" w:rsidP="005E5772">
      <w:pPr>
        <w:pStyle w:val="Apara"/>
      </w:pPr>
      <w:r>
        <w:tab/>
      </w:r>
      <w:r w:rsidRPr="005E5772">
        <w:t>(a)</w:t>
      </w:r>
      <w:r w:rsidRPr="005E5772">
        <w:tab/>
      </w:r>
      <w:r w:rsidR="00B31F32" w:rsidRPr="005E5772">
        <w:t xml:space="preserve">if the </w:t>
      </w:r>
      <w:r w:rsidR="006F41AB" w:rsidRPr="005E5772">
        <w:t>workers compensation application</w:t>
      </w:r>
      <w:r w:rsidR="00B31F32" w:rsidRPr="005E5772">
        <w:t xml:space="preserve"> is made before the </w:t>
      </w:r>
      <w:r w:rsidR="006C4C9A" w:rsidRPr="005E5772">
        <w:t xml:space="preserve">defined benefits </w:t>
      </w:r>
      <w:r w:rsidR="00B31F32" w:rsidRPr="005E5772">
        <w:t xml:space="preserve">application—when the </w:t>
      </w:r>
      <w:r w:rsidR="006C4C9A" w:rsidRPr="005E5772">
        <w:t xml:space="preserve">defined benefits </w:t>
      </w:r>
      <w:r w:rsidR="00B31F32" w:rsidRPr="005E5772">
        <w:t>application is made; or</w:t>
      </w:r>
    </w:p>
    <w:p w:rsidR="00B31F32" w:rsidRPr="005E5772" w:rsidRDefault="005E5772" w:rsidP="005E5772">
      <w:pPr>
        <w:pStyle w:val="Apara"/>
      </w:pPr>
      <w:r>
        <w:tab/>
      </w:r>
      <w:r w:rsidRPr="005E5772">
        <w:t>(b)</w:t>
      </w:r>
      <w:r w:rsidRPr="005E5772">
        <w:tab/>
      </w:r>
      <w:r w:rsidR="00B31F32" w:rsidRPr="005E5772">
        <w:t xml:space="preserve">if the </w:t>
      </w:r>
      <w:r w:rsidR="006F41AB" w:rsidRPr="005E5772">
        <w:t xml:space="preserve">workers compensation application </w:t>
      </w:r>
      <w:r w:rsidR="00B31F32" w:rsidRPr="005E5772">
        <w:t xml:space="preserve">is made after the </w:t>
      </w:r>
      <w:r w:rsidR="006C4C9A" w:rsidRPr="005E5772">
        <w:t xml:space="preserve">defined benefits </w:t>
      </w:r>
      <w:r w:rsidR="00B31F32" w:rsidRPr="005E5772">
        <w:t xml:space="preserve">application—within 3 business days after the </w:t>
      </w:r>
      <w:r w:rsidR="006F41AB" w:rsidRPr="005E5772">
        <w:t xml:space="preserve">workers compensation application </w:t>
      </w:r>
      <w:r w:rsidR="00B31F32" w:rsidRPr="005E5772">
        <w:t>is made.</w:t>
      </w:r>
      <w:r w:rsidR="00E127FD" w:rsidRPr="005E5772">
        <w:t xml:space="preserve"> </w:t>
      </w:r>
    </w:p>
    <w:p w:rsidR="00D721AF" w:rsidRPr="005E5772" w:rsidRDefault="005E5772" w:rsidP="005E5772">
      <w:pPr>
        <w:pStyle w:val="Amain"/>
      </w:pPr>
      <w:r>
        <w:tab/>
      </w:r>
      <w:r w:rsidRPr="005E5772">
        <w:t>(4)</w:t>
      </w:r>
      <w:r w:rsidRPr="005E5772">
        <w:tab/>
      </w:r>
      <w:r w:rsidR="00D721AF" w:rsidRPr="005E5772">
        <w:t xml:space="preserve">However, if the person withdraws the </w:t>
      </w:r>
      <w:r w:rsidR="006C4C9A" w:rsidRPr="005E5772">
        <w:t xml:space="preserve">workers compensation </w:t>
      </w:r>
      <w:r w:rsidR="00D721AF" w:rsidRPr="005E5772">
        <w:t>application within 13 weeks after the date of the motor accident, the person must give the relevant insurer for the motor accident written notice of the withdrawal—</w:t>
      </w:r>
    </w:p>
    <w:p w:rsidR="00D721AF" w:rsidRPr="005E5772" w:rsidRDefault="005E5772" w:rsidP="005E5772">
      <w:pPr>
        <w:pStyle w:val="Apara"/>
      </w:pPr>
      <w:r>
        <w:tab/>
      </w:r>
      <w:r w:rsidRPr="005E5772">
        <w:t>(a)</w:t>
      </w:r>
      <w:r w:rsidRPr="005E5772">
        <w:tab/>
      </w:r>
      <w:r w:rsidR="00D721AF" w:rsidRPr="005E5772">
        <w:t xml:space="preserve">if the </w:t>
      </w:r>
      <w:r w:rsidR="002917EB" w:rsidRPr="005E5772">
        <w:t xml:space="preserve">workers compensation </w:t>
      </w:r>
      <w:r w:rsidR="00D721AF" w:rsidRPr="005E5772">
        <w:t xml:space="preserve">application is withdrawn before the </w:t>
      </w:r>
      <w:r w:rsidR="002917EB" w:rsidRPr="005E5772">
        <w:t xml:space="preserve">defined benefits </w:t>
      </w:r>
      <w:r w:rsidR="00D721AF" w:rsidRPr="005E5772">
        <w:t xml:space="preserve">application is made—when the </w:t>
      </w:r>
      <w:r w:rsidR="002917EB" w:rsidRPr="005E5772">
        <w:t xml:space="preserve">defined benefits </w:t>
      </w:r>
      <w:r w:rsidR="00D721AF" w:rsidRPr="005E5772">
        <w:t>application is made; or</w:t>
      </w:r>
    </w:p>
    <w:p w:rsidR="00D721AF" w:rsidRPr="005E5772" w:rsidRDefault="005E5772" w:rsidP="005E5772">
      <w:pPr>
        <w:pStyle w:val="Apara"/>
        <w:keepNext/>
      </w:pPr>
      <w:r>
        <w:tab/>
      </w:r>
      <w:r w:rsidRPr="005E5772">
        <w:t>(b)</w:t>
      </w:r>
      <w:r w:rsidRPr="005E5772">
        <w:tab/>
      </w:r>
      <w:r w:rsidR="00D721AF" w:rsidRPr="005E5772">
        <w:t xml:space="preserve">if the workers compensation application is withdrawn after the </w:t>
      </w:r>
      <w:r w:rsidR="002917EB" w:rsidRPr="005E5772">
        <w:t xml:space="preserve">defined benefits </w:t>
      </w:r>
      <w:r w:rsidR="00D721AF" w:rsidRPr="005E5772">
        <w:t>application is made—within 3</w:t>
      </w:r>
      <w:r w:rsidR="002917EB" w:rsidRPr="005E5772">
        <w:t> </w:t>
      </w:r>
      <w:r w:rsidR="00D721AF" w:rsidRPr="005E5772">
        <w:t>business days after the workers compensation application is withdrawn.</w:t>
      </w:r>
    </w:p>
    <w:p w:rsidR="00AF21D9" w:rsidRPr="005E5772" w:rsidRDefault="00AF21D9" w:rsidP="00AF21D9">
      <w:pPr>
        <w:pStyle w:val="aNote"/>
      </w:pPr>
      <w:r w:rsidRPr="005E5772">
        <w:rPr>
          <w:rStyle w:val="charItals"/>
        </w:rPr>
        <w:t>Note</w:t>
      </w:r>
      <w:r w:rsidRPr="005E5772">
        <w:rPr>
          <w:rStyle w:val="charItals"/>
        </w:rPr>
        <w:tab/>
      </w:r>
      <w:r w:rsidRPr="005E5772">
        <w:t>If an injured person makes a successful application for compensation under a workers compensation scheme in relation to a motor accident and does not withdraw that application within 13 weeks after the date of the motor accident, the injured person is not required to give notice under s (4).</w:t>
      </w:r>
    </w:p>
    <w:p w:rsidR="00D721AF" w:rsidRPr="005E5772" w:rsidRDefault="005E5772" w:rsidP="005E5772">
      <w:pPr>
        <w:pStyle w:val="Amain"/>
      </w:pPr>
      <w:r>
        <w:tab/>
      </w:r>
      <w:r w:rsidRPr="005E5772">
        <w:t>(5)</w:t>
      </w:r>
      <w:r w:rsidRPr="005E5772">
        <w:tab/>
      </w:r>
      <w:r w:rsidR="00D721AF" w:rsidRPr="005E5772">
        <w:t xml:space="preserve">If a relevant insurer receives a notice under subsection (2) or (4), the relevant insurer may get information about the workers compensation application from the insurer for </w:t>
      </w:r>
      <w:r w:rsidR="00D30A36" w:rsidRPr="005E5772">
        <w:t xml:space="preserve">a </w:t>
      </w:r>
      <w:r w:rsidR="00D721AF" w:rsidRPr="005E5772">
        <w:t xml:space="preserve">workers compensation application.  </w:t>
      </w:r>
    </w:p>
    <w:p w:rsidR="00F14779" w:rsidRPr="005E5772" w:rsidRDefault="00F14779" w:rsidP="00F14779">
      <w:pPr>
        <w:pStyle w:val="PageBreak"/>
      </w:pPr>
      <w:r w:rsidRPr="005E5772">
        <w:br w:type="page"/>
      </w:r>
    </w:p>
    <w:p w:rsidR="0094460F" w:rsidRPr="00A13C71" w:rsidRDefault="005E5772" w:rsidP="005E5772">
      <w:pPr>
        <w:pStyle w:val="AH2Part"/>
      </w:pPr>
      <w:bookmarkStart w:id="98" w:name="_Toc9426611"/>
      <w:r w:rsidRPr="00A13C71">
        <w:rPr>
          <w:rStyle w:val="CharPartNo"/>
        </w:rPr>
        <w:lastRenderedPageBreak/>
        <w:t>Part 2.4</w:t>
      </w:r>
      <w:r w:rsidRPr="005E5772">
        <w:tab/>
      </w:r>
      <w:r w:rsidR="0003590A" w:rsidRPr="00A13C71">
        <w:rPr>
          <w:rStyle w:val="CharPartText"/>
        </w:rPr>
        <w:t>Defined benefits—i</w:t>
      </w:r>
      <w:r w:rsidR="0094460F" w:rsidRPr="00A13C71">
        <w:rPr>
          <w:rStyle w:val="CharPartText"/>
        </w:rPr>
        <w:t>ncome replacement benefits</w:t>
      </w:r>
      <w:bookmarkEnd w:id="98"/>
    </w:p>
    <w:p w:rsidR="0094460F" w:rsidRPr="00A13C71" w:rsidRDefault="005E5772" w:rsidP="005E5772">
      <w:pPr>
        <w:pStyle w:val="AH3Div"/>
      </w:pPr>
      <w:bookmarkStart w:id="99" w:name="_Toc9426612"/>
      <w:r w:rsidRPr="00A13C71">
        <w:rPr>
          <w:rStyle w:val="CharDivNo"/>
        </w:rPr>
        <w:t>Division 2.4.1</w:t>
      </w:r>
      <w:r w:rsidRPr="005E5772">
        <w:tab/>
      </w:r>
      <w:r w:rsidR="00155F20" w:rsidRPr="00A13C71">
        <w:rPr>
          <w:rStyle w:val="CharDivText"/>
        </w:rPr>
        <w:t>Income replacement benefits—i</w:t>
      </w:r>
      <w:r w:rsidR="0094460F" w:rsidRPr="00A13C71">
        <w:rPr>
          <w:rStyle w:val="CharDivText"/>
        </w:rPr>
        <w:t>mportant concepts</w:t>
      </w:r>
      <w:bookmarkEnd w:id="99"/>
    </w:p>
    <w:p w:rsidR="0094460F" w:rsidRPr="005E5772" w:rsidRDefault="005E5772" w:rsidP="005E5772">
      <w:pPr>
        <w:pStyle w:val="AH5Sec"/>
      </w:pPr>
      <w:bookmarkStart w:id="100" w:name="_Toc9426613"/>
      <w:r w:rsidRPr="00A13C71">
        <w:rPr>
          <w:rStyle w:val="CharSectNo"/>
        </w:rPr>
        <w:t>74</w:t>
      </w:r>
      <w:r w:rsidRPr="005E5772">
        <w:tab/>
      </w:r>
      <w:r w:rsidR="0094460F" w:rsidRPr="005E5772">
        <w:t>Definitions—pt 2.4</w:t>
      </w:r>
      <w:bookmarkEnd w:id="100"/>
    </w:p>
    <w:p w:rsidR="0094460F" w:rsidRPr="005E5772" w:rsidRDefault="0094460F" w:rsidP="004F7B3C">
      <w:pPr>
        <w:pStyle w:val="Amainreturn"/>
      </w:pPr>
      <w:r w:rsidRPr="005E5772">
        <w:t>In this part:</w:t>
      </w:r>
    </w:p>
    <w:p w:rsidR="00825B0A" w:rsidRPr="005E5772" w:rsidRDefault="00825B0A" w:rsidP="005E5772">
      <w:pPr>
        <w:pStyle w:val="aDef"/>
      </w:pPr>
      <w:r w:rsidRPr="005E5772">
        <w:rPr>
          <w:rStyle w:val="charBoldItals"/>
        </w:rPr>
        <w:t>fitness for work certificate</w:t>
      </w:r>
      <w:r w:rsidRPr="005E5772">
        <w:t xml:space="preserve">—see </w:t>
      </w:r>
      <w:r w:rsidR="00531477" w:rsidRPr="005E5772">
        <w:t>section </w:t>
      </w:r>
      <w:r w:rsidR="00986FB0" w:rsidRPr="005E5772">
        <w:t>104</w:t>
      </w:r>
      <w:r w:rsidRPr="005E5772">
        <w:t>.</w:t>
      </w:r>
    </w:p>
    <w:p w:rsidR="00C17396" w:rsidRPr="005E5772" w:rsidRDefault="00C17396" w:rsidP="005E5772">
      <w:pPr>
        <w:pStyle w:val="aDef"/>
      </w:pPr>
      <w:r w:rsidRPr="005E5772">
        <w:rPr>
          <w:rStyle w:val="charBoldItals"/>
        </w:rPr>
        <w:t>self-employed</w:t>
      </w:r>
      <w:r w:rsidRPr="005E5772">
        <w:t xml:space="preserve">—a person is </w:t>
      </w:r>
      <w:r w:rsidRPr="005E5772">
        <w:rPr>
          <w:rStyle w:val="charBoldItals"/>
        </w:rPr>
        <w:t>self-employed</w:t>
      </w:r>
      <w:r w:rsidRPr="005E5772">
        <w:t xml:space="preserve"> if the person derives income from </w:t>
      </w:r>
      <w:r w:rsidR="004F7B3C" w:rsidRPr="005E5772">
        <w:t>providing labour, skills or knowledge to a business carried on by the person</w:t>
      </w:r>
      <w:r w:rsidRPr="005E5772">
        <w:t>.</w:t>
      </w:r>
    </w:p>
    <w:p w:rsidR="00D13B41" w:rsidRPr="005E5772" w:rsidRDefault="00D13B41" w:rsidP="005E5772">
      <w:pPr>
        <w:pStyle w:val="aDef"/>
        <w:keepNext/>
      </w:pPr>
      <w:r w:rsidRPr="005E5772">
        <w:rPr>
          <w:rStyle w:val="charBoldItals"/>
        </w:rPr>
        <w:t>unpaid leave</w:t>
      </w:r>
      <w:r w:rsidRPr="005E5772">
        <w:t>, from paid work, includes—</w:t>
      </w:r>
    </w:p>
    <w:p w:rsidR="00D13B41" w:rsidRPr="005E5772" w:rsidRDefault="005E5772" w:rsidP="005E5772">
      <w:pPr>
        <w:pStyle w:val="aDefpara"/>
        <w:keepNext/>
      </w:pPr>
      <w:r>
        <w:tab/>
      </w:r>
      <w:r w:rsidRPr="005E5772">
        <w:t>(a)</w:t>
      </w:r>
      <w:r w:rsidRPr="005E5772">
        <w:tab/>
      </w:r>
      <w:r w:rsidR="00D13B41" w:rsidRPr="005E5772">
        <w:t>unpaid parental leave; and</w:t>
      </w:r>
    </w:p>
    <w:p w:rsidR="00D13B41" w:rsidRPr="005E5772" w:rsidRDefault="005E5772" w:rsidP="005E5772">
      <w:pPr>
        <w:pStyle w:val="aDefpara"/>
      </w:pPr>
      <w:r>
        <w:tab/>
      </w:r>
      <w:r w:rsidRPr="005E5772">
        <w:t>(b)</w:t>
      </w:r>
      <w:r w:rsidRPr="005E5772">
        <w:tab/>
      </w:r>
      <w:r w:rsidR="00D13B41" w:rsidRPr="005E5772">
        <w:t>unpaid</w:t>
      </w:r>
      <w:r w:rsidR="00F97307" w:rsidRPr="005E5772">
        <w:t xml:space="preserve"> leave for more than 52 weeks.</w:t>
      </w:r>
    </w:p>
    <w:p w:rsidR="00F97307" w:rsidRPr="005E5772" w:rsidRDefault="005E5772" w:rsidP="005E5772">
      <w:pPr>
        <w:pStyle w:val="AH5Sec"/>
        <w:rPr>
          <w:rStyle w:val="charItals"/>
        </w:rPr>
      </w:pPr>
      <w:bookmarkStart w:id="101" w:name="_Toc9426614"/>
      <w:r w:rsidRPr="00A13C71">
        <w:rPr>
          <w:rStyle w:val="CharSectNo"/>
        </w:rPr>
        <w:t>75</w:t>
      </w:r>
      <w:r w:rsidRPr="005E5772">
        <w:rPr>
          <w:rStyle w:val="charItals"/>
          <w:i w:val="0"/>
        </w:rPr>
        <w:tab/>
      </w:r>
      <w:r w:rsidR="00F97307" w:rsidRPr="005E5772">
        <w:t xml:space="preserve">Meaning of </w:t>
      </w:r>
      <w:r w:rsidR="00F97307" w:rsidRPr="005E5772">
        <w:rPr>
          <w:rStyle w:val="charItals"/>
        </w:rPr>
        <w:t>income replacement benefit payment</w:t>
      </w:r>
      <w:r w:rsidR="005B74C8" w:rsidRPr="005E5772">
        <w:t>—pt 2.4</w:t>
      </w:r>
      <w:bookmarkEnd w:id="101"/>
    </w:p>
    <w:p w:rsidR="00D86419" w:rsidRPr="005E5772" w:rsidRDefault="00D86419" w:rsidP="00D86419">
      <w:pPr>
        <w:pStyle w:val="Amainreturn"/>
      </w:pPr>
      <w:r w:rsidRPr="005E5772">
        <w:t>In this part:</w:t>
      </w:r>
    </w:p>
    <w:p w:rsidR="00D86419" w:rsidRPr="005E5772" w:rsidRDefault="00D86419" w:rsidP="005E5772">
      <w:pPr>
        <w:pStyle w:val="aDef"/>
        <w:keepNext/>
      </w:pPr>
      <w:r w:rsidRPr="005E5772">
        <w:rPr>
          <w:rStyle w:val="charBoldItals"/>
        </w:rPr>
        <w:t>income replacement benefit payment</w:t>
      </w:r>
      <w:r w:rsidRPr="005E5772">
        <w:t>, for an injured person, means income replacement benefits payable under the following:</w:t>
      </w:r>
    </w:p>
    <w:p w:rsidR="00D86419" w:rsidRPr="005E5772" w:rsidRDefault="005E5772" w:rsidP="005E5772">
      <w:pPr>
        <w:pStyle w:val="aDefpara"/>
        <w:keepNext/>
      </w:pPr>
      <w:r>
        <w:tab/>
      </w:r>
      <w:r w:rsidRPr="005E5772">
        <w:t>(a)</w:t>
      </w:r>
      <w:r w:rsidRPr="005E5772">
        <w:tab/>
      </w:r>
      <w:r w:rsidR="00D86419" w:rsidRPr="005E5772">
        <w:t>section </w:t>
      </w:r>
      <w:r w:rsidR="00986FB0" w:rsidRPr="005E5772">
        <w:t>96</w:t>
      </w:r>
      <w:r w:rsidR="00D86419" w:rsidRPr="005E5772">
        <w:t xml:space="preserve"> (Amount of income replacement benefits—first payment period);</w:t>
      </w:r>
    </w:p>
    <w:p w:rsidR="00D86419" w:rsidRPr="005E5772" w:rsidRDefault="005E5772" w:rsidP="005E5772">
      <w:pPr>
        <w:pStyle w:val="aDefpara"/>
      </w:pPr>
      <w:r>
        <w:tab/>
      </w:r>
      <w:r w:rsidRPr="005E5772">
        <w:t>(b)</w:t>
      </w:r>
      <w:r w:rsidRPr="005E5772">
        <w:tab/>
      </w:r>
      <w:r w:rsidR="00D86419" w:rsidRPr="005E5772">
        <w:t>section </w:t>
      </w:r>
      <w:r w:rsidR="00986FB0" w:rsidRPr="005E5772">
        <w:t>97</w:t>
      </w:r>
      <w:r w:rsidR="00D86419" w:rsidRPr="005E5772">
        <w:t xml:space="preserve"> (Amount of income replacement benefits—second payment period).</w:t>
      </w:r>
    </w:p>
    <w:p w:rsidR="0094460F" w:rsidRPr="005E5772" w:rsidRDefault="005E5772" w:rsidP="005E5772">
      <w:pPr>
        <w:pStyle w:val="AH5Sec"/>
      </w:pPr>
      <w:bookmarkStart w:id="102" w:name="_Toc9426615"/>
      <w:r w:rsidRPr="00A13C71">
        <w:rPr>
          <w:rStyle w:val="CharSectNo"/>
        </w:rPr>
        <w:lastRenderedPageBreak/>
        <w:t>76</w:t>
      </w:r>
      <w:r w:rsidRPr="005E5772">
        <w:tab/>
      </w:r>
      <w:r w:rsidR="0094460F" w:rsidRPr="005E5772">
        <w:t xml:space="preserve">Meaning of </w:t>
      </w:r>
      <w:r w:rsidR="0094460F" w:rsidRPr="005E5772">
        <w:rPr>
          <w:rStyle w:val="charItals"/>
        </w:rPr>
        <w:t xml:space="preserve">gross </w:t>
      </w:r>
      <w:r w:rsidR="000B38C4" w:rsidRPr="005E5772">
        <w:rPr>
          <w:rStyle w:val="charItals"/>
        </w:rPr>
        <w:t>income</w:t>
      </w:r>
      <w:r w:rsidR="0094460F" w:rsidRPr="005E5772">
        <w:t>—pt 2.4</w:t>
      </w:r>
      <w:bookmarkEnd w:id="102"/>
    </w:p>
    <w:p w:rsidR="0094460F" w:rsidRPr="005E5772" w:rsidRDefault="005E5772" w:rsidP="00FB5AAD">
      <w:pPr>
        <w:pStyle w:val="Amain"/>
        <w:keepNext/>
      </w:pPr>
      <w:r>
        <w:tab/>
      </w:r>
      <w:r w:rsidRPr="005E5772">
        <w:t>(1)</w:t>
      </w:r>
      <w:r w:rsidRPr="005E5772">
        <w:tab/>
      </w:r>
      <w:r w:rsidR="0094460F" w:rsidRPr="005E5772">
        <w:t xml:space="preserve">For this part, </w:t>
      </w:r>
      <w:r w:rsidR="0094460F" w:rsidRPr="005E5772">
        <w:rPr>
          <w:rStyle w:val="charBoldItals"/>
        </w:rPr>
        <w:t xml:space="preserve">gross </w:t>
      </w:r>
      <w:r w:rsidR="000B38C4" w:rsidRPr="005E5772">
        <w:rPr>
          <w:rStyle w:val="charBoldItals"/>
        </w:rPr>
        <w:t>income</w:t>
      </w:r>
      <w:r w:rsidR="005742BB" w:rsidRPr="005E5772">
        <w:t>,</w:t>
      </w:r>
      <w:r w:rsidR="0094460F" w:rsidRPr="005E5772">
        <w:t xml:space="preserve"> of an injured person</w:t>
      </w:r>
      <w:r w:rsidR="00F13283" w:rsidRPr="005E5772">
        <w:t xml:space="preserve"> who is an employee</w:t>
      </w:r>
      <w:r w:rsidR="0094460F" w:rsidRPr="005E5772">
        <w:t>—</w:t>
      </w:r>
    </w:p>
    <w:p w:rsidR="0094460F" w:rsidRPr="005E5772" w:rsidRDefault="005E5772" w:rsidP="00FB5AAD">
      <w:pPr>
        <w:pStyle w:val="Apara"/>
        <w:keepNext/>
      </w:pPr>
      <w:r>
        <w:tab/>
      </w:r>
      <w:r w:rsidRPr="005E5772">
        <w:t>(a)</w:t>
      </w:r>
      <w:r w:rsidRPr="005E5772">
        <w:tab/>
      </w:r>
      <w:r w:rsidR="0094460F" w:rsidRPr="005E5772">
        <w:t>includes the following:</w:t>
      </w:r>
    </w:p>
    <w:p w:rsidR="0094460F" w:rsidRPr="005E5772" w:rsidRDefault="005E5772" w:rsidP="005E5772">
      <w:pPr>
        <w:pStyle w:val="Asubpara"/>
      </w:pPr>
      <w:r>
        <w:tab/>
      </w:r>
      <w:r w:rsidRPr="005E5772">
        <w:t>(i)</w:t>
      </w:r>
      <w:r w:rsidRPr="005E5772">
        <w:tab/>
      </w:r>
      <w:r w:rsidR="0094460F" w:rsidRPr="005E5772">
        <w:t xml:space="preserve">any amount paid to the </w:t>
      </w:r>
      <w:r w:rsidR="004E23CF" w:rsidRPr="005E5772">
        <w:t xml:space="preserve">injured </w:t>
      </w:r>
      <w:r w:rsidR="0094460F" w:rsidRPr="005E5772">
        <w:t>person</w:t>
      </w:r>
      <w:r w:rsidR="00C901AB" w:rsidRPr="005E5772">
        <w:t xml:space="preserve"> as wages, bonuses, commissions or</w:t>
      </w:r>
      <w:r w:rsidR="0094460F" w:rsidRPr="005E5772">
        <w:t xml:space="preserve"> allowances; </w:t>
      </w:r>
    </w:p>
    <w:p w:rsidR="00C901AB" w:rsidRPr="005E5772" w:rsidRDefault="005E5772" w:rsidP="005E5772">
      <w:pPr>
        <w:pStyle w:val="Asubpara"/>
      </w:pPr>
      <w:r>
        <w:tab/>
      </w:r>
      <w:r w:rsidRPr="005E5772">
        <w:t>(ii)</w:t>
      </w:r>
      <w:r w:rsidRPr="005E5772">
        <w:tab/>
      </w:r>
      <w:r w:rsidR="00C901AB" w:rsidRPr="005E5772">
        <w:t xml:space="preserve">any amount paid to the </w:t>
      </w:r>
      <w:r w:rsidR="004E23CF" w:rsidRPr="005E5772">
        <w:t xml:space="preserve">injured </w:t>
      </w:r>
      <w:r w:rsidR="00C901AB" w:rsidRPr="005E5772">
        <w:t>person as overtime</w:t>
      </w:r>
      <w:r w:rsidR="00D0247D" w:rsidRPr="005E5772">
        <w:t>;</w:t>
      </w:r>
    </w:p>
    <w:p w:rsidR="00C901AB" w:rsidRPr="005E5772" w:rsidRDefault="005E5772" w:rsidP="005E5772">
      <w:pPr>
        <w:pStyle w:val="Asubpara"/>
      </w:pPr>
      <w:r>
        <w:tab/>
      </w:r>
      <w:r w:rsidRPr="005E5772">
        <w:t>(iii)</w:t>
      </w:r>
      <w:r w:rsidRPr="005E5772">
        <w:tab/>
      </w:r>
      <w:r w:rsidR="00C901AB" w:rsidRPr="005E5772">
        <w:t xml:space="preserve">any amount paid to the </w:t>
      </w:r>
      <w:r w:rsidR="004E23CF" w:rsidRPr="005E5772">
        <w:t xml:space="preserve">injured </w:t>
      </w:r>
      <w:r w:rsidR="00C901AB" w:rsidRPr="005E5772">
        <w:t>person as pen</w:t>
      </w:r>
      <w:r w:rsidR="004E23CF" w:rsidRPr="005E5772">
        <w:t xml:space="preserve">alty payments for shift work; </w:t>
      </w:r>
    </w:p>
    <w:p w:rsidR="0094460F" w:rsidRPr="005E5772" w:rsidRDefault="005E5772" w:rsidP="005E5772">
      <w:pPr>
        <w:pStyle w:val="Asubpara"/>
      </w:pPr>
      <w:r>
        <w:tab/>
      </w:r>
      <w:r w:rsidRPr="005E5772">
        <w:t>(iv)</w:t>
      </w:r>
      <w:r w:rsidRPr="005E5772">
        <w:tab/>
      </w:r>
      <w:r w:rsidR="0094460F" w:rsidRPr="005E5772">
        <w:t xml:space="preserve">any amount paid to the </w:t>
      </w:r>
      <w:r w:rsidR="004E23CF" w:rsidRPr="005E5772">
        <w:t xml:space="preserve">injured </w:t>
      </w:r>
      <w:r w:rsidR="0094460F" w:rsidRPr="005E5772">
        <w:t xml:space="preserve">person if the person was on </w:t>
      </w:r>
      <w:r w:rsidR="008F187C" w:rsidRPr="005E5772">
        <w:t xml:space="preserve">paid </w:t>
      </w:r>
      <w:r w:rsidR="0094460F" w:rsidRPr="005E5772">
        <w:t xml:space="preserve">leave; </w:t>
      </w:r>
    </w:p>
    <w:p w:rsidR="0094460F" w:rsidRPr="005E5772" w:rsidRDefault="005E5772" w:rsidP="005E5772">
      <w:pPr>
        <w:pStyle w:val="Asubpara"/>
      </w:pPr>
      <w:r>
        <w:tab/>
      </w:r>
      <w:r w:rsidRPr="005E5772">
        <w:t>(v)</w:t>
      </w:r>
      <w:r w:rsidRPr="005E5772">
        <w:tab/>
      </w:r>
      <w:r w:rsidR="0094460F" w:rsidRPr="005E5772">
        <w:t xml:space="preserve">any amount otherwise payable to the </w:t>
      </w:r>
      <w:r w:rsidR="004E23CF" w:rsidRPr="005E5772">
        <w:t xml:space="preserve">injured </w:t>
      </w:r>
      <w:r w:rsidR="0094460F" w:rsidRPr="005E5772">
        <w:t>person under a voluntary salary sacrifice arrangement;</w:t>
      </w:r>
    </w:p>
    <w:p w:rsidR="0094460F" w:rsidRPr="005E5772" w:rsidRDefault="005E5772" w:rsidP="005E5772">
      <w:pPr>
        <w:pStyle w:val="Asubpara"/>
      </w:pPr>
      <w:r>
        <w:tab/>
      </w:r>
      <w:r w:rsidRPr="005E5772">
        <w:t>(vi)</w:t>
      </w:r>
      <w:r w:rsidRPr="005E5772">
        <w:tab/>
      </w:r>
      <w:r w:rsidR="0094460F" w:rsidRPr="005E5772">
        <w:t xml:space="preserve">any amount paid </w:t>
      </w:r>
      <w:r w:rsidR="00E47FB8" w:rsidRPr="005E5772">
        <w:t xml:space="preserve">for loss of income </w:t>
      </w:r>
      <w:r w:rsidR="0094460F" w:rsidRPr="005E5772">
        <w:t xml:space="preserve">under </w:t>
      </w:r>
      <w:r w:rsidR="00E47FB8" w:rsidRPr="005E5772">
        <w:t>a workers compensation scheme</w:t>
      </w:r>
      <w:r w:rsidR="0094460F" w:rsidRPr="005E5772">
        <w:t>;</w:t>
      </w:r>
    </w:p>
    <w:p w:rsidR="00A121BF" w:rsidRPr="005E5772" w:rsidRDefault="005E5772" w:rsidP="005E5772">
      <w:pPr>
        <w:pStyle w:val="Asubpara"/>
      </w:pPr>
      <w:r>
        <w:tab/>
      </w:r>
      <w:r w:rsidRPr="005E5772">
        <w:t>(vii)</w:t>
      </w:r>
      <w:r w:rsidRPr="005E5772">
        <w:tab/>
      </w:r>
      <w:r w:rsidR="00A121BF" w:rsidRPr="005E5772">
        <w:t>if the injured person’s pre-injury income AWE adjusted is less than $800 AWE indexed—any contribution paid or payable on behalf of the person by the person’s employer to a superannuation scheme for the benefit of the person; but</w:t>
      </w:r>
    </w:p>
    <w:p w:rsidR="0094460F" w:rsidRPr="005E5772" w:rsidRDefault="005E5772" w:rsidP="005E5772">
      <w:pPr>
        <w:pStyle w:val="Apara"/>
      </w:pPr>
      <w:r>
        <w:tab/>
      </w:r>
      <w:r w:rsidRPr="005E5772">
        <w:t>(b)</w:t>
      </w:r>
      <w:r w:rsidRPr="005E5772">
        <w:tab/>
      </w:r>
      <w:r w:rsidR="0094460F" w:rsidRPr="005E5772">
        <w:t>does not include the following:</w:t>
      </w:r>
    </w:p>
    <w:p w:rsidR="003933F9" w:rsidRPr="005E5772" w:rsidRDefault="005E5772" w:rsidP="005E5772">
      <w:pPr>
        <w:pStyle w:val="Asubpara"/>
      </w:pPr>
      <w:r>
        <w:tab/>
      </w:r>
      <w:r w:rsidRPr="005E5772">
        <w:t>(i)</w:t>
      </w:r>
      <w:r w:rsidRPr="005E5772">
        <w:tab/>
      </w:r>
      <w:r w:rsidR="003933F9" w:rsidRPr="005E5772">
        <w:t>if the injured person’s pre-injury income AWE adjusted is $800 AWE indexed or more—any contribution paid or payable on behalf of the person by the person’s employer to a superannuation scheme for the benefit of the person;</w:t>
      </w:r>
    </w:p>
    <w:p w:rsidR="0094460F" w:rsidRPr="005E5772" w:rsidRDefault="005E5772" w:rsidP="005E5772">
      <w:pPr>
        <w:pStyle w:val="Asubpara"/>
      </w:pPr>
      <w:r>
        <w:tab/>
      </w:r>
      <w:r w:rsidRPr="005E5772">
        <w:t>(ii)</w:t>
      </w:r>
      <w:r w:rsidRPr="005E5772">
        <w:tab/>
      </w:r>
      <w:r w:rsidR="0094460F" w:rsidRPr="005E5772">
        <w:t>any redundancy or voluntary early retirement payment received by the person from the person’s employer;</w:t>
      </w:r>
    </w:p>
    <w:p w:rsidR="0094460F" w:rsidRPr="005E5772" w:rsidRDefault="005E5772" w:rsidP="005E5772">
      <w:pPr>
        <w:pStyle w:val="Asubpara"/>
      </w:pPr>
      <w:r>
        <w:tab/>
      </w:r>
      <w:r w:rsidRPr="005E5772">
        <w:t>(iii)</w:t>
      </w:r>
      <w:r w:rsidRPr="005E5772">
        <w:tab/>
      </w:r>
      <w:r w:rsidR="0094460F" w:rsidRPr="005E5772">
        <w:t xml:space="preserve">any amount paid for unused leave </w:t>
      </w:r>
      <w:r w:rsidR="005742BB" w:rsidRPr="005E5772">
        <w:t>on</w:t>
      </w:r>
      <w:r w:rsidR="0094460F" w:rsidRPr="005E5772">
        <w:t xml:space="preserve"> termination of employment;</w:t>
      </w:r>
    </w:p>
    <w:p w:rsidR="0094460F" w:rsidRPr="005E5772" w:rsidRDefault="005E5772" w:rsidP="005E5772">
      <w:pPr>
        <w:pStyle w:val="Asubpara"/>
      </w:pPr>
      <w:r>
        <w:lastRenderedPageBreak/>
        <w:tab/>
      </w:r>
      <w:r w:rsidRPr="005E5772">
        <w:t>(iv)</w:t>
      </w:r>
      <w:r w:rsidRPr="005E5772">
        <w:tab/>
      </w:r>
      <w:r w:rsidR="0094460F" w:rsidRPr="005E5772">
        <w:t>any other amount paid as a lump sum as a consequence of termination of employment;</w:t>
      </w:r>
    </w:p>
    <w:p w:rsidR="00F13283" w:rsidRPr="005E5772" w:rsidRDefault="005E5772" w:rsidP="005E5772">
      <w:pPr>
        <w:pStyle w:val="Asubpara"/>
      </w:pPr>
      <w:r>
        <w:tab/>
      </w:r>
      <w:r w:rsidRPr="005E5772">
        <w:t>(v)</w:t>
      </w:r>
      <w:r w:rsidRPr="005E5772">
        <w:tab/>
      </w:r>
      <w:r w:rsidR="0094460F" w:rsidRPr="005E5772">
        <w:t>any allowance or benefit prescribed by regulation received by the person from the person’s employer.</w:t>
      </w:r>
    </w:p>
    <w:p w:rsidR="005A2061" w:rsidRPr="005E5772" w:rsidRDefault="005E5772" w:rsidP="005E5772">
      <w:pPr>
        <w:pStyle w:val="Amain"/>
      </w:pPr>
      <w:r>
        <w:tab/>
      </w:r>
      <w:r w:rsidRPr="005E5772">
        <w:t>(2)</w:t>
      </w:r>
      <w:r w:rsidRPr="005E5772">
        <w:tab/>
      </w:r>
      <w:r w:rsidR="005A2061" w:rsidRPr="005E5772">
        <w:t>In this section:</w:t>
      </w:r>
    </w:p>
    <w:p w:rsidR="005A2061" w:rsidRPr="005E5772" w:rsidRDefault="005A2061" w:rsidP="005E5772">
      <w:pPr>
        <w:pStyle w:val="aDef"/>
      </w:pPr>
      <w:r w:rsidRPr="005E5772">
        <w:rPr>
          <w:rStyle w:val="charBoldItals"/>
        </w:rPr>
        <w:t>AWE adjusted</w:t>
      </w:r>
      <w:r w:rsidRPr="005E5772">
        <w:t>, for an injured person’s pre-injury income—see section 94.</w:t>
      </w:r>
    </w:p>
    <w:p w:rsidR="00CA58F8" w:rsidRPr="005E5772" w:rsidRDefault="005E5772" w:rsidP="005E5772">
      <w:pPr>
        <w:pStyle w:val="AH5Sec"/>
      </w:pPr>
      <w:bookmarkStart w:id="103" w:name="_Toc9426616"/>
      <w:r w:rsidRPr="00A13C71">
        <w:rPr>
          <w:rStyle w:val="CharSectNo"/>
        </w:rPr>
        <w:t>77</w:t>
      </w:r>
      <w:r w:rsidRPr="005E5772">
        <w:tab/>
      </w:r>
      <w:r w:rsidR="00CA58F8" w:rsidRPr="005E5772">
        <w:t xml:space="preserve">Meaning of </w:t>
      </w:r>
      <w:r w:rsidR="00CA58F8" w:rsidRPr="005E5772">
        <w:rPr>
          <w:rStyle w:val="charItals"/>
        </w:rPr>
        <w:t>net income</w:t>
      </w:r>
      <w:r w:rsidR="00CA58F8" w:rsidRPr="005E5772">
        <w:t>—pt 2.4</w:t>
      </w:r>
      <w:bookmarkEnd w:id="103"/>
    </w:p>
    <w:p w:rsidR="004F7B3C" w:rsidRPr="005E5772" w:rsidRDefault="004F7B3C" w:rsidP="009A7AD3">
      <w:pPr>
        <w:pStyle w:val="Amainreturn"/>
      </w:pPr>
      <w:r w:rsidRPr="005E5772">
        <w:t>In this part:</w:t>
      </w:r>
    </w:p>
    <w:p w:rsidR="004F7B3C" w:rsidRPr="005E5772" w:rsidRDefault="004F7B3C" w:rsidP="005E5772">
      <w:pPr>
        <w:pStyle w:val="aDef"/>
      </w:pPr>
      <w:r w:rsidRPr="005E5772">
        <w:rPr>
          <w:rStyle w:val="charBoldItals"/>
        </w:rPr>
        <w:t>net income</w:t>
      </w:r>
      <w:r w:rsidRPr="005E5772">
        <w:t xml:space="preserve">, of an injured person who </w:t>
      </w:r>
      <w:r w:rsidR="009A7AD3" w:rsidRPr="005E5772">
        <w:t xml:space="preserve">is </w:t>
      </w:r>
      <w:r w:rsidRPr="005E5772">
        <w:t>self-employed, means the net income the person derives, or will derive</w:t>
      </w:r>
      <w:r w:rsidR="009A7AD3" w:rsidRPr="005E5772">
        <w:t>,</w:t>
      </w:r>
      <w:r w:rsidRPr="005E5772">
        <w:t xml:space="preserve"> from carrying on a business, to the extent that the in</w:t>
      </w:r>
      <w:r w:rsidR="009A7AD3" w:rsidRPr="005E5772">
        <w:t>come is attributable</w:t>
      </w:r>
      <w:r w:rsidRPr="005E5772">
        <w:t xml:space="preserve"> to </w:t>
      </w:r>
      <w:r w:rsidR="009A7AD3" w:rsidRPr="005E5772">
        <w:t>labour, skills or knowledge the person provides, or will provide, to the business.</w:t>
      </w:r>
    </w:p>
    <w:p w:rsidR="0094460F" w:rsidRPr="005E5772" w:rsidRDefault="005E5772" w:rsidP="005E5772">
      <w:pPr>
        <w:pStyle w:val="AH5Sec"/>
      </w:pPr>
      <w:bookmarkStart w:id="104" w:name="_Toc9426617"/>
      <w:r w:rsidRPr="00A13C71">
        <w:rPr>
          <w:rStyle w:val="CharSectNo"/>
        </w:rPr>
        <w:t>78</w:t>
      </w:r>
      <w:r w:rsidRPr="005E5772">
        <w:tab/>
      </w:r>
      <w:r w:rsidR="0094460F" w:rsidRPr="005E5772">
        <w:t xml:space="preserve">Meaning of </w:t>
      </w:r>
      <w:r w:rsidR="0094460F" w:rsidRPr="005E5772">
        <w:rPr>
          <w:rStyle w:val="charItals"/>
        </w:rPr>
        <w:t>paid work</w:t>
      </w:r>
      <w:r w:rsidR="0094460F" w:rsidRPr="005E5772">
        <w:t>—pt 2.4</w:t>
      </w:r>
      <w:bookmarkEnd w:id="104"/>
    </w:p>
    <w:p w:rsidR="0094460F" w:rsidRPr="005E5772" w:rsidRDefault="005E5772" w:rsidP="005E5772">
      <w:pPr>
        <w:pStyle w:val="Amain"/>
      </w:pPr>
      <w:r>
        <w:tab/>
      </w:r>
      <w:r w:rsidRPr="005E5772">
        <w:t>(1)</w:t>
      </w:r>
      <w:r w:rsidRPr="005E5772">
        <w:tab/>
      </w:r>
      <w:r w:rsidR="0094460F" w:rsidRPr="005E5772">
        <w:t xml:space="preserve">For this part, a person is in </w:t>
      </w:r>
      <w:r w:rsidR="0094460F" w:rsidRPr="005E5772">
        <w:rPr>
          <w:rStyle w:val="charBoldItals"/>
        </w:rPr>
        <w:t>paid work</w:t>
      </w:r>
      <w:r w:rsidR="0094460F" w:rsidRPr="005E5772">
        <w:t xml:space="preserve"> if the person is engaged in any work for remuneration or other financial benefit—</w:t>
      </w:r>
    </w:p>
    <w:p w:rsidR="0094460F" w:rsidRPr="005E5772" w:rsidRDefault="005E5772" w:rsidP="005E5772">
      <w:pPr>
        <w:pStyle w:val="Apara"/>
      </w:pPr>
      <w:r>
        <w:tab/>
      </w:r>
      <w:r w:rsidRPr="005E5772">
        <w:t>(a)</w:t>
      </w:r>
      <w:r w:rsidRPr="005E5772">
        <w:tab/>
      </w:r>
      <w:r w:rsidR="0094460F" w:rsidRPr="005E5772">
        <w:t>whether as an employee, a self-employed individual or otherwise; and</w:t>
      </w:r>
    </w:p>
    <w:p w:rsidR="0094460F" w:rsidRPr="005E5772" w:rsidRDefault="005E5772" w:rsidP="005E5772">
      <w:pPr>
        <w:pStyle w:val="Apara"/>
      </w:pPr>
      <w:r>
        <w:tab/>
      </w:r>
      <w:r w:rsidRPr="005E5772">
        <w:t>(b)</w:t>
      </w:r>
      <w:r w:rsidRPr="005E5772">
        <w:tab/>
      </w:r>
      <w:r w:rsidR="0094460F" w:rsidRPr="005E5772">
        <w:t>whether the person was in full-time or part-time work; and</w:t>
      </w:r>
    </w:p>
    <w:p w:rsidR="0094460F" w:rsidRPr="005E5772" w:rsidRDefault="005E5772" w:rsidP="005E5772">
      <w:pPr>
        <w:pStyle w:val="Apara"/>
        <w:keepNext/>
      </w:pPr>
      <w:r>
        <w:tab/>
      </w:r>
      <w:r w:rsidRPr="005E5772">
        <w:t>(c)</w:t>
      </w:r>
      <w:r w:rsidRPr="005E5772">
        <w:tab/>
      </w:r>
      <w:r w:rsidR="0094460F" w:rsidRPr="005E5772">
        <w:t xml:space="preserve">whether </w:t>
      </w:r>
      <w:r w:rsidR="005F4C8A" w:rsidRPr="005E5772">
        <w:t xml:space="preserve">or not </w:t>
      </w:r>
      <w:r w:rsidR="0094460F" w:rsidRPr="005E5772">
        <w:t>the person was on paid leave.</w:t>
      </w:r>
    </w:p>
    <w:p w:rsidR="00F90D0A" w:rsidRPr="005E5772" w:rsidRDefault="00F90D0A" w:rsidP="00F90D0A">
      <w:pPr>
        <w:pStyle w:val="aNote"/>
      </w:pPr>
      <w:r w:rsidRPr="005E5772">
        <w:rPr>
          <w:rStyle w:val="charItals"/>
        </w:rPr>
        <w:t>Note</w:t>
      </w:r>
      <w:r w:rsidRPr="005E5772">
        <w:rPr>
          <w:rStyle w:val="charItals"/>
        </w:rPr>
        <w:tab/>
      </w:r>
      <w:r w:rsidRPr="005E5772">
        <w:t>The injured person’s pre-injury wee</w:t>
      </w:r>
      <w:r w:rsidR="008F187C" w:rsidRPr="005E5772">
        <w:t xml:space="preserve">kly income is worked out under </w:t>
      </w:r>
      <w:r w:rsidRPr="005E5772">
        <w:t>s</w:t>
      </w:r>
      <w:r w:rsidR="008F187C" w:rsidRPr="005E5772">
        <w:t> </w:t>
      </w:r>
      <w:r w:rsidR="00986FB0" w:rsidRPr="005E5772">
        <w:t>81</w:t>
      </w:r>
      <w:r w:rsidRPr="005E5772">
        <w:t>,</w:t>
      </w:r>
      <w:r w:rsidR="0045348C" w:rsidRPr="005E5772">
        <w:t xml:space="preserve"> </w:t>
      </w:r>
      <w:r w:rsidR="00340555" w:rsidRPr="005E5772">
        <w:t>s </w:t>
      </w:r>
      <w:r w:rsidR="00986FB0" w:rsidRPr="005E5772">
        <w:t>82</w:t>
      </w:r>
      <w:r w:rsidR="00A25CE6" w:rsidRPr="005E5772">
        <w:t>,</w:t>
      </w:r>
      <w:r w:rsidR="0045348C" w:rsidRPr="005E5772">
        <w:t xml:space="preserve"> </w:t>
      </w:r>
      <w:r w:rsidR="00340555" w:rsidRPr="005E5772">
        <w:t>s </w:t>
      </w:r>
      <w:r w:rsidR="00986FB0" w:rsidRPr="005E5772">
        <w:t>83</w:t>
      </w:r>
      <w:r w:rsidR="00A25CE6" w:rsidRPr="005E5772">
        <w:t xml:space="preserve"> or s </w:t>
      </w:r>
      <w:r w:rsidR="00986FB0" w:rsidRPr="005E5772">
        <w:t>84</w:t>
      </w:r>
      <w:r w:rsidR="00A25CE6" w:rsidRPr="005E5772">
        <w:t>.</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for what is, or is not, taken to be paid work.</w:t>
      </w:r>
    </w:p>
    <w:p w:rsidR="0094460F" w:rsidRPr="005E5772" w:rsidRDefault="005E5772" w:rsidP="005E5772">
      <w:pPr>
        <w:pStyle w:val="AH5Sec"/>
      </w:pPr>
      <w:bookmarkStart w:id="105" w:name="_Toc9426618"/>
      <w:r w:rsidRPr="00A13C71">
        <w:rPr>
          <w:rStyle w:val="CharSectNo"/>
        </w:rPr>
        <w:t>79</w:t>
      </w:r>
      <w:r w:rsidRPr="005E5772">
        <w:tab/>
      </w:r>
      <w:r w:rsidR="0094460F" w:rsidRPr="005E5772">
        <w:t xml:space="preserve">Meaning of </w:t>
      </w:r>
      <w:r w:rsidR="0094460F" w:rsidRPr="005E5772">
        <w:rPr>
          <w:rStyle w:val="charItals"/>
        </w:rPr>
        <w:t xml:space="preserve">capable </w:t>
      </w:r>
      <w:r w:rsidR="0094460F" w:rsidRPr="005E5772">
        <w:t>of being</w:t>
      </w:r>
      <w:r w:rsidR="0094460F" w:rsidRPr="005E5772">
        <w:rPr>
          <w:rStyle w:val="charItals"/>
        </w:rPr>
        <w:t xml:space="preserve"> </w:t>
      </w:r>
      <w:r w:rsidR="0094460F" w:rsidRPr="005E5772">
        <w:t>in paid work—pt 2.4</w:t>
      </w:r>
      <w:bookmarkEnd w:id="105"/>
    </w:p>
    <w:p w:rsidR="0094460F" w:rsidRPr="005E5772" w:rsidRDefault="005E5772" w:rsidP="005E5772">
      <w:pPr>
        <w:pStyle w:val="Amain"/>
      </w:pPr>
      <w:r>
        <w:tab/>
      </w:r>
      <w:r w:rsidRPr="005E5772">
        <w:t>(1)</w:t>
      </w:r>
      <w:r w:rsidRPr="005E5772">
        <w:tab/>
      </w:r>
      <w:r w:rsidR="0094460F" w:rsidRPr="005E5772">
        <w:t xml:space="preserve">For this part, a person injured in a motor accident is </w:t>
      </w:r>
      <w:r w:rsidR="0094460F" w:rsidRPr="005E5772">
        <w:rPr>
          <w:rStyle w:val="charBoldItals"/>
        </w:rPr>
        <w:t>capable</w:t>
      </w:r>
      <w:r w:rsidR="0094460F" w:rsidRPr="005E5772">
        <w:t xml:space="preserve"> of being in paid work if, </w:t>
      </w:r>
      <w:r w:rsidR="008605B2" w:rsidRPr="005E5772">
        <w:t>on the date of the motor accident</w:t>
      </w:r>
      <w:r w:rsidR="0094460F" w:rsidRPr="005E5772">
        <w:t>—</w:t>
      </w:r>
    </w:p>
    <w:p w:rsidR="0094460F" w:rsidRPr="005E5772" w:rsidRDefault="005E5772" w:rsidP="005E5772">
      <w:pPr>
        <w:pStyle w:val="Apara"/>
      </w:pPr>
      <w:r>
        <w:lastRenderedPageBreak/>
        <w:tab/>
      </w:r>
      <w:r w:rsidRPr="005E5772">
        <w:t>(a)</w:t>
      </w:r>
      <w:r w:rsidRPr="005E5772">
        <w:tab/>
      </w:r>
      <w:r w:rsidR="0094460F" w:rsidRPr="005E5772">
        <w:t>the person—</w:t>
      </w:r>
    </w:p>
    <w:p w:rsidR="0094460F" w:rsidRPr="005E5772" w:rsidRDefault="005E5772" w:rsidP="005E5772">
      <w:pPr>
        <w:pStyle w:val="Asubpara"/>
      </w:pPr>
      <w:r>
        <w:tab/>
      </w:r>
      <w:r w:rsidRPr="005E5772">
        <w:t>(i)</w:t>
      </w:r>
      <w:r w:rsidRPr="005E5772">
        <w:tab/>
      </w:r>
      <w:r w:rsidR="008605B2" w:rsidRPr="005E5772">
        <w:t>is</w:t>
      </w:r>
      <w:r w:rsidR="0094460F" w:rsidRPr="005E5772">
        <w:t xml:space="preserve"> not in paid work; but</w:t>
      </w:r>
    </w:p>
    <w:p w:rsidR="0094460F" w:rsidRPr="005E5772" w:rsidRDefault="005E5772" w:rsidP="005E5772">
      <w:pPr>
        <w:pStyle w:val="Asubpara"/>
      </w:pPr>
      <w:r>
        <w:tab/>
      </w:r>
      <w:r w:rsidRPr="005E5772">
        <w:t>(ii)</w:t>
      </w:r>
      <w:r w:rsidRPr="005E5772">
        <w:tab/>
      </w:r>
      <w:r w:rsidR="00F90D0A" w:rsidRPr="005E5772">
        <w:t>had been</w:t>
      </w:r>
      <w:r w:rsidR="0094460F" w:rsidRPr="005E5772">
        <w:t xml:space="preserve"> in paid work for at least 260 hours in the </w:t>
      </w:r>
      <w:r w:rsidR="00A120FC" w:rsidRPr="005E5772">
        <w:t>52 weeks</w:t>
      </w:r>
      <w:r w:rsidR="0094460F" w:rsidRPr="005E5772">
        <w:t xml:space="preserve"> before the</w:t>
      </w:r>
      <w:r w:rsidR="008605B2" w:rsidRPr="005E5772">
        <w:t xml:space="preserve"> date of the</w:t>
      </w:r>
      <w:r w:rsidR="0094460F" w:rsidRPr="005E5772">
        <w:t xml:space="preserve"> motor accident; or</w:t>
      </w:r>
    </w:p>
    <w:p w:rsidR="00F90D0A" w:rsidRPr="005E5772" w:rsidRDefault="00F90D0A" w:rsidP="00F90D0A">
      <w:pPr>
        <w:pStyle w:val="aNotepar"/>
      </w:pPr>
      <w:r w:rsidRPr="005E5772">
        <w:rPr>
          <w:rStyle w:val="charItals"/>
        </w:rPr>
        <w:t>Note</w:t>
      </w:r>
      <w:r w:rsidRPr="005E5772">
        <w:rPr>
          <w:rStyle w:val="charItals"/>
        </w:rPr>
        <w:tab/>
      </w:r>
      <w:r w:rsidRPr="005E5772">
        <w:t xml:space="preserve">The injured person’s pre-injury </w:t>
      </w:r>
      <w:r w:rsidR="003E0087" w:rsidRPr="005E5772">
        <w:t>weekly income</w:t>
      </w:r>
      <w:r w:rsidRPr="005E5772">
        <w:t xml:space="preserve"> is worked out under</w:t>
      </w:r>
      <w:r w:rsidR="00340555" w:rsidRPr="005E5772">
        <w:t> s </w:t>
      </w:r>
      <w:r w:rsidR="00986FB0" w:rsidRPr="005E5772">
        <w:t>83</w:t>
      </w:r>
      <w:r w:rsidRPr="005E5772">
        <w:t>.</w:t>
      </w:r>
    </w:p>
    <w:p w:rsidR="00264074" w:rsidRPr="005E5772" w:rsidRDefault="005E5772" w:rsidP="005E5772">
      <w:pPr>
        <w:pStyle w:val="Apara"/>
      </w:pPr>
      <w:r>
        <w:tab/>
      </w:r>
      <w:r w:rsidRPr="005E5772">
        <w:t>(b)</w:t>
      </w:r>
      <w:r w:rsidRPr="005E5772">
        <w:tab/>
      </w:r>
      <w:r w:rsidR="00264074" w:rsidRPr="005E5772">
        <w:t xml:space="preserve">the person is receiving a weekly payment or other payment in relation to loss of income under this Act or the </w:t>
      </w:r>
      <w:hyperlink r:id="rId69" w:tooltip="A1951-2" w:history="1">
        <w:r w:rsidR="00436654" w:rsidRPr="005E5772">
          <w:rPr>
            <w:rStyle w:val="charCitHyperlinkItal"/>
          </w:rPr>
          <w:t>Workers Compensation Act 1951</w:t>
        </w:r>
      </w:hyperlink>
      <w:r w:rsidR="00264074" w:rsidRPr="005E5772">
        <w:rPr>
          <w:rStyle w:val="charItals"/>
        </w:rPr>
        <w:t xml:space="preserve"> </w:t>
      </w:r>
      <w:r w:rsidR="00264074" w:rsidRPr="005E5772">
        <w:t>(or a corresponding law of a State or another Territory); or</w:t>
      </w:r>
    </w:p>
    <w:p w:rsidR="00264074" w:rsidRPr="005E5772" w:rsidRDefault="00264074" w:rsidP="00264074">
      <w:pPr>
        <w:pStyle w:val="aNotepar"/>
      </w:pPr>
      <w:r w:rsidRPr="005E5772">
        <w:rPr>
          <w:rStyle w:val="charItals"/>
        </w:rPr>
        <w:t>Note</w:t>
      </w:r>
      <w:r w:rsidRPr="005E5772">
        <w:tab/>
        <w:t>The person’s pre-injury weekly income is worked out under s </w:t>
      </w:r>
      <w:r w:rsidR="00986FB0" w:rsidRPr="005E5772">
        <w:t>84</w:t>
      </w:r>
      <w:r w:rsidRPr="005E5772">
        <w:t>.</w:t>
      </w:r>
    </w:p>
    <w:p w:rsidR="0094460F" w:rsidRPr="005E5772" w:rsidRDefault="005E5772" w:rsidP="005E5772">
      <w:pPr>
        <w:pStyle w:val="Apara"/>
      </w:pPr>
      <w:r>
        <w:tab/>
      </w:r>
      <w:r w:rsidRPr="005E5772">
        <w:t>(c)</w:t>
      </w:r>
      <w:r w:rsidRPr="005E5772">
        <w:tab/>
      </w:r>
      <w:r w:rsidR="0094460F" w:rsidRPr="005E5772">
        <w:t>the person—</w:t>
      </w:r>
    </w:p>
    <w:p w:rsidR="0094460F" w:rsidRPr="005E5772" w:rsidRDefault="005E5772" w:rsidP="005E5772">
      <w:pPr>
        <w:pStyle w:val="Asubpara"/>
      </w:pPr>
      <w:r>
        <w:tab/>
      </w:r>
      <w:r w:rsidRPr="005E5772">
        <w:t>(i)</w:t>
      </w:r>
      <w:r w:rsidRPr="005E5772">
        <w:tab/>
      </w:r>
      <w:r w:rsidR="0094460F" w:rsidRPr="005E5772">
        <w:t>was on unpaid leave from paid work</w:t>
      </w:r>
      <w:r w:rsidR="00622466" w:rsidRPr="005E5772">
        <w:t xml:space="preserve"> immediately before the date of the motor accident</w:t>
      </w:r>
      <w:r w:rsidR="0094460F" w:rsidRPr="005E5772">
        <w:t>; and</w:t>
      </w:r>
    </w:p>
    <w:p w:rsidR="0094460F" w:rsidRPr="005E5772" w:rsidRDefault="005E5772" w:rsidP="005E5772">
      <w:pPr>
        <w:pStyle w:val="Asubpara"/>
      </w:pPr>
      <w:r>
        <w:tab/>
      </w:r>
      <w:r w:rsidRPr="005E5772">
        <w:t>(ii)</w:t>
      </w:r>
      <w:r w:rsidRPr="005E5772">
        <w:tab/>
      </w:r>
      <w:r w:rsidR="0094460F" w:rsidRPr="005E5772">
        <w:t xml:space="preserve">anticipated returning to paid work on a date after the motor accident; or </w:t>
      </w:r>
    </w:p>
    <w:p w:rsidR="00A948CE" w:rsidRPr="005E5772" w:rsidRDefault="00A948CE" w:rsidP="00A948CE">
      <w:pPr>
        <w:pStyle w:val="aNotepar"/>
      </w:pPr>
      <w:r w:rsidRPr="005E5772">
        <w:rPr>
          <w:rStyle w:val="charItals"/>
        </w:rPr>
        <w:t>Note</w:t>
      </w:r>
      <w:r w:rsidRPr="005E5772">
        <w:rPr>
          <w:rStyle w:val="charItals"/>
        </w:rPr>
        <w:tab/>
      </w:r>
      <w:r w:rsidRPr="005E5772">
        <w:t>The person’s pre-injury earning capacity is worked out under</w:t>
      </w:r>
      <w:r w:rsidR="00340555" w:rsidRPr="005E5772">
        <w:t> s </w:t>
      </w:r>
      <w:r w:rsidR="00986FB0" w:rsidRPr="005E5772">
        <w:t>85</w:t>
      </w:r>
      <w:r w:rsidRPr="005E5772">
        <w:t>.</w:t>
      </w:r>
    </w:p>
    <w:p w:rsidR="00A0367D" w:rsidRPr="005E5772" w:rsidRDefault="005E5772" w:rsidP="005E5772">
      <w:pPr>
        <w:pStyle w:val="Apara"/>
      </w:pPr>
      <w:r>
        <w:tab/>
      </w:r>
      <w:r w:rsidRPr="005E5772">
        <w:t>(d)</w:t>
      </w:r>
      <w:r w:rsidRPr="005E5772">
        <w:tab/>
      </w:r>
      <w:r w:rsidR="00A0367D" w:rsidRPr="005E5772">
        <w:t>the person has entered into an arrangement with an employer or other person to undertake employment or to start business as a self-employed person on the date of the motor accident or a stated date after the date of the motor accident; or</w:t>
      </w:r>
    </w:p>
    <w:p w:rsidR="00A0367D" w:rsidRPr="005E5772" w:rsidRDefault="00A0367D" w:rsidP="00A0367D">
      <w:pPr>
        <w:pStyle w:val="aNotepar"/>
      </w:pPr>
      <w:r w:rsidRPr="005E5772">
        <w:rPr>
          <w:rStyle w:val="charItals"/>
        </w:rPr>
        <w:t>Note</w:t>
      </w:r>
      <w:r w:rsidRPr="005E5772">
        <w:rPr>
          <w:rStyle w:val="charItals"/>
        </w:rPr>
        <w:tab/>
      </w:r>
      <w:r w:rsidRPr="005E5772">
        <w:t>The person’s pre-injury earning capacity is worked out under s </w:t>
      </w:r>
      <w:r w:rsidR="00986FB0" w:rsidRPr="005E5772">
        <w:t>86</w:t>
      </w:r>
      <w:r w:rsidRPr="005E5772">
        <w:t>.</w:t>
      </w:r>
    </w:p>
    <w:p w:rsidR="0094460F" w:rsidRPr="005E5772" w:rsidRDefault="005E5772" w:rsidP="005E5772">
      <w:pPr>
        <w:pStyle w:val="Apara"/>
      </w:pPr>
      <w:r>
        <w:tab/>
      </w:r>
      <w:r w:rsidRPr="005E5772">
        <w:t>(e)</w:t>
      </w:r>
      <w:r w:rsidRPr="005E5772">
        <w:tab/>
      </w:r>
      <w:r w:rsidR="0094460F" w:rsidRPr="005E5772">
        <w:t>the person—</w:t>
      </w:r>
    </w:p>
    <w:p w:rsidR="008605B2" w:rsidRPr="005E5772" w:rsidRDefault="005E5772" w:rsidP="005E5772">
      <w:pPr>
        <w:pStyle w:val="Asubpara"/>
      </w:pPr>
      <w:r>
        <w:tab/>
      </w:r>
      <w:r w:rsidRPr="005E5772">
        <w:t>(i)</w:t>
      </w:r>
      <w:r w:rsidRPr="005E5772">
        <w:tab/>
      </w:r>
      <w:r w:rsidR="008605B2" w:rsidRPr="005E5772">
        <w:t>is at least 15</w:t>
      </w:r>
      <w:r w:rsidR="0079489B" w:rsidRPr="005E5772">
        <w:t> year</w:t>
      </w:r>
      <w:r w:rsidR="008605B2" w:rsidRPr="005E5772">
        <w:t>s old; and</w:t>
      </w:r>
    </w:p>
    <w:p w:rsidR="0094460F" w:rsidRPr="005E5772" w:rsidRDefault="005E5772" w:rsidP="005E5772">
      <w:pPr>
        <w:pStyle w:val="Asubpara"/>
      </w:pPr>
      <w:r>
        <w:tab/>
      </w:r>
      <w:r w:rsidRPr="005E5772">
        <w:t>(ii)</w:t>
      </w:r>
      <w:r w:rsidRPr="005E5772">
        <w:tab/>
      </w:r>
      <w:r w:rsidR="008605B2" w:rsidRPr="005E5772">
        <w:t>is</w:t>
      </w:r>
      <w:r w:rsidR="0094460F" w:rsidRPr="005E5772">
        <w:t xml:space="preserve"> enrolled in a course of studies as a full-time student; and </w:t>
      </w:r>
    </w:p>
    <w:p w:rsidR="0094460F" w:rsidRPr="005E5772" w:rsidRDefault="005E5772" w:rsidP="005E5772">
      <w:pPr>
        <w:pStyle w:val="Asubpara"/>
      </w:pPr>
      <w:r>
        <w:tab/>
      </w:r>
      <w:r w:rsidRPr="005E5772">
        <w:t>(iii)</w:t>
      </w:r>
      <w:r w:rsidRPr="005E5772">
        <w:tab/>
      </w:r>
      <w:r w:rsidR="008605B2" w:rsidRPr="005E5772">
        <w:t>expects</w:t>
      </w:r>
      <w:r w:rsidR="0094460F" w:rsidRPr="005E5772">
        <w:t xml:space="preserve"> to be in paid work after completing—</w:t>
      </w:r>
    </w:p>
    <w:p w:rsidR="0094460F" w:rsidRPr="005E5772" w:rsidRDefault="005E5772" w:rsidP="005E5772">
      <w:pPr>
        <w:pStyle w:val="Asubsubpara"/>
      </w:pPr>
      <w:r>
        <w:tab/>
      </w:r>
      <w:r w:rsidRPr="005E5772">
        <w:t>(A)</w:t>
      </w:r>
      <w:r w:rsidRPr="005E5772">
        <w:tab/>
      </w:r>
      <w:r w:rsidR="0094460F" w:rsidRPr="005E5772">
        <w:t>the course; or</w:t>
      </w:r>
    </w:p>
    <w:p w:rsidR="0094460F" w:rsidRPr="005E5772" w:rsidRDefault="005E5772" w:rsidP="005E5772">
      <w:pPr>
        <w:pStyle w:val="Asubsubpara"/>
      </w:pPr>
      <w:r>
        <w:lastRenderedPageBreak/>
        <w:tab/>
      </w:r>
      <w:r w:rsidRPr="005E5772">
        <w:t>(B)</w:t>
      </w:r>
      <w:r w:rsidRPr="005E5772">
        <w:tab/>
      </w:r>
      <w:r w:rsidR="0094460F" w:rsidRPr="005E5772">
        <w:t>if the person was in secondary school—the final</w:t>
      </w:r>
      <w:r w:rsidR="0079489B" w:rsidRPr="005E5772">
        <w:t> year</w:t>
      </w:r>
      <w:r w:rsidR="0094460F" w:rsidRPr="005E5772">
        <w:t xml:space="preserve"> of secondary school.</w:t>
      </w:r>
    </w:p>
    <w:p w:rsidR="00A948CE" w:rsidRPr="005E5772" w:rsidRDefault="00A948CE" w:rsidP="00A948CE">
      <w:pPr>
        <w:pStyle w:val="aNotepar"/>
      </w:pPr>
      <w:r w:rsidRPr="005E5772">
        <w:rPr>
          <w:rStyle w:val="charItals"/>
        </w:rPr>
        <w:t>Note</w:t>
      </w:r>
      <w:r w:rsidRPr="005E5772">
        <w:rPr>
          <w:rStyle w:val="charItals"/>
        </w:rPr>
        <w:tab/>
      </w:r>
      <w:r w:rsidRPr="005E5772">
        <w:t>The person’s pre-injury earning capacity is worked out under</w:t>
      </w:r>
      <w:r w:rsidR="00340555" w:rsidRPr="005E5772">
        <w:t> s </w:t>
      </w:r>
      <w:r w:rsidR="00986FB0" w:rsidRPr="005E5772">
        <w:t>87</w:t>
      </w:r>
      <w:r w:rsidRPr="005E5772">
        <w:t>.</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guidelines may make provision </w:t>
      </w:r>
      <w:r w:rsidR="0060546B" w:rsidRPr="005E5772">
        <w:t xml:space="preserve">in relation to the matters to be taken into account for determining whether </w:t>
      </w:r>
      <w:r w:rsidR="0094460F" w:rsidRPr="005E5772">
        <w:t>an injured person is capable, or not capable, of being in paid work.</w:t>
      </w:r>
    </w:p>
    <w:p w:rsidR="00CA50F0" w:rsidRPr="005E5772" w:rsidRDefault="005E5772" w:rsidP="005E5772">
      <w:pPr>
        <w:pStyle w:val="AH5Sec"/>
      </w:pPr>
      <w:bookmarkStart w:id="106" w:name="_Toc9426619"/>
      <w:r w:rsidRPr="00A13C71">
        <w:rPr>
          <w:rStyle w:val="CharSectNo"/>
        </w:rPr>
        <w:t>80</w:t>
      </w:r>
      <w:r w:rsidRPr="005E5772">
        <w:tab/>
      </w:r>
      <w:r w:rsidR="00CA50F0" w:rsidRPr="005E5772">
        <w:t xml:space="preserve">Meaning of </w:t>
      </w:r>
      <w:r w:rsidR="00CA50F0" w:rsidRPr="005E5772">
        <w:rPr>
          <w:rStyle w:val="charItals"/>
        </w:rPr>
        <w:t>pre-injury income</w:t>
      </w:r>
      <w:bookmarkEnd w:id="106"/>
    </w:p>
    <w:p w:rsidR="00CA50F0" w:rsidRPr="005E5772" w:rsidRDefault="00CA50F0" w:rsidP="00CA50F0">
      <w:pPr>
        <w:pStyle w:val="Amainreturn"/>
      </w:pPr>
      <w:r w:rsidRPr="005E5772">
        <w:t xml:space="preserve">In this </w:t>
      </w:r>
      <w:r w:rsidR="00462AA7" w:rsidRPr="005E5772">
        <w:t>Act</w:t>
      </w:r>
      <w:r w:rsidRPr="005E5772">
        <w:t>:</w:t>
      </w:r>
    </w:p>
    <w:p w:rsidR="00CA50F0" w:rsidRPr="005E5772" w:rsidRDefault="00CA50F0" w:rsidP="005E5772">
      <w:pPr>
        <w:pStyle w:val="aDef"/>
      </w:pPr>
      <w:r w:rsidRPr="005E5772">
        <w:rPr>
          <w:rStyle w:val="charBoldItals"/>
        </w:rPr>
        <w:t>pre-injury income</w:t>
      </w:r>
      <w:r w:rsidRPr="005E5772">
        <w:t>, for an injured person, means the person’s pre</w:t>
      </w:r>
      <w:r w:rsidRPr="005E5772">
        <w:noBreakHyphen/>
        <w:t>injury weekly income or pre-injury earning capacity.</w:t>
      </w:r>
    </w:p>
    <w:p w:rsidR="00B53EAF" w:rsidRPr="005E5772" w:rsidRDefault="005E5772" w:rsidP="005E5772">
      <w:pPr>
        <w:pStyle w:val="AH5Sec"/>
      </w:pPr>
      <w:bookmarkStart w:id="107" w:name="_Toc9426620"/>
      <w:r w:rsidRPr="00A13C71">
        <w:rPr>
          <w:rStyle w:val="CharSectNo"/>
        </w:rPr>
        <w:t>81</w:t>
      </w:r>
      <w:r w:rsidRPr="005E5772">
        <w:tab/>
      </w:r>
      <w:r w:rsidR="00697063" w:rsidRPr="005E5772">
        <w:t xml:space="preserve">Meaning of </w:t>
      </w:r>
      <w:r w:rsidR="00697063" w:rsidRPr="005E5772">
        <w:rPr>
          <w:rStyle w:val="charItals"/>
        </w:rPr>
        <w:t>pre-injury weekly income</w:t>
      </w:r>
      <w:r w:rsidR="00697063" w:rsidRPr="005E5772">
        <w:t>—ongoing employee or fixed term contractor</w:t>
      </w:r>
      <w:bookmarkEnd w:id="107"/>
    </w:p>
    <w:p w:rsidR="00697063" w:rsidRPr="005E5772" w:rsidRDefault="005E5772" w:rsidP="005E5772">
      <w:pPr>
        <w:pStyle w:val="Amain"/>
      </w:pPr>
      <w:r>
        <w:tab/>
      </w:r>
      <w:r w:rsidRPr="005E5772">
        <w:t>(1)</w:t>
      </w:r>
      <w:r w:rsidRPr="005E5772">
        <w:tab/>
      </w:r>
      <w:r w:rsidR="00697063" w:rsidRPr="005E5772">
        <w:t>In this Act:</w:t>
      </w:r>
    </w:p>
    <w:p w:rsidR="009A6E0E" w:rsidRPr="005E5772" w:rsidRDefault="00697063" w:rsidP="005E5772">
      <w:pPr>
        <w:pStyle w:val="aDef"/>
        <w:keepNext/>
      </w:pPr>
      <w:r w:rsidRPr="005E5772">
        <w:rPr>
          <w:rStyle w:val="charBoldItals"/>
        </w:rPr>
        <w:t>pre-injury weekly income</w:t>
      </w:r>
      <w:r w:rsidRPr="005E5772">
        <w:t>, for an ongoing employee or fixed term contractor, means</w:t>
      </w:r>
      <w:r w:rsidR="009A6E0E" w:rsidRPr="005E5772">
        <w:t>—</w:t>
      </w:r>
    </w:p>
    <w:p w:rsidR="00697063" w:rsidRPr="005E5772" w:rsidRDefault="005E5772" w:rsidP="005E5772">
      <w:pPr>
        <w:pStyle w:val="aDefpara"/>
      </w:pPr>
      <w:r>
        <w:tab/>
      </w:r>
      <w:r w:rsidRPr="005E5772">
        <w:t>(a)</w:t>
      </w:r>
      <w:r w:rsidRPr="005E5772">
        <w:tab/>
      </w:r>
      <w:r w:rsidR="00697063" w:rsidRPr="005E5772">
        <w:t>the average weekly amount of the sum of the following amounts from all paid work undertaken by the person in the 52 weeks before the date of the motor accident:</w:t>
      </w:r>
    </w:p>
    <w:p w:rsidR="009A6E0E" w:rsidRPr="005E5772" w:rsidRDefault="005E5772" w:rsidP="005E5772">
      <w:pPr>
        <w:pStyle w:val="aDefsubpara"/>
      </w:pPr>
      <w:r>
        <w:tab/>
      </w:r>
      <w:r w:rsidRPr="005E5772">
        <w:t>(i)</w:t>
      </w:r>
      <w:r w:rsidRPr="005E5772">
        <w:tab/>
      </w:r>
      <w:r w:rsidR="00697063" w:rsidRPr="005E5772">
        <w:t>the person</w:t>
      </w:r>
      <w:r w:rsidR="004B4098" w:rsidRPr="005E5772">
        <w:t>’s gross income as an employee;</w:t>
      </w:r>
    </w:p>
    <w:p w:rsidR="00697063" w:rsidRPr="005E5772" w:rsidRDefault="005E5772" w:rsidP="005E5772">
      <w:pPr>
        <w:pStyle w:val="aDefsubpara"/>
        <w:keepNext/>
      </w:pPr>
      <w:r>
        <w:tab/>
      </w:r>
      <w:r w:rsidRPr="005E5772">
        <w:t>(ii)</w:t>
      </w:r>
      <w:r w:rsidRPr="005E5772">
        <w:tab/>
      </w:r>
      <w:r w:rsidR="00697063" w:rsidRPr="005E5772">
        <w:t>the person’s net i</w:t>
      </w:r>
      <w:r w:rsidR="004B4098" w:rsidRPr="005E5772">
        <w:t>ncome as a self-employed person; or</w:t>
      </w:r>
    </w:p>
    <w:p w:rsidR="004B4098" w:rsidRPr="005E5772" w:rsidRDefault="005E5772" w:rsidP="005E5772">
      <w:pPr>
        <w:pStyle w:val="aDefpara"/>
      </w:pPr>
      <w:r>
        <w:tab/>
      </w:r>
      <w:r w:rsidRPr="005E5772">
        <w:t>(b)</w:t>
      </w:r>
      <w:r w:rsidRPr="005E5772">
        <w:tab/>
      </w:r>
      <w:r w:rsidR="004B4098" w:rsidRPr="005E5772">
        <w:t>if the person had a recent change in employment circumstances—the average weekly amount of the person’s gross income for the period—</w:t>
      </w:r>
    </w:p>
    <w:p w:rsidR="004B4098" w:rsidRPr="005E5772" w:rsidRDefault="005E5772" w:rsidP="005E5772">
      <w:pPr>
        <w:pStyle w:val="aDefsubpara"/>
      </w:pPr>
      <w:r>
        <w:tab/>
      </w:r>
      <w:r w:rsidRPr="005E5772">
        <w:t>(i)</w:t>
      </w:r>
      <w:r w:rsidRPr="005E5772">
        <w:tab/>
      </w:r>
      <w:r w:rsidR="004B4098" w:rsidRPr="005E5772">
        <w:t>starting on the date of the change; and</w:t>
      </w:r>
    </w:p>
    <w:p w:rsidR="004B4098" w:rsidRPr="005E5772" w:rsidRDefault="005E5772" w:rsidP="005E5772">
      <w:pPr>
        <w:pStyle w:val="aDefsubpara"/>
      </w:pPr>
      <w:r>
        <w:tab/>
      </w:r>
      <w:r w:rsidRPr="005E5772">
        <w:t>(ii)</w:t>
      </w:r>
      <w:r w:rsidRPr="005E5772">
        <w:tab/>
      </w:r>
      <w:r w:rsidR="004B4098" w:rsidRPr="005E5772">
        <w:t>ending on the day before the date of the motor accident.</w:t>
      </w:r>
    </w:p>
    <w:p w:rsidR="004B4098" w:rsidRPr="005E5772" w:rsidRDefault="005E5772" w:rsidP="005E5772">
      <w:pPr>
        <w:pStyle w:val="Amain"/>
      </w:pPr>
      <w:r>
        <w:tab/>
      </w:r>
      <w:r w:rsidRPr="005E5772">
        <w:t>(2)</w:t>
      </w:r>
      <w:r w:rsidRPr="005E5772">
        <w:tab/>
      </w:r>
      <w:r w:rsidR="00697063" w:rsidRPr="005E5772">
        <w:t>In this section:</w:t>
      </w:r>
    </w:p>
    <w:p w:rsidR="000F468C" w:rsidRPr="005E5772" w:rsidRDefault="000F468C" w:rsidP="005E5772">
      <w:pPr>
        <w:pStyle w:val="aDef"/>
      </w:pPr>
      <w:r w:rsidRPr="005E5772">
        <w:rPr>
          <w:rStyle w:val="charBoldItals"/>
        </w:rPr>
        <w:lastRenderedPageBreak/>
        <w:t>eligible fixed term contractor</w:t>
      </w:r>
      <w:r w:rsidRPr="005E5772">
        <w:t xml:space="preserve"> means a fixed term contractor who, at the time of the motor accident, had at least 26 weeks remaining on their contract.</w:t>
      </w:r>
    </w:p>
    <w:p w:rsidR="003C5174" w:rsidRPr="005E5772" w:rsidRDefault="00697063" w:rsidP="005E5772">
      <w:pPr>
        <w:pStyle w:val="aDef"/>
      </w:pPr>
      <w:r w:rsidRPr="005E5772">
        <w:rPr>
          <w:rStyle w:val="charBoldItals"/>
        </w:rPr>
        <w:t>ongoing employee or fixed term contractor</w:t>
      </w:r>
      <w:r w:rsidRPr="005E5772">
        <w:t xml:space="preserve"> means a person injured in a motor accident who was, on </w:t>
      </w:r>
      <w:r w:rsidR="000F468C" w:rsidRPr="005E5772">
        <w:t>the date of the motor accident engaged in ongoing employment or under a fixed term contract.</w:t>
      </w:r>
    </w:p>
    <w:p w:rsidR="009A6E0E" w:rsidRPr="005E5772" w:rsidRDefault="009A6E0E" w:rsidP="005E5772">
      <w:pPr>
        <w:pStyle w:val="aDef"/>
      </w:pPr>
      <w:r w:rsidRPr="005E5772">
        <w:rPr>
          <w:rStyle w:val="charBoldItals"/>
        </w:rPr>
        <w:t>recent change in employment circumstances</w:t>
      </w:r>
      <w:r w:rsidRPr="005E5772">
        <w:t>, for an ongoing employee or</w:t>
      </w:r>
      <w:r w:rsidR="003C5174" w:rsidRPr="005E5772">
        <w:t xml:space="preserve"> </w:t>
      </w:r>
      <w:r w:rsidR="000F468C" w:rsidRPr="005E5772">
        <w:t xml:space="preserve">eligible </w:t>
      </w:r>
      <w:r w:rsidRPr="005E5772">
        <w:t xml:space="preserve">fixed term contractor, means </w:t>
      </w:r>
      <w:r w:rsidR="00455C96" w:rsidRPr="005E5772">
        <w:t>a change that—</w:t>
      </w:r>
    </w:p>
    <w:p w:rsidR="00455C96" w:rsidRPr="005E5772" w:rsidRDefault="005E5772" w:rsidP="005E5772">
      <w:pPr>
        <w:pStyle w:val="Apara"/>
      </w:pPr>
      <w:r>
        <w:tab/>
      </w:r>
      <w:r w:rsidRPr="005E5772">
        <w:t>(a)</w:t>
      </w:r>
      <w:r w:rsidRPr="005E5772">
        <w:tab/>
      </w:r>
      <w:r w:rsidR="00455C96" w:rsidRPr="005E5772">
        <w:t>happened during</w:t>
      </w:r>
      <w:r w:rsidR="002E77AE" w:rsidRPr="005E5772">
        <w:t xml:space="preserve"> </w:t>
      </w:r>
      <w:r w:rsidR="00BA13F6" w:rsidRPr="005E5772">
        <w:t>the</w:t>
      </w:r>
      <w:r w:rsidR="002E77AE" w:rsidRPr="005E5772">
        <w:t xml:space="preserve"> </w:t>
      </w:r>
      <w:r w:rsidR="00455C96" w:rsidRPr="005E5772">
        <w:t>52 </w:t>
      </w:r>
      <w:r w:rsidR="00A120FC" w:rsidRPr="005E5772">
        <w:t>weeks</w:t>
      </w:r>
      <w:r w:rsidR="00BA13F6" w:rsidRPr="005E5772">
        <w:t xml:space="preserve"> before the date of the motor accident</w:t>
      </w:r>
      <w:r w:rsidR="00455C96" w:rsidRPr="005E5772">
        <w:t>; and</w:t>
      </w:r>
    </w:p>
    <w:p w:rsidR="002F010C" w:rsidRPr="005E5772" w:rsidRDefault="005E5772" w:rsidP="005E5772">
      <w:pPr>
        <w:pStyle w:val="Apara"/>
      </w:pPr>
      <w:r>
        <w:tab/>
      </w:r>
      <w:r w:rsidRPr="005E5772">
        <w:t>(b)</w:t>
      </w:r>
      <w:r w:rsidRPr="005E5772">
        <w:tab/>
      </w:r>
      <w:r w:rsidR="00455C96" w:rsidRPr="005E5772">
        <w:t>was a significant change i</w:t>
      </w:r>
      <w:r w:rsidR="002F010C" w:rsidRPr="005E5772">
        <w:t>n the person’s</w:t>
      </w:r>
      <w:r w:rsidR="000C6020" w:rsidRPr="005E5772">
        <w:t xml:space="preserve"> </w:t>
      </w:r>
      <w:r w:rsidR="00455C96" w:rsidRPr="005E5772">
        <w:t xml:space="preserve">employment </w:t>
      </w:r>
      <w:r w:rsidR="000C6020" w:rsidRPr="005E5772">
        <w:t xml:space="preserve">circumstances </w:t>
      </w:r>
      <w:r w:rsidR="002E77AE" w:rsidRPr="005E5772">
        <w:t>that resulted in the person regularly earning, or becoming entitled to earn, more on a wee</w:t>
      </w:r>
      <w:r w:rsidR="00455C96" w:rsidRPr="005E5772">
        <w:t>kly basis</w:t>
      </w:r>
      <w:r w:rsidR="00F50580" w:rsidRPr="005E5772">
        <w:t>.</w:t>
      </w:r>
    </w:p>
    <w:p w:rsidR="002E77AE" w:rsidRPr="005E5772" w:rsidRDefault="002E77AE" w:rsidP="002E77AE">
      <w:pPr>
        <w:pStyle w:val="aExamHdgpar"/>
      </w:pPr>
      <w:r w:rsidRPr="005E5772">
        <w:t>Examples—significant change</w:t>
      </w:r>
    </w:p>
    <w:p w:rsidR="002E77AE" w:rsidRPr="005E5772" w:rsidRDefault="002E77AE" w:rsidP="002E77AE">
      <w:pPr>
        <w:pStyle w:val="aExamINumpar"/>
      </w:pPr>
      <w:r w:rsidRPr="005E5772">
        <w:t>1</w:t>
      </w:r>
      <w:r w:rsidRPr="005E5772">
        <w:tab/>
        <w:t>the person started work with a new employer</w:t>
      </w:r>
    </w:p>
    <w:p w:rsidR="002E77AE" w:rsidRPr="005E5772" w:rsidRDefault="002E77AE" w:rsidP="002E77AE">
      <w:pPr>
        <w:pStyle w:val="aExamINumpar"/>
      </w:pPr>
      <w:r w:rsidRPr="005E5772">
        <w:t>2</w:t>
      </w:r>
      <w:r w:rsidRPr="005E5772">
        <w:tab/>
      </w:r>
      <w:r w:rsidR="00FA3DA8" w:rsidRPr="005E5772">
        <w:t>the p</w:t>
      </w:r>
      <w:r w:rsidRPr="005E5772">
        <w:t>erson returned to work follo</w:t>
      </w:r>
      <w:r w:rsidR="009C606C" w:rsidRPr="005E5772">
        <w:t>wing unpaid leave of at least 8 </w:t>
      </w:r>
      <w:r w:rsidRPr="005E5772">
        <w:t>weeks</w:t>
      </w:r>
    </w:p>
    <w:p w:rsidR="002E77AE" w:rsidRPr="005E5772" w:rsidRDefault="002E77AE" w:rsidP="002E77AE">
      <w:pPr>
        <w:pStyle w:val="aExamINumpar"/>
      </w:pPr>
      <w:r w:rsidRPr="005E5772">
        <w:t>3</w:t>
      </w:r>
      <w:r w:rsidRPr="005E5772">
        <w:tab/>
      </w:r>
      <w:r w:rsidR="00FA3DA8" w:rsidRPr="005E5772">
        <w:t>the p</w:t>
      </w:r>
      <w:r w:rsidRPr="005E5772">
        <w:t xml:space="preserve">erson increased </w:t>
      </w:r>
      <w:r w:rsidR="001E22CA" w:rsidRPr="005E5772">
        <w:t>their</w:t>
      </w:r>
      <w:r w:rsidR="0074303A" w:rsidRPr="005E5772">
        <w:t xml:space="preserve"> normal number of hours of</w:t>
      </w:r>
      <w:r w:rsidRPr="005E5772">
        <w:t xml:space="preserve"> work</w:t>
      </w:r>
    </w:p>
    <w:p w:rsidR="002E77AE" w:rsidRPr="005E5772" w:rsidRDefault="002E77AE" w:rsidP="002E77AE">
      <w:pPr>
        <w:pStyle w:val="aExamINumpar"/>
      </w:pPr>
      <w:r w:rsidRPr="005E5772">
        <w:t>4</w:t>
      </w:r>
      <w:r w:rsidRPr="005E5772">
        <w:tab/>
        <w:t>the</w:t>
      </w:r>
      <w:r w:rsidR="0074303A" w:rsidRPr="005E5772">
        <w:t xml:space="preserve"> </w:t>
      </w:r>
      <w:r w:rsidRPr="005E5772">
        <w:t>person received an increase in income based on the person’s work performance</w:t>
      </w:r>
    </w:p>
    <w:p w:rsidR="00C837FF" w:rsidRPr="005E5772" w:rsidRDefault="005E5772" w:rsidP="005E5772">
      <w:pPr>
        <w:pStyle w:val="AH5Sec"/>
      </w:pPr>
      <w:bookmarkStart w:id="108" w:name="_Toc9426621"/>
      <w:r w:rsidRPr="00A13C71">
        <w:rPr>
          <w:rStyle w:val="CharSectNo"/>
        </w:rPr>
        <w:t>82</w:t>
      </w:r>
      <w:r w:rsidRPr="005E5772">
        <w:tab/>
      </w:r>
      <w:r w:rsidR="005A111D" w:rsidRPr="005E5772">
        <w:t xml:space="preserve">Meaning of </w:t>
      </w:r>
      <w:r w:rsidR="005A111D" w:rsidRPr="005E5772">
        <w:rPr>
          <w:rStyle w:val="charItals"/>
        </w:rPr>
        <w:t>pre-injury weekly income</w:t>
      </w:r>
      <w:r w:rsidR="00C837FF" w:rsidRPr="005E5772">
        <w:t>—self-employed</w:t>
      </w:r>
      <w:r w:rsidR="001C41F7" w:rsidRPr="005E5772">
        <w:t xml:space="preserve"> person</w:t>
      </w:r>
      <w:bookmarkEnd w:id="108"/>
    </w:p>
    <w:p w:rsidR="001C41F7" w:rsidRPr="005E5772" w:rsidRDefault="005E5772" w:rsidP="005E5772">
      <w:pPr>
        <w:pStyle w:val="Amain"/>
      </w:pPr>
      <w:r>
        <w:tab/>
      </w:r>
      <w:r w:rsidRPr="005E5772">
        <w:t>(1)</w:t>
      </w:r>
      <w:r w:rsidRPr="005E5772">
        <w:tab/>
      </w:r>
      <w:r w:rsidR="001C41F7" w:rsidRPr="005E5772">
        <w:t>In this Act:</w:t>
      </w:r>
    </w:p>
    <w:p w:rsidR="0017054B" w:rsidRPr="005E5772" w:rsidRDefault="000D404C" w:rsidP="005E5772">
      <w:pPr>
        <w:pStyle w:val="aDef"/>
      </w:pPr>
      <w:r w:rsidRPr="005E5772">
        <w:rPr>
          <w:rStyle w:val="charBoldItals"/>
        </w:rPr>
        <w:t>pre-injury weekly income</w:t>
      </w:r>
      <w:r w:rsidR="006009E9" w:rsidRPr="005E5772">
        <w:t>, for a self</w:t>
      </w:r>
      <w:r w:rsidR="006009E9" w:rsidRPr="005E5772">
        <w:noBreakHyphen/>
        <w:t xml:space="preserve">employed person, means </w:t>
      </w:r>
      <w:r w:rsidR="0017054B" w:rsidRPr="005E5772">
        <w:t>the average weekly amount of the sum of the following amounts from all paid work undertaken by the person in the 52 weeks:</w:t>
      </w:r>
    </w:p>
    <w:p w:rsidR="0017054B" w:rsidRPr="005E5772" w:rsidRDefault="005E5772" w:rsidP="005E5772">
      <w:pPr>
        <w:pStyle w:val="Apara"/>
      </w:pPr>
      <w:r>
        <w:tab/>
      </w:r>
      <w:r w:rsidRPr="005E5772">
        <w:t>(a)</w:t>
      </w:r>
      <w:r w:rsidRPr="005E5772">
        <w:tab/>
      </w:r>
      <w:r w:rsidR="0017054B" w:rsidRPr="005E5772">
        <w:t>the person’s g</w:t>
      </w:r>
      <w:r w:rsidR="00200F0E" w:rsidRPr="005E5772">
        <w:t>ross income</w:t>
      </w:r>
      <w:r w:rsidR="00081D08" w:rsidRPr="005E5772">
        <w:t xml:space="preserve"> </w:t>
      </w:r>
      <w:r w:rsidR="0017054B" w:rsidRPr="005E5772">
        <w:t xml:space="preserve">as an employee; </w:t>
      </w:r>
    </w:p>
    <w:p w:rsidR="0017054B" w:rsidRPr="005E5772" w:rsidRDefault="005E5772" w:rsidP="005E5772">
      <w:pPr>
        <w:pStyle w:val="Apara"/>
      </w:pPr>
      <w:r>
        <w:tab/>
      </w:r>
      <w:r w:rsidRPr="005E5772">
        <w:t>(b)</w:t>
      </w:r>
      <w:r w:rsidRPr="005E5772">
        <w:tab/>
      </w:r>
      <w:r w:rsidR="0017054B" w:rsidRPr="005E5772">
        <w:t>the person’s net i</w:t>
      </w:r>
      <w:r w:rsidR="00A539DA" w:rsidRPr="005E5772">
        <w:t>ncome as a self-employed person.</w:t>
      </w:r>
    </w:p>
    <w:p w:rsidR="00960C48" w:rsidRPr="005E5772" w:rsidRDefault="005E5772" w:rsidP="005E5772">
      <w:pPr>
        <w:pStyle w:val="Amain"/>
      </w:pPr>
      <w:r>
        <w:tab/>
      </w:r>
      <w:r w:rsidRPr="005E5772">
        <w:t>(2)</w:t>
      </w:r>
      <w:r w:rsidRPr="005E5772">
        <w:tab/>
      </w:r>
      <w:r w:rsidR="00960C48" w:rsidRPr="005E5772">
        <w:t xml:space="preserve">If, as a result of the injured person’s injury, the injured person engages someone (a </w:t>
      </w:r>
      <w:r w:rsidR="00960C48" w:rsidRPr="005E5772">
        <w:rPr>
          <w:rStyle w:val="charBoldItals"/>
        </w:rPr>
        <w:t>hiree</w:t>
      </w:r>
      <w:r w:rsidR="00960C48" w:rsidRPr="005E5772">
        <w:t xml:space="preserve">) to perform the injured person’s work, the amount </w:t>
      </w:r>
      <w:r w:rsidR="00960C48" w:rsidRPr="005E5772">
        <w:lastRenderedPageBreak/>
        <w:t xml:space="preserve">paid to </w:t>
      </w:r>
      <w:r w:rsidR="0069642A" w:rsidRPr="005E5772">
        <w:t xml:space="preserve">the </w:t>
      </w:r>
      <w:r w:rsidR="00960C48" w:rsidRPr="005E5772">
        <w:t xml:space="preserve">hiree may be taken into account for working out the person’s </w:t>
      </w:r>
      <w:r w:rsidR="004B7099" w:rsidRPr="005E5772">
        <w:t>pre-injury weekly income</w:t>
      </w:r>
      <w:r w:rsidR="00960C48" w:rsidRPr="005E5772">
        <w:t>.</w:t>
      </w:r>
    </w:p>
    <w:p w:rsidR="001C41F7" w:rsidRPr="005E5772" w:rsidRDefault="005E5772" w:rsidP="005E5772">
      <w:pPr>
        <w:pStyle w:val="Amain"/>
      </w:pPr>
      <w:r>
        <w:tab/>
      </w:r>
      <w:r w:rsidRPr="005E5772">
        <w:t>(3)</w:t>
      </w:r>
      <w:r w:rsidRPr="005E5772">
        <w:tab/>
      </w:r>
      <w:r w:rsidR="001C41F7" w:rsidRPr="005E5772">
        <w:t>In this section:</w:t>
      </w:r>
    </w:p>
    <w:p w:rsidR="001C41F7" w:rsidRPr="005E5772" w:rsidRDefault="001C41F7" w:rsidP="005E5772">
      <w:pPr>
        <w:pStyle w:val="aDef"/>
      </w:pPr>
      <w:r w:rsidRPr="005E5772">
        <w:rPr>
          <w:rStyle w:val="charBoldItals"/>
        </w:rPr>
        <w:t>self-employed person</w:t>
      </w:r>
      <w:r w:rsidRPr="005E5772">
        <w:t xml:space="preserve"> means a person injured in a motor accident who was, on the date of the motor accident, self-employed.</w:t>
      </w:r>
    </w:p>
    <w:p w:rsidR="0015641F" w:rsidRPr="005E5772" w:rsidRDefault="005E5772" w:rsidP="005E5772">
      <w:pPr>
        <w:pStyle w:val="AH5Sec"/>
      </w:pPr>
      <w:bookmarkStart w:id="109" w:name="_Toc9426622"/>
      <w:r w:rsidRPr="00A13C71">
        <w:rPr>
          <w:rStyle w:val="CharSectNo"/>
        </w:rPr>
        <w:t>83</w:t>
      </w:r>
      <w:r w:rsidRPr="005E5772">
        <w:tab/>
      </w:r>
      <w:r w:rsidR="0015641F" w:rsidRPr="005E5772">
        <w:t xml:space="preserve">Meaning of </w:t>
      </w:r>
      <w:r w:rsidR="0015641F" w:rsidRPr="005E5772">
        <w:rPr>
          <w:rStyle w:val="charItals"/>
        </w:rPr>
        <w:t>pre-injury weekly income</w:t>
      </w:r>
      <w:r w:rsidR="0015641F" w:rsidRPr="005E5772">
        <w:t>—casual worker</w:t>
      </w:r>
      <w:bookmarkEnd w:id="109"/>
    </w:p>
    <w:p w:rsidR="0015641F" w:rsidRPr="005E5772" w:rsidRDefault="005E5772" w:rsidP="005E5772">
      <w:pPr>
        <w:pStyle w:val="Amain"/>
      </w:pPr>
      <w:r>
        <w:tab/>
      </w:r>
      <w:r w:rsidRPr="005E5772">
        <w:t>(1)</w:t>
      </w:r>
      <w:r w:rsidRPr="005E5772">
        <w:tab/>
      </w:r>
      <w:r w:rsidR="0015641F" w:rsidRPr="005E5772">
        <w:t>In this Act:</w:t>
      </w:r>
    </w:p>
    <w:p w:rsidR="0015641F" w:rsidRPr="005E5772" w:rsidRDefault="0015641F" w:rsidP="005E5772">
      <w:pPr>
        <w:pStyle w:val="aDef"/>
      </w:pPr>
      <w:r w:rsidRPr="005E5772">
        <w:rPr>
          <w:rStyle w:val="charBoldItals"/>
        </w:rPr>
        <w:t>pre-injury weekly income</w:t>
      </w:r>
      <w:r w:rsidRPr="005E5772">
        <w:t>, for a casual worker, means the higher of the following:</w:t>
      </w:r>
    </w:p>
    <w:p w:rsidR="0015641F" w:rsidRPr="005E5772" w:rsidRDefault="005E5772" w:rsidP="005E5772">
      <w:pPr>
        <w:pStyle w:val="Apara"/>
      </w:pPr>
      <w:r>
        <w:tab/>
      </w:r>
      <w:r w:rsidRPr="005E5772">
        <w:t>(a)</w:t>
      </w:r>
      <w:r w:rsidRPr="005E5772">
        <w:tab/>
      </w:r>
      <w:r w:rsidR="0015641F" w:rsidRPr="005E5772">
        <w:t>the average weekly amount of the sum of the following amounts from all paid work undertaken by the person in the 52 weeks immediately before the date of the motor accident:</w:t>
      </w:r>
    </w:p>
    <w:p w:rsidR="0015641F" w:rsidRPr="005E5772" w:rsidRDefault="005E5772" w:rsidP="005E5772">
      <w:pPr>
        <w:pStyle w:val="Asubpara"/>
      </w:pPr>
      <w:r>
        <w:tab/>
      </w:r>
      <w:r w:rsidRPr="005E5772">
        <w:t>(i)</w:t>
      </w:r>
      <w:r w:rsidRPr="005E5772">
        <w:tab/>
      </w:r>
      <w:r w:rsidR="0015641F" w:rsidRPr="005E5772">
        <w:t xml:space="preserve">the person’s gross income as an employee; </w:t>
      </w:r>
    </w:p>
    <w:p w:rsidR="0015641F" w:rsidRPr="005E5772" w:rsidRDefault="005E5772" w:rsidP="005E5772">
      <w:pPr>
        <w:pStyle w:val="Asubpara"/>
      </w:pPr>
      <w:r>
        <w:tab/>
      </w:r>
      <w:r w:rsidRPr="005E5772">
        <w:t>(ii)</w:t>
      </w:r>
      <w:r w:rsidRPr="005E5772">
        <w:tab/>
      </w:r>
      <w:r w:rsidR="0015641F" w:rsidRPr="005E5772">
        <w:t>the person’s net income as a self-employed person;</w:t>
      </w:r>
    </w:p>
    <w:p w:rsidR="0015641F" w:rsidRPr="005E5772" w:rsidRDefault="005E5772" w:rsidP="005E5772">
      <w:pPr>
        <w:pStyle w:val="Apara"/>
      </w:pPr>
      <w:r>
        <w:tab/>
      </w:r>
      <w:r w:rsidRPr="005E5772">
        <w:t>(b)</w:t>
      </w:r>
      <w:r w:rsidRPr="005E5772">
        <w:tab/>
      </w:r>
      <w:r w:rsidR="0015641F" w:rsidRPr="005E5772">
        <w:t>if the person worked the 260 hours in the 13 weeks immediately before the date of the motor accident or is unable to give evidence of the person’s income in the 52 weeks immediately before the date of the motor accident—the average weekly amount of the sum of the following amounts from all paid work undertaken by the person in the 13 weeks:</w:t>
      </w:r>
    </w:p>
    <w:p w:rsidR="0015641F" w:rsidRPr="005E5772" w:rsidRDefault="005E5772" w:rsidP="005E5772">
      <w:pPr>
        <w:pStyle w:val="Asubpara"/>
      </w:pPr>
      <w:r>
        <w:tab/>
      </w:r>
      <w:r w:rsidRPr="005E5772">
        <w:t>(i)</w:t>
      </w:r>
      <w:r w:rsidRPr="005E5772">
        <w:tab/>
      </w:r>
      <w:r w:rsidR="0015641F" w:rsidRPr="005E5772">
        <w:t xml:space="preserve">the person’s gross income as an employee; </w:t>
      </w:r>
    </w:p>
    <w:p w:rsidR="0015641F" w:rsidRPr="005E5772" w:rsidRDefault="005E5772" w:rsidP="005E5772">
      <w:pPr>
        <w:pStyle w:val="Asubpara"/>
      </w:pPr>
      <w:r>
        <w:tab/>
      </w:r>
      <w:r w:rsidRPr="005E5772">
        <w:t>(ii)</w:t>
      </w:r>
      <w:r w:rsidRPr="005E5772">
        <w:tab/>
      </w:r>
      <w:r w:rsidR="0015641F" w:rsidRPr="005E5772">
        <w:t>the person’s net income as a self-employed person.</w:t>
      </w:r>
    </w:p>
    <w:p w:rsidR="0015641F" w:rsidRPr="005E5772" w:rsidRDefault="005E5772" w:rsidP="005E5772">
      <w:pPr>
        <w:pStyle w:val="Amain"/>
      </w:pPr>
      <w:r>
        <w:tab/>
      </w:r>
      <w:r w:rsidRPr="005E5772">
        <w:t>(2)</w:t>
      </w:r>
      <w:r w:rsidRPr="005E5772">
        <w:tab/>
      </w:r>
      <w:r w:rsidR="0015641F" w:rsidRPr="005E5772">
        <w:t>In this section:</w:t>
      </w:r>
    </w:p>
    <w:p w:rsidR="0015641F" w:rsidRPr="005E5772" w:rsidRDefault="0015641F" w:rsidP="005E5772">
      <w:pPr>
        <w:pStyle w:val="aDef"/>
        <w:keepNext/>
      </w:pPr>
      <w:r w:rsidRPr="005E5772">
        <w:rPr>
          <w:rStyle w:val="charBoldItals"/>
        </w:rPr>
        <w:t>casual worker</w:t>
      </w:r>
      <w:r w:rsidRPr="005E5772">
        <w:t xml:space="preserve"> means a person injured in a motor accident who—</w:t>
      </w:r>
    </w:p>
    <w:p w:rsidR="0015641F" w:rsidRPr="005E5772" w:rsidRDefault="005E5772" w:rsidP="005E5772">
      <w:pPr>
        <w:pStyle w:val="aDefpara"/>
      </w:pPr>
      <w:r>
        <w:tab/>
      </w:r>
      <w:r w:rsidRPr="005E5772">
        <w:t>(a)</w:t>
      </w:r>
      <w:r w:rsidRPr="005E5772">
        <w:tab/>
      </w:r>
      <w:r w:rsidR="0015641F" w:rsidRPr="005E5772">
        <w:t>was not, on the date of the motor accident—</w:t>
      </w:r>
    </w:p>
    <w:p w:rsidR="0015641F" w:rsidRPr="005E5772" w:rsidRDefault="005E5772" w:rsidP="005E5772">
      <w:pPr>
        <w:pStyle w:val="aDefsubpara"/>
      </w:pPr>
      <w:r>
        <w:tab/>
      </w:r>
      <w:r w:rsidRPr="005E5772">
        <w:t>(i)</w:t>
      </w:r>
      <w:r w:rsidRPr="005E5772">
        <w:tab/>
      </w:r>
      <w:r w:rsidR="0015641F" w:rsidRPr="005E5772">
        <w:t>an ongoing employee or fixed term contractor; or</w:t>
      </w:r>
    </w:p>
    <w:p w:rsidR="0015641F" w:rsidRPr="005E5772" w:rsidRDefault="005E5772" w:rsidP="005E5772">
      <w:pPr>
        <w:pStyle w:val="aDefsubpara"/>
        <w:keepNext/>
      </w:pPr>
      <w:r>
        <w:lastRenderedPageBreak/>
        <w:tab/>
      </w:r>
      <w:r w:rsidRPr="005E5772">
        <w:t>(ii)</w:t>
      </w:r>
      <w:r w:rsidRPr="005E5772">
        <w:tab/>
      </w:r>
      <w:r w:rsidR="0015641F" w:rsidRPr="005E5772">
        <w:t>a self</w:t>
      </w:r>
      <w:r w:rsidR="0015641F" w:rsidRPr="005E5772">
        <w:noBreakHyphen/>
        <w:t>employed person; but</w:t>
      </w:r>
    </w:p>
    <w:p w:rsidR="0015641F" w:rsidRPr="005E5772" w:rsidRDefault="005E5772" w:rsidP="005E5772">
      <w:pPr>
        <w:pStyle w:val="aDefpara"/>
      </w:pPr>
      <w:r>
        <w:tab/>
      </w:r>
      <w:r w:rsidRPr="005E5772">
        <w:t>(b)</w:t>
      </w:r>
      <w:r w:rsidRPr="005E5772">
        <w:tab/>
      </w:r>
      <w:r w:rsidR="0015641F" w:rsidRPr="005E5772">
        <w:t>was in paid work for at least 260 hours in the 52 weeks immediately before the date of the motor accident.</w:t>
      </w:r>
    </w:p>
    <w:p w:rsidR="00462AA7" w:rsidRPr="005E5772" w:rsidRDefault="005E5772" w:rsidP="005E5772">
      <w:pPr>
        <w:pStyle w:val="AH5Sec"/>
      </w:pPr>
      <w:bookmarkStart w:id="110" w:name="_Toc9426623"/>
      <w:r w:rsidRPr="00A13C71">
        <w:rPr>
          <w:rStyle w:val="CharSectNo"/>
        </w:rPr>
        <w:t>84</w:t>
      </w:r>
      <w:r w:rsidRPr="005E5772">
        <w:tab/>
      </w:r>
      <w:r w:rsidR="00462AA7" w:rsidRPr="005E5772">
        <w:t xml:space="preserve">Meaning of </w:t>
      </w:r>
      <w:r w:rsidR="00462AA7" w:rsidRPr="005E5772">
        <w:rPr>
          <w:rStyle w:val="charItals"/>
        </w:rPr>
        <w:t xml:space="preserve">pre-injury </w:t>
      </w:r>
      <w:r w:rsidR="004D3F4E" w:rsidRPr="005E5772">
        <w:rPr>
          <w:rStyle w:val="charItals"/>
        </w:rPr>
        <w:t>weekly</w:t>
      </w:r>
      <w:r w:rsidR="00462AA7" w:rsidRPr="005E5772">
        <w:rPr>
          <w:rStyle w:val="charItals"/>
        </w:rPr>
        <w:t xml:space="preserve"> income</w:t>
      </w:r>
      <w:r w:rsidR="00462AA7" w:rsidRPr="005E5772">
        <w:t>—person receiving workers compensation</w:t>
      </w:r>
      <w:bookmarkEnd w:id="110"/>
    </w:p>
    <w:p w:rsidR="00462AA7" w:rsidRPr="005E5772" w:rsidRDefault="005E5772" w:rsidP="005E5772">
      <w:pPr>
        <w:pStyle w:val="Amain"/>
      </w:pPr>
      <w:r>
        <w:tab/>
      </w:r>
      <w:r w:rsidRPr="005E5772">
        <w:t>(1)</w:t>
      </w:r>
      <w:r w:rsidRPr="005E5772">
        <w:tab/>
      </w:r>
      <w:r w:rsidR="00462AA7" w:rsidRPr="005E5772">
        <w:t>In this Act:</w:t>
      </w:r>
    </w:p>
    <w:p w:rsidR="00462AA7" w:rsidRPr="005E5772" w:rsidRDefault="00462AA7" w:rsidP="005E5772">
      <w:pPr>
        <w:pStyle w:val="aDef"/>
      </w:pPr>
      <w:r w:rsidRPr="005E5772">
        <w:rPr>
          <w:rStyle w:val="charBoldItals"/>
        </w:rPr>
        <w:t xml:space="preserve">pre-injury </w:t>
      </w:r>
      <w:r w:rsidR="004D3F4E" w:rsidRPr="005E5772">
        <w:rPr>
          <w:rStyle w:val="charBoldItals"/>
        </w:rPr>
        <w:t>weekly</w:t>
      </w:r>
      <w:r w:rsidRPr="005E5772">
        <w:rPr>
          <w:rStyle w:val="charBoldItals"/>
        </w:rPr>
        <w:t xml:space="preserve"> income</w:t>
      </w:r>
      <w:r w:rsidRPr="005E5772">
        <w:t>, for a person receiving workers compensation, means the average weekly amount of the sum of the following amounts from all paid work undertaken by the person in the 52 weeks before the date of the motor accident:</w:t>
      </w:r>
    </w:p>
    <w:p w:rsidR="00462AA7" w:rsidRPr="005E5772" w:rsidRDefault="005E5772" w:rsidP="005E5772">
      <w:pPr>
        <w:pStyle w:val="Apara"/>
      </w:pPr>
      <w:r>
        <w:tab/>
      </w:r>
      <w:r w:rsidRPr="005E5772">
        <w:t>(a)</w:t>
      </w:r>
      <w:r w:rsidRPr="005E5772">
        <w:tab/>
      </w:r>
      <w:r w:rsidR="00462AA7" w:rsidRPr="005E5772">
        <w:t xml:space="preserve">the person’s gross income as an employee; </w:t>
      </w:r>
    </w:p>
    <w:p w:rsidR="00462AA7" w:rsidRPr="005E5772" w:rsidRDefault="005E5772" w:rsidP="005E5772">
      <w:pPr>
        <w:pStyle w:val="Apara"/>
        <w:keepNext/>
      </w:pPr>
      <w:r>
        <w:tab/>
      </w:r>
      <w:r w:rsidRPr="005E5772">
        <w:t>(b)</w:t>
      </w:r>
      <w:r w:rsidRPr="005E5772">
        <w:tab/>
      </w:r>
      <w:r w:rsidR="00462AA7" w:rsidRPr="005E5772">
        <w:t>the person’s net income as a self-employed person.</w:t>
      </w:r>
    </w:p>
    <w:p w:rsidR="00462AA7" w:rsidRPr="005E5772" w:rsidRDefault="00462AA7" w:rsidP="00462AA7">
      <w:pPr>
        <w:pStyle w:val="aNote"/>
      </w:pPr>
      <w:r w:rsidRPr="005E5772">
        <w:rPr>
          <w:rStyle w:val="charItals"/>
        </w:rPr>
        <w:t>Note</w:t>
      </w:r>
      <w:r w:rsidRPr="005E5772">
        <w:rPr>
          <w:rStyle w:val="charItals"/>
        </w:rPr>
        <w:tab/>
      </w:r>
      <w:r w:rsidRPr="005E5772">
        <w:t>The MAI guidelines may make provision in relation to the matters to be taken into account to determine an injured person’s pre-injury weekly income or pre-injury earning capacity (see s </w:t>
      </w:r>
      <w:r w:rsidR="00986FB0" w:rsidRPr="005E5772">
        <w:t>88</w:t>
      </w:r>
      <w:r w:rsidRPr="005E5772">
        <w:t>).</w:t>
      </w:r>
    </w:p>
    <w:p w:rsidR="00462AA7" w:rsidRPr="005E5772" w:rsidRDefault="005E5772" w:rsidP="005E5772">
      <w:pPr>
        <w:pStyle w:val="Amain"/>
      </w:pPr>
      <w:r>
        <w:tab/>
      </w:r>
      <w:r w:rsidRPr="005E5772">
        <w:t>(2)</w:t>
      </w:r>
      <w:r w:rsidRPr="005E5772">
        <w:tab/>
      </w:r>
      <w:r w:rsidR="00462AA7" w:rsidRPr="005E5772">
        <w:t>In this section:</w:t>
      </w:r>
    </w:p>
    <w:p w:rsidR="00462AA7" w:rsidRPr="005E5772" w:rsidRDefault="00462AA7" w:rsidP="005E5772">
      <w:pPr>
        <w:pStyle w:val="aDef"/>
      </w:pPr>
      <w:r w:rsidRPr="005E5772">
        <w:rPr>
          <w:rStyle w:val="charBoldItals"/>
        </w:rPr>
        <w:t>person receiving workers compensation</w:t>
      </w:r>
      <w:r w:rsidRPr="005E5772">
        <w:t xml:space="preserve"> means a person injured in a motor accident who</w:t>
      </w:r>
      <w:r w:rsidR="00DA02E7" w:rsidRPr="005E5772">
        <w:t xml:space="preserve"> was</w:t>
      </w:r>
      <w:r w:rsidRPr="005E5772">
        <w:t>, on the date of the motor accident, receiving a weekly payment or other payment in relation to loss of income under a workers compensation scheme.</w:t>
      </w:r>
    </w:p>
    <w:p w:rsidR="00960312" w:rsidRPr="005E5772" w:rsidRDefault="005E5772" w:rsidP="005E5772">
      <w:pPr>
        <w:pStyle w:val="AH5Sec"/>
      </w:pPr>
      <w:bookmarkStart w:id="111" w:name="_Toc9426624"/>
      <w:r w:rsidRPr="00A13C71">
        <w:rPr>
          <w:rStyle w:val="CharSectNo"/>
        </w:rPr>
        <w:t>85</w:t>
      </w:r>
      <w:r w:rsidRPr="005E5772">
        <w:tab/>
      </w:r>
      <w:r w:rsidR="00030FF6" w:rsidRPr="005E5772">
        <w:t xml:space="preserve">Meaning of </w:t>
      </w:r>
      <w:r w:rsidR="00030FF6" w:rsidRPr="005E5772">
        <w:rPr>
          <w:rStyle w:val="charItals"/>
        </w:rPr>
        <w:t>p</w:t>
      </w:r>
      <w:r w:rsidR="00960312" w:rsidRPr="005E5772">
        <w:rPr>
          <w:rStyle w:val="charItals"/>
        </w:rPr>
        <w:t>re-injury earning capacity</w:t>
      </w:r>
      <w:r w:rsidR="00960312" w:rsidRPr="005E5772">
        <w:t>—</w:t>
      </w:r>
      <w:r w:rsidR="0048194E" w:rsidRPr="005E5772">
        <w:t>person on unpaid leave</w:t>
      </w:r>
      <w:bookmarkEnd w:id="111"/>
    </w:p>
    <w:p w:rsidR="009F1797" w:rsidRPr="005E5772" w:rsidRDefault="005E5772" w:rsidP="005E5772">
      <w:pPr>
        <w:pStyle w:val="Amain"/>
      </w:pPr>
      <w:r>
        <w:tab/>
      </w:r>
      <w:r w:rsidRPr="005E5772">
        <w:t>(1)</w:t>
      </w:r>
      <w:r w:rsidRPr="005E5772">
        <w:tab/>
      </w:r>
      <w:r w:rsidR="009F1797" w:rsidRPr="005E5772">
        <w:t>In this Act:</w:t>
      </w:r>
    </w:p>
    <w:p w:rsidR="0048194E" w:rsidRPr="005E5772" w:rsidRDefault="0048194E" w:rsidP="005E5772">
      <w:pPr>
        <w:pStyle w:val="aDef"/>
      </w:pPr>
      <w:r w:rsidRPr="005E5772">
        <w:rPr>
          <w:rStyle w:val="charBoldItals"/>
        </w:rPr>
        <w:t>pre-injury earning capacity</w:t>
      </w:r>
      <w:r w:rsidR="009F1797" w:rsidRPr="005E5772">
        <w:t xml:space="preserve">, for a person on unpaid leave, means </w:t>
      </w:r>
      <w:r w:rsidR="001418CC" w:rsidRPr="005E5772">
        <w:t xml:space="preserve">the average </w:t>
      </w:r>
      <w:r w:rsidR="00AB6785" w:rsidRPr="005E5772">
        <w:t>weekly</w:t>
      </w:r>
      <w:r w:rsidR="0086483A" w:rsidRPr="005E5772">
        <w:t xml:space="preserve"> amount</w:t>
      </w:r>
      <w:r w:rsidR="001418CC" w:rsidRPr="005E5772">
        <w:t xml:space="preserve"> of the person’s gross income from paid work</w:t>
      </w:r>
      <w:r w:rsidRPr="005E5772">
        <w:t>—</w:t>
      </w:r>
    </w:p>
    <w:p w:rsidR="00960312" w:rsidRPr="005E5772" w:rsidRDefault="005E5772" w:rsidP="005E5772">
      <w:pPr>
        <w:pStyle w:val="Apara"/>
      </w:pPr>
      <w:r>
        <w:tab/>
      </w:r>
      <w:r w:rsidRPr="005E5772">
        <w:t>(a)</w:t>
      </w:r>
      <w:r w:rsidRPr="005E5772">
        <w:tab/>
      </w:r>
      <w:r w:rsidR="00622466" w:rsidRPr="005E5772">
        <w:t>in</w:t>
      </w:r>
      <w:r w:rsidR="002E77AE" w:rsidRPr="005E5772">
        <w:t xml:space="preserve"> the </w:t>
      </w:r>
      <w:r w:rsidR="007A35E0" w:rsidRPr="005E5772">
        <w:t>52 </w:t>
      </w:r>
      <w:r w:rsidR="00A120FC" w:rsidRPr="005E5772">
        <w:t xml:space="preserve">weeks </w:t>
      </w:r>
      <w:r w:rsidR="009F1797" w:rsidRPr="005E5772">
        <w:t xml:space="preserve">immediately </w:t>
      </w:r>
      <w:r w:rsidR="001418CC" w:rsidRPr="005E5772">
        <w:t>before the person started the unpaid leave; or</w:t>
      </w:r>
    </w:p>
    <w:p w:rsidR="001418CC" w:rsidRPr="005E5772" w:rsidRDefault="005E5772" w:rsidP="005E5772">
      <w:pPr>
        <w:pStyle w:val="Apara"/>
      </w:pPr>
      <w:r>
        <w:lastRenderedPageBreak/>
        <w:tab/>
      </w:r>
      <w:r w:rsidRPr="005E5772">
        <w:t>(b)</w:t>
      </w:r>
      <w:r w:rsidRPr="005E5772">
        <w:tab/>
      </w:r>
      <w:r w:rsidR="00720B1C" w:rsidRPr="005E5772">
        <w:t xml:space="preserve">if the person had a significant change in circumstances in relation to their paid work in the </w:t>
      </w:r>
      <w:r w:rsidR="00A120FC" w:rsidRPr="005E5772">
        <w:t xml:space="preserve">52 weeks </w:t>
      </w:r>
      <w:r w:rsidR="00622466" w:rsidRPr="005E5772">
        <w:t xml:space="preserve">immediately </w:t>
      </w:r>
      <w:r w:rsidR="00720B1C" w:rsidRPr="005E5772">
        <w:t>before the person started the unpaid leave—</w:t>
      </w:r>
      <w:r w:rsidR="001418CC" w:rsidRPr="005E5772">
        <w:t>for</w:t>
      </w:r>
      <w:r w:rsidR="00622466" w:rsidRPr="005E5772">
        <w:t xml:space="preserve"> the period—</w:t>
      </w:r>
    </w:p>
    <w:p w:rsidR="001418CC" w:rsidRPr="005E5772" w:rsidRDefault="005E5772" w:rsidP="005E5772">
      <w:pPr>
        <w:pStyle w:val="Asubpara"/>
      </w:pPr>
      <w:r>
        <w:tab/>
      </w:r>
      <w:r w:rsidRPr="005E5772">
        <w:t>(i)</w:t>
      </w:r>
      <w:r w:rsidRPr="005E5772">
        <w:tab/>
      </w:r>
      <w:r w:rsidR="001418CC" w:rsidRPr="005E5772">
        <w:t>starting on the date the significant change happened; and</w:t>
      </w:r>
    </w:p>
    <w:p w:rsidR="001418CC" w:rsidRPr="005E5772" w:rsidRDefault="005E5772" w:rsidP="005E5772">
      <w:pPr>
        <w:pStyle w:val="Asubpara"/>
      </w:pPr>
      <w:r>
        <w:tab/>
      </w:r>
      <w:r w:rsidRPr="005E5772">
        <w:t>(ii)</w:t>
      </w:r>
      <w:r w:rsidRPr="005E5772">
        <w:tab/>
      </w:r>
      <w:r w:rsidR="001418CC" w:rsidRPr="005E5772">
        <w:t xml:space="preserve">ending on the day before the </w:t>
      </w:r>
      <w:r w:rsidR="00622466" w:rsidRPr="005E5772">
        <w:t>person started the unpaid leave.</w:t>
      </w:r>
    </w:p>
    <w:p w:rsidR="00C20FF3" w:rsidRPr="005E5772" w:rsidRDefault="00C20FF3" w:rsidP="00BB28E1">
      <w:pPr>
        <w:pStyle w:val="aExamHdgpar"/>
      </w:pPr>
      <w:r w:rsidRPr="005E5772">
        <w:t>Examples—significant change</w:t>
      </w:r>
    </w:p>
    <w:p w:rsidR="00C20FF3" w:rsidRPr="005E5772" w:rsidRDefault="00C20FF3" w:rsidP="00C20FF3">
      <w:pPr>
        <w:pStyle w:val="aExamINumpar"/>
      </w:pPr>
      <w:r w:rsidRPr="005E5772">
        <w:t>1</w:t>
      </w:r>
      <w:r w:rsidRPr="005E5772">
        <w:tab/>
      </w:r>
      <w:r w:rsidR="00FA3DA8" w:rsidRPr="005E5772">
        <w:t>the p</w:t>
      </w:r>
      <w:r w:rsidRPr="005E5772">
        <w:t>erson started work with a new employer</w:t>
      </w:r>
    </w:p>
    <w:p w:rsidR="00C20FF3" w:rsidRPr="005E5772" w:rsidRDefault="007F6E11" w:rsidP="00C20FF3">
      <w:pPr>
        <w:pStyle w:val="aExamINumpar"/>
      </w:pPr>
      <w:r w:rsidRPr="005E5772">
        <w:t>2</w:t>
      </w:r>
      <w:r w:rsidRPr="005E5772">
        <w:tab/>
      </w:r>
      <w:r w:rsidR="00FA3DA8" w:rsidRPr="005E5772">
        <w:t>the p</w:t>
      </w:r>
      <w:r w:rsidR="00C20FF3" w:rsidRPr="005E5772">
        <w:t>erson returned to work follo</w:t>
      </w:r>
      <w:r w:rsidRPr="005E5772">
        <w:t>wing unpaid leave of at least 8 </w:t>
      </w:r>
      <w:r w:rsidR="00C20FF3" w:rsidRPr="005E5772">
        <w:t>weeks</w:t>
      </w:r>
    </w:p>
    <w:p w:rsidR="00C20FF3" w:rsidRPr="005E5772" w:rsidRDefault="00C20FF3" w:rsidP="00C20FF3">
      <w:pPr>
        <w:pStyle w:val="aExamINumpar"/>
      </w:pPr>
      <w:r w:rsidRPr="005E5772">
        <w:t>3</w:t>
      </w:r>
      <w:r w:rsidRPr="005E5772">
        <w:tab/>
      </w:r>
      <w:r w:rsidR="00FA3DA8" w:rsidRPr="005E5772">
        <w:t>the p</w:t>
      </w:r>
      <w:r w:rsidRPr="005E5772">
        <w:t xml:space="preserve">erson increased </w:t>
      </w:r>
      <w:r w:rsidR="001E22CA" w:rsidRPr="005E5772">
        <w:t xml:space="preserve">their </w:t>
      </w:r>
      <w:r w:rsidRPr="005E5772">
        <w:t>normal number of hours o</w:t>
      </w:r>
      <w:r w:rsidR="007F6E11" w:rsidRPr="005E5772">
        <w:t>f</w:t>
      </w:r>
      <w:r w:rsidRPr="005E5772">
        <w:t xml:space="preserve"> work</w:t>
      </w:r>
    </w:p>
    <w:p w:rsidR="00C20FF3" w:rsidRPr="005E5772" w:rsidRDefault="00C20FF3" w:rsidP="00C20FF3">
      <w:pPr>
        <w:pStyle w:val="aExamINumpar"/>
      </w:pPr>
      <w:r w:rsidRPr="005E5772">
        <w:t>4</w:t>
      </w:r>
      <w:r w:rsidRPr="005E5772">
        <w:tab/>
        <w:t>the person received an increase in income based on the person’s work performance</w:t>
      </w:r>
    </w:p>
    <w:p w:rsidR="009F1797" w:rsidRPr="005E5772" w:rsidRDefault="005E5772" w:rsidP="005E5772">
      <w:pPr>
        <w:pStyle w:val="Amain"/>
      </w:pPr>
      <w:r>
        <w:tab/>
      </w:r>
      <w:r w:rsidRPr="005E5772">
        <w:t>(2)</w:t>
      </w:r>
      <w:r w:rsidRPr="005E5772">
        <w:tab/>
      </w:r>
      <w:r w:rsidR="009F1797" w:rsidRPr="005E5772">
        <w:t>In this section:</w:t>
      </w:r>
    </w:p>
    <w:p w:rsidR="009F1797" w:rsidRPr="005E5772" w:rsidRDefault="009F1797" w:rsidP="005E5772">
      <w:pPr>
        <w:pStyle w:val="aDef"/>
      </w:pPr>
      <w:r w:rsidRPr="005E5772">
        <w:rPr>
          <w:rStyle w:val="charBoldItals"/>
        </w:rPr>
        <w:t>person on unpaid leave</w:t>
      </w:r>
      <w:r w:rsidRPr="005E5772">
        <w:t xml:space="preserve"> means a person injured in a motor accident who—</w:t>
      </w:r>
    </w:p>
    <w:p w:rsidR="009F1797" w:rsidRPr="005E5772" w:rsidRDefault="005E5772" w:rsidP="005E5772">
      <w:pPr>
        <w:pStyle w:val="Apara"/>
      </w:pPr>
      <w:r>
        <w:tab/>
      </w:r>
      <w:r w:rsidRPr="005E5772">
        <w:t>(a)</w:t>
      </w:r>
      <w:r w:rsidRPr="005E5772">
        <w:tab/>
      </w:r>
      <w:r w:rsidR="009F1797" w:rsidRPr="005E5772">
        <w:t>was on unpaid leave from paid work on the date of the motor accident; and</w:t>
      </w:r>
    </w:p>
    <w:p w:rsidR="009F1797" w:rsidRPr="005E5772" w:rsidRDefault="005E5772" w:rsidP="005E5772">
      <w:pPr>
        <w:pStyle w:val="Apara"/>
      </w:pPr>
      <w:r>
        <w:tab/>
      </w:r>
      <w:r w:rsidRPr="005E5772">
        <w:t>(b)</w:t>
      </w:r>
      <w:r w:rsidRPr="005E5772">
        <w:tab/>
      </w:r>
      <w:r w:rsidR="009F1797" w:rsidRPr="005E5772">
        <w:t>anticipated returning to paid work on a date after the motor accident.</w:t>
      </w:r>
    </w:p>
    <w:p w:rsidR="0028359E" w:rsidRPr="005E5772" w:rsidRDefault="005E5772" w:rsidP="005E5772">
      <w:pPr>
        <w:pStyle w:val="AH5Sec"/>
      </w:pPr>
      <w:bookmarkStart w:id="112" w:name="_Toc9426625"/>
      <w:r w:rsidRPr="00A13C71">
        <w:rPr>
          <w:rStyle w:val="CharSectNo"/>
        </w:rPr>
        <w:t>86</w:t>
      </w:r>
      <w:r w:rsidRPr="005E5772">
        <w:tab/>
      </w:r>
      <w:r w:rsidR="008120CC" w:rsidRPr="005E5772">
        <w:t xml:space="preserve">Meaning of </w:t>
      </w:r>
      <w:r w:rsidR="008120CC" w:rsidRPr="005E5772">
        <w:rPr>
          <w:rStyle w:val="charItals"/>
        </w:rPr>
        <w:t>pre-injury earning capacity</w:t>
      </w:r>
      <w:r w:rsidR="0028359E" w:rsidRPr="005E5772">
        <w:t>—</w:t>
      </w:r>
      <w:r w:rsidR="0030438C" w:rsidRPr="005E5772">
        <w:t>person with</w:t>
      </w:r>
      <w:r w:rsidR="00117E5E" w:rsidRPr="005E5772">
        <w:t xml:space="preserve"> </w:t>
      </w:r>
      <w:r w:rsidR="0028359E" w:rsidRPr="005E5772">
        <w:t>new work arrangement</w:t>
      </w:r>
      <w:bookmarkEnd w:id="112"/>
    </w:p>
    <w:p w:rsidR="0030438C" w:rsidRPr="005E5772" w:rsidRDefault="005E5772" w:rsidP="005E5772">
      <w:pPr>
        <w:pStyle w:val="Amain"/>
      </w:pPr>
      <w:r>
        <w:tab/>
      </w:r>
      <w:r w:rsidRPr="005E5772">
        <w:t>(1)</w:t>
      </w:r>
      <w:r w:rsidRPr="005E5772">
        <w:tab/>
      </w:r>
      <w:r w:rsidR="0030438C" w:rsidRPr="005E5772">
        <w:t>In this Act:</w:t>
      </w:r>
    </w:p>
    <w:p w:rsidR="0028359E" w:rsidRPr="005E5772" w:rsidRDefault="0028359E" w:rsidP="005E5772">
      <w:pPr>
        <w:pStyle w:val="aDef"/>
      </w:pPr>
      <w:r w:rsidRPr="005E5772">
        <w:rPr>
          <w:rStyle w:val="charBoldItals"/>
        </w:rPr>
        <w:t>pre-injury earning capacity</w:t>
      </w:r>
      <w:r w:rsidR="0030438C" w:rsidRPr="005E5772">
        <w:t xml:space="preserve">, for a person with </w:t>
      </w:r>
      <w:r w:rsidR="00F54E93" w:rsidRPr="005E5772">
        <w:t xml:space="preserve">a </w:t>
      </w:r>
      <w:r w:rsidR="0030438C" w:rsidRPr="005E5772">
        <w:t xml:space="preserve">new work arrangement, means </w:t>
      </w:r>
      <w:r w:rsidR="00795218" w:rsidRPr="005E5772">
        <w:t xml:space="preserve">the </w:t>
      </w:r>
      <w:r w:rsidR="00AB6785" w:rsidRPr="005E5772">
        <w:t>weekly</w:t>
      </w:r>
      <w:r w:rsidR="0086483A" w:rsidRPr="005E5772">
        <w:t xml:space="preserve"> amount</w:t>
      </w:r>
      <w:r w:rsidR="00795218" w:rsidRPr="005E5772">
        <w:t xml:space="preserve"> </w:t>
      </w:r>
      <w:r w:rsidR="00277635" w:rsidRPr="005E5772">
        <w:t xml:space="preserve">of the following </w:t>
      </w:r>
      <w:r w:rsidR="00795218" w:rsidRPr="005E5772">
        <w:t xml:space="preserve">agreed to </w:t>
      </w:r>
      <w:r w:rsidR="008605B2" w:rsidRPr="005E5772">
        <w:t>be paid to</w:t>
      </w:r>
      <w:r w:rsidR="00795218" w:rsidRPr="005E5772">
        <w:t xml:space="preserve"> the injure</w:t>
      </w:r>
      <w:r w:rsidR="00277635" w:rsidRPr="005E5772">
        <w:t>d person under the arrangement:</w:t>
      </w:r>
    </w:p>
    <w:p w:rsidR="00277635" w:rsidRPr="005E5772" w:rsidRDefault="005E5772" w:rsidP="005E5772">
      <w:pPr>
        <w:pStyle w:val="Apara"/>
      </w:pPr>
      <w:r>
        <w:tab/>
      </w:r>
      <w:r w:rsidRPr="005E5772">
        <w:t>(a)</w:t>
      </w:r>
      <w:r w:rsidRPr="005E5772">
        <w:tab/>
      </w:r>
      <w:r w:rsidR="00277635" w:rsidRPr="005E5772">
        <w:t xml:space="preserve">if the person will be an employee under the arrangement—the person’s gross income as an employee; </w:t>
      </w:r>
    </w:p>
    <w:p w:rsidR="00277635" w:rsidRPr="005E5772" w:rsidRDefault="005E5772" w:rsidP="005E5772">
      <w:pPr>
        <w:pStyle w:val="Apara"/>
      </w:pPr>
      <w:r>
        <w:tab/>
      </w:r>
      <w:r w:rsidRPr="005E5772">
        <w:t>(b)</w:t>
      </w:r>
      <w:r w:rsidRPr="005E5772">
        <w:tab/>
      </w:r>
      <w:r w:rsidR="00277635" w:rsidRPr="005E5772">
        <w:t>if the person will be self-employed under the arrangement—the person’s net income as a self-employed person.</w:t>
      </w:r>
    </w:p>
    <w:p w:rsidR="00D53E4E" w:rsidRPr="005E5772" w:rsidRDefault="005E5772" w:rsidP="005E5772">
      <w:pPr>
        <w:pStyle w:val="Amain"/>
      </w:pPr>
      <w:r>
        <w:lastRenderedPageBreak/>
        <w:tab/>
      </w:r>
      <w:r w:rsidRPr="005E5772">
        <w:t>(2)</w:t>
      </w:r>
      <w:r w:rsidRPr="005E5772">
        <w:tab/>
      </w:r>
      <w:r w:rsidR="00D53E4E" w:rsidRPr="005E5772">
        <w:t>In this section:</w:t>
      </w:r>
    </w:p>
    <w:p w:rsidR="009108D7" w:rsidRPr="005E5772" w:rsidRDefault="0030438C" w:rsidP="005E5772">
      <w:pPr>
        <w:pStyle w:val="aDef"/>
        <w:keepNext/>
      </w:pPr>
      <w:r w:rsidRPr="005E5772">
        <w:rPr>
          <w:rStyle w:val="charBoldItals"/>
        </w:rPr>
        <w:t>person with</w:t>
      </w:r>
      <w:r w:rsidR="00D53E4E" w:rsidRPr="005E5772">
        <w:rPr>
          <w:rStyle w:val="charBoldItals"/>
        </w:rPr>
        <w:t xml:space="preserve"> </w:t>
      </w:r>
      <w:r w:rsidR="00F54E93" w:rsidRPr="005E5772">
        <w:rPr>
          <w:rStyle w:val="charBoldItals"/>
        </w:rPr>
        <w:t xml:space="preserve">a </w:t>
      </w:r>
      <w:r w:rsidR="00D53E4E" w:rsidRPr="005E5772">
        <w:rPr>
          <w:rStyle w:val="charBoldItals"/>
        </w:rPr>
        <w:t>new work arrangement</w:t>
      </w:r>
      <w:r w:rsidR="00D53E4E" w:rsidRPr="005E5772">
        <w:t xml:space="preserve"> means </w:t>
      </w:r>
      <w:r w:rsidR="000419B4" w:rsidRPr="005E5772">
        <w:t xml:space="preserve">a person injured in a motor accident </w:t>
      </w:r>
      <w:r w:rsidR="00D53E4E" w:rsidRPr="005E5772">
        <w:t>who, on</w:t>
      </w:r>
      <w:r w:rsidR="009108D7" w:rsidRPr="005E5772">
        <w:t xml:space="preserve"> the date of the motor accident—</w:t>
      </w:r>
    </w:p>
    <w:p w:rsidR="009108D7" w:rsidRPr="005E5772" w:rsidRDefault="005E5772" w:rsidP="005E5772">
      <w:pPr>
        <w:pStyle w:val="aDefpara"/>
      </w:pPr>
      <w:r>
        <w:tab/>
      </w:r>
      <w:r w:rsidRPr="005E5772">
        <w:t>(a)</w:t>
      </w:r>
      <w:r w:rsidRPr="005E5772">
        <w:tab/>
      </w:r>
      <w:r w:rsidR="000419B4" w:rsidRPr="005E5772">
        <w:t>has an arrangement</w:t>
      </w:r>
      <w:r w:rsidR="009108D7" w:rsidRPr="005E5772">
        <w:t>—</w:t>
      </w:r>
    </w:p>
    <w:p w:rsidR="009108D7" w:rsidRPr="005E5772" w:rsidRDefault="005E5772" w:rsidP="005E5772">
      <w:pPr>
        <w:pStyle w:val="aDefsubpara"/>
      </w:pPr>
      <w:r>
        <w:tab/>
      </w:r>
      <w:r w:rsidRPr="005E5772">
        <w:t>(i)</w:t>
      </w:r>
      <w:r w:rsidRPr="005E5772">
        <w:tab/>
      </w:r>
      <w:r w:rsidR="000419B4" w:rsidRPr="005E5772">
        <w:t>with an employer or other person to undertake employment</w:t>
      </w:r>
      <w:r w:rsidR="009108D7" w:rsidRPr="005E5772">
        <w:t>;</w:t>
      </w:r>
      <w:r w:rsidR="000419B4" w:rsidRPr="005E5772">
        <w:t xml:space="preserve"> or </w:t>
      </w:r>
    </w:p>
    <w:p w:rsidR="000419B4" w:rsidRPr="005E5772" w:rsidRDefault="005E5772" w:rsidP="005E5772">
      <w:pPr>
        <w:pStyle w:val="aDefsubpara"/>
        <w:keepNext/>
      </w:pPr>
      <w:r>
        <w:tab/>
      </w:r>
      <w:r w:rsidRPr="005E5772">
        <w:t>(ii)</w:t>
      </w:r>
      <w:r w:rsidRPr="005E5772">
        <w:tab/>
      </w:r>
      <w:r w:rsidR="009108D7" w:rsidRPr="005E5772">
        <w:t xml:space="preserve">to </w:t>
      </w:r>
      <w:r w:rsidR="000419B4" w:rsidRPr="005E5772">
        <w:t xml:space="preserve">start business as a self-employed person on </w:t>
      </w:r>
      <w:r w:rsidR="00D53E4E" w:rsidRPr="005E5772">
        <w:t xml:space="preserve">or after </w:t>
      </w:r>
      <w:r w:rsidR="009108D7" w:rsidRPr="005E5772">
        <w:t>the date of the motor accident; but</w:t>
      </w:r>
    </w:p>
    <w:p w:rsidR="009108D7" w:rsidRPr="005E5772" w:rsidRDefault="005E5772" w:rsidP="005E5772">
      <w:pPr>
        <w:pStyle w:val="aDefpara"/>
      </w:pPr>
      <w:r>
        <w:tab/>
      </w:r>
      <w:r w:rsidRPr="005E5772">
        <w:t>(b)</w:t>
      </w:r>
      <w:r w:rsidRPr="005E5772">
        <w:tab/>
      </w:r>
      <w:r w:rsidR="009108D7" w:rsidRPr="005E5772">
        <w:t>is not any of the following:</w:t>
      </w:r>
    </w:p>
    <w:p w:rsidR="009108D7" w:rsidRPr="005E5772" w:rsidRDefault="005E5772" w:rsidP="005E5772">
      <w:pPr>
        <w:pStyle w:val="aDefsubpara"/>
      </w:pPr>
      <w:r>
        <w:tab/>
      </w:r>
      <w:r w:rsidRPr="005E5772">
        <w:t>(i)</w:t>
      </w:r>
      <w:r w:rsidRPr="005E5772">
        <w:tab/>
      </w:r>
      <w:r w:rsidR="009108D7" w:rsidRPr="005E5772">
        <w:t xml:space="preserve">an ongoing employee mentioned in section </w:t>
      </w:r>
      <w:r w:rsidR="00986FB0" w:rsidRPr="005E5772">
        <w:t>81</w:t>
      </w:r>
      <w:r w:rsidR="009108D7" w:rsidRPr="005E5772">
        <w:t>;</w:t>
      </w:r>
    </w:p>
    <w:p w:rsidR="009108D7" w:rsidRPr="005E5772" w:rsidRDefault="005E5772" w:rsidP="005E5772">
      <w:pPr>
        <w:pStyle w:val="aDefsubpara"/>
      </w:pPr>
      <w:r>
        <w:tab/>
      </w:r>
      <w:r w:rsidRPr="005E5772">
        <w:t>(ii)</w:t>
      </w:r>
      <w:r w:rsidRPr="005E5772">
        <w:tab/>
      </w:r>
      <w:r w:rsidR="009108D7" w:rsidRPr="005E5772">
        <w:t xml:space="preserve">a self-employed person mentioned in section </w:t>
      </w:r>
      <w:r w:rsidR="00986FB0" w:rsidRPr="005E5772">
        <w:t>82</w:t>
      </w:r>
      <w:r w:rsidR="009108D7" w:rsidRPr="005E5772">
        <w:t xml:space="preserve">; </w:t>
      </w:r>
    </w:p>
    <w:p w:rsidR="009108D7" w:rsidRPr="005E5772" w:rsidRDefault="005E5772" w:rsidP="005E5772">
      <w:pPr>
        <w:pStyle w:val="aDefsubpara"/>
      </w:pPr>
      <w:r>
        <w:tab/>
      </w:r>
      <w:r w:rsidRPr="005E5772">
        <w:t>(iii)</w:t>
      </w:r>
      <w:r w:rsidRPr="005E5772">
        <w:tab/>
      </w:r>
      <w:r w:rsidR="009108D7" w:rsidRPr="005E5772">
        <w:t xml:space="preserve">a casual worker mentioned in section </w:t>
      </w:r>
      <w:r w:rsidR="00986FB0" w:rsidRPr="005E5772">
        <w:t>83</w:t>
      </w:r>
      <w:r w:rsidR="009108D7" w:rsidRPr="005E5772">
        <w:t xml:space="preserve">; </w:t>
      </w:r>
    </w:p>
    <w:p w:rsidR="009108D7" w:rsidRPr="005E5772" w:rsidRDefault="005E5772" w:rsidP="005E5772">
      <w:pPr>
        <w:pStyle w:val="aDefsubpara"/>
      </w:pPr>
      <w:r>
        <w:tab/>
      </w:r>
      <w:r w:rsidRPr="005E5772">
        <w:t>(iv)</w:t>
      </w:r>
      <w:r w:rsidRPr="005E5772">
        <w:tab/>
      </w:r>
      <w:r w:rsidR="009108D7" w:rsidRPr="005E5772">
        <w:t xml:space="preserve">an apprentice, trainee or young person mentioned in section </w:t>
      </w:r>
      <w:r w:rsidR="00986FB0" w:rsidRPr="005E5772">
        <w:t>99</w:t>
      </w:r>
      <w:r w:rsidR="009108D7" w:rsidRPr="005E5772">
        <w:t xml:space="preserve">; </w:t>
      </w:r>
    </w:p>
    <w:p w:rsidR="008C403E" w:rsidRPr="005E5772" w:rsidRDefault="005E5772" w:rsidP="005E5772">
      <w:pPr>
        <w:pStyle w:val="aDefsubpara"/>
      </w:pPr>
      <w:r>
        <w:tab/>
      </w:r>
      <w:r w:rsidRPr="005E5772">
        <w:t>(v)</w:t>
      </w:r>
      <w:r w:rsidRPr="005E5772">
        <w:tab/>
      </w:r>
      <w:r w:rsidR="008C403E" w:rsidRPr="005E5772">
        <w:t>a person mentioned in section </w:t>
      </w:r>
      <w:r w:rsidR="00986FB0" w:rsidRPr="005E5772">
        <w:t>84</w:t>
      </w:r>
      <w:r w:rsidR="008C403E" w:rsidRPr="005E5772">
        <w:t xml:space="preserve"> receiving workers compensation;</w:t>
      </w:r>
    </w:p>
    <w:p w:rsidR="009108D7" w:rsidRPr="005E5772" w:rsidRDefault="005E5772" w:rsidP="005E5772">
      <w:pPr>
        <w:pStyle w:val="aDefsubpara"/>
      </w:pPr>
      <w:r>
        <w:tab/>
      </w:r>
      <w:r w:rsidRPr="005E5772">
        <w:t>(vi)</w:t>
      </w:r>
      <w:r w:rsidRPr="005E5772">
        <w:tab/>
      </w:r>
      <w:r w:rsidR="009108D7" w:rsidRPr="005E5772">
        <w:t>a person mentioned section </w:t>
      </w:r>
      <w:r w:rsidR="00986FB0" w:rsidRPr="005E5772">
        <w:t>85</w:t>
      </w:r>
      <w:r w:rsidR="009108D7" w:rsidRPr="005E5772">
        <w:t xml:space="preserve"> on unpaid leave; </w:t>
      </w:r>
    </w:p>
    <w:p w:rsidR="009108D7" w:rsidRPr="005E5772" w:rsidRDefault="005E5772" w:rsidP="005E5772">
      <w:pPr>
        <w:pStyle w:val="aDefsubpara"/>
      </w:pPr>
      <w:r>
        <w:tab/>
      </w:r>
      <w:r w:rsidRPr="005E5772">
        <w:t>(vii)</w:t>
      </w:r>
      <w:r w:rsidRPr="005E5772">
        <w:tab/>
      </w:r>
      <w:r w:rsidR="009108D7" w:rsidRPr="005E5772">
        <w:t xml:space="preserve">a full-time student mentioned in section </w:t>
      </w:r>
      <w:r w:rsidR="00986FB0" w:rsidRPr="005E5772">
        <w:t>87</w:t>
      </w:r>
      <w:r w:rsidR="009108D7" w:rsidRPr="005E5772">
        <w:t>.</w:t>
      </w:r>
    </w:p>
    <w:p w:rsidR="00795218" w:rsidRPr="005E5772" w:rsidRDefault="005E5772" w:rsidP="005E5772">
      <w:pPr>
        <w:pStyle w:val="AH5Sec"/>
      </w:pPr>
      <w:bookmarkStart w:id="113" w:name="_Toc9426626"/>
      <w:r w:rsidRPr="00A13C71">
        <w:rPr>
          <w:rStyle w:val="CharSectNo"/>
        </w:rPr>
        <w:t>87</w:t>
      </w:r>
      <w:r w:rsidRPr="005E5772">
        <w:tab/>
      </w:r>
      <w:r w:rsidR="008120CC" w:rsidRPr="005E5772">
        <w:t xml:space="preserve">Meaning of </w:t>
      </w:r>
      <w:r w:rsidR="008120CC" w:rsidRPr="005E5772">
        <w:rPr>
          <w:rStyle w:val="charItals"/>
        </w:rPr>
        <w:t>pre-injury earning capacity</w:t>
      </w:r>
      <w:r w:rsidR="00795218" w:rsidRPr="005E5772">
        <w:t>—full-time student</w:t>
      </w:r>
      <w:bookmarkEnd w:id="113"/>
    </w:p>
    <w:p w:rsidR="0030438C" w:rsidRPr="005E5772" w:rsidRDefault="005E5772" w:rsidP="005E5772">
      <w:pPr>
        <w:pStyle w:val="Amain"/>
      </w:pPr>
      <w:r>
        <w:tab/>
      </w:r>
      <w:r w:rsidRPr="005E5772">
        <w:t>(1)</w:t>
      </w:r>
      <w:r w:rsidRPr="005E5772">
        <w:tab/>
      </w:r>
      <w:r w:rsidR="0030438C" w:rsidRPr="005E5772">
        <w:t>In this Act:</w:t>
      </w:r>
    </w:p>
    <w:p w:rsidR="00E3696D" w:rsidRPr="005E5772" w:rsidRDefault="00795218" w:rsidP="005E5772">
      <w:pPr>
        <w:pStyle w:val="aDef"/>
      </w:pPr>
      <w:r w:rsidRPr="005E5772">
        <w:rPr>
          <w:rStyle w:val="charBoldItals"/>
        </w:rPr>
        <w:t>pre-injury earning capacity</w:t>
      </w:r>
      <w:r w:rsidR="0030438C" w:rsidRPr="005E5772">
        <w:t>, for a full</w:t>
      </w:r>
      <w:r w:rsidR="00AA2560" w:rsidRPr="005E5772">
        <w:t>-</w:t>
      </w:r>
      <w:r w:rsidR="0030438C" w:rsidRPr="005E5772">
        <w:t xml:space="preserve">time student, means </w:t>
      </w:r>
      <w:r w:rsidRPr="005E5772">
        <w:t xml:space="preserve">the weekly amount the </w:t>
      </w:r>
      <w:r w:rsidR="0030438C" w:rsidRPr="005E5772">
        <w:t xml:space="preserve">student </w:t>
      </w:r>
      <w:r w:rsidRPr="005E5772">
        <w:t>would have received if</w:t>
      </w:r>
      <w:r w:rsidR="00E3696D" w:rsidRPr="005E5772">
        <w:t>—</w:t>
      </w:r>
    </w:p>
    <w:p w:rsidR="00795218" w:rsidRPr="005E5772" w:rsidRDefault="005E5772" w:rsidP="005E5772">
      <w:pPr>
        <w:pStyle w:val="Apara"/>
      </w:pPr>
      <w:r>
        <w:tab/>
      </w:r>
      <w:r w:rsidRPr="005E5772">
        <w:t>(a)</w:t>
      </w:r>
      <w:r w:rsidRPr="005E5772">
        <w:tab/>
      </w:r>
      <w:r w:rsidR="00795218" w:rsidRPr="005E5772">
        <w:t xml:space="preserve">the </w:t>
      </w:r>
      <w:r w:rsidR="00A31865" w:rsidRPr="005E5772">
        <w:t xml:space="preserve">student </w:t>
      </w:r>
      <w:r w:rsidR="00795218" w:rsidRPr="005E5772">
        <w:t xml:space="preserve">had been employed in the occupation for which the </w:t>
      </w:r>
      <w:r w:rsidR="00A31865" w:rsidRPr="005E5772">
        <w:t xml:space="preserve">student </w:t>
      </w:r>
      <w:r w:rsidR="00795218" w:rsidRPr="005E5772">
        <w:t>would be qual</w:t>
      </w:r>
      <w:r w:rsidR="00E3696D" w:rsidRPr="005E5772">
        <w:t xml:space="preserve">ified on completion of the course of studies in which the </w:t>
      </w:r>
      <w:r w:rsidR="00A31865" w:rsidRPr="005E5772">
        <w:t xml:space="preserve">student </w:t>
      </w:r>
      <w:r w:rsidR="00E3696D" w:rsidRPr="005E5772">
        <w:t>is a full-time student; or</w:t>
      </w:r>
    </w:p>
    <w:p w:rsidR="00795218" w:rsidRPr="005E5772" w:rsidRDefault="005E5772" w:rsidP="005E5772">
      <w:pPr>
        <w:pStyle w:val="Apara"/>
      </w:pPr>
      <w:r>
        <w:lastRenderedPageBreak/>
        <w:tab/>
      </w:r>
      <w:r w:rsidRPr="005E5772">
        <w:t>(b)</w:t>
      </w:r>
      <w:r w:rsidRPr="005E5772">
        <w:tab/>
      </w:r>
      <w:r w:rsidR="00E3696D" w:rsidRPr="005E5772">
        <w:t xml:space="preserve">if the person is a full-time student at a secondary school—the </w:t>
      </w:r>
      <w:r w:rsidR="00A31865" w:rsidRPr="005E5772">
        <w:t xml:space="preserve">student </w:t>
      </w:r>
      <w:r w:rsidR="00E3696D" w:rsidRPr="005E5772">
        <w:t>had been employed on successfully completing the final</w:t>
      </w:r>
      <w:r w:rsidR="0079489B" w:rsidRPr="005E5772">
        <w:t> year</w:t>
      </w:r>
      <w:r w:rsidR="00E3696D" w:rsidRPr="005E5772">
        <w:t xml:space="preserve"> of secondary school.</w:t>
      </w:r>
    </w:p>
    <w:p w:rsidR="0030438C" w:rsidRPr="005E5772" w:rsidRDefault="005E5772" w:rsidP="005E5772">
      <w:pPr>
        <w:pStyle w:val="Amain"/>
      </w:pPr>
      <w:r>
        <w:tab/>
      </w:r>
      <w:r w:rsidRPr="005E5772">
        <w:t>(2)</w:t>
      </w:r>
      <w:r w:rsidRPr="005E5772">
        <w:tab/>
      </w:r>
      <w:r w:rsidR="0030438C" w:rsidRPr="005E5772">
        <w:t>In this section:</w:t>
      </w:r>
    </w:p>
    <w:p w:rsidR="0030438C" w:rsidRPr="005E5772" w:rsidRDefault="00A31865" w:rsidP="005E5772">
      <w:pPr>
        <w:pStyle w:val="aDef"/>
        <w:keepNext/>
      </w:pPr>
      <w:r w:rsidRPr="005E5772">
        <w:rPr>
          <w:rStyle w:val="charBoldItals"/>
        </w:rPr>
        <w:t>full</w:t>
      </w:r>
      <w:r w:rsidRPr="005E5772">
        <w:rPr>
          <w:rStyle w:val="charBoldItals"/>
        </w:rPr>
        <w:noBreakHyphen/>
        <w:t>time student</w:t>
      </w:r>
      <w:r w:rsidRPr="005E5772">
        <w:t xml:space="preserve"> means </w:t>
      </w:r>
      <w:r w:rsidR="0030438C" w:rsidRPr="005E5772">
        <w:t>a person injured in a motor accident</w:t>
      </w:r>
      <w:r w:rsidRPr="005E5772">
        <w:t xml:space="preserve"> who</w:t>
      </w:r>
      <w:r w:rsidR="0030438C" w:rsidRPr="005E5772">
        <w:t>, on the date of the motor accident—</w:t>
      </w:r>
    </w:p>
    <w:p w:rsidR="0030438C" w:rsidRPr="005E5772" w:rsidRDefault="005E5772" w:rsidP="005E5772">
      <w:pPr>
        <w:pStyle w:val="aDefpara"/>
        <w:keepNext/>
      </w:pPr>
      <w:r>
        <w:tab/>
      </w:r>
      <w:r w:rsidRPr="005E5772">
        <w:t>(a)</w:t>
      </w:r>
      <w:r w:rsidRPr="005E5772">
        <w:tab/>
      </w:r>
      <w:r w:rsidR="007C17A8" w:rsidRPr="005E5772">
        <w:t>was</w:t>
      </w:r>
      <w:r w:rsidR="0030438C" w:rsidRPr="005E5772">
        <w:t xml:space="preserve"> at least 15 years old; and</w:t>
      </w:r>
    </w:p>
    <w:p w:rsidR="0030438C" w:rsidRPr="005E5772" w:rsidRDefault="005E5772" w:rsidP="005E5772">
      <w:pPr>
        <w:pStyle w:val="aDefpara"/>
        <w:keepNext/>
      </w:pPr>
      <w:r>
        <w:tab/>
      </w:r>
      <w:r w:rsidRPr="005E5772">
        <w:t>(b)</w:t>
      </w:r>
      <w:r w:rsidRPr="005E5772">
        <w:tab/>
      </w:r>
      <w:r w:rsidR="007C17A8" w:rsidRPr="005E5772">
        <w:t xml:space="preserve">was </w:t>
      </w:r>
      <w:r w:rsidR="0030438C" w:rsidRPr="005E5772">
        <w:t>enrolled in a course of stud</w:t>
      </w:r>
      <w:r w:rsidR="00A31865" w:rsidRPr="005E5772">
        <w:t>ies as a full-time student; and</w:t>
      </w:r>
    </w:p>
    <w:p w:rsidR="0030438C" w:rsidRPr="005E5772" w:rsidRDefault="005E5772" w:rsidP="005E5772">
      <w:pPr>
        <w:pStyle w:val="aDefpara"/>
      </w:pPr>
      <w:r>
        <w:tab/>
      </w:r>
      <w:r w:rsidRPr="005E5772">
        <w:t>(c)</w:t>
      </w:r>
      <w:r w:rsidRPr="005E5772">
        <w:tab/>
      </w:r>
      <w:r w:rsidR="007C17A8" w:rsidRPr="005E5772">
        <w:t>expected</w:t>
      </w:r>
      <w:r w:rsidR="0030438C" w:rsidRPr="005E5772">
        <w:t xml:space="preserve"> to be in paid work after completing—</w:t>
      </w:r>
    </w:p>
    <w:p w:rsidR="0030438C" w:rsidRPr="005E5772" w:rsidRDefault="005E5772" w:rsidP="005E5772">
      <w:pPr>
        <w:pStyle w:val="aDefsubpara"/>
      </w:pPr>
      <w:r>
        <w:tab/>
      </w:r>
      <w:r w:rsidRPr="005E5772">
        <w:t>(i)</w:t>
      </w:r>
      <w:r w:rsidRPr="005E5772">
        <w:tab/>
      </w:r>
      <w:r w:rsidR="0030438C" w:rsidRPr="005E5772">
        <w:t>the course; or</w:t>
      </w:r>
    </w:p>
    <w:p w:rsidR="0030438C" w:rsidRPr="005E5772" w:rsidRDefault="005E5772" w:rsidP="005E5772">
      <w:pPr>
        <w:pStyle w:val="aDefsubpara"/>
      </w:pPr>
      <w:r>
        <w:tab/>
      </w:r>
      <w:r w:rsidRPr="005E5772">
        <w:t>(ii)</w:t>
      </w:r>
      <w:r w:rsidRPr="005E5772">
        <w:tab/>
      </w:r>
      <w:r w:rsidR="0030438C" w:rsidRPr="005E5772">
        <w:t xml:space="preserve">if the person was in secondary school—the final year of secondary </w:t>
      </w:r>
      <w:r w:rsidR="008F1FFC" w:rsidRPr="005E5772">
        <w:t>school.</w:t>
      </w:r>
    </w:p>
    <w:p w:rsidR="00DD2E14" w:rsidRPr="005E5772" w:rsidRDefault="005E5772" w:rsidP="005E5772">
      <w:pPr>
        <w:pStyle w:val="AH5Sec"/>
      </w:pPr>
      <w:bookmarkStart w:id="114" w:name="_Toc9426627"/>
      <w:r w:rsidRPr="00A13C71">
        <w:rPr>
          <w:rStyle w:val="CharSectNo"/>
        </w:rPr>
        <w:t>88</w:t>
      </w:r>
      <w:r w:rsidRPr="005E5772">
        <w:tab/>
      </w:r>
      <w:r w:rsidR="002C3446" w:rsidRPr="005E5772">
        <w:t xml:space="preserve">Pre-injury weekly income and </w:t>
      </w:r>
      <w:r w:rsidR="00C837FF" w:rsidRPr="005E5772">
        <w:t>p</w:t>
      </w:r>
      <w:r w:rsidR="00DD2E14" w:rsidRPr="005E5772">
        <w:t>re-injury earning capacity—</w:t>
      </w:r>
      <w:r w:rsidR="00D17CD1" w:rsidRPr="005E5772">
        <w:t>MAI </w:t>
      </w:r>
      <w:r w:rsidR="00DD2E14" w:rsidRPr="005E5772">
        <w:t>guidelines</w:t>
      </w:r>
      <w:bookmarkEnd w:id="114"/>
    </w:p>
    <w:p w:rsidR="00DD2E14" w:rsidRPr="005E5772" w:rsidRDefault="00DD2E14" w:rsidP="00B97FCE">
      <w:pPr>
        <w:pStyle w:val="Amainreturn"/>
      </w:pPr>
      <w:r w:rsidRPr="005E5772">
        <w:t xml:space="preserve">The </w:t>
      </w:r>
      <w:r w:rsidR="00D17CD1" w:rsidRPr="005E5772">
        <w:t>MAI </w:t>
      </w:r>
      <w:r w:rsidRPr="005E5772">
        <w:t xml:space="preserve">guidelines may make provision in relation to the matters to be taken </w:t>
      </w:r>
      <w:r w:rsidR="00326D42" w:rsidRPr="005E5772">
        <w:t>into account to determine an injured person’s</w:t>
      </w:r>
      <w:r w:rsidRPr="005E5772">
        <w:t xml:space="preserve"> </w:t>
      </w:r>
      <w:r w:rsidR="002C3446" w:rsidRPr="005E5772">
        <w:t xml:space="preserve">pre-injury weekly income or </w:t>
      </w:r>
      <w:r w:rsidRPr="005E5772">
        <w:t>pre-injury earning capa</w:t>
      </w:r>
      <w:r w:rsidR="00326D42" w:rsidRPr="005E5772">
        <w:t>city</w:t>
      </w:r>
      <w:r w:rsidR="002C3446" w:rsidRPr="005E5772">
        <w:t>.</w:t>
      </w:r>
    </w:p>
    <w:p w:rsidR="0094460F" w:rsidRPr="00A13C71" w:rsidRDefault="005E5772" w:rsidP="005E5772">
      <w:pPr>
        <w:pStyle w:val="AH3Div"/>
      </w:pPr>
      <w:bookmarkStart w:id="115" w:name="_Toc9426628"/>
      <w:r w:rsidRPr="00A13C71">
        <w:rPr>
          <w:rStyle w:val="CharDivNo"/>
        </w:rPr>
        <w:t>Division 2.4.2</w:t>
      </w:r>
      <w:r w:rsidRPr="005E5772">
        <w:tab/>
      </w:r>
      <w:r w:rsidR="00F50580" w:rsidRPr="00A13C71">
        <w:rPr>
          <w:rStyle w:val="CharDivText"/>
        </w:rPr>
        <w:t>I</w:t>
      </w:r>
      <w:r w:rsidR="0094460F" w:rsidRPr="00A13C71">
        <w:rPr>
          <w:rStyle w:val="CharDivText"/>
        </w:rPr>
        <w:t>ncome replacement benefits</w:t>
      </w:r>
      <w:r w:rsidR="00F50580" w:rsidRPr="00A13C71">
        <w:rPr>
          <w:rStyle w:val="CharDivText"/>
        </w:rPr>
        <w:t>—entitlement</w:t>
      </w:r>
      <w:bookmarkEnd w:id="115"/>
    </w:p>
    <w:p w:rsidR="0094460F" w:rsidRPr="005E5772" w:rsidRDefault="005E5772" w:rsidP="005E5772">
      <w:pPr>
        <w:pStyle w:val="AH5Sec"/>
      </w:pPr>
      <w:bookmarkStart w:id="116" w:name="_Toc9426629"/>
      <w:r w:rsidRPr="00A13C71">
        <w:rPr>
          <w:rStyle w:val="CharSectNo"/>
        </w:rPr>
        <w:t>89</w:t>
      </w:r>
      <w:r w:rsidRPr="005E5772">
        <w:tab/>
      </w:r>
      <w:r w:rsidR="00F50580" w:rsidRPr="005E5772">
        <w:t>Who is entitled to i</w:t>
      </w:r>
      <w:r w:rsidR="0094460F" w:rsidRPr="005E5772">
        <w:t>ncome replacement benefits</w:t>
      </w:r>
      <w:r w:rsidR="00F50580" w:rsidRPr="005E5772">
        <w:t>?</w:t>
      </w:r>
      <w:bookmarkEnd w:id="116"/>
    </w:p>
    <w:p w:rsidR="0094460F" w:rsidRPr="005E5772" w:rsidRDefault="005E5772" w:rsidP="005E5772">
      <w:pPr>
        <w:pStyle w:val="Amain"/>
      </w:pPr>
      <w:r>
        <w:tab/>
      </w:r>
      <w:r w:rsidRPr="005E5772">
        <w:t>(1)</w:t>
      </w:r>
      <w:r w:rsidRPr="005E5772">
        <w:tab/>
      </w:r>
      <w:r w:rsidR="0094460F" w:rsidRPr="005E5772">
        <w:t>A person injured in a motor accident is entitled to</w:t>
      </w:r>
      <w:r w:rsidR="000A5FB1" w:rsidRPr="005E5772">
        <w:t xml:space="preserve"> income replacement benefits if, on the date of the motor accident—</w:t>
      </w:r>
    </w:p>
    <w:p w:rsidR="0094460F" w:rsidRPr="005E5772" w:rsidRDefault="005E5772" w:rsidP="005E5772">
      <w:pPr>
        <w:pStyle w:val="Apara"/>
      </w:pPr>
      <w:r>
        <w:tab/>
      </w:r>
      <w:r w:rsidRPr="005E5772">
        <w:t>(a)</w:t>
      </w:r>
      <w:r w:rsidRPr="005E5772">
        <w:tab/>
      </w:r>
      <w:r w:rsidR="0094460F" w:rsidRPr="005E5772">
        <w:t>the person was at least 15</w:t>
      </w:r>
      <w:r w:rsidR="0079489B" w:rsidRPr="005E5772">
        <w:t> year</w:t>
      </w:r>
      <w:r w:rsidR="0094460F" w:rsidRPr="005E5772">
        <w:t>s old; and</w:t>
      </w:r>
    </w:p>
    <w:p w:rsidR="0094460F" w:rsidRPr="005E5772" w:rsidRDefault="005E5772" w:rsidP="005E5772">
      <w:pPr>
        <w:pStyle w:val="Apara"/>
      </w:pPr>
      <w:r>
        <w:tab/>
      </w:r>
      <w:r w:rsidRPr="005E5772">
        <w:t>(b)</w:t>
      </w:r>
      <w:r w:rsidRPr="005E5772">
        <w:tab/>
      </w:r>
      <w:r w:rsidR="0094460F" w:rsidRPr="005E5772">
        <w:t>the person</w:t>
      </w:r>
      <w:r w:rsidR="00DA7424" w:rsidRPr="005E5772">
        <w:t xml:space="preserve"> was</w:t>
      </w:r>
      <w:r w:rsidR="0094460F" w:rsidRPr="005E5772">
        <w:t>—</w:t>
      </w:r>
    </w:p>
    <w:p w:rsidR="0094460F" w:rsidRPr="005E5772" w:rsidRDefault="005E5772" w:rsidP="005E5772">
      <w:pPr>
        <w:pStyle w:val="Asubpara"/>
      </w:pPr>
      <w:r>
        <w:tab/>
      </w:r>
      <w:r w:rsidRPr="005E5772">
        <w:t>(i)</w:t>
      </w:r>
      <w:r w:rsidRPr="005E5772">
        <w:tab/>
      </w:r>
      <w:r w:rsidR="0094460F" w:rsidRPr="005E5772">
        <w:t>in paid work; or</w:t>
      </w:r>
    </w:p>
    <w:p w:rsidR="0094460F" w:rsidRPr="005E5772" w:rsidRDefault="005E5772" w:rsidP="00FB5AAD">
      <w:pPr>
        <w:pStyle w:val="Asubpara"/>
        <w:keepNext/>
      </w:pPr>
      <w:r>
        <w:lastRenderedPageBreak/>
        <w:tab/>
      </w:r>
      <w:r w:rsidRPr="005E5772">
        <w:t>(ii)</w:t>
      </w:r>
      <w:r w:rsidRPr="005E5772">
        <w:tab/>
      </w:r>
      <w:r w:rsidR="0094460F" w:rsidRPr="005E5772">
        <w:t>ca</w:t>
      </w:r>
      <w:r w:rsidR="00AA2560" w:rsidRPr="005E5772">
        <w:t>pable of being in paid work.</w:t>
      </w:r>
    </w:p>
    <w:p w:rsidR="0094460F" w:rsidRPr="005E5772" w:rsidRDefault="0094460F" w:rsidP="0094460F">
      <w:pPr>
        <w:pStyle w:val="aNotepar"/>
      </w:pPr>
      <w:r w:rsidRPr="005E5772">
        <w:rPr>
          <w:rStyle w:val="charItals"/>
        </w:rPr>
        <w:t>Note 1</w:t>
      </w:r>
      <w:r w:rsidRPr="005E5772">
        <w:rPr>
          <w:rStyle w:val="charItals"/>
        </w:rPr>
        <w:tab/>
      </w:r>
      <w:r w:rsidRPr="005E5772">
        <w:rPr>
          <w:rStyle w:val="charBoldItals"/>
        </w:rPr>
        <w:t>Paid work</w:t>
      </w:r>
      <w:r w:rsidRPr="005E5772">
        <w:t xml:space="preserve"> includes paid leave from paid work—see</w:t>
      </w:r>
      <w:r w:rsidR="00340555" w:rsidRPr="005E5772">
        <w:t> s </w:t>
      </w:r>
      <w:r w:rsidR="00986FB0" w:rsidRPr="005E5772">
        <w:t>78</w:t>
      </w:r>
      <w:r w:rsidRPr="005E5772">
        <w:t>.</w:t>
      </w:r>
    </w:p>
    <w:p w:rsidR="0094460F" w:rsidRPr="005E5772" w:rsidRDefault="0094460F" w:rsidP="0094460F">
      <w:pPr>
        <w:pStyle w:val="aNotepar"/>
      </w:pPr>
      <w:r w:rsidRPr="005E5772">
        <w:rPr>
          <w:rStyle w:val="charItals"/>
        </w:rPr>
        <w:t>Note 2</w:t>
      </w:r>
      <w:r w:rsidRPr="005E5772">
        <w:rPr>
          <w:rStyle w:val="charItals"/>
        </w:rPr>
        <w:tab/>
      </w:r>
      <w:r w:rsidRPr="005E5772">
        <w:t>An injured person who is self-employed when the motor accident happened is in paid work—see</w:t>
      </w:r>
      <w:r w:rsidR="00340555" w:rsidRPr="005E5772">
        <w:t> s </w:t>
      </w:r>
      <w:r w:rsidR="00986FB0" w:rsidRPr="005E5772">
        <w:t>78</w:t>
      </w:r>
      <w:r w:rsidRPr="005E5772">
        <w:t>.</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in relation to entitlement to income replacement benefits.</w:t>
      </w:r>
    </w:p>
    <w:p w:rsidR="0094460F" w:rsidRPr="005E5772" w:rsidRDefault="005E5772" w:rsidP="005E5772">
      <w:pPr>
        <w:pStyle w:val="Amain"/>
      </w:pPr>
      <w:r>
        <w:tab/>
      </w:r>
      <w:r w:rsidRPr="005E5772">
        <w:t>(3)</w:t>
      </w:r>
      <w:r w:rsidRPr="005E5772">
        <w:tab/>
      </w:r>
      <w:r w:rsidR="00531477" w:rsidRPr="005E5772">
        <w:t xml:space="preserve">This section </w:t>
      </w:r>
      <w:r w:rsidR="0094460F" w:rsidRPr="005E5772">
        <w:t>is subject to the following:</w:t>
      </w:r>
    </w:p>
    <w:p w:rsidR="0094460F" w:rsidRPr="005E5772" w:rsidRDefault="005E5772" w:rsidP="005E5772">
      <w:pPr>
        <w:pStyle w:val="Apara"/>
      </w:pPr>
      <w:r>
        <w:tab/>
      </w:r>
      <w:r w:rsidRPr="005E5772">
        <w:t>(a)</w:t>
      </w:r>
      <w:r w:rsidRPr="005E5772">
        <w:tab/>
      </w:r>
      <w:r w:rsidR="00AE7522" w:rsidRPr="005E5772">
        <w:t>division</w:t>
      </w:r>
      <w:r w:rsidR="00986FB0" w:rsidRPr="005E5772">
        <w:t xml:space="preserve"> 2.2.2</w:t>
      </w:r>
      <w:r w:rsidR="008C403E" w:rsidRPr="005E5772">
        <w:t xml:space="preserve"> (Limitations and exceptions to entitlement)</w:t>
      </w:r>
      <w:r w:rsidR="0094460F" w:rsidRPr="005E5772">
        <w:t>;</w:t>
      </w:r>
    </w:p>
    <w:p w:rsidR="00734AE1" w:rsidRPr="005E5772" w:rsidRDefault="005E5772" w:rsidP="005E5772">
      <w:pPr>
        <w:pStyle w:val="Apara"/>
      </w:pPr>
      <w:r>
        <w:tab/>
      </w:r>
      <w:r w:rsidRPr="005E5772">
        <w:t>(b)</w:t>
      </w:r>
      <w:r w:rsidRPr="005E5772">
        <w:tab/>
      </w:r>
      <w:r w:rsidR="00734AE1" w:rsidRPr="005E5772">
        <w:t>section </w:t>
      </w:r>
      <w:r w:rsidR="00986FB0" w:rsidRPr="005E5772">
        <w:t>90</w:t>
      </w:r>
      <w:r w:rsidR="002143F5" w:rsidRPr="005E5772">
        <w:t xml:space="preserve"> (Limited entitlement to income replacement benefits—</w:t>
      </w:r>
      <w:r w:rsidR="007021A0" w:rsidRPr="005E5772">
        <w:t>pension</w:t>
      </w:r>
      <w:r w:rsidR="002143F5" w:rsidRPr="005E5772">
        <w:t>-aged injured person)</w:t>
      </w:r>
      <w:r w:rsidR="00707FE8" w:rsidRPr="005E5772">
        <w:t>;</w:t>
      </w:r>
    </w:p>
    <w:p w:rsidR="0094460F" w:rsidRPr="005E5772" w:rsidRDefault="005E5772" w:rsidP="005E5772">
      <w:pPr>
        <w:pStyle w:val="Apara"/>
      </w:pPr>
      <w:r>
        <w:tab/>
      </w:r>
      <w:r w:rsidRPr="005E5772">
        <w:t>(c)</w:t>
      </w:r>
      <w:r w:rsidRPr="005E5772">
        <w:tab/>
      </w:r>
      <w:r w:rsidR="00531477" w:rsidRPr="005E5772">
        <w:t>section </w:t>
      </w:r>
      <w:r w:rsidR="00986FB0" w:rsidRPr="005E5772">
        <w:t>91</w:t>
      </w:r>
      <w:r w:rsidR="0094460F" w:rsidRPr="005E5772">
        <w:t xml:space="preserve"> (No entitlement to income replacement benefits—</w:t>
      </w:r>
      <w:r w:rsidR="00C559ED" w:rsidRPr="005E5772">
        <w:t>death of injured person</w:t>
      </w:r>
      <w:r w:rsidR="0094460F" w:rsidRPr="005E5772">
        <w:t>);</w:t>
      </w:r>
    </w:p>
    <w:p w:rsidR="0094460F" w:rsidRPr="005E5772" w:rsidRDefault="005E5772" w:rsidP="005E5772">
      <w:pPr>
        <w:pStyle w:val="Apara"/>
      </w:pPr>
      <w:r>
        <w:tab/>
      </w:r>
      <w:r w:rsidRPr="005E5772">
        <w:t>(d)</w:t>
      </w:r>
      <w:r w:rsidRPr="005E5772">
        <w:tab/>
      </w:r>
      <w:r w:rsidR="00820644" w:rsidRPr="005E5772">
        <w:t xml:space="preserve">section </w:t>
      </w:r>
      <w:r w:rsidR="00986FB0" w:rsidRPr="005E5772">
        <w:t>92</w:t>
      </w:r>
      <w:r w:rsidR="00820644" w:rsidRPr="005E5772">
        <w:t xml:space="preserve"> (No entitlement to income replacement benefits—damages already paid)</w:t>
      </w:r>
      <w:r w:rsidR="0094460F" w:rsidRPr="005E5772">
        <w:t>.</w:t>
      </w:r>
    </w:p>
    <w:p w:rsidR="00734AE1" w:rsidRPr="005E5772" w:rsidRDefault="005E5772" w:rsidP="005E5772">
      <w:pPr>
        <w:pStyle w:val="AH5Sec"/>
      </w:pPr>
      <w:bookmarkStart w:id="117" w:name="_Toc9426630"/>
      <w:r w:rsidRPr="00A13C71">
        <w:rPr>
          <w:rStyle w:val="CharSectNo"/>
        </w:rPr>
        <w:t>90</w:t>
      </w:r>
      <w:r w:rsidRPr="005E5772">
        <w:tab/>
      </w:r>
      <w:r w:rsidR="00734AE1" w:rsidRPr="005E5772">
        <w:t>Limited entitlement to income replacement benefits—</w:t>
      </w:r>
      <w:r w:rsidR="00282968" w:rsidRPr="005E5772">
        <w:t>pension</w:t>
      </w:r>
      <w:r w:rsidR="00734AE1" w:rsidRPr="005E5772">
        <w:t>-aged injured person</w:t>
      </w:r>
      <w:bookmarkEnd w:id="117"/>
    </w:p>
    <w:p w:rsidR="00734AE1" w:rsidRPr="005E5772" w:rsidRDefault="005E5772" w:rsidP="005E5772">
      <w:pPr>
        <w:pStyle w:val="Amain"/>
      </w:pPr>
      <w:r>
        <w:tab/>
      </w:r>
      <w:r w:rsidRPr="005E5772">
        <w:t>(1)</w:t>
      </w:r>
      <w:r w:rsidRPr="005E5772">
        <w:tab/>
      </w:r>
      <w:r w:rsidR="005D2CC1" w:rsidRPr="005E5772">
        <w:t>This section applies to a</w:t>
      </w:r>
      <w:r w:rsidR="00734AE1" w:rsidRPr="005E5772">
        <w:t xml:space="preserve"> person injured in a motor accident if, </w:t>
      </w:r>
      <w:r w:rsidR="005D2CC1" w:rsidRPr="005E5772">
        <w:t>on the date of the accident, the person wa</w:t>
      </w:r>
      <w:r w:rsidR="00734AE1" w:rsidRPr="005E5772">
        <w:t xml:space="preserve">s the </w:t>
      </w:r>
      <w:r w:rsidR="00836AD0" w:rsidRPr="005E5772">
        <w:t>pension age</w:t>
      </w:r>
      <w:r w:rsidR="005D2CC1" w:rsidRPr="005E5772">
        <w:t>, or older</w:t>
      </w:r>
      <w:r w:rsidR="003F26DA" w:rsidRPr="005E5772">
        <w:t>.</w:t>
      </w:r>
    </w:p>
    <w:p w:rsidR="00734AE1" w:rsidRPr="005E5772" w:rsidRDefault="005E5772" w:rsidP="005E5772">
      <w:pPr>
        <w:pStyle w:val="Amain"/>
        <w:keepNext/>
      </w:pPr>
      <w:r>
        <w:tab/>
      </w:r>
      <w:r w:rsidRPr="005E5772">
        <w:t>(2)</w:t>
      </w:r>
      <w:r w:rsidRPr="005E5772">
        <w:tab/>
      </w:r>
      <w:r w:rsidR="005D2CC1" w:rsidRPr="005E5772">
        <w:t>The injured person</w:t>
      </w:r>
      <w:r w:rsidR="00734AE1" w:rsidRPr="005E5772">
        <w:t xml:space="preserve"> is entitled to income replacement benefits </w:t>
      </w:r>
      <w:r w:rsidR="005D2CC1" w:rsidRPr="005E5772">
        <w:t xml:space="preserve">only </w:t>
      </w:r>
      <w:r w:rsidR="00734AE1" w:rsidRPr="005E5772">
        <w:t xml:space="preserve">if, on the date of the motor accident, the person was in paid work. </w:t>
      </w:r>
    </w:p>
    <w:p w:rsidR="00734AE1" w:rsidRPr="005E5772" w:rsidRDefault="00734AE1" w:rsidP="005E5772">
      <w:pPr>
        <w:pStyle w:val="aNote"/>
        <w:keepNext/>
      </w:pPr>
      <w:r w:rsidRPr="005E5772">
        <w:rPr>
          <w:rStyle w:val="charItals"/>
        </w:rPr>
        <w:t>Note</w:t>
      </w:r>
      <w:r w:rsidR="00282968" w:rsidRPr="005E5772">
        <w:rPr>
          <w:rStyle w:val="charItals"/>
        </w:rPr>
        <w:t> 1</w:t>
      </w:r>
      <w:r w:rsidRPr="005E5772">
        <w:rPr>
          <w:rStyle w:val="charItals"/>
        </w:rPr>
        <w:tab/>
      </w:r>
      <w:r w:rsidR="00282968" w:rsidRPr="005E5772">
        <w:t>See s </w:t>
      </w:r>
      <w:r w:rsidR="00986FB0" w:rsidRPr="005E5772">
        <w:t>101</w:t>
      </w:r>
      <w:r w:rsidR="00282968" w:rsidRPr="005E5772">
        <w:t xml:space="preserve"> for t</w:t>
      </w:r>
      <w:r w:rsidRPr="005E5772">
        <w:t xml:space="preserve">he period for which income replacement benefits are payable for </w:t>
      </w:r>
      <w:r w:rsidR="005D2CC1" w:rsidRPr="005E5772">
        <w:t>the injured person</w:t>
      </w:r>
      <w:r w:rsidR="00282968" w:rsidRPr="005E5772">
        <w:t>.</w:t>
      </w:r>
    </w:p>
    <w:p w:rsidR="00282968" w:rsidRPr="005E5772" w:rsidRDefault="00282968" w:rsidP="00734AE1">
      <w:pPr>
        <w:pStyle w:val="aNote"/>
      </w:pPr>
      <w:r w:rsidRPr="005E5772">
        <w:rPr>
          <w:rStyle w:val="charItals"/>
        </w:rPr>
        <w:t>Note 2</w:t>
      </w:r>
      <w:r w:rsidRPr="005E5772">
        <w:rPr>
          <w:rStyle w:val="charItals"/>
        </w:rPr>
        <w:tab/>
      </w:r>
      <w:r w:rsidR="00836AD0" w:rsidRPr="005E5772">
        <w:rPr>
          <w:rStyle w:val="charBoldItals"/>
        </w:rPr>
        <w:t>Pension age</w:t>
      </w:r>
      <w:r w:rsidRPr="005E5772">
        <w:t>—see the dictionary.</w:t>
      </w:r>
    </w:p>
    <w:p w:rsidR="0094460F" w:rsidRPr="005E5772" w:rsidRDefault="005E5772" w:rsidP="005E5772">
      <w:pPr>
        <w:pStyle w:val="AH5Sec"/>
      </w:pPr>
      <w:bookmarkStart w:id="118" w:name="_Toc9426631"/>
      <w:r w:rsidRPr="00A13C71">
        <w:rPr>
          <w:rStyle w:val="CharSectNo"/>
        </w:rPr>
        <w:lastRenderedPageBreak/>
        <w:t>91</w:t>
      </w:r>
      <w:r w:rsidRPr="005E5772">
        <w:tab/>
      </w:r>
      <w:r w:rsidR="0094460F" w:rsidRPr="005E5772">
        <w:t>No entitlement to income replacement benefits—</w:t>
      </w:r>
      <w:r w:rsidR="000B38C4" w:rsidRPr="005E5772">
        <w:t xml:space="preserve">death of injured </w:t>
      </w:r>
      <w:r w:rsidR="0094460F" w:rsidRPr="005E5772">
        <w:t>person</w:t>
      </w:r>
      <w:bookmarkEnd w:id="118"/>
    </w:p>
    <w:p w:rsidR="0094460F" w:rsidRPr="005E5772" w:rsidRDefault="005E5772" w:rsidP="00FB5AAD">
      <w:pPr>
        <w:pStyle w:val="Amain"/>
        <w:keepNext/>
      </w:pPr>
      <w:r>
        <w:tab/>
      </w:r>
      <w:r w:rsidRPr="005E5772">
        <w:t>(1)</w:t>
      </w:r>
      <w:r w:rsidRPr="005E5772">
        <w:tab/>
      </w:r>
      <w:r w:rsidR="0094460F" w:rsidRPr="005E5772">
        <w:t>A person injured in a motor accident is not entitled to income replacement benefits if the person is dead.</w:t>
      </w:r>
    </w:p>
    <w:p w:rsidR="0094460F" w:rsidRPr="005E5772" w:rsidRDefault="005E5772" w:rsidP="005E5772">
      <w:pPr>
        <w:pStyle w:val="Amain"/>
      </w:pPr>
      <w:r>
        <w:tab/>
      </w:r>
      <w:r w:rsidRPr="005E5772">
        <w:t>(2)</w:t>
      </w:r>
      <w:r w:rsidRPr="005E5772">
        <w:tab/>
      </w:r>
      <w:r w:rsidR="0094460F" w:rsidRPr="005E5772">
        <w:t>However, sub</w:t>
      </w:r>
      <w:r w:rsidR="00531477" w:rsidRPr="005E5772">
        <w:t>section </w:t>
      </w:r>
      <w:r w:rsidR="0094460F" w:rsidRPr="005E5772">
        <w:t>(1) does not affect an entitlement to income replacement benefits that accrued before the injured person’s death.</w:t>
      </w:r>
    </w:p>
    <w:p w:rsidR="008C42F5" w:rsidRPr="005E5772" w:rsidRDefault="005E5772" w:rsidP="005E5772">
      <w:pPr>
        <w:pStyle w:val="AH5Sec"/>
      </w:pPr>
      <w:bookmarkStart w:id="119" w:name="_Toc9426632"/>
      <w:r w:rsidRPr="00A13C71">
        <w:rPr>
          <w:rStyle w:val="CharSectNo"/>
        </w:rPr>
        <w:t>92</w:t>
      </w:r>
      <w:r w:rsidRPr="005E5772">
        <w:tab/>
      </w:r>
      <w:r w:rsidR="008C42F5" w:rsidRPr="005E5772">
        <w:t>No entitlement to income replacement benefits—damages already paid</w:t>
      </w:r>
      <w:bookmarkEnd w:id="119"/>
    </w:p>
    <w:p w:rsidR="008C42F5" w:rsidRPr="005E5772" w:rsidRDefault="008C42F5" w:rsidP="008C42F5">
      <w:pPr>
        <w:pStyle w:val="Amainreturn"/>
      </w:pPr>
      <w:r w:rsidRPr="005E5772">
        <w:t>A person injured in a motor accident is not entitled to income replacement benefits if an insurer has already paid damages for the loss of income under a motor accide</w:t>
      </w:r>
      <w:r w:rsidR="0094645A" w:rsidRPr="005E5772">
        <w:t>nt claim for the motor accident.</w:t>
      </w:r>
    </w:p>
    <w:p w:rsidR="0094460F" w:rsidRPr="00A13C71" w:rsidRDefault="005E5772" w:rsidP="005E5772">
      <w:pPr>
        <w:pStyle w:val="AH3Div"/>
      </w:pPr>
      <w:bookmarkStart w:id="120" w:name="_Toc9426633"/>
      <w:r w:rsidRPr="00A13C71">
        <w:rPr>
          <w:rStyle w:val="CharDivNo"/>
        </w:rPr>
        <w:t>Division 2.4.3</w:t>
      </w:r>
      <w:r w:rsidRPr="005E5772">
        <w:tab/>
      </w:r>
      <w:r w:rsidR="0094460F" w:rsidRPr="00A13C71">
        <w:rPr>
          <w:rStyle w:val="CharDivText"/>
        </w:rPr>
        <w:t>Income replacement benefits</w:t>
      </w:r>
      <w:r w:rsidR="000B38C4" w:rsidRPr="00A13C71">
        <w:rPr>
          <w:rStyle w:val="CharDivText"/>
        </w:rPr>
        <w:t>—payments</w:t>
      </w:r>
      <w:bookmarkEnd w:id="120"/>
    </w:p>
    <w:p w:rsidR="00A41892" w:rsidRPr="005E5772" w:rsidRDefault="005E5772" w:rsidP="005E5772">
      <w:pPr>
        <w:pStyle w:val="AH5Sec"/>
      </w:pPr>
      <w:bookmarkStart w:id="121" w:name="_Toc9426634"/>
      <w:r w:rsidRPr="00A13C71">
        <w:rPr>
          <w:rStyle w:val="CharSectNo"/>
        </w:rPr>
        <w:t>93</w:t>
      </w:r>
      <w:r w:rsidRPr="005E5772">
        <w:tab/>
      </w:r>
      <w:r w:rsidR="00A41892" w:rsidRPr="005E5772">
        <w:t>Definitions—</w:t>
      </w:r>
      <w:r w:rsidR="00362CEE" w:rsidRPr="005E5772">
        <w:t>div</w:t>
      </w:r>
      <w:r w:rsidR="00986FB0" w:rsidRPr="005E5772">
        <w:t xml:space="preserve"> 2.4.3</w:t>
      </w:r>
      <w:bookmarkEnd w:id="121"/>
    </w:p>
    <w:p w:rsidR="00A41892" w:rsidRPr="005E5772" w:rsidRDefault="00A41892" w:rsidP="00277635">
      <w:pPr>
        <w:pStyle w:val="Amainreturn"/>
      </w:pPr>
      <w:r w:rsidRPr="005E5772">
        <w:t>In this division:</w:t>
      </w:r>
    </w:p>
    <w:p w:rsidR="0098085B" w:rsidRPr="005E5772" w:rsidRDefault="0098085B" w:rsidP="005E5772">
      <w:pPr>
        <w:pStyle w:val="aDef"/>
      </w:pPr>
      <w:r w:rsidRPr="005E5772">
        <w:rPr>
          <w:rStyle w:val="charBoldItals"/>
        </w:rPr>
        <w:t>first payment period</w:t>
      </w:r>
      <w:r w:rsidRPr="005E5772">
        <w:t xml:space="preserve"> means the period</w:t>
      </w:r>
      <w:r w:rsidR="00E14850" w:rsidRPr="005E5772">
        <w:t xml:space="preserve"> of 13 weeks beginning on the date of the motor accident.</w:t>
      </w:r>
    </w:p>
    <w:p w:rsidR="00532362" w:rsidRPr="005E5772" w:rsidRDefault="00532362" w:rsidP="005E5772">
      <w:pPr>
        <w:pStyle w:val="aDef"/>
      </w:pPr>
      <w:r w:rsidRPr="005E5772">
        <w:rPr>
          <w:rStyle w:val="charBoldItals"/>
        </w:rPr>
        <w:t>post-injury earning capacity</w:t>
      </w:r>
      <w:r w:rsidRPr="005E5772">
        <w:t>, of an injured person, means the weekly amount the person has the capacity to earn in paid work for which the person is reasonably suited because of the person’s education, training and experience, based on the person’s fitness for work in that paid work as decided b</w:t>
      </w:r>
      <w:r w:rsidR="00627BA4" w:rsidRPr="005E5772">
        <w:t xml:space="preserve">y the relevant insurer under </w:t>
      </w:r>
      <w:r w:rsidR="00531477" w:rsidRPr="005E5772">
        <w:t>section </w:t>
      </w:r>
      <w:r w:rsidR="00986FB0" w:rsidRPr="005E5772">
        <w:t>100</w:t>
      </w:r>
      <w:r w:rsidR="00247D60" w:rsidRPr="005E5772">
        <w:t> </w:t>
      </w:r>
      <w:r w:rsidR="00986FB0" w:rsidRPr="005E5772">
        <w:t>(1)</w:t>
      </w:r>
      <w:r w:rsidRPr="005E5772">
        <w:t xml:space="preserve"> (Injured person’s post-injury earning capacity).</w:t>
      </w:r>
    </w:p>
    <w:p w:rsidR="0098085B" w:rsidRPr="005E5772" w:rsidRDefault="0098085B" w:rsidP="005E5772">
      <w:pPr>
        <w:pStyle w:val="aDef"/>
        <w:keepNext/>
      </w:pPr>
      <w:r w:rsidRPr="005E5772">
        <w:rPr>
          <w:rStyle w:val="charBoldItals"/>
        </w:rPr>
        <w:t>second payment period</w:t>
      </w:r>
      <w:r w:rsidR="009D62C3" w:rsidRPr="005E5772">
        <w:t xml:space="preserve"> </w:t>
      </w:r>
      <w:r w:rsidRPr="005E5772">
        <w:t>means the period—</w:t>
      </w:r>
    </w:p>
    <w:p w:rsidR="0098085B" w:rsidRPr="005E5772" w:rsidRDefault="005E5772" w:rsidP="005E5772">
      <w:pPr>
        <w:pStyle w:val="aDefpara"/>
        <w:keepNext/>
      </w:pPr>
      <w:r>
        <w:tab/>
      </w:r>
      <w:r w:rsidRPr="005E5772">
        <w:t>(a)</w:t>
      </w:r>
      <w:r w:rsidRPr="005E5772">
        <w:tab/>
      </w:r>
      <w:r w:rsidR="0098085B" w:rsidRPr="005E5772">
        <w:t xml:space="preserve">beginning on the day after the end of the first payment period; and </w:t>
      </w:r>
    </w:p>
    <w:p w:rsidR="0098085B" w:rsidRPr="005E5772" w:rsidRDefault="005E5772" w:rsidP="005E5772">
      <w:pPr>
        <w:pStyle w:val="aDefpara"/>
      </w:pPr>
      <w:r>
        <w:tab/>
      </w:r>
      <w:r w:rsidRPr="005E5772">
        <w:t>(b)</w:t>
      </w:r>
      <w:r w:rsidRPr="005E5772">
        <w:tab/>
      </w:r>
      <w:r w:rsidR="0098085B" w:rsidRPr="005E5772">
        <w:t xml:space="preserve">ending </w:t>
      </w:r>
      <w:r w:rsidR="002672D1" w:rsidRPr="005E5772">
        <w:t>5</w:t>
      </w:r>
      <w:r w:rsidR="0079489B" w:rsidRPr="005E5772">
        <w:t> year</w:t>
      </w:r>
      <w:r w:rsidR="002672D1" w:rsidRPr="005E5772">
        <w:t xml:space="preserve">s after the </w:t>
      </w:r>
      <w:r w:rsidR="00833C4C" w:rsidRPr="005E5772">
        <w:t>date of the motor accident</w:t>
      </w:r>
      <w:r w:rsidR="002672D1" w:rsidRPr="005E5772">
        <w:t>.</w:t>
      </w:r>
    </w:p>
    <w:p w:rsidR="00277635" w:rsidRPr="005E5772" w:rsidRDefault="005E5772" w:rsidP="005E5772">
      <w:pPr>
        <w:pStyle w:val="AH5Sec"/>
      </w:pPr>
      <w:bookmarkStart w:id="122" w:name="_Toc9426635"/>
      <w:r w:rsidRPr="00A13C71">
        <w:rPr>
          <w:rStyle w:val="CharSectNo"/>
        </w:rPr>
        <w:lastRenderedPageBreak/>
        <w:t>94</w:t>
      </w:r>
      <w:r w:rsidRPr="005E5772">
        <w:tab/>
      </w:r>
      <w:r w:rsidR="00277635" w:rsidRPr="005E5772">
        <w:t xml:space="preserve">Meaning of </w:t>
      </w:r>
      <w:r w:rsidR="0078580F" w:rsidRPr="005E5772">
        <w:rPr>
          <w:rStyle w:val="charItals"/>
        </w:rPr>
        <w:t>AWE a</w:t>
      </w:r>
      <w:r w:rsidR="00E14850" w:rsidRPr="005E5772">
        <w:rPr>
          <w:rStyle w:val="charItals"/>
        </w:rPr>
        <w:t>djusted</w:t>
      </w:r>
      <w:r w:rsidR="005036CA" w:rsidRPr="005E5772">
        <w:t>—</w:t>
      </w:r>
      <w:r w:rsidR="00362CEE" w:rsidRPr="005E5772">
        <w:t>div</w:t>
      </w:r>
      <w:r w:rsidR="00986FB0" w:rsidRPr="005E5772">
        <w:t xml:space="preserve"> 2.4.3</w:t>
      </w:r>
      <w:bookmarkEnd w:id="122"/>
    </w:p>
    <w:p w:rsidR="00277635" w:rsidRPr="005E5772" w:rsidRDefault="005E5772" w:rsidP="005E5772">
      <w:pPr>
        <w:pStyle w:val="Amain"/>
      </w:pPr>
      <w:r>
        <w:tab/>
      </w:r>
      <w:r w:rsidRPr="005E5772">
        <w:t>(1)</w:t>
      </w:r>
      <w:r w:rsidRPr="005E5772">
        <w:tab/>
      </w:r>
      <w:r w:rsidR="00277635" w:rsidRPr="005E5772">
        <w:t>In this division:</w:t>
      </w:r>
    </w:p>
    <w:p w:rsidR="00277635" w:rsidRPr="005E5772" w:rsidRDefault="0078580F" w:rsidP="005E5772">
      <w:pPr>
        <w:pStyle w:val="aDef"/>
        <w:keepNext/>
      </w:pPr>
      <w:r w:rsidRPr="005E5772">
        <w:rPr>
          <w:rStyle w:val="charBoldItals"/>
        </w:rPr>
        <w:t>AWE a</w:t>
      </w:r>
      <w:r w:rsidR="00277635" w:rsidRPr="005E5772">
        <w:rPr>
          <w:rStyle w:val="charBoldItals"/>
        </w:rPr>
        <w:t>djusted</w:t>
      </w:r>
      <w:r w:rsidR="00277635" w:rsidRPr="005E5772">
        <w:t xml:space="preserve">, for an injured person’s pre-injury income, means the </w:t>
      </w:r>
      <w:r w:rsidR="005036CA" w:rsidRPr="005E5772">
        <w:t xml:space="preserve">person’s </w:t>
      </w:r>
      <w:r w:rsidR="00277635" w:rsidRPr="005E5772">
        <w:t>income as adjusted in line with any adjustment in the AWE—</w:t>
      </w:r>
    </w:p>
    <w:p w:rsidR="00277635" w:rsidRPr="005E5772" w:rsidRDefault="005E5772" w:rsidP="005E5772">
      <w:pPr>
        <w:pStyle w:val="aDefpara"/>
        <w:keepNext/>
      </w:pPr>
      <w:r>
        <w:tab/>
      </w:r>
      <w:r w:rsidRPr="005E5772">
        <w:t>(a)</w:t>
      </w:r>
      <w:r w:rsidRPr="005E5772">
        <w:tab/>
      </w:r>
      <w:r w:rsidR="00277635" w:rsidRPr="005E5772">
        <w:t xml:space="preserve">after the date of the motor accident in which the person sustained the </w:t>
      </w:r>
      <w:r w:rsidR="00DA02E7" w:rsidRPr="005E5772">
        <w:t xml:space="preserve">personal </w:t>
      </w:r>
      <w:r w:rsidR="00277635" w:rsidRPr="005E5772">
        <w:t>injury; and</w:t>
      </w:r>
    </w:p>
    <w:p w:rsidR="00277635" w:rsidRPr="005E5772" w:rsidRDefault="005E5772" w:rsidP="005E5772">
      <w:pPr>
        <w:pStyle w:val="aDefpara"/>
        <w:keepNext/>
      </w:pPr>
      <w:r>
        <w:tab/>
      </w:r>
      <w:r w:rsidRPr="005E5772">
        <w:t>(b)</w:t>
      </w:r>
      <w:r w:rsidRPr="005E5772">
        <w:tab/>
      </w:r>
      <w:r w:rsidR="00277635" w:rsidRPr="005E5772">
        <w:t xml:space="preserve">on a day (an </w:t>
      </w:r>
      <w:r w:rsidR="00277635" w:rsidRPr="005E5772">
        <w:rPr>
          <w:rStyle w:val="charBoldItals"/>
        </w:rPr>
        <w:t>adjustment day</w:t>
      </w:r>
      <w:r w:rsidR="00277635" w:rsidRPr="005E5772">
        <w:t>) prescribed by regulation for the pre-injury income; and</w:t>
      </w:r>
    </w:p>
    <w:p w:rsidR="00277635" w:rsidRPr="005E5772" w:rsidRDefault="005E5772" w:rsidP="005E5772">
      <w:pPr>
        <w:pStyle w:val="aDefpara"/>
      </w:pPr>
      <w:r>
        <w:tab/>
      </w:r>
      <w:r w:rsidRPr="005E5772">
        <w:t>(c)</w:t>
      </w:r>
      <w:r w:rsidRPr="005E5772">
        <w:tab/>
      </w:r>
      <w:r w:rsidR="00277635" w:rsidRPr="005E5772">
        <w:t>rounded up to the nearest dollar.</w:t>
      </w:r>
    </w:p>
    <w:p w:rsidR="00277635" w:rsidRPr="005E5772" w:rsidRDefault="005E5772" w:rsidP="005E5772">
      <w:pPr>
        <w:pStyle w:val="Amain"/>
      </w:pPr>
      <w:r>
        <w:tab/>
      </w:r>
      <w:r w:rsidRPr="005E5772">
        <w:t>(2)</w:t>
      </w:r>
      <w:r w:rsidRPr="005E5772">
        <w:tab/>
      </w:r>
      <w:r w:rsidR="00277635" w:rsidRPr="005E5772">
        <w:t xml:space="preserve">However, if an amount to be </w:t>
      </w:r>
      <w:r w:rsidR="0078580F" w:rsidRPr="005E5772">
        <w:t>AWE a</w:t>
      </w:r>
      <w:r w:rsidR="005036CA" w:rsidRPr="005E5772">
        <w:t>djusted</w:t>
      </w:r>
      <w:r w:rsidR="00277635" w:rsidRPr="005E5772">
        <w:t xml:space="preserve"> would, if adjusted in line with the adjustment (the </w:t>
      </w:r>
      <w:r w:rsidR="00277635" w:rsidRPr="005E5772">
        <w:rPr>
          <w:rStyle w:val="charBoldItals"/>
        </w:rPr>
        <w:t>negative adjustment</w:t>
      </w:r>
      <w:r w:rsidR="00277635" w:rsidRPr="005E5772">
        <w:t>) to the AWE, become smaller, the amount is not reduced in line with the negative adjustment.</w:t>
      </w:r>
    </w:p>
    <w:p w:rsidR="00277635" w:rsidRPr="005E5772" w:rsidRDefault="005E5772" w:rsidP="005E5772">
      <w:pPr>
        <w:pStyle w:val="Amain"/>
      </w:pPr>
      <w:r>
        <w:tab/>
      </w:r>
      <w:r w:rsidRPr="005E5772">
        <w:t>(3)</w:t>
      </w:r>
      <w:r w:rsidRPr="005E5772">
        <w:tab/>
      </w:r>
      <w:r w:rsidR="00277635" w:rsidRPr="005E5772">
        <w:t>An amount that, in accordance with sub</w:t>
      </w:r>
      <w:r w:rsidR="00531477" w:rsidRPr="005E5772">
        <w:t>section </w:t>
      </w:r>
      <w:r w:rsidR="00277635" w:rsidRPr="005E5772">
        <w:t>(2), is not reduced may be increased in line with an adjustment in the AWE that would increase the amount only to the extent that the increase, or part of the increase, is not one that would cancel out the effect of the negative adjustment.</w:t>
      </w:r>
    </w:p>
    <w:p w:rsidR="00277635" w:rsidRPr="005E5772" w:rsidRDefault="005E5772" w:rsidP="005E5772">
      <w:pPr>
        <w:pStyle w:val="Amain"/>
      </w:pPr>
      <w:r>
        <w:tab/>
      </w:r>
      <w:r w:rsidRPr="005E5772">
        <w:t>(4)</w:t>
      </w:r>
      <w:r w:rsidRPr="005E5772">
        <w:tab/>
      </w:r>
      <w:r w:rsidR="00277635" w:rsidRPr="005E5772">
        <w:t>Sub</w:t>
      </w:r>
      <w:r w:rsidR="00531477" w:rsidRPr="005E5772">
        <w:t>section </w:t>
      </w:r>
      <w:r w:rsidR="00277635" w:rsidRPr="005E5772">
        <w:t>(3) does not apply to a negative adjustment once the effect of the negative adjustment has been offset against an increase in line with an adjustment in the AWE.</w:t>
      </w:r>
    </w:p>
    <w:p w:rsidR="00277635" w:rsidRPr="005E5772" w:rsidRDefault="00277635" w:rsidP="00277635">
      <w:pPr>
        <w:pStyle w:val="aExamHdgss"/>
      </w:pPr>
      <w:r w:rsidRPr="005E5772">
        <w:t>Example—adjustments</w:t>
      </w:r>
    </w:p>
    <w:p w:rsidR="00277635" w:rsidRPr="005E5772" w:rsidRDefault="00277635" w:rsidP="00277635">
      <w:pPr>
        <w:pStyle w:val="aExamss"/>
      </w:pPr>
      <w:r w:rsidRPr="005E5772">
        <w:t xml:space="preserve">On 30 September 2020, Penny is receiving an income replacement benefit payment of $1 500 a week. Penny’s entitlement to income replacement benefits started on 15 June 2020. </w:t>
      </w:r>
    </w:p>
    <w:p w:rsidR="00277635" w:rsidRPr="005E5772" w:rsidRDefault="00277635" w:rsidP="00277635">
      <w:pPr>
        <w:pStyle w:val="aExamss"/>
      </w:pPr>
      <w:r w:rsidRPr="005E5772">
        <w:t xml:space="preserve">The </w:t>
      </w:r>
      <w:r w:rsidR="005036CA" w:rsidRPr="005E5772">
        <w:t>adjustment</w:t>
      </w:r>
      <w:r w:rsidRPr="005E5772">
        <w:t xml:space="preserve"> days prescribed for </w:t>
      </w:r>
      <w:r w:rsidR="005036CA" w:rsidRPr="005E5772">
        <w:t>pre-injury income are 1 April and 1 </w:t>
      </w:r>
      <w:r w:rsidRPr="005E5772">
        <w:t>October.</w:t>
      </w:r>
    </w:p>
    <w:p w:rsidR="00277635" w:rsidRPr="005E5772" w:rsidRDefault="00277635" w:rsidP="00277635">
      <w:pPr>
        <w:pStyle w:val="aExamss"/>
      </w:pPr>
      <w:r w:rsidRPr="005E5772">
        <w:t>The AWE last published before 1 October 2020 (for May 2020) is $1 812.80.</w:t>
      </w:r>
    </w:p>
    <w:p w:rsidR="00277635" w:rsidRPr="005E5772" w:rsidRDefault="00277635" w:rsidP="00277635">
      <w:pPr>
        <w:pStyle w:val="aExamss"/>
      </w:pPr>
      <w:r w:rsidRPr="005E5772">
        <w:t xml:space="preserve">The AWE published for November 2019 (being 6 months before May 2020) is $1 781.10. </w:t>
      </w:r>
    </w:p>
    <w:p w:rsidR="00277635" w:rsidRPr="005E5772" w:rsidRDefault="00277635" w:rsidP="00FB5AAD">
      <w:pPr>
        <w:pStyle w:val="aExamss"/>
        <w:keepNext/>
      </w:pPr>
      <w:r w:rsidRPr="005E5772">
        <w:lastRenderedPageBreak/>
        <w:t xml:space="preserve">The amount of Penny’s income replacement benefit payment on the 1 October 2020 </w:t>
      </w:r>
      <w:r w:rsidR="005036CA" w:rsidRPr="005E5772">
        <w:t>adjustment</w:t>
      </w:r>
      <w:r w:rsidRPr="005E5772">
        <w:t xml:space="preserve"> date is calculated as follows:</w:t>
      </w:r>
    </w:p>
    <w:p w:rsidR="00085B73" w:rsidRPr="005E5772" w:rsidRDefault="00277635" w:rsidP="00277635">
      <w:pPr>
        <w:pStyle w:val="Formula"/>
        <w:rPr>
          <w:sz w:val="20"/>
        </w:rPr>
      </w:pPr>
      <m:oMath>
        <m:r>
          <m:rPr>
            <m:nor/>
          </m:rPr>
          <w:rPr>
            <w:sz w:val="20"/>
          </w:rPr>
          <m:t xml:space="preserve">$1 500 × </m:t>
        </m:r>
        <m:d>
          <m:dPr>
            <m:ctrlPr>
              <w:rPr>
                <w:rFonts w:ascii="Cambria Math" w:hAnsi="Cambria Math"/>
                <w:sz w:val="20"/>
              </w:rPr>
            </m:ctrlPr>
          </m:dPr>
          <m:e>
            <m:r>
              <m:rPr>
                <m:nor/>
              </m:rPr>
              <w:rPr>
                <w:sz w:val="20"/>
              </w:rPr>
              <m:t>1812.80 ÷1718.1</m:t>
            </m:r>
          </m:e>
        </m:d>
        <m:r>
          <m:rPr>
            <m:nor/>
          </m:rPr>
          <w:rPr>
            <w:rFonts w:ascii="Cambria Math"/>
            <w:sz w:val="20"/>
          </w:rPr>
          <m:t xml:space="preserve"> </m:t>
        </m:r>
        <m:r>
          <m:rPr>
            <m:nor/>
          </m:rPr>
          <w:rPr>
            <w:sz w:val="20"/>
          </w:rPr>
          <m:t>=</m:t>
        </m:r>
      </m:oMath>
      <w:r w:rsidR="00D600F9" w:rsidRPr="005E5772">
        <w:rPr>
          <w:sz w:val="20"/>
        </w:rPr>
        <w:t xml:space="preserve"> $1 5</w:t>
      </w:r>
      <w:r w:rsidRPr="005E5772">
        <w:rPr>
          <w:sz w:val="20"/>
        </w:rPr>
        <w:t>26.70</w:t>
      </w:r>
    </w:p>
    <w:p w:rsidR="00277635" w:rsidRPr="005E5772" w:rsidRDefault="00277635" w:rsidP="00277635">
      <w:pPr>
        <w:pStyle w:val="aExamss"/>
      </w:pPr>
      <w:r w:rsidRPr="005E5772">
        <w:t xml:space="preserve">Penny’s benefit payment from the </w:t>
      </w:r>
      <w:r w:rsidR="005036CA" w:rsidRPr="005E5772">
        <w:t>adjustment</w:t>
      </w:r>
      <w:r w:rsidRPr="005E5772">
        <w:t xml:space="preserve"> date of 1 October 2020 is $1 526.70 rounded to $1 527.</w:t>
      </w:r>
    </w:p>
    <w:p w:rsidR="00277635" w:rsidRPr="005E5772" w:rsidRDefault="005E5772" w:rsidP="005E5772">
      <w:pPr>
        <w:pStyle w:val="AH5Sec"/>
      </w:pPr>
      <w:bookmarkStart w:id="123" w:name="_Toc9426636"/>
      <w:r w:rsidRPr="00A13C71">
        <w:rPr>
          <w:rStyle w:val="CharSectNo"/>
        </w:rPr>
        <w:t>95</w:t>
      </w:r>
      <w:r w:rsidRPr="005E5772">
        <w:tab/>
      </w:r>
      <w:r w:rsidR="00277635" w:rsidRPr="005E5772">
        <w:t>Adjustment of pre-injury income</w:t>
      </w:r>
      <w:bookmarkEnd w:id="123"/>
    </w:p>
    <w:p w:rsidR="00277635" w:rsidRPr="005E5772" w:rsidRDefault="005E5772" w:rsidP="005E5772">
      <w:pPr>
        <w:pStyle w:val="Amain"/>
      </w:pPr>
      <w:r>
        <w:tab/>
      </w:r>
      <w:r w:rsidRPr="005E5772">
        <w:t>(1)</w:t>
      </w:r>
      <w:r w:rsidRPr="005E5772">
        <w:tab/>
      </w:r>
      <w:r w:rsidR="00277635" w:rsidRPr="005E5772">
        <w:t xml:space="preserve">The </w:t>
      </w:r>
      <w:r w:rsidR="00D17CD1" w:rsidRPr="005E5772">
        <w:t>MAI </w:t>
      </w:r>
      <w:r w:rsidR="003F6AB1" w:rsidRPr="005E5772">
        <w:t>commission</w:t>
      </w:r>
      <w:r w:rsidR="00277635" w:rsidRPr="005E5772">
        <w:t xml:space="preserve"> must, on or before each </w:t>
      </w:r>
      <w:r w:rsidR="005036CA" w:rsidRPr="005E5772">
        <w:t>adjustment day for pre-injury income,</w:t>
      </w:r>
      <w:r w:rsidR="00277635" w:rsidRPr="005E5772">
        <w:t xml:space="preserve"> declare—</w:t>
      </w:r>
    </w:p>
    <w:p w:rsidR="00277635" w:rsidRPr="005E5772" w:rsidRDefault="005E5772" w:rsidP="005E5772">
      <w:pPr>
        <w:pStyle w:val="Apara"/>
      </w:pPr>
      <w:r>
        <w:tab/>
      </w:r>
      <w:r w:rsidRPr="005E5772">
        <w:t>(a)</w:t>
      </w:r>
      <w:r w:rsidRPr="005E5772">
        <w:tab/>
      </w:r>
      <w:r w:rsidR="00277635" w:rsidRPr="005E5772">
        <w:t xml:space="preserve">the </w:t>
      </w:r>
      <w:r w:rsidR="0078580F" w:rsidRPr="005E5772">
        <w:t>AWE a</w:t>
      </w:r>
      <w:r w:rsidR="005036CA" w:rsidRPr="005E5772">
        <w:t>djustment</w:t>
      </w:r>
      <w:r w:rsidR="00277635" w:rsidRPr="005E5772">
        <w:t xml:space="preserve"> factor for the </w:t>
      </w:r>
      <w:r w:rsidR="005036CA" w:rsidRPr="005E5772">
        <w:t>pre-injury income</w:t>
      </w:r>
      <w:r w:rsidR="00277635" w:rsidRPr="005E5772">
        <w:t>; and</w:t>
      </w:r>
    </w:p>
    <w:p w:rsidR="00277635" w:rsidRPr="005E5772" w:rsidRDefault="005E5772" w:rsidP="005E5772">
      <w:pPr>
        <w:pStyle w:val="Apara"/>
      </w:pPr>
      <w:r>
        <w:tab/>
      </w:r>
      <w:r w:rsidRPr="005E5772">
        <w:t>(b)</w:t>
      </w:r>
      <w:r w:rsidRPr="005E5772">
        <w:tab/>
      </w:r>
      <w:r w:rsidR="00277635" w:rsidRPr="005E5772">
        <w:t xml:space="preserve">that the </w:t>
      </w:r>
      <w:r w:rsidR="0078580F" w:rsidRPr="005E5772">
        <w:t>AWE a</w:t>
      </w:r>
      <w:r w:rsidR="005036CA" w:rsidRPr="005E5772">
        <w:t xml:space="preserve">djustment factor </w:t>
      </w:r>
      <w:r w:rsidR="00277635" w:rsidRPr="005E5772">
        <w:t xml:space="preserve">applies on the </w:t>
      </w:r>
      <w:r w:rsidR="005036CA" w:rsidRPr="005E5772">
        <w:t>adjustment</w:t>
      </w:r>
      <w:r w:rsidR="00277635" w:rsidRPr="005E5772">
        <w:t xml:space="preserve"> day.</w:t>
      </w:r>
    </w:p>
    <w:p w:rsidR="00277635" w:rsidRPr="005E5772" w:rsidRDefault="005E5772" w:rsidP="005E5772">
      <w:pPr>
        <w:pStyle w:val="Amain"/>
        <w:keepNext/>
      </w:pPr>
      <w:r>
        <w:tab/>
      </w:r>
      <w:r w:rsidRPr="005E5772">
        <w:t>(2)</w:t>
      </w:r>
      <w:r w:rsidRPr="005E5772">
        <w:tab/>
      </w:r>
      <w:r w:rsidR="00277635" w:rsidRPr="005E5772">
        <w:t>A declaration under sub</w:t>
      </w:r>
      <w:r w:rsidR="00531477" w:rsidRPr="005E5772">
        <w:t>section </w:t>
      </w:r>
      <w:r w:rsidR="00277635" w:rsidRPr="005E5772">
        <w:t>(1) is a notifiable instrument.</w:t>
      </w:r>
    </w:p>
    <w:p w:rsidR="00277635" w:rsidRPr="005E5772" w:rsidRDefault="00277635" w:rsidP="00277635">
      <w:pPr>
        <w:pStyle w:val="aNote"/>
      </w:pPr>
      <w:r w:rsidRPr="005E5772">
        <w:rPr>
          <w:rStyle w:val="charItals"/>
        </w:rPr>
        <w:t>Note</w:t>
      </w:r>
      <w:r w:rsidRPr="005E5772">
        <w:rPr>
          <w:rStyle w:val="charItals"/>
        </w:rPr>
        <w:tab/>
      </w:r>
      <w:r w:rsidRPr="005E5772">
        <w:t xml:space="preserve">A notifiable instrument must be notified under the </w:t>
      </w:r>
      <w:hyperlink r:id="rId70" w:tooltip="A2001-14" w:history="1">
        <w:r w:rsidR="00436654" w:rsidRPr="005E5772">
          <w:rPr>
            <w:rStyle w:val="charCitHyperlinkAbbrev"/>
          </w:rPr>
          <w:t>Legislation Act</w:t>
        </w:r>
      </w:hyperlink>
      <w:r w:rsidRPr="005E5772">
        <w:t>.</w:t>
      </w:r>
    </w:p>
    <w:p w:rsidR="00277635" w:rsidRPr="005E5772" w:rsidRDefault="005E5772" w:rsidP="005E5772">
      <w:pPr>
        <w:pStyle w:val="Amain"/>
      </w:pPr>
      <w:r>
        <w:tab/>
      </w:r>
      <w:r w:rsidRPr="005E5772">
        <w:t>(3)</w:t>
      </w:r>
      <w:r w:rsidRPr="005E5772">
        <w:tab/>
      </w:r>
      <w:r w:rsidR="00277635" w:rsidRPr="005E5772">
        <w:t>In this section:</w:t>
      </w:r>
    </w:p>
    <w:p w:rsidR="00277635" w:rsidRPr="005E5772" w:rsidRDefault="005036CA" w:rsidP="005E5772">
      <w:pPr>
        <w:pStyle w:val="aDef"/>
      </w:pPr>
      <w:r w:rsidRPr="005E5772">
        <w:rPr>
          <w:rStyle w:val="charBoldItals"/>
        </w:rPr>
        <w:t>adjustment day</w:t>
      </w:r>
      <w:r w:rsidRPr="005E5772">
        <w:t xml:space="preserve">—see </w:t>
      </w:r>
      <w:r w:rsidR="00531477" w:rsidRPr="005E5772">
        <w:t>section </w:t>
      </w:r>
      <w:r w:rsidR="00986FB0" w:rsidRPr="005E5772">
        <w:t>94</w:t>
      </w:r>
      <w:r w:rsidRPr="005E5772">
        <w:t xml:space="preserve"> (1)</w:t>
      </w:r>
      <w:r w:rsidR="004C2D58" w:rsidRPr="005E5772">
        <w:t xml:space="preserve"> (b)</w:t>
      </w:r>
      <w:r w:rsidRPr="005E5772">
        <w:t>.</w:t>
      </w:r>
    </w:p>
    <w:p w:rsidR="00277635" w:rsidRPr="005E5772" w:rsidRDefault="0078580F" w:rsidP="005E5772">
      <w:pPr>
        <w:pStyle w:val="aDef"/>
      </w:pPr>
      <w:r w:rsidRPr="005E5772">
        <w:rPr>
          <w:rStyle w:val="charBoldItals"/>
        </w:rPr>
        <w:t>AWE </w:t>
      </w:r>
      <w:r w:rsidR="006242F7" w:rsidRPr="005E5772">
        <w:rPr>
          <w:rStyle w:val="charBoldItals"/>
        </w:rPr>
        <w:t>adjustment</w:t>
      </w:r>
      <w:r w:rsidR="00277635" w:rsidRPr="005E5772">
        <w:rPr>
          <w:rStyle w:val="charBoldItals"/>
        </w:rPr>
        <w:t xml:space="preserve"> factor</w:t>
      </w:r>
      <w:r w:rsidR="00277635" w:rsidRPr="005E5772">
        <w:t xml:space="preserve">, for an amount, means the factor </w:t>
      </w:r>
      <w:r w:rsidR="00CE396F" w:rsidRPr="005E5772">
        <w:t xml:space="preserve">worked out for the amount in the way </w:t>
      </w:r>
      <w:r w:rsidR="00277635" w:rsidRPr="005E5772">
        <w:t xml:space="preserve">prescribed by regulation.  </w:t>
      </w:r>
    </w:p>
    <w:p w:rsidR="003C70A5" w:rsidRPr="005E5772" w:rsidRDefault="005E5772" w:rsidP="005E5772">
      <w:pPr>
        <w:pStyle w:val="AH5Sec"/>
      </w:pPr>
      <w:bookmarkStart w:id="124" w:name="_Toc9426637"/>
      <w:r w:rsidRPr="00A13C71">
        <w:rPr>
          <w:rStyle w:val="CharSectNo"/>
        </w:rPr>
        <w:t>96</w:t>
      </w:r>
      <w:r w:rsidRPr="005E5772">
        <w:tab/>
      </w:r>
      <w:r w:rsidR="003C70A5" w:rsidRPr="005E5772">
        <w:t>Amount of income replacement benefit</w:t>
      </w:r>
      <w:r w:rsidR="006F67FB" w:rsidRPr="005E5772">
        <w:t>s</w:t>
      </w:r>
      <w:r w:rsidR="003C70A5" w:rsidRPr="005E5772">
        <w:t>—first payment period</w:t>
      </w:r>
      <w:bookmarkEnd w:id="124"/>
    </w:p>
    <w:p w:rsidR="0094460F" w:rsidRPr="005E5772" w:rsidRDefault="007C16C4" w:rsidP="003C70A5">
      <w:pPr>
        <w:pStyle w:val="Amainreturn"/>
      </w:pPr>
      <w:r w:rsidRPr="005E5772">
        <w:t>A</w:t>
      </w:r>
      <w:r w:rsidR="00B773F4" w:rsidRPr="005E5772">
        <w:t>n</w:t>
      </w:r>
      <w:r w:rsidR="0094460F" w:rsidRPr="005E5772">
        <w:t xml:space="preserve"> </w:t>
      </w:r>
      <w:r w:rsidRPr="005E5772">
        <w:t xml:space="preserve">injured </w:t>
      </w:r>
      <w:r w:rsidR="00B773F4" w:rsidRPr="005E5772">
        <w:t xml:space="preserve">person entitled to income replacement benefits </w:t>
      </w:r>
      <w:r w:rsidR="0094460F" w:rsidRPr="005E5772">
        <w:t xml:space="preserve">is entitled to the amount </w:t>
      </w:r>
      <w:r w:rsidR="0086483A" w:rsidRPr="005E5772">
        <w:t>each</w:t>
      </w:r>
      <w:r w:rsidR="0094460F" w:rsidRPr="005E5772">
        <w:t xml:space="preserve"> week worked out as follow</w:t>
      </w:r>
      <w:r w:rsidR="00D01E36" w:rsidRPr="005E5772">
        <w:t>s for the first payment period</w:t>
      </w:r>
      <w:r w:rsidR="0094460F" w:rsidRPr="005E5772">
        <w:t>:</w:t>
      </w:r>
      <w:r w:rsidR="00B30439" w:rsidRPr="005E5772">
        <w:t xml:space="preserve"> </w:t>
      </w:r>
    </w:p>
    <w:p w:rsidR="00B439B5" w:rsidRPr="005E5772" w:rsidRDefault="00B439B5" w:rsidP="00B439B5">
      <w:pPr>
        <w:pStyle w:val="Formula"/>
        <w:ind w:left="360"/>
      </w:pPr>
      <m:oMath>
        <m:r>
          <m:rPr>
            <m:nor/>
          </m:rPr>
          <m:t xml:space="preserve">(P </m:t>
        </m:r>
        <m:r>
          <m:rPr>
            <m:sty m:val="p"/>
          </m:rPr>
          <w:rPr>
            <w:rFonts w:ascii="Cambria Math" w:hAnsi="Cambria Math"/>
          </w:rPr>
          <m:t>-</m:t>
        </m:r>
        <m:r>
          <m:rPr>
            <m:nor/>
          </m:rPr>
          <m:t>A</m:t>
        </m:r>
        <m:r>
          <m:rPr>
            <m:sty m:val="p"/>
          </m:rPr>
          <w:rPr>
            <w:rFonts w:ascii="Cambria Math" w:hAnsi="Cambria Math"/>
          </w:rPr>
          <m:t>)</m:t>
        </m:r>
      </m:oMath>
      <w:r w:rsidRPr="005E5772">
        <w:t xml:space="preserve"> </w:t>
      </w:r>
      <m:oMath>
        <m:r>
          <m:rPr>
            <m:sty m:val="p"/>
          </m:rPr>
          <w:rPr>
            <w:rFonts w:ascii="Cambria Math" w:hAnsi="Cambria Math"/>
          </w:rPr>
          <m:t>×</m:t>
        </m:r>
        <m:r>
          <m:rPr>
            <m:nor/>
          </m:rPr>
          <m:t>N</m:t>
        </m:r>
      </m:oMath>
    </w:p>
    <w:p w:rsidR="00D71981" w:rsidRPr="005E5772" w:rsidRDefault="00D71981" w:rsidP="005E5772">
      <w:pPr>
        <w:pStyle w:val="aDef"/>
      </w:pPr>
      <w:r w:rsidRPr="005E5772">
        <w:rPr>
          <w:rStyle w:val="charBoldItals"/>
        </w:rPr>
        <w:t>A</w:t>
      </w:r>
      <w:r w:rsidRPr="005E5772">
        <w:t xml:space="preserve"> means the amount of the injured person’s post-injury earning capacity.</w:t>
      </w:r>
    </w:p>
    <w:p w:rsidR="00D71981" w:rsidRPr="005E5772" w:rsidRDefault="00D71981" w:rsidP="005E5772">
      <w:pPr>
        <w:pStyle w:val="aDef"/>
        <w:keepNext/>
      </w:pPr>
      <w:r w:rsidRPr="005E5772">
        <w:rPr>
          <w:rStyle w:val="charBoldItals"/>
        </w:rPr>
        <w:lastRenderedPageBreak/>
        <w:t xml:space="preserve">N </w:t>
      </w:r>
      <w:r w:rsidRPr="005E5772">
        <w:t>means—</w:t>
      </w:r>
    </w:p>
    <w:p w:rsidR="00D71981" w:rsidRPr="005E5772" w:rsidRDefault="005E5772" w:rsidP="005E5772">
      <w:pPr>
        <w:pStyle w:val="aDefpara"/>
        <w:keepNext/>
      </w:pPr>
      <w:r>
        <w:tab/>
      </w:r>
      <w:r w:rsidRPr="005E5772">
        <w:t>(a)</w:t>
      </w:r>
      <w:r w:rsidRPr="005E5772">
        <w:tab/>
      </w:r>
      <w:r w:rsidR="00D71981" w:rsidRPr="005E5772">
        <w:t>if P is less than $800 AWE indexed—1.0; or</w:t>
      </w:r>
    </w:p>
    <w:p w:rsidR="00D71981" w:rsidRPr="005E5772" w:rsidRDefault="005E5772" w:rsidP="005E5772">
      <w:pPr>
        <w:pStyle w:val="aDefpara"/>
        <w:keepNext/>
      </w:pPr>
      <w:r>
        <w:tab/>
      </w:r>
      <w:r w:rsidRPr="005E5772">
        <w:t>(b)</w:t>
      </w:r>
      <w:r w:rsidRPr="005E5772">
        <w:tab/>
      </w:r>
      <w:r w:rsidR="00D71981" w:rsidRPr="005E5772">
        <w:t>if P is $800 AWE indexed or more—0.95.</w:t>
      </w:r>
    </w:p>
    <w:p w:rsidR="00D71981" w:rsidRPr="005E5772" w:rsidRDefault="00D71981" w:rsidP="00D71981">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rsidR="00C60FAD" w:rsidRPr="005E5772" w:rsidRDefault="0094460F" w:rsidP="005E5772">
      <w:pPr>
        <w:pStyle w:val="aDef"/>
        <w:keepNext/>
      </w:pPr>
      <w:r w:rsidRPr="005E5772">
        <w:rPr>
          <w:rStyle w:val="charBoldItals"/>
        </w:rPr>
        <w:t>P</w:t>
      </w:r>
      <w:r w:rsidRPr="005E5772">
        <w:t xml:space="preserve"> means</w:t>
      </w:r>
      <w:r w:rsidR="00C60FAD" w:rsidRPr="005E5772">
        <w:t>—</w:t>
      </w:r>
    </w:p>
    <w:p w:rsidR="00C60FAD" w:rsidRPr="005E5772" w:rsidRDefault="005E5772" w:rsidP="005E5772">
      <w:pPr>
        <w:pStyle w:val="aDefpara"/>
        <w:keepNext/>
      </w:pPr>
      <w:r>
        <w:tab/>
      </w:r>
      <w:r w:rsidRPr="005E5772">
        <w:t>(a)</w:t>
      </w:r>
      <w:r w:rsidRPr="005E5772">
        <w:tab/>
      </w:r>
      <w:r w:rsidR="00C60FAD" w:rsidRPr="005E5772">
        <w:t xml:space="preserve">if the </w:t>
      </w:r>
      <w:r w:rsidR="00B30439" w:rsidRPr="005E5772">
        <w:t>injured person’s</w:t>
      </w:r>
      <w:r w:rsidR="0094460F" w:rsidRPr="005E5772">
        <w:t xml:space="preserve"> pre-injury </w:t>
      </w:r>
      <w:r w:rsidR="00357DAC" w:rsidRPr="005E5772">
        <w:t>income</w:t>
      </w:r>
      <w:r w:rsidR="005036CA" w:rsidRPr="005E5772">
        <w:t xml:space="preserve"> </w:t>
      </w:r>
      <w:r w:rsidR="0078580F" w:rsidRPr="005E5772">
        <w:t>AWE a</w:t>
      </w:r>
      <w:r w:rsidR="005036CA" w:rsidRPr="005E5772">
        <w:t>djusted</w:t>
      </w:r>
      <w:r w:rsidR="00C60FAD" w:rsidRPr="005E5772">
        <w:t xml:space="preserve"> is $2 250 </w:t>
      </w:r>
      <w:r w:rsidR="0078580F" w:rsidRPr="005E5772">
        <w:t>AWE i</w:t>
      </w:r>
      <w:r w:rsidR="00C60FAD" w:rsidRPr="005E5772">
        <w:t xml:space="preserve">ndexed or less—the amount of </w:t>
      </w:r>
      <w:r w:rsidR="00C32261" w:rsidRPr="005E5772">
        <w:t xml:space="preserve">the </w:t>
      </w:r>
      <w:r w:rsidR="00C60FAD" w:rsidRPr="005E5772">
        <w:t>injured person’s pre-injury income</w:t>
      </w:r>
      <w:r w:rsidR="005036CA" w:rsidRPr="005E5772">
        <w:t xml:space="preserve"> </w:t>
      </w:r>
      <w:r w:rsidR="0078580F" w:rsidRPr="005E5772">
        <w:t>AWE a</w:t>
      </w:r>
      <w:r w:rsidR="005036CA" w:rsidRPr="005E5772">
        <w:t>djusted</w:t>
      </w:r>
      <w:r w:rsidR="00C60FAD" w:rsidRPr="005E5772">
        <w:t>; or</w:t>
      </w:r>
    </w:p>
    <w:p w:rsidR="0094460F" w:rsidRPr="005E5772" w:rsidRDefault="005E5772" w:rsidP="005E5772">
      <w:pPr>
        <w:pStyle w:val="aDefpara"/>
      </w:pPr>
      <w:r>
        <w:tab/>
      </w:r>
      <w:r w:rsidRPr="005E5772">
        <w:t>(b)</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more than $2 250 </w:t>
      </w:r>
      <w:r w:rsidR="0078580F" w:rsidRPr="005E5772">
        <w:t>AWE i</w:t>
      </w:r>
      <w:r w:rsidR="00C60FAD" w:rsidRPr="005E5772">
        <w:t>ndexed—$2 250</w:t>
      </w:r>
      <w:r w:rsidR="002B3973" w:rsidRPr="005E5772">
        <w:t xml:space="preserve"> AWE indexed</w:t>
      </w:r>
      <w:r w:rsidR="00C60FAD" w:rsidRPr="005E5772">
        <w:t>.</w:t>
      </w:r>
    </w:p>
    <w:p w:rsidR="0094460F" w:rsidRPr="005E5772" w:rsidRDefault="005E5772" w:rsidP="005E5772">
      <w:pPr>
        <w:pStyle w:val="AH5Sec"/>
      </w:pPr>
      <w:bookmarkStart w:id="125" w:name="_Toc9426638"/>
      <w:r w:rsidRPr="00A13C71">
        <w:rPr>
          <w:rStyle w:val="CharSectNo"/>
        </w:rPr>
        <w:t>97</w:t>
      </w:r>
      <w:r w:rsidRPr="005E5772">
        <w:tab/>
      </w:r>
      <w:r w:rsidR="003C70A5" w:rsidRPr="005E5772">
        <w:t xml:space="preserve">Amount of income replacement </w:t>
      </w:r>
      <w:r w:rsidR="006F67FB" w:rsidRPr="005E5772">
        <w:t>benefits</w:t>
      </w:r>
      <w:r w:rsidR="003C70A5" w:rsidRPr="005E5772">
        <w:t>—</w:t>
      </w:r>
      <w:r w:rsidR="0094460F" w:rsidRPr="005E5772">
        <w:t>second payment period</w:t>
      </w:r>
      <w:bookmarkEnd w:id="125"/>
    </w:p>
    <w:p w:rsidR="009822DA" w:rsidRPr="005E5772" w:rsidRDefault="009E115A" w:rsidP="009822DA">
      <w:pPr>
        <w:pStyle w:val="Amainreturn"/>
      </w:pPr>
      <w:r w:rsidRPr="005E5772">
        <w:t xml:space="preserve">An injured person entitled to income replacement benefits </w:t>
      </w:r>
      <w:r w:rsidR="009822DA" w:rsidRPr="005E5772">
        <w:t xml:space="preserve">is entitled to the amount </w:t>
      </w:r>
      <w:r w:rsidR="0086483A" w:rsidRPr="005E5772">
        <w:t>each</w:t>
      </w:r>
      <w:r w:rsidR="009822DA" w:rsidRPr="005E5772">
        <w:t xml:space="preserve"> week worked out as follows for the second payment period: </w:t>
      </w:r>
    </w:p>
    <w:p w:rsidR="009822DA" w:rsidRPr="005E5772" w:rsidRDefault="009822DA" w:rsidP="009822DA">
      <w:pPr>
        <w:pStyle w:val="Formula"/>
        <w:ind w:left="360"/>
      </w:pPr>
      <m:oMath>
        <m:r>
          <m:rPr>
            <m:nor/>
          </m:rPr>
          <m:t xml:space="preserve">(P </m:t>
        </m:r>
        <m:r>
          <m:rPr>
            <m:sty m:val="p"/>
          </m:rPr>
          <w:rPr>
            <w:rFonts w:ascii="Cambria Math" w:hAnsi="Cambria Math"/>
          </w:rPr>
          <m:t>-</m:t>
        </m:r>
        <m:r>
          <m:rPr>
            <m:nor/>
          </m:rPr>
          <m:t>A</m:t>
        </m:r>
        <m:r>
          <m:rPr>
            <m:sty m:val="p"/>
          </m:rPr>
          <w:rPr>
            <w:rFonts w:ascii="Cambria Math" w:hAnsi="Cambria Math"/>
          </w:rPr>
          <m:t>)</m:t>
        </m:r>
      </m:oMath>
      <w:r w:rsidRPr="005E5772">
        <w:t xml:space="preserve"> </w:t>
      </w:r>
      <m:oMath>
        <m:r>
          <m:rPr>
            <m:sty m:val="p"/>
          </m:rPr>
          <w:rPr>
            <w:rFonts w:ascii="Cambria Math" w:hAnsi="Cambria Math"/>
          </w:rPr>
          <m:t>×</m:t>
        </m:r>
        <m:r>
          <m:rPr>
            <m:nor/>
          </m:rPr>
          <m:t>N</m:t>
        </m:r>
      </m:oMath>
    </w:p>
    <w:p w:rsidR="00D71981" w:rsidRPr="005E5772" w:rsidRDefault="00D71981" w:rsidP="005E5772">
      <w:pPr>
        <w:pStyle w:val="aDef"/>
      </w:pPr>
      <w:r w:rsidRPr="005E5772">
        <w:rPr>
          <w:rStyle w:val="charBoldItals"/>
        </w:rPr>
        <w:t>A</w:t>
      </w:r>
      <w:r w:rsidRPr="005E5772">
        <w:t xml:space="preserve"> means the amount of the injured person’s post-injury earning capacity.</w:t>
      </w:r>
    </w:p>
    <w:p w:rsidR="00D71981" w:rsidRPr="005E5772" w:rsidRDefault="00D71981" w:rsidP="005E5772">
      <w:pPr>
        <w:pStyle w:val="aDef"/>
        <w:keepNext/>
      </w:pPr>
      <w:r w:rsidRPr="005E5772">
        <w:rPr>
          <w:rStyle w:val="charBoldItals"/>
        </w:rPr>
        <w:t xml:space="preserve">N </w:t>
      </w:r>
      <w:r w:rsidRPr="005E5772">
        <w:t>means—</w:t>
      </w:r>
    </w:p>
    <w:p w:rsidR="00D71981" w:rsidRPr="005E5772" w:rsidRDefault="005E5772" w:rsidP="005E5772">
      <w:pPr>
        <w:pStyle w:val="aDefpara"/>
        <w:keepNext/>
      </w:pPr>
      <w:r>
        <w:tab/>
      </w:r>
      <w:r w:rsidRPr="005E5772">
        <w:t>(a)</w:t>
      </w:r>
      <w:r w:rsidRPr="005E5772">
        <w:tab/>
      </w:r>
      <w:r w:rsidR="00D71981" w:rsidRPr="005E5772">
        <w:t xml:space="preserve">if P is less than $800 AWE indexed—1.0; or </w:t>
      </w:r>
    </w:p>
    <w:p w:rsidR="00D71981" w:rsidRPr="005E5772" w:rsidRDefault="005E5772" w:rsidP="005E5772">
      <w:pPr>
        <w:pStyle w:val="aDefpara"/>
        <w:keepNext/>
      </w:pPr>
      <w:r>
        <w:tab/>
      </w:r>
      <w:r w:rsidRPr="005E5772">
        <w:t>(b)</w:t>
      </w:r>
      <w:r w:rsidRPr="005E5772">
        <w:tab/>
      </w:r>
      <w:r w:rsidR="00D71981" w:rsidRPr="005E5772">
        <w:t xml:space="preserve">if P is </w:t>
      </w:r>
      <w:r w:rsidR="00E14850" w:rsidRPr="005E5772">
        <w:t>at least</w:t>
      </w:r>
      <w:r w:rsidR="00D71981" w:rsidRPr="005E5772">
        <w:t xml:space="preserve"> $800 AWE indexed and not more than $1 000 AWE indexed—0.95; or</w:t>
      </w:r>
    </w:p>
    <w:p w:rsidR="00D71981" w:rsidRPr="005E5772" w:rsidRDefault="005E5772" w:rsidP="005E5772">
      <w:pPr>
        <w:pStyle w:val="aDefpara"/>
        <w:keepNext/>
      </w:pPr>
      <w:r>
        <w:tab/>
      </w:r>
      <w:r w:rsidRPr="005E5772">
        <w:t>(c)</w:t>
      </w:r>
      <w:r w:rsidRPr="005E5772">
        <w:tab/>
      </w:r>
      <w:r w:rsidR="00D71981" w:rsidRPr="005E5772">
        <w:t>if P is more than $1 000 AWE indexed—0.8.</w:t>
      </w:r>
    </w:p>
    <w:p w:rsidR="00D71981" w:rsidRPr="005E5772" w:rsidRDefault="00D71981" w:rsidP="00D71981">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rsidR="00C60FAD" w:rsidRPr="005E5772" w:rsidRDefault="00C60FAD" w:rsidP="005E5772">
      <w:pPr>
        <w:pStyle w:val="aDef"/>
        <w:keepNext/>
      </w:pPr>
      <w:r w:rsidRPr="005E5772">
        <w:rPr>
          <w:rStyle w:val="charBoldItals"/>
        </w:rPr>
        <w:lastRenderedPageBreak/>
        <w:t>P</w:t>
      </w:r>
      <w:r w:rsidRPr="005E5772">
        <w:t xml:space="preserve"> means—</w:t>
      </w:r>
    </w:p>
    <w:p w:rsidR="00C60FAD" w:rsidRPr="005E5772" w:rsidRDefault="005E5772" w:rsidP="005E5772">
      <w:pPr>
        <w:pStyle w:val="aDefpara"/>
        <w:keepNext/>
      </w:pPr>
      <w:r>
        <w:tab/>
      </w:r>
      <w:r w:rsidRPr="005E5772">
        <w:t>(a)</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$2 250 </w:t>
      </w:r>
      <w:r w:rsidR="0078580F" w:rsidRPr="005E5772">
        <w:t>AWE i</w:t>
      </w:r>
      <w:r w:rsidR="00C60FAD" w:rsidRPr="005E5772">
        <w:t xml:space="preserve">ndexed or less—the amount of </w:t>
      </w:r>
      <w:r w:rsidR="00C32261" w:rsidRPr="005E5772">
        <w:t xml:space="preserve">the </w:t>
      </w:r>
      <w:r w:rsidR="00C60FAD" w:rsidRPr="005E5772">
        <w:t xml:space="preserve">injured person’s pre-injury income </w:t>
      </w:r>
      <w:r w:rsidR="0078580F" w:rsidRPr="005E5772">
        <w:t>AWE a</w:t>
      </w:r>
      <w:r w:rsidR="005036CA" w:rsidRPr="005E5772">
        <w:t>djusted</w:t>
      </w:r>
      <w:r w:rsidR="00C60FAD" w:rsidRPr="005E5772">
        <w:t>; or</w:t>
      </w:r>
    </w:p>
    <w:p w:rsidR="00C60FAD" w:rsidRPr="005E5772" w:rsidRDefault="005E5772" w:rsidP="005E5772">
      <w:pPr>
        <w:pStyle w:val="aDefpara"/>
      </w:pPr>
      <w:r>
        <w:tab/>
      </w:r>
      <w:r w:rsidRPr="005E5772">
        <w:t>(b)</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more than $2 250 </w:t>
      </w:r>
      <w:r w:rsidR="0078580F" w:rsidRPr="005E5772">
        <w:t>AWE i</w:t>
      </w:r>
      <w:r w:rsidR="00C60FAD" w:rsidRPr="005E5772">
        <w:t>ndexed—$2 250</w:t>
      </w:r>
      <w:r w:rsidR="002B3973" w:rsidRPr="005E5772">
        <w:t xml:space="preserve"> AWE indexed</w:t>
      </w:r>
      <w:r w:rsidR="00C60FAD" w:rsidRPr="005E5772">
        <w:t>.</w:t>
      </w:r>
    </w:p>
    <w:p w:rsidR="00057A2B" w:rsidRPr="005E5772" w:rsidRDefault="005E5772" w:rsidP="005E5772">
      <w:pPr>
        <w:pStyle w:val="AH5Sec"/>
      </w:pPr>
      <w:bookmarkStart w:id="126" w:name="_Toc9426639"/>
      <w:r w:rsidRPr="00A13C71">
        <w:rPr>
          <w:rStyle w:val="CharSectNo"/>
        </w:rPr>
        <w:t>98</w:t>
      </w:r>
      <w:r w:rsidRPr="005E5772">
        <w:tab/>
      </w:r>
      <w:r w:rsidR="00E8085F" w:rsidRPr="005E5772">
        <w:t>Amount of i</w:t>
      </w:r>
      <w:r w:rsidR="00057A2B" w:rsidRPr="005E5772">
        <w:t xml:space="preserve">ncome replacement benefits—injured person </w:t>
      </w:r>
      <w:r w:rsidR="00A446FF" w:rsidRPr="005E5772">
        <w:t>receiving</w:t>
      </w:r>
      <w:r w:rsidR="00057A2B" w:rsidRPr="005E5772">
        <w:t xml:space="preserve"> workers compensation</w:t>
      </w:r>
      <w:bookmarkEnd w:id="126"/>
    </w:p>
    <w:p w:rsidR="00057A2B" w:rsidRPr="005E5772" w:rsidRDefault="005E5772" w:rsidP="005E5772">
      <w:pPr>
        <w:pStyle w:val="Amain"/>
      </w:pPr>
      <w:r>
        <w:tab/>
      </w:r>
      <w:r w:rsidRPr="005E5772">
        <w:t>(1)</w:t>
      </w:r>
      <w:r w:rsidRPr="005E5772">
        <w:tab/>
      </w:r>
      <w:r w:rsidR="00531477" w:rsidRPr="005E5772">
        <w:t xml:space="preserve">This section </w:t>
      </w:r>
      <w:r w:rsidR="00057A2B" w:rsidRPr="005E5772">
        <w:t xml:space="preserve">applies if an injured person </w:t>
      </w:r>
      <w:r w:rsidR="00F74DFC" w:rsidRPr="005E5772">
        <w:t>receives</w:t>
      </w:r>
      <w:r w:rsidR="00057A2B" w:rsidRPr="005E5772">
        <w:t xml:space="preserve"> a weekly payment or other payment in relation to loss of income under </w:t>
      </w:r>
      <w:r w:rsidR="00CA1409" w:rsidRPr="005E5772">
        <w:t>a workers compensation scheme</w:t>
      </w:r>
      <w:r w:rsidR="00057A2B" w:rsidRPr="005E5772">
        <w:t xml:space="preserve"> </w:t>
      </w:r>
      <w:r w:rsidR="00C32261" w:rsidRPr="005E5772">
        <w:t xml:space="preserve">(a </w:t>
      </w:r>
      <w:r w:rsidR="00C32261" w:rsidRPr="005E5772">
        <w:rPr>
          <w:rStyle w:val="charBoldItals"/>
        </w:rPr>
        <w:t>workers compensation payment</w:t>
      </w:r>
      <w:r w:rsidR="00C32261" w:rsidRPr="005E5772">
        <w:t xml:space="preserve">) </w:t>
      </w:r>
      <w:r w:rsidR="00057A2B" w:rsidRPr="005E5772">
        <w:t>for any period to which the person is entitled to income replacement benefits.</w:t>
      </w:r>
    </w:p>
    <w:p w:rsidR="00057A2B" w:rsidRPr="005E5772" w:rsidRDefault="005E5772" w:rsidP="005E5772">
      <w:pPr>
        <w:pStyle w:val="Amain"/>
      </w:pPr>
      <w:r>
        <w:tab/>
      </w:r>
      <w:r w:rsidRPr="005E5772">
        <w:t>(2)</w:t>
      </w:r>
      <w:r w:rsidRPr="005E5772">
        <w:tab/>
      </w:r>
      <w:r w:rsidR="00057A2B" w:rsidRPr="005E5772">
        <w:t xml:space="preserve">For each week that the injured person </w:t>
      </w:r>
      <w:r w:rsidR="00F74DFC" w:rsidRPr="005E5772">
        <w:t>receives</w:t>
      </w:r>
      <w:r w:rsidR="00057A2B" w:rsidRPr="005E5772">
        <w:t xml:space="preserve"> the workers compensation payment, the amount of</w:t>
      </w:r>
      <w:r w:rsidR="00F74DFC" w:rsidRPr="005E5772">
        <w:t xml:space="preserve"> the income replacement benefit</w:t>
      </w:r>
      <w:r w:rsidR="00057A2B" w:rsidRPr="005E5772">
        <w:t xml:space="preserve"> payment to which the person is entitled for that week is reduced by the amount of the workers compensation payment.</w:t>
      </w:r>
    </w:p>
    <w:p w:rsidR="006E6775" w:rsidRPr="005E5772" w:rsidRDefault="005E5772" w:rsidP="005E5772">
      <w:pPr>
        <w:pStyle w:val="AH5Sec"/>
      </w:pPr>
      <w:bookmarkStart w:id="127" w:name="_Toc9426640"/>
      <w:r w:rsidRPr="00A13C71">
        <w:rPr>
          <w:rStyle w:val="CharSectNo"/>
        </w:rPr>
        <w:t>99</w:t>
      </w:r>
      <w:r w:rsidRPr="005E5772">
        <w:tab/>
      </w:r>
      <w:r w:rsidR="006E6775" w:rsidRPr="005E5772">
        <w:t>Payment of increments—apprentice, trainee or young person</w:t>
      </w:r>
      <w:bookmarkEnd w:id="127"/>
    </w:p>
    <w:p w:rsidR="006E6775" w:rsidRPr="005E5772" w:rsidRDefault="005E5772" w:rsidP="005E5772">
      <w:pPr>
        <w:pStyle w:val="Amain"/>
      </w:pPr>
      <w:r>
        <w:tab/>
      </w:r>
      <w:r w:rsidRPr="005E5772">
        <w:t>(1)</w:t>
      </w:r>
      <w:r w:rsidRPr="005E5772">
        <w:tab/>
      </w:r>
      <w:r w:rsidR="006E6775" w:rsidRPr="005E5772">
        <w:t>This section applies if a person injured in a motor accident is, on the date of the motor accident—</w:t>
      </w:r>
    </w:p>
    <w:p w:rsidR="006E6775" w:rsidRPr="005E5772" w:rsidRDefault="005E5772" w:rsidP="005E5772">
      <w:pPr>
        <w:pStyle w:val="Apara"/>
      </w:pPr>
      <w:r>
        <w:tab/>
      </w:r>
      <w:r w:rsidRPr="005E5772">
        <w:t>(a)</w:t>
      </w:r>
      <w:r w:rsidRPr="005E5772">
        <w:tab/>
      </w:r>
      <w:r w:rsidR="006E6775" w:rsidRPr="005E5772">
        <w:t>at least 15 years old but less than 21 years old; and</w:t>
      </w:r>
    </w:p>
    <w:p w:rsidR="006E6775" w:rsidRPr="005E5772" w:rsidRDefault="005E5772" w:rsidP="005E5772">
      <w:pPr>
        <w:pStyle w:val="Apara"/>
      </w:pPr>
      <w:r>
        <w:tab/>
      </w:r>
      <w:r w:rsidRPr="005E5772">
        <w:t>(b)</w:t>
      </w:r>
      <w:r w:rsidRPr="005E5772">
        <w:tab/>
      </w:r>
      <w:r w:rsidR="006E6775" w:rsidRPr="005E5772">
        <w:t>one of the following circumstances applies to the person:</w:t>
      </w:r>
    </w:p>
    <w:p w:rsidR="006E6775" w:rsidRPr="005E5772" w:rsidRDefault="005E5772" w:rsidP="005E5772">
      <w:pPr>
        <w:pStyle w:val="Asubpara"/>
      </w:pPr>
      <w:r>
        <w:tab/>
      </w:r>
      <w:r w:rsidRPr="005E5772">
        <w:t>(i)</w:t>
      </w:r>
      <w:r w:rsidRPr="005E5772">
        <w:tab/>
      </w:r>
      <w:r w:rsidR="006E6775" w:rsidRPr="005E5772">
        <w:t xml:space="preserve">the person is an apprentice; </w:t>
      </w:r>
    </w:p>
    <w:p w:rsidR="006E6775" w:rsidRPr="005E5772" w:rsidRDefault="005E5772" w:rsidP="005E5772">
      <w:pPr>
        <w:pStyle w:val="Asubpara"/>
      </w:pPr>
      <w:r>
        <w:tab/>
      </w:r>
      <w:r w:rsidRPr="005E5772">
        <w:t>(ii)</w:t>
      </w:r>
      <w:r w:rsidRPr="005E5772">
        <w:tab/>
      </w:r>
      <w:r w:rsidR="006E6775" w:rsidRPr="005E5772">
        <w:t>the person is employed under a contract of service for which the person is required to undergo training, instruction or examination for the purpose of becoming qualified in the occupation to which the contract relates;</w:t>
      </w:r>
    </w:p>
    <w:p w:rsidR="006E6775" w:rsidRPr="005E5772" w:rsidRDefault="005E5772" w:rsidP="00FB5AAD">
      <w:pPr>
        <w:pStyle w:val="Asubpara"/>
        <w:keepLines/>
      </w:pPr>
      <w:r>
        <w:lastRenderedPageBreak/>
        <w:tab/>
      </w:r>
      <w:r w:rsidRPr="005E5772">
        <w:t>(iii)</w:t>
      </w:r>
      <w:r w:rsidRPr="005E5772">
        <w:tab/>
      </w:r>
      <w:r w:rsidR="006E6775" w:rsidRPr="005E5772">
        <w:t>under the person’s conditions of employment, the person’s pre-injury weekly income would have increased if the person had continued in that employment because the person—</w:t>
      </w:r>
    </w:p>
    <w:p w:rsidR="006E6775" w:rsidRPr="005E5772" w:rsidRDefault="005E5772" w:rsidP="005E5772">
      <w:pPr>
        <w:pStyle w:val="Asubsubpara"/>
      </w:pPr>
      <w:r>
        <w:tab/>
      </w:r>
      <w:r w:rsidRPr="005E5772">
        <w:t>(A)</w:t>
      </w:r>
      <w:r w:rsidRPr="005E5772">
        <w:tab/>
      </w:r>
      <w:r w:rsidR="006E6775" w:rsidRPr="005E5772">
        <w:t>attained a particular age; or</w:t>
      </w:r>
    </w:p>
    <w:p w:rsidR="006E6775" w:rsidRPr="005E5772" w:rsidRDefault="005E5772" w:rsidP="005E5772">
      <w:pPr>
        <w:pStyle w:val="Asubsubpara"/>
      </w:pPr>
      <w:r>
        <w:tab/>
      </w:r>
      <w:r w:rsidRPr="005E5772">
        <w:t>(B)</w:t>
      </w:r>
      <w:r w:rsidRPr="005E5772">
        <w:tab/>
      </w:r>
      <w:r w:rsidR="006E6775" w:rsidRPr="005E5772">
        <w:t>completed a particular period of service or course of training.</w:t>
      </w:r>
    </w:p>
    <w:p w:rsidR="006E6775" w:rsidRPr="005E5772" w:rsidRDefault="005E5772" w:rsidP="005E5772">
      <w:pPr>
        <w:pStyle w:val="Amain"/>
      </w:pPr>
      <w:r>
        <w:tab/>
      </w:r>
      <w:r w:rsidRPr="005E5772">
        <w:t>(2)</w:t>
      </w:r>
      <w:r w:rsidRPr="005E5772">
        <w:tab/>
      </w:r>
      <w:r w:rsidR="006E6775" w:rsidRPr="005E5772">
        <w:t>For any week after the date of the motor accident in relation to which the person is entitled to an income replacement benefit payment, the payment must be calculated on the basis that the person’s pre-injury weekly income is the weekly income the person is likely to have been entitled to for that week.</w:t>
      </w:r>
    </w:p>
    <w:p w:rsidR="006E6775" w:rsidRPr="005E5772" w:rsidRDefault="005E5772" w:rsidP="005E5772">
      <w:pPr>
        <w:pStyle w:val="Amain"/>
      </w:pPr>
      <w:r>
        <w:tab/>
      </w:r>
      <w:r w:rsidRPr="005E5772">
        <w:t>(3)</w:t>
      </w:r>
      <w:r w:rsidRPr="005E5772">
        <w:tab/>
      </w:r>
      <w:r w:rsidR="006E6775" w:rsidRPr="005E5772">
        <w:t>The MAI guidelines may make provision in relation to the matters to be taken into account for determining the weekly income the person is likely to have been entitled to had the motor accident not happened and had the person continued in the employment.</w:t>
      </w:r>
    </w:p>
    <w:p w:rsidR="006E6775" w:rsidRPr="005E5772" w:rsidRDefault="005E5772" w:rsidP="005E5772">
      <w:pPr>
        <w:pStyle w:val="Amain"/>
      </w:pPr>
      <w:r>
        <w:tab/>
      </w:r>
      <w:r w:rsidRPr="005E5772">
        <w:t>(4)</w:t>
      </w:r>
      <w:r w:rsidRPr="005E5772">
        <w:tab/>
      </w:r>
      <w:r w:rsidR="006E6775" w:rsidRPr="005E5772">
        <w:t>In this section:</w:t>
      </w:r>
    </w:p>
    <w:p w:rsidR="006E6775" w:rsidRPr="005E5772" w:rsidRDefault="006E6775" w:rsidP="005E5772">
      <w:pPr>
        <w:pStyle w:val="aDef"/>
      </w:pPr>
      <w:r w:rsidRPr="005E5772">
        <w:rPr>
          <w:rStyle w:val="charBoldItals"/>
        </w:rPr>
        <w:t>conditions of employment</w:t>
      </w:r>
      <w:r w:rsidRPr="005E5772">
        <w:t>, for an injured person, includes conditions applying to the person’s employment under an award or industrial agreement.</w:t>
      </w:r>
    </w:p>
    <w:p w:rsidR="00C17396" w:rsidRPr="005E5772" w:rsidRDefault="005E5772" w:rsidP="005E5772">
      <w:pPr>
        <w:pStyle w:val="AH5Sec"/>
      </w:pPr>
      <w:bookmarkStart w:id="128" w:name="_Toc9426641"/>
      <w:r w:rsidRPr="00A13C71">
        <w:rPr>
          <w:rStyle w:val="CharSectNo"/>
        </w:rPr>
        <w:t>100</w:t>
      </w:r>
      <w:r w:rsidRPr="005E5772">
        <w:tab/>
      </w:r>
      <w:r w:rsidR="00C17396" w:rsidRPr="005E5772">
        <w:t>Injured person’s post-injury earning capacity</w:t>
      </w:r>
      <w:bookmarkEnd w:id="128"/>
    </w:p>
    <w:p w:rsidR="00C17396" w:rsidRPr="005E5772" w:rsidRDefault="005E5772" w:rsidP="005E5772">
      <w:pPr>
        <w:pStyle w:val="Amain"/>
      </w:pPr>
      <w:r>
        <w:tab/>
      </w:r>
      <w:r w:rsidRPr="005E5772">
        <w:t>(1)</w:t>
      </w:r>
      <w:r w:rsidRPr="005E5772">
        <w:tab/>
      </w:r>
      <w:r w:rsidR="00C17396" w:rsidRPr="005E5772">
        <w:t>The relevant insurer for a motor accident may make a decision about an injured person’s post-</w:t>
      </w:r>
      <w:r w:rsidR="00223CA3" w:rsidRPr="005E5772">
        <w:t>injury</w:t>
      </w:r>
      <w:r w:rsidR="00C17396" w:rsidRPr="005E5772">
        <w:t xml:space="preserve"> earning capacity, including for the purpose of assessing the </w:t>
      </w:r>
      <w:r w:rsidR="00223CA3" w:rsidRPr="005E5772">
        <w:t xml:space="preserve">person’s fitness for work </w:t>
      </w:r>
      <w:r w:rsidR="00C17396" w:rsidRPr="005E5772">
        <w:t>as a result of the person’s injury.</w:t>
      </w:r>
    </w:p>
    <w:p w:rsidR="00C17396" w:rsidRPr="005E5772" w:rsidRDefault="005E5772" w:rsidP="005E5772">
      <w:pPr>
        <w:pStyle w:val="Amain"/>
      </w:pPr>
      <w:r>
        <w:tab/>
      </w:r>
      <w:r w:rsidRPr="005E5772">
        <w:t>(2)</w:t>
      </w:r>
      <w:r w:rsidRPr="005E5772">
        <w:tab/>
      </w:r>
      <w:r w:rsidR="00C17396" w:rsidRPr="005E5772">
        <w:t>An injured person’s fitness for work must be determined having regard to the following:</w:t>
      </w:r>
    </w:p>
    <w:p w:rsidR="00C17396" w:rsidRPr="005E5772" w:rsidRDefault="005E5772" w:rsidP="005E5772">
      <w:pPr>
        <w:pStyle w:val="Apara"/>
      </w:pPr>
      <w:r>
        <w:tab/>
      </w:r>
      <w:r w:rsidRPr="005E5772">
        <w:t>(a)</w:t>
      </w:r>
      <w:r w:rsidRPr="005E5772">
        <w:tab/>
      </w:r>
      <w:r w:rsidR="00C17396" w:rsidRPr="005E5772">
        <w:t>the nature of the person’s injury and the likely process of recovery;</w:t>
      </w:r>
    </w:p>
    <w:p w:rsidR="00C17396" w:rsidRPr="005E5772" w:rsidRDefault="005E5772" w:rsidP="005E5772">
      <w:pPr>
        <w:pStyle w:val="Apara"/>
      </w:pPr>
      <w:r>
        <w:lastRenderedPageBreak/>
        <w:tab/>
      </w:r>
      <w:r w:rsidRPr="005E5772">
        <w:t>(b)</w:t>
      </w:r>
      <w:r w:rsidRPr="005E5772">
        <w:tab/>
      </w:r>
      <w:r w:rsidR="00C17396" w:rsidRPr="005E5772">
        <w:t>treatment and care needs, including the likelihood that treatment and care will enhance earning capacity and any temporary incapacity that may result from treatment and care;</w:t>
      </w:r>
    </w:p>
    <w:p w:rsidR="00C17396" w:rsidRPr="005E5772" w:rsidRDefault="005E5772" w:rsidP="005E5772">
      <w:pPr>
        <w:pStyle w:val="Apara"/>
      </w:pPr>
      <w:r>
        <w:tab/>
      </w:r>
      <w:r w:rsidRPr="005E5772">
        <w:t>(c)</w:t>
      </w:r>
      <w:r w:rsidRPr="005E5772">
        <w:tab/>
      </w:r>
      <w:r w:rsidR="00C17396" w:rsidRPr="005E5772">
        <w:t xml:space="preserve">any income the person receives from engaging in employment after the motor accident; </w:t>
      </w:r>
    </w:p>
    <w:p w:rsidR="00C17396" w:rsidRPr="005E5772" w:rsidRDefault="005E5772" w:rsidP="005E5772">
      <w:pPr>
        <w:pStyle w:val="Apara"/>
      </w:pPr>
      <w:r>
        <w:tab/>
      </w:r>
      <w:r w:rsidRPr="005E5772">
        <w:t>(d)</w:t>
      </w:r>
      <w:r w:rsidRPr="005E5772">
        <w:tab/>
      </w:r>
      <w:r w:rsidR="00C17396" w:rsidRPr="005E5772">
        <w:t xml:space="preserve">any </w:t>
      </w:r>
      <w:r w:rsidR="00223CA3" w:rsidRPr="005E5772">
        <w:t xml:space="preserve">fitness for work certificates </w:t>
      </w:r>
      <w:r w:rsidR="00BC0436" w:rsidRPr="005E5772">
        <w:t>the</w:t>
      </w:r>
      <w:r w:rsidR="00E4458D" w:rsidRPr="005E5772">
        <w:t xml:space="preserve"> person </w:t>
      </w:r>
      <w:r w:rsidR="00223CA3" w:rsidRPr="005E5772">
        <w:t>provide</w:t>
      </w:r>
      <w:r w:rsidR="00E4458D" w:rsidRPr="005E5772">
        <w:t>s</w:t>
      </w:r>
      <w:r w:rsidR="00C17396" w:rsidRPr="005E5772">
        <w:t>.</w:t>
      </w:r>
    </w:p>
    <w:p w:rsidR="00C746E1" w:rsidRPr="005E5772" w:rsidRDefault="005E5772" w:rsidP="005E5772">
      <w:pPr>
        <w:pStyle w:val="Amain"/>
      </w:pPr>
      <w:r>
        <w:tab/>
      </w:r>
      <w:r w:rsidRPr="005E5772">
        <w:t>(3)</w:t>
      </w:r>
      <w:r w:rsidRPr="005E5772">
        <w:tab/>
      </w:r>
      <w:r w:rsidR="00C17396" w:rsidRPr="005E5772">
        <w:t xml:space="preserve">The </w:t>
      </w:r>
      <w:r w:rsidR="00D17CD1" w:rsidRPr="005E5772">
        <w:t>MAI </w:t>
      </w:r>
      <w:r w:rsidR="00C17396" w:rsidRPr="005E5772">
        <w:t xml:space="preserve">guidelines may make provision </w:t>
      </w:r>
      <w:r w:rsidR="00863427" w:rsidRPr="005E5772">
        <w:t>for</w:t>
      </w:r>
      <w:r w:rsidR="00C17396" w:rsidRPr="005E5772">
        <w:t xml:space="preserve"> the matters to be taken into account </w:t>
      </w:r>
      <w:r w:rsidR="00BC0436" w:rsidRPr="005E5772">
        <w:t xml:space="preserve">by a relevant insurer </w:t>
      </w:r>
      <w:r w:rsidR="00C17396" w:rsidRPr="005E5772">
        <w:t>and the procedures for determining an injured person’s post-injury earning capacity.</w:t>
      </w:r>
    </w:p>
    <w:p w:rsidR="00E01A35" w:rsidRPr="005E5772" w:rsidRDefault="005E5772" w:rsidP="005E5772">
      <w:pPr>
        <w:pStyle w:val="AH5Sec"/>
      </w:pPr>
      <w:bookmarkStart w:id="129" w:name="_Toc9426642"/>
      <w:r w:rsidRPr="00A13C71">
        <w:rPr>
          <w:rStyle w:val="CharSectNo"/>
        </w:rPr>
        <w:t>101</w:t>
      </w:r>
      <w:r w:rsidRPr="005E5772">
        <w:tab/>
      </w:r>
      <w:r w:rsidR="00E01A35" w:rsidRPr="005E5772">
        <w:t>Income replacement benefits—period payable</w:t>
      </w:r>
      <w:bookmarkEnd w:id="129"/>
    </w:p>
    <w:p w:rsidR="005605E8" w:rsidRPr="005E5772" w:rsidRDefault="005E5772" w:rsidP="005E5772">
      <w:pPr>
        <w:pStyle w:val="Amain"/>
      </w:pPr>
      <w:r>
        <w:tab/>
      </w:r>
      <w:r w:rsidRPr="005E5772">
        <w:t>(1)</w:t>
      </w:r>
      <w:r w:rsidRPr="005E5772">
        <w:tab/>
      </w:r>
      <w:r w:rsidR="00E01A35" w:rsidRPr="005E5772">
        <w:t>This section applies if</w:t>
      </w:r>
      <w:r w:rsidR="005605E8" w:rsidRPr="005E5772">
        <w:t>—</w:t>
      </w:r>
    </w:p>
    <w:p w:rsidR="00B439B5" w:rsidRPr="005E5772" w:rsidRDefault="005E5772" w:rsidP="005E5772">
      <w:pPr>
        <w:pStyle w:val="Apara"/>
      </w:pPr>
      <w:r>
        <w:tab/>
      </w:r>
      <w:r w:rsidRPr="005E5772">
        <w:t>(a)</w:t>
      </w:r>
      <w:r w:rsidRPr="005E5772">
        <w:tab/>
      </w:r>
      <w:r w:rsidR="004570F9" w:rsidRPr="005E5772">
        <w:t>a relevant insurer accepts liability under section </w:t>
      </w:r>
      <w:r w:rsidR="00986FB0" w:rsidRPr="005E5772">
        <w:t>65</w:t>
      </w:r>
      <w:r w:rsidR="004570F9" w:rsidRPr="005E5772">
        <w:t xml:space="preserve"> (Relevant insurer must decide liability for defined benefits) for an application for defined benefits for </w:t>
      </w:r>
      <w:r w:rsidR="005605E8" w:rsidRPr="005E5772">
        <w:t>a person injured in a motor accident; and</w:t>
      </w:r>
    </w:p>
    <w:p w:rsidR="005605E8" w:rsidRPr="005E5772" w:rsidRDefault="005E5772" w:rsidP="005E5772">
      <w:pPr>
        <w:pStyle w:val="Apara"/>
      </w:pPr>
      <w:r>
        <w:tab/>
      </w:r>
      <w:r w:rsidRPr="005E5772">
        <w:t>(b)</w:t>
      </w:r>
      <w:r w:rsidRPr="005E5772">
        <w:tab/>
      </w:r>
      <w:r w:rsidR="005605E8" w:rsidRPr="005E5772">
        <w:t>the injured person is entitled to income replacement benefits.</w:t>
      </w:r>
    </w:p>
    <w:p w:rsidR="00E01A35" w:rsidRPr="005E5772" w:rsidRDefault="005E5772" w:rsidP="005E5772">
      <w:pPr>
        <w:pStyle w:val="Amain"/>
      </w:pPr>
      <w:r>
        <w:tab/>
      </w:r>
      <w:r w:rsidRPr="005E5772">
        <w:t>(2)</w:t>
      </w:r>
      <w:r w:rsidRPr="005E5772">
        <w:tab/>
      </w:r>
      <w:r w:rsidR="00E01A35" w:rsidRPr="005E5772">
        <w:t>The period for which income replacement benefits are payable—</w:t>
      </w:r>
    </w:p>
    <w:p w:rsidR="00E01A35" w:rsidRPr="005E5772" w:rsidRDefault="005E5772" w:rsidP="005E5772">
      <w:pPr>
        <w:pStyle w:val="Apara"/>
      </w:pPr>
      <w:r>
        <w:tab/>
      </w:r>
      <w:r w:rsidRPr="005E5772">
        <w:t>(a)</w:t>
      </w:r>
      <w:r w:rsidRPr="005E5772">
        <w:tab/>
      </w:r>
      <w:r w:rsidR="00E01A35" w:rsidRPr="005E5772">
        <w:t xml:space="preserve">starts on the </w:t>
      </w:r>
      <w:r w:rsidR="00DC2D33" w:rsidRPr="005E5772">
        <w:t>start date for the</w:t>
      </w:r>
      <w:r w:rsidR="005605E8" w:rsidRPr="005E5772">
        <w:t xml:space="preserve"> injured</w:t>
      </w:r>
      <w:r w:rsidR="00DC2D33" w:rsidRPr="005E5772">
        <w:t xml:space="preserve"> person</w:t>
      </w:r>
      <w:r w:rsidR="00E01A35" w:rsidRPr="005E5772">
        <w:t>; and</w:t>
      </w:r>
    </w:p>
    <w:p w:rsidR="00734AE1" w:rsidRPr="005E5772" w:rsidRDefault="005E5772" w:rsidP="005E5772">
      <w:pPr>
        <w:pStyle w:val="Apara"/>
      </w:pPr>
      <w:r>
        <w:tab/>
      </w:r>
      <w:r w:rsidRPr="005E5772">
        <w:t>(b)</w:t>
      </w:r>
      <w:r w:rsidRPr="005E5772">
        <w:tab/>
      </w:r>
      <w:r w:rsidR="00E01A35" w:rsidRPr="005E5772">
        <w:t>ends</w:t>
      </w:r>
      <w:r w:rsidR="00734AE1" w:rsidRPr="005E5772">
        <w:t>—</w:t>
      </w:r>
    </w:p>
    <w:p w:rsidR="001B0ACA" w:rsidRPr="005E5772" w:rsidRDefault="005E5772" w:rsidP="005E5772">
      <w:pPr>
        <w:pStyle w:val="Asubpara"/>
      </w:pPr>
      <w:r>
        <w:tab/>
      </w:r>
      <w:r w:rsidRPr="005E5772">
        <w:t>(i)</w:t>
      </w:r>
      <w:r w:rsidRPr="005E5772">
        <w:tab/>
      </w:r>
      <w:r w:rsidR="00282968" w:rsidRPr="005E5772">
        <w:t>if</w:t>
      </w:r>
      <w:r w:rsidR="00734AE1" w:rsidRPr="005E5772">
        <w:t xml:space="preserve"> </w:t>
      </w:r>
      <w:r w:rsidR="00B439B5" w:rsidRPr="005E5772">
        <w:t xml:space="preserve">a person </w:t>
      </w:r>
      <w:r w:rsidR="00734AE1" w:rsidRPr="005E5772">
        <w:t>to whom section </w:t>
      </w:r>
      <w:r w:rsidR="00986FB0" w:rsidRPr="005E5772">
        <w:t>90</w:t>
      </w:r>
      <w:r w:rsidR="00734AE1" w:rsidRPr="005E5772">
        <w:t xml:space="preserve"> (Limited entitlement to income replacement benefits—</w:t>
      </w:r>
      <w:r w:rsidR="007021A0" w:rsidRPr="005E5772">
        <w:t>pension</w:t>
      </w:r>
      <w:r w:rsidR="00282968" w:rsidRPr="005E5772">
        <w:t xml:space="preserve">-aged injured person) applies is in paid work on the date of the motor accident—2 years after the date of the motor accident; </w:t>
      </w:r>
      <w:r w:rsidR="00D62942" w:rsidRPr="005E5772">
        <w:t>or</w:t>
      </w:r>
    </w:p>
    <w:p w:rsidR="00734AE1" w:rsidRPr="005E5772" w:rsidRDefault="005E5772" w:rsidP="005E5772">
      <w:pPr>
        <w:pStyle w:val="Asubpara"/>
      </w:pPr>
      <w:r>
        <w:tab/>
      </w:r>
      <w:r w:rsidRPr="005E5772">
        <w:t>(ii)</w:t>
      </w:r>
      <w:r w:rsidRPr="005E5772">
        <w:tab/>
      </w:r>
      <w:r w:rsidR="00D62942" w:rsidRPr="005E5772">
        <w:t>in any other case—</w:t>
      </w:r>
    </w:p>
    <w:p w:rsidR="00282968" w:rsidRPr="005E5772" w:rsidRDefault="005E5772" w:rsidP="005E5772">
      <w:pPr>
        <w:pStyle w:val="Asubsubpara"/>
      </w:pPr>
      <w:r>
        <w:tab/>
      </w:r>
      <w:r w:rsidRPr="005E5772">
        <w:t>(A)</w:t>
      </w:r>
      <w:r w:rsidRPr="005E5772">
        <w:tab/>
      </w:r>
      <w:r w:rsidR="00D62942" w:rsidRPr="005E5772">
        <w:t xml:space="preserve">2 years after </w:t>
      </w:r>
      <w:r w:rsidR="00282968" w:rsidRPr="005E5772">
        <w:t xml:space="preserve">the person reaches the </w:t>
      </w:r>
      <w:r w:rsidR="00836AD0" w:rsidRPr="005E5772">
        <w:t>pension age</w:t>
      </w:r>
      <w:r w:rsidR="00282968" w:rsidRPr="005E5772">
        <w:t>;</w:t>
      </w:r>
      <w:r w:rsidR="00D62942" w:rsidRPr="005E5772">
        <w:t xml:space="preserve"> or</w:t>
      </w:r>
    </w:p>
    <w:p w:rsidR="001B0ACA" w:rsidRPr="005E5772" w:rsidRDefault="005E5772" w:rsidP="005E5772">
      <w:pPr>
        <w:pStyle w:val="Asubsubpara"/>
        <w:keepNext/>
      </w:pPr>
      <w:r>
        <w:tab/>
      </w:r>
      <w:r w:rsidRPr="005E5772">
        <w:t>(B)</w:t>
      </w:r>
      <w:r w:rsidRPr="005E5772">
        <w:tab/>
      </w:r>
      <w:r w:rsidR="00282968" w:rsidRPr="005E5772">
        <w:t xml:space="preserve">5 years after </w:t>
      </w:r>
      <w:r w:rsidR="00D62942" w:rsidRPr="005E5772">
        <w:t>the date of the motor accident.</w:t>
      </w:r>
    </w:p>
    <w:p w:rsidR="007021A0" w:rsidRPr="005E5772" w:rsidRDefault="007021A0" w:rsidP="007021A0">
      <w:pPr>
        <w:pStyle w:val="aNote"/>
      </w:pPr>
      <w:r w:rsidRPr="005E5772">
        <w:rPr>
          <w:rStyle w:val="charItals"/>
        </w:rPr>
        <w:t>Note</w:t>
      </w:r>
      <w:r w:rsidRPr="005E5772">
        <w:rPr>
          <w:rStyle w:val="charItals"/>
        </w:rPr>
        <w:tab/>
      </w:r>
      <w:r w:rsidR="00836AD0" w:rsidRPr="005E5772">
        <w:rPr>
          <w:rStyle w:val="charBoldItals"/>
        </w:rPr>
        <w:t>Pension age</w:t>
      </w:r>
      <w:r w:rsidRPr="005E5772">
        <w:t>—see the dictionary.</w:t>
      </w:r>
    </w:p>
    <w:p w:rsidR="00DC2D33" w:rsidRPr="005E5772" w:rsidRDefault="005E5772" w:rsidP="005E5772">
      <w:pPr>
        <w:pStyle w:val="Amain"/>
      </w:pPr>
      <w:r>
        <w:lastRenderedPageBreak/>
        <w:tab/>
      </w:r>
      <w:r w:rsidRPr="005E5772">
        <w:t>(3)</w:t>
      </w:r>
      <w:r w:rsidRPr="005E5772">
        <w:tab/>
      </w:r>
      <w:r w:rsidR="00DC2D33" w:rsidRPr="005E5772">
        <w:t xml:space="preserve">The </w:t>
      </w:r>
      <w:r w:rsidR="00DC2D33" w:rsidRPr="005E5772">
        <w:rPr>
          <w:rStyle w:val="charBoldItals"/>
        </w:rPr>
        <w:t>start date</w:t>
      </w:r>
      <w:r w:rsidR="00DC2D33" w:rsidRPr="005E5772">
        <w:t xml:space="preserve"> for an ongoing employee or fixed term contractor, self</w:t>
      </w:r>
      <w:r w:rsidR="00264074" w:rsidRPr="005E5772">
        <w:noBreakHyphen/>
      </w:r>
      <w:r w:rsidR="00DC2D33" w:rsidRPr="005E5772">
        <w:t>employed person</w:t>
      </w:r>
      <w:r w:rsidR="00F82249" w:rsidRPr="005E5772">
        <w:t>,</w:t>
      </w:r>
      <w:r w:rsidR="00DC2D33" w:rsidRPr="005E5772">
        <w:t xml:space="preserve"> casual worker</w:t>
      </w:r>
      <w:r w:rsidR="00F82249" w:rsidRPr="005E5772">
        <w:t xml:space="preserve"> or person receiving workers compensation</w:t>
      </w:r>
      <w:r w:rsidR="00DC2D33" w:rsidRPr="005E5772">
        <w:t xml:space="preserve"> is—</w:t>
      </w:r>
    </w:p>
    <w:p w:rsidR="00DC2D33" w:rsidRPr="005E5772" w:rsidRDefault="005E5772" w:rsidP="005E5772">
      <w:pPr>
        <w:pStyle w:val="Apara"/>
      </w:pPr>
      <w:r>
        <w:tab/>
      </w:r>
      <w:r w:rsidRPr="005E5772">
        <w:t>(a)</w:t>
      </w:r>
      <w:r w:rsidRPr="005E5772">
        <w:tab/>
      </w:r>
      <w:r w:rsidR="00DC2D33" w:rsidRPr="005E5772">
        <w:t>for an application made during the application period—the date of the motor accident; or</w:t>
      </w:r>
    </w:p>
    <w:p w:rsidR="00DC2D33" w:rsidRPr="005E5772" w:rsidRDefault="005E5772" w:rsidP="005E5772">
      <w:pPr>
        <w:pStyle w:val="Apara"/>
      </w:pPr>
      <w:r>
        <w:tab/>
      </w:r>
      <w:r w:rsidRPr="005E5772">
        <w:t>(b)</w:t>
      </w:r>
      <w:r w:rsidRPr="005E5772">
        <w:tab/>
      </w:r>
      <w:r w:rsidR="00DC2D33" w:rsidRPr="005E5772">
        <w:t>for a late application—</w:t>
      </w:r>
    </w:p>
    <w:p w:rsidR="00DC2D33" w:rsidRPr="005E5772" w:rsidRDefault="005E5772" w:rsidP="005E5772">
      <w:pPr>
        <w:pStyle w:val="Asubpara"/>
      </w:pPr>
      <w:r>
        <w:tab/>
      </w:r>
      <w:r w:rsidRPr="005E5772">
        <w:t>(i)</w:t>
      </w:r>
      <w:r w:rsidRPr="005E5772">
        <w:tab/>
      </w:r>
      <w:r w:rsidR="00B82ACC" w:rsidRPr="005E5772">
        <w:t>28 </w:t>
      </w:r>
      <w:r w:rsidR="00DC2D33" w:rsidRPr="005E5772">
        <w:t>days before the date of the late application; or</w:t>
      </w:r>
    </w:p>
    <w:p w:rsidR="00DC2D33" w:rsidRPr="005E5772" w:rsidRDefault="005E5772" w:rsidP="005E5772">
      <w:pPr>
        <w:pStyle w:val="Asubpara"/>
      </w:pPr>
      <w:r>
        <w:tab/>
      </w:r>
      <w:r w:rsidRPr="005E5772">
        <w:t>(ii)</w:t>
      </w:r>
      <w:r w:rsidRPr="005E5772">
        <w:tab/>
      </w:r>
      <w:r w:rsidR="00DC2D33" w:rsidRPr="005E5772">
        <w:t>if the insurer is satisfied on reasonable grounds that there are exceptional circumstances justifying earlier payment—the date of the motor accident.</w:t>
      </w:r>
    </w:p>
    <w:p w:rsidR="00DC2D33" w:rsidRPr="005E5772" w:rsidRDefault="005E5772" w:rsidP="005E5772">
      <w:pPr>
        <w:pStyle w:val="Amain"/>
      </w:pPr>
      <w:r>
        <w:tab/>
      </w:r>
      <w:r w:rsidRPr="005E5772">
        <w:t>(4)</w:t>
      </w:r>
      <w:r w:rsidRPr="005E5772">
        <w:tab/>
      </w:r>
      <w:r w:rsidR="00DC2D33" w:rsidRPr="005E5772">
        <w:t xml:space="preserve">The </w:t>
      </w:r>
      <w:r w:rsidR="00DC2D33" w:rsidRPr="005E5772">
        <w:rPr>
          <w:rStyle w:val="charBoldItals"/>
        </w:rPr>
        <w:t>start date</w:t>
      </w:r>
      <w:r w:rsidR="00DC2D33" w:rsidRPr="005E5772">
        <w:t xml:space="preserve"> for a person on unpaid leave is—</w:t>
      </w:r>
    </w:p>
    <w:p w:rsidR="00DC2D33" w:rsidRPr="005E5772" w:rsidRDefault="005E5772" w:rsidP="005E5772">
      <w:pPr>
        <w:pStyle w:val="Apara"/>
      </w:pPr>
      <w:r>
        <w:tab/>
      </w:r>
      <w:r w:rsidRPr="005E5772">
        <w:t>(a)</w:t>
      </w:r>
      <w:r w:rsidRPr="005E5772">
        <w:tab/>
      </w:r>
      <w:r w:rsidR="00DC2D33" w:rsidRPr="005E5772">
        <w:t>for an application made during the application period—the date the person anticipated returning to paid work; or</w:t>
      </w:r>
    </w:p>
    <w:p w:rsidR="00DC2D33" w:rsidRPr="005E5772" w:rsidRDefault="005E5772" w:rsidP="005E5772">
      <w:pPr>
        <w:pStyle w:val="Apara"/>
      </w:pPr>
      <w:r>
        <w:tab/>
      </w:r>
      <w:r w:rsidRPr="005E5772">
        <w:t>(b)</w:t>
      </w:r>
      <w:r w:rsidRPr="005E5772">
        <w:tab/>
      </w:r>
      <w:r w:rsidR="00DC2D33" w:rsidRPr="005E5772">
        <w:t>for a late application—</w:t>
      </w:r>
    </w:p>
    <w:p w:rsidR="00DC2D33" w:rsidRPr="005E5772" w:rsidRDefault="005E5772" w:rsidP="005E5772">
      <w:pPr>
        <w:pStyle w:val="Asubpara"/>
      </w:pPr>
      <w:r>
        <w:tab/>
      </w:r>
      <w:r w:rsidRPr="005E5772">
        <w:t>(i)</w:t>
      </w:r>
      <w:r w:rsidRPr="005E5772">
        <w:tab/>
      </w:r>
      <w:r w:rsidR="00DC2D33" w:rsidRPr="005E5772">
        <w:t>the later of the following:</w:t>
      </w:r>
    </w:p>
    <w:p w:rsidR="00DC2D33" w:rsidRPr="005E5772" w:rsidRDefault="005E5772" w:rsidP="005E5772">
      <w:pPr>
        <w:pStyle w:val="Asubsubpara"/>
      </w:pPr>
      <w:r>
        <w:tab/>
      </w:r>
      <w:r w:rsidRPr="005E5772">
        <w:t>(A)</w:t>
      </w:r>
      <w:r w:rsidRPr="005E5772">
        <w:tab/>
      </w:r>
      <w:r w:rsidR="00B82ACC" w:rsidRPr="005E5772">
        <w:t xml:space="preserve">the </w:t>
      </w:r>
      <w:r w:rsidR="00DC2D33" w:rsidRPr="005E5772">
        <w:t>date the person anticipated returning to paid work;</w:t>
      </w:r>
    </w:p>
    <w:p w:rsidR="00DC2D33" w:rsidRPr="005E5772" w:rsidRDefault="005E5772" w:rsidP="005E5772">
      <w:pPr>
        <w:pStyle w:val="Asubsubpara"/>
      </w:pPr>
      <w:r>
        <w:tab/>
      </w:r>
      <w:r w:rsidRPr="005E5772">
        <w:t>(B)</w:t>
      </w:r>
      <w:r w:rsidRPr="005E5772">
        <w:tab/>
      </w:r>
      <w:r w:rsidR="00981D38" w:rsidRPr="005E5772">
        <w:t>28 </w:t>
      </w:r>
      <w:r w:rsidR="00DC2D33" w:rsidRPr="005E5772">
        <w:t>days before the date of the late application; or</w:t>
      </w:r>
    </w:p>
    <w:p w:rsidR="00DC2D33" w:rsidRPr="005E5772" w:rsidRDefault="005E5772" w:rsidP="005E5772">
      <w:pPr>
        <w:pStyle w:val="Asubpara"/>
      </w:pPr>
      <w:r>
        <w:tab/>
      </w:r>
      <w:r w:rsidRPr="005E5772">
        <w:t>(ii)</w:t>
      </w:r>
      <w:r w:rsidRPr="005E5772">
        <w:tab/>
      </w:r>
      <w:r w:rsidR="00DC2D33" w:rsidRPr="005E5772">
        <w:t>if the insurer is satisfied on reasonable grounds that there are exceptional circumstances justifying earlier payment—the date the person anticipated returning to paid work.</w:t>
      </w:r>
    </w:p>
    <w:p w:rsidR="00DC2D33" w:rsidRPr="005E5772" w:rsidRDefault="005E5772" w:rsidP="005E5772">
      <w:pPr>
        <w:pStyle w:val="Amain"/>
      </w:pPr>
      <w:r>
        <w:tab/>
      </w:r>
      <w:r w:rsidRPr="005E5772">
        <w:t>(5)</w:t>
      </w:r>
      <w:r w:rsidRPr="005E5772">
        <w:tab/>
      </w:r>
      <w:r w:rsidR="00DC2D33" w:rsidRPr="005E5772">
        <w:t xml:space="preserve">The </w:t>
      </w:r>
      <w:r w:rsidR="00DC2D33" w:rsidRPr="005E5772">
        <w:rPr>
          <w:rStyle w:val="charBoldItals"/>
        </w:rPr>
        <w:t>start date</w:t>
      </w:r>
      <w:r w:rsidR="00DC2D33" w:rsidRPr="005E5772">
        <w:t xml:space="preserve"> for a person with </w:t>
      </w:r>
      <w:r w:rsidR="008D43B0" w:rsidRPr="005E5772">
        <w:t xml:space="preserve">a </w:t>
      </w:r>
      <w:r w:rsidR="00DC2D33" w:rsidRPr="005E5772">
        <w:t xml:space="preserve">new work arrangement or </w:t>
      </w:r>
      <w:r w:rsidR="008D43B0" w:rsidRPr="005E5772">
        <w:t xml:space="preserve">a </w:t>
      </w:r>
      <w:r w:rsidR="00DC2D33" w:rsidRPr="005E5772">
        <w:t>full</w:t>
      </w:r>
      <w:r w:rsidR="00AA2560" w:rsidRPr="005E5772">
        <w:noBreakHyphen/>
      </w:r>
      <w:r w:rsidR="00DC2D33" w:rsidRPr="005E5772">
        <w:t xml:space="preserve">time student </w:t>
      </w:r>
      <w:r w:rsidR="008D43B0" w:rsidRPr="005E5772">
        <w:t>is</w:t>
      </w:r>
      <w:r w:rsidR="00DC2D33" w:rsidRPr="005E5772">
        <w:t>—</w:t>
      </w:r>
    </w:p>
    <w:p w:rsidR="00DC2D33" w:rsidRPr="005E5772" w:rsidRDefault="005E5772" w:rsidP="005E5772">
      <w:pPr>
        <w:pStyle w:val="Apara"/>
      </w:pPr>
      <w:r>
        <w:tab/>
      </w:r>
      <w:r w:rsidRPr="005E5772">
        <w:t>(a)</w:t>
      </w:r>
      <w:r w:rsidRPr="005E5772">
        <w:tab/>
      </w:r>
      <w:r w:rsidR="00DC2D33" w:rsidRPr="005E5772">
        <w:t xml:space="preserve">for an application made during the application period—the date the person anticipated starting work </w:t>
      </w:r>
      <w:r w:rsidR="008D43B0" w:rsidRPr="005E5772">
        <w:t xml:space="preserve">with an employer </w:t>
      </w:r>
      <w:r w:rsidR="00DC2D33" w:rsidRPr="005E5772">
        <w:t xml:space="preserve">or </w:t>
      </w:r>
      <w:r w:rsidR="008D43B0" w:rsidRPr="005E5772">
        <w:t>starting</w:t>
      </w:r>
      <w:r w:rsidR="00DC2D33" w:rsidRPr="005E5772">
        <w:t xml:space="preserve"> business</w:t>
      </w:r>
      <w:r w:rsidR="008D43B0" w:rsidRPr="005E5772">
        <w:t xml:space="preserve"> as a self-employed person</w:t>
      </w:r>
      <w:r w:rsidR="00DC2D33" w:rsidRPr="005E5772">
        <w:t>; or</w:t>
      </w:r>
    </w:p>
    <w:p w:rsidR="00DC2D33" w:rsidRPr="005E5772" w:rsidRDefault="005E5772" w:rsidP="00FB5AAD">
      <w:pPr>
        <w:pStyle w:val="Apara"/>
        <w:keepNext/>
      </w:pPr>
      <w:r>
        <w:lastRenderedPageBreak/>
        <w:tab/>
      </w:r>
      <w:r w:rsidRPr="005E5772">
        <w:t>(b)</w:t>
      </w:r>
      <w:r w:rsidRPr="005E5772">
        <w:tab/>
      </w:r>
      <w:r w:rsidR="00DC2D33" w:rsidRPr="005E5772">
        <w:t>for a late application—</w:t>
      </w:r>
    </w:p>
    <w:p w:rsidR="00DC2D33" w:rsidRPr="005E5772" w:rsidRDefault="005E5772" w:rsidP="00FB5AAD">
      <w:pPr>
        <w:pStyle w:val="Asubpara"/>
        <w:keepNext/>
      </w:pPr>
      <w:r>
        <w:tab/>
      </w:r>
      <w:r w:rsidRPr="005E5772">
        <w:t>(i)</w:t>
      </w:r>
      <w:r w:rsidRPr="005E5772">
        <w:tab/>
      </w:r>
      <w:r w:rsidR="00DC2D33" w:rsidRPr="005E5772">
        <w:t>the later of the following:</w:t>
      </w:r>
    </w:p>
    <w:p w:rsidR="00DC2D33" w:rsidRPr="005E5772" w:rsidRDefault="005E5772" w:rsidP="005E5772">
      <w:pPr>
        <w:pStyle w:val="Asubsubpara"/>
      </w:pPr>
      <w:r>
        <w:tab/>
      </w:r>
      <w:r w:rsidRPr="005E5772">
        <w:t>(A)</w:t>
      </w:r>
      <w:r w:rsidRPr="005E5772">
        <w:tab/>
      </w:r>
      <w:r w:rsidR="00A526BA" w:rsidRPr="005E5772">
        <w:t xml:space="preserve">the </w:t>
      </w:r>
      <w:r w:rsidR="00DC2D33" w:rsidRPr="005E5772">
        <w:t xml:space="preserve">date the person anticipated starting work </w:t>
      </w:r>
      <w:r w:rsidR="008D43B0" w:rsidRPr="005E5772">
        <w:t>with an employer or starting business as a self-employed person</w:t>
      </w:r>
      <w:r w:rsidR="00DC2D33" w:rsidRPr="005E5772">
        <w:t>;</w:t>
      </w:r>
      <w:r w:rsidR="008D43B0" w:rsidRPr="005E5772">
        <w:t xml:space="preserve"> </w:t>
      </w:r>
    </w:p>
    <w:p w:rsidR="00DC2D33" w:rsidRPr="005E5772" w:rsidRDefault="005E5772" w:rsidP="005E5772">
      <w:pPr>
        <w:pStyle w:val="Asubsubpara"/>
      </w:pPr>
      <w:r>
        <w:tab/>
      </w:r>
      <w:r w:rsidRPr="005E5772">
        <w:t>(B)</w:t>
      </w:r>
      <w:r w:rsidRPr="005E5772">
        <w:tab/>
      </w:r>
      <w:r w:rsidR="00A526BA" w:rsidRPr="005E5772">
        <w:t>28 </w:t>
      </w:r>
      <w:r w:rsidR="00DC2D33" w:rsidRPr="005E5772">
        <w:t>days before the date of the late application; or</w:t>
      </w:r>
    </w:p>
    <w:p w:rsidR="00DC2D33" w:rsidRPr="005E5772" w:rsidRDefault="005E5772" w:rsidP="005E5772">
      <w:pPr>
        <w:pStyle w:val="Asubpara"/>
      </w:pPr>
      <w:r>
        <w:tab/>
      </w:r>
      <w:r w:rsidRPr="005E5772">
        <w:t>(ii)</w:t>
      </w:r>
      <w:r w:rsidRPr="005E5772">
        <w:tab/>
      </w:r>
      <w:r w:rsidR="00DC2D33" w:rsidRPr="005E5772">
        <w:t xml:space="preserve">if the insurer is satisfied on reasonable grounds that there are exceptional circumstances justifying earlier payment—the date the person anticipated starting work </w:t>
      </w:r>
      <w:r w:rsidR="008D43B0" w:rsidRPr="005E5772">
        <w:t>with an employer or starting business as a self-employed person</w:t>
      </w:r>
      <w:r w:rsidR="00DC2D33" w:rsidRPr="005E5772">
        <w:t>.</w:t>
      </w:r>
    </w:p>
    <w:p w:rsidR="00372BC0" w:rsidRPr="005E5772" w:rsidRDefault="005E5772" w:rsidP="005E5772">
      <w:pPr>
        <w:pStyle w:val="Amain"/>
      </w:pPr>
      <w:r>
        <w:tab/>
      </w:r>
      <w:r w:rsidRPr="005E5772">
        <w:t>(6)</w:t>
      </w:r>
      <w:r w:rsidRPr="005E5772">
        <w:tab/>
      </w:r>
      <w:r w:rsidR="0084364E" w:rsidRPr="005E5772">
        <w:t>The MAI guidelines may make provision for the kinds of circumstances that may be exceptional c</w:t>
      </w:r>
      <w:r w:rsidR="00372BC0" w:rsidRPr="005E5772">
        <w:t>ircumstances for subsections (3) to (5).</w:t>
      </w:r>
    </w:p>
    <w:p w:rsidR="00FF5858" w:rsidRPr="005E5772" w:rsidRDefault="005E5772" w:rsidP="005E5772">
      <w:pPr>
        <w:pStyle w:val="Amain"/>
      </w:pPr>
      <w:r>
        <w:tab/>
      </w:r>
      <w:r w:rsidRPr="005E5772">
        <w:t>(7)</w:t>
      </w:r>
      <w:r w:rsidRPr="005E5772">
        <w:tab/>
      </w:r>
      <w:r w:rsidR="00FF5858" w:rsidRPr="005E5772">
        <w:t>In this section:</w:t>
      </w:r>
    </w:p>
    <w:p w:rsidR="00FF5858" w:rsidRPr="005E5772" w:rsidRDefault="00FF5858" w:rsidP="005E5772">
      <w:pPr>
        <w:pStyle w:val="aDef"/>
      </w:pPr>
      <w:r w:rsidRPr="005E5772">
        <w:rPr>
          <w:rStyle w:val="charBoldItals"/>
        </w:rPr>
        <w:t>casual worker</w:t>
      </w:r>
      <w:r w:rsidRPr="005E5772">
        <w:t>—see section </w:t>
      </w:r>
      <w:r w:rsidR="00986FB0" w:rsidRPr="005E5772">
        <w:t>83</w:t>
      </w:r>
      <w:r w:rsidR="008751F9" w:rsidRPr="005E5772">
        <w:t xml:space="preserve"> (2)</w:t>
      </w:r>
      <w:r w:rsidRPr="005E5772">
        <w:t>.</w:t>
      </w:r>
    </w:p>
    <w:p w:rsidR="00FF5858" w:rsidRPr="005E5772" w:rsidRDefault="00FF5858" w:rsidP="005E5772">
      <w:pPr>
        <w:pStyle w:val="aDef"/>
      </w:pPr>
      <w:r w:rsidRPr="005E5772">
        <w:rPr>
          <w:rStyle w:val="charBoldItals"/>
        </w:rPr>
        <w:t>full-time student</w:t>
      </w:r>
      <w:r w:rsidRPr="005E5772">
        <w:t>—see section </w:t>
      </w:r>
      <w:r w:rsidR="00986FB0" w:rsidRPr="005E5772">
        <w:t>87</w:t>
      </w:r>
      <w:r w:rsidR="008751F9" w:rsidRPr="005E5772">
        <w:t xml:space="preserve"> (2)</w:t>
      </w:r>
      <w:r w:rsidRPr="005E5772">
        <w:t>.</w:t>
      </w:r>
    </w:p>
    <w:p w:rsidR="00FF5858" w:rsidRPr="005E5772" w:rsidRDefault="00FF5858" w:rsidP="005E5772">
      <w:pPr>
        <w:pStyle w:val="aDef"/>
      </w:pPr>
      <w:r w:rsidRPr="005E5772">
        <w:rPr>
          <w:rStyle w:val="charBoldItals"/>
        </w:rPr>
        <w:t>ongoing employee or fixed term contractor</w:t>
      </w:r>
      <w:r w:rsidRPr="005E5772">
        <w:t>—see section </w:t>
      </w:r>
      <w:r w:rsidR="00986FB0" w:rsidRPr="005E5772">
        <w:t>81</w:t>
      </w:r>
      <w:r w:rsidR="008751F9" w:rsidRPr="005E5772">
        <w:t xml:space="preserve"> (2)</w:t>
      </w:r>
      <w:r w:rsidRPr="005E5772">
        <w:t>.</w:t>
      </w:r>
    </w:p>
    <w:p w:rsidR="00FF5858" w:rsidRPr="005E5772" w:rsidRDefault="00FF5858" w:rsidP="005E5772">
      <w:pPr>
        <w:pStyle w:val="aDef"/>
      </w:pPr>
      <w:r w:rsidRPr="005E5772">
        <w:rPr>
          <w:rStyle w:val="charBoldItals"/>
        </w:rPr>
        <w:t>person on unpaid leave</w:t>
      </w:r>
      <w:r w:rsidRPr="005E5772">
        <w:t>—see section </w:t>
      </w:r>
      <w:r w:rsidR="00986FB0" w:rsidRPr="005E5772">
        <w:t>85</w:t>
      </w:r>
      <w:r w:rsidR="008751F9" w:rsidRPr="005E5772">
        <w:t xml:space="preserve"> (2)</w:t>
      </w:r>
      <w:r w:rsidRPr="005E5772">
        <w:t>.</w:t>
      </w:r>
    </w:p>
    <w:p w:rsidR="00FF5858" w:rsidRPr="005E5772" w:rsidRDefault="00FF5858" w:rsidP="005E5772">
      <w:pPr>
        <w:pStyle w:val="aDef"/>
      </w:pPr>
      <w:r w:rsidRPr="005E5772">
        <w:rPr>
          <w:rStyle w:val="charBoldItals"/>
        </w:rPr>
        <w:t>person receiving workers compensation</w:t>
      </w:r>
      <w:r w:rsidRPr="005E5772">
        <w:t>—see section </w:t>
      </w:r>
      <w:r w:rsidR="00986FB0" w:rsidRPr="005E5772">
        <w:t>84</w:t>
      </w:r>
      <w:r w:rsidR="008751F9" w:rsidRPr="005E5772">
        <w:t xml:space="preserve"> (2)</w:t>
      </w:r>
      <w:r w:rsidRPr="005E5772">
        <w:t>.</w:t>
      </w:r>
    </w:p>
    <w:p w:rsidR="00FF5858" w:rsidRPr="005E5772" w:rsidRDefault="00FF5858" w:rsidP="005E5772">
      <w:pPr>
        <w:pStyle w:val="aDef"/>
      </w:pPr>
      <w:r w:rsidRPr="005E5772">
        <w:rPr>
          <w:rStyle w:val="charBoldItals"/>
        </w:rPr>
        <w:t xml:space="preserve">person with </w:t>
      </w:r>
      <w:r w:rsidR="00C10160" w:rsidRPr="005E5772">
        <w:rPr>
          <w:rStyle w:val="charBoldItals"/>
        </w:rPr>
        <w:t xml:space="preserve">a </w:t>
      </w:r>
      <w:r w:rsidRPr="005E5772">
        <w:rPr>
          <w:rStyle w:val="charBoldItals"/>
        </w:rPr>
        <w:t>new work arrangement</w:t>
      </w:r>
      <w:r w:rsidRPr="005E5772">
        <w:t>—see section </w:t>
      </w:r>
      <w:r w:rsidR="00986FB0" w:rsidRPr="005E5772">
        <w:t>86</w:t>
      </w:r>
      <w:r w:rsidR="008751F9" w:rsidRPr="005E5772">
        <w:t xml:space="preserve"> (2)</w:t>
      </w:r>
      <w:r w:rsidRPr="005E5772">
        <w:t>.</w:t>
      </w:r>
    </w:p>
    <w:p w:rsidR="00FF5858" w:rsidRPr="005E5772" w:rsidRDefault="00FF5858" w:rsidP="00FF5858">
      <w:pPr>
        <w:pStyle w:val="aDef"/>
      </w:pPr>
      <w:r w:rsidRPr="005E5772">
        <w:rPr>
          <w:rStyle w:val="charBoldItals"/>
        </w:rPr>
        <w:t>self-employed person</w:t>
      </w:r>
      <w:r w:rsidRPr="005E5772">
        <w:t>—see section </w:t>
      </w:r>
      <w:r w:rsidR="00986FB0" w:rsidRPr="005E5772">
        <w:t>82</w:t>
      </w:r>
      <w:r w:rsidR="008751F9" w:rsidRPr="005E5772">
        <w:t xml:space="preserve"> (3)</w:t>
      </w:r>
      <w:r w:rsidRPr="005E5772">
        <w:t>.</w:t>
      </w:r>
    </w:p>
    <w:p w:rsidR="0023689A" w:rsidRPr="005E5772" w:rsidRDefault="005E5772" w:rsidP="005E5772">
      <w:pPr>
        <w:pStyle w:val="AH5Sec"/>
      </w:pPr>
      <w:bookmarkStart w:id="130" w:name="_Toc9426643"/>
      <w:r w:rsidRPr="00A13C71">
        <w:rPr>
          <w:rStyle w:val="CharSectNo"/>
        </w:rPr>
        <w:t>102</w:t>
      </w:r>
      <w:r w:rsidRPr="005E5772">
        <w:tab/>
      </w:r>
      <w:r w:rsidR="0023689A" w:rsidRPr="005E5772">
        <w:t>Income replacement benefits—payable fortnightly</w:t>
      </w:r>
      <w:bookmarkEnd w:id="130"/>
    </w:p>
    <w:p w:rsidR="0023689A" w:rsidRPr="005E5772" w:rsidRDefault="005E5772" w:rsidP="005E5772">
      <w:pPr>
        <w:pStyle w:val="Amain"/>
      </w:pPr>
      <w:r>
        <w:tab/>
      </w:r>
      <w:r w:rsidRPr="005E5772">
        <w:t>(1)</w:t>
      </w:r>
      <w:r w:rsidRPr="005E5772">
        <w:tab/>
      </w:r>
      <w:r w:rsidR="0023689A" w:rsidRPr="005E5772">
        <w:t xml:space="preserve">Income replacement benefit payments are payable to an injured person every 14 days after the </w:t>
      </w:r>
      <w:r w:rsidR="00F82249" w:rsidRPr="005E5772">
        <w:t xml:space="preserve">start date for </w:t>
      </w:r>
      <w:r w:rsidR="0023689A" w:rsidRPr="005E5772">
        <w:t>the</w:t>
      </w:r>
      <w:r w:rsidR="00F82249" w:rsidRPr="005E5772">
        <w:t xml:space="preserve"> injured</w:t>
      </w:r>
      <w:r w:rsidR="0023689A" w:rsidRPr="005E5772">
        <w:t xml:space="preserve"> person.</w:t>
      </w:r>
    </w:p>
    <w:p w:rsidR="00E01833" w:rsidRPr="005E5772" w:rsidRDefault="005E5772" w:rsidP="005E5772">
      <w:pPr>
        <w:pStyle w:val="Amain"/>
      </w:pPr>
      <w:r>
        <w:tab/>
      </w:r>
      <w:r w:rsidRPr="005E5772">
        <w:t>(2)</w:t>
      </w:r>
      <w:r w:rsidRPr="005E5772">
        <w:tab/>
      </w:r>
      <w:r w:rsidR="00E01833" w:rsidRPr="005E5772">
        <w:t>In this section:</w:t>
      </w:r>
    </w:p>
    <w:p w:rsidR="00E01833" w:rsidRPr="005E5772" w:rsidRDefault="00E01833" w:rsidP="005E5772">
      <w:pPr>
        <w:pStyle w:val="aDef"/>
      </w:pPr>
      <w:r w:rsidRPr="005E5772">
        <w:rPr>
          <w:rStyle w:val="charBoldItals"/>
        </w:rPr>
        <w:t>start date</w:t>
      </w:r>
      <w:r w:rsidRPr="005E5772">
        <w:t xml:space="preserve">, for an injured person, means the start date for the person worked out under section </w:t>
      </w:r>
      <w:r w:rsidR="00986FB0" w:rsidRPr="005E5772">
        <w:t>101</w:t>
      </w:r>
      <w:r w:rsidRPr="005E5772">
        <w:t xml:space="preserve">. </w:t>
      </w:r>
    </w:p>
    <w:p w:rsidR="0023689A" w:rsidRPr="005E5772" w:rsidRDefault="005E5772" w:rsidP="005E5772">
      <w:pPr>
        <w:pStyle w:val="AH5Sec"/>
      </w:pPr>
      <w:bookmarkStart w:id="131" w:name="_Toc9426644"/>
      <w:r w:rsidRPr="00A13C71">
        <w:rPr>
          <w:rStyle w:val="CharSectNo"/>
        </w:rPr>
        <w:lastRenderedPageBreak/>
        <w:t>103</w:t>
      </w:r>
      <w:r w:rsidRPr="005E5772">
        <w:tab/>
      </w:r>
      <w:r w:rsidR="0023689A" w:rsidRPr="005E5772">
        <w:t>Inco</w:t>
      </w:r>
      <w:r w:rsidR="0088154C" w:rsidRPr="005E5772">
        <w:t>me replacement benefits—interim weekly</w:t>
      </w:r>
      <w:r w:rsidR="002313D6" w:rsidRPr="005E5772">
        <w:t xml:space="preserve"> </w:t>
      </w:r>
      <w:r w:rsidR="0023689A" w:rsidRPr="005E5772">
        <w:t>payments</w:t>
      </w:r>
      <w:bookmarkEnd w:id="131"/>
    </w:p>
    <w:p w:rsidR="0023689A" w:rsidRPr="005E5772" w:rsidRDefault="005E5772" w:rsidP="005E5772">
      <w:pPr>
        <w:pStyle w:val="Amain"/>
      </w:pPr>
      <w:r>
        <w:tab/>
      </w:r>
      <w:r w:rsidRPr="005E5772">
        <w:t>(1)</w:t>
      </w:r>
      <w:r w:rsidRPr="005E5772">
        <w:tab/>
      </w:r>
      <w:r w:rsidR="0023689A" w:rsidRPr="005E5772">
        <w:t>This section applies if—</w:t>
      </w:r>
    </w:p>
    <w:p w:rsidR="0023689A" w:rsidRPr="005E5772" w:rsidRDefault="005E5772" w:rsidP="005E5772">
      <w:pPr>
        <w:pStyle w:val="Apara"/>
      </w:pPr>
      <w:r>
        <w:tab/>
      </w:r>
      <w:r w:rsidRPr="005E5772">
        <w:t>(a)</w:t>
      </w:r>
      <w:r w:rsidRPr="005E5772">
        <w:tab/>
      </w:r>
      <w:r w:rsidR="0023689A" w:rsidRPr="005E5772">
        <w:t>a person injured in a motor accident is entitled to</w:t>
      </w:r>
      <w:r w:rsidR="000E2E86" w:rsidRPr="005E5772">
        <w:t xml:space="preserve"> be paid</w:t>
      </w:r>
      <w:r w:rsidR="0023689A" w:rsidRPr="005E5772">
        <w:t xml:space="preserve"> income replacement benefits; and</w:t>
      </w:r>
    </w:p>
    <w:p w:rsidR="0023689A" w:rsidRPr="005E5772" w:rsidRDefault="005E5772" w:rsidP="005E5772">
      <w:pPr>
        <w:pStyle w:val="Apara"/>
      </w:pPr>
      <w:r>
        <w:tab/>
      </w:r>
      <w:r w:rsidRPr="005E5772">
        <w:t>(b)</w:t>
      </w:r>
      <w:r w:rsidRPr="005E5772">
        <w:tab/>
      </w:r>
      <w:r w:rsidR="0023689A" w:rsidRPr="005E5772">
        <w:t>the relevant insurer for the motor accident has asked the injured person for additional information to decide the amount of the income replacement benefit payment to which the person is entitled.</w:t>
      </w:r>
    </w:p>
    <w:p w:rsidR="0023689A" w:rsidRPr="005E5772" w:rsidRDefault="005E5772" w:rsidP="005E5772">
      <w:pPr>
        <w:pStyle w:val="Amain"/>
      </w:pPr>
      <w:r>
        <w:tab/>
      </w:r>
      <w:r w:rsidRPr="005E5772">
        <w:t>(2)</w:t>
      </w:r>
      <w:r w:rsidRPr="005E5772">
        <w:tab/>
      </w:r>
      <w:r w:rsidR="0023689A" w:rsidRPr="005E5772">
        <w:t>The relevant insurer may pay t</w:t>
      </w:r>
      <w:r w:rsidR="002313D6" w:rsidRPr="005E5772">
        <w:t>he injured person an amount (an </w:t>
      </w:r>
      <w:r w:rsidR="0023689A" w:rsidRPr="005E5772">
        <w:rPr>
          <w:rStyle w:val="charBoldItals"/>
        </w:rPr>
        <w:t>interim weekly payment</w:t>
      </w:r>
      <w:r w:rsidR="0023689A" w:rsidRPr="005E5772">
        <w:t>) until whichever of the following happens first:</w:t>
      </w:r>
    </w:p>
    <w:p w:rsidR="0023689A" w:rsidRPr="005E5772" w:rsidRDefault="005E5772" w:rsidP="005E5772">
      <w:pPr>
        <w:pStyle w:val="Apara"/>
      </w:pPr>
      <w:r>
        <w:tab/>
      </w:r>
      <w:r w:rsidRPr="005E5772">
        <w:t>(a)</w:t>
      </w:r>
      <w:r w:rsidRPr="005E5772">
        <w:tab/>
      </w:r>
      <w:r w:rsidR="0023689A" w:rsidRPr="005E5772">
        <w:t xml:space="preserve">the </w:t>
      </w:r>
      <w:r w:rsidR="002313D6" w:rsidRPr="005E5772">
        <w:t xml:space="preserve">person </w:t>
      </w:r>
      <w:r w:rsidR="0023689A" w:rsidRPr="005E5772">
        <w:t>gives the insurer the additional information;</w:t>
      </w:r>
    </w:p>
    <w:p w:rsidR="0023689A" w:rsidRPr="005E5772" w:rsidRDefault="005E5772" w:rsidP="005E5772">
      <w:pPr>
        <w:pStyle w:val="Apara"/>
      </w:pPr>
      <w:r>
        <w:tab/>
      </w:r>
      <w:r w:rsidRPr="005E5772">
        <w:t>(b)</w:t>
      </w:r>
      <w:r w:rsidRPr="005E5772">
        <w:tab/>
      </w:r>
      <w:r w:rsidR="0023689A" w:rsidRPr="005E5772">
        <w:t>28 days after the day the insurer asks for the additional information;</w:t>
      </w:r>
    </w:p>
    <w:p w:rsidR="0023689A" w:rsidRPr="005E5772" w:rsidRDefault="005E5772" w:rsidP="005E5772">
      <w:pPr>
        <w:pStyle w:val="Apara"/>
      </w:pPr>
      <w:r>
        <w:tab/>
      </w:r>
      <w:r w:rsidRPr="005E5772">
        <w:t>(c)</w:t>
      </w:r>
      <w:r w:rsidRPr="005E5772">
        <w:tab/>
      </w:r>
      <w:r w:rsidR="0023689A" w:rsidRPr="005E5772">
        <w:t>13 weeks after the date of the motor accident.</w:t>
      </w:r>
    </w:p>
    <w:p w:rsidR="0023689A" w:rsidRPr="005E5772" w:rsidRDefault="005E5772" w:rsidP="005E5772">
      <w:pPr>
        <w:pStyle w:val="Amain"/>
        <w:keepNext/>
      </w:pPr>
      <w:r>
        <w:tab/>
      </w:r>
      <w:r w:rsidRPr="005E5772">
        <w:t>(3)</w:t>
      </w:r>
      <w:r w:rsidRPr="005E5772">
        <w:tab/>
      </w:r>
      <w:r w:rsidR="0023689A" w:rsidRPr="005E5772">
        <w:t>The amount of the interim weekly payment is the percentage of $2 250 AWE indexed prescribed by regulation.</w:t>
      </w:r>
    </w:p>
    <w:p w:rsidR="0023689A" w:rsidRPr="005E5772" w:rsidRDefault="0023689A" w:rsidP="0023689A">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rsidR="0023689A" w:rsidRPr="005E5772" w:rsidRDefault="005E5772" w:rsidP="005E5772">
      <w:pPr>
        <w:pStyle w:val="Amain"/>
      </w:pPr>
      <w:r>
        <w:tab/>
      </w:r>
      <w:r w:rsidRPr="005E5772">
        <w:t>(4)</w:t>
      </w:r>
      <w:r w:rsidRPr="005E5772">
        <w:tab/>
      </w:r>
      <w:r w:rsidR="0023689A" w:rsidRPr="005E5772">
        <w:t>On request by the injured person, the relevant insurer may, but need not, pay the person a lower interim weekly payment.</w:t>
      </w:r>
    </w:p>
    <w:p w:rsidR="0023689A" w:rsidRPr="005E5772" w:rsidRDefault="005E5772" w:rsidP="005E5772">
      <w:pPr>
        <w:pStyle w:val="Amain"/>
      </w:pPr>
      <w:r>
        <w:tab/>
      </w:r>
      <w:r w:rsidRPr="005E5772">
        <w:t>(5)</w:t>
      </w:r>
      <w:r w:rsidRPr="005E5772">
        <w:tab/>
      </w:r>
      <w:r w:rsidR="0023689A" w:rsidRPr="005E5772">
        <w:t xml:space="preserve">An interim weekly payment is payable every 14 days </w:t>
      </w:r>
      <w:r w:rsidR="000E2E86" w:rsidRPr="005E5772">
        <w:t>after the start date for the injured person.</w:t>
      </w:r>
    </w:p>
    <w:p w:rsidR="0023689A" w:rsidRPr="005E5772" w:rsidRDefault="005E5772" w:rsidP="005E5772">
      <w:pPr>
        <w:pStyle w:val="Amain"/>
      </w:pPr>
      <w:r>
        <w:tab/>
      </w:r>
      <w:r w:rsidRPr="005E5772">
        <w:t>(6)</w:t>
      </w:r>
      <w:r w:rsidRPr="005E5772">
        <w:tab/>
      </w:r>
      <w:r w:rsidR="0023689A" w:rsidRPr="005E5772">
        <w:t xml:space="preserve">The </w:t>
      </w:r>
      <w:r w:rsidR="00D17CD1" w:rsidRPr="005E5772">
        <w:t>MAI </w:t>
      </w:r>
      <w:r w:rsidR="0023689A" w:rsidRPr="005E5772">
        <w:t xml:space="preserve">guidelines may make provision in relation to interim </w:t>
      </w:r>
      <w:r w:rsidR="0088154C" w:rsidRPr="005E5772">
        <w:t xml:space="preserve">weekly </w:t>
      </w:r>
      <w:r w:rsidR="0023689A" w:rsidRPr="005E5772">
        <w:t>payments.</w:t>
      </w:r>
    </w:p>
    <w:p w:rsidR="000E2E86" w:rsidRPr="005E5772" w:rsidRDefault="005E5772" w:rsidP="005E5772">
      <w:pPr>
        <w:pStyle w:val="Amain"/>
      </w:pPr>
      <w:r>
        <w:tab/>
      </w:r>
      <w:r w:rsidRPr="005E5772">
        <w:t>(7)</w:t>
      </w:r>
      <w:r w:rsidRPr="005E5772">
        <w:tab/>
      </w:r>
      <w:r w:rsidR="000E2E86" w:rsidRPr="005E5772">
        <w:t>In this section:</w:t>
      </w:r>
    </w:p>
    <w:p w:rsidR="000E2E86" w:rsidRPr="005E5772" w:rsidRDefault="000E2E86" w:rsidP="005E5772">
      <w:pPr>
        <w:pStyle w:val="aDef"/>
      </w:pPr>
      <w:r w:rsidRPr="005E5772">
        <w:rPr>
          <w:rStyle w:val="charBoldItals"/>
        </w:rPr>
        <w:t>start date</w:t>
      </w:r>
      <w:r w:rsidRPr="005E5772">
        <w:t xml:space="preserve">, for an injured person, means the start date for the injured person worked out under section </w:t>
      </w:r>
      <w:r w:rsidR="00986FB0" w:rsidRPr="005E5772">
        <w:t>101</w:t>
      </w:r>
      <w:r w:rsidRPr="005E5772">
        <w:t xml:space="preserve">. </w:t>
      </w:r>
    </w:p>
    <w:p w:rsidR="0094460F" w:rsidRPr="00A13C71" w:rsidRDefault="005E5772" w:rsidP="005E5772">
      <w:pPr>
        <w:pStyle w:val="AH3Div"/>
      </w:pPr>
      <w:bookmarkStart w:id="132" w:name="_Toc9426645"/>
      <w:r w:rsidRPr="00A13C71">
        <w:rPr>
          <w:rStyle w:val="CharDivNo"/>
        </w:rPr>
        <w:lastRenderedPageBreak/>
        <w:t>Division 2.4.4</w:t>
      </w:r>
      <w:r w:rsidRPr="005E5772">
        <w:tab/>
      </w:r>
      <w:r w:rsidR="0094460F" w:rsidRPr="00A13C71">
        <w:rPr>
          <w:rStyle w:val="CharDivText"/>
        </w:rPr>
        <w:t>Income replacement benefits—injured person’s obligations</w:t>
      </w:r>
      <w:bookmarkEnd w:id="132"/>
    </w:p>
    <w:p w:rsidR="0094460F" w:rsidRPr="005E5772" w:rsidRDefault="005E5772" w:rsidP="005E5772">
      <w:pPr>
        <w:pStyle w:val="AH5Sec"/>
      </w:pPr>
      <w:bookmarkStart w:id="133" w:name="_Toc9426646"/>
      <w:r w:rsidRPr="00A13C71">
        <w:rPr>
          <w:rStyle w:val="CharSectNo"/>
        </w:rPr>
        <w:t>104</w:t>
      </w:r>
      <w:r w:rsidRPr="005E5772">
        <w:tab/>
      </w:r>
      <w:r w:rsidR="001C0F6A" w:rsidRPr="005E5772">
        <w:t>Requirement for evidence in relation to</w:t>
      </w:r>
      <w:r w:rsidR="0094460F" w:rsidRPr="005E5772">
        <w:t xml:space="preserve"> </w:t>
      </w:r>
      <w:r w:rsidR="00ED2D2D" w:rsidRPr="005E5772">
        <w:t>fitness for work</w:t>
      </w:r>
      <w:r w:rsidR="00960C48" w:rsidRPr="005E5772">
        <w:t xml:space="preserve"> </w:t>
      </w:r>
      <w:r w:rsidR="00825B0A" w:rsidRPr="005E5772">
        <w:t>etc</w:t>
      </w:r>
      <w:bookmarkEnd w:id="133"/>
    </w:p>
    <w:p w:rsidR="00D27F4C" w:rsidRPr="005E5772" w:rsidRDefault="005E5772" w:rsidP="005E5772">
      <w:pPr>
        <w:pStyle w:val="Amain"/>
      </w:pPr>
      <w:r>
        <w:tab/>
      </w:r>
      <w:r w:rsidRPr="005E5772">
        <w:t>(1)</w:t>
      </w:r>
      <w:r w:rsidRPr="005E5772">
        <w:tab/>
      </w:r>
      <w:r w:rsidR="001C0F6A" w:rsidRPr="005E5772">
        <w:t>A</w:t>
      </w:r>
      <w:r w:rsidR="00F61BCF" w:rsidRPr="005E5772">
        <w:t>n injured person receiving</w:t>
      </w:r>
      <w:r w:rsidR="004C0113" w:rsidRPr="005E5772">
        <w:t xml:space="preserve"> income replacement</w:t>
      </w:r>
      <w:r w:rsidR="00F61BCF" w:rsidRPr="005E5772">
        <w:t xml:space="preserve"> benefit payments</w:t>
      </w:r>
      <w:r w:rsidR="001C0F6A" w:rsidRPr="005E5772">
        <w:t xml:space="preserve"> must</w:t>
      </w:r>
      <w:r w:rsidR="00960C48" w:rsidRPr="005E5772">
        <w:t xml:space="preserve"> give the </w:t>
      </w:r>
      <w:r w:rsidR="00EB1F11" w:rsidRPr="005E5772">
        <w:t xml:space="preserve">relevant </w:t>
      </w:r>
      <w:r w:rsidR="00960C48" w:rsidRPr="005E5772">
        <w:t xml:space="preserve">insurer </w:t>
      </w:r>
      <w:r w:rsidR="00EB1F11" w:rsidRPr="005E5772">
        <w:t xml:space="preserve">for the motor accident </w:t>
      </w:r>
      <w:r w:rsidR="00D27F4C" w:rsidRPr="005E5772">
        <w:t>the following</w:t>
      </w:r>
      <w:r w:rsidR="005E5A3E" w:rsidRPr="005E5772">
        <w:t xml:space="preserve"> information</w:t>
      </w:r>
      <w:r w:rsidR="00D27F4C" w:rsidRPr="005E5772">
        <w:t xml:space="preserve"> in relation to </w:t>
      </w:r>
      <w:r w:rsidR="00B500D3" w:rsidRPr="005E5772">
        <w:t>the period</w:t>
      </w:r>
      <w:r w:rsidR="00D27F4C" w:rsidRPr="005E5772">
        <w:t xml:space="preserve"> </w:t>
      </w:r>
      <w:r w:rsidR="001C0F6A" w:rsidRPr="005E5772">
        <w:t>for which the person is receiving the payments</w:t>
      </w:r>
      <w:r w:rsidR="00D27F4C" w:rsidRPr="005E5772">
        <w:t>:</w:t>
      </w:r>
    </w:p>
    <w:p w:rsidR="00960C48" w:rsidRPr="005E5772" w:rsidRDefault="005E5772" w:rsidP="005E5772">
      <w:pPr>
        <w:pStyle w:val="Apara"/>
      </w:pPr>
      <w:r>
        <w:tab/>
      </w:r>
      <w:r w:rsidRPr="005E5772">
        <w:t>(a)</w:t>
      </w:r>
      <w:r w:rsidRPr="005E5772">
        <w:tab/>
      </w:r>
      <w:r w:rsidR="00960C48" w:rsidRPr="005E5772">
        <w:t xml:space="preserve">a certificate </w:t>
      </w:r>
      <w:r w:rsidR="00ED2D2D" w:rsidRPr="005E5772">
        <w:t>in relation</w:t>
      </w:r>
      <w:r w:rsidR="00960C48" w:rsidRPr="005E5772">
        <w:t xml:space="preserve"> the person’s fitness for work</w:t>
      </w:r>
      <w:r w:rsidR="009F2678" w:rsidRPr="005E5772">
        <w:t xml:space="preserve"> </w:t>
      </w:r>
      <w:r w:rsidR="00D27F4C" w:rsidRPr="005E5772">
        <w:t xml:space="preserve">(a </w:t>
      </w:r>
      <w:r w:rsidR="00D27F4C" w:rsidRPr="005E5772">
        <w:rPr>
          <w:rStyle w:val="charBoldItals"/>
        </w:rPr>
        <w:t>fitness for work certificate</w:t>
      </w:r>
      <w:r w:rsidR="00D27F4C" w:rsidRPr="005E5772">
        <w:t>)</w:t>
      </w:r>
      <w:r w:rsidR="005E5A3E" w:rsidRPr="005E5772">
        <w:t xml:space="preserve"> for the stated period</w:t>
      </w:r>
      <w:r w:rsidR="00D27F4C" w:rsidRPr="005E5772">
        <w:t>;</w:t>
      </w:r>
    </w:p>
    <w:p w:rsidR="00D27F4C" w:rsidRPr="005E5772" w:rsidRDefault="005E5772" w:rsidP="005E5772">
      <w:pPr>
        <w:pStyle w:val="Apara"/>
        <w:keepNext/>
      </w:pPr>
      <w:r>
        <w:tab/>
      </w:r>
      <w:r w:rsidRPr="005E5772">
        <w:t>(b)</w:t>
      </w:r>
      <w:r w:rsidRPr="005E5772">
        <w:tab/>
      </w:r>
      <w:r w:rsidR="00312679" w:rsidRPr="005E5772">
        <w:t xml:space="preserve">if the </w:t>
      </w:r>
      <w:r w:rsidR="00B500D3" w:rsidRPr="005E5772">
        <w:t>person has previously given the insurer a fitness for work certificate—</w:t>
      </w:r>
      <w:r w:rsidR="00825B0A" w:rsidRPr="005E5772">
        <w:t xml:space="preserve">a declaration signed by </w:t>
      </w:r>
      <w:r w:rsidR="006F1E76" w:rsidRPr="005E5772">
        <w:t xml:space="preserve">or on behalf of </w:t>
      </w:r>
      <w:r w:rsidR="00825B0A" w:rsidRPr="005E5772">
        <w:t xml:space="preserve">the person about whether the person has undertaken any paid work </w:t>
      </w:r>
      <w:r w:rsidR="0014243C" w:rsidRPr="005E5772">
        <w:t>since giving the insurer the previous fitness for work certificate</w:t>
      </w:r>
      <w:r w:rsidR="007637BA" w:rsidRPr="005E5772">
        <w:t xml:space="preserve"> (a </w:t>
      </w:r>
      <w:r w:rsidR="00733C81" w:rsidRPr="005E5772">
        <w:rPr>
          <w:rStyle w:val="charBoldItals"/>
        </w:rPr>
        <w:t>work declaration</w:t>
      </w:r>
      <w:r w:rsidR="00733C81" w:rsidRPr="005E5772">
        <w:t>)</w:t>
      </w:r>
      <w:r w:rsidR="00825B0A" w:rsidRPr="005E5772">
        <w:t>.</w:t>
      </w:r>
    </w:p>
    <w:p w:rsidR="00960C48" w:rsidRPr="005E5772" w:rsidRDefault="00960C48" w:rsidP="005E5772">
      <w:pPr>
        <w:pStyle w:val="aNote"/>
        <w:keepNext/>
      </w:pPr>
      <w:r w:rsidRPr="005E5772">
        <w:rPr>
          <w:rStyle w:val="charItals"/>
        </w:rPr>
        <w:t>Note</w:t>
      </w:r>
      <w:r w:rsidR="00825B0A" w:rsidRPr="005E5772">
        <w:rPr>
          <w:rStyle w:val="charItals"/>
        </w:rPr>
        <w:t> 1</w:t>
      </w:r>
      <w:r w:rsidRPr="005E5772">
        <w:rPr>
          <w:rStyle w:val="charItals"/>
        </w:rPr>
        <w:tab/>
      </w:r>
      <w:r w:rsidRPr="005E5772">
        <w:t xml:space="preserve">For how documents may be given, see the </w:t>
      </w:r>
      <w:hyperlink r:id="rId71" w:tooltip="A2001-14" w:history="1">
        <w:r w:rsidR="00436654" w:rsidRPr="005E5772">
          <w:rPr>
            <w:rStyle w:val="charCitHyperlinkAbbrev"/>
          </w:rPr>
          <w:t>Legislation Act</w:t>
        </w:r>
      </w:hyperlink>
      <w:r w:rsidRPr="005E5772">
        <w:t>, pt 19.5.</w:t>
      </w:r>
    </w:p>
    <w:p w:rsidR="00825B0A" w:rsidRPr="005E5772" w:rsidRDefault="00825B0A">
      <w:pPr>
        <w:pStyle w:val="aNote"/>
      </w:pPr>
      <w:r w:rsidRPr="005E5772">
        <w:rPr>
          <w:rStyle w:val="charItals"/>
        </w:rPr>
        <w:t>Note 2</w:t>
      </w:r>
      <w:r w:rsidRPr="005E5772">
        <w:rPr>
          <w:rStyle w:val="charItals"/>
        </w:rPr>
        <w:tab/>
      </w:r>
      <w:r w:rsidRPr="005E5772">
        <w:t xml:space="preserve">It is an offence to make a false or misleading statement, give false or misleading information or produce a false or misleading document (see </w:t>
      </w:r>
      <w:hyperlink r:id="rId72" w:tooltip="A2002-51" w:history="1">
        <w:r w:rsidR="00436654" w:rsidRPr="005E5772">
          <w:rPr>
            <w:rStyle w:val="charCitHyperlinkAbbrev"/>
          </w:rPr>
          <w:t>Criminal Code</w:t>
        </w:r>
      </w:hyperlink>
      <w:r w:rsidRPr="005E5772">
        <w:t>, pt 3.4).</w:t>
      </w:r>
    </w:p>
    <w:p w:rsidR="00D42EBB" w:rsidRPr="005E5772" w:rsidRDefault="005E5772" w:rsidP="005E5772">
      <w:pPr>
        <w:pStyle w:val="Amain"/>
      </w:pPr>
      <w:r>
        <w:tab/>
      </w:r>
      <w:r w:rsidRPr="005E5772">
        <w:t>(2)</w:t>
      </w:r>
      <w:r w:rsidRPr="005E5772">
        <w:tab/>
      </w:r>
      <w:r w:rsidR="00D42EBB" w:rsidRPr="005E5772">
        <w:t>A fitness for work certificate has no effect to the extent that it applies to a period more than 13 weeks before the date of the certificate.</w:t>
      </w:r>
    </w:p>
    <w:p w:rsidR="004D36F2" w:rsidRPr="005E5772" w:rsidRDefault="005E5772" w:rsidP="005E5772">
      <w:pPr>
        <w:pStyle w:val="Amain"/>
      </w:pPr>
      <w:r>
        <w:tab/>
      </w:r>
      <w:r w:rsidRPr="005E5772">
        <w:t>(3)</w:t>
      </w:r>
      <w:r w:rsidRPr="005E5772">
        <w:tab/>
      </w:r>
      <w:r w:rsidR="00A55CD5" w:rsidRPr="005E5772">
        <w:t xml:space="preserve">The </w:t>
      </w:r>
      <w:r w:rsidR="00D17CD1" w:rsidRPr="005E5772">
        <w:t>MAI </w:t>
      </w:r>
      <w:r w:rsidR="00A55CD5" w:rsidRPr="005E5772">
        <w:t>guidelines may make provision in relation to</w:t>
      </w:r>
      <w:r w:rsidR="00D42EBB" w:rsidRPr="005E5772">
        <w:t xml:space="preserve"> the following:</w:t>
      </w:r>
    </w:p>
    <w:p w:rsidR="00A55CD5" w:rsidRPr="005E5772" w:rsidRDefault="005E5772" w:rsidP="005E5772">
      <w:pPr>
        <w:pStyle w:val="Apara"/>
      </w:pPr>
      <w:r>
        <w:tab/>
      </w:r>
      <w:r w:rsidRPr="005E5772">
        <w:t>(a)</w:t>
      </w:r>
      <w:r w:rsidRPr="005E5772">
        <w:tab/>
      </w:r>
      <w:r w:rsidR="00A55CD5" w:rsidRPr="005E5772">
        <w:t xml:space="preserve">the </w:t>
      </w:r>
      <w:r w:rsidR="000E5972" w:rsidRPr="005E5772">
        <w:t>form and contents of fitness for work cer</w:t>
      </w:r>
      <w:r w:rsidR="004D36F2" w:rsidRPr="005E5772">
        <w:t xml:space="preserve">tificates and work declarations; </w:t>
      </w:r>
    </w:p>
    <w:p w:rsidR="004D36F2" w:rsidRPr="005E5772" w:rsidRDefault="005E5772" w:rsidP="005E5772">
      <w:pPr>
        <w:pStyle w:val="Apara"/>
      </w:pPr>
      <w:r>
        <w:tab/>
      </w:r>
      <w:r w:rsidRPr="005E5772">
        <w:t>(b)</w:t>
      </w:r>
      <w:r w:rsidRPr="005E5772">
        <w:tab/>
      </w:r>
      <w:r w:rsidR="004D36F2" w:rsidRPr="005E5772">
        <w:t xml:space="preserve">who is to give a fitness for work certificate; </w:t>
      </w:r>
    </w:p>
    <w:p w:rsidR="004D36F2" w:rsidRPr="005E5772" w:rsidRDefault="005E5772" w:rsidP="005E5772">
      <w:pPr>
        <w:pStyle w:val="Apara"/>
      </w:pPr>
      <w:r>
        <w:tab/>
      </w:r>
      <w:r w:rsidRPr="005E5772">
        <w:t>(c)</w:t>
      </w:r>
      <w:r w:rsidRPr="005E5772">
        <w:tab/>
      </w:r>
      <w:r w:rsidR="004D36F2" w:rsidRPr="005E5772">
        <w:t xml:space="preserve">the period </w:t>
      </w:r>
      <w:r w:rsidR="00D42EBB" w:rsidRPr="005E5772">
        <w:t>to</w:t>
      </w:r>
      <w:r w:rsidR="004D36F2" w:rsidRPr="005E5772">
        <w:t xml:space="preserve"> which a fitness for work certificate may apply;</w:t>
      </w:r>
    </w:p>
    <w:p w:rsidR="00D42EBB" w:rsidRPr="005E5772" w:rsidRDefault="005E5772" w:rsidP="005E5772">
      <w:pPr>
        <w:pStyle w:val="Apara"/>
      </w:pPr>
      <w:r>
        <w:tab/>
      </w:r>
      <w:r w:rsidRPr="005E5772">
        <w:t>(d)</w:t>
      </w:r>
      <w:r w:rsidRPr="005E5772">
        <w:tab/>
      </w:r>
      <w:r w:rsidR="00D42EBB" w:rsidRPr="005E5772">
        <w:t>when a fitness for work certificate or work declaration must be given;</w:t>
      </w:r>
    </w:p>
    <w:p w:rsidR="00D42EBB" w:rsidRPr="005E5772" w:rsidRDefault="005E5772" w:rsidP="005E5772">
      <w:pPr>
        <w:pStyle w:val="Apara"/>
      </w:pPr>
      <w:r>
        <w:lastRenderedPageBreak/>
        <w:tab/>
      </w:r>
      <w:r w:rsidRPr="005E5772">
        <w:t>(e)</w:t>
      </w:r>
      <w:r w:rsidRPr="005E5772">
        <w:tab/>
      </w:r>
      <w:r w:rsidR="00D42EBB" w:rsidRPr="005E5772">
        <w:t>the consequences of failing to give an insurer a fitness for work certificate or work declaration.</w:t>
      </w:r>
    </w:p>
    <w:p w:rsidR="00A55CD5" w:rsidRPr="005E5772" w:rsidRDefault="005E5772" w:rsidP="005E5772">
      <w:pPr>
        <w:pStyle w:val="AH5Sec"/>
      </w:pPr>
      <w:bookmarkStart w:id="134" w:name="_Toc9426647"/>
      <w:r w:rsidRPr="00A13C71">
        <w:rPr>
          <w:rStyle w:val="CharSectNo"/>
        </w:rPr>
        <w:t>105</w:t>
      </w:r>
      <w:r w:rsidRPr="005E5772">
        <w:tab/>
      </w:r>
      <w:r w:rsidR="00A832B5" w:rsidRPr="005E5772">
        <w:t>Suspension of</w:t>
      </w:r>
      <w:r w:rsidR="00A55CD5" w:rsidRPr="005E5772">
        <w:t xml:space="preserve"> benefit payments—failure to </w:t>
      </w:r>
      <w:r w:rsidR="000E5972" w:rsidRPr="005E5772">
        <w:t xml:space="preserve">comply with </w:t>
      </w:r>
      <w:r w:rsidR="00223CA3" w:rsidRPr="005E5772">
        <w:t>request for assessment</w:t>
      </w:r>
      <w:bookmarkEnd w:id="134"/>
    </w:p>
    <w:p w:rsidR="00394BDD" w:rsidRPr="005E5772" w:rsidRDefault="005E5772" w:rsidP="005E5772">
      <w:pPr>
        <w:pStyle w:val="Amain"/>
      </w:pPr>
      <w:r>
        <w:tab/>
      </w:r>
      <w:r w:rsidRPr="005E5772">
        <w:t>(1)</w:t>
      </w:r>
      <w:r w:rsidRPr="005E5772">
        <w:tab/>
      </w:r>
      <w:r w:rsidR="00531477" w:rsidRPr="005E5772">
        <w:t xml:space="preserve">This section </w:t>
      </w:r>
      <w:r w:rsidR="000E5972" w:rsidRPr="005E5772">
        <w:t>applies if the relevant insur</w:t>
      </w:r>
      <w:r w:rsidR="00D42EBB" w:rsidRPr="005E5772">
        <w:t xml:space="preserve">er for a motor accident makes a reasonable request that </w:t>
      </w:r>
      <w:r w:rsidR="00E14850" w:rsidRPr="005E5772">
        <w:t>an</w:t>
      </w:r>
      <w:r w:rsidR="00D42EBB" w:rsidRPr="005E5772">
        <w:t xml:space="preserve"> injured person undergo a medical or other examination to assess the person’s fitness for work.</w:t>
      </w:r>
    </w:p>
    <w:p w:rsidR="00A55CD5" w:rsidRPr="005E5772" w:rsidRDefault="005E5772" w:rsidP="005E5772">
      <w:pPr>
        <w:pStyle w:val="Amain"/>
        <w:keepNext/>
      </w:pPr>
      <w:r>
        <w:tab/>
      </w:r>
      <w:r w:rsidRPr="005E5772">
        <w:t>(2)</w:t>
      </w:r>
      <w:r w:rsidRPr="005E5772">
        <w:tab/>
      </w:r>
      <w:r w:rsidR="00A55CD5" w:rsidRPr="005E5772">
        <w:t>If the injured person fails without reasonable exc</w:t>
      </w:r>
      <w:r w:rsidR="000E5972" w:rsidRPr="005E5772">
        <w:t xml:space="preserve">use to comply with the </w:t>
      </w:r>
      <w:r w:rsidR="00A832B5" w:rsidRPr="005E5772">
        <w:t>request</w:t>
      </w:r>
      <w:r w:rsidR="00A55CD5" w:rsidRPr="005E5772">
        <w:t xml:space="preserve">, the relevant insurer may </w:t>
      </w:r>
      <w:r w:rsidR="00394BDD" w:rsidRPr="005E5772">
        <w:t>suspend</w:t>
      </w:r>
      <w:r w:rsidR="00A55CD5" w:rsidRPr="005E5772">
        <w:t xml:space="preserve"> the </w:t>
      </w:r>
      <w:r w:rsidR="00022490" w:rsidRPr="005E5772">
        <w:t xml:space="preserve">injured </w:t>
      </w:r>
      <w:r w:rsidR="00A55CD5" w:rsidRPr="005E5772">
        <w:t>person’s benefit payments for the period that the failure to comply continues.</w:t>
      </w:r>
    </w:p>
    <w:p w:rsidR="00D42EBB" w:rsidRPr="005E5772" w:rsidRDefault="00D42EBB" w:rsidP="00D42EBB">
      <w:pPr>
        <w:pStyle w:val="aNote"/>
      </w:pPr>
      <w:r w:rsidRPr="005E5772">
        <w:rPr>
          <w:rStyle w:val="charItals"/>
        </w:rPr>
        <w:t>Note</w:t>
      </w:r>
      <w:r w:rsidRPr="005E5772">
        <w:rPr>
          <w:rStyle w:val="charItals"/>
        </w:rPr>
        <w:tab/>
      </w:r>
      <w:r w:rsidRPr="005E5772">
        <w:t>An injured person’s entitlement to income replacement benefits may also be suspended if the person fails to undergo treatment and care stated in the person’s recovery plan (see</w:t>
      </w:r>
      <w:r w:rsidR="00340555" w:rsidRPr="005E5772">
        <w:t> s </w:t>
      </w:r>
      <w:r w:rsidR="00986FB0" w:rsidRPr="005E5772">
        <w:t>124</w:t>
      </w:r>
      <w:r w:rsidR="00223CA3" w:rsidRPr="005E5772">
        <w:t>).</w:t>
      </w:r>
    </w:p>
    <w:p w:rsidR="00B371D2" w:rsidRPr="005E5772" w:rsidRDefault="005E5772" w:rsidP="005E5772">
      <w:pPr>
        <w:pStyle w:val="Amain"/>
      </w:pPr>
      <w:r>
        <w:tab/>
      </w:r>
      <w:r w:rsidRPr="005E5772">
        <w:t>(3)</w:t>
      </w:r>
      <w:r w:rsidRPr="005E5772">
        <w:tab/>
      </w:r>
      <w:r w:rsidR="00394BDD" w:rsidRPr="005E5772">
        <w:t>I</w:t>
      </w:r>
      <w:r w:rsidR="0037510D" w:rsidRPr="005E5772">
        <w:t xml:space="preserve">f the </w:t>
      </w:r>
      <w:r w:rsidR="00394BDD" w:rsidRPr="005E5772">
        <w:t xml:space="preserve">relevant </w:t>
      </w:r>
      <w:r w:rsidR="0037510D" w:rsidRPr="005E5772">
        <w:t xml:space="preserve">insurer decides to </w:t>
      </w:r>
      <w:r w:rsidR="00394BDD" w:rsidRPr="005E5772">
        <w:t xml:space="preserve">suspend </w:t>
      </w:r>
      <w:r w:rsidR="00B371D2" w:rsidRPr="005E5772">
        <w:t>the injured person’s benefit payments</w:t>
      </w:r>
      <w:r w:rsidR="00394BDD" w:rsidRPr="005E5772">
        <w:t xml:space="preserve">, the insurer must give the </w:t>
      </w:r>
      <w:r w:rsidR="00022490" w:rsidRPr="005E5772">
        <w:t xml:space="preserve">injured </w:t>
      </w:r>
      <w:r w:rsidR="00394BDD" w:rsidRPr="005E5772">
        <w:t xml:space="preserve">person </w:t>
      </w:r>
      <w:r w:rsidR="00B13EC8" w:rsidRPr="005E5772">
        <w:t>written notice (a </w:t>
      </w:r>
      <w:r w:rsidR="00394BDD" w:rsidRPr="005E5772">
        <w:rPr>
          <w:rStyle w:val="charBoldItals"/>
        </w:rPr>
        <w:t>suspension notice</w:t>
      </w:r>
      <w:r w:rsidR="00394BDD" w:rsidRPr="005E5772">
        <w:t>) stating—</w:t>
      </w:r>
    </w:p>
    <w:p w:rsidR="00A832B5" w:rsidRPr="005E5772" w:rsidRDefault="005E5772" w:rsidP="005E5772">
      <w:pPr>
        <w:pStyle w:val="Apara"/>
      </w:pPr>
      <w:r>
        <w:tab/>
      </w:r>
      <w:r w:rsidRPr="005E5772">
        <w:t>(a)</w:t>
      </w:r>
      <w:r w:rsidRPr="005E5772">
        <w:tab/>
      </w:r>
      <w:r w:rsidR="00A832B5" w:rsidRPr="005E5772">
        <w:t>the reasons for the suspension; and</w:t>
      </w:r>
    </w:p>
    <w:p w:rsidR="00A832B5" w:rsidRPr="005E5772" w:rsidRDefault="005E5772" w:rsidP="005E5772">
      <w:pPr>
        <w:pStyle w:val="Apara"/>
      </w:pPr>
      <w:r>
        <w:tab/>
      </w:r>
      <w:r w:rsidRPr="005E5772">
        <w:t>(b)</w:t>
      </w:r>
      <w:r w:rsidRPr="005E5772">
        <w:tab/>
      </w:r>
      <w:r w:rsidR="00825EFE" w:rsidRPr="005E5772">
        <w:t>the actions the</w:t>
      </w:r>
      <w:r w:rsidR="00A832B5" w:rsidRPr="005E5772">
        <w:t xml:space="preserve"> </w:t>
      </w:r>
      <w:r w:rsidR="00022490" w:rsidRPr="005E5772">
        <w:t xml:space="preserve">injured </w:t>
      </w:r>
      <w:r w:rsidR="00A832B5" w:rsidRPr="005E5772">
        <w:t>person may take to avoid the benefit payments being suspended; and</w:t>
      </w:r>
    </w:p>
    <w:p w:rsidR="00A832B5" w:rsidRPr="005E5772" w:rsidRDefault="005E5772" w:rsidP="005E5772">
      <w:pPr>
        <w:pStyle w:val="Apara"/>
      </w:pPr>
      <w:r>
        <w:tab/>
      </w:r>
      <w:r w:rsidRPr="005E5772">
        <w:t>(c)</w:t>
      </w:r>
      <w:r w:rsidRPr="005E5772">
        <w:tab/>
      </w:r>
      <w:r w:rsidR="00A832B5" w:rsidRPr="005E5772">
        <w:t>the date the suspension takes effect; and</w:t>
      </w:r>
    </w:p>
    <w:p w:rsidR="00A832B5" w:rsidRPr="005E5772" w:rsidRDefault="005E5772" w:rsidP="005E5772">
      <w:pPr>
        <w:pStyle w:val="Apara"/>
      </w:pPr>
      <w:r>
        <w:tab/>
      </w:r>
      <w:r w:rsidRPr="005E5772">
        <w:t>(d)</w:t>
      </w:r>
      <w:r w:rsidRPr="005E5772">
        <w:tab/>
      </w:r>
      <w:r w:rsidR="00A832B5" w:rsidRPr="005E5772">
        <w:t xml:space="preserve">that the </w:t>
      </w:r>
      <w:r w:rsidR="00022490" w:rsidRPr="005E5772">
        <w:t xml:space="preserve">injured </w:t>
      </w:r>
      <w:r w:rsidR="00A832B5" w:rsidRPr="005E5772">
        <w:t xml:space="preserve">person may seek </w:t>
      </w:r>
      <w:r w:rsidR="00022490" w:rsidRPr="005E5772">
        <w:t>internal</w:t>
      </w:r>
      <w:r w:rsidR="00A832B5" w:rsidRPr="005E5772">
        <w:t xml:space="preserve"> review of the suspension under </w:t>
      </w:r>
      <w:r w:rsidR="006047A8" w:rsidRPr="005E5772">
        <w:t>part</w:t>
      </w:r>
      <w:r w:rsidR="00986FB0" w:rsidRPr="005E5772">
        <w:t xml:space="preserve"> 2.10</w:t>
      </w:r>
      <w:r w:rsidR="00A832B5" w:rsidRPr="005E5772">
        <w:t xml:space="preserve"> (D</w:t>
      </w:r>
      <w:r w:rsidR="0071483E" w:rsidRPr="005E5772">
        <w:t>efined benefits—d</w:t>
      </w:r>
      <w:r w:rsidR="00A832B5" w:rsidRPr="005E5772">
        <w:t>ispute resolution).</w:t>
      </w:r>
    </w:p>
    <w:p w:rsidR="00A832B5" w:rsidRPr="005E5772" w:rsidRDefault="005E5772" w:rsidP="005E5772">
      <w:pPr>
        <w:pStyle w:val="Amain"/>
      </w:pPr>
      <w:r>
        <w:tab/>
      </w:r>
      <w:r w:rsidRPr="005E5772">
        <w:t>(4)</w:t>
      </w:r>
      <w:r w:rsidRPr="005E5772">
        <w:tab/>
      </w:r>
      <w:r w:rsidR="00A832B5" w:rsidRPr="005E5772">
        <w:t xml:space="preserve">A suspension notice must be given </w:t>
      </w:r>
      <w:r w:rsidR="00E14850" w:rsidRPr="005E5772">
        <w:t>at least</w:t>
      </w:r>
      <w:r w:rsidR="00A832B5" w:rsidRPr="005E5772">
        <w:t xml:space="preserve"> 2 weeks before </w:t>
      </w:r>
      <w:r w:rsidR="00CA7384" w:rsidRPr="005E5772">
        <w:t xml:space="preserve">the date </w:t>
      </w:r>
      <w:r w:rsidR="00A832B5" w:rsidRPr="005E5772">
        <w:t>the suspension takes effect.</w:t>
      </w:r>
    </w:p>
    <w:p w:rsidR="00AF21D9" w:rsidRPr="005E5772" w:rsidRDefault="005E5772" w:rsidP="005E5772">
      <w:pPr>
        <w:pStyle w:val="Amain"/>
      </w:pPr>
      <w:r>
        <w:tab/>
      </w:r>
      <w:r w:rsidRPr="005E5772">
        <w:t>(5)</w:t>
      </w:r>
      <w:r w:rsidRPr="005E5772">
        <w:tab/>
      </w:r>
      <w:r w:rsidR="00AF21D9" w:rsidRPr="005E5772">
        <w:t>The MAI guidelines may make provision in relation to the following:</w:t>
      </w:r>
    </w:p>
    <w:p w:rsidR="00AF21D9" w:rsidRPr="005E5772" w:rsidRDefault="005E5772" w:rsidP="005E5772">
      <w:pPr>
        <w:pStyle w:val="Apara"/>
      </w:pPr>
      <w:r>
        <w:tab/>
      </w:r>
      <w:r w:rsidRPr="005E5772">
        <w:t>(a)</w:t>
      </w:r>
      <w:r w:rsidRPr="005E5772">
        <w:tab/>
      </w:r>
      <w:r w:rsidR="00AF21D9" w:rsidRPr="005E5772">
        <w:t xml:space="preserve">the conduct of medical and other examinations under this section; </w:t>
      </w:r>
    </w:p>
    <w:p w:rsidR="00AF21D9" w:rsidRPr="005E5772" w:rsidRDefault="005E5772" w:rsidP="005E5772">
      <w:pPr>
        <w:pStyle w:val="Apara"/>
      </w:pPr>
      <w:r>
        <w:lastRenderedPageBreak/>
        <w:tab/>
      </w:r>
      <w:r w:rsidRPr="005E5772">
        <w:t>(b)</w:t>
      </w:r>
      <w:r w:rsidRPr="005E5772">
        <w:tab/>
      </w:r>
      <w:r w:rsidR="00AF21D9" w:rsidRPr="005E5772">
        <w:t xml:space="preserve">the information a health practitioner may ask a person injured in a motor accident for in relation to a medical or other examination of the person by the health practitioner under this section; </w:t>
      </w:r>
    </w:p>
    <w:p w:rsidR="00AF21D9" w:rsidRPr="005E5772" w:rsidRDefault="005E5772" w:rsidP="005E5772">
      <w:pPr>
        <w:pStyle w:val="Apara"/>
      </w:pPr>
      <w:r>
        <w:tab/>
      </w:r>
      <w:r w:rsidRPr="005E5772">
        <w:t>(c)</w:t>
      </w:r>
      <w:r w:rsidRPr="005E5772">
        <w:tab/>
      </w:r>
      <w:r w:rsidR="00AF21D9" w:rsidRPr="005E5772">
        <w:t>the information a health practitioner may ask the relevant insurer for a motor accident in relation to a medical or other examination of a person injured in the motor accident by the health practitioner under this section;</w:t>
      </w:r>
    </w:p>
    <w:p w:rsidR="00AF21D9" w:rsidRPr="005E5772" w:rsidRDefault="005E5772" w:rsidP="005E5772">
      <w:pPr>
        <w:pStyle w:val="Apara"/>
      </w:pPr>
      <w:r>
        <w:tab/>
      </w:r>
      <w:r w:rsidRPr="005E5772">
        <w:t>(d)</w:t>
      </w:r>
      <w:r w:rsidRPr="005E5772">
        <w:tab/>
      </w:r>
      <w:r w:rsidR="00AF21D9" w:rsidRPr="005E5772">
        <w:t>the circumstances in which the relevant insurer for a motor accident may ask for a medical or other examination of a person injured in the motor accident under this section.</w:t>
      </w:r>
    </w:p>
    <w:p w:rsidR="00704769" w:rsidRPr="005E5772" w:rsidRDefault="005E5772" w:rsidP="005E5772">
      <w:pPr>
        <w:pStyle w:val="AH5Sec"/>
      </w:pPr>
      <w:bookmarkStart w:id="135" w:name="_Toc9426648"/>
      <w:r w:rsidRPr="00A13C71">
        <w:rPr>
          <w:rStyle w:val="CharSectNo"/>
        </w:rPr>
        <w:t>106</w:t>
      </w:r>
      <w:r w:rsidRPr="005E5772">
        <w:tab/>
      </w:r>
      <w:r w:rsidR="00704769" w:rsidRPr="005E5772">
        <w:t>Offence—failure to notify changed circumstances</w:t>
      </w:r>
      <w:bookmarkEnd w:id="135"/>
    </w:p>
    <w:p w:rsidR="007021A0" w:rsidRPr="005E5772" w:rsidRDefault="005E5772" w:rsidP="005E5772">
      <w:pPr>
        <w:pStyle w:val="Amain"/>
      </w:pPr>
      <w:r>
        <w:tab/>
      </w:r>
      <w:r w:rsidRPr="005E5772">
        <w:t>(1)</w:t>
      </w:r>
      <w:r w:rsidRPr="005E5772">
        <w:tab/>
      </w:r>
      <w:r w:rsidR="007021A0" w:rsidRPr="005E5772">
        <w:t>This section applies if—</w:t>
      </w:r>
    </w:p>
    <w:p w:rsidR="007021A0" w:rsidRPr="005E5772" w:rsidRDefault="005E5772" w:rsidP="005E5772">
      <w:pPr>
        <w:pStyle w:val="Apara"/>
      </w:pPr>
      <w:r>
        <w:tab/>
      </w:r>
      <w:r w:rsidRPr="005E5772">
        <w:t>(a)</w:t>
      </w:r>
      <w:r w:rsidRPr="005E5772">
        <w:tab/>
      </w:r>
      <w:r w:rsidR="007021A0" w:rsidRPr="005E5772">
        <w:t>an injured person receives income replacement benefits from an insurer; and</w:t>
      </w:r>
    </w:p>
    <w:p w:rsidR="007021A0" w:rsidRPr="005E5772" w:rsidRDefault="005E5772" w:rsidP="005E5772">
      <w:pPr>
        <w:pStyle w:val="Apara"/>
      </w:pPr>
      <w:r>
        <w:tab/>
      </w:r>
      <w:r w:rsidRPr="005E5772">
        <w:t>(b)</w:t>
      </w:r>
      <w:r w:rsidRPr="005E5772">
        <w:tab/>
      </w:r>
      <w:r w:rsidR="007021A0" w:rsidRPr="005E5772">
        <w:t xml:space="preserve">the insurer tells the person they must notify the insurer about any change in circumstances </w:t>
      </w:r>
      <w:r w:rsidR="003A4637" w:rsidRPr="005E5772">
        <w:t>within the prescribed period</w:t>
      </w:r>
      <w:r w:rsidR="007021A0" w:rsidRPr="005E5772">
        <w:t xml:space="preserve"> after the change happens.</w:t>
      </w:r>
    </w:p>
    <w:p w:rsidR="00704769" w:rsidRPr="005E5772" w:rsidRDefault="005E5772" w:rsidP="005E5772">
      <w:pPr>
        <w:pStyle w:val="Amain"/>
      </w:pPr>
      <w:r>
        <w:tab/>
      </w:r>
      <w:r w:rsidRPr="005E5772">
        <w:t>(2)</w:t>
      </w:r>
      <w:r w:rsidRPr="005E5772">
        <w:tab/>
      </w:r>
      <w:r w:rsidR="007021A0" w:rsidRPr="005E5772">
        <w:t>The injured</w:t>
      </w:r>
      <w:r w:rsidR="00704769" w:rsidRPr="005E5772">
        <w:t xml:space="preserve"> person commits an offence if—</w:t>
      </w:r>
    </w:p>
    <w:p w:rsidR="00704769" w:rsidRPr="005E5772" w:rsidRDefault="005E5772" w:rsidP="005E5772">
      <w:pPr>
        <w:pStyle w:val="Apara"/>
      </w:pPr>
      <w:r>
        <w:tab/>
      </w:r>
      <w:r w:rsidRPr="005E5772">
        <w:t>(a)</w:t>
      </w:r>
      <w:r w:rsidRPr="005E5772">
        <w:tab/>
      </w:r>
      <w:r w:rsidR="00CA7384" w:rsidRPr="005E5772">
        <w:t>the person has a change in circumstances</w:t>
      </w:r>
      <w:r w:rsidR="00704769" w:rsidRPr="005E5772">
        <w:t>; and</w:t>
      </w:r>
    </w:p>
    <w:p w:rsidR="00704769" w:rsidRPr="005E5772" w:rsidRDefault="005E5772" w:rsidP="005E5772">
      <w:pPr>
        <w:pStyle w:val="Apara"/>
        <w:keepNext/>
      </w:pPr>
      <w:r>
        <w:tab/>
      </w:r>
      <w:r w:rsidRPr="005E5772">
        <w:t>(b)</w:t>
      </w:r>
      <w:r w:rsidRPr="005E5772">
        <w:tab/>
      </w:r>
      <w:r w:rsidR="00704769" w:rsidRPr="005E5772">
        <w:t xml:space="preserve">the person fails to notify the insurer about the change in circumstances </w:t>
      </w:r>
      <w:r w:rsidR="003A4637" w:rsidRPr="005E5772">
        <w:t>within the prescribed period</w:t>
      </w:r>
      <w:r w:rsidR="00704769" w:rsidRPr="005E5772">
        <w:t xml:space="preserve"> after the change happens.</w:t>
      </w:r>
    </w:p>
    <w:p w:rsidR="00704769" w:rsidRPr="005E5772" w:rsidRDefault="005D669D" w:rsidP="005E5772">
      <w:pPr>
        <w:pStyle w:val="Penalty"/>
        <w:keepNext/>
      </w:pPr>
      <w:r w:rsidRPr="005E5772">
        <w:t>Maximum penalty:  2</w:t>
      </w:r>
      <w:r w:rsidR="00704769" w:rsidRPr="005E5772">
        <w:t>0 penalty units.</w:t>
      </w:r>
    </w:p>
    <w:p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DD752A" w:rsidRPr="005E5772">
        <w:t>30</w:t>
      </w:r>
      <w:r w:rsidRPr="005E5772">
        <w:t>).</w:t>
      </w:r>
    </w:p>
    <w:p w:rsidR="00704769" w:rsidRPr="005E5772" w:rsidRDefault="005E5772" w:rsidP="005E5772">
      <w:pPr>
        <w:pStyle w:val="Amain"/>
      </w:pPr>
      <w:r>
        <w:tab/>
      </w:r>
      <w:r w:rsidRPr="005E5772">
        <w:t>(3)</w:t>
      </w:r>
      <w:r w:rsidRPr="005E5772">
        <w:tab/>
      </w:r>
      <w:r w:rsidR="00704769" w:rsidRPr="005E5772">
        <w:t>A regulation may prescribe how notice under sub</w:t>
      </w:r>
      <w:r w:rsidR="00531477" w:rsidRPr="005E5772">
        <w:t>section </w:t>
      </w:r>
      <w:r w:rsidR="00704769" w:rsidRPr="005E5772">
        <w:t>(</w:t>
      </w:r>
      <w:r w:rsidR="0071657A" w:rsidRPr="005E5772">
        <w:t>2</w:t>
      </w:r>
      <w:r w:rsidR="005A1350" w:rsidRPr="005E5772">
        <w:t>) (b</w:t>
      </w:r>
      <w:r w:rsidR="00704769" w:rsidRPr="005E5772">
        <w:t>) must be given.</w:t>
      </w:r>
    </w:p>
    <w:p w:rsidR="00704769" w:rsidRPr="005E5772" w:rsidRDefault="005E5772" w:rsidP="00DD2445">
      <w:pPr>
        <w:pStyle w:val="Amain"/>
        <w:keepNext/>
      </w:pPr>
      <w:r>
        <w:lastRenderedPageBreak/>
        <w:tab/>
      </w:r>
      <w:r w:rsidRPr="005E5772">
        <w:t>(4)</w:t>
      </w:r>
      <w:r w:rsidRPr="005E5772">
        <w:tab/>
      </w:r>
      <w:r w:rsidR="00704769" w:rsidRPr="005E5772">
        <w:t>In this section:</w:t>
      </w:r>
    </w:p>
    <w:p w:rsidR="00704769" w:rsidRPr="005E5772" w:rsidRDefault="00704769" w:rsidP="005E5772">
      <w:pPr>
        <w:pStyle w:val="aDef"/>
        <w:keepNext/>
      </w:pPr>
      <w:r w:rsidRPr="005E5772">
        <w:rPr>
          <w:rStyle w:val="charBoldItals"/>
        </w:rPr>
        <w:t>change in circumstances</w:t>
      </w:r>
      <w:r w:rsidRPr="005E5772">
        <w:t xml:space="preserve">—a person receiving income replacement benefits has a </w:t>
      </w:r>
      <w:r w:rsidRPr="005E5772">
        <w:rPr>
          <w:rStyle w:val="charBoldItals"/>
        </w:rPr>
        <w:t>change in circumstances</w:t>
      </w:r>
      <w:r w:rsidRPr="005E5772">
        <w:t xml:space="preserve"> if—</w:t>
      </w:r>
    </w:p>
    <w:p w:rsidR="00704769" w:rsidRPr="005E5772" w:rsidRDefault="005E5772" w:rsidP="005E5772">
      <w:pPr>
        <w:pStyle w:val="aDefpara"/>
        <w:keepNext/>
      </w:pPr>
      <w:r>
        <w:tab/>
      </w:r>
      <w:r w:rsidRPr="005E5772">
        <w:t>(a)</w:t>
      </w:r>
      <w:r w:rsidRPr="005E5772">
        <w:tab/>
      </w:r>
      <w:r w:rsidR="00704769" w:rsidRPr="005E5772">
        <w:t>the person returns to or starts paid work; or</w:t>
      </w:r>
    </w:p>
    <w:p w:rsidR="00704769" w:rsidRPr="005E5772" w:rsidRDefault="005E5772" w:rsidP="005E5772">
      <w:pPr>
        <w:pStyle w:val="aDefpara"/>
      </w:pPr>
      <w:r>
        <w:tab/>
      </w:r>
      <w:r w:rsidRPr="005E5772">
        <w:t>(b)</w:t>
      </w:r>
      <w:r w:rsidRPr="005E5772">
        <w:tab/>
      </w:r>
      <w:r w:rsidR="00704769" w:rsidRPr="005E5772">
        <w:t>if the person is in paid work—the amount of income the person receives for the work changes.</w:t>
      </w:r>
    </w:p>
    <w:p w:rsidR="003A4637" w:rsidRPr="005E5772" w:rsidRDefault="003A4637" w:rsidP="005E5772">
      <w:pPr>
        <w:pStyle w:val="aDef"/>
        <w:keepNext/>
      </w:pPr>
      <w:r w:rsidRPr="005E5772">
        <w:rPr>
          <w:rStyle w:val="charBoldItals"/>
        </w:rPr>
        <w:t xml:space="preserve">prescribed period </w:t>
      </w:r>
      <w:r w:rsidRPr="005E5772">
        <w:t>means—</w:t>
      </w:r>
    </w:p>
    <w:p w:rsidR="003A4637" w:rsidRPr="005E5772" w:rsidRDefault="005E5772" w:rsidP="005E5772">
      <w:pPr>
        <w:pStyle w:val="aDefpara"/>
        <w:keepNext/>
      </w:pPr>
      <w:r>
        <w:tab/>
      </w:r>
      <w:r w:rsidRPr="005E5772">
        <w:t>(a)</w:t>
      </w:r>
      <w:r w:rsidRPr="005E5772">
        <w:tab/>
      </w:r>
      <w:r w:rsidR="003A4637" w:rsidRPr="005E5772">
        <w:t>10 business days; or</w:t>
      </w:r>
    </w:p>
    <w:p w:rsidR="003A4637" w:rsidRPr="005E5772" w:rsidRDefault="005E5772" w:rsidP="005E5772">
      <w:pPr>
        <w:pStyle w:val="aDefpara"/>
      </w:pPr>
      <w:r>
        <w:tab/>
      </w:r>
      <w:r w:rsidRPr="005E5772">
        <w:t>(b)</w:t>
      </w:r>
      <w:r w:rsidRPr="005E5772">
        <w:tab/>
      </w:r>
      <w:r w:rsidR="003A4637" w:rsidRPr="005E5772">
        <w:t xml:space="preserve">if a regulation prescribes a different period—the different period. </w:t>
      </w:r>
    </w:p>
    <w:p w:rsidR="0094460F" w:rsidRPr="005E5772" w:rsidRDefault="005E5772" w:rsidP="005E5772">
      <w:pPr>
        <w:pStyle w:val="AH5Sec"/>
      </w:pPr>
      <w:bookmarkStart w:id="136" w:name="_Toc9426649"/>
      <w:r w:rsidRPr="00A13C71">
        <w:rPr>
          <w:rStyle w:val="CharSectNo"/>
        </w:rPr>
        <w:t>107</w:t>
      </w:r>
      <w:r w:rsidRPr="005E5772">
        <w:tab/>
      </w:r>
      <w:r w:rsidR="0094460F" w:rsidRPr="005E5772">
        <w:t xml:space="preserve">Notice </w:t>
      </w:r>
      <w:r w:rsidR="00A55CBD" w:rsidRPr="005E5772">
        <w:t>required to</w:t>
      </w:r>
      <w:r w:rsidR="0037510D" w:rsidRPr="005E5772">
        <w:t xml:space="preserve"> reduce</w:t>
      </w:r>
      <w:r w:rsidR="0094460F" w:rsidRPr="005E5772">
        <w:t xml:space="preserve"> </w:t>
      </w:r>
      <w:r w:rsidR="00394BDD" w:rsidRPr="005E5772">
        <w:t xml:space="preserve">or stop </w:t>
      </w:r>
      <w:r w:rsidR="000A77E8" w:rsidRPr="005E5772">
        <w:t xml:space="preserve">income replacement </w:t>
      </w:r>
      <w:r w:rsidR="00A55CBD" w:rsidRPr="005E5772">
        <w:t>benefit</w:t>
      </w:r>
      <w:r w:rsidR="0094460F" w:rsidRPr="005E5772">
        <w:t xml:space="preserve"> payments</w:t>
      </w:r>
      <w:bookmarkEnd w:id="136"/>
    </w:p>
    <w:p w:rsidR="000A77E8" w:rsidRPr="005E5772" w:rsidRDefault="005E5772" w:rsidP="005E5772">
      <w:pPr>
        <w:pStyle w:val="Amain"/>
      </w:pPr>
      <w:r>
        <w:tab/>
      </w:r>
      <w:r w:rsidRPr="005E5772">
        <w:t>(1)</w:t>
      </w:r>
      <w:r w:rsidRPr="005E5772">
        <w:tab/>
      </w:r>
      <w:r w:rsidR="00531477" w:rsidRPr="005E5772">
        <w:t xml:space="preserve">This section </w:t>
      </w:r>
      <w:r w:rsidR="00B371D2" w:rsidRPr="005E5772">
        <w:t>applies if</w:t>
      </w:r>
      <w:r w:rsidR="000A77E8" w:rsidRPr="005E5772">
        <w:t>—</w:t>
      </w:r>
    </w:p>
    <w:p w:rsidR="000A77E8" w:rsidRPr="005E5772" w:rsidRDefault="005E5772" w:rsidP="005E5772">
      <w:pPr>
        <w:pStyle w:val="Apara"/>
      </w:pPr>
      <w:r>
        <w:tab/>
      </w:r>
      <w:r w:rsidRPr="005E5772">
        <w:t>(a)</w:t>
      </w:r>
      <w:r w:rsidRPr="005E5772">
        <w:tab/>
      </w:r>
      <w:r w:rsidR="000A77E8" w:rsidRPr="005E5772">
        <w:t>a person injured in a motor accident has been receiving income replacement benefit payments</w:t>
      </w:r>
      <w:r w:rsidR="005827FE" w:rsidRPr="005E5772">
        <w:t xml:space="preserve"> from an insurer for at least 4 </w:t>
      </w:r>
      <w:r w:rsidR="000A77E8" w:rsidRPr="005E5772">
        <w:t>weeks; and</w:t>
      </w:r>
    </w:p>
    <w:p w:rsidR="000A77E8" w:rsidRPr="005E5772" w:rsidRDefault="005E5772" w:rsidP="005E5772">
      <w:pPr>
        <w:pStyle w:val="Apara"/>
      </w:pPr>
      <w:r>
        <w:tab/>
      </w:r>
      <w:r w:rsidRPr="005E5772">
        <w:t>(b)</w:t>
      </w:r>
      <w:r w:rsidRPr="005E5772">
        <w:tab/>
      </w:r>
      <w:r w:rsidR="000A77E8" w:rsidRPr="005E5772">
        <w:t>the insurer decides to reduce or stop paying the payments because the person is no longer entitled to the payments or the amount of the payments.</w:t>
      </w:r>
    </w:p>
    <w:p w:rsidR="0037510D" w:rsidRPr="005E5772" w:rsidRDefault="005E5772" w:rsidP="005E5772">
      <w:pPr>
        <w:pStyle w:val="Amain"/>
      </w:pPr>
      <w:r>
        <w:tab/>
      </w:r>
      <w:r w:rsidRPr="005E5772">
        <w:t>(2)</w:t>
      </w:r>
      <w:r w:rsidRPr="005E5772">
        <w:tab/>
      </w:r>
      <w:r w:rsidR="00531477" w:rsidRPr="005E5772">
        <w:t xml:space="preserve">This section </w:t>
      </w:r>
      <w:r w:rsidR="00394BDD" w:rsidRPr="005E5772">
        <w:t>does not apply in the following circumstances:</w:t>
      </w:r>
    </w:p>
    <w:p w:rsidR="0037510D" w:rsidRPr="005E5772" w:rsidRDefault="005E5772" w:rsidP="005E5772">
      <w:pPr>
        <w:pStyle w:val="Apara"/>
      </w:pPr>
      <w:r>
        <w:tab/>
      </w:r>
      <w:r w:rsidRPr="005E5772">
        <w:t>(a)</w:t>
      </w:r>
      <w:r w:rsidRPr="005E5772">
        <w:tab/>
      </w:r>
      <w:r w:rsidR="00394BDD" w:rsidRPr="005E5772">
        <w:t>the insurer reduces or stops the</w:t>
      </w:r>
      <w:r w:rsidR="000A77E8" w:rsidRPr="005E5772">
        <w:t xml:space="preserve"> income replacement</w:t>
      </w:r>
      <w:r w:rsidR="00394BDD" w:rsidRPr="005E5772">
        <w:t xml:space="preserve"> benefit payments because the injured person returns to work or has a change in the amount of income the person receives from paid work; </w:t>
      </w:r>
    </w:p>
    <w:p w:rsidR="00394BDD" w:rsidRPr="005E5772" w:rsidRDefault="005E5772" w:rsidP="005E5772">
      <w:pPr>
        <w:pStyle w:val="Apara"/>
      </w:pPr>
      <w:r>
        <w:tab/>
      </w:r>
      <w:r w:rsidRPr="005E5772">
        <w:t>(b)</w:t>
      </w:r>
      <w:r w:rsidRPr="005E5772">
        <w:tab/>
      </w:r>
      <w:r w:rsidR="00394BDD" w:rsidRPr="005E5772">
        <w:t xml:space="preserve">the </w:t>
      </w:r>
      <w:r w:rsidR="000A77E8" w:rsidRPr="005E5772">
        <w:t xml:space="preserve">income replacement </w:t>
      </w:r>
      <w:r w:rsidR="00394BDD" w:rsidRPr="005E5772">
        <w:t>benefit payments have been suspended</w:t>
      </w:r>
      <w:r w:rsidR="00A832B5" w:rsidRPr="005E5772">
        <w:t xml:space="preserve"> under </w:t>
      </w:r>
      <w:r w:rsidR="00531477" w:rsidRPr="005E5772">
        <w:t>section </w:t>
      </w:r>
      <w:r w:rsidR="00986FB0" w:rsidRPr="005E5772">
        <w:t>105</w:t>
      </w:r>
      <w:r w:rsidR="00A832B5" w:rsidRPr="005E5772">
        <w:t xml:space="preserve"> (Suspension of benefit payments—fail</w:t>
      </w:r>
      <w:r w:rsidR="005827FE" w:rsidRPr="005E5772">
        <w:t>ure to comply with request for assessment</w:t>
      </w:r>
      <w:r w:rsidR="00A832B5" w:rsidRPr="005E5772">
        <w:t>)</w:t>
      </w:r>
      <w:r w:rsidR="00462AA7" w:rsidRPr="005E5772">
        <w:t xml:space="preserve"> or section </w:t>
      </w:r>
      <w:r w:rsidR="00986FB0" w:rsidRPr="005E5772">
        <w:t>121</w:t>
      </w:r>
      <w:r w:rsidR="00462AA7" w:rsidRPr="005E5772">
        <w:t xml:space="preserve"> (3) (Assessment of injured person’s injuries)</w:t>
      </w:r>
      <w:r w:rsidR="00394BDD" w:rsidRPr="005E5772">
        <w:t>;</w:t>
      </w:r>
    </w:p>
    <w:p w:rsidR="00394BDD" w:rsidRPr="005E5772" w:rsidRDefault="005E5772" w:rsidP="005E5772">
      <w:pPr>
        <w:pStyle w:val="Apara"/>
      </w:pPr>
      <w:r>
        <w:lastRenderedPageBreak/>
        <w:tab/>
      </w:r>
      <w:r w:rsidRPr="005E5772">
        <w:t>(c)</w:t>
      </w:r>
      <w:r w:rsidRPr="005E5772">
        <w:tab/>
      </w:r>
      <w:r w:rsidR="00394BDD" w:rsidRPr="005E5772">
        <w:t>the injured person’s most recent fitness for work certificate expires.</w:t>
      </w:r>
    </w:p>
    <w:p w:rsidR="00D42DB1" w:rsidRPr="005E5772" w:rsidRDefault="005E5772" w:rsidP="005E5772">
      <w:pPr>
        <w:pStyle w:val="Amain"/>
      </w:pPr>
      <w:r>
        <w:tab/>
      </w:r>
      <w:r w:rsidRPr="005E5772">
        <w:t>(3)</w:t>
      </w:r>
      <w:r w:rsidRPr="005E5772">
        <w:tab/>
      </w:r>
      <w:r w:rsidR="00816B2D" w:rsidRPr="005E5772">
        <w:t>The</w:t>
      </w:r>
      <w:r w:rsidR="00D42DB1" w:rsidRPr="005E5772">
        <w:t xml:space="preserve"> insurer must</w:t>
      </w:r>
      <w:r w:rsidR="00394BDD" w:rsidRPr="005E5772">
        <w:t xml:space="preserve"> </w:t>
      </w:r>
      <w:r w:rsidR="00D42DB1" w:rsidRPr="005E5772">
        <w:t>give the injured person written notice, stating—</w:t>
      </w:r>
    </w:p>
    <w:p w:rsidR="0094460F" w:rsidRPr="005E5772" w:rsidRDefault="005E5772" w:rsidP="005E5772">
      <w:pPr>
        <w:pStyle w:val="Apara"/>
      </w:pPr>
      <w:r>
        <w:tab/>
      </w:r>
      <w:r w:rsidRPr="005E5772">
        <w:t>(a)</w:t>
      </w:r>
      <w:r w:rsidRPr="005E5772">
        <w:tab/>
      </w:r>
      <w:r w:rsidR="00D42DB1" w:rsidRPr="005E5772">
        <w:t>the reasons for the</w:t>
      </w:r>
      <w:r w:rsidR="00A55CBD" w:rsidRPr="005E5772">
        <w:t xml:space="preserve"> </w:t>
      </w:r>
      <w:r w:rsidR="00D42DB1" w:rsidRPr="005E5772">
        <w:t>decision; and</w:t>
      </w:r>
    </w:p>
    <w:p w:rsidR="00D42DB1" w:rsidRPr="005E5772" w:rsidRDefault="005E5772" w:rsidP="005E5772">
      <w:pPr>
        <w:pStyle w:val="Apara"/>
      </w:pPr>
      <w:r>
        <w:tab/>
      </w:r>
      <w:r w:rsidRPr="005E5772">
        <w:t>(b)</w:t>
      </w:r>
      <w:r w:rsidRPr="005E5772">
        <w:tab/>
      </w:r>
      <w:r w:rsidR="00D42DB1" w:rsidRPr="005E5772">
        <w:t>the date the decision takes effect</w:t>
      </w:r>
      <w:r w:rsidR="005909D8" w:rsidRPr="005E5772">
        <w:t xml:space="preserve"> (being at least 2 weeks after the notice is given to the person)</w:t>
      </w:r>
      <w:r w:rsidR="00D42DB1" w:rsidRPr="005E5772">
        <w:t>; and</w:t>
      </w:r>
    </w:p>
    <w:p w:rsidR="00D42DB1" w:rsidRPr="005E5772" w:rsidRDefault="005E5772" w:rsidP="005E5772">
      <w:pPr>
        <w:pStyle w:val="Apara"/>
      </w:pPr>
      <w:r>
        <w:tab/>
      </w:r>
      <w:r w:rsidRPr="005E5772">
        <w:t>(c)</w:t>
      </w:r>
      <w:r w:rsidRPr="005E5772">
        <w:tab/>
      </w:r>
      <w:r w:rsidR="00D42DB1" w:rsidRPr="005E5772">
        <w:t xml:space="preserve">that the injured person may seek </w:t>
      </w:r>
      <w:r w:rsidR="005909D8" w:rsidRPr="005E5772">
        <w:t>internal</w:t>
      </w:r>
      <w:r w:rsidR="00D42DB1" w:rsidRPr="005E5772">
        <w:t xml:space="preserve"> review of the decision </w:t>
      </w:r>
      <w:r w:rsidR="00926C9C" w:rsidRPr="005E5772">
        <w:t xml:space="preserve">under </w:t>
      </w:r>
      <w:r w:rsidR="006047A8" w:rsidRPr="005E5772">
        <w:t>part</w:t>
      </w:r>
      <w:r w:rsidR="00986FB0" w:rsidRPr="005E5772">
        <w:t xml:space="preserve"> 2.10</w:t>
      </w:r>
      <w:r w:rsidR="00926C9C" w:rsidRPr="005E5772">
        <w:t xml:space="preserve"> (</w:t>
      </w:r>
      <w:r w:rsidR="0071483E" w:rsidRPr="005E5772">
        <w:t>Defined benefits—d</w:t>
      </w:r>
      <w:r w:rsidR="00926C9C" w:rsidRPr="005E5772">
        <w:t>ispute resolution).</w:t>
      </w:r>
    </w:p>
    <w:p w:rsidR="00394BDD" w:rsidRPr="005E5772" w:rsidRDefault="005E5772" w:rsidP="005E5772">
      <w:pPr>
        <w:pStyle w:val="Amain"/>
      </w:pPr>
      <w:r>
        <w:tab/>
      </w:r>
      <w:r w:rsidRPr="005E5772">
        <w:t>(4)</w:t>
      </w:r>
      <w:r w:rsidRPr="005E5772">
        <w:tab/>
      </w:r>
      <w:r w:rsidR="00394BDD" w:rsidRPr="005E5772">
        <w:t>A notice under sub</w:t>
      </w:r>
      <w:r w:rsidR="00531477" w:rsidRPr="005E5772">
        <w:t>section </w:t>
      </w:r>
      <w:r w:rsidR="00394BDD" w:rsidRPr="005E5772">
        <w:t xml:space="preserve">(3) must be given at least 2 weeks before the insurer reduces or stops the injured person’s </w:t>
      </w:r>
      <w:r w:rsidR="00B16087" w:rsidRPr="005E5772">
        <w:t xml:space="preserve">income replacement </w:t>
      </w:r>
      <w:r w:rsidR="00394BDD" w:rsidRPr="005E5772">
        <w:t>benefit payments.</w:t>
      </w:r>
    </w:p>
    <w:p w:rsidR="00A832B5" w:rsidRPr="005E5772" w:rsidRDefault="005E5772" w:rsidP="005E5772">
      <w:pPr>
        <w:pStyle w:val="Amain"/>
      </w:pPr>
      <w:r>
        <w:tab/>
      </w:r>
      <w:r w:rsidRPr="005E5772">
        <w:t>(5)</w:t>
      </w:r>
      <w:r w:rsidRPr="005E5772">
        <w:tab/>
      </w:r>
      <w:r w:rsidR="00A832B5" w:rsidRPr="005E5772">
        <w:t xml:space="preserve">If the insurer fails to give the injured person written notice of a decision to which </w:t>
      </w:r>
      <w:r w:rsidR="00531477" w:rsidRPr="005E5772">
        <w:t xml:space="preserve">this section </w:t>
      </w:r>
      <w:r w:rsidR="00A832B5" w:rsidRPr="005E5772">
        <w:t xml:space="preserve">applies in the way required by this section, the person may recover from the insurer the amount of any </w:t>
      </w:r>
      <w:r w:rsidR="00B16087" w:rsidRPr="005E5772">
        <w:t xml:space="preserve">income replacement </w:t>
      </w:r>
      <w:r w:rsidR="00A832B5" w:rsidRPr="005E5772">
        <w:t>benefit payments not received as a result of the insurer’s decision.</w:t>
      </w:r>
    </w:p>
    <w:p w:rsidR="000C64BB" w:rsidRPr="00A13C71" w:rsidRDefault="005E5772" w:rsidP="005E5772">
      <w:pPr>
        <w:pStyle w:val="AH3Div"/>
      </w:pPr>
      <w:bookmarkStart w:id="137" w:name="_Toc9426650"/>
      <w:r w:rsidRPr="00A13C71">
        <w:rPr>
          <w:rStyle w:val="CharDivNo"/>
        </w:rPr>
        <w:t>Division 2.4.5</w:t>
      </w:r>
      <w:r w:rsidRPr="005E5772">
        <w:tab/>
      </w:r>
      <w:r w:rsidR="000C64BB" w:rsidRPr="00A13C71">
        <w:rPr>
          <w:rStyle w:val="CharDivText"/>
        </w:rPr>
        <w:t>Income replacement benefits—miscellaneous</w:t>
      </w:r>
      <w:bookmarkEnd w:id="137"/>
    </w:p>
    <w:p w:rsidR="008C57C5" w:rsidRPr="005E5772" w:rsidRDefault="005E5772" w:rsidP="005E5772">
      <w:pPr>
        <w:pStyle w:val="AH5Sec"/>
      </w:pPr>
      <w:bookmarkStart w:id="138" w:name="_Toc9426651"/>
      <w:r w:rsidRPr="00A13C71">
        <w:rPr>
          <w:rStyle w:val="CharSectNo"/>
        </w:rPr>
        <w:t>108</w:t>
      </w:r>
      <w:r w:rsidRPr="005E5772">
        <w:tab/>
      </w:r>
      <w:r w:rsidR="008C57C5" w:rsidRPr="005E5772">
        <w:t>Income replacement benefits not commutable</w:t>
      </w:r>
      <w:r w:rsidR="00863427" w:rsidRPr="005E5772">
        <w:t xml:space="preserve"> to lump sum</w:t>
      </w:r>
      <w:bookmarkEnd w:id="138"/>
    </w:p>
    <w:p w:rsidR="008C57C5" w:rsidRPr="005E5772" w:rsidRDefault="005E5772" w:rsidP="005E5772">
      <w:pPr>
        <w:pStyle w:val="Amain"/>
      </w:pPr>
      <w:r>
        <w:tab/>
      </w:r>
      <w:r w:rsidRPr="005E5772">
        <w:t>(1)</w:t>
      </w:r>
      <w:r w:rsidRPr="005E5772">
        <w:tab/>
      </w:r>
      <w:r w:rsidR="008C57C5" w:rsidRPr="005E5772">
        <w:t>The relevant insurer for a motor accident must not commute income replacement benefits to which an injured person is</w:t>
      </w:r>
      <w:r w:rsidR="00863427" w:rsidRPr="005E5772">
        <w:t>, or may be,</w:t>
      </w:r>
      <w:r w:rsidR="008C57C5" w:rsidRPr="005E5772">
        <w:t xml:space="preserve"> entitled to a lump sum</w:t>
      </w:r>
      <w:r w:rsidR="00422963" w:rsidRPr="005E5772">
        <w:t xml:space="preserve"> payment</w:t>
      </w:r>
      <w:r w:rsidR="008C57C5" w:rsidRPr="005E5772">
        <w:t xml:space="preserve">. </w:t>
      </w:r>
    </w:p>
    <w:p w:rsidR="00DD1E39" w:rsidRPr="005E5772" w:rsidRDefault="005E5772" w:rsidP="005E5772">
      <w:pPr>
        <w:pStyle w:val="Amain"/>
      </w:pPr>
      <w:r>
        <w:tab/>
      </w:r>
      <w:r w:rsidRPr="005E5772">
        <w:t>(2)</w:t>
      </w:r>
      <w:r w:rsidRPr="005E5772">
        <w:tab/>
      </w:r>
      <w:r w:rsidR="00531477" w:rsidRPr="005E5772">
        <w:t xml:space="preserve">This section </w:t>
      </w:r>
      <w:r w:rsidR="00DD1E39" w:rsidRPr="005E5772">
        <w:t xml:space="preserve">is subject to </w:t>
      </w:r>
      <w:r w:rsidR="00531477" w:rsidRPr="005E5772">
        <w:t>section </w:t>
      </w:r>
      <w:r w:rsidR="00986FB0" w:rsidRPr="005E5772">
        <w:t>18</w:t>
      </w:r>
      <w:r w:rsidR="0005559D" w:rsidRPr="005E5772">
        <w:t>4</w:t>
      </w:r>
      <w:r w:rsidR="00DD1E39" w:rsidRPr="005E5772">
        <w:t xml:space="preserve"> (Lump sum payment of </w:t>
      </w:r>
      <w:r w:rsidR="008751F9" w:rsidRPr="005E5772">
        <w:t xml:space="preserve">certain </w:t>
      </w:r>
      <w:r w:rsidR="00DD1E39" w:rsidRPr="005E5772">
        <w:t>defined benefits—foreign national</w:t>
      </w:r>
      <w:r w:rsidR="00926C9C" w:rsidRPr="005E5772">
        <w:t>s</w:t>
      </w:r>
      <w:r w:rsidR="00DD1E39" w:rsidRPr="005E5772">
        <w:t>).</w:t>
      </w:r>
    </w:p>
    <w:p w:rsidR="0094460F" w:rsidRPr="005E5772" w:rsidRDefault="005E5772" w:rsidP="005E5772">
      <w:pPr>
        <w:pStyle w:val="AH5Sec"/>
      </w:pPr>
      <w:bookmarkStart w:id="139" w:name="_Toc9426652"/>
      <w:r w:rsidRPr="00A13C71">
        <w:rPr>
          <w:rStyle w:val="CharSectNo"/>
        </w:rPr>
        <w:lastRenderedPageBreak/>
        <w:t>109</w:t>
      </w:r>
      <w:r w:rsidRPr="005E5772">
        <w:tab/>
      </w:r>
      <w:r w:rsidR="00422963" w:rsidRPr="005E5772">
        <w:t>Employer r</w:t>
      </w:r>
      <w:r w:rsidR="0094460F" w:rsidRPr="005E5772">
        <w:t xml:space="preserve">eimbursement for </w:t>
      </w:r>
      <w:r w:rsidR="00422963" w:rsidRPr="005E5772">
        <w:t>paid leave</w:t>
      </w:r>
      <w:bookmarkEnd w:id="139"/>
    </w:p>
    <w:p w:rsidR="0094460F" w:rsidRPr="005E5772" w:rsidRDefault="005E5772" w:rsidP="00DD2445">
      <w:pPr>
        <w:pStyle w:val="Amain"/>
        <w:keepLines/>
      </w:pPr>
      <w:r>
        <w:tab/>
      </w:r>
      <w:r w:rsidRPr="005E5772">
        <w:t>(1)</w:t>
      </w:r>
      <w:r w:rsidRPr="005E5772">
        <w:tab/>
      </w:r>
      <w:r w:rsidR="0094460F" w:rsidRPr="005E5772">
        <w:t xml:space="preserve">An </w:t>
      </w:r>
      <w:r w:rsidR="00201CDC" w:rsidRPr="005E5772">
        <w:t xml:space="preserve">injured person entitled to income replacement benefits </w:t>
      </w:r>
      <w:r w:rsidR="0094460F" w:rsidRPr="005E5772">
        <w:t xml:space="preserve">may ask the relevant insurer </w:t>
      </w:r>
      <w:r w:rsidR="00EB1F11" w:rsidRPr="005E5772">
        <w:t xml:space="preserve">for the motor accident </w:t>
      </w:r>
      <w:r w:rsidR="0094460F" w:rsidRPr="005E5772">
        <w:t xml:space="preserve">to reimburse the </w:t>
      </w:r>
      <w:r w:rsidR="00201CDC" w:rsidRPr="005E5772">
        <w:t>person’s</w:t>
      </w:r>
      <w:r w:rsidR="0094460F" w:rsidRPr="005E5772">
        <w:t xml:space="preserve"> employer for the cost of leave payments made to the </w:t>
      </w:r>
      <w:r w:rsidR="00201CDC" w:rsidRPr="005E5772">
        <w:t>person</w:t>
      </w:r>
      <w:r w:rsidR="0094460F" w:rsidRPr="005E5772">
        <w:t xml:space="preserve"> for leave taken as a result of the </w:t>
      </w:r>
      <w:r w:rsidR="00201CDC" w:rsidRPr="005E5772">
        <w:t>person’s</w:t>
      </w:r>
      <w:r w:rsidR="0094460F" w:rsidRPr="005E5772">
        <w:t xml:space="preserve"> injury. </w:t>
      </w:r>
    </w:p>
    <w:p w:rsidR="0094460F" w:rsidRPr="005E5772" w:rsidRDefault="005E5772" w:rsidP="005E5772">
      <w:pPr>
        <w:pStyle w:val="Amain"/>
      </w:pPr>
      <w:r>
        <w:tab/>
      </w:r>
      <w:r w:rsidRPr="005E5772">
        <w:t>(2)</w:t>
      </w:r>
      <w:r w:rsidRPr="005E5772">
        <w:tab/>
      </w:r>
      <w:r w:rsidR="0094460F" w:rsidRPr="005E5772">
        <w:t>The amount reimbursed under sub</w:t>
      </w:r>
      <w:r w:rsidR="00531477" w:rsidRPr="005E5772">
        <w:t>section </w:t>
      </w:r>
      <w:r w:rsidR="0094460F" w:rsidRPr="005E5772">
        <w:t xml:space="preserve">(1) must not be more than the amount of the </w:t>
      </w:r>
      <w:r w:rsidR="00CE4187" w:rsidRPr="005E5772">
        <w:t>income replacement benefit payment</w:t>
      </w:r>
      <w:r w:rsidR="00B16087" w:rsidRPr="005E5772">
        <w:t>s</w:t>
      </w:r>
      <w:r w:rsidR="0094460F" w:rsidRPr="005E5772">
        <w:t xml:space="preserve"> to which the </w:t>
      </w:r>
      <w:r w:rsidR="00201CDC" w:rsidRPr="005E5772">
        <w:t>injured person</w:t>
      </w:r>
      <w:r w:rsidR="0094460F" w:rsidRPr="005E5772">
        <w:t xml:space="preserve"> is entitled. </w:t>
      </w:r>
    </w:p>
    <w:p w:rsidR="0094460F" w:rsidRPr="005E5772" w:rsidRDefault="0094460F" w:rsidP="0094460F">
      <w:pPr>
        <w:pStyle w:val="PageBreak"/>
      </w:pPr>
      <w:r w:rsidRPr="005E5772">
        <w:br w:type="page"/>
      </w:r>
    </w:p>
    <w:p w:rsidR="0094460F" w:rsidRPr="00A13C71" w:rsidRDefault="005E5772" w:rsidP="005E5772">
      <w:pPr>
        <w:pStyle w:val="AH2Part"/>
      </w:pPr>
      <w:bookmarkStart w:id="140" w:name="_Toc9426653"/>
      <w:r w:rsidRPr="00A13C71">
        <w:rPr>
          <w:rStyle w:val="CharPartNo"/>
        </w:rPr>
        <w:lastRenderedPageBreak/>
        <w:t>Part 2.5</w:t>
      </w:r>
      <w:r w:rsidRPr="005E5772">
        <w:tab/>
      </w:r>
      <w:r w:rsidR="0094460F" w:rsidRPr="00A13C71">
        <w:rPr>
          <w:rStyle w:val="CharPartText"/>
        </w:rPr>
        <w:t xml:space="preserve">Defined benefits—treatment and care </w:t>
      </w:r>
      <w:r w:rsidR="00153877" w:rsidRPr="00A13C71">
        <w:rPr>
          <w:rStyle w:val="CharPartText"/>
        </w:rPr>
        <w:t>benefits</w:t>
      </w:r>
      <w:bookmarkEnd w:id="140"/>
    </w:p>
    <w:p w:rsidR="0094460F" w:rsidRPr="00A13C71" w:rsidRDefault="005E5772" w:rsidP="005E5772">
      <w:pPr>
        <w:pStyle w:val="AH3Div"/>
      </w:pPr>
      <w:bookmarkStart w:id="141" w:name="_Toc9426654"/>
      <w:r w:rsidRPr="00A13C71">
        <w:rPr>
          <w:rStyle w:val="CharDivNo"/>
        </w:rPr>
        <w:t>Division 2.5.1</w:t>
      </w:r>
      <w:r w:rsidRPr="005E5772">
        <w:tab/>
      </w:r>
      <w:r w:rsidR="0094460F" w:rsidRPr="00A13C71">
        <w:rPr>
          <w:rStyle w:val="CharDivText"/>
        </w:rPr>
        <w:t>Preliminary</w:t>
      </w:r>
      <w:bookmarkEnd w:id="141"/>
    </w:p>
    <w:p w:rsidR="0094460F" w:rsidRPr="005E5772" w:rsidRDefault="005E5772" w:rsidP="005E5772">
      <w:pPr>
        <w:pStyle w:val="AH5Sec"/>
      </w:pPr>
      <w:bookmarkStart w:id="142" w:name="_Toc9426655"/>
      <w:r w:rsidRPr="00A13C71">
        <w:rPr>
          <w:rStyle w:val="CharSectNo"/>
        </w:rPr>
        <w:t>110</w:t>
      </w:r>
      <w:r w:rsidRPr="005E5772">
        <w:tab/>
      </w:r>
      <w:r w:rsidR="0094460F" w:rsidRPr="005E5772">
        <w:t xml:space="preserve">Meaning of </w:t>
      </w:r>
      <w:r w:rsidR="0094460F" w:rsidRPr="005E5772">
        <w:rPr>
          <w:rStyle w:val="charItals"/>
        </w:rPr>
        <w:t>treatment and care</w:t>
      </w:r>
      <w:bookmarkEnd w:id="142"/>
    </w:p>
    <w:p w:rsidR="0094460F" w:rsidRPr="005E5772" w:rsidRDefault="005E5772" w:rsidP="005E5772">
      <w:pPr>
        <w:pStyle w:val="Amain"/>
      </w:pPr>
      <w:r>
        <w:tab/>
      </w:r>
      <w:r w:rsidRPr="005E5772">
        <w:t>(1)</w:t>
      </w:r>
      <w:r w:rsidRPr="005E5772">
        <w:tab/>
      </w:r>
      <w:r w:rsidR="0094460F" w:rsidRPr="005E5772">
        <w:t>In this Act:</w:t>
      </w:r>
    </w:p>
    <w:p w:rsidR="0094460F" w:rsidRPr="005E5772" w:rsidRDefault="0094460F" w:rsidP="005E5772">
      <w:pPr>
        <w:pStyle w:val="aDef"/>
        <w:keepNext/>
      </w:pPr>
      <w:r w:rsidRPr="005E5772">
        <w:rPr>
          <w:rStyle w:val="charBoldItals"/>
        </w:rPr>
        <w:t>treatment and care</w:t>
      </w:r>
      <w:r w:rsidRPr="005E5772">
        <w:t>, of a person injured in a motor accident—</w:t>
      </w:r>
    </w:p>
    <w:p w:rsidR="0094460F" w:rsidRPr="005E5772" w:rsidRDefault="005E5772" w:rsidP="005E5772">
      <w:pPr>
        <w:pStyle w:val="aDefpara"/>
      </w:pPr>
      <w:r>
        <w:tab/>
      </w:r>
      <w:r w:rsidRPr="005E5772">
        <w:t>(a)</w:t>
      </w:r>
      <w:r w:rsidRPr="005E5772">
        <w:tab/>
      </w:r>
      <w:r w:rsidR="0094460F" w:rsidRPr="005E5772">
        <w:t>means any of the following:</w:t>
      </w:r>
    </w:p>
    <w:p w:rsidR="0094460F" w:rsidRPr="005E5772" w:rsidRDefault="005E5772" w:rsidP="005E5772">
      <w:pPr>
        <w:pStyle w:val="aDefsubpara"/>
      </w:pPr>
      <w:r>
        <w:tab/>
      </w:r>
      <w:r w:rsidRPr="005E5772">
        <w:t>(i)</w:t>
      </w:r>
      <w:r w:rsidRPr="005E5772">
        <w:tab/>
      </w:r>
      <w:r w:rsidR="0094460F" w:rsidRPr="005E5772">
        <w:t xml:space="preserve">medical treatment (including </w:t>
      </w:r>
      <w:r w:rsidR="00C62567" w:rsidRPr="005E5772">
        <w:t xml:space="preserve">mental health treatment and </w:t>
      </w:r>
      <w:r w:rsidR="0094460F" w:rsidRPr="005E5772">
        <w:t>pharmaceutical treatment);</w:t>
      </w:r>
    </w:p>
    <w:p w:rsidR="0094460F" w:rsidRPr="005E5772" w:rsidRDefault="005E5772" w:rsidP="005E5772">
      <w:pPr>
        <w:pStyle w:val="aDefsubpara"/>
      </w:pPr>
      <w:r>
        <w:tab/>
      </w:r>
      <w:r w:rsidRPr="005E5772">
        <w:t>(ii)</w:t>
      </w:r>
      <w:r w:rsidRPr="005E5772">
        <w:tab/>
      </w:r>
      <w:r w:rsidR="0094460F" w:rsidRPr="005E5772">
        <w:t xml:space="preserve">dental treatment; </w:t>
      </w:r>
    </w:p>
    <w:p w:rsidR="0094460F" w:rsidRPr="005E5772" w:rsidRDefault="005E5772" w:rsidP="005E5772">
      <w:pPr>
        <w:pStyle w:val="aDefsubpara"/>
      </w:pPr>
      <w:r>
        <w:tab/>
      </w:r>
      <w:r w:rsidRPr="005E5772">
        <w:t>(iii)</w:t>
      </w:r>
      <w:r w:rsidRPr="005E5772">
        <w:tab/>
      </w:r>
      <w:r w:rsidR="0094460F" w:rsidRPr="005E5772">
        <w:t>rehabilitation;</w:t>
      </w:r>
    </w:p>
    <w:p w:rsidR="0094460F" w:rsidRPr="005E5772" w:rsidRDefault="005E5772" w:rsidP="005E5772">
      <w:pPr>
        <w:pStyle w:val="aDefsubpara"/>
      </w:pPr>
      <w:r>
        <w:tab/>
      </w:r>
      <w:r w:rsidRPr="005E5772">
        <w:t>(iv)</w:t>
      </w:r>
      <w:r w:rsidRPr="005E5772">
        <w:tab/>
      </w:r>
      <w:r w:rsidR="0094460F" w:rsidRPr="005E5772">
        <w:t>ambulance transportation;</w:t>
      </w:r>
    </w:p>
    <w:p w:rsidR="0094460F" w:rsidRPr="005E5772" w:rsidRDefault="005E5772" w:rsidP="005E5772">
      <w:pPr>
        <w:pStyle w:val="aDefsubpara"/>
      </w:pPr>
      <w:r>
        <w:tab/>
      </w:r>
      <w:r w:rsidRPr="005E5772">
        <w:t>(v)</w:t>
      </w:r>
      <w:r w:rsidRPr="005E5772">
        <w:tab/>
      </w:r>
      <w:r w:rsidR="0094460F" w:rsidRPr="005E5772">
        <w:t>respite care;</w:t>
      </w:r>
    </w:p>
    <w:p w:rsidR="0094460F" w:rsidRPr="005E5772" w:rsidRDefault="005E5772" w:rsidP="005E5772">
      <w:pPr>
        <w:pStyle w:val="aDefsubpara"/>
      </w:pPr>
      <w:r>
        <w:tab/>
      </w:r>
      <w:r w:rsidRPr="005E5772">
        <w:t>(vi)</w:t>
      </w:r>
      <w:r w:rsidRPr="005E5772">
        <w:tab/>
      </w:r>
      <w:r w:rsidR="0094460F" w:rsidRPr="005E5772">
        <w:t>attendant care services;</w:t>
      </w:r>
    </w:p>
    <w:p w:rsidR="0094460F" w:rsidRPr="005E5772" w:rsidRDefault="005E5772" w:rsidP="005E5772">
      <w:pPr>
        <w:pStyle w:val="aDefsubpara"/>
      </w:pPr>
      <w:r>
        <w:tab/>
      </w:r>
      <w:r w:rsidRPr="005E5772">
        <w:t>(vii)</w:t>
      </w:r>
      <w:r w:rsidRPr="005E5772">
        <w:tab/>
      </w:r>
      <w:r w:rsidR="0094460F" w:rsidRPr="005E5772">
        <w:t>aids and appliances;</w:t>
      </w:r>
    </w:p>
    <w:p w:rsidR="0094460F" w:rsidRPr="005E5772" w:rsidRDefault="005E5772" w:rsidP="005E5772">
      <w:pPr>
        <w:pStyle w:val="aDefsubpara"/>
      </w:pPr>
      <w:r>
        <w:tab/>
      </w:r>
      <w:r w:rsidRPr="005E5772">
        <w:t>(viii)</w:t>
      </w:r>
      <w:r w:rsidRPr="005E5772">
        <w:tab/>
      </w:r>
      <w:r w:rsidR="0094460F" w:rsidRPr="005E5772">
        <w:t>prostheses;</w:t>
      </w:r>
    </w:p>
    <w:p w:rsidR="0094460F" w:rsidRPr="005E5772" w:rsidRDefault="005E5772" w:rsidP="005E5772">
      <w:pPr>
        <w:pStyle w:val="aDefsubpara"/>
      </w:pPr>
      <w:r>
        <w:tab/>
      </w:r>
      <w:r w:rsidRPr="005E5772">
        <w:t>(ix)</w:t>
      </w:r>
      <w:r w:rsidRPr="005E5772">
        <w:tab/>
      </w:r>
      <w:r w:rsidR="0094460F" w:rsidRPr="005E5772">
        <w:t>education and vocational training;</w:t>
      </w:r>
    </w:p>
    <w:p w:rsidR="0094460F" w:rsidRPr="005E5772" w:rsidRDefault="005E5772" w:rsidP="005E5772">
      <w:pPr>
        <w:pStyle w:val="aDefsubpara"/>
      </w:pPr>
      <w:r>
        <w:tab/>
      </w:r>
      <w:r w:rsidRPr="005E5772">
        <w:t>(x)</w:t>
      </w:r>
      <w:r w:rsidRPr="005E5772">
        <w:tab/>
      </w:r>
      <w:r w:rsidR="0094460F" w:rsidRPr="005E5772">
        <w:t>home and transport modification;</w:t>
      </w:r>
    </w:p>
    <w:p w:rsidR="0094460F" w:rsidRPr="005E5772" w:rsidRDefault="005E5772" w:rsidP="005E5772">
      <w:pPr>
        <w:pStyle w:val="aDefsubpara"/>
      </w:pPr>
      <w:r>
        <w:tab/>
      </w:r>
      <w:r w:rsidRPr="005E5772">
        <w:t>(xi)</w:t>
      </w:r>
      <w:r w:rsidRPr="005E5772">
        <w:tab/>
      </w:r>
      <w:r w:rsidR="0094460F" w:rsidRPr="005E5772">
        <w:t>workplace and educational facility modifications;</w:t>
      </w:r>
    </w:p>
    <w:p w:rsidR="0094460F" w:rsidRPr="005E5772" w:rsidRDefault="005E5772" w:rsidP="005E5772">
      <w:pPr>
        <w:pStyle w:val="aDefsubpara"/>
        <w:keepNext/>
      </w:pPr>
      <w:r>
        <w:tab/>
      </w:r>
      <w:r w:rsidRPr="005E5772">
        <w:t>(xii)</w:t>
      </w:r>
      <w:r w:rsidRPr="005E5772">
        <w:tab/>
      </w:r>
      <w:r w:rsidR="0094460F" w:rsidRPr="005E5772">
        <w:t>any other kinds of treatment, care, support or services prescribed by regulation; but</w:t>
      </w:r>
    </w:p>
    <w:p w:rsidR="0094460F" w:rsidRPr="005E5772" w:rsidRDefault="005E5772" w:rsidP="005E5772">
      <w:pPr>
        <w:pStyle w:val="aDefpara"/>
      </w:pPr>
      <w:r>
        <w:tab/>
      </w:r>
      <w:r w:rsidRPr="005E5772">
        <w:t>(b)</w:t>
      </w:r>
      <w:r w:rsidRPr="005E5772">
        <w:tab/>
      </w:r>
      <w:r w:rsidR="0094460F" w:rsidRPr="005E5772">
        <w:t>does not include excluded treatment and care.</w:t>
      </w:r>
    </w:p>
    <w:p w:rsidR="0094460F" w:rsidRPr="005E5772" w:rsidRDefault="005E5772" w:rsidP="0005287F">
      <w:pPr>
        <w:pStyle w:val="Amain"/>
        <w:keepNext/>
      </w:pPr>
      <w:r>
        <w:lastRenderedPageBreak/>
        <w:tab/>
      </w:r>
      <w:r w:rsidRPr="005E5772">
        <w:t>(2)</w:t>
      </w:r>
      <w:r w:rsidRPr="005E5772">
        <w:tab/>
      </w:r>
      <w:r w:rsidR="0094460F" w:rsidRPr="005E5772">
        <w:t>In this section:</w:t>
      </w:r>
    </w:p>
    <w:p w:rsidR="0094460F" w:rsidRPr="005E5772" w:rsidRDefault="0094460F" w:rsidP="005E5772">
      <w:pPr>
        <w:pStyle w:val="aDef"/>
      </w:pPr>
      <w:r w:rsidRPr="005E5772">
        <w:rPr>
          <w:rStyle w:val="charBoldItals"/>
        </w:rPr>
        <w:t>attendant care services</w:t>
      </w:r>
      <w:r w:rsidRPr="005E5772">
        <w:t>, for a person injured in a motor accident, means services that aim to give the person assistance with everyday tasks.</w:t>
      </w:r>
    </w:p>
    <w:p w:rsidR="0094460F" w:rsidRPr="005E5772" w:rsidRDefault="0094460F" w:rsidP="0094460F">
      <w:pPr>
        <w:pStyle w:val="aExamHdgss"/>
      </w:pPr>
      <w:r w:rsidRPr="005E5772">
        <w:t>Examples</w:t>
      </w:r>
    </w:p>
    <w:p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domestic services</w:t>
      </w:r>
    </w:p>
    <w:p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home maintenance</w:t>
      </w:r>
    </w:p>
    <w:p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nursing</w:t>
      </w:r>
    </w:p>
    <w:p w:rsidR="0094460F"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94460F" w:rsidRPr="005E5772">
        <w:t>personal assistance</w:t>
      </w:r>
    </w:p>
    <w:p w:rsidR="0094460F" w:rsidRPr="005E5772" w:rsidRDefault="0094460F" w:rsidP="005E5772">
      <w:pPr>
        <w:pStyle w:val="aDef"/>
      </w:pPr>
      <w:r w:rsidRPr="005E5772">
        <w:rPr>
          <w:rStyle w:val="charBoldItals"/>
        </w:rPr>
        <w:t>excluded treatment and care</w:t>
      </w:r>
      <w:r w:rsidRPr="005E5772">
        <w:t xml:space="preserve"> means treatment, care, support or services of a kind prescribed by regulation.</w:t>
      </w:r>
    </w:p>
    <w:p w:rsidR="0094460F" w:rsidRPr="005E5772" w:rsidRDefault="005E5772" w:rsidP="005E5772">
      <w:pPr>
        <w:pStyle w:val="AH5Sec"/>
      </w:pPr>
      <w:bookmarkStart w:id="143" w:name="_Toc9426656"/>
      <w:r w:rsidRPr="00A13C71">
        <w:rPr>
          <w:rStyle w:val="CharSectNo"/>
        </w:rPr>
        <w:t>111</w:t>
      </w:r>
      <w:r w:rsidRPr="005E5772">
        <w:tab/>
      </w:r>
      <w:r w:rsidR="0094460F" w:rsidRPr="005E5772">
        <w:t xml:space="preserve">Meaning of </w:t>
      </w:r>
      <w:r w:rsidR="0094460F" w:rsidRPr="005E5772">
        <w:rPr>
          <w:rStyle w:val="charItals"/>
        </w:rPr>
        <w:t>rehabilitation</w:t>
      </w:r>
      <w:bookmarkEnd w:id="143"/>
    </w:p>
    <w:p w:rsidR="0094460F" w:rsidRPr="005E5772" w:rsidRDefault="0094460F" w:rsidP="0094460F">
      <w:pPr>
        <w:pStyle w:val="Amainreturn"/>
      </w:pPr>
      <w:r w:rsidRPr="005E5772">
        <w:t>In this Act:</w:t>
      </w:r>
    </w:p>
    <w:p w:rsidR="0094460F" w:rsidRPr="005E5772" w:rsidRDefault="0094460F" w:rsidP="005E5772">
      <w:pPr>
        <w:pStyle w:val="aDef"/>
        <w:keepNext/>
      </w:pPr>
      <w:r w:rsidRPr="005E5772">
        <w:rPr>
          <w:rStyle w:val="charBoldItals"/>
        </w:rPr>
        <w:t>rehabilitation</w:t>
      </w:r>
      <w:r w:rsidRPr="005E5772">
        <w:t>, of</w:t>
      </w:r>
      <w:r w:rsidR="009130EF" w:rsidRPr="005E5772">
        <w:t xml:space="preserve"> a</w:t>
      </w:r>
      <w:r w:rsidRPr="005E5772">
        <w:t xml:space="preserve"> person injured in a motor accident, means the process of enabling or attempting to enable the person to attain and maintain—</w:t>
      </w:r>
    </w:p>
    <w:p w:rsidR="0094460F" w:rsidRPr="005E5772" w:rsidRDefault="005E5772" w:rsidP="005E5772">
      <w:pPr>
        <w:pStyle w:val="aDefpara"/>
        <w:keepNext/>
      </w:pPr>
      <w:r>
        <w:tab/>
      </w:r>
      <w:r w:rsidRPr="005E5772">
        <w:t>(a)</w:t>
      </w:r>
      <w:r w:rsidRPr="005E5772">
        <w:tab/>
      </w:r>
      <w:r w:rsidR="0094460F" w:rsidRPr="005E5772">
        <w:t xml:space="preserve">the maximum </w:t>
      </w:r>
      <w:r w:rsidR="00CA1200" w:rsidRPr="005E5772">
        <w:t>level </w:t>
      </w:r>
      <w:r w:rsidR="0094460F" w:rsidRPr="005E5772">
        <w:t>of independent living; and</w:t>
      </w:r>
    </w:p>
    <w:p w:rsidR="0094460F" w:rsidRPr="005E5772" w:rsidRDefault="005E5772" w:rsidP="005E5772">
      <w:pPr>
        <w:pStyle w:val="aDefpara"/>
        <w:keepNext/>
      </w:pPr>
      <w:r>
        <w:tab/>
      </w:r>
      <w:r w:rsidRPr="005E5772">
        <w:t>(b)</w:t>
      </w:r>
      <w:r w:rsidRPr="005E5772">
        <w:tab/>
      </w:r>
      <w:r w:rsidR="0094460F" w:rsidRPr="005E5772">
        <w:t>full physical, mental, social and vocational ability; and</w:t>
      </w:r>
    </w:p>
    <w:p w:rsidR="0094460F" w:rsidRPr="005E5772" w:rsidRDefault="005E5772" w:rsidP="005E5772">
      <w:pPr>
        <w:pStyle w:val="aDefpara"/>
      </w:pPr>
      <w:r>
        <w:tab/>
      </w:r>
      <w:r w:rsidRPr="005E5772">
        <w:t>(c)</w:t>
      </w:r>
      <w:r w:rsidRPr="005E5772">
        <w:tab/>
      </w:r>
      <w:r w:rsidR="0094460F" w:rsidRPr="005E5772">
        <w:t xml:space="preserve">full inclusion and participation in all aspects of life. </w:t>
      </w:r>
    </w:p>
    <w:p w:rsidR="0094460F" w:rsidRPr="00A13C71" w:rsidRDefault="005E5772" w:rsidP="005E5772">
      <w:pPr>
        <w:pStyle w:val="AH3Div"/>
      </w:pPr>
      <w:bookmarkStart w:id="144" w:name="_Toc9426657"/>
      <w:r w:rsidRPr="00A13C71">
        <w:rPr>
          <w:rStyle w:val="CharDivNo"/>
        </w:rPr>
        <w:t>Division 2.5.2</w:t>
      </w:r>
      <w:r w:rsidRPr="005E5772">
        <w:tab/>
      </w:r>
      <w:r w:rsidR="0094460F" w:rsidRPr="00A13C71">
        <w:rPr>
          <w:rStyle w:val="CharDivText"/>
        </w:rPr>
        <w:t>Treatment and care benefits—entitlement</w:t>
      </w:r>
      <w:bookmarkEnd w:id="144"/>
    </w:p>
    <w:p w:rsidR="0094460F" w:rsidRPr="005E5772" w:rsidRDefault="005E5772" w:rsidP="005E5772">
      <w:pPr>
        <w:pStyle w:val="AH5Sec"/>
      </w:pPr>
      <w:bookmarkStart w:id="145" w:name="_Toc9426658"/>
      <w:r w:rsidRPr="00A13C71">
        <w:rPr>
          <w:rStyle w:val="CharSectNo"/>
        </w:rPr>
        <w:t>112</w:t>
      </w:r>
      <w:r w:rsidRPr="005E5772">
        <w:tab/>
      </w:r>
      <w:r w:rsidR="0033119C" w:rsidRPr="005E5772">
        <w:t>Who is entitled to t</w:t>
      </w:r>
      <w:r w:rsidR="0094460F" w:rsidRPr="005E5772">
        <w:t>reatment and care benefits</w:t>
      </w:r>
      <w:r w:rsidR="0033119C" w:rsidRPr="005E5772">
        <w:t>?</w:t>
      </w:r>
      <w:bookmarkEnd w:id="145"/>
    </w:p>
    <w:p w:rsidR="0094460F" w:rsidRPr="005E5772" w:rsidRDefault="005E5772" w:rsidP="005E5772">
      <w:pPr>
        <w:pStyle w:val="Amain"/>
      </w:pPr>
      <w:r>
        <w:tab/>
      </w:r>
      <w:r w:rsidRPr="005E5772">
        <w:t>(1)</w:t>
      </w:r>
      <w:r w:rsidRPr="005E5772">
        <w:tab/>
      </w:r>
      <w:r w:rsidR="0094460F" w:rsidRPr="005E5772">
        <w:t>A person injured in a motor accident is entitled to treatment and care benefits for the following:</w:t>
      </w:r>
    </w:p>
    <w:p w:rsidR="0094460F" w:rsidRPr="005E5772" w:rsidRDefault="005E5772" w:rsidP="005E5772">
      <w:pPr>
        <w:pStyle w:val="Apara"/>
      </w:pPr>
      <w:r>
        <w:tab/>
      </w:r>
      <w:r w:rsidRPr="005E5772">
        <w:t>(a)</w:t>
      </w:r>
      <w:r w:rsidRPr="005E5772">
        <w:tab/>
      </w:r>
      <w:r w:rsidR="0094460F" w:rsidRPr="005E5772">
        <w:t>treatment and care expenses;</w:t>
      </w:r>
    </w:p>
    <w:p w:rsidR="0094460F" w:rsidRPr="005E5772" w:rsidRDefault="005E5772" w:rsidP="005E5772">
      <w:pPr>
        <w:pStyle w:val="Apara"/>
      </w:pPr>
      <w:r>
        <w:tab/>
      </w:r>
      <w:r w:rsidRPr="005E5772">
        <w:t>(b)</w:t>
      </w:r>
      <w:r w:rsidRPr="005E5772">
        <w:tab/>
      </w:r>
      <w:r w:rsidR="0094460F" w:rsidRPr="005E5772">
        <w:t>domestic services ex</w:t>
      </w:r>
      <w:r w:rsidR="00A42D81" w:rsidRPr="005E5772">
        <w:t>penses;</w:t>
      </w:r>
    </w:p>
    <w:p w:rsidR="00A42D81" w:rsidRPr="005E5772" w:rsidRDefault="005E5772" w:rsidP="005E5772">
      <w:pPr>
        <w:pStyle w:val="Apara"/>
      </w:pPr>
      <w:r>
        <w:lastRenderedPageBreak/>
        <w:tab/>
      </w:r>
      <w:r w:rsidRPr="005E5772">
        <w:t>(c)</w:t>
      </w:r>
      <w:r w:rsidRPr="005E5772">
        <w:tab/>
      </w:r>
      <w:r w:rsidR="000C0352" w:rsidRPr="005E5772">
        <w:t>travel expenses.</w:t>
      </w:r>
    </w:p>
    <w:p w:rsidR="0094460F" w:rsidRPr="005E5772" w:rsidRDefault="005E5772" w:rsidP="005E5772">
      <w:pPr>
        <w:pStyle w:val="Amain"/>
      </w:pPr>
      <w:r>
        <w:tab/>
      </w:r>
      <w:r w:rsidRPr="005E5772">
        <w:t>(2)</w:t>
      </w:r>
      <w:r w:rsidRPr="005E5772">
        <w:tab/>
      </w:r>
      <w:r w:rsidR="00531477" w:rsidRPr="005E5772">
        <w:t xml:space="preserve">This section </w:t>
      </w:r>
      <w:r w:rsidR="0094460F" w:rsidRPr="005E5772">
        <w:t>is subject to the following sections:</w:t>
      </w:r>
    </w:p>
    <w:p w:rsidR="0094460F" w:rsidRPr="005E5772" w:rsidRDefault="005E5772" w:rsidP="005E5772">
      <w:pPr>
        <w:pStyle w:val="Apara"/>
      </w:pPr>
      <w:r>
        <w:tab/>
      </w:r>
      <w:r w:rsidRPr="005E5772">
        <w:t>(a)</w:t>
      </w:r>
      <w:r w:rsidRPr="005E5772">
        <w:tab/>
      </w:r>
      <w:r w:rsidR="00531477" w:rsidRPr="005E5772">
        <w:t>section </w:t>
      </w:r>
      <w:r w:rsidR="00986FB0" w:rsidRPr="005E5772">
        <w:t>45</w:t>
      </w:r>
      <w:r w:rsidR="0094460F" w:rsidRPr="005E5772">
        <w:t xml:space="preserve"> (No entitlement—multiple driving offences);</w:t>
      </w:r>
    </w:p>
    <w:p w:rsidR="008C403E" w:rsidRPr="005E5772" w:rsidRDefault="005E5772" w:rsidP="005E5772">
      <w:pPr>
        <w:pStyle w:val="Apara"/>
      </w:pPr>
      <w:r>
        <w:tab/>
      </w:r>
      <w:r w:rsidRPr="005E5772">
        <w:t>(b)</w:t>
      </w:r>
      <w:r w:rsidRPr="005E5772">
        <w:tab/>
      </w:r>
      <w:r w:rsidR="008C403E" w:rsidRPr="005E5772">
        <w:t>section </w:t>
      </w:r>
      <w:r w:rsidR="00986FB0" w:rsidRPr="005E5772">
        <w:t>47</w:t>
      </w:r>
      <w:r w:rsidR="008C403E" w:rsidRPr="005E5772">
        <w:t xml:space="preserve"> (Entitlement limited—detainees and young detainees); </w:t>
      </w:r>
    </w:p>
    <w:p w:rsidR="0094460F" w:rsidRPr="005E5772" w:rsidRDefault="005E5772" w:rsidP="005E5772">
      <w:pPr>
        <w:pStyle w:val="Apara"/>
      </w:pPr>
      <w:r>
        <w:tab/>
      </w:r>
      <w:r w:rsidRPr="005E5772">
        <w:t>(c)</w:t>
      </w:r>
      <w:r w:rsidRPr="005E5772">
        <w:tab/>
      </w:r>
      <w:r w:rsidR="00531477" w:rsidRPr="005E5772">
        <w:t>section </w:t>
      </w:r>
      <w:r w:rsidR="00986FB0" w:rsidRPr="005E5772">
        <w:t>48</w:t>
      </w:r>
      <w:r w:rsidR="0094460F" w:rsidRPr="005E5772">
        <w:t xml:space="preserve"> (No entitlement—serious offences</w:t>
      </w:r>
      <w:r w:rsidR="00033282" w:rsidRPr="005E5772">
        <w:t>)</w:t>
      </w:r>
      <w:r w:rsidR="0094460F" w:rsidRPr="005E5772">
        <w:t>;</w:t>
      </w:r>
    </w:p>
    <w:p w:rsidR="00887034" w:rsidRPr="005E5772" w:rsidRDefault="005E5772" w:rsidP="005E5772">
      <w:pPr>
        <w:pStyle w:val="Apara"/>
      </w:pPr>
      <w:r>
        <w:tab/>
      </w:r>
      <w:r w:rsidRPr="005E5772">
        <w:t>(d)</w:t>
      </w:r>
      <w:r w:rsidRPr="005E5772">
        <w:tab/>
      </w:r>
      <w:r w:rsidR="00887034" w:rsidRPr="005E5772">
        <w:t>section </w:t>
      </w:r>
      <w:r w:rsidR="00986FB0" w:rsidRPr="005E5772">
        <w:t>49</w:t>
      </w:r>
      <w:r w:rsidR="00887034" w:rsidRPr="005E5772">
        <w:t xml:space="preserve"> (No entitlement—act of terrorism);</w:t>
      </w:r>
    </w:p>
    <w:p w:rsidR="00CA1409" w:rsidRPr="005E5772" w:rsidRDefault="005E5772" w:rsidP="005E5772">
      <w:pPr>
        <w:pStyle w:val="Apara"/>
      </w:pPr>
      <w:r>
        <w:tab/>
      </w:r>
      <w:r w:rsidRPr="005E5772">
        <w:t>(e)</w:t>
      </w:r>
      <w:r w:rsidRPr="005E5772">
        <w:tab/>
      </w:r>
      <w:r w:rsidR="00CA1409" w:rsidRPr="005E5772">
        <w:t xml:space="preserve">section </w:t>
      </w:r>
      <w:r w:rsidR="00986FB0" w:rsidRPr="005E5772">
        <w:t>50</w:t>
      </w:r>
      <w:r w:rsidR="00CA1409" w:rsidRPr="005E5772">
        <w:t xml:space="preserve"> (Entitlement limited—workers compensation </w:t>
      </w:r>
      <w:r w:rsidR="00727096" w:rsidRPr="005E5772">
        <w:t>applicant</w:t>
      </w:r>
      <w:r w:rsidR="00CA1409" w:rsidRPr="005E5772">
        <w:t>);</w:t>
      </w:r>
    </w:p>
    <w:p w:rsidR="006242F7" w:rsidRPr="005E5772" w:rsidRDefault="005E5772" w:rsidP="005E5772">
      <w:pPr>
        <w:pStyle w:val="Apara"/>
      </w:pPr>
      <w:r>
        <w:tab/>
      </w:r>
      <w:r w:rsidRPr="005E5772">
        <w:t>(f)</w:t>
      </w:r>
      <w:r w:rsidRPr="005E5772">
        <w:tab/>
      </w:r>
      <w:r w:rsidR="006242F7" w:rsidRPr="005E5772">
        <w:t>section </w:t>
      </w:r>
      <w:r w:rsidR="00986FB0" w:rsidRPr="005E5772">
        <w:t>116</w:t>
      </w:r>
      <w:r w:rsidR="006242F7" w:rsidRPr="005E5772">
        <w:t xml:space="preserve"> (No entitlement to treatment and care benefits—allowable expenses already paid);</w:t>
      </w:r>
    </w:p>
    <w:p w:rsidR="0094460F" w:rsidRPr="005E5772" w:rsidRDefault="005E5772" w:rsidP="005E5772">
      <w:pPr>
        <w:pStyle w:val="Apara"/>
      </w:pPr>
      <w:r>
        <w:tab/>
      </w:r>
      <w:r w:rsidRPr="005E5772">
        <w:t>(g)</w:t>
      </w:r>
      <w:r w:rsidRPr="005E5772">
        <w:tab/>
      </w:r>
      <w:r w:rsidR="00531477" w:rsidRPr="005E5772">
        <w:t>section </w:t>
      </w:r>
      <w:r w:rsidR="00986FB0" w:rsidRPr="005E5772">
        <w:t>117</w:t>
      </w:r>
      <w:r w:rsidR="0094460F" w:rsidRPr="005E5772">
        <w:t xml:space="preserve"> (No entitlement to treatment and care benefits—damages already paid);</w:t>
      </w:r>
    </w:p>
    <w:p w:rsidR="0094460F" w:rsidRPr="005E5772" w:rsidRDefault="005E5772" w:rsidP="005E5772">
      <w:pPr>
        <w:pStyle w:val="Apara"/>
      </w:pPr>
      <w:r>
        <w:tab/>
      </w:r>
      <w:r w:rsidRPr="005E5772">
        <w:t>(h)</w:t>
      </w:r>
      <w:r w:rsidRPr="005E5772">
        <w:tab/>
      </w:r>
      <w:r w:rsidR="00531477" w:rsidRPr="005E5772">
        <w:t>section </w:t>
      </w:r>
      <w:r w:rsidR="00986FB0" w:rsidRPr="005E5772">
        <w:t>118</w:t>
      </w:r>
      <w:r w:rsidR="0094460F" w:rsidRPr="005E5772">
        <w:t xml:space="preserve"> (No entitlement to treatment and care benefits—</w:t>
      </w:r>
      <w:r w:rsidR="00A73809" w:rsidRPr="005E5772">
        <w:t>LTCS </w:t>
      </w:r>
      <w:r w:rsidR="0094460F" w:rsidRPr="005E5772">
        <w:t>scheme participant);</w:t>
      </w:r>
    </w:p>
    <w:p w:rsidR="0094460F" w:rsidRPr="005E5772" w:rsidRDefault="005E5772" w:rsidP="005E5772">
      <w:pPr>
        <w:pStyle w:val="Apara"/>
      </w:pPr>
      <w:r>
        <w:tab/>
      </w:r>
      <w:r w:rsidRPr="005E5772">
        <w:t>(i)</w:t>
      </w:r>
      <w:r w:rsidRPr="005E5772">
        <w:tab/>
      </w:r>
      <w:r w:rsidR="00531477" w:rsidRPr="005E5772">
        <w:t>section </w:t>
      </w:r>
      <w:r w:rsidR="00986FB0" w:rsidRPr="005E5772">
        <w:t>119</w:t>
      </w:r>
      <w:r w:rsidR="0094460F" w:rsidRPr="005E5772">
        <w:t xml:space="preserve"> (Treatment and care benefits not payable in certain circumstances).</w:t>
      </w:r>
    </w:p>
    <w:p w:rsidR="0094460F" w:rsidRPr="005E5772" w:rsidRDefault="005E5772" w:rsidP="005E5772">
      <w:pPr>
        <w:pStyle w:val="AH5Sec"/>
      </w:pPr>
      <w:bookmarkStart w:id="146" w:name="_Toc9426659"/>
      <w:r w:rsidRPr="00A13C71">
        <w:rPr>
          <w:rStyle w:val="CharSectNo"/>
        </w:rPr>
        <w:t>113</w:t>
      </w:r>
      <w:r w:rsidRPr="005E5772">
        <w:tab/>
      </w:r>
      <w:r w:rsidR="0094460F" w:rsidRPr="005E5772">
        <w:t xml:space="preserve">Meaning of </w:t>
      </w:r>
      <w:r w:rsidR="0094460F" w:rsidRPr="005E5772">
        <w:rPr>
          <w:rStyle w:val="charItals"/>
        </w:rPr>
        <w:t>treatment and care expenses</w:t>
      </w:r>
      <w:r w:rsidR="0082460A" w:rsidRPr="005E5772">
        <w:t>—ch 2</w:t>
      </w:r>
      <w:bookmarkEnd w:id="146"/>
    </w:p>
    <w:p w:rsidR="0094460F" w:rsidRPr="005E5772" w:rsidRDefault="0094460F" w:rsidP="0094460F">
      <w:pPr>
        <w:pStyle w:val="Amainreturn"/>
      </w:pPr>
      <w:r w:rsidRPr="005E5772">
        <w:t xml:space="preserve">In this </w:t>
      </w:r>
      <w:r w:rsidR="0082460A" w:rsidRPr="005E5772">
        <w:t>chapter</w:t>
      </w:r>
      <w:r w:rsidRPr="005E5772">
        <w:t>:</w:t>
      </w:r>
    </w:p>
    <w:p w:rsidR="0094460F" w:rsidRPr="005E5772" w:rsidRDefault="0094460F" w:rsidP="005E5772">
      <w:pPr>
        <w:pStyle w:val="aDef"/>
        <w:keepNext/>
      </w:pPr>
      <w:r w:rsidRPr="005E5772">
        <w:rPr>
          <w:rStyle w:val="charBoldItals"/>
        </w:rPr>
        <w:t>treatment and care expenses</w:t>
      </w:r>
      <w:r w:rsidRPr="005E5772">
        <w:t xml:space="preserve">, for </w:t>
      </w:r>
      <w:r w:rsidR="0033119C" w:rsidRPr="005E5772">
        <w:t>a</w:t>
      </w:r>
      <w:r w:rsidRPr="005E5772">
        <w:t xml:space="preserve"> person</w:t>
      </w:r>
      <w:r w:rsidR="0033119C" w:rsidRPr="005E5772">
        <w:t xml:space="preserve"> injured in a motor accident</w:t>
      </w:r>
      <w:r w:rsidRPr="005E5772">
        <w:t>—</w:t>
      </w:r>
    </w:p>
    <w:p w:rsidR="0094460F" w:rsidRPr="005E5772" w:rsidRDefault="005E5772" w:rsidP="005E5772">
      <w:pPr>
        <w:pStyle w:val="aDefpara"/>
        <w:keepNext/>
      </w:pPr>
      <w:r>
        <w:tab/>
      </w:r>
      <w:r w:rsidRPr="005E5772">
        <w:t>(a)</w:t>
      </w:r>
      <w:r w:rsidRPr="005E5772">
        <w:tab/>
      </w:r>
      <w:r w:rsidR="0094460F" w:rsidRPr="005E5772">
        <w:t>means expenses incurred by the injured person in providing for the injured person’s treatment and care; but</w:t>
      </w:r>
    </w:p>
    <w:p w:rsidR="0094460F" w:rsidRPr="005E5772" w:rsidRDefault="005E5772" w:rsidP="005E5772">
      <w:pPr>
        <w:pStyle w:val="aDefpara"/>
      </w:pPr>
      <w:r>
        <w:tab/>
      </w:r>
      <w:r w:rsidRPr="005E5772">
        <w:t>(b)</w:t>
      </w:r>
      <w:r w:rsidRPr="005E5772">
        <w:tab/>
      </w:r>
      <w:r w:rsidR="0094460F" w:rsidRPr="005E5772">
        <w:t>does not include expenses incurred for treatment and care—</w:t>
      </w:r>
    </w:p>
    <w:p w:rsidR="0094460F" w:rsidRPr="005E5772" w:rsidRDefault="005E5772" w:rsidP="005E5772">
      <w:pPr>
        <w:pStyle w:val="aDefsubpara"/>
      </w:pPr>
      <w:r>
        <w:tab/>
      </w:r>
      <w:r w:rsidRPr="005E5772">
        <w:t>(i)</w:t>
      </w:r>
      <w:r w:rsidRPr="005E5772">
        <w:tab/>
      </w:r>
      <w:r w:rsidR="0094460F" w:rsidRPr="005E5772">
        <w:t>that was not reasonable and necessary; or</w:t>
      </w:r>
    </w:p>
    <w:p w:rsidR="0094460F" w:rsidRPr="005E5772" w:rsidRDefault="0094460F" w:rsidP="0094460F">
      <w:pPr>
        <w:pStyle w:val="aNotesubpar"/>
      </w:pPr>
      <w:r w:rsidRPr="005E5772">
        <w:rPr>
          <w:rStyle w:val="charItals"/>
        </w:rPr>
        <w:t>Note</w:t>
      </w:r>
      <w:r w:rsidRPr="005E5772">
        <w:tab/>
      </w:r>
      <w:r w:rsidR="00531477" w:rsidRPr="005E5772">
        <w:t>Section </w:t>
      </w:r>
      <w:r w:rsidR="00986FB0" w:rsidRPr="005E5772">
        <w:t>120</w:t>
      </w:r>
      <w:r w:rsidRPr="005E5772">
        <w:t xml:space="preserve"> deals with deciding whether treatment and care is reasonable and necessary.</w:t>
      </w:r>
    </w:p>
    <w:p w:rsidR="0094460F" w:rsidRPr="005E5772" w:rsidRDefault="005E5772" w:rsidP="005E5772">
      <w:pPr>
        <w:pStyle w:val="aDefsubpara"/>
      </w:pPr>
      <w:r>
        <w:lastRenderedPageBreak/>
        <w:tab/>
      </w:r>
      <w:r w:rsidRPr="005E5772">
        <w:t>(ii)</w:t>
      </w:r>
      <w:r w:rsidRPr="005E5772">
        <w:tab/>
      </w:r>
      <w:r w:rsidR="00DA02E7" w:rsidRPr="005E5772">
        <w:t>that did not relate to a personal</w:t>
      </w:r>
      <w:r w:rsidR="0094460F" w:rsidRPr="005E5772">
        <w:t xml:space="preserve"> injury sustained in the motor accident; or</w:t>
      </w:r>
    </w:p>
    <w:p w:rsidR="0094460F" w:rsidRPr="005E5772" w:rsidRDefault="005E5772" w:rsidP="005E5772">
      <w:pPr>
        <w:pStyle w:val="aDefsubpara"/>
      </w:pPr>
      <w:r>
        <w:tab/>
      </w:r>
      <w:r w:rsidRPr="005E5772">
        <w:t>(iii)</w:t>
      </w:r>
      <w:r w:rsidRPr="005E5772">
        <w:tab/>
      </w:r>
      <w:r w:rsidR="0094460F" w:rsidRPr="005E5772">
        <w:t>for which the injured person has not paid and is not liable to pay.</w:t>
      </w:r>
    </w:p>
    <w:p w:rsidR="0094460F" w:rsidRPr="005E5772" w:rsidRDefault="0094460F" w:rsidP="0094460F">
      <w:pPr>
        <w:pStyle w:val="aExamHdgsubpar"/>
      </w:pPr>
      <w:r w:rsidRPr="005E5772">
        <w:t>Example</w:t>
      </w:r>
      <w:r w:rsidR="00B82B30" w:rsidRPr="005E5772">
        <w:t>—subpar (iii)</w:t>
      </w:r>
    </w:p>
    <w:p w:rsidR="0094460F" w:rsidRPr="005E5772" w:rsidRDefault="0094460F" w:rsidP="0094460F">
      <w:pPr>
        <w:pStyle w:val="aExamsubpar"/>
      </w:pPr>
      <w:r w:rsidRPr="005E5772">
        <w:t>nursing care or domestic services provided by a domestic partner or parent on a gratuitous basis</w:t>
      </w:r>
    </w:p>
    <w:p w:rsidR="0094460F" w:rsidRPr="005E5772" w:rsidRDefault="005E5772" w:rsidP="005E5772">
      <w:pPr>
        <w:pStyle w:val="AH5Sec"/>
      </w:pPr>
      <w:bookmarkStart w:id="147" w:name="_Toc9426660"/>
      <w:r w:rsidRPr="00A13C71">
        <w:rPr>
          <w:rStyle w:val="CharSectNo"/>
        </w:rPr>
        <w:t>114</w:t>
      </w:r>
      <w:r w:rsidRPr="005E5772">
        <w:tab/>
      </w:r>
      <w:r w:rsidR="0094460F" w:rsidRPr="005E5772">
        <w:t xml:space="preserve">Meaning of </w:t>
      </w:r>
      <w:r w:rsidR="0094460F" w:rsidRPr="005E5772">
        <w:rPr>
          <w:rStyle w:val="charItals"/>
        </w:rPr>
        <w:t>domestic services expenses</w:t>
      </w:r>
      <w:r w:rsidR="0082460A" w:rsidRPr="005E5772">
        <w:t>—pt 2.5</w:t>
      </w:r>
      <w:bookmarkEnd w:id="147"/>
    </w:p>
    <w:p w:rsidR="0094460F" w:rsidRPr="005E5772" w:rsidRDefault="005E5772" w:rsidP="005E5772">
      <w:pPr>
        <w:pStyle w:val="Amain"/>
      </w:pPr>
      <w:r>
        <w:tab/>
      </w:r>
      <w:r w:rsidRPr="005E5772">
        <w:t>(1)</w:t>
      </w:r>
      <w:r w:rsidRPr="005E5772">
        <w:tab/>
      </w:r>
      <w:r w:rsidR="0094460F" w:rsidRPr="005E5772">
        <w:t xml:space="preserve">In this </w:t>
      </w:r>
      <w:r w:rsidR="0082460A" w:rsidRPr="005E5772">
        <w:t>part</w:t>
      </w:r>
      <w:r w:rsidR="0094460F" w:rsidRPr="005E5772">
        <w:t>:</w:t>
      </w:r>
    </w:p>
    <w:p w:rsidR="0094460F" w:rsidRPr="005E5772" w:rsidRDefault="0094460F" w:rsidP="005E5772">
      <w:pPr>
        <w:pStyle w:val="aDef"/>
        <w:keepNext/>
      </w:pPr>
      <w:r w:rsidRPr="005E5772">
        <w:rPr>
          <w:rStyle w:val="charBoldItals"/>
        </w:rPr>
        <w:t>domestic services expenses</w:t>
      </w:r>
      <w:r w:rsidR="009A4F61" w:rsidRPr="005E5772">
        <w:t xml:space="preserve">, </w:t>
      </w:r>
      <w:r w:rsidR="00BA1721" w:rsidRPr="005E5772">
        <w:t>for</w:t>
      </w:r>
      <w:r w:rsidR="009A4F61" w:rsidRPr="005E5772">
        <w:t xml:space="preserve"> </w:t>
      </w:r>
      <w:r w:rsidR="00B44B56" w:rsidRPr="005E5772">
        <w:t>a</w:t>
      </w:r>
      <w:r w:rsidR="009A4F61" w:rsidRPr="005E5772">
        <w:t xml:space="preserve"> person</w:t>
      </w:r>
      <w:r w:rsidR="00F707DA" w:rsidRPr="005E5772">
        <w:t xml:space="preserve"> injured in a motor accident</w:t>
      </w:r>
      <w:r w:rsidR="009A4F61" w:rsidRPr="005E5772">
        <w:t>,</w:t>
      </w:r>
      <w:r w:rsidRPr="005E5772">
        <w:t xml:space="preserve"> means </w:t>
      </w:r>
      <w:r w:rsidR="00022490" w:rsidRPr="005E5772">
        <w:t xml:space="preserve">the reasonable and necessary </w:t>
      </w:r>
      <w:r w:rsidRPr="005E5772">
        <w:t xml:space="preserve">expenses incurred by </w:t>
      </w:r>
      <w:r w:rsidR="009A4F61" w:rsidRPr="005E5772">
        <w:t>the</w:t>
      </w:r>
      <w:r w:rsidRPr="005E5772">
        <w:t xml:space="preserve"> injured person </w:t>
      </w:r>
      <w:r w:rsidRPr="005E5772">
        <w:rPr>
          <w:rFonts w:cs="TimesNewRoman"/>
          <w:color w:val="000000"/>
        </w:rPr>
        <w:t>in employing another person to provide domestic services to the injured person’s dependants if—</w:t>
      </w:r>
    </w:p>
    <w:p w:rsidR="0094460F" w:rsidRPr="005E5772" w:rsidRDefault="005E5772" w:rsidP="005E5772">
      <w:pPr>
        <w:pStyle w:val="aDefpara"/>
        <w:keepNext/>
      </w:pPr>
      <w:r>
        <w:tab/>
      </w:r>
      <w:r w:rsidRPr="005E5772">
        <w:t>(a)</w:t>
      </w:r>
      <w:r w:rsidRPr="005E5772">
        <w:tab/>
      </w:r>
      <w:r w:rsidR="0094460F" w:rsidRPr="005E5772">
        <w:t>the injured person provided those domestic services to the dependants before the motor accident happened; and</w:t>
      </w:r>
    </w:p>
    <w:p w:rsidR="0094460F" w:rsidRPr="005E5772" w:rsidRDefault="005E5772" w:rsidP="005E5772">
      <w:pPr>
        <w:pStyle w:val="aDefpara"/>
        <w:keepNext/>
      </w:pPr>
      <w:r>
        <w:tab/>
      </w:r>
      <w:r w:rsidRPr="005E5772">
        <w:t>(b)</w:t>
      </w:r>
      <w:r w:rsidRPr="005E5772">
        <w:tab/>
      </w:r>
      <w:r w:rsidR="0094460F" w:rsidRPr="005E5772">
        <w:t>the dependants are not able to undertake the domestic services because of their age, or physical or mental incapacity.</w:t>
      </w:r>
    </w:p>
    <w:p w:rsidR="0094460F" w:rsidRPr="005E5772" w:rsidRDefault="0094460F" w:rsidP="005E5772">
      <w:pPr>
        <w:pStyle w:val="aNote"/>
        <w:keepNext/>
      </w:pPr>
      <w:r w:rsidRPr="005E5772">
        <w:rPr>
          <w:rStyle w:val="charItals"/>
        </w:rPr>
        <w:t>Note 1</w:t>
      </w:r>
      <w:r w:rsidRPr="005E5772">
        <w:rPr>
          <w:rStyle w:val="charItals"/>
        </w:rPr>
        <w:tab/>
      </w:r>
      <w:r w:rsidR="00D740A1" w:rsidRPr="005E5772">
        <w:t>Section </w:t>
      </w:r>
      <w:r w:rsidR="00986FB0" w:rsidRPr="005E5772">
        <w:t>128</w:t>
      </w:r>
      <w:r w:rsidR="00D740A1" w:rsidRPr="005E5772">
        <w:t xml:space="preserve"> sets out the period for which defined benefits to which an injured person is entitled are payable</w:t>
      </w:r>
      <w:r w:rsidRPr="005E5772">
        <w:t>.</w:t>
      </w:r>
    </w:p>
    <w:p w:rsidR="0094460F" w:rsidRPr="005E5772" w:rsidRDefault="0094460F" w:rsidP="0094460F">
      <w:pPr>
        <w:pStyle w:val="aNote"/>
      </w:pPr>
      <w:r w:rsidRPr="005E5772">
        <w:rPr>
          <w:rStyle w:val="charItals"/>
        </w:rPr>
        <w:t>Note 2</w:t>
      </w:r>
      <w:r w:rsidRPr="005E5772">
        <w:rPr>
          <w:rStyle w:val="charItals"/>
        </w:rPr>
        <w:tab/>
      </w:r>
      <w:r w:rsidRPr="005E5772">
        <w:t xml:space="preserve">Defined benefits are not payable in relation to domestic services provided to a dependant of the injured person for which the injured person has not </w:t>
      </w:r>
      <w:r w:rsidR="004903CF" w:rsidRPr="005E5772">
        <w:t>paid and is not liable to pay (</w:t>
      </w:r>
      <w:r w:rsidRPr="005E5772">
        <w:t>see</w:t>
      </w:r>
      <w:r w:rsidR="00340555" w:rsidRPr="005E5772">
        <w:t> s </w:t>
      </w:r>
      <w:r w:rsidR="00986FB0" w:rsidRPr="005E5772">
        <w:t>113</w:t>
      </w:r>
      <w:r w:rsidR="00AA5AB4" w:rsidRPr="005E5772">
        <w:t xml:space="preserve"> (b) (iii</w:t>
      </w:r>
      <w:r w:rsidR="004903CF" w:rsidRPr="005E5772">
        <w:t>)</w:t>
      </w:r>
      <w:r w:rsidR="005B5CB6" w:rsidRPr="005E5772">
        <w:t>)</w:t>
      </w:r>
      <w:r w:rsidRPr="005E5772">
        <w:t>.</w:t>
      </w:r>
    </w:p>
    <w:p w:rsidR="00D32CC0" w:rsidRPr="005E5772" w:rsidRDefault="005E5772" w:rsidP="005E5772">
      <w:pPr>
        <w:pStyle w:val="Amain"/>
      </w:pPr>
      <w:r>
        <w:tab/>
      </w:r>
      <w:r w:rsidRPr="005E5772">
        <w:t>(2)</w:t>
      </w:r>
      <w:r w:rsidRPr="005E5772">
        <w:tab/>
      </w:r>
      <w:r w:rsidR="00D32CC0" w:rsidRPr="005E5772">
        <w:t>In this section:</w:t>
      </w:r>
    </w:p>
    <w:p w:rsidR="00D32CC0" w:rsidRPr="005E5772" w:rsidRDefault="00D32CC0" w:rsidP="005E5772">
      <w:pPr>
        <w:pStyle w:val="aDef"/>
        <w:keepNext/>
      </w:pPr>
      <w:r w:rsidRPr="005E5772">
        <w:rPr>
          <w:rStyle w:val="charBoldItals"/>
        </w:rPr>
        <w:t>dependant</w:t>
      </w:r>
      <w:r w:rsidRPr="005E5772">
        <w:t>, of a person injured in a motor accident, means any of the following who were wholly or partly dependent on the injured person when the motor accident happened:</w:t>
      </w:r>
    </w:p>
    <w:p w:rsidR="00D32CC0" w:rsidRPr="005E5772" w:rsidRDefault="005E5772" w:rsidP="0005287F">
      <w:pPr>
        <w:pStyle w:val="aDefpara"/>
      </w:pPr>
      <w:r>
        <w:tab/>
      </w:r>
      <w:r w:rsidRPr="005E5772">
        <w:t>(a)</w:t>
      </w:r>
      <w:r w:rsidRPr="005E5772">
        <w:tab/>
      </w:r>
      <w:r w:rsidR="00D32CC0" w:rsidRPr="005E5772">
        <w:t>a domestic partner of the injured person;</w:t>
      </w:r>
    </w:p>
    <w:p w:rsidR="00D32CC0" w:rsidRPr="005E5772" w:rsidRDefault="005E5772" w:rsidP="0005287F">
      <w:pPr>
        <w:pStyle w:val="aDefpara"/>
      </w:pPr>
      <w:r>
        <w:tab/>
      </w:r>
      <w:r w:rsidRPr="005E5772">
        <w:t>(b)</w:t>
      </w:r>
      <w:r w:rsidRPr="005E5772">
        <w:tab/>
      </w:r>
      <w:r w:rsidR="00D32CC0" w:rsidRPr="005E5772">
        <w:t>a parent, step-parent or grandparent of the injured person;</w:t>
      </w:r>
    </w:p>
    <w:p w:rsidR="00D32CC0" w:rsidRPr="005E5772" w:rsidRDefault="005E5772" w:rsidP="0005287F">
      <w:pPr>
        <w:pStyle w:val="aDefpara"/>
      </w:pPr>
      <w:r>
        <w:lastRenderedPageBreak/>
        <w:tab/>
      </w:r>
      <w:r w:rsidRPr="005E5772">
        <w:t>(c)</w:t>
      </w:r>
      <w:r w:rsidRPr="005E5772">
        <w:tab/>
      </w:r>
      <w:r w:rsidR="00D32CC0" w:rsidRPr="005E5772">
        <w:t>a child</w:t>
      </w:r>
      <w:r w:rsidR="008C403E" w:rsidRPr="005E5772">
        <w:t>, step-child,</w:t>
      </w:r>
      <w:r w:rsidR="00D32CC0" w:rsidRPr="005E5772">
        <w:t xml:space="preserve"> grandchild </w:t>
      </w:r>
      <w:r w:rsidR="008C403E" w:rsidRPr="005E5772">
        <w:t xml:space="preserve">or step-grandchild </w:t>
      </w:r>
      <w:r w:rsidR="00D32CC0" w:rsidRPr="005E5772">
        <w:t>of the injured person;</w:t>
      </w:r>
    </w:p>
    <w:p w:rsidR="00D32CC0" w:rsidRPr="005E5772" w:rsidRDefault="005E5772" w:rsidP="0005287F">
      <w:pPr>
        <w:pStyle w:val="aDefpara"/>
      </w:pPr>
      <w:r>
        <w:tab/>
      </w:r>
      <w:r w:rsidRPr="005E5772">
        <w:t>(d)</w:t>
      </w:r>
      <w:r w:rsidRPr="005E5772">
        <w:tab/>
      </w:r>
      <w:r w:rsidR="00D32CC0" w:rsidRPr="005E5772">
        <w:t>a sibling, half-sibling or step-sibling of the injured person;</w:t>
      </w:r>
    </w:p>
    <w:p w:rsidR="00D32CC0" w:rsidRPr="005E5772" w:rsidRDefault="005E5772" w:rsidP="0005287F">
      <w:pPr>
        <w:pStyle w:val="aDefpara"/>
      </w:pPr>
      <w:r>
        <w:tab/>
      </w:r>
      <w:r w:rsidRPr="005E5772">
        <w:t>(e)</w:t>
      </w:r>
      <w:r w:rsidRPr="005E5772">
        <w:tab/>
      </w:r>
      <w:r w:rsidR="00D32CC0" w:rsidRPr="005E5772">
        <w:t>an uncle, aunt, niece or nephew of the injured person;</w:t>
      </w:r>
    </w:p>
    <w:p w:rsidR="00D32CC0" w:rsidRPr="005E5772" w:rsidRDefault="005E5772" w:rsidP="0005287F">
      <w:pPr>
        <w:pStyle w:val="aDefpara"/>
      </w:pPr>
      <w:r>
        <w:tab/>
      </w:r>
      <w:r w:rsidRPr="005E5772">
        <w:t>(f)</w:t>
      </w:r>
      <w:r w:rsidRPr="005E5772">
        <w:tab/>
      </w:r>
      <w:r w:rsidR="00D32CC0" w:rsidRPr="005E5772">
        <w:t>any other person who was a member of the injured person’s household when the motor accident happened;</w:t>
      </w:r>
    </w:p>
    <w:p w:rsidR="00D32CC0" w:rsidRPr="005E5772" w:rsidRDefault="005E5772" w:rsidP="005E5772">
      <w:pPr>
        <w:pStyle w:val="aDefpara"/>
      </w:pPr>
      <w:r>
        <w:tab/>
      </w:r>
      <w:r w:rsidRPr="005E5772">
        <w:t>(g)</w:t>
      </w:r>
      <w:r w:rsidRPr="005E5772">
        <w:tab/>
      </w:r>
      <w:r w:rsidR="00D32CC0" w:rsidRPr="005E5772">
        <w:t>an unborn child of the injured person at the time of the motor accident who is born after the accident.</w:t>
      </w:r>
    </w:p>
    <w:p w:rsidR="000C0352" w:rsidRPr="005E5772" w:rsidRDefault="005E5772" w:rsidP="005E5772">
      <w:pPr>
        <w:pStyle w:val="AH5Sec"/>
      </w:pPr>
      <w:bookmarkStart w:id="148" w:name="_Toc9426661"/>
      <w:r w:rsidRPr="00A13C71">
        <w:rPr>
          <w:rStyle w:val="CharSectNo"/>
        </w:rPr>
        <w:t>115</w:t>
      </w:r>
      <w:r w:rsidRPr="005E5772">
        <w:tab/>
      </w:r>
      <w:r w:rsidR="000C0352" w:rsidRPr="005E5772">
        <w:t xml:space="preserve">Meaning of </w:t>
      </w:r>
      <w:r w:rsidR="000C0352" w:rsidRPr="005E5772">
        <w:rPr>
          <w:rStyle w:val="charItals"/>
        </w:rPr>
        <w:t>travel expenses</w:t>
      </w:r>
      <w:r w:rsidR="0082460A" w:rsidRPr="005E5772">
        <w:t>—pt 2.5</w:t>
      </w:r>
      <w:bookmarkEnd w:id="148"/>
    </w:p>
    <w:p w:rsidR="000C0352" w:rsidRPr="005E5772" w:rsidRDefault="000C0352" w:rsidP="000C0352">
      <w:pPr>
        <w:pStyle w:val="Amainreturn"/>
      </w:pPr>
      <w:r w:rsidRPr="005E5772">
        <w:t xml:space="preserve">In this </w:t>
      </w:r>
      <w:r w:rsidR="00BA1721" w:rsidRPr="005E5772">
        <w:t>part</w:t>
      </w:r>
      <w:r w:rsidRPr="005E5772">
        <w:t>:</w:t>
      </w:r>
    </w:p>
    <w:p w:rsidR="000C0352" w:rsidRPr="005E5772" w:rsidRDefault="000C0352" w:rsidP="00BA1721">
      <w:pPr>
        <w:pStyle w:val="aDef"/>
      </w:pPr>
      <w:r w:rsidRPr="005E5772">
        <w:rPr>
          <w:rStyle w:val="charBoldItals"/>
        </w:rPr>
        <w:t>travel expenses</w:t>
      </w:r>
      <w:r w:rsidR="00BA1721" w:rsidRPr="005E5772">
        <w:t xml:space="preserve">, for a person injured in a motor accident, </w:t>
      </w:r>
      <w:r w:rsidRPr="005E5772">
        <w:t>means the reasonable and necessary travel and accommodation expenses incurred by the injured person and a parent or other carer accompanying the injured person in relation to travel undertaken to undergo treatment and care.</w:t>
      </w:r>
      <w:r w:rsidR="00542A38" w:rsidRPr="005E5772">
        <w:t xml:space="preserve"> </w:t>
      </w:r>
    </w:p>
    <w:p w:rsidR="002C32A8" w:rsidRPr="005E5772" w:rsidRDefault="005E5772" w:rsidP="005E5772">
      <w:pPr>
        <w:pStyle w:val="AH5Sec"/>
      </w:pPr>
      <w:bookmarkStart w:id="149" w:name="_Toc9426662"/>
      <w:r w:rsidRPr="00A13C71">
        <w:rPr>
          <w:rStyle w:val="CharSectNo"/>
        </w:rPr>
        <w:t>116</w:t>
      </w:r>
      <w:r w:rsidRPr="005E5772">
        <w:tab/>
      </w:r>
      <w:r w:rsidR="002C32A8" w:rsidRPr="005E5772">
        <w:t>No entitlement to treatment and care benefits—allowable expenses already paid</w:t>
      </w:r>
      <w:bookmarkEnd w:id="149"/>
    </w:p>
    <w:p w:rsidR="002C32A8" w:rsidRPr="005E5772" w:rsidRDefault="002C32A8" w:rsidP="002C32A8">
      <w:pPr>
        <w:pStyle w:val="Amainreturn"/>
      </w:pPr>
      <w:r w:rsidRPr="005E5772">
        <w:t>A person injured in a motor accident is not entitled to treatment and care benefits for allowable expenses if an insurer has already paid for the allowable expenses.</w:t>
      </w:r>
    </w:p>
    <w:p w:rsidR="0094460F" w:rsidRPr="005E5772" w:rsidRDefault="005E5772" w:rsidP="005E5772">
      <w:pPr>
        <w:pStyle w:val="AH5Sec"/>
      </w:pPr>
      <w:bookmarkStart w:id="150" w:name="_Toc9426663"/>
      <w:r w:rsidRPr="00A13C71">
        <w:rPr>
          <w:rStyle w:val="CharSectNo"/>
        </w:rPr>
        <w:t>117</w:t>
      </w:r>
      <w:r w:rsidRPr="005E5772">
        <w:tab/>
      </w:r>
      <w:r w:rsidR="0094460F" w:rsidRPr="005E5772">
        <w:t>No entitlement to treatment and care benefits—damages already paid</w:t>
      </w:r>
      <w:bookmarkEnd w:id="150"/>
    </w:p>
    <w:p w:rsidR="0094460F" w:rsidRPr="005E5772" w:rsidRDefault="0094460F" w:rsidP="00745E34">
      <w:pPr>
        <w:pStyle w:val="Amainreturn"/>
      </w:pPr>
      <w:r w:rsidRPr="005E5772">
        <w:t xml:space="preserve">A person injured in a motor accident is not entitled to treatment and care benefits for </w:t>
      </w:r>
      <w:r w:rsidR="000C0352" w:rsidRPr="005E5772">
        <w:t xml:space="preserve">the following expenses if </w:t>
      </w:r>
      <w:r w:rsidRPr="005E5772">
        <w:t>an insurer has already paid for the expenses under a motor accide</w:t>
      </w:r>
      <w:r w:rsidR="000C0352" w:rsidRPr="005E5772">
        <w:t>nt claim for the motor accident:</w:t>
      </w:r>
    </w:p>
    <w:p w:rsidR="000C0352" w:rsidRPr="005E5772" w:rsidRDefault="005E5772" w:rsidP="005E5772">
      <w:pPr>
        <w:pStyle w:val="Apara"/>
      </w:pPr>
      <w:r>
        <w:tab/>
      </w:r>
      <w:r w:rsidRPr="005E5772">
        <w:t>(a)</w:t>
      </w:r>
      <w:r w:rsidRPr="005E5772">
        <w:tab/>
      </w:r>
      <w:r w:rsidR="000C0352" w:rsidRPr="005E5772">
        <w:t>treatment and care expenses;</w:t>
      </w:r>
    </w:p>
    <w:p w:rsidR="000C0352" w:rsidRPr="005E5772" w:rsidRDefault="005E5772" w:rsidP="005E5772">
      <w:pPr>
        <w:pStyle w:val="Apara"/>
      </w:pPr>
      <w:r>
        <w:tab/>
      </w:r>
      <w:r w:rsidRPr="005E5772">
        <w:t>(b)</w:t>
      </w:r>
      <w:r w:rsidRPr="005E5772">
        <w:tab/>
      </w:r>
      <w:r w:rsidR="000C0352" w:rsidRPr="005E5772">
        <w:t>domestic services expenses;</w:t>
      </w:r>
    </w:p>
    <w:p w:rsidR="000C0352" w:rsidRPr="005E5772" w:rsidRDefault="005E5772" w:rsidP="005E5772">
      <w:pPr>
        <w:pStyle w:val="Apara"/>
      </w:pPr>
      <w:r>
        <w:lastRenderedPageBreak/>
        <w:tab/>
      </w:r>
      <w:r w:rsidRPr="005E5772">
        <w:t>(c)</w:t>
      </w:r>
      <w:r w:rsidRPr="005E5772">
        <w:tab/>
      </w:r>
      <w:r w:rsidR="000C0352" w:rsidRPr="005E5772">
        <w:t>travel expenses.</w:t>
      </w:r>
    </w:p>
    <w:p w:rsidR="0094460F" w:rsidRPr="005E5772" w:rsidRDefault="005E5772" w:rsidP="005E5772">
      <w:pPr>
        <w:pStyle w:val="AH5Sec"/>
      </w:pPr>
      <w:bookmarkStart w:id="151" w:name="_Toc9426664"/>
      <w:r w:rsidRPr="00A13C71">
        <w:rPr>
          <w:rStyle w:val="CharSectNo"/>
        </w:rPr>
        <w:t>118</w:t>
      </w:r>
      <w:r w:rsidRPr="005E5772">
        <w:tab/>
      </w:r>
      <w:r w:rsidR="0094460F" w:rsidRPr="005E5772">
        <w:t>No entitlement to treatment and care benefits—</w:t>
      </w:r>
      <w:r w:rsidR="00A73809" w:rsidRPr="005E5772">
        <w:t>LTCS </w:t>
      </w:r>
      <w:r w:rsidR="0094460F" w:rsidRPr="005E5772">
        <w:t>scheme participant</w:t>
      </w:r>
      <w:bookmarkEnd w:id="151"/>
    </w:p>
    <w:p w:rsidR="0094460F" w:rsidRPr="005E5772" w:rsidRDefault="0094460F" w:rsidP="005E5772">
      <w:pPr>
        <w:pStyle w:val="Amainreturn"/>
        <w:keepNext/>
      </w:pPr>
      <w:r w:rsidRPr="005E5772">
        <w:t xml:space="preserve">A person injured in a motor accident is not entitled to treatment and care benefits if the person is a participant in the </w:t>
      </w:r>
      <w:r w:rsidR="00A73809" w:rsidRPr="005E5772">
        <w:t>LTCS </w:t>
      </w:r>
      <w:r w:rsidRPr="005E5772">
        <w:t>scheme in relation to the injury.</w:t>
      </w:r>
    </w:p>
    <w:p w:rsidR="00B4338B" w:rsidRPr="005E5772" w:rsidRDefault="00B4338B" w:rsidP="005E5772">
      <w:pPr>
        <w:pStyle w:val="aNote"/>
        <w:keepNext/>
      </w:pPr>
      <w:r w:rsidRPr="005E5772">
        <w:rPr>
          <w:rStyle w:val="charItals"/>
        </w:rPr>
        <w:t>Note</w:t>
      </w:r>
      <w:r w:rsidR="00D740A1" w:rsidRPr="005E5772">
        <w:rPr>
          <w:rStyle w:val="charItals"/>
        </w:rPr>
        <w:t> 1</w:t>
      </w:r>
      <w:r w:rsidRPr="005E5772">
        <w:rPr>
          <w:rStyle w:val="charItals"/>
        </w:rPr>
        <w:tab/>
      </w:r>
      <w:r w:rsidRPr="005E5772">
        <w:t>A</w:t>
      </w:r>
      <w:r w:rsidR="00DF7657" w:rsidRPr="005E5772">
        <w:t xml:space="preserve">lso, common law damages for treatment and care are not available for </w:t>
      </w:r>
      <w:r w:rsidR="00A73809" w:rsidRPr="005E5772">
        <w:t>LTCS </w:t>
      </w:r>
      <w:r w:rsidR="00DF7657" w:rsidRPr="005E5772">
        <w:t>scheme participants (see</w:t>
      </w:r>
      <w:r w:rsidR="00340555" w:rsidRPr="005E5772">
        <w:t> s </w:t>
      </w:r>
      <w:r w:rsidR="00986FB0" w:rsidRPr="005E5772">
        <w:t>2</w:t>
      </w:r>
      <w:r w:rsidR="0005559D" w:rsidRPr="005E5772">
        <w:t>50</w:t>
      </w:r>
      <w:r w:rsidR="004903CF" w:rsidRPr="005E5772">
        <w:t>).</w:t>
      </w:r>
    </w:p>
    <w:p w:rsidR="00AF295B" w:rsidRPr="005E5772" w:rsidRDefault="00AF295B" w:rsidP="00B4338B">
      <w:pPr>
        <w:pStyle w:val="aNote"/>
      </w:pPr>
      <w:r w:rsidRPr="005E5772">
        <w:rPr>
          <w:rStyle w:val="charItals"/>
        </w:rPr>
        <w:t>Note 2</w:t>
      </w:r>
      <w:r w:rsidRPr="005E5772">
        <w:tab/>
      </w:r>
      <w:r w:rsidRPr="005E5772">
        <w:rPr>
          <w:rStyle w:val="charBoldItals"/>
        </w:rPr>
        <w:t>LTCS Act</w:t>
      </w:r>
      <w:r w:rsidRPr="005E5772">
        <w:t>—see the dictionary.</w:t>
      </w:r>
    </w:p>
    <w:p w:rsidR="00D740A1" w:rsidRPr="005E5772" w:rsidRDefault="00AF295B" w:rsidP="00AF295B">
      <w:pPr>
        <w:pStyle w:val="aNoteTextss"/>
      </w:pPr>
      <w:r w:rsidRPr="005E5772">
        <w:rPr>
          <w:rStyle w:val="charBoldItals"/>
        </w:rPr>
        <w:t>LTCS scheme</w:t>
      </w:r>
      <w:r w:rsidRPr="005E5772">
        <w:t xml:space="preserve">—see </w:t>
      </w:r>
      <w:r w:rsidR="00AA2560" w:rsidRPr="005E5772">
        <w:t>t</w:t>
      </w:r>
      <w:r w:rsidRPr="005E5772">
        <w:t>he dictionary.</w:t>
      </w:r>
    </w:p>
    <w:p w:rsidR="00AF295B" w:rsidRPr="005E5772" w:rsidRDefault="00AF295B" w:rsidP="00AF295B">
      <w:pPr>
        <w:pStyle w:val="aNoteTextss"/>
      </w:pPr>
      <w:r w:rsidRPr="005E5772">
        <w:rPr>
          <w:rStyle w:val="charBoldItals"/>
        </w:rPr>
        <w:t>Participant</w:t>
      </w:r>
      <w:r w:rsidRPr="005E5772">
        <w:t>, in the LTCS scheme—see the dictionary.</w:t>
      </w:r>
    </w:p>
    <w:p w:rsidR="0094460F" w:rsidRPr="005E5772" w:rsidRDefault="005E5772" w:rsidP="005E5772">
      <w:pPr>
        <w:pStyle w:val="AH5Sec"/>
      </w:pPr>
      <w:bookmarkStart w:id="152" w:name="_Toc9426665"/>
      <w:r w:rsidRPr="00A13C71">
        <w:rPr>
          <w:rStyle w:val="CharSectNo"/>
        </w:rPr>
        <w:t>119</w:t>
      </w:r>
      <w:r w:rsidRPr="005E5772">
        <w:tab/>
      </w:r>
      <w:r w:rsidR="0094460F" w:rsidRPr="005E5772">
        <w:t>Treatment and care benefits not payable in certain circumstances</w:t>
      </w:r>
      <w:bookmarkEnd w:id="152"/>
    </w:p>
    <w:p w:rsidR="0094460F" w:rsidRPr="005E5772" w:rsidRDefault="0094460F" w:rsidP="0094460F">
      <w:pPr>
        <w:pStyle w:val="Amainreturn"/>
      </w:pPr>
      <w:r w:rsidRPr="005E5772">
        <w:t>Treatment and care benefits are not payable to a person injured in a motor accident in relation to the following:</w:t>
      </w:r>
    </w:p>
    <w:p w:rsidR="0094460F" w:rsidRPr="005E5772" w:rsidRDefault="005E5772" w:rsidP="005E5772">
      <w:pPr>
        <w:pStyle w:val="Apara"/>
      </w:pPr>
      <w:r>
        <w:tab/>
      </w:r>
      <w:r w:rsidRPr="005E5772">
        <w:t>(a)</w:t>
      </w:r>
      <w:r w:rsidRPr="005E5772">
        <w:tab/>
      </w:r>
      <w:r w:rsidR="0094460F" w:rsidRPr="005E5772">
        <w:t>treatment and care that an insurer has paid for under an arrangement for direct payment with the provider of the treatment and care;</w:t>
      </w:r>
    </w:p>
    <w:p w:rsidR="0094460F" w:rsidRPr="005E5772" w:rsidRDefault="005E5772" w:rsidP="005E5772">
      <w:pPr>
        <w:pStyle w:val="Apara"/>
      </w:pPr>
      <w:r>
        <w:tab/>
      </w:r>
      <w:r w:rsidRPr="005E5772">
        <w:t>(b)</w:t>
      </w:r>
      <w:r w:rsidRPr="005E5772">
        <w:tab/>
      </w:r>
      <w:r w:rsidR="0094460F" w:rsidRPr="005E5772">
        <w:t xml:space="preserve">ambulance transportation, if the injured person </w:t>
      </w:r>
      <w:r w:rsidR="00B24524" w:rsidRPr="005E5772">
        <w:t>is not liable for the cost of the transportation</w:t>
      </w:r>
      <w:r w:rsidR="0094460F" w:rsidRPr="005E5772">
        <w:t>.</w:t>
      </w:r>
    </w:p>
    <w:p w:rsidR="0094460F" w:rsidRPr="005E5772" w:rsidRDefault="005E5772" w:rsidP="005E5772">
      <w:pPr>
        <w:pStyle w:val="AH5Sec"/>
      </w:pPr>
      <w:bookmarkStart w:id="153" w:name="_Toc9426666"/>
      <w:r w:rsidRPr="00A13C71">
        <w:rPr>
          <w:rStyle w:val="CharSectNo"/>
        </w:rPr>
        <w:t>120</w:t>
      </w:r>
      <w:r w:rsidRPr="005E5772">
        <w:tab/>
      </w:r>
      <w:r w:rsidR="0094460F" w:rsidRPr="005E5772">
        <w:t>Deciding whether treatment and care is reasonable and necessary</w:t>
      </w:r>
      <w:bookmarkEnd w:id="153"/>
    </w:p>
    <w:p w:rsidR="0094460F" w:rsidRPr="005E5772" w:rsidRDefault="0094460F" w:rsidP="0094460F">
      <w:pPr>
        <w:pStyle w:val="Amainreturn"/>
      </w:pPr>
      <w:r w:rsidRPr="005E5772">
        <w:t>In deciding whether treatment and care for an injured person is reasonable and necessary, the relevant insurer for the motor accident must consider the following:</w:t>
      </w:r>
    </w:p>
    <w:p w:rsidR="0094460F" w:rsidRPr="005E5772" w:rsidRDefault="005E5772" w:rsidP="005E5772">
      <w:pPr>
        <w:pStyle w:val="Apara"/>
      </w:pPr>
      <w:r>
        <w:tab/>
      </w:r>
      <w:r w:rsidRPr="005E5772">
        <w:t>(a)</w:t>
      </w:r>
      <w:r w:rsidRPr="005E5772">
        <w:tab/>
      </w:r>
      <w:r w:rsidR="0094460F" w:rsidRPr="005E5772">
        <w:t>whether the treatment and care is reasonable and necessary in the circumstances;</w:t>
      </w:r>
    </w:p>
    <w:p w:rsidR="0094460F" w:rsidRPr="005E5772" w:rsidRDefault="005E5772" w:rsidP="0005287F">
      <w:pPr>
        <w:pStyle w:val="Apara"/>
        <w:keepNext/>
      </w:pPr>
      <w:r>
        <w:lastRenderedPageBreak/>
        <w:tab/>
      </w:r>
      <w:r w:rsidRPr="005E5772">
        <w:t>(b)</w:t>
      </w:r>
      <w:r w:rsidRPr="005E5772">
        <w:tab/>
      </w:r>
      <w:r w:rsidR="0094460F" w:rsidRPr="005E5772">
        <w:t>whether the treatment and care—</w:t>
      </w:r>
    </w:p>
    <w:p w:rsidR="0094460F" w:rsidRPr="005E5772" w:rsidRDefault="005E5772" w:rsidP="005E5772">
      <w:pPr>
        <w:pStyle w:val="Asubpara"/>
      </w:pPr>
      <w:r>
        <w:tab/>
      </w:r>
      <w:r w:rsidRPr="005E5772">
        <w:t>(i)</w:t>
      </w:r>
      <w:r w:rsidRPr="005E5772">
        <w:tab/>
      </w:r>
      <w:r w:rsidR="0094460F" w:rsidRPr="005E5772">
        <w:t xml:space="preserve">is directly related to the person’s injury; and </w:t>
      </w:r>
    </w:p>
    <w:p w:rsidR="0094460F" w:rsidRPr="005E5772" w:rsidRDefault="005E5772" w:rsidP="005E5772">
      <w:pPr>
        <w:pStyle w:val="Asubpara"/>
      </w:pPr>
      <w:r>
        <w:tab/>
      </w:r>
      <w:r w:rsidRPr="005E5772">
        <w:t>(ii)</w:t>
      </w:r>
      <w:r w:rsidRPr="005E5772">
        <w:tab/>
      </w:r>
      <w:r w:rsidR="0094460F" w:rsidRPr="005E5772">
        <w:t>is appropriate for the injury; and</w:t>
      </w:r>
    </w:p>
    <w:p w:rsidR="0094460F" w:rsidRPr="005E5772" w:rsidRDefault="005E5772" w:rsidP="005E5772">
      <w:pPr>
        <w:pStyle w:val="Asubpara"/>
      </w:pPr>
      <w:r>
        <w:tab/>
      </w:r>
      <w:r w:rsidRPr="005E5772">
        <w:t>(iii)</w:t>
      </w:r>
      <w:r w:rsidRPr="005E5772">
        <w:tab/>
      </w:r>
      <w:r w:rsidR="0094460F" w:rsidRPr="005E5772">
        <w:t>will benefit the person;</w:t>
      </w:r>
    </w:p>
    <w:p w:rsidR="0094460F" w:rsidRPr="005E5772" w:rsidRDefault="005E5772" w:rsidP="005E5772">
      <w:pPr>
        <w:pStyle w:val="Apara"/>
      </w:pPr>
      <w:r>
        <w:tab/>
      </w:r>
      <w:r w:rsidRPr="005E5772">
        <w:t>(c)</w:t>
      </w:r>
      <w:r w:rsidRPr="005E5772">
        <w:tab/>
      </w:r>
      <w:r w:rsidR="0094460F" w:rsidRPr="005E5772">
        <w:t>the appropriateness of a provider of the treatment and care;</w:t>
      </w:r>
    </w:p>
    <w:p w:rsidR="00DF49FF" w:rsidRPr="005E5772" w:rsidRDefault="005E5772" w:rsidP="005E5772">
      <w:pPr>
        <w:pStyle w:val="Apara"/>
      </w:pPr>
      <w:r>
        <w:tab/>
      </w:r>
      <w:r w:rsidRPr="005E5772">
        <w:t>(d)</w:t>
      </w:r>
      <w:r w:rsidRPr="005E5772">
        <w:tab/>
      </w:r>
      <w:r w:rsidR="0094460F" w:rsidRPr="005E5772">
        <w:t>whether the treatment and care is cost effective</w:t>
      </w:r>
      <w:r w:rsidR="00DF49FF" w:rsidRPr="005E5772">
        <w:t>;</w:t>
      </w:r>
    </w:p>
    <w:p w:rsidR="0094460F" w:rsidRPr="005E5772" w:rsidRDefault="005E5772" w:rsidP="005E5772">
      <w:pPr>
        <w:pStyle w:val="Apara"/>
      </w:pPr>
      <w:r>
        <w:tab/>
      </w:r>
      <w:r w:rsidRPr="005E5772">
        <w:t>(e)</w:t>
      </w:r>
      <w:r w:rsidRPr="005E5772">
        <w:tab/>
      </w:r>
      <w:r w:rsidR="00DF49FF" w:rsidRPr="005E5772">
        <w:t xml:space="preserve">the </w:t>
      </w:r>
      <w:r w:rsidR="00D17CD1" w:rsidRPr="005E5772">
        <w:t>MAI </w:t>
      </w:r>
      <w:r w:rsidR="00DF49FF" w:rsidRPr="005E5772">
        <w:t>guidelines</w:t>
      </w:r>
      <w:r w:rsidR="0094460F" w:rsidRPr="005E5772">
        <w:t>.</w:t>
      </w:r>
    </w:p>
    <w:p w:rsidR="0094460F" w:rsidRPr="00A13C71" w:rsidRDefault="005E5772" w:rsidP="005E5772">
      <w:pPr>
        <w:pStyle w:val="AH3Div"/>
      </w:pPr>
      <w:bookmarkStart w:id="154" w:name="_Toc9426667"/>
      <w:r w:rsidRPr="00A13C71">
        <w:rPr>
          <w:rStyle w:val="CharDivNo"/>
        </w:rPr>
        <w:t>Division 2.5.3</w:t>
      </w:r>
      <w:r w:rsidRPr="005E5772">
        <w:tab/>
      </w:r>
      <w:r w:rsidR="00155F20" w:rsidRPr="00A13C71">
        <w:rPr>
          <w:rStyle w:val="CharDivText"/>
        </w:rPr>
        <w:t>Treatment and care benefits—a</w:t>
      </w:r>
      <w:r w:rsidR="0094460F" w:rsidRPr="00A13C71">
        <w:rPr>
          <w:rStyle w:val="CharDivText"/>
        </w:rPr>
        <w:t>ssessment</w:t>
      </w:r>
      <w:bookmarkEnd w:id="154"/>
    </w:p>
    <w:p w:rsidR="0094460F" w:rsidRPr="005E5772" w:rsidRDefault="005E5772" w:rsidP="005E5772">
      <w:pPr>
        <w:pStyle w:val="AH5Sec"/>
      </w:pPr>
      <w:bookmarkStart w:id="155" w:name="_Toc9426668"/>
      <w:r w:rsidRPr="00A13C71">
        <w:rPr>
          <w:rStyle w:val="CharSectNo"/>
        </w:rPr>
        <w:t>121</w:t>
      </w:r>
      <w:r w:rsidRPr="005E5772">
        <w:tab/>
      </w:r>
      <w:r w:rsidR="00A82EF9" w:rsidRPr="005E5772">
        <w:t>A</w:t>
      </w:r>
      <w:r w:rsidR="0094460F" w:rsidRPr="005E5772">
        <w:t>ssessment</w:t>
      </w:r>
      <w:r w:rsidR="00A82EF9" w:rsidRPr="005E5772">
        <w:t xml:space="preserve"> of injured person’s injuries</w:t>
      </w:r>
      <w:bookmarkEnd w:id="155"/>
    </w:p>
    <w:p w:rsidR="0050168F" w:rsidRPr="005E5772" w:rsidRDefault="005E5772" w:rsidP="005E5772">
      <w:pPr>
        <w:pStyle w:val="Amain"/>
        <w:keepNext/>
      </w:pPr>
      <w:r>
        <w:tab/>
      </w:r>
      <w:r w:rsidRPr="005E5772">
        <w:t>(1)</w:t>
      </w:r>
      <w:r w:rsidRPr="005E5772">
        <w:tab/>
      </w:r>
      <w:r w:rsidR="0050168F" w:rsidRPr="005E5772">
        <w:t>The relevant insurer for a motor accident may require a person i</w:t>
      </w:r>
      <w:r w:rsidR="00AA152D" w:rsidRPr="005E5772">
        <w:t>njured in the motor accident to attend a health practitioner for an assessment of the injured person’s needs for treatment and care, including a medical or other examination.</w:t>
      </w:r>
    </w:p>
    <w:p w:rsidR="00E4039B" w:rsidRPr="005E5772" w:rsidRDefault="00E4039B" w:rsidP="005E5772">
      <w:pPr>
        <w:pStyle w:val="aNote"/>
        <w:keepNext/>
      </w:pPr>
      <w:r w:rsidRPr="005E5772">
        <w:rPr>
          <w:rStyle w:val="charItals"/>
        </w:rPr>
        <w:t>Note 1</w:t>
      </w:r>
      <w:r w:rsidRPr="005E5772">
        <w:rPr>
          <w:rStyle w:val="charItals"/>
        </w:rPr>
        <w:tab/>
      </w:r>
      <w:r w:rsidRPr="005E5772">
        <w:t>An injured person must include an authority to disclose personal health information with the person’s application—see</w:t>
      </w:r>
      <w:r w:rsidR="00340555" w:rsidRPr="005E5772">
        <w:t> s </w:t>
      </w:r>
      <w:r w:rsidR="00986FB0" w:rsidRPr="005E5772">
        <w:t>57</w:t>
      </w:r>
      <w:r w:rsidRPr="005E5772">
        <w:t>.</w:t>
      </w:r>
    </w:p>
    <w:p w:rsidR="00E4039B" w:rsidRPr="005E5772" w:rsidRDefault="00E4039B" w:rsidP="005E5772">
      <w:pPr>
        <w:pStyle w:val="aNote"/>
        <w:keepNext/>
      </w:pPr>
      <w:r w:rsidRPr="005E5772">
        <w:rPr>
          <w:rStyle w:val="charItals"/>
        </w:rPr>
        <w:t>Note 2</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w:t>
      </w:r>
    </w:p>
    <w:p w:rsidR="0050168F" w:rsidRPr="005E5772" w:rsidRDefault="0050168F" w:rsidP="0050168F">
      <w:pPr>
        <w:pStyle w:val="aNote"/>
      </w:pPr>
      <w:r w:rsidRPr="005E5772">
        <w:rPr>
          <w:rStyle w:val="charItals"/>
        </w:rPr>
        <w:t>Note</w:t>
      </w:r>
      <w:r w:rsidR="00AA5AB4" w:rsidRPr="005E5772">
        <w:rPr>
          <w:rStyle w:val="charItals"/>
        </w:rPr>
        <w:t> 3</w:t>
      </w:r>
      <w:r w:rsidRPr="005E5772">
        <w:rPr>
          <w:rStyle w:val="charItals"/>
        </w:rPr>
        <w:tab/>
      </w:r>
      <w:r w:rsidRPr="005E5772">
        <w:rPr>
          <w:rStyle w:val="charBoldItals"/>
        </w:rPr>
        <w:t>Health practitioner</w:t>
      </w:r>
      <w:r w:rsidRPr="005E5772">
        <w:t xml:space="preserve">—see the </w:t>
      </w:r>
      <w:hyperlink r:id="rId73" w:tooltip="A2001-14" w:history="1">
        <w:r w:rsidR="00436654" w:rsidRPr="005E5772">
          <w:rPr>
            <w:rStyle w:val="charCitHyperlinkAbbrev"/>
          </w:rPr>
          <w:t>Legislation Act</w:t>
        </w:r>
      </w:hyperlink>
      <w:r w:rsidRPr="005E5772">
        <w:t>, dictionary, pt 1.</w:t>
      </w:r>
    </w:p>
    <w:p w:rsidR="0094460F" w:rsidRPr="005E5772" w:rsidRDefault="005E5772" w:rsidP="005E5772">
      <w:pPr>
        <w:pStyle w:val="Amain"/>
      </w:pPr>
      <w:r>
        <w:tab/>
      </w:r>
      <w:r w:rsidRPr="005E5772">
        <w:t>(2)</w:t>
      </w:r>
      <w:r w:rsidRPr="005E5772">
        <w:tab/>
      </w:r>
      <w:r w:rsidR="0094460F" w:rsidRPr="005E5772">
        <w:t xml:space="preserve">The injured person must comply with any reasonable request made by the relevant insurer in relation to </w:t>
      </w:r>
      <w:r w:rsidR="0050168F" w:rsidRPr="005E5772">
        <w:t>the assessment</w:t>
      </w:r>
      <w:r w:rsidR="0094460F" w:rsidRPr="005E5772">
        <w:t>.</w:t>
      </w:r>
    </w:p>
    <w:p w:rsidR="00CE21D2" w:rsidRPr="005E5772" w:rsidRDefault="005E5772" w:rsidP="005E5772">
      <w:pPr>
        <w:pStyle w:val="Amain"/>
      </w:pPr>
      <w:r>
        <w:tab/>
      </w:r>
      <w:r w:rsidRPr="005E5772">
        <w:t>(3)</w:t>
      </w:r>
      <w:r w:rsidRPr="005E5772">
        <w:tab/>
      </w:r>
      <w:r w:rsidR="002A37E0" w:rsidRPr="005E5772">
        <w:t xml:space="preserve">If the injured person fails without reasonable excuse to comply with </w:t>
      </w:r>
      <w:r w:rsidR="00433A61" w:rsidRPr="005E5772">
        <w:t>the relevant insurer’s reasonable</w:t>
      </w:r>
      <w:r w:rsidR="002A37E0" w:rsidRPr="005E5772">
        <w:t xml:space="preserve"> request, the insurer may suspend the injured person’s treatment and care benefits and income replacement benefits until the person complies with the request.</w:t>
      </w:r>
    </w:p>
    <w:p w:rsidR="00C62567" w:rsidRPr="005E5772" w:rsidRDefault="005E5772" w:rsidP="0005287F">
      <w:pPr>
        <w:pStyle w:val="Amain"/>
        <w:keepNext/>
        <w:keepLines/>
      </w:pPr>
      <w:r>
        <w:lastRenderedPageBreak/>
        <w:tab/>
      </w:r>
      <w:r w:rsidRPr="005E5772">
        <w:t>(4)</w:t>
      </w:r>
      <w:r w:rsidRPr="005E5772">
        <w:tab/>
      </w:r>
      <w:r w:rsidR="00C62567" w:rsidRPr="005E5772">
        <w:t>If the relevant insurer decides to suspend the injured person’s treatment and care benefits and income replacement benefits, the insurer must give the injured person written notice (a </w:t>
      </w:r>
      <w:r w:rsidR="00C62567" w:rsidRPr="005E5772">
        <w:rPr>
          <w:rStyle w:val="charBoldItals"/>
        </w:rPr>
        <w:t>suspension notice</w:t>
      </w:r>
      <w:r w:rsidR="00C62567" w:rsidRPr="005E5772">
        <w:t>) stating—</w:t>
      </w:r>
    </w:p>
    <w:p w:rsidR="00C62567" w:rsidRPr="005E5772" w:rsidRDefault="005E5772" w:rsidP="005E5772">
      <w:pPr>
        <w:pStyle w:val="Apara"/>
      </w:pPr>
      <w:r>
        <w:tab/>
      </w:r>
      <w:r w:rsidRPr="005E5772">
        <w:t>(a)</w:t>
      </w:r>
      <w:r w:rsidRPr="005E5772">
        <w:tab/>
      </w:r>
      <w:r w:rsidR="00C62567" w:rsidRPr="005E5772">
        <w:t>the reasons for the suspension; and</w:t>
      </w:r>
    </w:p>
    <w:p w:rsidR="00C62567" w:rsidRPr="005E5772" w:rsidRDefault="005E5772" w:rsidP="005E5772">
      <w:pPr>
        <w:pStyle w:val="Apara"/>
      </w:pPr>
      <w:r>
        <w:tab/>
      </w:r>
      <w:r w:rsidRPr="005E5772">
        <w:t>(b)</w:t>
      </w:r>
      <w:r w:rsidRPr="005E5772">
        <w:tab/>
      </w:r>
      <w:r w:rsidR="00C62567" w:rsidRPr="005E5772">
        <w:t>the actions the injured person may take to avoid the benefits being suspended; and</w:t>
      </w:r>
    </w:p>
    <w:p w:rsidR="00C62567" w:rsidRPr="005E5772" w:rsidRDefault="005E5772" w:rsidP="005E5772">
      <w:pPr>
        <w:pStyle w:val="Apara"/>
      </w:pPr>
      <w:r>
        <w:tab/>
      </w:r>
      <w:r w:rsidRPr="005E5772">
        <w:t>(c)</w:t>
      </w:r>
      <w:r w:rsidRPr="005E5772">
        <w:tab/>
      </w:r>
      <w:r w:rsidR="00C62567" w:rsidRPr="005E5772">
        <w:t>the date the suspension takes effect; and</w:t>
      </w:r>
    </w:p>
    <w:p w:rsidR="00C62567" w:rsidRPr="005E5772" w:rsidRDefault="005E5772" w:rsidP="005E5772">
      <w:pPr>
        <w:pStyle w:val="Apara"/>
      </w:pPr>
      <w:r>
        <w:tab/>
      </w:r>
      <w:r w:rsidRPr="005E5772">
        <w:t>(d)</w:t>
      </w:r>
      <w:r w:rsidRPr="005E5772">
        <w:tab/>
      </w:r>
      <w:r w:rsidR="00C62567" w:rsidRPr="005E5772">
        <w:t>that the injured person may seek internal review of the suspension under part 2.10 (Defined benefits—dispute resolution).</w:t>
      </w:r>
    </w:p>
    <w:p w:rsidR="00C62567" w:rsidRPr="005E5772" w:rsidRDefault="005E5772" w:rsidP="005E5772">
      <w:pPr>
        <w:pStyle w:val="Amain"/>
      </w:pPr>
      <w:r>
        <w:tab/>
      </w:r>
      <w:r w:rsidRPr="005E5772">
        <w:t>(5)</w:t>
      </w:r>
      <w:r w:rsidRPr="005E5772">
        <w:tab/>
      </w:r>
      <w:r w:rsidR="00C62567" w:rsidRPr="005E5772">
        <w:t>A suspension notice must be given at least 2 weeks before the date the suspension takes effect.</w:t>
      </w:r>
    </w:p>
    <w:p w:rsidR="00C62567" w:rsidRPr="005E5772" w:rsidRDefault="005E5772" w:rsidP="005E5772">
      <w:pPr>
        <w:pStyle w:val="Amain"/>
      </w:pPr>
      <w:r>
        <w:tab/>
      </w:r>
      <w:r w:rsidRPr="005E5772">
        <w:t>(6)</w:t>
      </w:r>
      <w:r w:rsidRPr="005E5772">
        <w:tab/>
      </w:r>
      <w:r w:rsidR="00C62567" w:rsidRPr="005E5772">
        <w:t xml:space="preserve">The MAI guidelines may make provision in relation to the conduct of assessments under this section. </w:t>
      </w:r>
    </w:p>
    <w:p w:rsidR="0094460F" w:rsidRPr="00A13C71" w:rsidRDefault="005E5772" w:rsidP="005E5772">
      <w:pPr>
        <w:pStyle w:val="AH3Div"/>
      </w:pPr>
      <w:bookmarkStart w:id="156" w:name="_Toc9426669"/>
      <w:r w:rsidRPr="00A13C71">
        <w:rPr>
          <w:rStyle w:val="CharDivNo"/>
        </w:rPr>
        <w:t>Division 2.5.4</w:t>
      </w:r>
      <w:r w:rsidRPr="005E5772">
        <w:tab/>
      </w:r>
      <w:r w:rsidR="00155F20" w:rsidRPr="00A13C71">
        <w:rPr>
          <w:rStyle w:val="CharDivText"/>
        </w:rPr>
        <w:t>Treatment and care benefits—r</w:t>
      </w:r>
      <w:r w:rsidR="0094460F" w:rsidRPr="00A13C71">
        <w:rPr>
          <w:rStyle w:val="CharDivText"/>
        </w:rPr>
        <w:t>ecovery plans</w:t>
      </w:r>
      <w:bookmarkEnd w:id="156"/>
    </w:p>
    <w:p w:rsidR="0094460F" w:rsidRPr="005E5772" w:rsidRDefault="005E5772" w:rsidP="005E5772">
      <w:pPr>
        <w:pStyle w:val="AH5Sec"/>
      </w:pPr>
      <w:bookmarkStart w:id="157" w:name="_Toc9426670"/>
      <w:r w:rsidRPr="00A13C71">
        <w:rPr>
          <w:rStyle w:val="CharSectNo"/>
        </w:rPr>
        <w:t>122</w:t>
      </w:r>
      <w:r w:rsidRPr="005E5772">
        <w:tab/>
      </w:r>
      <w:r w:rsidR="0094460F" w:rsidRPr="005E5772">
        <w:t xml:space="preserve">Meaning of </w:t>
      </w:r>
      <w:r w:rsidR="0094460F" w:rsidRPr="005E5772">
        <w:rPr>
          <w:rStyle w:val="charItals"/>
        </w:rPr>
        <w:t>recovery plan</w:t>
      </w:r>
      <w:r w:rsidR="005B5CB6" w:rsidRPr="005E5772">
        <w:t>—pt 2.5</w:t>
      </w:r>
      <w:bookmarkEnd w:id="157"/>
    </w:p>
    <w:p w:rsidR="0094460F" w:rsidRPr="005E5772" w:rsidRDefault="0094460F" w:rsidP="0094460F">
      <w:pPr>
        <w:pStyle w:val="Amainreturn"/>
      </w:pPr>
      <w:r w:rsidRPr="005E5772">
        <w:t>In this part:</w:t>
      </w:r>
    </w:p>
    <w:p w:rsidR="0094460F" w:rsidRPr="005E5772" w:rsidRDefault="0094460F" w:rsidP="005E5772">
      <w:pPr>
        <w:pStyle w:val="aDef"/>
        <w:keepNext/>
      </w:pPr>
      <w:r w:rsidRPr="005E5772">
        <w:rPr>
          <w:rStyle w:val="charBoldItals"/>
        </w:rPr>
        <w:t>recovery plan</w:t>
      </w:r>
      <w:r w:rsidRPr="005E5772">
        <w:t>, for an injured person, means a plan that—</w:t>
      </w:r>
    </w:p>
    <w:p w:rsidR="0094460F" w:rsidRPr="005E5772" w:rsidRDefault="005E5772" w:rsidP="005E5772">
      <w:pPr>
        <w:pStyle w:val="aDefpara"/>
        <w:keepNext/>
      </w:pPr>
      <w:r>
        <w:tab/>
      </w:r>
      <w:r w:rsidRPr="005E5772">
        <w:t>(a)</w:t>
      </w:r>
      <w:r w:rsidRPr="005E5772">
        <w:tab/>
      </w:r>
      <w:r w:rsidR="0094460F" w:rsidRPr="005E5772">
        <w:t>is prepared by the relevant insurer for the motor accident; and</w:t>
      </w:r>
    </w:p>
    <w:p w:rsidR="0094460F" w:rsidRPr="005E5772" w:rsidRDefault="005E5772" w:rsidP="005E5772">
      <w:pPr>
        <w:pStyle w:val="aDefpara"/>
      </w:pPr>
      <w:r>
        <w:tab/>
      </w:r>
      <w:r w:rsidRPr="005E5772">
        <w:t>(b)</w:t>
      </w:r>
      <w:r w:rsidRPr="005E5772">
        <w:tab/>
      </w:r>
      <w:r w:rsidR="0094460F" w:rsidRPr="005E5772">
        <w:t>provides for the management and coordination of the injured person’s treatment and care.</w:t>
      </w:r>
    </w:p>
    <w:p w:rsidR="0094460F" w:rsidRPr="005E5772" w:rsidRDefault="005E5772" w:rsidP="005E5772">
      <w:pPr>
        <w:pStyle w:val="AH5Sec"/>
      </w:pPr>
      <w:bookmarkStart w:id="158" w:name="_Toc9426671"/>
      <w:r w:rsidRPr="00A13C71">
        <w:rPr>
          <w:rStyle w:val="CharSectNo"/>
        </w:rPr>
        <w:lastRenderedPageBreak/>
        <w:t>123</w:t>
      </w:r>
      <w:r w:rsidRPr="005E5772">
        <w:tab/>
      </w:r>
      <w:r w:rsidR="0094460F" w:rsidRPr="005E5772">
        <w:t>Treatment and care benefits—recovery plan</w:t>
      </w:r>
      <w:bookmarkEnd w:id="158"/>
    </w:p>
    <w:p w:rsidR="0094460F" w:rsidRPr="005E5772" w:rsidRDefault="005E5772" w:rsidP="0005287F">
      <w:pPr>
        <w:pStyle w:val="Amain"/>
        <w:keepNext/>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the relevant insurer for a motor accident is satisfied a person injured in the motor accident is entitled to treatment and care benefits; and</w:t>
      </w:r>
    </w:p>
    <w:p w:rsidR="0094460F" w:rsidRPr="005E5772" w:rsidRDefault="005E5772" w:rsidP="005E5772">
      <w:pPr>
        <w:pStyle w:val="Apara"/>
      </w:pPr>
      <w:r>
        <w:tab/>
      </w:r>
      <w:r w:rsidRPr="005E5772">
        <w:t>(b)</w:t>
      </w:r>
      <w:r w:rsidRPr="005E5772">
        <w:tab/>
      </w:r>
      <w:r w:rsidR="00DA02E7" w:rsidRPr="005E5772">
        <w:t>because of a personal</w:t>
      </w:r>
      <w:r w:rsidR="0094460F" w:rsidRPr="005E5772">
        <w:t xml:space="preserve"> injury the injured person sustained as a result of the motor accident, the injured person is unable to undertake the duties and activities the injured person participated in before the motor accident.</w:t>
      </w:r>
    </w:p>
    <w:p w:rsidR="0094460F" w:rsidRPr="005E5772" w:rsidRDefault="005E5772" w:rsidP="005E5772">
      <w:pPr>
        <w:pStyle w:val="Amain"/>
      </w:pPr>
      <w:r>
        <w:tab/>
      </w:r>
      <w:r w:rsidRPr="005E5772">
        <w:t>(2)</w:t>
      </w:r>
      <w:r w:rsidRPr="005E5772">
        <w:tab/>
      </w:r>
      <w:r w:rsidR="0094460F" w:rsidRPr="005E5772">
        <w:t xml:space="preserve">However, </w:t>
      </w:r>
      <w:r w:rsidR="00531477" w:rsidRPr="005E5772">
        <w:t xml:space="preserve">this section </w:t>
      </w:r>
      <w:r w:rsidR="0094460F" w:rsidRPr="005E5772">
        <w:t>does not apply if the injured person is able to resume the duties and activities the injured person participated in before the motor accident within 28 days after receiving a receipt notice or a late receipt notice.</w:t>
      </w:r>
    </w:p>
    <w:p w:rsidR="00E01833" w:rsidRPr="005E5772" w:rsidRDefault="005E5772" w:rsidP="005E5772">
      <w:pPr>
        <w:pStyle w:val="Amain"/>
      </w:pPr>
      <w:r>
        <w:tab/>
      </w:r>
      <w:r w:rsidRPr="005E5772">
        <w:t>(3)</w:t>
      </w:r>
      <w:r w:rsidRPr="005E5772">
        <w:tab/>
      </w:r>
      <w:r w:rsidR="0094460F" w:rsidRPr="005E5772">
        <w:t>The relevant insurer must</w:t>
      </w:r>
      <w:r w:rsidR="00E01833" w:rsidRPr="005E5772">
        <w:t>—</w:t>
      </w:r>
    </w:p>
    <w:p w:rsidR="0094460F" w:rsidRPr="005E5772" w:rsidRDefault="005E5772" w:rsidP="005E5772">
      <w:pPr>
        <w:pStyle w:val="Apara"/>
      </w:pPr>
      <w:r>
        <w:tab/>
      </w:r>
      <w:r w:rsidRPr="005E5772">
        <w:t>(a)</w:t>
      </w:r>
      <w:r w:rsidRPr="005E5772">
        <w:tab/>
      </w:r>
      <w:r w:rsidR="0094460F" w:rsidRPr="005E5772">
        <w:t>give the injured person and the injured person’s doctor a</w:t>
      </w:r>
      <w:r w:rsidR="00E01833" w:rsidRPr="005E5772">
        <w:t xml:space="preserve"> draft</w:t>
      </w:r>
      <w:r w:rsidR="0094460F" w:rsidRPr="005E5772">
        <w:t xml:space="preserve"> </w:t>
      </w:r>
      <w:r w:rsidR="00E01833" w:rsidRPr="005E5772">
        <w:t xml:space="preserve">of a </w:t>
      </w:r>
      <w:r w:rsidR="0094460F" w:rsidRPr="005E5772">
        <w:t>recov</w:t>
      </w:r>
      <w:r w:rsidR="00E01833" w:rsidRPr="005E5772">
        <w:t>ery plan proposed for the injured person; and</w:t>
      </w:r>
    </w:p>
    <w:p w:rsidR="00E01833" w:rsidRPr="005E5772" w:rsidRDefault="005E5772" w:rsidP="005E5772">
      <w:pPr>
        <w:pStyle w:val="Apara"/>
      </w:pPr>
      <w:r>
        <w:tab/>
      </w:r>
      <w:r w:rsidRPr="005E5772">
        <w:t>(b)</w:t>
      </w:r>
      <w:r w:rsidRPr="005E5772">
        <w:tab/>
      </w:r>
      <w:r w:rsidR="00E01833" w:rsidRPr="005E5772">
        <w:t>allow the injured person and the injured person’s doctor a reasonable opportunity to consider the draft.</w:t>
      </w:r>
    </w:p>
    <w:p w:rsidR="00893B81" w:rsidRPr="005E5772" w:rsidRDefault="005E5772" w:rsidP="005E5772">
      <w:pPr>
        <w:pStyle w:val="Amain"/>
      </w:pPr>
      <w:r>
        <w:tab/>
      </w:r>
      <w:r w:rsidRPr="005E5772">
        <w:t>(4)</w:t>
      </w:r>
      <w:r w:rsidRPr="005E5772">
        <w:tab/>
      </w:r>
      <w:r w:rsidR="00893B81" w:rsidRPr="005E5772">
        <w:t>The relevant insurer may include in the recovery plan any recommendations by the injured person’s doctor for treatment and care that is reasonable and necessary.</w:t>
      </w:r>
    </w:p>
    <w:p w:rsidR="0094460F" w:rsidRPr="005E5772" w:rsidRDefault="005E5772" w:rsidP="005E5772">
      <w:pPr>
        <w:pStyle w:val="Amain"/>
      </w:pPr>
      <w:r>
        <w:tab/>
      </w:r>
      <w:r w:rsidRPr="005E5772">
        <w:t>(5)</w:t>
      </w:r>
      <w:r w:rsidRPr="005E5772">
        <w:tab/>
      </w:r>
      <w:r w:rsidR="0094460F" w:rsidRPr="005E5772">
        <w:t xml:space="preserve">The relevant insurer must give </w:t>
      </w:r>
      <w:r w:rsidR="00DC0E13" w:rsidRPr="005E5772">
        <w:t xml:space="preserve">the injured person and the injured person’s doctor </w:t>
      </w:r>
      <w:r w:rsidR="00E01833" w:rsidRPr="005E5772">
        <w:t xml:space="preserve">a final version of the recovery plan </w:t>
      </w:r>
      <w:r w:rsidR="0094460F" w:rsidRPr="005E5772">
        <w:t xml:space="preserve">within 28 days </w:t>
      </w:r>
      <w:r w:rsidR="00DC0E13" w:rsidRPr="005E5772">
        <w:t xml:space="preserve">(or any longer time stated in the </w:t>
      </w:r>
      <w:r w:rsidR="00D17CD1" w:rsidRPr="005E5772">
        <w:t>MAI </w:t>
      </w:r>
      <w:r w:rsidR="00DC0E13" w:rsidRPr="005E5772">
        <w:t xml:space="preserve">guidelines) </w:t>
      </w:r>
      <w:r w:rsidR="0094460F" w:rsidRPr="005E5772">
        <w:t>after the day—</w:t>
      </w:r>
    </w:p>
    <w:p w:rsidR="0094460F" w:rsidRPr="005E5772" w:rsidRDefault="005E5772" w:rsidP="005E5772">
      <w:pPr>
        <w:pStyle w:val="Apara"/>
      </w:pPr>
      <w:r>
        <w:tab/>
      </w:r>
      <w:r w:rsidRPr="005E5772">
        <w:t>(a)</w:t>
      </w:r>
      <w:r w:rsidRPr="005E5772">
        <w:tab/>
      </w:r>
      <w:r w:rsidR="0094460F" w:rsidRPr="005E5772">
        <w:t>the relevant insurer gives the injured person a receipt notice or late receipt notice for the person’s application for defined benefits; or</w:t>
      </w:r>
    </w:p>
    <w:p w:rsidR="0094460F" w:rsidRPr="005E5772" w:rsidRDefault="005E5772" w:rsidP="0005287F">
      <w:pPr>
        <w:pStyle w:val="Apara"/>
        <w:keepLines/>
      </w:pPr>
      <w:r>
        <w:lastRenderedPageBreak/>
        <w:tab/>
      </w:r>
      <w:r w:rsidRPr="005E5772">
        <w:t>(b)</w:t>
      </w:r>
      <w:r w:rsidRPr="005E5772">
        <w:tab/>
      </w:r>
      <w:r w:rsidR="0094460F" w:rsidRPr="005E5772">
        <w:t>if the injured person is admitted to hospital within 2 days after the motor accident happened and remains in hospital for a continuous period of at least 3 weeks—the person is discharged from hospital.</w:t>
      </w:r>
    </w:p>
    <w:p w:rsidR="0094460F" w:rsidRPr="005E5772" w:rsidRDefault="005E5772" w:rsidP="005E5772">
      <w:pPr>
        <w:pStyle w:val="AH5Sec"/>
      </w:pPr>
      <w:bookmarkStart w:id="159" w:name="_Toc9426672"/>
      <w:r w:rsidRPr="00A13C71">
        <w:rPr>
          <w:rStyle w:val="CharSectNo"/>
        </w:rPr>
        <w:t>124</w:t>
      </w:r>
      <w:r w:rsidRPr="005E5772">
        <w:tab/>
      </w:r>
      <w:r w:rsidR="0094460F" w:rsidRPr="005E5772">
        <w:t>Recovery plan—content</w:t>
      </w:r>
      <w:bookmarkEnd w:id="159"/>
    </w:p>
    <w:p w:rsidR="0094460F" w:rsidRPr="005E5772" w:rsidRDefault="0094460F" w:rsidP="0094460F">
      <w:pPr>
        <w:pStyle w:val="Amainreturn"/>
      </w:pPr>
      <w:r w:rsidRPr="005E5772">
        <w:t xml:space="preserve">A recovery plan </w:t>
      </w:r>
      <w:r w:rsidR="002A03C7" w:rsidRPr="005E5772">
        <w:t xml:space="preserve">for a person injured in a motor accident </w:t>
      </w:r>
      <w:r w:rsidRPr="005E5772">
        <w:t>must—</w:t>
      </w:r>
    </w:p>
    <w:p w:rsidR="0094460F" w:rsidRPr="005E5772" w:rsidRDefault="005E5772" w:rsidP="005E5772">
      <w:pPr>
        <w:pStyle w:val="Apara"/>
      </w:pPr>
      <w:r>
        <w:tab/>
      </w:r>
      <w:r w:rsidRPr="005E5772">
        <w:t>(a)</w:t>
      </w:r>
      <w:r w:rsidRPr="005E5772">
        <w:tab/>
      </w:r>
      <w:r w:rsidR="0094460F" w:rsidRPr="005E5772">
        <w:t>state the treatment and care approved by the relevant insurer as reasonable and necessary treatment and care for the injured person; and</w:t>
      </w:r>
    </w:p>
    <w:p w:rsidR="0094460F" w:rsidRPr="005E5772" w:rsidRDefault="005E5772" w:rsidP="005E5772">
      <w:pPr>
        <w:pStyle w:val="Apara"/>
      </w:pPr>
      <w:r>
        <w:tab/>
      </w:r>
      <w:r w:rsidRPr="005E5772">
        <w:t>(b)</w:t>
      </w:r>
      <w:r w:rsidRPr="005E5772">
        <w:tab/>
      </w:r>
      <w:r w:rsidR="0094460F" w:rsidRPr="005E5772">
        <w:t xml:space="preserve">include a statement to the effect that the injured person’s entitlement to </w:t>
      </w:r>
      <w:r w:rsidR="00DC0E13" w:rsidRPr="005E5772">
        <w:t xml:space="preserve">the following </w:t>
      </w:r>
      <w:r w:rsidR="0094460F" w:rsidRPr="005E5772">
        <w:t>may be suspended if the injured person unreasonably fails to undergo the treatment and care stated in the</w:t>
      </w:r>
      <w:r w:rsidR="00DC0E13" w:rsidRPr="005E5772">
        <w:t xml:space="preserve"> recovery plan:</w:t>
      </w:r>
    </w:p>
    <w:p w:rsidR="00DC0E13" w:rsidRPr="005E5772" w:rsidRDefault="005E5772" w:rsidP="005E5772">
      <w:pPr>
        <w:pStyle w:val="Asubpara"/>
      </w:pPr>
      <w:r>
        <w:tab/>
      </w:r>
      <w:r w:rsidRPr="005E5772">
        <w:t>(i)</w:t>
      </w:r>
      <w:r w:rsidRPr="005E5772">
        <w:tab/>
      </w:r>
      <w:r w:rsidR="00DC0E13" w:rsidRPr="005E5772">
        <w:t>treatment and care benefits;</w:t>
      </w:r>
    </w:p>
    <w:p w:rsidR="00DC0E13" w:rsidRPr="005E5772" w:rsidRDefault="005E5772" w:rsidP="005E5772">
      <w:pPr>
        <w:pStyle w:val="Asubpara"/>
      </w:pPr>
      <w:r>
        <w:tab/>
      </w:r>
      <w:r w:rsidRPr="005E5772">
        <w:t>(ii)</w:t>
      </w:r>
      <w:r w:rsidRPr="005E5772">
        <w:tab/>
      </w:r>
      <w:r w:rsidR="00DC0E13" w:rsidRPr="005E5772">
        <w:t>income replacement benefits.</w:t>
      </w:r>
    </w:p>
    <w:p w:rsidR="0094460F" w:rsidRPr="005E5772" w:rsidRDefault="005E5772" w:rsidP="005E5772">
      <w:pPr>
        <w:pStyle w:val="AH5Sec"/>
      </w:pPr>
      <w:bookmarkStart w:id="160" w:name="_Toc9426673"/>
      <w:r w:rsidRPr="00A13C71">
        <w:rPr>
          <w:rStyle w:val="CharSectNo"/>
        </w:rPr>
        <w:t>125</w:t>
      </w:r>
      <w:r w:rsidRPr="005E5772">
        <w:tab/>
      </w:r>
      <w:r w:rsidR="0094460F" w:rsidRPr="005E5772">
        <w:t>Recovery plan—</w:t>
      </w:r>
      <w:r w:rsidR="00D17CD1" w:rsidRPr="005E5772">
        <w:t>MAI </w:t>
      </w:r>
      <w:r w:rsidR="0094460F" w:rsidRPr="005E5772">
        <w:t>guidelines</w:t>
      </w:r>
      <w:bookmarkEnd w:id="160"/>
    </w:p>
    <w:p w:rsidR="0094460F" w:rsidRPr="005E5772" w:rsidRDefault="0094460F" w:rsidP="0094460F">
      <w:pPr>
        <w:pStyle w:val="Amainreturn"/>
      </w:pPr>
      <w:r w:rsidRPr="005E5772">
        <w:t xml:space="preserve">The </w:t>
      </w:r>
      <w:r w:rsidR="00D17CD1" w:rsidRPr="005E5772">
        <w:t>MAI </w:t>
      </w:r>
      <w:r w:rsidRPr="005E5772">
        <w:t>guidelines may make provision in relation to recovery plans, including provision for the following:</w:t>
      </w:r>
    </w:p>
    <w:p w:rsidR="00DC0E13" w:rsidRPr="005E5772" w:rsidRDefault="005E5772" w:rsidP="005E5772">
      <w:pPr>
        <w:pStyle w:val="Apara"/>
      </w:pPr>
      <w:r>
        <w:tab/>
      </w:r>
      <w:r w:rsidRPr="005E5772">
        <w:t>(a)</w:t>
      </w:r>
      <w:r w:rsidRPr="005E5772">
        <w:tab/>
      </w:r>
      <w:r w:rsidR="00DC0E13" w:rsidRPr="005E5772">
        <w:t>the time within which a recovery plan must be given to an injured person and the injured person’s doctor;</w:t>
      </w:r>
    </w:p>
    <w:p w:rsidR="00DC0E13" w:rsidRPr="005E5772" w:rsidRDefault="005E5772" w:rsidP="005E5772">
      <w:pPr>
        <w:pStyle w:val="Apara"/>
      </w:pPr>
      <w:r>
        <w:tab/>
      </w:r>
      <w:r w:rsidRPr="005E5772">
        <w:t>(b)</w:t>
      </w:r>
      <w:r w:rsidRPr="005E5772">
        <w:tab/>
      </w:r>
      <w:r w:rsidR="00DC0E13" w:rsidRPr="005E5772">
        <w:t>approval of treatment and care, and treatment and care expenses, under a recovery plan;</w:t>
      </w:r>
    </w:p>
    <w:p w:rsidR="0094460F" w:rsidRPr="005E5772" w:rsidRDefault="005E5772" w:rsidP="005E5772">
      <w:pPr>
        <w:pStyle w:val="Apara"/>
      </w:pPr>
      <w:r>
        <w:tab/>
      </w:r>
      <w:r w:rsidRPr="005E5772">
        <w:t>(c)</w:t>
      </w:r>
      <w:r w:rsidRPr="005E5772">
        <w:tab/>
      </w:r>
      <w:r w:rsidR="0094460F" w:rsidRPr="005E5772">
        <w:t>information to be considered by the relevant insurer for a motor accident when developing a recovery plan for an injured person;</w:t>
      </w:r>
    </w:p>
    <w:p w:rsidR="0094460F" w:rsidRPr="005E5772" w:rsidRDefault="005E5772" w:rsidP="005E5772">
      <w:pPr>
        <w:pStyle w:val="Apara"/>
      </w:pPr>
      <w:r>
        <w:tab/>
      </w:r>
      <w:r w:rsidRPr="005E5772">
        <w:t>(d)</w:t>
      </w:r>
      <w:r w:rsidRPr="005E5772">
        <w:tab/>
      </w:r>
      <w:r w:rsidR="0094460F" w:rsidRPr="005E5772">
        <w:t>the minimum requirements for a recovery plan;</w:t>
      </w:r>
    </w:p>
    <w:p w:rsidR="0094460F" w:rsidRPr="005E5772" w:rsidRDefault="005E5772" w:rsidP="005E5772">
      <w:pPr>
        <w:pStyle w:val="Apara"/>
      </w:pPr>
      <w:r>
        <w:tab/>
      </w:r>
      <w:r w:rsidRPr="005E5772">
        <w:t>(e)</w:t>
      </w:r>
      <w:r w:rsidRPr="005E5772">
        <w:tab/>
      </w:r>
      <w:r w:rsidR="0094460F" w:rsidRPr="005E5772">
        <w:t>the obligations an injured person has under a recovery plan;</w:t>
      </w:r>
    </w:p>
    <w:p w:rsidR="0094460F" w:rsidRPr="005E5772" w:rsidRDefault="005E5772" w:rsidP="005E5772">
      <w:pPr>
        <w:pStyle w:val="Apara"/>
      </w:pPr>
      <w:r>
        <w:tab/>
      </w:r>
      <w:r w:rsidRPr="005E5772">
        <w:t>(f)</w:t>
      </w:r>
      <w:r w:rsidRPr="005E5772">
        <w:tab/>
      </w:r>
      <w:r w:rsidR="0094460F" w:rsidRPr="005E5772">
        <w:t>the obligations the relevant insurer for a motor accident has under a recovery plan.</w:t>
      </w:r>
    </w:p>
    <w:p w:rsidR="0094460F" w:rsidRPr="005E5772" w:rsidRDefault="005E5772" w:rsidP="005E5772">
      <w:pPr>
        <w:pStyle w:val="AH5Sec"/>
      </w:pPr>
      <w:bookmarkStart w:id="161" w:name="_Toc9426674"/>
      <w:r w:rsidRPr="00A13C71">
        <w:rPr>
          <w:rStyle w:val="CharSectNo"/>
        </w:rPr>
        <w:lastRenderedPageBreak/>
        <w:t>126</w:t>
      </w:r>
      <w:r w:rsidRPr="005E5772">
        <w:tab/>
      </w:r>
      <w:r w:rsidR="0094460F" w:rsidRPr="005E5772">
        <w:t>Recovery plan—treatment and care not in recovery plan</w:t>
      </w:r>
      <w:bookmarkEnd w:id="161"/>
    </w:p>
    <w:p w:rsidR="0094460F" w:rsidRPr="005E5772" w:rsidRDefault="005E5772" w:rsidP="005E5772">
      <w:pPr>
        <w:pStyle w:val="Amain"/>
      </w:pPr>
      <w:r>
        <w:tab/>
      </w:r>
      <w:r w:rsidRPr="005E5772">
        <w:t>(1)</w:t>
      </w:r>
      <w:r w:rsidRPr="005E5772">
        <w:tab/>
      </w:r>
      <w:r w:rsidR="0094460F" w:rsidRPr="005E5772">
        <w:t xml:space="preserve">If the relevant insurer for a motor accident gives a person injured in the motor accident a recovery plan— </w:t>
      </w:r>
    </w:p>
    <w:p w:rsidR="0094460F" w:rsidRPr="005E5772" w:rsidRDefault="005E5772" w:rsidP="005E5772">
      <w:pPr>
        <w:pStyle w:val="Apara"/>
      </w:pPr>
      <w:r>
        <w:tab/>
      </w:r>
      <w:r w:rsidRPr="005E5772">
        <w:t>(a)</w:t>
      </w:r>
      <w:r w:rsidRPr="005E5772">
        <w:tab/>
      </w:r>
      <w:r w:rsidR="0094460F" w:rsidRPr="005E5772">
        <w:t>the injured person must apply to the relevant insurer for approval to undergo treatment and care that is not mentioned in the recovery plan; and</w:t>
      </w:r>
    </w:p>
    <w:p w:rsidR="0094460F" w:rsidRPr="005E5772" w:rsidRDefault="005E5772" w:rsidP="005E5772">
      <w:pPr>
        <w:pStyle w:val="Apara"/>
      </w:pPr>
      <w:r>
        <w:tab/>
      </w:r>
      <w:r w:rsidRPr="005E5772">
        <w:t>(b)</w:t>
      </w:r>
      <w:r w:rsidRPr="005E5772">
        <w:tab/>
      </w:r>
      <w:r w:rsidR="009249DA" w:rsidRPr="005E5772">
        <w:t xml:space="preserve">the </w:t>
      </w:r>
      <w:r w:rsidR="0094460F" w:rsidRPr="005E5772">
        <w:t>relevant insurer is not liable for treatment and care expenses incurred in relation to treatment and care the injured person undergoes without the relevant insurer’s approval.</w:t>
      </w:r>
    </w:p>
    <w:p w:rsidR="009249DA" w:rsidRPr="005E5772" w:rsidRDefault="005E5772" w:rsidP="005E5772">
      <w:pPr>
        <w:pStyle w:val="Amain"/>
      </w:pPr>
      <w:r>
        <w:tab/>
      </w:r>
      <w:r w:rsidRPr="005E5772">
        <w:t>(2)</w:t>
      </w:r>
      <w:r w:rsidRPr="005E5772">
        <w:tab/>
      </w:r>
      <w:r w:rsidR="008B5EEE" w:rsidRPr="005E5772">
        <w:t>The relevant insurer may approve treatment and care that is not mentioned in the recovery plan if the relevant insurer is satisfied on reasonable grounds that the treatment and care</w:t>
      </w:r>
      <w:r w:rsidR="009249DA" w:rsidRPr="005E5772">
        <w:t>—</w:t>
      </w:r>
    </w:p>
    <w:p w:rsidR="009249DA" w:rsidRPr="005E5772" w:rsidRDefault="005E5772" w:rsidP="005E5772">
      <w:pPr>
        <w:pStyle w:val="Apara"/>
      </w:pPr>
      <w:r>
        <w:tab/>
      </w:r>
      <w:r w:rsidRPr="005E5772">
        <w:t>(a)</w:t>
      </w:r>
      <w:r w:rsidRPr="005E5772">
        <w:tab/>
      </w:r>
      <w:r w:rsidR="008B5EEE" w:rsidRPr="005E5772">
        <w:t xml:space="preserve">is reasonable and </w:t>
      </w:r>
      <w:r w:rsidR="009249DA" w:rsidRPr="005E5772">
        <w:t>necessary in the circumstances; and</w:t>
      </w:r>
    </w:p>
    <w:p w:rsidR="008B5EEE" w:rsidRPr="005E5772" w:rsidRDefault="005E5772" w:rsidP="005E5772">
      <w:pPr>
        <w:pStyle w:val="Apara"/>
      </w:pPr>
      <w:r>
        <w:tab/>
      </w:r>
      <w:r w:rsidRPr="005E5772">
        <w:t>(b)</w:t>
      </w:r>
      <w:r w:rsidRPr="005E5772">
        <w:tab/>
      </w:r>
      <w:r w:rsidR="008B5EEE" w:rsidRPr="005E5772">
        <w:t>will assist with the injured person’s recovery or management of the person’s injury.</w:t>
      </w:r>
    </w:p>
    <w:p w:rsidR="0094460F" w:rsidRPr="005E5772" w:rsidRDefault="005E5772" w:rsidP="005E5772">
      <w:pPr>
        <w:pStyle w:val="AH5Sec"/>
      </w:pPr>
      <w:bookmarkStart w:id="162" w:name="_Toc9426675"/>
      <w:r w:rsidRPr="00A13C71">
        <w:rPr>
          <w:rStyle w:val="CharSectNo"/>
        </w:rPr>
        <w:t>127</w:t>
      </w:r>
      <w:r w:rsidRPr="005E5772">
        <w:tab/>
      </w:r>
      <w:r w:rsidR="0094460F" w:rsidRPr="005E5772">
        <w:t>Recovery plan—review</w:t>
      </w:r>
      <w:bookmarkEnd w:id="162"/>
    </w:p>
    <w:p w:rsidR="0094460F" w:rsidRPr="005E5772" w:rsidRDefault="005E5772" w:rsidP="005E5772">
      <w:pPr>
        <w:pStyle w:val="Amain"/>
      </w:pPr>
      <w:r>
        <w:tab/>
      </w:r>
      <w:r w:rsidRPr="005E5772">
        <w:t>(1)</w:t>
      </w:r>
      <w:r w:rsidRPr="005E5772">
        <w:tab/>
      </w:r>
      <w:r w:rsidR="0094460F" w:rsidRPr="005E5772">
        <w:t>If the relevant insurer for a motor accident gives a person injured in the motor accident a recovery plan, the relevant insurer must review the recovery plan—</w:t>
      </w:r>
    </w:p>
    <w:p w:rsidR="0094460F" w:rsidRPr="005E5772" w:rsidRDefault="005E5772" w:rsidP="005E5772">
      <w:pPr>
        <w:pStyle w:val="Apara"/>
      </w:pPr>
      <w:r>
        <w:tab/>
      </w:r>
      <w:r w:rsidRPr="005E5772">
        <w:t>(a)</w:t>
      </w:r>
      <w:r w:rsidRPr="005E5772">
        <w:tab/>
      </w:r>
      <w:r w:rsidR="0094460F" w:rsidRPr="005E5772">
        <w:t>at least once every 13 weeks after the plan is given to the injured person; and</w:t>
      </w:r>
    </w:p>
    <w:p w:rsidR="0094460F" w:rsidRPr="005E5772" w:rsidRDefault="005E5772" w:rsidP="005E5772">
      <w:pPr>
        <w:pStyle w:val="Apara"/>
      </w:pPr>
      <w:r>
        <w:tab/>
      </w:r>
      <w:r w:rsidRPr="005E5772">
        <w:t>(b)</w:t>
      </w:r>
      <w:r w:rsidRPr="005E5772">
        <w:tab/>
      </w:r>
      <w:r w:rsidR="0094460F" w:rsidRPr="005E5772">
        <w:t xml:space="preserve">if </w:t>
      </w:r>
      <w:r w:rsidR="008B5EEE" w:rsidRPr="005E5772">
        <w:t>there is a material</w:t>
      </w:r>
      <w:r w:rsidR="0094460F" w:rsidRPr="005E5772">
        <w:t xml:space="preserve"> change in the person’s condition</w:t>
      </w:r>
      <w:r w:rsidR="008B5EEE" w:rsidRPr="005E5772">
        <w:t>, circumstances or treatment outcomes</w:t>
      </w:r>
      <w:r w:rsidR="0094460F" w:rsidRPr="005E5772">
        <w:t>.</w:t>
      </w:r>
    </w:p>
    <w:p w:rsidR="008B5EEE" w:rsidRPr="005E5772" w:rsidRDefault="005E5772" w:rsidP="005E5772">
      <w:pPr>
        <w:pStyle w:val="Amain"/>
      </w:pPr>
      <w:r>
        <w:tab/>
      </w:r>
      <w:r w:rsidRPr="005E5772">
        <w:t>(2)</w:t>
      </w:r>
      <w:r w:rsidRPr="005E5772">
        <w:tab/>
      </w:r>
      <w:r w:rsidR="008B5EEE" w:rsidRPr="005E5772">
        <w:t>The injured person—</w:t>
      </w:r>
    </w:p>
    <w:p w:rsidR="008B5EEE" w:rsidRPr="005E5772" w:rsidRDefault="005E5772" w:rsidP="005E5772">
      <w:pPr>
        <w:pStyle w:val="Apara"/>
      </w:pPr>
      <w:r>
        <w:tab/>
      </w:r>
      <w:r w:rsidRPr="005E5772">
        <w:t>(a)</w:t>
      </w:r>
      <w:r w:rsidRPr="005E5772">
        <w:tab/>
      </w:r>
      <w:r w:rsidR="008B5EEE" w:rsidRPr="005E5772">
        <w:t>must tell the relevant insurer as soon as practicable if the person is unable to comply with the person’s recovery plan; and</w:t>
      </w:r>
    </w:p>
    <w:p w:rsidR="008B5EEE" w:rsidRPr="005E5772" w:rsidRDefault="005E5772" w:rsidP="005E5772">
      <w:pPr>
        <w:pStyle w:val="Apara"/>
      </w:pPr>
      <w:r>
        <w:tab/>
      </w:r>
      <w:r w:rsidRPr="005E5772">
        <w:t>(b)</w:t>
      </w:r>
      <w:r w:rsidRPr="005E5772">
        <w:tab/>
      </w:r>
      <w:r w:rsidR="008B5EEE" w:rsidRPr="005E5772">
        <w:t xml:space="preserve">may ask the relevant </w:t>
      </w:r>
      <w:r w:rsidR="00CD45DC" w:rsidRPr="005E5772">
        <w:t>insurer for a new recovery plan</w:t>
      </w:r>
      <w:r w:rsidR="008B5EEE" w:rsidRPr="005E5772">
        <w:t>.</w:t>
      </w:r>
    </w:p>
    <w:p w:rsidR="00AB1190" w:rsidRPr="005E5772" w:rsidRDefault="005E5772" w:rsidP="005E5772">
      <w:pPr>
        <w:pStyle w:val="Amain"/>
      </w:pPr>
      <w:r>
        <w:lastRenderedPageBreak/>
        <w:tab/>
      </w:r>
      <w:r w:rsidRPr="005E5772">
        <w:t>(3)</w:t>
      </w:r>
      <w:r w:rsidRPr="005E5772">
        <w:tab/>
      </w:r>
      <w:r w:rsidR="00AB1190" w:rsidRPr="005E5772">
        <w:t xml:space="preserve">If the relevant insurer proposes to amend the recovery plan, the relevant insurer must give the injured person and the injured person’s doctor a reasonable opportunity to consider the proposed amendments. </w:t>
      </w:r>
    </w:p>
    <w:p w:rsidR="00AB1190" w:rsidRPr="005E5772" w:rsidRDefault="005E5772" w:rsidP="005E5772">
      <w:pPr>
        <w:pStyle w:val="Amain"/>
      </w:pPr>
      <w:r>
        <w:tab/>
      </w:r>
      <w:r w:rsidRPr="005E5772">
        <w:t>(4)</w:t>
      </w:r>
      <w:r w:rsidRPr="005E5772">
        <w:tab/>
      </w:r>
      <w:r w:rsidR="00AB1190" w:rsidRPr="005E5772">
        <w:t>The relevant insurer may include in the amended recovery plan any recommendations by the injured person’s doctor for treatment and care that is reasonable and necessary.</w:t>
      </w:r>
    </w:p>
    <w:p w:rsidR="0094460F" w:rsidRPr="00A13C71" w:rsidRDefault="005E5772" w:rsidP="005E5772">
      <w:pPr>
        <w:pStyle w:val="AH3Div"/>
      </w:pPr>
      <w:bookmarkStart w:id="163" w:name="_Toc9426676"/>
      <w:r w:rsidRPr="00A13C71">
        <w:rPr>
          <w:rStyle w:val="CharDivNo"/>
        </w:rPr>
        <w:t>Division 2.5.5</w:t>
      </w:r>
      <w:r w:rsidRPr="005E5772">
        <w:tab/>
      </w:r>
      <w:r w:rsidR="00155F20" w:rsidRPr="00A13C71">
        <w:rPr>
          <w:rStyle w:val="CharDivText"/>
        </w:rPr>
        <w:t>T</w:t>
      </w:r>
      <w:r w:rsidR="00E01A35" w:rsidRPr="00A13C71">
        <w:rPr>
          <w:rStyle w:val="CharDivText"/>
        </w:rPr>
        <w:t>reatment and care benefits</w:t>
      </w:r>
      <w:r w:rsidR="00155F20" w:rsidRPr="00A13C71">
        <w:rPr>
          <w:rStyle w:val="CharDivText"/>
        </w:rPr>
        <w:t>—payment</w:t>
      </w:r>
      <w:bookmarkEnd w:id="163"/>
    </w:p>
    <w:p w:rsidR="00E01A35" w:rsidRPr="005E5772" w:rsidRDefault="005E5772" w:rsidP="005E5772">
      <w:pPr>
        <w:pStyle w:val="AH5Sec"/>
      </w:pPr>
      <w:bookmarkStart w:id="164" w:name="_Toc9426677"/>
      <w:r w:rsidRPr="00A13C71">
        <w:rPr>
          <w:rStyle w:val="CharSectNo"/>
        </w:rPr>
        <w:t>128</w:t>
      </w:r>
      <w:r w:rsidRPr="005E5772">
        <w:tab/>
      </w:r>
      <w:r w:rsidR="00E01A35" w:rsidRPr="005E5772">
        <w:t>Treatment and care benefits—period payable</w:t>
      </w:r>
      <w:bookmarkEnd w:id="164"/>
    </w:p>
    <w:p w:rsidR="00E01A35" w:rsidRPr="005E5772" w:rsidRDefault="005E5772" w:rsidP="005E5772">
      <w:pPr>
        <w:pStyle w:val="Amain"/>
      </w:pPr>
      <w:r>
        <w:tab/>
      </w:r>
      <w:r w:rsidRPr="005E5772">
        <w:t>(1)</w:t>
      </w:r>
      <w:r w:rsidRPr="005E5772">
        <w:tab/>
      </w:r>
      <w:r w:rsidR="00E01A35" w:rsidRPr="005E5772">
        <w:t>This section applies if a relevant insurer accepts liability under section </w:t>
      </w:r>
      <w:r w:rsidR="00986FB0" w:rsidRPr="005E5772">
        <w:t>65</w:t>
      </w:r>
      <w:r w:rsidR="00E01A35" w:rsidRPr="005E5772">
        <w:t xml:space="preserve"> for an a</w:t>
      </w:r>
      <w:r w:rsidR="00471ED7" w:rsidRPr="005E5772">
        <w:t>pplication for defined benefits</w:t>
      </w:r>
      <w:r w:rsidR="00E01A35" w:rsidRPr="005E5772">
        <w:t>.</w:t>
      </w:r>
    </w:p>
    <w:p w:rsidR="00E01A35" w:rsidRPr="005E5772" w:rsidRDefault="005E5772" w:rsidP="005E5772">
      <w:pPr>
        <w:pStyle w:val="Amain"/>
      </w:pPr>
      <w:r>
        <w:tab/>
      </w:r>
      <w:r w:rsidRPr="005E5772">
        <w:t>(2)</w:t>
      </w:r>
      <w:r w:rsidRPr="005E5772">
        <w:tab/>
      </w:r>
      <w:r w:rsidR="00E01A35" w:rsidRPr="005E5772">
        <w:t>The period for which treatment and care benefits are payable—</w:t>
      </w:r>
    </w:p>
    <w:p w:rsidR="00E01A35" w:rsidRPr="005E5772" w:rsidRDefault="005E5772" w:rsidP="005E5772">
      <w:pPr>
        <w:pStyle w:val="Apara"/>
      </w:pPr>
      <w:r>
        <w:tab/>
      </w:r>
      <w:r w:rsidRPr="005E5772">
        <w:t>(a)</w:t>
      </w:r>
      <w:r w:rsidRPr="005E5772">
        <w:tab/>
      </w:r>
      <w:r w:rsidR="00E01A35" w:rsidRPr="005E5772">
        <w:t>starts on—</w:t>
      </w:r>
    </w:p>
    <w:p w:rsidR="00E01A35" w:rsidRPr="005E5772" w:rsidRDefault="005E5772" w:rsidP="005E5772">
      <w:pPr>
        <w:pStyle w:val="Asubpara"/>
      </w:pPr>
      <w:r>
        <w:tab/>
      </w:r>
      <w:r w:rsidRPr="005E5772">
        <w:t>(i)</w:t>
      </w:r>
      <w:r w:rsidRPr="005E5772">
        <w:tab/>
      </w:r>
      <w:r w:rsidR="00E01A35" w:rsidRPr="005E5772">
        <w:t>the date of the motor accident, if—</w:t>
      </w:r>
    </w:p>
    <w:p w:rsidR="00E01A35" w:rsidRPr="005E5772" w:rsidRDefault="005E5772" w:rsidP="005E5772">
      <w:pPr>
        <w:pStyle w:val="Asubsubpara"/>
      </w:pPr>
      <w:r>
        <w:tab/>
      </w:r>
      <w:r w:rsidRPr="005E5772">
        <w:t>(A)</w:t>
      </w:r>
      <w:r w:rsidRPr="005E5772">
        <w:tab/>
      </w:r>
      <w:r w:rsidR="00E01A35" w:rsidRPr="005E5772">
        <w:t>the insurer accepts liability for an application made during the application period; or</w:t>
      </w:r>
    </w:p>
    <w:p w:rsidR="00E01A35" w:rsidRPr="005E5772" w:rsidRDefault="005E5772" w:rsidP="005E5772">
      <w:pPr>
        <w:pStyle w:val="Asubsubpara"/>
      </w:pPr>
      <w:r>
        <w:tab/>
      </w:r>
      <w:r w:rsidRPr="005E5772">
        <w:t>(B)</w:t>
      </w:r>
      <w:r w:rsidRPr="005E5772">
        <w:tab/>
      </w:r>
      <w:r w:rsidR="00E01A35" w:rsidRPr="005E5772">
        <w:t>the insurer accepts liability for a late application and is satisfied on reasonable grounds that there are exceptional circumstances justifying the earlier payment of treatment and care benefits; or</w:t>
      </w:r>
    </w:p>
    <w:p w:rsidR="00E01A35" w:rsidRPr="005E5772" w:rsidRDefault="005E5772" w:rsidP="005E5772">
      <w:pPr>
        <w:pStyle w:val="Asubpara"/>
      </w:pPr>
      <w:r>
        <w:tab/>
      </w:r>
      <w:r w:rsidRPr="005E5772">
        <w:t>(ii)</w:t>
      </w:r>
      <w:r w:rsidRPr="005E5772">
        <w:tab/>
      </w:r>
      <w:r w:rsidR="00E01A35" w:rsidRPr="005E5772">
        <w:t>if the insurer accepts liability for a late application</w:t>
      </w:r>
      <w:r w:rsidR="009F2A08" w:rsidRPr="005E5772">
        <w:t xml:space="preserve"> and is not satisfied under paragraph (a) (i) (B)</w:t>
      </w:r>
      <w:r w:rsidR="00E01A35" w:rsidRPr="005E5772">
        <w:t>—the date that is 13 weeks before the date of the application; and</w:t>
      </w:r>
    </w:p>
    <w:p w:rsidR="00E01A35" w:rsidRPr="005E5772" w:rsidRDefault="005E5772" w:rsidP="005E5772">
      <w:pPr>
        <w:pStyle w:val="Apara"/>
      </w:pPr>
      <w:r>
        <w:tab/>
      </w:r>
      <w:r w:rsidRPr="005E5772">
        <w:t>(b)</w:t>
      </w:r>
      <w:r w:rsidRPr="005E5772">
        <w:tab/>
      </w:r>
      <w:r w:rsidR="00E01A35" w:rsidRPr="005E5772">
        <w:t>ends 5</w:t>
      </w:r>
      <w:r w:rsidR="0079489B" w:rsidRPr="005E5772">
        <w:t> year</w:t>
      </w:r>
      <w:r w:rsidR="00E01A35" w:rsidRPr="005E5772">
        <w:t>s after the date of the motor accident.</w:t>
      </w:r>
    </w:p>
    <w:p w:rsidR="00E01A35" w:rsidRPr="005E5772" w:rsidRDefault="005E5772" w:rsidP="005E5772">
      <w:pPr>
        <w:pStyle w:val="Amain"/>
      </w:pPr>
      <w:r>
        <w:tab/>
      </w:r>
      <w:r w:rsidRPr="005E5772">
        <w:t>(3)</w:t>
      </w:r>
      <w:r w:rsidRPr="005E5772">
        <w:tab/>
      </w:r>
      <w:r w:rsidR="00E01A35" w:rsidRPr="005E5772">
        <w:t xml:space="preserve">The </w:t>
      </w:r>
      <w:r w:rsidR="00D17CD1" w:rsidRPr="005E5772">
        <w:t>MAI </w:t>
      </w:r>
      <w:r w:rsidR="00E01A35" w:rsidRPr="005E5772">
        <w:t>guidelines may make provision for the kinds of circumstances that may be exceptional circumstances for s</w:t>
      </w:r>
      <w:r w:rsidR="000C28CD" w:rsidRPr="005E5772">
        <w:t>ubsection (2)</w:t>
      </w:r>
      <w:r w:rsidR="00E01A35" w:rsidRPr="005E5772">
        <w:t>.</w:t>
      </w:r>
    </w:p>
    <w:p w:rsidR="0094460F" w:rsidRPr="005E5772" w:rsidRDefault="005E5772" w:rsidP="005E5772">
      <w:pPr>
        <w:pStyle w:val="AH5Sec"/>
      </w:pPr>
      <w:bookmarkStart w:id="165" w:name="_Toc9426678"/>
      <w:r w:rsidRPr="00A13C71">
        <w:rPr>
          <w:rStyle w:val="CharSectNo"/>
        </w:rPr>
        <w:lastRenderedPageBreak/>
        <w:t>129</w:t>
      </w:r>
      <w:r w:rsidRPr="005E5772">
        <w:tab/>
      </w:r>
      <w:r w:rsidR="0094460F" w:rsidRPr="005E5772">
        <w:t>Payment of treatment and care benefits</w:t>
      </w:r>
      <w:bookmarkEnd w:id="165"/>
    </w:p>
    <w:p w:rsidR="009249DA" w:rsidRPr="005E5772" w:rsidRDefault="005E5772" w:rsidP="005E5772">
      <w:pPr>
        <w:pStyle w:val="Amain"/>
        <w:keepNext/>
      </w:pPr>
      <w:r>
        <w:tab/>
      </w:r>
      <w:r w:rsidRPr="005E5772">
        <w:t>(1)</w:t>
      </w:r>
      <w:r w:rsidRPr="005E5772">
        <w:tab/>
      </w:r>
      <w:r w:rsidR="0094460F" w:rsidRPr="005E5772">
        <w:t xml:space="preserve">The relevant insurer for </w:t>
      </w:r>
      <w:r w:rsidR="00DF49FF" w:rsidRPr="005E5772">
        <w:t>a</w:t>
      </w:r>
      <w:r w:rsidR="0094460F" w:rsidRPr="005E5772">
        <w:t xml:space="preserve"> motor accident must pay the</w:t>
      </w:r>
      <w:r w:rsidR="009249DA" w:rsidRPr="005E5772">
        <w:t xml:space="preserve"> treatment and care expenses</w:t>
      </w:r>
      <w:r w:rsidR="00D53181" w:rsidRPr="005E5772">
        <w:t>, domestic services expenses and travel expenses</w:t>
      </w:r>
      <w:r w:rsidR="009249DA" w:rsidRPr="005E5772">
        <w:t xml:space="preserve"> of an injured person entitled t</w:t>
      </w:r>
      <w:r w:rsidR="00FD6DA1" w:rsidRPr="005E5772">
        <w:t>o treatment and care benefits.</w:t>
      </w:r>
    </w:p>
    <w:p w:rsidR="00D53181" w:rsidRPr="005E5772" w:rsidRDefault="00D53181" w:rsidP="005E5772">
      <w:pPr>
        <w:pStyle w:val="aNote"/>
        <w:keepNext/>
      </w:pPr>
      <w:r w:rsidRPr="005E5772">
        <w:rPr>
          <w:rStyle w:val="charItals"/>
        </w:rPr>
        <w:t>Note 1</w:t>
      </w:r>
      <w:r w:rsidRPr="005E5772">
        <w:rPr>
          <w:rStyle w:val="charItals"/>
        </w:rPr>
        <w:tab/>
      </w:r>
      <w:r w:rsidRPr="005E5772">
        <w:rPr>
          <w:rStyle w:val="charBoldItals"/>
        </w:rPr>
        <w:t>Domestic services expenses</w:t>
      </w:r>
      <w:r w:rsidRPr="005E5772">
        <w:t>—see s </w:t>
      </w:r>
      <w:r w:rsidR="00986FB0" w:rsidRPr="005E5772">
        <w:t>114</w:t>
      </w:r>
      <w:r w:rsidRPr="005E5772">
        <w:t>.</w:t>
      </w:r>
    </w:p>
    <w:p w:rsidR="00D53181" w:rsidRPr="005E5772" w:rsidRDefault="00D53181" w:rsidP="00D53181">
      <w:pPr>
        <w:pStyle w:val="aNote"/>
      </w:pPr>
      <w:r w:rsidRPr="005E5772">
        <w:rPr>
          <w:rStyle w:val="charItals"/>
        </w:rPr>
        <w:t>Note 2</w:t>
      </w:r>
      <w:r w:rsidRPr="005E5772">
        <w:rPr>
          <w:rStyle w:val="charItals"/>
        </w:rPr>
        <w:tab/>
      </w:r>
      <w:r w:rsidRPr="005E5772">
        <w:rPr>
          <w:rStyle w:val="charBoldItals"/>
        </w:rPr>
        <w:t>Travel expenses</w:t>
      </w:r>
      <w:r w:rsidRPr="005E5772">
        <w:t>—see s </w:t>
      </w:r>
      <w:r w:rsidR="00986FB0" w:rsidRPr="005E5772">
        <w:t>115</w:t>
      </w:r>
      <w:r w:rsidRPr="005E5772">
        <w:t>.</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guidelines may make provision in relation to verifying the </w:t>
      </w:r>
      <w:r w:rsidR="009249DA" w:rsidRPr="005E5772">
        <w:t xml:space="preserve">injured person’s treatment and care </w:t>
      </w:r>
      <w:r w:rsidR="0094460F" w:rsidRPr="005E5772">
        <w:t>expenses</w:t>
      </w:r>
      <w:r w:rsidR="00D53181" w:rsidRPr="005E5772">
        <w:t>, domestic services expenses and travel expenses</w:t>
      </w:r>
      <w:r w:rsidR="0094460F" w:rsidRPr="005E5772">
        <w:t>, including verifying that—</w:t>
      </w:r>
    </w:p>
    <w:p w:rsidR="0094460F" w:rsidRPr="005E5772" w:rsidRDefault="005E5772" w:rsidP="005E5772">
      <w:pPr>
        <w:pStyle w:val="Apara"/>
      </w:pPr>
      <w:r>
        <w:tab/>
      </w:r>
      <w:r w:rsidRPr="005E5772">
        <w:t>(a)</w:t>
      </w:r>
      <w:r w:rsidRPr="005E5772">
        <w:tab/>
      </w:r>
      <w:r w:rsidR="0094460F" w:rsidRPr="005E5772">
        <w:t>the expenses were incurred; and</w:t>
      </w:r>
    </w:p>
    <w:p w:rsidR="0094460F" w:rsidRPr="005E5772" w:rsidRDefault="005E5772" w:rsidP="005E5772">
      <w:pPr>
        <w:pStyle w:val="Apara"/>
      </w:pPr>
      <w:r>
        <w:tab/>
      </w:r>
      <w:r w:rsidRPr="005E5772">
        <w:t>(b)</w:t>
      </w:r>
      <w:r w:rsidRPr="005E5772">
        <w:tab/>
      </w:r>
      <w:r w:rsidR="0094460F" w:rsidRPr="005E5772">
        <w:t>the treatment and care for which the expenses were incurred was given; and</w:t>
      </w:r>
    </w:p>
    <w:p w:rsidR="0094460F" w:rsidRPr="005E5772" w:rsidRDefault="005E5772" w:rsidP="005E5772">
      <w:pPr>
        <w:pStyle w:val="Apara"/>
      </w:pPr>
      <w:r>
        <w:tab/>
      </w:r>
      <w:r w:rsidRPr="005E5772">
        <w:t>(c)</w:t>
      </w:r>
      <w:r w:rsidRPr="005E5772">
        <w:tab/>
      </w:r>
      <w:r w:rsidR="0094460F" w:rsidRPr="005E5772">
        <w:t>the injury for which the treatment and care was given resulted from the motor accident.</w:t>
      </w:r>
    </w:p>
    <w:p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94460F" w:rsidRPr="005E5772">
        <w:t xml:space="preserve">guidelines may make provision in relation to the circumstances </w:t>
      </w:r>
      <w:r w:rsidR="00AF295B" w:rsidRPr="005E5772">
        <w:t>in which</w:t>
      </w:r>
      <w:r w:rsidR="0094460F" w:rsidRPr="005E5772">
        <w:t xml:space="preserve"> the relevant insurer may make a payment under </w:t>
      </w:r>
      <w:r w:rsidR="00531477" w:rsidRPr="005E5772">
        <w:t xml:space="preserve">this section </w:t>
      </w:r>
      <w:r w:rsidR="0094460F" w:rsidRPr="005E5772">
        <w:t xml:space="preserve">for treatment and care </w:t>
      </w:r>
      <w:r w:rsidR="00D53181" w:rsidRPr="005E5772">
        <w:t xml:space="preserve">benefits </w:t>
      </w:r>
      <w:r w:rsidR="0094460F" w:rsidRPr="005E5772">
        <w:t>before the expense</w:t>
      </w:r>
      <w:r w:rsidR="00D53181" w:rsidRPr="005E5772">
        <w:t xml:space="preserve"> for the benefit</w:t>
      </w:r>
      <w:r w:rsidR="0094460F" w:rsidRPr="005E5772">
        <w:t xml:space="preserve"> is incurred.</w:t>
      </w:r>
    </w:p>
    <w:p w:rsidR="009249DA" w:rsidRPr="005E5772" w:rsidRDefault="005E5772" w:rsidP="005E5772">
      <w:pPr>
        <w:pStyle w:val="Amain"/>
      </w:pPr>
      <w:r>
        <w:tab/>
      </w:r>
      <w:r w:rsidRPr="005E5772">
        <w:t>(4)</w:t>
      </w:r>
      <w:r w:rsidRPr="005E5772">
        <w:tab/>
      </w:r>
      <w:r w:rsidR="009249DA" w:rsidRPr="005E5772">
        <w:t>In this section:</w:t>
      </w:r>
    </w:p>
    <w:p w:rsidR="009249DA" w:rsidRPr="005E5772" w:rsidRDefault="009249DA" w:rsidP="005E5772">
      <w:pPr>
        <w:pStyle w:val="aDef"/>
        <w:keepNext/>
      </w:pPr>
      <w:r w:rsidRPr="005E5772">
        <w:rPr>
          <w:rStyle w:val="charBoldItals"/>
        </w:rPr>
        <w:t>treatment and care expenses</w:t>
      </w:r>
      <w:r w:rsidRPr="005E5772">
        <w:t>, of person injured in a motor accident, means the expenses incurred by the person that are—</w:t>
      </w:r>
    </w:p>
    <w:p w:rsidR="009249DA" w:rsidRPr="005E5772" w:rsidRDefault="005E5772" w:rsidP="005E5772">
      <w:pPr>
        <w:pStyle w:val="aDefpara"/>
        <w:keepNext/>
      </w:pPr>
      <w:r>
        <w:tab/>
      </w:r>
      <w:r w:rsidRPr="005E5772">
        <w:t>(a)</w:t>
      </w:r>
      <w:r w:rsidRPr="005E5772">
        <w:tab/>
      </w:r>
      <w:r w:rsidR="009249DA" w:rsidRPr="005E5772">
        <w:t>approved by the relevant insurer for the motor accident; or</w:t>
      </w:r>
    </w:p>
    <w:p w:rsidR="009249DA" w:rsidRPr="005E5772" w:rsidRDefault="005E5772" w:rsidP="005E5772">
      <w:pPr>
        <w:pStyle w:val="aDefpara"/>
      </w:pPr>
      <w:r>
        <w:tab/>
      </w:r>
      <w:r w:rsidRPr="005E5772">
        <w:t>(b)</w:t>
      </w:r>
      <w:r w:rsidRPr="005E5772">
        <w:tab/>
      </w:r>
      <w:r w:rsidR="009249DA" w:rsidRPr="005E5772">
        <w:t>set out in the person’s recovery plan.</w:t>
      </w:r>
    </w:p>
    <w:p w:rsidR="00DB73A2" w:rsidRPr="005E5772" w:rsidRDefault="005E5772" w:rsidP="005E5772">
      <w:pPr>
        <w:pStyle w:val="AH5Sec"/>
      </w:pPr>
      <w:bookmarkStart w:id="166" w:name="_Toc9426679"/>
      <w:r w:rsidRPr="00A13C71">
        <w:rPr>
          <w:rStyle w:val="CharSectNo"/>
        </w:rPr>
        <w:lastRenderedPageBreak/>
        <w:t>130</w:t>
      </w:r>
      <w:r w:rsidRPr="005E5772">
        <w:tab/>
      </w:r>
      <w:r w:rsidR="00DB73A2" w:rsidRPr="005E5772">
        <w:t>Treatment and care benefits not commutable to lump sum</w:t>
      </w:r>
      <w:bookmarkEnd w:id="166"/>
    </w:p>
    <w:p w:rsidR="00DB73A2" w:rsidRPr="005E5772" w:rsidRDefault="005E5772" w:rsidP="0005287F">
      <w:pPr>
        <w:pStyle w:val="Amain"/>
        <w:keepNext/>
      </w:pPr>
      <w:r>
        <w:tab/>
      </w:r>
      <w:r w:rsidRPr="005E5772">
        <w:t>(1)</w:t>
      </w:r>
      <w:r w:rsidRPr="005E5772">
        <w:tab/>
      </w:r>
      <w:r w:rsidR="00DB73A2" w:rsidRPr="005E5772">
        <w:t xml:space="preserve">The relevant insurer for a motor accident must not commute treatment and care benefits to which an injured person is, or may be, entitled to a lump sum payment. </w:t>
      </w:r>
    </w:p>
    <w:p w:rsidR="00DB73A2" w:rsidRPr="005E5772" w:rsidRDefault="005E5772" w:rsidP="005E5772">
      <w:pPr>
        <w:pStyle w:val="Amain"/>
      </w:pPr>
      <w:r>
        <w:tab/>
      </w:r>
      <w:r w:rsidRPr="005E5772">
        <w:t>(2)</w:t>
      </w:r>
      <w:r w:rsidRPr="005E5772">
        <w:tab/>
      </w:r>
      <w:r w:rsidR="00DB73A2" w:rsidRPr="005E5772">
        <w:t>This section is subject to section </w:t>
      </w:r>
      <w:r w:rsidR="00986FB0" w:rsidRPr="005E5772">
        <w:t>18</w:t>
      </w:r>
      <w:r w:rsidR="0005559D" w:rsidRPr="005E5772">
        <w:t>4</w:t>
      </w:r>
      <w:r w:rsidR="00DB73A2" w:rsidRPr="005E5772">
        <w:t xml:space="preserve"> (Lump sum payment of certain defined benefits—foreign nationals).</w:t>
      </w:r>
    </w:p>
    <w:p w:rsidR="0094460F" w:rsidRPr="005E5772" w:rsidRDefault="005E5772" w:rsidP="005E5772">
      <w:pPr>
        <w:pStyle w:val="AH5Sec"/>
      </w:pPr>
      <w:bookmarkStart w:id="167" w:name="_Toc9426680"/>
      <w:r w:rsidRPr="00A13C71">
        <w:rPr>
          <w:rStyle w:val="CharSectNo"/>
        </w:rPr>
        <w:t>131</w:t>
      </w:r>
      <w:r w:rsidRPr="005E5772">
        <w:tab/>
      </w:r>
      <w:r w:rsidR="0094460F" w:rsidRPr="005E5772">
        <w:t>Treatment and care benefits—</w:t>
      </w:r>
      <w:r w:rsidR="00D17CD1" w:rsidRPr="005E5772">
        <w:t>MAI </w:t>
      </w:r>
      <w:r w:rsidR="0094460F" w:rsidRPr="005E5772">
        <w:t>guidelines</w:t>
      </w:r>
      <w:bookmarkEnd w:id="167"/>
    </w:p>
    <w:p w:rsidR="0094460F" w:rsidRPr="005E5772" w:rsidRDefault="0094460F" w:rsidP="0094460F">
      <w:pPr>
        <w:pStyle w:val="Amainreturn"/>
      </w:pPr>
      <w:r w:rsidRPr="005E5772">
        <w:t xml:space="preserve">The </w:t>
      </w:r>
      <w:r w:rsidR="00D17CD1" w:rsidRPr="005E5772">
        <w:t>MAI </w:t>
      </w:r>
      <w:r w:rsidRPr="005E5772">
        <w:t>guidelines may make provision in relation to the following:</w:t>
      </w:r>
    </w:p>
    <w:p w:rsidR="0094460F" w:rsidRPr="005E5772" w:rsidRDefault="005E5772" w:rsidP="005E5772">
      <w:pPr>
        <w:pStyle w:val="Apara"/>
      </w:pPr>
      <w:r>
        <w:tab/>
      </w:r>
      <w:r w:rsidRPr="005E5772">
        <w:t>(a)</w:t>
      </w:r>
      <w:r w:rsidRPr="005E5772">
        <w:tab/>
      </w:r>
      <w:r w:rsidR="0094460F" w:rsidRPr="005E5772">
        <w:t>treatment and care that is considered reasonable and necessary for a person injured in a motor accident;</w:t>
      </w:r>
    </w:p>
    <w:p w:rsidR="0094460F" w:rsidRPr="005E5772" w:rsidRDefault="005E5772" w:rsidP="005E5772">
      <w:pPr>
        <w:pStyle w:val="Apara"/>
      </w:pPr>
      <w:r>
        <w:tab/>
      </w:r>
      <w:r w:rsidRPr="005E5772">
        <w:t>(b)</w:t>
      </w:r>
      <w:r w:rsidRPr="005E5772">
        <w:tab/>
      </w:r>
      <w:r w:rsidR="0094460F" w:rsidRPr="005E5772">
        <w:t xml:space="preserve">the maximum amount of defined benefits payable for stated treatment and care; </w:t>
      </w:r>
    </w:p>
    <w:p w:rsidR="0094460F" w:rsidRPr="005E5772" w:rsidRDefault="005E5772" w:rsidP="005E5772">
      <w:pPr>
        <w:pStyle w:val="Apara"/>
      </w:pPr>
      <w:r>
        <w:tab/>
      </w:r>
      <w:r w:rsidRPr="005E5772">
        <w:t>(c)</w:t>
      </w:r>
      <w:r w:rsidRPr="005E5772">
        <w:tab/>
      </w:r>
      <w:r w:rsidR="0094460F" w:rsidRPr="005E5772">
        <w:t xml:space="preserve">verifying that the treatment and care a person injured in a motor accident receives is reasonable and necessary; </w:t>
      </w:r>
    </w:p>
    <w:p w:rsidR="0094460F" w:rsidRPr="005E5772" w:rsidRDefault="005E5772" w:rsidP="005E5772">
      <w:pPr>
        <w:pStyle w:val="Apara"/>
      </w:pPr>
      <w:r>
        <w:tab/>
      </w:r>
      <w:r w:rsidRPr="005E5772">
        <w:t>(d)</w:t>
      </w:r>
      <w:r w:rsidRPr="005E5772">
        <w:tab/>
      </w:r>
      <w:r w:rsidR="0094460F" w:rsidRPr="005E5772">
        <w:t xml:space="preserve">verifying that the costs of treatment and care a person injured in a motor accident receives is reasonable and necessary; </w:t>
      </w:r>
    </w:p>
    <w:p w:rsidR="0094460F" w:rsidRPr="005E5772" w:rsidRDefault="005E5772" w:rsidP="005E5772">
      <w:pPr>
        <w:pStyle w:val="Apara"/>
      </w:pPr>
      <w:r>
        <w:tab/>
      </w:r>
      <w:r w:rsidRPr="005E5772">
        <w:t>(e)</w:t>
      </w:r>
      <w:r w:rsidRPr="005E5772">
        <w:tab/>
      </w:r>
      <w:r w:rsidR="0094460F" w:rsidRPr="005E5772">
        <w:t xml:space="preserve">the information </w:t>
      </w:r>
      <w:r w:rsidR="00462AA7" w:rsidRPr="005E5772">
        <w:t xml:space="preserve">a health practitioner may ask </w:t>
      </w:r>
      <w:r w:rsidR="0094460F" w:rsidRPr="005E5772">
        <w:t xml:space="preserve">a person injured in a motor accident </w:t>
      </w:r>
      <w:r w:rsidR="00462AA7" w:rsidRPr="005E5772">
        <w:t xml:space="preserve">for </w:t>
      </w:r>
      <w:r w:rsidR="0094460F" w:rsidRPr="005E5772">
        <w:t xml:space="preserve">in relation to an assessment of the person by the health practitioner under </w:t>
      </w:r>
      <w:r w:rsidR="00531477" w:rsidRPr="005E5772">
        <w:t>section </w:t>
      </w:r>
      <w:r w:rsidR="00986FB0" w:rsidRPr="005E5772">
        <w:t>121</w:t>
      </w:r>
      <w:r w:rsidR="0094460F" w:rsidRPr="005E5772">
        <w:t xml:space="preserve"> (</w:t>
      </w:r>
      <w:r w:rsidR="005A32A9" w:rsidRPr="005E5772">
        <w:t>Assessment of injured person’s injuries</w:t>
      </w:r>
      <w:r w:rsidR="0094460F" w:rsidRPr="005E5772">
        <w:t>);</w:t>
      </w:r>
    </w:p>
    <w:p w:rsidR="0094460F" w:rsidRPr="005E5772" w:rsidRDefault="005E5772" w:rsidP="005E5772">
      <w:pPr>
        <w:pStyle w:val="Apara"/>
      </w:pPr>
      <w:r>
        <w:tab/>
      </w:r>
      <w:r w:rsidRPr="005E5772">
        <w:t>(f)</w:t>
      </w:r>
      <w:r w:rsidRPr="005E5772">
        <w:tab/>
      </w:r>
      <w:r w:rsidR="0094460F" w:rsidRPr="005E5772">
        <w:t>the information</w:t>
      </w:r>
      <w:r w:rsidR="00462AA7" w:rsidRPr="005E5772">
        <w:t xml:space="preserve"> a health practitioner</w:t>
      </w:r>
      <w:r w:rsidR="0094460F" w:rsidRPr="005E5772">
        <w:t xml:space="preserve"> </w:t>
      </w:r>
      <w:r w:rsidR="00462AA7" w:rsidRPr="005E5772">
        <w:t xml:space="preserve">may ask </w:t>
      </w:r>
      <w:r w:rsidR="0094460F" w:rsidRPr="005E5772">
        <w:t xml:space="preserve">the relevant insurer for a motor accident for in relation to an assessment of a person injured in </w:t>
      </w:r>
      <w:r w:rsidR="003F3CF7" w:rsidRPr="005E5772">
        <w:t>the</w:t>
      </w:r>
      <w:r w:rsidR="0094460F" w:rsidRPr="005E5772">
        <w:t xml:space="preserve"> motor accident by the health practitioner under </w:t>
      </w:r>
      <w:r w:rsidR="00531477" w:rsidRPr="005E5772">
        <w:t>section </w:t>
      </w:r>
      <w:r w:rsidR="00986FB0" w:rsidRPr="005E5772">
        <w:t>121</w:t>
      </w:r>
      <w:r w:rsidR="0094460F" w:rsidRPr="005E5772">
        <w:t xml:space="preserve">; </w:t>
      </w:r>
    </w:p>
    <w:p w:rsidR="0094460F" w:rsidRPr="005E5772" w:rsidRDefault="005E5772" w:rsidP="005E5772">
      <w:pPr>
        <w:pStyle w:val="Apara"/>
      </w:pPr>
      <w:r>
        <w:tab/>
      </w:r>
      <w:r w:rsidRPr="005E5772">
        <w:t>(g)</w:t>
      </w:r>
      <w:r w:rsidRPr="005E5772">
        <w:tab/>
      </w:r>
      <w:r w:rsidR="0094460F" w:rsidRPr="005E5772">
        <w:t xml:space="preserve">the circumstances in which the relevant insurer for a motor accident may ask for </w:t>
      </w:r>
      <w:r w:rsidR="00F966E3" w:rsidRPr="005E5772">
        <w:t>a</w:t>
      </w:r>
      <w:r w:rsidR="0094460F" w:rsidRPr="005E5772">
        <w:t xml:space="preserve"> medical </w:t>
      </w:r>
      <w:r w:rsidR="00F966E3" w:rsidRPr="005E5772">
        <w:t>assessment</w:t>
      </w:r>
      <w:r w:rsidR="0094460F" w:rsidRPr="005E5772">
        <w:t xml:space="preserve"> of a person injured in </w:t>
      </w:r>
      <w:r w:rsidR="003F3CF7" w:rsidRPr="005E5772">
        <w:t>the</w:t>
      </w:r>
      <w:r w:rsidR="0094460F" w:rsidRPr="005E5772">
        <w:t xml:space="preserve"> motor accident under </w:t>
      </w:r>
      <w:r w:rsidR="00531477" w:rsidRPr="005E5772">
        <w:t>section </w:t>
      </w:r>
      <w:r w:rsidR="00986FB0" w:rsidRPr="005E5772">
        <w:t>121</w:t>
      </w:r>
      <w:r w:rsidR="0094460F" w:rsidRPr="005E5772">
        <w:t xml:space="preserve">; </w:t>
      </w:r>
    </w:p>
    <w:p w:rsidR="0094460F" w:rsidRPr="005E5772" w:rsidRDefault="005E5772" w:rsidP="005E5772">
      <w:pPr>
        <w:pStyle w:val="Apara"/>
      </w:pPr>
      <w:r>
        <w:lastRenderedPageBreak/>
        <w:tab/>
      </w:r>
      <w:r w:rsidRPr="005E5772">
        <w:t>(h)</w:t>
      </w:r>
      <w:r w:rsidRPr="005E5772">
        <w:tab/>
      </w:r>
      <w:r w:rsidR="0094460F" w:rsidRPr="005E5772">
        <w:t>payment of expenses in relation to reasonable and necessary treatment and care provided by any of the following:</w:t>
      </w:r>
    </w:p>
    <w:p w:rsidR="0094460F" w:rsidRPr="005E5772" w:rsidRDefault="005E5772" w:rsidP="005E5772">
      <w:pPr>
        <w:pStyle w:val="Asubpara"/>
      </w:pPr>
      <w:r>
        <w:tab/>
      </w:r>
      <w:r w:rsidRPr="005E5772">
        <w:t>(i)</w:t>
      </w:r>
      <w:r w:rsidRPr="005E5772">
        <w:tab/>
      </w:r>
      <w:r w:rsidR="0094460F" w:rsidRPr="005E5772">
        <w:t>a public hospital;</w:t>
      </w:r>
    </w:p>
    <w:p w:rsidR="0094460F" w:rsidRPr="005E5772" w:rsidRDefault="005E5772" w:rsidP="005E5772">
      <w:pPr>
        <w:pStyle w:val="Asubpara"/>
      </w:pPr>
      <w:r>
        <w:tab/>
      </w:r>
      <w:r w:rsidRPr="005E5772">
        <w:t>(ii)</w:t>
      </w:r>
      <w:r w:rsidRPr="005E5772">
        <w:tab/>
      </w:r>
      <w:r w:rsidR="0094460F" w:rsidRPr="005E5772">
        <w:t>an ambulance service;</w:t>
      </w:r>
    </w:p>
    <w:p w:rsidR="000F24BC" w:rsidRPr="005E5772" w:rsidRDefault="005E5772" w:rsidP="005E5772">
      <w:pPr>
        <w:pStyle w:val="Asubpara"/>
      </w:pPr>
      <w:r>
        <w:tab/>
      </w:r>
      <w:r w:rsidRPr="005E5772">
        <w:t>(iii)</w:t>
      </w:r>
      <w:r w:rsidRPr="005E5772">
        <w:tab/>
      </w:r>
      <w:r w:rsidR="0094460F" w:rsidRPr="005E5772">
        <w:t xml:space="preserve">a provider of a service relating to treatment and care </w:t>
      </w:r>
      <w:r w:rsidR="000F24BC" w:rsidRPr="005E5772">
        <w:t>that bulk bills for the service;</w:t>
      </w:r>
    </w:p>
    <w:p w:rsidR="000F24BC" w:rsidRPr="005E5772" w:rsidRDefault="005E5772" w:rsidP="005E5772">
      <w:pPr>
        <w:pStyle w:val="Apara"/>
      </w:pPr>
      <w:r>
        <w:tab/>
      </w:r>
      <w:r w:rsidRPr="005E5772">
        <w:t>(i)</w:t>
      </w:r>
      <w:r w:rsidRPr="005E5772">
        <w:tab/>
      </w:r>
      <w:r w:rsidR="000F24BC" w:rsidRPr="005E5772">
        <w:t>the principles to be followed by health practitioners in relation to the provision of treatment and care for people</w:t>
      </w:r>
      <w:r w:rsidR="00AF295B" w:rsidRPr="005E5772">
        <w:t xml:space="preserve"> injured in motor accidents</w:t>
      </w:r>
      <w:r w:rsidR="000F24BC" w:rsidRPr="005E5772">
        <w:t>.</w:t>
      </w:r>
    </w:p>
    <w:p w:rsidR="0094460F" w:rsidRPr="005E5772" w:rsidRDefault="0094460F" w:rsidP="0094460F">
      <w:pPr>
        <w:pStyle w:val="PageBreak"/>
      </w:pPr>
      <w:r w:rsidRPr="005E5772">
        <w:br w:type="page"/>
      </w:r>
    </w:p>
    <w:p w:rsidR="000315B1" w:rsidRPr="00A13C71" w:rsidRDefault="005E5772" w:rsidP="005E5772">
      <w:pPr>
        <w:pStyle w:val="AH2Part"/>
      </w:pPr>
      <w:bookmarkStart w:id="168" w:name="_Toc9426681"/>
      <w:r w:rsidRPr="00A13C71">
        <w:rPr>
          <w:rStyle w:val="CharPartNo"/>
        </w:rPr>
        <w:lastRenderedPageBreak/>
        <w:t>Part 2.6</w:t>
      </w:r>
      <w:r w:rsidRPr="005E5772">
        <w:tab/>
      </w:r>
      <w:r w:rsidR="000315B1" w:rsidRPr="00A13C71">
        <w:rPr>
          <w:rStyle w:val="CharPartText"/>
        </w:rPr>
        <w:t>Defined benefits—quality of life benefits</w:t>
      </w:r>
      <w:bookmarkEnd w:id="168"/>
    </w:p>
    <w:p w:rsidR="000315B1" w:rsidRPr="00A13C71" w:rsidRDefault="005E5772" w:rsidP="005E5772">
      <w:pPr>
        <w:pStyle w:val="AH3Div"/>
      </w:pPr>
      <w:bookmarkStart w:id="169" w:name="_Toc9426682"/>
      <w:r w:rsidRPr="00A13C71">
        <w:rPr>
          <w:rStyle w:val="CharDivNo"/>
        </w:rPr>
        <w:t>Division 2.6.1</w:t>
      </w:r>
      <w:r w:rsidRPr="005E5772">
        <w:tab/>
      </w:r>
      <w:r w:rsidR="000315B1" w:rsidRPr="00A13C71">
        <w:rPr>
          <w:rStyle w:val="CharDivText"/>
        </w:rPr>
        <w:t>Quality of life benefits—entitlement</w:t>
      </w:r>
      <w:bookmarkEnd w:id="169"/>
    </w:p>
    <w:p w:rsidR="000315B1" w:rsidRPr="005E5772" w:rsidRDefault="005E5772" w:rsidP="005E5772">
      <w:pPr>
        <w:pStyle w:val="AH5Sec"/>
      </w:pPr>
      <w:bookmarkStart w:id="170" w:name="_Toc9426683"/>
      <w:r w:rsidRPr="00A13C71">
        <w:rPr>
          <w:rStyle w:val="CharSectNo"/>
        </w:rPr>
        <w:t>132</w:t>
      </w:r>
      <w:r w:rsidRPr="005E5772">
        <w:tab/>
      </w:r>
      <w:r w:rsidR="0033119C" w:rsidRPr="005E5772">
        <w:t xml:space="preserve">Who is entitled to </w:t>
      </w:r>
      <w:r w:rsidR="00AA2560" w:rsidRPr="005E5772">
        <w:t>q</w:t>
      </w:r>
      <w:r w:rsidR="000315B1" w:rsidRPr="005E5772">
        <w:t>uality of life benefits</w:t>
      </w:r>
      <w:r w:rsidR="0033119C" w:rsidRPr="005E5772">
        <w:t>?</w:t>
      </w:r>
      <w:bookmarkEnd w:id="170"/>
    </w:p>
    <w:p w:rsidR="000315B1" w:rsidRPr="005E5772" w:rsidRDefault="005E5772" w:rsidP="005E5772">
      <w:pPr>
        <w:pStyle w:val="Amain"/>
      </w:pPr>
      <w:r>
        <w:tab/>
      </w:r>
      <w:r w:rsidRPr="005E5772">
        <w:t>(1)</w:t>
      </w:r>
      <w:r w:rsidRPr="005E5772">
        <w:tab/>
      </w:r>
      <w:r w:rsidR="000315B1" w:rsidRPr="005E5772">
        <w:t>A person injured in a motor accident is entitled to quality of life benefits if the personal injury sustained i</w:t>
      </w:r>
      <w:r w:rsidR="00AC0EE2" w:rsidRPr="005E5772">
        <w:t xml:space="preserve">n the motor accident results in </w:t>
      </w:r>
      <w:r w:rsidR="000315B1" w:rsidRPr="005E5772">
        <w:t>at least 5% WPI.</w:t>
      </w:r>
    </w:p>
    <w:p w:rsidR="000315B1" w:rsidRPr="005E5772" w:rsidRDefault="005E5772" w:rsidP="005E5772">
      <w:pPr>
        <w:pStyle w:val="Amain"/>
      </w:pPr>
      <w:r>
        <w:tab/>
      </w:r>
      <w:r w:rsidRPr="005E5772">
        <w:t>(2)</w:t>
      </w:r>
      <w:r w:rsidRPr="005E5772">
        <w:tab/>
      </w:r>
      <w:r w:rsidR="00531477" w:rsidRPr="005E5772">
        <w:t xml:space="preserve">This section </w:t>
      </w:r>
      <w:r w:rsidR="000315B1" w:rsidRPr="005E5772">
        <w:t>is su</w:t>
      </w:r>
      <w:r w:rsidR="005B5CB6" w:rsidRPr="005E5772">
        <w:t>bject to the following sections:</w:t>
      </w:r>
    </w:p>
    <w:p w:rsidR="000315B1" w:rsidRPr="005E5772" w:rsidRDefault="005E5772" w:rsidP="005E5772">
      <w:pPr>
        <w:pStyle w:val="Apara"/>
      </w:pPr>
      <w:r>
        <w:tab/>
      </w:r>
      <w:r w:rsidRPr="005E5772">
        <w:t>(a)</w:t>
      </w:r>
      <w:r w:rsidRPr="005E5772">
        <w:tab/>
      </w:r>
      <w:r w:rsidR="00531477" w:rsidRPr="005E5772">
        <w:t>section </w:t>
      </w:r>
      <w:r w:rsidR="00986FB0" w:rsidRPr="005E5772">
        <w:t>43</w:t>
      </w:r>
      <w:r w:rsidR="000315B1" w:rsidRPr="005E5772">
        <w:t xml:space="preserve"> (Entitlement limited—uninsured motor vehicle);</w:t>
      </w:r>
    </w:p>
    <w:p w:rsidR="000315B1" w:rsidRPr="005E5772" w:rsidRDefault="005E5772" w:rsidP="005E5772">
      <w:pPr>
        <w:pStyle w:val="Apara"/>
      </w:pPr>
      <w:r>
        <w:tab/>
      </w:r>
      <w:r w:rsidRPr="005E5772">
        <w:t>(b)</w:t>
      </w:r>
      <w:r w:rsidRPr="005E5772">
        <w:tab/>
      </w:r>
      <w:r w:rsidR="00531477" w:rsidRPr="005E5772">
        <w:t>section </w:t>
      </w:r>
      <w:r w:rsidR="00986FB0" w:rsidRPr="005E5772">
        <w:t>44</w:t>
      </w:r>
      <w:r w:rsidR="000315B1" w:rsidRPr="005E5772">
        <w:t xml:space="preserve"> (Entitlement limited—single driving offence);</w:t>
      </w:r>
    </w:p>
    <w:p w:rsidR="000315B1" w:rsidRPr="005E5772" w:rsidRDefault="005E5772" w:rsidP="005E5772">
      <w:pPr>
        <w:pStyle w:val="Apara"/>
      </w:pPr>
      <w:r>
        <w:tab/>
      </w:r>
      <w:r w:rsidRPr="005E5772">
        <w:t>(c)</w:t>
      </w:r>
      <w:r w:rsidRPr="005E5772">
        <w:tab/>
      </w:r>
      <w:r w:rsidR="00531477" w:rsidRPr="005E5772">
        <w:t>section </w:t>
      </w:r>
      <w:r w:rsidR="00986FB0" w:rsidRPr="005E5772">
        <w:t>45</w:t>
      </w:r>
      <w:r w:rsidR="000315B1" w:rsidRPr="005E5772">
        <w:t xml:space="preserve"> (No entitlement—multiple driving offences);</w:t>
      </w:r>
    </w:p>
    <w:p w:rsidR="00DC6687" w:rsidRPr="005E5772" w:rsidRDefault="005E5772" w:rsidP="005E5772">
      <w:pPr>
        <w:pStyle w:val="Apara"/>
      </w:pPr>
      <w:r>
        <w:tab/>
      </w:r>
      <w:r w:rsidRPr="005E5772">
        <w:t>(d)</w:t>
      </w:r>
      <w:r w:rsidRPr="005E5772">
        <w:tab/>
      </w:r>
      <w:r w:rsidR="00DC6687" w:rsidRPr="005E5772">
        <w:t>section </w:t>
      </w:r>
      <w:r w:rsidR="00986FB0" w:rsidRPr="005E5772">
        <w:t>46</w:t>
      </w:r>
      <w:r w:rsidR="00DC6687" w:rsidRPr="005E5772">
        <w:t xml:space="preserve"> (</w:t>
      </w:r>
      <w:r w:rsidR="007E4B49" w:rsidRPr="005E5772">
        <w:t>E</w:t>
      </w:r>
      <w:r w:rsidR="00DC6687" w:rsidRPr="005E5772">
        <w:t>ntitlement</w:t>
      </w:r>
      <w:r w:rsidR="007E4B49" w:rsidRPr="005E5772">
        <w:t xml:space="preserve"> limited</w:t>
      </w:r>
      <w:r w:rsidR="00DC6687" w:rsidRPr="005E5772">
        <w:t>—injuries self-inflicted);</w:t>
      </w:r>
    </w:p>
    <w:p w:rsidR="00DC6687" w:rsidRPr="005E5772" w:rsidRDefault="005E5772" w:rsidP="005E5772">
      <w:pPr>
        <w:pStyle w:val="Apara"/>
      </w:pPr>
      <w:r>
        <w:tab/>
      </w:r>
      <w:r w:rsidRPr="005E5772">
        <w:t>(e)</w:t>
      </w:r>
      <w:r w:rsidRPr="005E5772">
        <w:tab/>
      </w:r>
      <w:r w:rsidR="008D7347" w:rsidRPr="005E5772">
        <w:t>section </w:t>
      </w:r>
      <w:r w:rsidR="00986FB0" w:rsidRPr="005E5772">
        <w:t>48</w:t>
      </w:r>
      <w:r w:rsidR="008D7347" w:rsidRPr="005E5772">
        <w:t xml:space="preserve"> (No entitlement—serious offences);</w:t>
      </w:r>
    </w:p>
    <w:p w:rsidR="008D7347" w:rsidRPr="005E5772" w:rsidRDefault="005E5772" w:rsidP="005E5772">
      <w:pPr>
        <w:pStyle w:val="Apara"/>
      </w:pPr>
      <w:r>
        <w:tab/>
      </w:r>
      <w:r w:rsidRPr="005E5772">
        <w:t>(f)</w:t>
      </w:r>
      <w:r w:rsidRPr="005E5772">
        <w:tab/>
      </w:r>
      <w:r w:rsidR="008D7347" w:rsidRPr="005E5772">
        <w:t>section </w:t>
      </w:r>
      <w:r w:rsidR="00986FB0" w:rsidRPr="005E5772">
        <w:t>49</w:t>
      </w:r>
      <w:r w:rsidR="008D7347" w:rsidRPr="005E5772">
        <w:t xml:space="preserve"> (No entitlement—act of terrorism);</w:t>
      </w:r>
    </w:p>
    <w:p w:rsidR="00B53BB1" w:rsidRPr="005E5772" w:rsidRDefault="005E5772" w:rsidP="005E5772">
      <w:pPr>
        <w:pStyle w:val="Apara"/>
      </w:pPr>
      <w:r>
        <w:tab/>
      </w:r>
      <w:r w:rsidRPr="005E5772">
        <w:t>(g)</w:t>
      </w:r>
      <w:r w:rsidRPr="005E5772">
        <w:tab/>
      </w:r>
      <w:r w:rsidR="00B53BB1" w:rsidRPr="005E5772">
        <w:t>section</w:t>
      </w:r>
      <w:r w:rsidR="00643B3B" w:rsidRPr="005E5772">
        <w:t> </w:t>
      </w:r>
      <w:r w:rsidR="00986FB0" w:rsidRPr="005E5772">
        <w:t>50</w:t>
      </w:r>
      <w:r w:rsidR="00B53BB1" w:rsidRPr="005E5772">
        <w:t xml:space="preserve"> (Entitlement limited—workers compensation </w:t>
      </w:r>
      <w:r w:rsidR="00643B3B" w:rsidRPr="005E5772">
        <w:t>applicant</w:t>
      </w:r>
      <w:r w:rsidR="00B53BB1" w:rsidRPr="005E5772">
        <w:t>);</w:t>
      </w:r>
    </w:p>
    <w:p w:rsidR="00941A98" w:rsidRPr="005E5772" w:rsidRDefault="005E5772" w:rsidP="005E5772">
      <w:pPr>
        <w:pStyle w:val="Apara"/>
      </w:pPr>
      <w:r>
        <w:tab/>
      </w:r>
      <w:r w:rsidRPr="005E5772">
        <w:t>(h)</w:t>
      </w:r>
      <w:r w:rsidRPr="005E5772">
        <w:tab/>
      </w:r>
      <w:r w:rsidR="00941A98" w:rsidRPr="005E5772">
        <w:t xml:space="preserve">section </w:t>
      </w:r>
      <w:r w:rsidR="00986FB0" w:rsidRPr="005E5772">
        <w:t>134</w:t>
      </w:r>
      <w:r w:rsidR="00941A98" w:rsidRPr="005E5772">
        <w:t xml:space="preserve"> (No entitlement to quality of life benefits—foreign national</w:t>
      </w:r>
      <w:r w:rsidR="00CF2E80" w:rsidRPr="005E5772">
        <w:t xml:space="preserve"> living outside Australia</w:t>
      </w:r>
      <w:r w:rsidR="00941A98" w:rsidRPr="005E5772">
        <w:t>);</w:t>
      </w:r>
    </w:p>
    <w:p w:rsidR="000315B1" w:rsidRPr="005E5772" w:rsidRDefault="005E5772" w:rsidP="005E5772">
      <w:pPr>
        <w:pStyle w:val="Apara"/>
      </w:pPr>
      <w:r>
        <w:tab/>
      </w:r>
      <w:r w:rsidRPr="005E5772">
        <w:t>(i)</w:t>
      </w:r>
      <w:r w:rsidRPr="005E5772">
        <w:tab/>
      </w:r>
      <w:r w:rsidR="00531477" w:rsidRPr="005E5772">
        <w:t>section </w:t>
      </w:r>
      <w:r w:rsidR="00986FB0" w:rsidRPr="005E5772">
        <w:t>135</w:t>
      </w:r>
      <w:r w:rsidR="000315B1" w:rsidRPr="005E5772">
        <w:t xml:space="preserve"> (No entitlement to </w:t>
      </w:r>
      <w:r w:rsidR="00D71524" w:rsidRPr="005E5772">
        <w:t>quality of life</w:t>
      </w:r>
      <w:r w:rsidR="000315B1" w:rsidRPr="005E5772">
        <w:t xml:space="preserve"> benefits—benefits already paid);</w:t>
      </w:r>
    </w:p>
    <w:p w:rsidR="000315B1" w:rsidRPr="005E5772" w:rsidRDefault="005E5772" w:rsidP="005E5772">
      <w:pPr>
        <w:pStyle w:val="Apara"/>
      </w:pPr>
      <w:r>
        <w:tab/>
      </w:r>
      <w:r w:rsidRPr="005E5772">
        <w:t>(j)</w:t>
      </w:r>
      <w:r w:rsidRPr="005E5772">
        <w:tab/>
      </w:r>
      <w:r w:rsidR="00531477" w:rsidRPr="005E5772">
        <w:t>section </w:t>
      </w:r>
      <w:r w:rsidR="00986FB0" w:rsidRPr="005E5772">
        <w:t>136</w:t>
      </w:r>
      <w:r w:rsidR="000315B1" w:rsidRPr="005E5772">
        <w:t xml:space="preserve"> (No entitlement to </w:t>
      </w:r>
      <w:r w:rsidR="00D71524" w:rsidRPr="005E5772">
        <w:t>quality of life</w:t>
      </w:r>
      <w:r w:rsidR="000315B1" w:rsidRPr="005E5772">
        <w:t xml:space="preserve"> benefits—damages already paid).</w:t>
      </w:r>
    </w:p>
    <w:p w:rsidR="00975895" w:rsidRPr="005E5772" w:rsidRDefault="005E5772" w:rsidP="005E5772">
      <w:pPr>
        <w:pStyle w:val="AH5Sec"/>
      </w:pPr>
      <w:bookmarkStart w:id="171" w:name="_Toc9426684"/>
      <w:r w:rsidRPr="00A13C71">
        <w:rPr>
          <w:rStyle w:val="CharSectNo"/>
        </w:rPr>
        <w:lastRenderedPageBreak/>
        <w:t>133</w:t>
      </w:r>
      <w:r w:rsidRPr="005E5772">
        <w:tab/>
      </w:r>
      <w:r w:rsidR="00975895" w:rsidRPr="005E5772">
        <w:t xml:space="preserve">WPI </w:t>
      </w:r>
      <w:r w:rsidR="00C94044" w:rsidRPr="005E5772">
        <w:t>taken</w:t>
      </w:r>
      <w:r w:rsidR="00975895" w:rsidRPr="005E5772">
        <w:t xml:space="preserve"> to be 10% in certain circumstances</w:t>
      </w:r>
      <w:bookmarkEnd w:id="171"/>
    </w:p>
    <w:p w:rsidR="00975895" w:rsidRPr="005E5772" w:rsidRDefault="005E5772" w:rsidP="00B2159F">
      <w:pPr>
        <w:pStyle w:val="Amain"/>
        <w:keepNext/>
      </w:pPr>
      <w:r>
        <w:tab/>
      </w:r>
      <w:r w:rsidRPr="005E5772">
        <w:t>(1)</w:t>
      </w:r>
      <w:r w:rsidRPr="005E5772">
        <w:tab/>
      </w:r>
      <w:r w:rsidR="00975895" w:rsidRPr="005E5772">
        <w:t xml:space="preserve">A person injured in a motor accident is </w:t>
      </w:r>
      <w:r w:rsidR="001E222F" w:rsidRPr="005E5772">
        <w:t>taken</w:t>
      </w:r>
      <w:r w:rsidR="00975895" w:rsidRPr="005E5772">
        <w:t xml:space="preserve"> to have a WPI of </w:t>
      </w:r>
      <w:r w:rsidR="00392FD5" w:rsidRPr="005E5772">
        <w:t>10% for this Act if the person—</w:t>
      </w:r>
    </w:p>
    <w:p w:rsidR="00392FD5" w:rsidRPr="005E5772" w:rsidRDefault="005E5772" w:rsidP="005E5772">
      <w:pPr>
        <w:pStyle w:val="Apara"/>
      </w:pPr>
      <w:r>
        <w:tab/>
      </w:r>
      <w:r w:rsidRPr="005E5772">
        <w:t>(a)</w:t>
      </w:r>
      <w:r w:rsidRPr="005E5772">
        <w:tab/>
      </w:r>
      <w:r w:rsidR="00392FD5" w:rsidRPr="005E5772">
        <w:t>was a child on the date of the motor accident; and</w:t>
      </w:r>
    </w:p>
    <w:p w:rsidR="00BD0E8C" w:rsidRPr="005E5772" w:rsidRDefault="005E5772" w:rsidP="005E5772">
      <w:pPr>
        <w:pStyle w:val="Apara"/>
      </w:pPr>
      <w:r>
        <w:tab/>
      </w:r>
      <w:r w:rsidRPr="005E5772">
        <w:t>(b)</w:t>
      </w:r>
      <w:r w:rsidRPr="005E5772">
        <w:tab/>
      </w:r>
      <w:r w:rsidR="00BD0E8C" w:rsidRPr="005E5772">
        <w:t>4 years and 6 months after the date of the motor accident—</w:t>
      </w:r>
    </w:p>
    <w:p w:rsidR="00392FD5" w:rsidRPr="005E5772" w:rsidRDefault="005E5772" w:rsidP="005E5772">
      <w:pPr>
        <w:pStyle w:val="Asubpara"/>
      </w:pPr>
      <w:r>
        <w:tab/>
      </w:r>
      <w:r w:rsidRPr="005E5772">
        <w:t>(i)</w:t>
      </w:r>
      <w:r w:rsidRPr="005E5772">
        <w:tab/>
      </w:r>
      <w:r w:rsidR="007760C4" w:rsidRPr="005E5772">
        <w:t xml:space="preserve">is receiving </w:t>
      </w:r>
      <w:r w:rsidR="00392FD5" w:rsidRPr="005E5772">
        <w:t>treatment and care benefits</w:t>
      </w:r>
      <w:r w:rsidR="0011621B" w:rsidRPr="005E5772">
        <w:t xml:space="preserve"> in relation to </w:t>
      </w:r>
      <w:r w:rsidR="001A23D1" w:rsidRPr="005E5772">
        <w:t>the person’s</w:t>
      </w:r>
      <w:r w:rsidR="0011621B" w:rsidRPr="005E5772">
        <w:t xml:space="preserve"> injury</w:t>
      </w:r>
      <w:r w:rsidR="005A592E" w:rsidRPr="005E5772">
        <w:t xml:space="preserve"> and meets the requirements prescribed by regulation</w:t>
      </w:r>
      <w:r w:rsidR="00BD0E8C" w:rsidRPr="005E5772">
        <w:t>; or</w:t>
      </w:r>
    </w:p>
    <w:p w:rsidR="00BD0E8C" w:rsidRPr="005E5772" w:rsidRDefault="005E5772" w:rsidP="005E5772">
      <w:pPr>
        <w:pStyle w:val="Asubpara"/>
        <w:keepNext/>
      </w:pPr>
      <w:r>
        <w:tab/>
      </w:r>
      <w:r w:rsidRPr="005E5772">
        <w:t>(ii)</w:t>
      </w:r>
      <w:r w:rsidRPr="005E5772">
        <w:tab/>
      </w:r>
      <w:r w:rsidR="007760C4" w:rsidRPr="005E5772">
        <w:t xml:space="preserve">is </w:t>
      </w:r>
      <w:r w:rsidR="0011621B" w:rsidRPr="005E5772">
        <w:t>a participant</w:t>
      </w:r>
      <w:r w:rsidR="007760C4" w:rsidRPr="005E5772">
        <w:t xml:space="preserve"> in the LTCS scheme </w:t>
      </w:r>
      <w:r w:rsidR="0011621B" w:rsidRPr="005E5772">
        <w:t xml:space="preserve">in relation to </w:t>
      </w:r>
      <w:r w:rsidR="001A23D1" w:rsidRPr="005E5772">
        <w:t>the person’s</w:t>
      </w:r>
      <w:r w:rsidR="0011621B" w:rsidRPr="005E5772">
        <w:t xml:space="preserve"> injury</w:t>
      </w:r>
      <w:r w:rsidR="007760C4" w:rsidRPr="005E5772">
        <w:t>.</w:t>
      </w:r>
    </w:p>
    <w:p w:rsidR="008C403E" w:rsidRPr="005E5772" w:rsidRDefault="008C403E" w:rsidP="008C403E">
      <w:pPr>
        <w:pStyle w:val="aNote"/>
      </w:pPr>
      <w:r w:rsidRPr="005E5772">
        <w:rPr>
          <w:rStyle w:val="charItals"/>
        </w:rPr>
        <w:t>Note</w:t>
      </w:r>
      <w:r w:rsidRPr="005E5772">
        <w:rPr>
          <w:rStyle w:val="charItals"/>
        </w:rPr>
        <w:tab/>
      </w:r>
      <w:r w:rsidRPr="005E5772">
        <w:t>The MAI guidelines may make provision about</w:t>
      </w:r>
      <w:r w:rsidR="005900CC" w:rsidRPr="005E5772">
        <w:t xml:space="preserve"> the information that may be given to a person mentioned in s (1) about</w:t>
      </w:r>
      <w:r w:rsidRPr="005E5772">
        <w:t xml:space="preserve"> the time limits for making a </w:t>
      </w:r>
      <w:r w:rsidR="00683DB8" w:rsidRPr="005E5772">
        <w:t xml:space="preserve">motor accident </w:t>
      </w:r>
      <w:r w:rsidRPr="005E5772">
        <w:t>claim and seeking legal advice about whether to make a</w:t>
      </w:r>
      <w:r w:rsidR="00683DB8" w:rsidRPr="005E5772">
        <w:t xml:space="preserve"> motor accident</w:t>
      </w:r>
      <w:r w:rsidRPr="005E5772">
        <w:t xml:space="preserve"> claim (see s </w:t>
      </w:r>
      <w:r w:rsidR="00986FB0" w:rsidRPr="005E5772">
        <w:t>52</w:t>
      </w:r>
      <w:r w:rsidRPr="005E5772">
        <w:t xml:space="preserve"> (2) (f)). </w:t>
      </w:r>
    </w:p>
    <w:p w:rsidR="00A81CB8" w:rsidRPr="005E5772" w:rsidRDefault="005E5772" w:rsidP="005E5772">
      <w:pPr>
        <w:pStyle w:val="Amain"/>
      </w:pPr>
      <w:r>
        <w:tab/>
      </w:r>
      <w:r w:rsidRPr="005E5772">
        <w:t>(2)</w:t>
      </w:r>
      <w:r w:rsidRPr="005E5772">
        <w:tab/>
      </w:r>
      <w:r w:rsidR="00A81CB8" w:rsidRPr="005E5772">
        <w:t>Subsection (1) does not prevent a person mentioned in that subsection from making a quality of life benefits application</w:t>
      </w:r>
      <w:r w:rsidR="009B09A6" w:rsidRPr="005E5772">
        <w:t xml:space="preserve"> under </w:t>
      </w:r>
      <w:r w:rsidR="00362CEE" w:rsidRPr="005E5772">
        <w:t>division</w:t>
      </w:r>
      <w:r w:rsidR="00986FB0" w:rsidRPr="005E5772">
        <w:t xml:space="preserve"> 2.6.2</w:t>
      </w:r>
      <w:r w:rsidR="009B09A6" w:rsidRPr="005E5772">
        <w:t xml:space="preserve"> (Quality of life benefits—application)</w:t>
      </w:r>
      <w:r w:rsidR="00A81CB8" w:rsidRPr="005E5772">
        <w:t>.</w:t>
      </w:r>
    </w:p>
    <w:p w:rsidR="00392FD5" w:rsidRPr="005E5772" w:rsidRDefault="005E5772" w:rsidP="005E5772">
      <w:pPr>
        <w:pStyle w:val="Amain"/>
      </w:pPr>
      <w:r>
        <w:tab/>
      </w:r>
      <w:r w:rsidRPr="005E5772">
        <w:t>(3)</w:t>
      </w:r>
      <w:r w:rsidRPr="005E5772">
        <w:tab/>
      </w:r>
      <w:r w:rsidR="00392FD5" w:rsidRPr="005E5772">
        <w:t xml:space="preserve">If a WPI assessment is carried out in relation to an injured person mentioned in subsection (1), the assessment </w:t>
      </w:r>
      <w:r w:rsidR="001E222F" w:rsidRPr="005E5772">
        <w:t>may increase, but not reduce, the injured person’s assessed WPI</w:t>
      </w:r>
      <w:r w:rsidR="00392FD5" w:rsidRPr="005E5772">
        <w:t>.</w:t>
      </w:r>
    </w:p>
    <w:p w:rsidR="00D171C0" w:rsidRPr="005E5772" w:rsidRDefault="005E5772" w:rsidP="005E5772">
      <w:pPr>
        <w:pStyle w:val="AH5Sec"/>
      </w:pPr>
      <w:bookmarkStart w:id="172" w:name="_Toc9426685"/>
      <w:r w:rsidRPr="00A13C71">
        <w:rPr>
          <w:rStyle w:val="CharSectNo"/>
        </w:rPr>
        <w:t>134</w:t>
      </w:r>
      <w:r w:rsidRPr="005E5772">
        <w:tab/>
      </w:r>
      <w:r w:rsidR="00D171C0" w:rsidRPr="005E5772">
        <w:t>No entitlement to quality of life benefits—foreign national</w:t>
      </w:r>
      <w:r w:rsidR="00CF2E80" w:rsidRPr="005E5772">
        <w:t xml:space="preserve"> living outside Australia</w:t>
      </w:r>
      <w:bookmarkEnd w:id="172"/>
    </w:p>
    <w:p w:rsidR="00D171C0" w:rsidRPr="005E5772" w:rsidRDefault="00D171C0" w:rsidP="005E5772">
      <w:pPr>
        <w:pStyle w:val="Amainreturn"/>
        <w:keepNext/>
      </w:pPr>
      <w:r w:rsidRPr="005E5772">
        <w:t>A person injured in a motor accident is not entitled to quality of life benefits if the injured person is a foreign national</w:t>
      </w:r>
      <w:r w:rsidR="00A41488" w:rsidRPr="005E5772">
        <w:t xml:space="preserve"> living permanently outside Australia</w:t>
      </w:r>
      <w:r w:rsidRPr="005E5772">
        <w:t>.</w:t>
      </w:r>
    </w:p>
    <w:p w:rsidR="00941A98" w:rsidRPr="005E5772" w:rsidRDefault="00941A98" w:rsidP="00941A98">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rsidR="000315B1" w:rsidRPr="005E5772" w:rsidRDefault="005E5772" w:rsidP="005E5772">
      <w:pPr>
        <w:pStyle w:val="AH5Sec"/>
      </w:pPr>
      <w:bookmarkStart w:id="173" w:name="_Toc9426686"/>
      <w:r w:rsidRPr="00A13C71">
        <w:rPr>
          <w:rStyle w:val="CharSectNo"/>
        </w:rPr>
        <w:lastRenderedPageBreak/>
        <w:t>135</w:t>
      </w:r>
      <w:r w:rsidRPr="005E5772">
        <w:tab/>
      </w:r>
      <w:r w:rsidR="000315B1" w:rsidRPr="005E5772">
        <w:t xml:space="preserve">No entitlement to </w:t>
      </w:r>
      <w:r w:rsidR="00D71524" w:rsidRPr="005E5772">
        <w:t>quality of life</w:t>
      </w:r>
      <w:r w:rsidR="000315B1" w:rsidRPr="005E5772">
        <w:t xml:space="preserve"> benefits—benefits already paid</w:t>
      </w:r>
      <w:bookmarkEnd w:id="173"/>
    </w:p>
    <w:p w:rsidR="000315B1" w:rsidRPr="005E5772" w:rsidRDefault="000315B1" w:rsidP="000315B1">
      <w:pPr>
        <w:pStyle w:val="Amainreturn"/>
      </w:pPr>
      <w:r w:rsidRPr="005E5772">
        <w:t>A person injured in a motor accident is not entitled to quality of life benefits if the injured person has already received quality of life benefits in relation to the motor accident.</w:t>
      </w:r>
    </w:p>
    <w:p w:rsidR="000315B1" w:rsidRPr="005E5772" w:rsidRDefault="005E5772" w:rsidP="005E5772">
      <w:pPr>
        <w:pStyle w:val="AH5Sec"/>
      </w:pPr>
      <w:bookmarkStart w:id="174" w:name="_Toc9426687"/>
      <w:r w:rsidRPr="00A13C71">
        <w:rPr>
          <w:rStyle w:val="CharSectNo"/>
        </w:rPr>
        <w:t>136</w:t>
      </w:r>
      <w:r w:rsidRPr="005E5772">
        <w:tab/>
      </w:r>
      <w:r w:rsidR="000315B1" w:rsidRPr="005E5772">
        <w:t xml:space="preserve">No entitlement to </w:t>
      </w:r>
      <w:r w:rsidR="00D71524" w:rsidRPr="005E5772">
        <w:t>quality of life</w:t>
      </w:r>
      <w:r w:rsidR="000315B1" w:rsidRPr="005E5772">
        <w:t xml:space="preserve"> benefits—damages already paid</w:t>
      </w:r>
      <w:bookmarkEnd w:id="174"/>
    </w:p>
    <w:p w:rsidR="000315B1" w:rsidRPr="005E5772" w:rsidRDefault="000315B1" w:rsidP="000315B1">
      <w:pPr>
        <w:pStyle w:val="Amainreturn"/>
      </w:pPr>
      <w:r w:rsidRPr="005E5772">
        <w:t xml:space="preserve">A person injured in a motor accident is not entitled to quality of life benefits if the injured person has been awarded </w:t>
      </w:r>
      <w:r w:rsidR="00AB1190" w:rsidRPr="005E5772">
        <w:t>quality of life damages</w:t>
      </w:r>
      <w:r w:rsidRPr="005E5772">
        <w:t xml:space="preserve"> in a proceeding for a motor accident claim for the motor accident.</w:t>
      </w:r>
    </w:p>
    <w:p w:rsidR="000632EA" w:rsidRPr="00A13C71" w:rsidRDefault="005E5772" w:rsidP="005E5772">
      <w:pPr>
        <w:pStyle w:val="AH3Div"/>
      </w:pPr>
      <w:bookmarkStart w:id="175" w:name="_Toc9426688"/>
      <w:r w:rsidRPr="00A13C71">
        <w:rPr>
          <w:rStyle w:val="CharDivNo"/>
        </w:rPr>
        <w:t>Division 2.6.2</w:t>
      </w:r>
      <w:r w:rsidRPr="005E5772">
        <w:tab/>
      </w:r>
      <w:r w:rsidR="000632EA" w:rsidRPr="00A13C71">
        <w:rPr>
          <w:rStyle w:val="CharDivText"/>
        </w:rPr>
        <w:t>Quality of life benefits—application</w:t>
      </w:r>
      <w:bookmarkEnd w:id="175"/>
    </w:p>
    <w:p w:rsidR="000632EA" w:rsidRPr="005E5772" w:rsidRDefault="005E5772" w:rsidP="005E5772">
      <w:pPr>
        <w:pStyle w:val="AH5Sec"/>
      </w:pPr>
      <w:bookmarkStart w:id="176" w:name="_Toc9426689"/>
      <w:r w:rsidRPr="00A13C71">
        <w:rPr>
          <w:rStyle w:val="CharSectNo"/>
        </w:rPr>
        <w:t>137</w:t>
      </w:r>
      <w:r w:rsidRPr="005E5772">
        <w:tab/>
      </w:r>
      <w:r w:rsidR="00D71524" w:rsidRPr="005E5772">
        <w:t>Quality of life</w:t>
      </w:r>
      <w:r w:rsidR="000632EA" w:rsidRPr="005E5772">
        <w:t xml:space="preserve"> benefits application</w:t>
      </w:r>
      <w:bookmarkEnd w:id="176"/>
    </w:p>
    <w:p w:rsidR="009421FA" w:rsidRPr="005E5772" w:rsidRDefault="005E5772" w:rsidP="005E5772">
      <w:pPr>
        <w:pStyle w:val="Amain"/>
      </w:pPr>
      <w:r>
        <w:tab/>
      </w:r>
      <w:r w:rsidRPr="005E5772">
        <w:t>(1)</w:t>
      </w:r>
      <w:r w:rsidRPr="005E5772">
        <w:tab/>
      </w:r>
      <w:r w:rsidR="009421FA" w:rsidRPr="005E5772">
        <w:t>A person who has received a receipt notice, or late receipt notice</w:t>
      </w:r>
      <w:r w:rsidR="00474AD4" w:rsidRPr="005E5772">
        <w:t>,</w:t>
      </w:r>
      <w:r w:rsidR="009421FA" w:rsidRPr="005E5772">
        <w:t xml:space="preserve"> under section </w:t>
      </w:r>
      <w:r w:rsidR="00986FB0" w:rsidRPr="005E5772">
        <w:t>60</w:t>
      </w:r>
      <w:r w:rsidR="009421FA" w:rsidRPr="005E5772">
        <w:t xml:space="preserve"> (Application for defined benefits—action following receipt) may apply to the relevant insurer for the motor accident for quality of life benefits (a</w:t>
      </w:r>
      <w:r w:rsidR="00D71524" w:rsidRPr="005E5772">
        <w:t xml:space="preserve"> </w:t>
      </w:r>
      <w:r w:rsidR="00D71524" w:rsidRPr="005E5772">
        <w:rPr>
          <w:rStyle w:val="charBoldItals"/>
        </w:rPr>
        <w:t xml:space="preserve">quality of life </w:t>
      </w:r>
      <w:r w:rsidR="009421FA" w:rsidRPr="005E5772">
        <w:rPr>
          <w:rStyle w:val="charBoldItals"/>
        </w:rPr>
        <w:t>benefits application</w:t>
      </w:r>
      <w:r w:rsidR="009421FA" w:rsidRPr="005E5772">
        <w:t>).</w:t>
      </w:r>
    </w:p>
    <w:p w:rsidR="000632EA" w:rsidRPr="005E5772" w:rsidRDefault="005E5772" w:rsidP="005E5772">
      <w:pPr>
        <w:pStyle w:val="Amain"/>
      </w:pPr>
      <w:r>
        <w:tab/>
      </w:r>
      <w:r w:rsidRPr="005E5772">
        <w:t>(2)</w:t>
      </w:r>
      <w:r w:rsidRPr="005E5772">
        <w:tab/>
      </w:r>
      <w:r w:rsidR="000632EA" w:rsidRPr="005E5772">
        <w:t xml:space="preserve">The </w:t>
      </w:r>
      <w:r w:rsidR="00D71524" w:rsidRPr="005E5772">
        <w:t>quality of life</w:t>
      </w:r>
      <w:r w:rsidR="000632EA" w:rsidRPr="005E5772">
        <w:t xml:space="preserve"> benefits application must be made—</w:t>
      </w:r>
    </w:p>
    <w:p w:rsidR="000632EA" w:rsidRPr="005E5772" w:rsidRDefault="005E5772" w:rsidP="005E5772">
      <w:pPr>
        <w:pStyle w:val="Apara"/>
      </w:pPr>
      <w:r>
        <w:tab/>
      </w:r>
      <w:r w:rsidRPr="005E5772">
        <w:t>(a)</w:t>
      </w:r>
      <w:r w:rsidRPr="005E5772">
        <w:tab/>
      </w:r>
      <w:r w:rsidR="000632EA" w:rsidRPr="005E5772">
        <w:t>not earlier than 26 weeks after the date of the motor accident; and</w:t>
      </w:r>
    </w:p>
    <w:p w:rsidR="000632EA" w:rsidRPr="005E5772" w:rsidRDefault="005E5772" w:rsidP="005E5772">
      <w:pPr>
        <w:pStyle w:val="Apara"/>
      </w:pPr>
      <w:r>
        <w:tab/>
      </w:r>
      <w:r w:rsidRPr="005E5772">
        <w:t>(b)</w:t>
      </w:r>
      <w:r w:rsidRPr="005E5772">
        <w:tab/>
      </w:r>
      <w:r w:rsidR="000632EA" w:rsidRPr="005E5772">
        <w:t xml:space="preserve">not later than 4 years and 6 months after </w:t>
      </w:r>
      <w:r w:rsidR="005B5CB6" w:rsidRPr="005E5772">
        <w:t>the date of the motor accident.</w:t>
      </w:r>
    </w:p>
    <w:p w:rsidR="000632EA" w:rsidRPr="005E5772" w:rsidRDefault="005E5772" w:rsidP="005E5772">
      <w:pPr>
        <w:pStyle w:val="Amain"/>
      </w:pPr>
      <w:r>
        <w:tab/>
      </w:r>
      <w:r w:rsidRPr="005E5772">
        <w:t>(3)</w:t>
      </w:r>
      <w:r w:rsidRPr="005E5772">
        <w:tab/>
      </w:r>
      <w:r w:rsidR="000632EA" w:rsidRPr="005E5772">
        <w:t xml:space="preserve">A </w:t>
      </w:r>
      <w:r w:rsidR="00D71524" w:rsidRPr="005E5772">
        <w:t>quality of life</w:t>
      </w:r>
      <w:r w:rsidR="000632EA" w:rsidRPr="005E5772">
        <w:t xml:space="preserve"> benefits application must—</w:t>
      </w:r>
    </w:p>
    <w:p w:rsidR="000632EA" w:rsidRPr="005E5772" w:rsidRDefault="005E5772" w:rsidP="005E5772">
      <w:pPr>
        <w:pStyle w:val="Apara"/>
      </w:pPr>
      <w:r>
        <w:tab/>
      </w:r>
      <w:r w:rsidRPr="005E5772">
        <w:t>(a)</w:t>
      </w:r>
      <w:r w:rsidRPr="005E5772">
        <w:tab/>
      </w:r>
      <w:r w:rsidR="000632EA" w:rsidRPr="005E5772">
        <w:t xml:space="preserve">request a </w:t>
      </w:r>
      <w:r w:rsidR="00DC4166" w:rsidRPr="005E5772">
        <w:t>WPI </w:t>
      </w:r>
      <w:r w:rsidR="00F742C6" w:rsidRPr="005E5772">
        <w:t>assessment of the injured person</w:t>
      </w:r>
      <w:r w:rsidR="000632EA" w:rsidRPr="005E5772">
        <w:t>; and</w:t>
      </w:r>
    </w:p>
    <w:p w:rsidR="000632EA" w:rsidRPr="005E5772" w:rsidRDefault="005E5772" w:rsidP="005E5772">
      <w:pPr>
        <w:pStyle w:val="Apara"/>
      </w:pPr>
      <w:r>
        <w:tab/>
      </w:r>
      <w:r w:rsidRPr="005E5772">
        <w:t>(b)</w:t>
      </w:r>
      <w:r w:rsidRPr="005E5772">
        <w:tab/>
      </w:r>
      <w:r w:rsidR="000632EA" w:rsidRPr="005E5772">
        <w:t>include the details required by the MAI guidelines; and</w:t>
      </w:r>
    </w:p>
    <w:p w:rsidR="000632EA" w:rsidRPr="005E5772" w:rsidRDefault="005E5772" w:rsidP="005E5772">
      <w:pPr>
        <w:pStyle w:val="Apara"/>
      </w:pPr>
      <w:r>
        <w:tab/>
      </w:r>
      <w:r w:rsidRPr="005E5772">
        <w:t>(c)</w:t>
      </w:r>
      <w:r w:rsidRPr="005E5772">
        <w:tab/>
      </w:r>
      <w:r w:rsidR="000632EA" w:rsidRPr="005E5772">
        <w:t>be accompanied by the documents required by the MAI guidelines.</w:t>
      </w:r>
    </w:p>
    <w:p w:rsidR="000632EA" w:rsidRPr="005E5772" w:rsidRDefault="005E5772" w:rsidP="005E5772">
      <w:pPr>
        <w:pStyle w:val="AH5Sec"/>
      </w:pPr>
      <w:bookmarkStart w:id="177" w:name="_Toc9426690"/>
      <w:r w:rsidRPr="00A13C71">
        <w:rPr>
          <w:rStyle w:val="CharSectNo"/>
        </w:rPr>
        <w:lastRenderedPageBreak/>
        <w:t>138</w:t>
      </w:r>
      <w:r w:rsidRPr="005E5772">
        <w:tab/>
      </w:r>
      <w:r w:rsidR="000632EA" w:rsidRPr="005E5772">
        <w:t xml:space="preserve">Insurer believes injuries stable and permanent </w:t>
      </w:r>
      <w:r w:rsidR="001F1A3B" w:rsidRPr="005E5772">
        <w:t>impairment</w:t>
      </w:r>
      <w:bookmarkEnd w:id="177"/>
    </w:p>
    <w:p w:rsidR="000632EA" w:rsidRPr="005E5772" w:rsidRDefault="005E5772" w:rsidP="005E5772">
      <w:pPr>
        <w:pStyle w:val="Amain"/>
      </w:pPr>
      <w:r>
        <w:tab/>
      </w:r>
      <w:r w:rsidRPr="005E5772">
        <w:t>(1)</w:t>
      </w:r>
      <w:r w:rsidRPr="005E5772">
        <w:tab/>
      </w:r>
      <w:r w:rsidR="000632EA" w:rsidRPr="005E5772">
        <w:t>This section applies if the relevant insurer for a motor accident—</w:t>
      </w:r>
    </w:p>
    <w:p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rsidR="000632EA" w:rsidRPr="005E5772" w:rsidRDefault="005E5772" w:rsidP="005E5772">
      <w:pPr>
        <w:pStyle w:val="Apara"/>
      </w:pPr>
      <w:r>
        <w:tab/>
      </w:r>
      <w:r w:rsidRPr="005E5772">
        <w:t>(b)</w:t>
      </w:r>
      <w:r w:rsidRPr="005E5772">
        <w:tab/>
      </w:r>
      <w:r w:rsidR="000632EA" w:rsidRPr="005E5772">
        <w:t>reasonably believes that—</w:t>
      </w:r>
    </w:p>
    <w:p w:rsidR="000632EA" w:rsidRPr="005E5772" w:rsidRDefault="005E5772" w:rsidP="005E5772">
      <w:pPr>
        <w:pStyle w:val="Asubpara"/>
      </w:pPr>
      <w:r>
        <w:tab/>
      </w:r>
      <w:r w:rsidRPr="005E5772">
        <w:t>(i)</w:t>
      </w:r>
      <w:r w:rsidRPr="005E5772">
        <w:tab/>
      </w:r>
      <w:r w:rsidR="000632EA" w:rsidRPr="005E5772">
        <w:t>the person’s injuries have stabilised; and</w:t>
      </w:r>
    </w:p>
    <w:p w:rsidR="000632EA" w:rsidRPr="005E5772" w:rsidRDefault="005E5772" w:rsidP="005E5772">
      <w:pPr>
        <w:pStyle w:val="Asubpara"/>
      </w:pPr>
      <w:r>
        <w:tab/>
      </w:r>
      <w:r w:rsidRPr="005E5772">
        <w:t>(ii)</w:t>
      </w:r>
      <w:r w:rsidRPr="005E5772">
        <w:tab/>
      </w:r>
      <w:r w:rsidR="000632EA" w:rsidRPr="005E5772">
        <w:t xml:space="preserve">the person is likely to have a permanent </w:t>
      </w:r>
      <w:r w:rsidR="001F1A3B" w:rsidRPr="005E5772">
        <w:t>impairment</w:t>
      </w:r>
      <w:r w:rsidR="000632EA" w:rsidRPr="005E5772">
        <w:t xml:space="preserve"> as a result of the injuries.</w:t>
      </w:r>
    </w:p>
    <w:p w:rsidR="000632EA" w:rsidRPr="005E5772" w:rsidRDefault="005E5772" w:rsidP="005E5772">
      <w:pPr>
        <w:pStyle w:val="Amain"/>
      </w:pPr>
      <w:r>
        <w:tab/>
      </w:r>
      <w:r w:rsidRPr="005E5772">
        <w:t>(2)</w:t>
      </w:r>
      <w:r w:rsidRPr="005E5772">
        <w:tab/>
      </w:r>
      <w:r w:rsidR="000632EA" w:rsidRPr="005E5772">
        <w:rPr>
          <w:lang w:eastAsia="en-AU"/>
        </w:rPr>
        <w:t xml:space="preserve">The </w:t>
      </w:r>
      <w:r w:rsidR="000632EA" w:rsidRPr="005E5772">
        <w:t xml:space="preserve">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rsidR="000632EA" w:rsidRPr="005E5772" w:rsidRDefault="005E5772" w:rsidP="005E5772">
      <w:pPr>
        <w:pStyle w:val="AH5Sec"/>
      </w:pPr>
      <w:bookmarkStart w:id="178" w:name="_Toc9426691"/>
      <w:r w:rsidRPr="00A13C71">
        <w:rPr>
          <w:rStyle w:val="CharSectNo"/>
        </w:rPr>
        <w:t>139</w:t>
      </w:r>
      <w:r w:rsidRPr="005E5772">
        <w:tab/>
      </w:r>
      <w:r w:rsidR="000632EA" w:rsidRPr="005E5772">
        <w:t xml:space="preserve">Insurer believes injuries stable but no permanent </w:t>
      </w:r>
      <w:r w:rsidR="001F1A3B" w:rsidRPr="005E5772">
        <w:t>impairment</w:t>
      </w:r>
      <w:bookmarkEnd w:id="178"/>
    </w:p>
    <w:p w:rsidR="000632EA" w:rsidRPr="005E5772" w:rsidRDefault="005E5772" w:rsidP="005E5772">
      <w:pPr>
        <w:pStyle w:val="Amain"/>
      </w:pPr>
      <w:r>
        <w:tab/>
      </w:r>
      <w:r w:rsidRPr="005E5772">
        <w:t>(1)</w:t>
      </w:r>
      <w:r w:rsidRPr="005E5772">
        <w:tab/>
      </w:r>
      <w:r w:rsidR="000632EA" w:rsidRPr="005E5772">
        <w:t>This section applies if the relevant insurer for a motor accident—</w:t>
      </w:r>
    </w:p>
    <w:p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rsidR="000632EA" w:rsidRPr="005E5772" w:rsidRDefault="005E5772" w:rsidP="005E5772">
      <w:pPr>
        <w:pStyle w:val="Apara"/>
      </w:pPr>
      <w:r>
        <w:tab/>
      </w:r>
      <w:r w:rsidRPr="005E5772">
        <w:t>(b)</w:t>
      </w:r>
      <w:r w:rsidRPr="005E5772">
        <w:tab/>
      </w:r>
      <w:r w:rsidR="000632EA" w:rsidRPr="005E5772">
        <w:t>reasonably believes that—</w:t>
      </w:r>
    </w:p>
    <w:p w:rsidR="000632EA" w:rsidRPr="005E5772" w:rsidRDefault="005E5772" w:rsidP="005E5772">
      <w:pPr>
        <w:pStyle w:val="Asubpara"/>
      </w:pPr>
      <w:r>
        <w:tab/>
      </w:r>
      <w:r w:rsidRPr="005E5772">
        <w:t>(i)</w:t>
      </w:r>
      <w:r w:rsidRPr="005E5772">
        <w:tab/>
      </w:r>
      <w:r w:rsidR="000632EA" w:rsidRPr="005E5772">
        <w:t>the person’s injuries have stabilised; but</w:t>
      </w:r>
    </w:p>
    <w:p w:rsidR="000632EA" w:rsidRPr="005E5772" w:rsidRDefault="005E5772" w:rsidP="005E5772">
      <w:pPr>
        <w:pStyle w:val="Asubpara"/>
      </w:pPr>
      <w:r>
        <w:tab/>
      </w:r>
      <w:r w:rsidRPr="005E5772">
        <w:t>(ii)</w:t>
      </w:r>
      <w:r w:rsidRPr="005E5772">
        <w:tab/>
      </w:r>
      <w:r w:rsidR="000632EA" w:rsidRPr="005E5772">
        <w:t xml:space="preserve">the person is not likely to have a permanent </w:t>
      </w:r>
      <w:r w:rsidR="001F1A3B" w:rsidRPr="005E5772">
        <w:t>impairment</w:t>
      </w:r>
      <w:r w:rsidR="000632EA" w:rsidRPr="005E5772">
        <w:t xml:space="preserve"> as a result of the injuries.</w:t>
      </w:r>
    </w:p>
    <w:p w:rsidR="000632EA" w:rsidRPr="005E5772" w:rsidRDefault="005E5772" w:rsidP="005E5772">
      <w:pPr>
        <w:pStyle w:val="Amain"/>
      </w:pPr>
      <w:r>
        <w:tab/>
      </w:r>
      <w:r w:rsidRPr="005E5772">
        <w:t>(2)</w:t>
      </w:r>
      <w:r w:rsidRPr="005E5772">
        <w:tab/>
      </w:r>
      <w:r w:rsidR="000632EA" w:rsidRPr="005E5772">
        <w:t>The relevant insurer must give the injured person a written notice telling the person—</w:t>
      </w:r>
    </w:p>
    <w:p w:rsidR="000632EA" w:rsidRPr="005E5772" w:rsidRDefault="005E5772" w:rsidP="005E5772">
      <w:pPr>
        <w:pStyle w:val="Apara"/>
      </w:pPr>
      <w:r>
        <w:tab/>
      </w:r>
      <w:r w:rsidRPr="005E5772">
        <w:t>(a)</w:t>
      </w:r>
      <w:r w:rsidRPr="005E5772">
        <w:tab/>
      </w:r>
      <w:r w:rsidR="000632EA" w:rsidRPr="005E5772">
        <w:t>that the insurer believes—</w:t>
      </w:r>
    </w:p>
    <w:p w:rsidR="000632EA" w:rsidRPr="005E5772" w:rsidRDefault="005E5772" w:rsidP="005E5772">
      <w:pPr>
        <w:pStyle w:val="Asubpara"/>
      </w:pPr>
      <w:r>
        <w:tab/>
      </w:r>
      <w:r w:rsidRPr="005E5772">
        <w:t>(i)</w:t>
      </w:r>
      <w:r w:rsidRPr="005E5772">
        <w:tab/>
      </w:r>
      <w:r w:rsidR="000632EA" w:rsidRPr="005E5772">
        <w:t>the person’s injuries have stabilised; but</w:t>
      </w:r>
    </w:p>
    <w:p w:rsidR="000632EA" w:rsidRPr="005E5772" w:rsidRDefault="005E5772" w:rsidP="005E5772">
      <w:pPr>
        <w:pStyle w:val="Asubpara"/>
      </w:pPr>
      <w:r>
        <w:tab/>
      </w:r>
      <w:r w:rsidRPr="005E5772">
        <w:t>(ii)</w:t>
      </w:r>
      <w:r w:rsidRPr="005E5772">
        <w:tab/>
      </w:r>
      <w:r w:rsidR="000632EA" w:rsidRPr="005E5772">
        <w:t xml:space="preserve">the person is not likely </w:t>
      </w:r>
      <w:r w:rsidR="007D45BB" w:rsidRPr="005E5772">
        <w:t xml:space="preserve">to </w:t>
      </w:r>
      <w:r w:rsidR="000632EA" w:rsidRPr="005E5772">
        <w:t xml:space="preserve">have a permanent </w:t>
      </w:r>
      <w:r w:rsidR="001F1A3B" w:rsidRPr="005E5772">
        <w:t>impairment</w:t>
      </w:r>
      <w:r w:rsidR="000632EA" w:rsidRPr="005E5772">
        <w:t xml:space="preserve"> as a result of the injuries; and</w:t>
      </w:r>
    </w:p>
    <w:p w:rsidR="000632EA" w:rsidRPr="005E5772" w:rsidRDefault="005E5772" w:rsidP="005E5772">
      <w:pPr>
        <w:pStyle w:val="Apara"/>
      </w:pPr>
      <w:r>
        <w:tab/>
      </w:r>
      <w:r w:rsidRPr="005E5772">
        <w:t>(b)</w:t>
      </w:r>
      <w:r w:rsidRPr="005E5772">
        <w:tab/>
      </w:r>
      <w:r w:rsidR="000632EA" w:rsidRPr="005E5772">
        <w:t>the reasons for the belief; and</w:t>
      </w:r>
    </w:p>
    <w:p w:rsidR="000632EA" w:rsidRPr="005E5772" w:rsidRDefault="005E5772" w:rsidP="005E5772">
      <w:pPr>
        <w:pStyle w:val="Apara"/>
      </w:pPr>
      <w:r>
        <w:lastRenderedPageBreak/>
        <w:tab/>
      </w:r>
      <w:r w:rsidRPr="005E5772">
        <w:t>(c)</w:t>
      </w:r>
      <w:r w:rsidRPr="005E5772">
        <w:tab/>
      </w:r>
      <w:r w:rsidR="000632EA" w:rsidRPr="005E5772">
        <w:t xml:space="preserve">that the insurer will not refer the person for a </w:t>
      </w:r>
      <w:r w:rsidR="004E2047" w:rsidRPr="005E5772">
        <w:t>WPI </w:t>
      </w:r>
      <w:r w:rsidR="00112CF9" w:rsidRPr="005E5772">
        <w:t>assessment</w:t>
      </w:r>
      <w:r w:rsidR="000632EA" w:rsidRPr="005E5772">
        <w:t xml:space="preserve"> unless the person—</w:t>
      </w:r>
    </w:p>
    <w:p w:rsidR="000632EA" w:rsidRPr="005E5772" w:rsidRDefault="005E5772" w:rsidP="005E5772">
      <w:pPr>
        <w:pStyle w:val="Asubpara"/>
      </w:pPr>
      <w:r>
        <w:tab/>
      </w:r>
      <w:r w:rsidRPr="005E5772">
        <w:t>(i)</w:t>
      </w:r>
      <w:r w:rsidRPr="005E5772">
        <w:tab/>
      </w:r>
      <w:r w:rsidR="000632EA" w:rsidRPr="005E5772">
        <w:t>confirms the request for the assessment; and</w:t>
      </w:r>
    </w:p>
    <w:p w:rsidR="000632EA" w:rsidRPr="005E5772" w:rsidRDefault="005E5772" w:rsidP="005E5772">
      <w:pPr>
        <w:pStyle w:val="Asubpara"/>
      </w:pPr>
      <w:r>
        <w:tab/>
      </w:r>
      <w:r w:rsidRPr="005E5772">
        <w:t>(ii)</w:t>
      </w:r>
      <w:r w:rsidRPr="005E5772">
        <w:tab/>
      </w:r>
      <w:r w:rsidR="000632EA" w:rsidRPr="005E5772">
        <w:t>pays an excess payment to the insurer for the assessment.</w:t>
      </w:r>
    </w:p>
    <w:p w:rsidR="000632EA" w:rsidRPr="005E5772" w:rsidRDefault="005E5772" w:rsidP="005E5772">
      <w:pPr>
        <w:pStyle w:val="Amain"/>
      </w:pPr>
      <w:r>
        <w:tab/>
      </w:r>
      <w:r w:rsidRPr="005E5772">
        <w:t>(3)</w:t>
      </w:r>
      <w:r w:rsidRPr="005E5772">
        <w:tab/>
      </w:r>
      <w:r w:rsidR="000632EA" w:rsidRPr="005E5772">
        <w:t xml:space="preserve">If the injured person confirms the request for a </w:t>
      </w:r>
      <w:r w:rsidR="004E2047" w:rsidRPr="005E5772">
        <w:t>WPI </w:t>
      </w:r>
      <w:r w:rsidR="00112CF9" w:rsidRPr="005E5772">
        <w:t>assessment</w:t>
      </w:r>
      <w:r w:rsidR="000632EA" w:rsidRPr="005E5772">
        <w:t xml:space="preserve">, in writing, and pays the excess payment, </w:t>
      </w:r>
      <w:r w:rsidR="000632EA" w:rsidRPr="005E5772">
        <w:rPr>
          <w:lang w:eastAsia="en-AU"/>
        </w:rPr>
        <w:t xml:space="preserve">the </w:t>
      </w:r>
      <w:r w:rsidR="000632EA" w:rsidRPr="005E5772">
        <w:t xml:space="preserve">relevant insurer must refer the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rsidR="000632EA" w:rsidRPr="005E5772" w:rsidRDefault="005E5772" w:rsidP="005E5772">
      <w:pPr>
        <w:pStyle w:val="Amain"/>
      </w:pPr>
      <w:r>
        <w:tab/>
      </w:r>
      <w:r w:rsidRPr="005E5772">
        <w:t>(4)</w:t>
      </w:r>
      <w:r w:rsidRPr="005E5772">
        <w:tab/>
      </w:r>
      <w:r w:rsidR="000632EA" w:rsidRPr="005E5772">
        <w:t xml:space="preserve">If the injured </w:t>
      </w:r>
      <w:r w:rsidR="00AB6C14" w:rsidRPr="005E5772">
        <w:t xml:space="preserve">person’s </w:t>
      </w:r>
      <w:r w:rsidR="004E2047" w:rsidRPr="005E5772">
        <w:t>WPI </w:t>
      </w:r>
      <w:r w:rsidR="00AB6C14" w:rsidRPr="005E5772">
        <w:t xml:space="preserve">is greater than 0%, </w:t>
      </w:r>
      <w:r w:rsidR="000632EA" w:rsidRPr="005E5772">
        <w:t>the relevant insurer must reimburse the person for the amount of the excess payment.</w:t>
      </w:r>
    </w:p>
    <w:p w:rsidR="000632EA" w:rsidRPr="005E5772" w:rsidRDefault="005E5772" w:rsidP="005E5772">
      <w:pPr>
        <w:pStyle w:val="Amain"/>
      </w:pPr>
      <w:r>
        <w:tab/>
      </w:r>
      <w:r w:rsidRPr="005E5772">
        <w:t>(5)</w:t>
      </w:r>
      <w:r w:rsidRPr="005E5772">
        <w:tab/>
      </w:r>
      <w:r w:rsidR="000632EA" w:rsidRPr="005E5772">
        <w:t xml:space="preserve">The </w:t>
      </w:r>
      <w:r w:rsidR="00AF295B" w:rsidRPr="005E5772">
        <w:t>excess payment is the higher of—</w:t>
      </w:r>
    </w:p>
    <w:p w:rsidR="000632EA" w:rsidRPr="005E5772" w:rsidRDefault="005E5772" w:rsidP="005E5772">
      <w:pPr>
        <w:pStyle w:val="Apara"/>
      </w:pPr>
      <w:r>
        <w:tab/>
      </w:r>
      <w:r w:rsidRPr="005E5772">
        <w:t>(a)</w:t>
      </w:r>
      <w:r w:rsidRPr="005E5772">
        <w:tab/>
      </w:r>
      <w:r w:rsidR="000632EA" w:rsidRPr="005E5772">
        <w:t>$500 AWE indexed; and</w:t>
      </w:r>
    </w:p>
    <w:p w:rsidR="000632EA" w:rsidRPr="005E5772" w:rsidRDefault="005E5772" w:rsidP="005E5772">
      <w:pPr>
        <w:pStyle w:val="Apara"/>
        <w:keepNext/>
      </w:pPr>
      <w:r>
        <w:tab/>
      </w:r>
      <w:r w:rsidRPr="005E5772">
        <w:t>(b)</w:t>
      </w:r>
      <w:r w:rsidRPr="005E5772">
        <w:tab/>
      </w:r>
      <w:r w:rsidR="005069FB" w:rsidRPr="005E5772">
        <w:t xml:space="preserve">25% </w:t>
      </w:r>
      <w:r w:rsidR="0031067C" w:rsidRPr="005E5772">
        <w:t xml:space="preserve">of </w:t>
      </w:r>
      <w:r w:rsidR="000632EA" w:rsidRPr="005E5772">
        <w:t xml:space="preserve">the fee payable for the </w:t>
      </w:r>
      <w:r w:rsidR="004E2047" w:rsidRPr="005E5772">
        <w:t>WPI </w:t>
      </w:r>
      <w:r w:rsidR="00112CF9" w:rsidRPr="005E5772">
        <w:t>assessment</w:t>
      </w:r>
      <w:r w:rsidR="000632EA" w:rsidRPr="005E5772">
        <w:t>.</w:t>
      </w:r>
    </w:p>
    <w:p w:rsidR="00806C72" w:rsidRPr="005E5772" w:rsidRDefault="00806C72" w:rsidP="00806C72">
      <w:pPr>
        <w:pStyle w:val="aNote"/>
      </w:pPr>
      <w:r w:rsidRPr="005E5772">
        <w:rPr>
          <w:rStyle w:val="charItals"/>
        </w:rPr>
        <w:t>Note</w:t>
      </w:r>
      <w:r w:rsidRPr="005E5772">
        <w:rPr>
          <w:rStyle w:val="charItals"/>
        </w:rPr>
        <w:tab/>
      </w:r>
      <w:r w:rsidRPr="005E5772">
        <w:rPr>
          <w:rStyle w:val="charBoldItals"/>
        </w:rPr>
        <w:t>AWE indexed</w:t>
      </w:r>
      <w:r w:rsidRPr="005E5772">
        <w:t>, for an amount—see s </w:t>
      </w:r>
      <w:r w:rsidR="00986FB0" w:rsidRPr="005E5772">
        <w:t>18</w:t>
      </w:r>
      <w:r w:rsidRPr="005E5772">
        <w:t>.</w:t>
      </w:r>
    </w:p>
    <w:p w:rsidR="000632EA" w:rsidRPr="005E5772" w:rsidRDefault="005E5772" w:rsidP="005E5772">
      <w:pPr>
        <w:pStyle w:val="AH5Sec"/>
      </w:pPr>
      <w:bookmarkStart w:id="179" w:name="_Toc9426692"/>
      <w:r w:rsidRPr="00A13C71">
        <w:rPr>
          <w:rStyle w:val="CharSectNo"/>
        </w:rPr>
        <w:t>140</w:t>
      </w:r>
      <w:r w:rsidRPr="005E5772">
        <w:tab/>
      </w:r>
      <w:r w:rsidR="000632EA" w:rsidRPr="005E5772">
        <w:t>Insurer believes injuries not stabilised—up to 4 years 6 months after motor accident</w:t>
      </w:r>
      <w:bookmarkEnd w:id="179"/>
    </w:p>
    <w:p w:rsidR="000632EA" w:rsidRPr="005E5772" w:rsidRDefault="005E5772" w:rsidP="005E5772">
      <w:pPr>
        <w:pStyle w:val="Amain"/>
      </w:pPr>
      <w:r>
        <w:tab/>
      </w:r>
      <w:r w:rsidRPr="005E5772">
        <w:t>(1)</w:t>
      </w:r>
      <w:r w:rsidRPr="005E5772">
        <w:tab/>
      </w:r>
      <w:r w:rsidR="000632EA" w:rsidRPr="005E5772">
        <w:t>This section applies if the relevant insurer for a motor accident—</w:t>
      </w:r>
    </w:p>
    <w:p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rsidR="000632EA" w:rsidRPr="005E5772" w:rsidRDefault="005E5772" w:rsidP="005E5772">
      <w:pPr>
        <w:pStyle w:val="Apara"/>
      </w:pPr>
      <w:r>
        <w:tab/>
      </w:r>
      <w:r w:rsidRPr="005E5772">
        <w:t>(b)</w:t>
      </w:r>
      <w:r w:rsidRPr="005E5772">
        <w:tab/>
      </w:r>
      <w:r w:rsidR="000632EA" w:rsidRPr="005E5772">
        <w:t>reasonably believes that the person’s injuries have not stabilised; and</w:t>
      </w:r>
    </w:p>
    <w:p w:rsidR="000632EA" w:rsidRPr="005E5772" w:rsidRDefault="005E5772" w:rsidP="005E5772">
      <w:pPr>
        <w:pStyle w:val="Apara"/>
      </w:pPr>
      <w:r>
        <w:tab/>
      </w:r>
      <w:r w:rsidRPr="005E5772">
        <w:t>(c)</w:t>
      </w:r>
      <w:r w:rsidRPr="005E5772">
        <w:tab/>
      </w:r>
      <w:r w:rsidR="000632EA" w:rsidRPr="005E5772">
        <w:t>it is less than 4 years and 6 months after the date of the motor accident.</w:t>
      </w:r>
    </w:p>
    <w:p w:rsidR="000632EA" w:rsidRPr="005E5772" w:rsidRDefault="005E5772" w:rsidP="005E5772">
      <w:pPr>
        <w:pStyle w:val="Amain"/>
      </w:pPr>
      <w:r>
        <w:tab/>
      </w:r>
      <w:r w:rsidRPr="005E5772">
        <w:t>(2)</w:t>
      </w:r>
      <w:r w:rsidRPr="005E5772">
        <w:tab/>
      </w:r>
      <w:r w:rsidR="000632EA" w:rsidRPr="005E5772">
        <w:t xml:space="preserve">The relevant insurer must give the injured person a written notice telling the person— </w:t>
      </w:r>
    </w:p>
    <w:p w:rsidR="000632EA" w:rsidRPr="005E5772" w:rsidRDefault="005E5772" w:rsidP="005E5772">
      <w:pPr>
        <w:pStyle w:val="Apara"/>
      </w:pPr>
      <w:r>
        <w:tab/>
      </w:r>
      <w:r w:rsidRPr="005E5772">
        <w:t>(a)</w:t>
      </w:r>
      <w:r w:rsidRPr="005E5772">
        <w:tab/>
      </w:r>
      <w:r w:rsidR="000632EA" w:rsidRPr="005E5772">
        <w:t>that the insurer believes the person’s injuries have not stabilised; and</w:t>
      </w:r>
    </w:p>
    <w:p w:rsidR="000632EA" w:rsidRPr="005E5772" w:rsidRDefault="005E5772" w:rsidP="005E5772">
      <w:pPr>
        <w:pStyle w:val="Apara"/>
      </w:pPr>
      <w:r>
        <w:tab/>
      </w:r>
      <w:r w:rsidRPr="005E5772">
        <w:t>(b)</w:t>
      </w:r>
      <w:r w:rsidRPr="005E5772">
        <w:tab/>
      </w:r>
      <w:r w:rsidR="000632EA" w:rsidRPr="005E5772">
        <w:t>the reasons for the belief; and</w:t>
      </w:r>
    </w:p>
    <w:p w:rsidR="000632EA" w:rsidRPr="005E5772" w:rsidRDefault="005E5772" w:rsidP="005E5772">
      <w:pPr>
        <w:pStyle w:val="Apara"/>
      </w:pPr>
      <w:r>
        <w:lastRenderedPageBreak/>
        <w:tab/>
      </w:r>
      <w:r w:rsidRPr="005E5772">
        <w:t>(c)</w:t>
      </w:r>
      <w:r w:rsidRPr="005E5772">
        <w:tab/>
      </w:r>
      <w:r w:rsidR="000632EA" w:rsidRPr="005E5772">
        <w:t xml:space="preserve">that the insurer recommends that the </w:t>
      </w:r>
      <w:r w:rsidR="004E2047" w:rsidRPr="005E5772">
        <w:t>WPI </w:t>
      </w:r>
      <w:r w:rsidR="00112CF9" w:rsidRPr="005E5772">
        <w:t>assessment</w:t>
      </w:r>
      <w:r w:rsidR="000632EA" w:rsidRPr="005E5772">
        <w:t xml:space="preserve"> be delayed until the injuries have stabilised; and</w:t>
      </w:r>
    </w:p>
    <w:p w:rsidR="000632EA" w:rsidRPr="005E5772" w:rsidRDefault="005E5772" w:rsidP="005E5772">
      <w:pPr>
        <w:pStyle w:val="Apara"/>
      </w:pPr>
      <w:r>
        <w:tab/>
      </w:r>
      <w:r w:rsidRPr="005E5772">
        <w:t>(d)</w:t>
      </w:r>
      <w:r w:rsidRPr="005E5772">
        <w:tab/>
      </w:r>
      <w:r w:rsidR="000632EA" w:rsidRPr="005E5772">
        <w:t xml:space="preserve">that the injured person may request a </w:t>
      </w:r>
      <w:r w:rsidR="004E2047" w:rsidRPr="005E5772">
        <w:t>WPI </w:t>
      </w:r>
      <w:r w:rsidR="00112CF9" w:rsidRPr="005E5772">
        <w:t>assessment</w:t>
      </w:r>
      <w:r w:rsidR="000632EA" w:rsidRPr="005E5772">
        <w:t xml:space="preserve"> be carried out immediately but the insurer will not pay for a further assessment if the assessment confirms that person’s injuries have not stabilised.</w:t>
      </w:r>
    </w:p>
    <w:p w:rsidR="000632EA" w:rsidRPr="005E5772" w:rsidRDefault="005E5772" w:rsidP="005E5772">
      <w:pPr>
        <w:pStyle w:val="Amain"/>
      </w:pPr>
      <w:r>
        <w:tab/>
      </w:r>
      <w:r w:rsidRPr="005E5772">
        <w:t>(3)</w:t>
      </w:r>
      <w:r w:rsidRPr="005E5772">
        <w:tab/>
      </w:r>
      <w:r w:rsidR="000632EA" w:rsidRPr="005E5772">
        <w:t xml:space="preserve">If the injured person requests a </w:t>
      </w:r>
      <w:r w:rsidR="004E2047" w:rsidRPr="005E5772">
        <w:t>WPI </w:t>
      </w:r>
      <w:r w:rsidR="00112CF9" w:rsidRPr="005E5772">
        <w:t>assessment</w:t>
      </w:r>
      <w:r w:rsidR="000632EA" w:rsidRPr="005E5772">
        <w:t xml:space="preserve"> be carried out immediately</w:t>
      </w:r>
      <w:r w:rsidR="004A1220" w:rsidRPr="005E5772">
        <w:t>,</w:t>
      </w:r>
      <w:r w:rsidR="000632EA" w:rsidRPr="005E5772">
        <w:t xml:space="preserve"> </w:t>
      </w:r>
      <w:r w:rsidR="000632EA" w:rsidRPr="005E5772">
        <w:rPr>
          <w:lang w:eastAsia="en-AU"/>
        </w:rPr>
        <w:t xml:space="preserve">the </w:t>
      </w:r>
      <w:r w:rsidR="000632EA" w:rsidRPr="005E5772">
        <w:t xml:space="preserve">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rsidR="000632EA" w:rsidRPr="005E5772" w:rsidRDefault="005E5772" w:rsidP="005E5772">
      <w:pPr>
        <w:pStyle w:val="AH5Sec"/>
      </w:pPr>
      <w:bookmarkStart w:id="180" w:name="_Toc9426693"/>
      <w:r w:rsidRPr="00A13C71">
        <w:rPr>
          <w:rStyle w:val="CharSectNo"/>
        </w:rPr>
        <w:t>141</w:t>
      </w:r>
      <w:r w:rsidRPr="005E5772">
        <w:tab/>
      </w:r>
      <w:r w:rsidR="004E2047" w:rsidRPr="005E5772">
        <w:t>WPI </w:t>
      </w:r>
      <w:r w:rsidR="00112CF9" w:rsidRPr="005E5772">
        <w:t>assessment</w:t>
      </w:r>
      <w:r w:rsidR="000632EA" w:rsidRPr="005E5772">
        <w:t xml:space="preserve"> 4 years 6 months after motor accident</w:t>
      </w:r>
      <w:bookmarkEnd w:id="180"/>
    </w:p>
    <w:p w:rsidR="000632EA" w:rsidRPr="005E5772" w:rsidRDefault="005E5772" w:rsidP="005E5772">
      <w:pPr>
        <w:pStyle w:val="Amain"/>
      </w:pPr>
      <w:r>
        <w:tab/>
      </w:r>
      <w:r w:rsidRPr="005E5772">
        <w:t>(1)</w:t>
      </w:r>
      <w:r w:rsidRPr="005E5772">
        <w:tab/>
      </w:r>
      <w:r w:rsidR="000632EA" w:rsidRPr="005E5772">
        <w:t>This section applies if—</w:t>
      </w:r>
    </w:p>
    <w:p w:rsidR="00CB304E" w:rsidRPr="005E5772" w:rsidRDefault="005E5772" w:rsidP="005E5772">
      <w:pPr>
        <w:pStyle w:val="Apara"/>
      </w:pPr>
      <w:r>
        <w:tab/>
      </w:r>
      <w:r w:rsidRPr="005E5772">
        <w:t>(a)</w:t>
      </w:r>
      <w:r w:rsidRPr="005E5772">
        <w:tab/>
      </w:r>
      <w:r w:rsidR="00CB304E" w:rsidRPr="005E5772">
        <w:t>either of the following applies:</w:t>
      </w:r>
    </w:p>
    <w:p w:rsidR="009B09A6" w:rsidRPr="005E5772" w:rsidRDefault="005E5772" w:rsidP="005E5772">
      <w:pPr>
        <w:pStyle w:val="Asubpara"/>
      </w:pPr>
      <w:r>
        <w:tab/>
      </w:r>
      <w:r w:rsidRPr="005E5772">
        <w:t>(i)</w:t>
      </w:r>
      <w:r w:rsidRPr="005E5772">
        <w:tab/>
      </w:r>
      <w:r w:rsidR="00EE7525" w:rsidRPr="005E5772">
        <w:t>the relevant insurer for a motor accident</w:t>
      </w:r>
      <w:r w:rsidR="006A6EB0" w:rsidRPr="005E5772">
        <w:t xml:space="preserve"> has</w:t>
      </w:r>
      <w:r w:rsidR="00FE0E2F" w:rsidRPr="005E5772">
        <w:t xml:space="preserve"> </w:t>
      </w:r>
      <w:r w:rsidR="006A6EB0" w:rsidRPr="005E5772">
        <w:t>received</w:t>
      </w:r>
      <w:r w:rsidR="00426CDF" w:rsidRPr="005E5772">
        <w:t xml:space="preserve"> </w:t>
      </w:r>
      <w:r w:rsidR="00FE0E2F" w:rsidRPr="005E5772">
        <w:t xml:space="preserve">a quality of life benefits application </w:t>
      </w:r>
      <w:r w:rsidR="00916833" w:rsidRPr="005E5772">
        <w:t xml:space="preserve">under </w:t>
      </w:r>
      <w:r w:rsidR="00426CDF" w:rsidRPr="005E5772">
        <w:t>section </w:t>
      </w:r>
      <w:r w:rsidR="00986FB0" w:rsidRPr="005E5772">
        <w:t>138</w:t>
      </w:r>
      <w:r w:rsidR="00426CDF" w:rsidRPr="005E5772">
        <w:t xml:space="preserve"> (Insurer believes injuries stable and permanent impairment) or </w:t>
      </w:r>
      <w:r w:rsidR="00916833" w:rsidRPr="005E5772">
        <w:t>section </w:t>
      </w:r>
      <w:r w:rsidR="00986FB0" w:rsidRPr="005E5772">
        <w:t>140</w:t>
      </w:r>
      <w:r w:rsidR="006A6EB0" w:rsidRPr="005E5772">
        <w:t xml:space="preserve"> from a person injured in the accident</w:t>
      </w:r>
      <w:r w:rsidR="00916833" w:rsidRPr="005E5772">
        <w:t>;</w:t>
      </w:r>
    </w:p>
    <w:p w:rsidR="00916833" w:rsidRPr="005E5772" w:rsidRDefault="005E5772" w:rsidP="005E5772">
      <w:pPr>
        <w:pStyle w:val="Asubpara"/>
      </w:pPr>
      <w:r>
        <w:tab/>
      </w:r>
      <w:r w:rsidRPr="005E5772">
        <w:t>(ii)</w:t>
      </w:r>
      <w:r w:rsidRPr="005E5772">
        <w:tab/>
      </w:r>
      <w:r w:rsidR="00916833" w:rsidRPr="005E5772">
        <w:t xml:space="preserve">the relevant insurer for a motor accident </w:t>
      </w:r>
      <w:r w:rsidR="00ED4025" w:rsidRPr="005E5772">
        <w:t xml:space="preserve">has </w:t>
      </w:r>
      <w:r w:rsidR="00916833" w:rsidRPr="005E5772">
        <w:t>receive</w:t>
      </w:r>
      <w:r w:rsidR="00ED4025" w:rsidRPr="005E5772">
        <w:t>d</w:t>
      </w:r>
      <w:r w:rsidR="00916833" w:rsidRPr="005E5772">
        <w:t xml:space="preserve"> a quality of life benefits application from a person injured in the accident—</w:t>
      </w:r>
    </w:p>
    <w:p w:rsidR="00916833" w:rsidRPr="005E5772" w:rsidRDefault="005E5772" w:rsidP="005E5772">
      <w:pPr>
        <w:pStyle w:val="Asubsubpara"/>
      </w:pPr>
      <w:r>
        <w:tab/>
      </w:r>
      <w:r w:rsidRPr="005E5772">
        <w:t>(A)</w:t>
      </w:r>
      <w:r w:rsidRPr="005E5772">
        <w:tab/>
      </w:r>
      <w:r w:rsidR="00916833" w:rsidRPr="005E5772">
        <w:t xml:space="preserve">who is </w:t>
      </w:r>
      <w:r w:rsidR="00CB304E" w:rsidRPr="005E5772">
        <w:t>receiving income replacement benefits</w:t>
      </w:r>
      <w:r w:rsidR="00916833" w:rsidRPr="005E5772">
        <w:t xml:space="preserve"> or, because of the circumstances prescribed by regulation, would have been eligible to receive income replacement benefits;</w:t>
      </w:r>
      <w:r w:rsidR="00CB304E" w:rsidRPr="005E5772">
        <w:t xml:space="preserve"> and </w:t>
      </w:r>
    </w:p>
    <w:p w:rsidR="00CB304E" w:rsidRPr="005E5772" w:rsidRDefault="005E5772" w:rsidP="005E5772">
      <w:pPr>
        <w:pStyle w:val="Asubsubpara"/>
      </w:pPr>
      <w:r>
        <w:tab/>
      </w:r>
      <w:r w:rsidRPr="005E5772">
        <w:t>(B)</w:t>
      </w:r>
      <w:r w:rsidRPr="005E5772">
        <w:tab/>
      </w:r>
      <w:r w:rsidR="00916833" w:rsidRPr="005E5772">
        <w:t>whose</w:t>
      </w:r>
      <w:r w:rsidR="00CB304E" w:rsidRPr="005E5772">
        <w:t xml:space="preserve"> injuries may have a significant occupational impact on the person’s ability to undertake employment; and</w:t>
      </w:r>
      <w:r w:rsidR="00916833" w:rsidRPr="005E5772">
        <w:t xml:space="preserve"> </w:t>
      </w:r>
    </w:p>
    <w:p w:rsidR="000632EA" w:rsidRPr="005E5772" w:rsidRDefault="005E5772" w:rsidP="005E5772">
      <w:pPr>
        <w:pStyle w:val="Apara"/>
      </w:pPr>
      <w:r>
        <w:tab/>
      </w:r>
      <w:r w:rsidRPr="005E5772">
        <w:t>(b)</w:t>
      </w:r>
      <w:r w:rsidRPr="005E5772">
        <w:tab/>
      </w:r>
      <w:r w:rsidR="000632EA" w:rsidRPr="005E5772">
        <w:t>either—</w:t>
      </w:r>
    </w:p>
    <w:p w:rsidR="000632EA" w:rsidRPr="005E5772" w:rsidRDefault="005E5772" w:rsidP="005E5772">
      <w:pPr>
        <w:pStyle w:val="Asubpara"/>
      </w:pPr>
      <w:r>
        <w:tab/>
      </w:r>
      <w:r w:rsidRPr="005E5772">
        <w:t>(i)</w:t>
      </w:r>
      <w:r w:rsidRPr="005E5772">
        <w:tab/>
      </w:r>
      <w:r w:rsidR="000632EA" w:rsidRPr="005E5772">
        <w:t xml:space="preserve">the person has not had a </w:t>
      </w:r>
      <w:r w:rsidR="004E2047" w:rsidRPr="005E5772">
        <w:t>WPI </w:t>
      </w:r>
      <w:r w:rsidR="00112CF9" w:rsidRPr="005E5772">
        <w:t>assessment</w:t>
      </w:r>
      <w:r w:rsidR="000632EA" w:rsidRPr="005E5772">
        <w:t xml:space="preserve"> in relation to the injuries; or</w:t>
      </w:r>
    </w:p>
    <w:p w:rsidR="00ED39AE" w:rsidRPr="005E5772" w:rsidRDefault="005E5772" w:rsidP="005E5772">
      <w:pPr>
        <w:pStyle w:val="Asubpara"/>
      </w:pPr>
      <w:r>
        <w:lastRenderedPageBreak/>
        <w:tab/>
      </w:r>
      <w:r w:rsidRPr="005E5772">
        <w:t>(ii)</w:t>
      </w:r>
      <w:r w:rsidRPr="005E5772">
        <w:tab/>
      </w:r>
      <w:r w:rsidR="000632EA" w:rsidRPr="005E5772">
        <w:t xml:space="preserve">a </w:t>
      </w:r>
      <w:r w:rsidR="004E2047" w:rsidRPr="005E5772">
        <w:t>WPI </w:t>
      </w:r>
      <w:r w:rsidR="00112CF9" w:rsidRPr="005E5772">
        <w:t>assessment</w:t>
      </w:r>
      <w:r w:rsidR="000632EA" w:rsidRPr="005E5772">
        <w:t xml:space="preserve"> has confirmed that the person’s i</w:t>
      </w:r>
      <w:r w:rsidR="00EE7525" w:rsidRPr="005E5772">
        <w:t>njuries have not stabilised; and</w:t>
      </w:r>
    </w:p>
    <w:p w:rsidR="000632EA" w:rsidRPr="005E5772" w:rsidRDefault="005E5772" w:rsidP="005E5772">
      <w:pPr>
        <w:pStyle w:val="Apara"/>
      </w:pPr>
      <w:r>
        <w:tab/>
      </w:r>
      <w:r w:rsidRPr="005E5772">
        <w:t>(c)</w:t>
      </w:r>
      <w:r w:rsidRPr="005E5772">
        <w:tab/>
      </w:r>
      <w:r w:rsidR="000632EA" w:rsidRPr="005E5772">
        <w:t>it is 4 years and 6 months after the date of the motor accident.</w:t>
      </w:r>
    </w:p>
    <w:p w:rsidR="000632EA" w:rsidRPr="005E5772" w:rsidRDefault="005E5772" w:rsidP="005E5772">
      <w:pPr>
        <w:pStyle w:val="Amain"/>
      </w:pPr>
      <w:r>
        <w:tab/>
      </w:r>
      <w:r w:rsidRPr="005E5772">
        <w:t>(2)</w:t>
      </w:r>
      <w:r w:rsidRPr="005E5772">
        <w:tab/>
      </w:r>
      <w:r w:rsidR="000632EA" w:rsidRPr="005E5772">
        <w:t xml:space="preserve">The 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rsidR="000632EA" w:rsidRPr="005E5772" w:rsidRDefault="005E5772" w:rsidP="005E5772">
      <w:pPr>
        <w:pStyle w:val="Amain"/>
      </w:pPr>
      <w:r>
        <w:tab/>
      </w:r>
      <w:r w:rsidRPr="005E5772">
        <w:t>(3)</w:t>
      </w:r>
      <w:r w:rsidRPr="005E5772">
        <w:tab/>
      </w:r>
      <w:r w:rsidR="000632EA" w:rsidRPr="005E5772">
        <w:t xml:space="preserve">If the </w:t>
      </w:r>
      <w:r w:rsidR="004E2047" w:rsidRPr="005E5772">
        <w:t>WPI </w:t>
      </w:r>
      <w:r w:rsidR="00112CF9" w:rsidRPr="005E5772">
        <w:t>assessment</w:t>
      </w:r>
      <w:r w:rsidR="000632EA" w:rsidRPr="005E5772">
        <w:t xml:space="preserve"> states that the injured person’s injuries have not stabilised—</w:t>
      </w:r>
    </w:p>
    <w:p w:rsidR="000632EA" w:rsidRPr="005E5772" w:rsidRDefault="005E5772" w:rsidP="005E5772">
      <w:pPr>
        <w:pStyle w:val="Apara"/>
      </w:pPr>
      <w:r>
        <w:tab/>
      </w:r>
      <w:r w:rsidRPr="005E5772">
        <w:t>(a)</w:t>
      </w:r>
      <w:r w:rsidRPr="005E5772">
        <w:tab/>
      </w:r>
      <w:r w:rsidR="000632EA" w:rsidRPr="005E5772">
        <w:t>the assessment must estimate the person’s WP</w:t>
      </w:r>
      <w:r w:rsidR="00384CC2" w:rsidRPr="005E5772">
        <w:t>I</w:t>
      </w:r>
      <w:r w:rsidR="000632EA" w:rsidRPr="005E5772">
        <w:t>; and</w:t>
      </w:r>
    </w:p>
    <w:p w:rsidR="00AB1190" w:rsidRPr="005E5772" w:rsidRDefault="005E5772" w:rsidP="005E5772">
      <w:pPr>
        <w:pStyle w:val="Apara"/>
        <w:keepNext/>
      </w:pPr>
      <w:r>
        <w:tab/>
      </w:r>
      <w:r w:rsidRPr="005E5772">
        <w:t>(b)</w:t>
      </w:r>
      <w:r w:rsidRPr="005E5772">
        <w:tab/>
      </w:r>
      <w:r w:rsidR="00AB1190" w:rsidRPr="005E5772">
        <w:t>for a person who is not a person mentioned in subsection (</w:t>
      </w:r>
      <w:r w:rsidR="00AB3086" w:rsidRPr="005E5772">
        <w:t>4</w:t>
      </w:r>
      <w:r w:rsidR="00AB1190" w:rsidRPr="005E5772">
        <w:t>)—the estimated WPI is taken to be the person’s WPI.</w:t>
      </w:r>
    </w:p>
    <w:p w:rsidR="00916833" w:rsidRPr="005E5772" w:rsidRDefault="00916833" w:rsidP="00916833">
      <w:pPr>
        <w:pStyle w:val="aNote"/>
      </w:pPr>
      <w:r w:rsidRPr="005E5772">
        <w:rPr>
          <w:rStyle w:val="charItals"/>
        </w:rPr>
        <w:t>Note</w:t>
      </w:r>
      <w:r w:rsidRPr="005E5772">
        <w:rPr>
          <w:rStyle w:val="charItals"/>
        </w:rPr>
        <w:tab/>
      </w:r>
      <w:r w:rsidR="00426CDF" w:rsidRPr="005E5772">
        <w:t>If more than 1 WPI assessment is carried out in relation to the injured person, payment of the assessments must be in accordance with the MAI guidelines (see s </w:t>
      </w:r>
      <w:r w:rsidR="00986FB0" w:rsidRPr="005E5772">
        <w:t>14</w:t>
      </w:r>
      <w:r w:rsidR="00031336" w:rsidRPr="005E5772">
        <w:t>7</w:t>
      </w:r>
      <w:r w:rsidR="00426CDF" w:rsidRPr="005E5772">
        <w:t xml:space="preserve"> (3))</w:t>
      </w:r>
      <w:r w:rsidR="007E49A3" w:rsidRPr="005E5772">
        <w:t>.</w:t>
      </w:r>
    </w:p>
    <w:p w:rsidR="00AB3086" w:rsidRPr="005E5772" w:rsidRDefault="005E5772" w:rsidP="005E5772">
      <w:pPr>
        <w:pStyle w:val="Amain"/>
      </w:pPr>
      <w:r>
        <w:tab/>
      </w:r>
      <w:r w:rsidRPr="005E5772">
        <w:t>(4)</w:t>
      </w:r>
      <w:r w:rsidRPr="005E5772">
        <w:tab/>
      </w:r>
      <w:r w:rsidR="00AB3086" w:rsidRPr="005E5772">
        <w:t>Subsections (</w:t>
      </w:r>
      <w:r w:rsidR="00FE7D63" w:rsidRPr="005E5772">
        <w:t>5</w:t>
      </w:r>
      <w:r w:rsidR="00AB3086" w:rsidRPr="005E5772">
        <w:t>) and (</w:t>
      </w:r>
      <w:r w:rsidR="00FE7D63" w:rsidRPr="005E5772">
        <w:t>6</w:t>
      </w:r>
      <w:r w:rsidR="00AB3086" w:rsidRPr="005E5772">
        <w:t>) apply if—</w:t>
      </w:r>
    </w:p>
    <w:p w:rsidR="00AB3086" w:rsidRPr="005E5772" w:rsidRDefault="005E5772" w:rsidP="005E5772">
      <w:pPr>
        <w:pStyle w:val="Apara"/>
      </w:pPr>
      <w:r>
        <w:tab/>
      </w:r>
      <w:r w:rsidRPr="005E5772">
        <w:t>(a)</w:t>
      </w:r>
      <w:r w:rsidRPr="005E5772">
        <w:tab/>
      </w:r>
      <w:r w:rsidR="00AB3086" w:rsidRPr="005E5772">
        <w:t>if—</w:t>
      </w:r>
    </w:p>
    <w:p w:rsidR="00AB3086" w:rsidRPr="005E5772" w:rsidRDefault="005E5772" w:rsidP="005E5772">
      <w:pPr>
        <w:pStyle w:val="Asubpara"/>
      </w:pPr>
      <w:r>
        <w:tab/>
      </w:r>
      <w:r w:rsidRPr="005E5772">
        <w:t>(i)</w:t>
      </w:r>
      <w:r w:rsidRPr="005E5772">
        <w:tab/>
      </w:r>
      <w:r w:rsidR="00AB3086" w:rsidRPr="005E5772">
        <w:t>separate reports from an independent medical examiner assess an injured person’s physical injuries and psychological injuries—the higher estimated WPI is at least 5%; or</w:t>
      </w:r>
    </w:p>
    <w:p w:rsidR="00AB3086" w:rsidRPr="005E5772" w:rsidRDefault="005E5772" w:rsidP="005E5772">
      <w:pPr>
        <w:pStyle w:val="Asubpara"/>
      </w:pPr>
      <w:r>
        <w:tab/>
      </w:r>
      <w:r w:rsidRPr="005E5772">
        <w:t>(ii)</w:t>
      </w:r>
      <w:r w:rsidRPr="005E5772">
        <w:tab/>
      </w:r>
      <w:r w:rsidR="00AB3086" w:rsidRPr="005E5772">
        <w:t>only 1 WPI report from an independent medical examiner assesses an injured person’s WPI—the estimated WPI is at least 5%; and</w:t>
      </w:r>
    </w:p>
    <w:p w:rsidR="00AB3086" w:rsidRPr="005E5772" w:rsidRDefault="005E5772" w:rsidP="005E5772">
      <w:pPr>
        <w:pStyle w:val="Apara"/>
      </w:pPr>
      <w:r>
        <w:tab/>
      </w:r>
      <w:r w:rsidRPr="005E5772">
        <w:t>(b)</w:t>
      </w:r>
      <w:r w:rsidRPr="005E5772">
        <w:tab/>
      </w:r>
      <w:r w:rsidR="00AB3086" w:rsidRPr="005E5772">
        <w:t>the injured person is entitled to make a motor accident claim in relation to the motor accident.</w:t>
      </w:r>
    </w:p>
    <w:p w:rsidR="00AB3086" w:rsidRPr="005E5772" w:rsidRDefault="005E5772" w:rsidP="005E5772">
      <w:pPr>
        <w:pStyle w:val="Amain"/>
      </w:pPr>
      <w:r>
        <w:tab/>
      </w:r>
      <w:r w:rsidRPr="005E5772">
        <w:t>(5)</w:t>
      </w:r>
      <w:r w:rsidRPr="005E5772">
        <w:tab/>
      </w:r>
      <w:r w:rsidR="00AB3086" w:rsidRPr="005E5772">
        <w:t>The relevant insurer for the motor accident must, within 14 days after receiving the WPI report about the injured person, give the injured person a written notice—</w:t>
      </w:r>
    </w:p>
    <w:p w:rsidR="00AB3086" w:rsidRPr="005E5772" w:rsidRDefault="005E5772" w:rsidP="005E5772">
      <w:pPr>
        <w:pStyle w:val="Apara"/>
      </w:pPr>
      <w:r>
        <w:tab/>
      </w:r>
      <w:r w:rsidRPr="005E5772">
        <w:t>(a)</w:t>
      </w:r>
      <w:r w:rsidRPr="005E5772">
        <w:tab/>
      </w:r>
      <w:r w:rsidR="00AB3086" w:rsidRPr="005E5772">
        <w:t>including a copy of the report; and</w:t>
      </w:r>
    </w:p>
    <w:p w:rsidR="00AB3086" w:rsidRPr="005E5772" w:rsidRDefault="005E5772" w:rsidP="005E5772">
      <w:pPr>
        <w:pStyle w:val="Apara"/>
      </w:pPr>
      <w:r>
        <w:lastRenderedPageBreak/>
        <w:tab/>
      </w:r>
      <w:r w:rsidRPr="005E5772">
        <w:t>(b)</w:t>
      </w:r>
      <w:r w:rsidRPr="005E5772">
        <w:tab/>
      </w:r>
      <w:r w:rsidR="00AB3086" w:rsidRPr="005E5772">
        <w:t>telling the person that the person must, within 26 weeks after receiving the notice—</w:t>
      </w:r>
    </w:p>
    <w:p w:rsidR="00AB3086" w:rsidRPr="005E5772" w:rsidRDefault="005E5772" w:rsidP="005E5772">
      <w:pPr>
        <w:pStyle w:val="Asubpara"/>
      </w:pPr>
      <w:r>
        <w:tab/>
      </w:r>
      <w:r w:rsidRPr="005E5772">
        <w:t>(i)</w:t>
      </w:r>
      <w:r w:rsidRPr="005E5772">
        <w:tab/>
      </w:r>
      <w:r w:rsidR="00AB3086" w:rsidRPr="005E5772">
        <w:t>accept the estimated WPI as the person’s WPI; or</w:t>
      </w:r>
    </w:p>
    <w:p w:rsidR="00AB3086" w:rsidRPr="005E5772" w:rsidRDefault="005E5772" w:rsidP="005E5772">
      <w:pPr>
        <w:pStyle w:val="Asubpara"/>
      </w:pPr>
      <w:r>
        <w:tab/>
      </w:r>
      <w:r w:rsidRPr="005E5772">
        <w:t>(ii)</w:t>
      </w:r>
      <w:r w:rsidRPr="005E5772">
        <w:tab/>
      </w:r>
      <w:r w:rsidR="00AB3086" w:rsidRPr="005E5772">
        <w:t>make a motor accident claim and apply to stay a proceeding on the claim until the person’s injuries have stabilised; and</w:t>
      </w:r>
    </w:p>
    <w:p w:rsidR="00AB3086" w:rsidRPr="005E5772" w:rsidRDefault="005E5772" w:rsidP="005E5772">
      <w:pPr>
        <w:pStyle w:val="Apara"/>
      </w:pPr>
      <w:r>
        <w:tab/>
      </w:r>
      <w:r w:rsidRPr="005E5772">
        <w:t>(c)</w:t>
      </w:r>
      <w:r w:rsidRPr="005E5772">
        <w:tab/>
      </w:r>
      <w:r w:rsidR="00AB3086" w:rsidRPr="005E5772">
        <w:t>telling the person that if the person decides to take the action mentioned in paragraph (b) (ii)—</w:t>
      </w:r>
    </w:p>
    <w:p w:rsidR="00AB3086" w:rsidRPr="005E5772" w:rsidRDefault="005E5772" w:rsidP="005E5772">
      <w:pPr>
        <w:pStyle w:val="Asubpara"/>
      </w:pPr>
      <w:r>
        <w:tab/>
      </w:r>
      <w:r w:rsidRPr="005E5772">
        <w:t>(i)</w:t>
      </w:r>
      <w:r w:rsidRPr="005E5772">
        <w:tab/>
      </w:r>
      <w:r w:rsidR="00AB3086" w:rsidRPr="005E5772">
        <w:t>the person must notify the relevant insurer when the person’s injuries have stabilised; and</w:t>
      </w:r>
    </w:p>
    <w:p w:rsidR="00AB3086" w:rsidRPr="005E5772" w:rsidRDefault="005E5772" w:rsidP="005E5772">
      <w:pPr>
        <w:pStyle w:val="Asubpara"/>
      </w:pPr>
      <w:r>
        <w:tab/>
      </w:r>
      <w:r w:rsidRPr="005E5772">
        <w:t>(ii)</w:t>
      </w:r>
      <w:r w:rsidRPr="005E5772">
        <w:tab/>
      </w:r>
      <w:r w:rsidR="00AB3086" w:rsidRPr="005E5772">
        <w:t xml:space="preserve">that the relevant insurer will refer the person to an authorised IME provider for a second WPI assessment; and </w:t>
      </w:r>
    </w:p>
    <w:p w:rsidR="00AB3086" w:rsidRPr="005E5772" w:rsidRDefault="005E5772" w:rsidP="005E5772">
      <w:pPr>
        <w:pStyle w:val="Asubpara"/>
      </w:pPr>
      <w:r>
        <w:tab/>
      </w:r>
      <w:r w:rsidRPr="005E5772">
        <w:t>(iii)</w:t>
      </w:r>
      <w:r w:rsidRPr="005E5772">
        <w:tab/>
      </w:r>
      <w:r w:rsidR="00AB3086" w:rsidRPr="005E5772">
        <w:t xml:space="preserve">that the person is liable for the costs of the second WPI assessment; and </w:t>
      </w:r>
    </w:p>
    <w:p w:rsidR="00AB3086" w:rsidRPr="005E5772" w:rsidRDefault="005E5772" w:rsidP="005E5772">
      <w:pPr>
        <w:pStyle w:val="Asubpara"/>
      </w:pPr>
      <w:r>
        <w:tab/>
      </w:r>
      <w:r w:rsidRPr="005E5772">
        <w:t>(iv)</w:t>
      </w:r>
      <w:r w:rsidRPr="005E5772">
        <w:tab/>
      </w:r>
      <w:r w:rsidR="00AB3086" w:rsidRPr="005E5772">
        <w:t>that if the WPI report from the second WPI assessment assesses the person’s WPI as less than 10%, the person is not entitled to proceed with the motor accident claim and is liable for their own costs in relation to the claim.</w:t>
      </w:r>
    </w:p>
    <w:p w:rsidR="00AB3086" w:rsidRPr="005E5772" w:rsidRDefault="005E5772" w:rsidP="005E5772">
      <w:pPr>
        <w:pStyle w:val="Amain"/>
        <w:keepNext/>
      </w:pPr>
      <w:r>
        <w:tab/>
      </w:r>
      <w:r w:rsidRPr="005E5772">
        <w:t>(6)</w:t>
      </w:r>
      <w:r w:rsidRPr="005E5772">
        <w:tab/>
      </w:r>
      <w:r w:rsidR="00AB3086" w:rsidRPr="005E5772">
        <w:t>The injured person must make a decision under subsection (</w:t>
      </w:r>
      <w:r w:rsidR="00FE7D63" w:rsidRPr="005E5772">
        <w:t>5</w:t>
      </w:r>
      <w:r w:rsidR="00AB3086" w:rsidRPr="005E5772">
        <w:t>) within 26 weeks after the date the person is notified of the person’s estimated WPI.</w:t>
      </w:r>
    </w:p>
    <w:p w:rsidR="00AB3086" w:rsidRPr="005E5772" w:rsidRDefault="00AB3086" w:rsidP="00AB3086">
      <w:pPr>
        <w:pStyle w:val="aNote"/>
      </w:pPr>
      <w:r w:rsidRPr="005E5772">
        <w:rPr>
          <w:rStyle w:val="charItals"/>
        </w:rPr>
        <w:t>Note</w:t>
      </w:r>
      <w:r w:rsidRPr="005E5772">
        <w:rPr>
          <w:rStyle w:val="charItals"/>
        </w:rPr>
        <w:tab/>
      </w:r>
      <w:r w:rsidRPr="005E5772">
        <w:t>If the injured person’s estimated WPI is taken to be the person’s WPI, div 2.6.3 and ch 3 apply to the person.</w:t>
      </w:r>
    </w:p>
    <w:p w:rsidR="00AB3086" w:rsidRPr="005E5772" w:rsidRDefault="005E5772" w:rsidP="005E5772">
      <w:pPr>
        <w:pStyle w:val="Amain"/>
      </w:pPr>
      <w:r>
        <w:tab/>
      </w:r>
      <w:r w:rsidRPr="005E5772">
        <w:t>(7)</w:t>
      </w:r>
      <w:r w:rsidRPr="005E5772">
        <w:tab/>
      </w:r>
      <w:r w:rsidR="00AB3086" w:rsidRPr="005E5772">
        <w:t>If the injured person does not notify the insurer within the 26 weeks, the injured person is taken to have accepted the estimated WPI as the person’s WPI.</w:t>
      </w:r>
    </w:p>
    <w:p w:rsidR="00AB3086" w:rsidRPr="005E5772" w:rsidRDefault="005E5772" w:rsidP="00B2159F">
      <w:pPr>
        <w:pStyle w:val="Amain"/>
        <w:keepNext/>
      </w:pPr>
      <w:r>
        <w:lastRenderedPageBreak/>
        <w:tab/>
      </w:r>
      <w:r w:rsidRPr="005E5772">
        <w:t>(8)</w:t>
      </w:r>
      <w:r w:rsidRPr="005E5772">
        <w:tab/>
      </w:r>
      <w:r w:rsidR="00AB3086" w:rsidRPr="005E5772">
        <w:t>The relevant insurer must take all reasonable steps to notify the injured person about the consequences of failing to notify the insurer as stated in the notice under subsection (</w:t>
      </w:r>
      <w:r w:rsidR="00FE7D63" w:rsidRPr="005E5772">
        <w:t>5</w:t>
      </w:r>
      <w:r w:rsidR="00AB3086" w:rsidRPr="005E5772">
        <w:t>) within the 26 weeks.</w:t>
      </w:r>
    </w:p>
    <w:p w:rsidR="00AB3086" w:rsidRPr="005E5772" w:rsidRDefault="00AB3086" w:rsidP="00AB3086">
      <w:pPr>
        <w:pStyle w:val="aExamHdgss"/>
      </w:pPr>
      <w:r w:rsidRPr="005E5772">
        <w:t>Examples—reasonable steps</w:t>
      </w:r>
    </w:p>
    <w:p w:rsidR="00AB3086" w:rsidRPr="005E5772" w:rsidRDefault="00AB3086" w:rsidP="00AB3086">
      <w:pPr>
        <w:pStyle w:val="aExamINumss"/>
      </w:pPr>
      <w:r w:rsidRPr="005E5772">
        <w:t>1</w:t>
      </w:r>
      <w:r w:rsidRPr="005E5772">
        <w:tab/>
        <w:t>including information in the written notice under s (</w:t>
      </w:r>
      <w:r w:rsidR="00FE7D63" w:rsidRPr="005E5772">
        <w:t>5</w:t>
      </w:r>
      <w:r w:rsidRPr="005E5772">
        <w:t xml:space="preserve">) about the consequences of failing to notify the insurer within the 26 weeks </w:t>
      </w:r>
    </w:p>
    <w:p w:rsidR="00AB3086" w:rsidRPr="005E5772" w:rsidRDefault="00AB3086" w:rsidP="00AB3086">
      <w:pPr>
        <w:pStyle w:val="aExamINumss"/>
      </w:pPr>
      <w:r w:rsidRPr="005E5772">
        <w:t>2</w:t>
      </w:r>
      <w:r w:rsidRPr="005E5772">
        <w:tab/>
        <w:t>sending the injured person a reminder notice before the end of the 26 weeks</w:t>
      </w:r>
    </w:p>
    <w:p w:rsidR="004B05AA" w:rsidRPr="005E5772" w:rsidRDefault="005E5772" w:rsidP="005E5772">
      <w:pPr>
        <w:pStyle w:val="Amain"/>
      </w:pPr>
      <w:r>
        <w:tab/>
      </w:r>
      <w:r w:rsidRPr="005E5772">
        <w:t>(9)</w:t>
      </w:r>
      <w:r w:rsidRPr="005E5772">
        <w:tab/>
      </w:r>
      <w:r w:rsidR="004B05AA" w:rsidRPr="005E5772">
        <w:t>If the injured person refuses to have a WPI assessment, the person’s quality of life benefits application is taken to have been finally dealt with.</w:t>
      </w:r>
    </w:p>
    <w:p w:rsidR="00FE7D63" w:rsidRPr="005E5772" w:rsidRDefault="005E5772" w:rsidP="005E5772">
      <w:pPr>
        <w:pStyle w:val="AH5Sec"/>
      </w:pPr>
      <w:bookmarkStart w:id="181" w:name="_Toc9426694"/>
      <w:r w:rsidRPr="00A13C71">
        <w:rPr>
          <w:rStyle w:val="CharSectNo"/>
        </w:rPr>
        <w:t>142</w:t>
      </w:r>
      <w:r w:rsidRPr="005E5772">
        <w:tab/>
      </w:r>
      <w:r w:rsidR="00FE7D63" w:rsidRPr="005E5772">
        <w:t>WPI assessment—injured person’s injuries stabilised</w:t>
      </w:r>
      <w:bookmarkEnd w:id="181"/>
    </w:p>
    <w:p w:rsidR="00FE7D63" w:rsidRPr="005E5772" w:rsidRDefault="005E5772" w:rsidP="005E5772">
      <w:pPr>
        <w:pStyle w:val="Amain"/>
      </w:pPr>
      <w:r>
        <w:tab/>
      </w:r>
      <w:r w:rsidRPr="005E5772">
        <w:t>(1)</w:t>
      </w:r>
      <w:r w:rsidRPr="005E5772">
        <w:tab/>
      </w:r>
      <w:r w:rsidR="00FE7D63" w:rsidRPr="005E5772">
        <w:t>This section applies if an injured person to whom section 141 (4) applies—</w:t>
      </w:r>
    </w:p>
    <w:p w:rsidR="00FE7D63" w:rsidRPr="005E5772" w:rsidRDefault="005E5772" w:rsidP="005E5772">
      <w:pPr>
        <w:pStyle w:val="Apara"/>
      </w:pPr>
      <w:r>
        <w:tab/>
      </w:r>
      <w:r w:rsidRPr="005E5772">
        <w:t>(a)</w:t>
      </w:r>
      <w:r w:rsidRPr="005E5772">
        <w:tab/>
      </w:r>
      <w:r w:rsidR="00FE7D63" w:rsidRPr="005E5772">
        <w:t>makes a motor accident claim in relation to the motor accident; and</w:t>
      </w:r>
    </w:p>
    <w:p w:rsidR="00FE7D63" w:rsidRPr="005E5772" w:rsidRDefault="005E5772" w:rsidP="005E5772">
      <w:pPr>
        <w:pStyle w:val="Apara"/>
      </w:pPr>
      <w:r>
        <w:tab/>
      </w:r>
      <w:r w:rsidRPr="005E5772">
        <w:t>(b)</w:t>
      </w:r>
      <w:r w:rsidRPr="005E5772">
        <w:tab/>
      </w:r>
      <w:r w:rsidR="00FE7D63" w:rsidRPr="005E5772">
        <w:t>applies to stay a proceeding on the claim until the person’s injuries have stabilised.</w:t>
      </w:r>
    </w:p>
    <w:p w:rsidR="00FE7D63" w:rsidRPr="005E5772" w:rsidRDefault="005E5772" w:rsidP="005E5772">
      <w:pPr>
        <w:pStyle w:val="Amain"/>
      </w:pPr>
      <w:r>
        <w:tab/>
      </w:r>
      <w:r w:rsidRPr="005E5772">
        <w:t>(2)</w:t>
      </w:r>
      <w:r w:rsidRPr="005E5772">
        <w:tab/>
      </w:r>
      <w:r w:rsidR="00FE7D63" w:rsidRPr="005E5772">
        <w:t>The injured person must tell the relevant insurer for the motor accident, in writing, that the person’s injuries have stabilised.</w:t>
      </w:r>
    </w:p>
    <w:p w:rsidR="00FE7D63" w:rsidRPr="005E5772" w:rsidRDefault="005E5772" w:rsidP="005E5772">
      <w:pPr>
        <w:pStyle w:val="Amain"/>
      </w:pPr>
      <w:r>
        <w:tab/>
      </w:r>
      <w:r w:rsidRPr="005E5772">
        <w:t>(3)</w:t>
      </w:r>
      <w:r w:rsidRPr="005E5772">
        <w:tab/>
      </w:r>
      <w:r w:rsidR="00FE7D63" w:rsidRPr="005E5772">
        <w:t>The relevant insurer must refer the injured person to an authorised IME provider for a second WPI assessment.</w:t>
      </w:r>
    </w:p>
    <w:p w:rsidR="00FE7D63" w:rsidRPr="005E5772" w:rsidRDefault="005E5772" w:rsidP="005E5772">
      <w:pPr>
        <w:pStyle w:val="Amain"/>
        <w:keepNext/>
      </w:pPr>
      <w:r>
        <w:tab/>
      </w:r>
      <w:r w:rsidRPr="005E5772">
        <w:t>(4)</w:t>
      </w:r>
      <w:r w:rsidRPr="005E5772">
        <w:tab/>
      </w:r>
      <w:r w:rsidR="00FE7D63" w:rsidRPr="005E5772">
        <w:t xml:space="preserve">The injured person is liable for the costs of the second WPI assessment. </w:t>
      </w:r>
    </w:p>
    <w:p w:rsidR="00FE7D63" w:rsidRPr="005E5772" w:rsidRDefault="00FE7D63" w:rsidP="00FE7D63">
      <w:pPr>
        <w:pStyle w:val="aNote"/>
      </w:pPr>
      <w:r w:rsidRPr="005E5772">
        <w:rPr>
          <w:rStyle w:val="charItals"/>
        </w:rPr>
        <w:t>Note</w:t>
      </w:r>
      <w:r w:rsidRPr="005E5772">
        <w:rPr>
          <w:rStyle w:val="charItals"/>
        </w:rPr>
        <w:tab/>
      </w:r>
      <w:r w:rsidRPr="005E5772">
        <w:t>The IME provider must give the WPI report about the assessment to the relevant insurer (see s 15</w:t>
      </w:r>
      <w:r w:rsidR="003251FF">
        <w:t>2</w:t>
      </w:r>
      <w:r w:rsidRPr="005E5772">
        <w:t>).</w:t>
      </w:r>
    </w:p>
    <w:p w:rsidR="00FE7D63" w:rsidRPr="005E5772" w:rsidRDefault="005E5772" w:rsidP="005E5772">
      <w:pPr>
        <w:pStyle w:val="Amain"/>
      </w:pPr>
      <w:r>
        <w:tab/>
      </w:r>
      <w:r w:rsidRPr="005E5772">
        <w:t>(5)</w:t>
      </w:r>
      <w:r w:rsidRPr="005E5772">
        <w:tab/>
      </w:r>
      <w:r w:rsidR="00FE7D63" w:rsidRPr="005E5772">
        <w:t xml:space="preserve">If the WPI report assesses the injured person’s WPI as 10% or more, the injured person is entitled to proceed with the motor accident claim. </w:t>
      </w:r>
    </w:p>
    <w:p w:rsidR="00FE7D63" w:rsidRPr="005E5772" w:rsidRDefault="005E5772" w:rsidP="005E5772">
      <w:pPr>
        <w:pStyle w:val="Amain"/>
      </w:pPr>
      <w:r>
        <w:lastRenderedPageBreak/>
        <w:tab/>
      </w:r>
      <w:r w:rsidRPr="005E5772">
        <w:t>(6)</w:t>
      </w:r>
      <w:r w:rsidRPr="005E5772">
        <w:tab/>
      </w:r>
      <w:r w:rsidR="00FE7D63" w:rsidRPr="005E5772">
        <w:t>If the WPI report assesses the injured person’s WPI as less than 10%, the relevant insurer must, within 14 days after receiving the report, give the injured person a written notice—</w:t>
      </w:r>
    </w:p>
    <w:p w:rsidR="00FE7D63" w:rsidRPr="005E5772" w:rsidRDefault="005E5772" w:rsidP="005E5772">
      <w:pPr>
        <w:pStyle w:val="Apara"/>
      </w:pPr>
      <w:r>
        <w:tab/>
      </w:r>
      <w:r w:rsidRPr="005E5772">
        <w:t>(a)</w:t>
      </w:r>
      <w:r w:rsidRPr="005E5772">
        <w:tab/>
      </w:r>
      <w:r w:rsidR="00FE7D63" w:rsidRPr="005E5772">
        <w:t>stating that the person—</w:t>
      </w:r>
    </w:p>
    <w:p w:rsidR="00FE7D63" w:rsidRPr="005E5772" w:rsidRDefault="005E5772" w:rsidP="005E5772">
      <w:pPr>
        <w:pStyle w:val="Asubpara"/>
      </w:pPr>
      <w:r>
        <w:tab/>
      </w:r>
      <w:r w:rsidRPr="005E5772">
        <w:t>(i)</w:t>
      </w:r>
      <w:r w:rsidRPr="005E5772">
        <w:tab/>
      </w:r>
      <w:r w:rsidR="00FE7D63" w:rsidRPr="005E5772">
        <w:t>is not entitled to proceed with the motor accident claim; and</w:t>
      </w:r>
    </w:p>
    <w:p w:rsidR="00FE7D63" w:rsidRPr="005E5772" w:rsidRDefault="005E5772" w:rsidP="005E5772">
      <w:pPr>
        <w:pStyle w:val="Asubpara"/>
      </w:pPr>
      <w:r>
        <w:tab/>
      </w:r>
      <w:r w:rsidRPr="005E5772">
        <w:t>(ii)</w:t>
      </w:r>
      <w:r w:rsidRPr="005E5772">
        <w:tab/>
      </w:r>
      <w:r w:rsidR="00FE7D63" w:rsidRPr="005E5772">
        <w:t>is liable for their own costs in relation to the motor accident claim; and</w:t>
      </w:r>
    </w:p>
    <w:p w:rsidR="00FE7D63" w:rsidRPr="005E5772" w:rsidRDefault="005E5772" w:rsidP="005E5772">
      <w:pPr>
        <w:pStyle w:val="Asubpara"/>
      </w:pPr>
      <w:r>
        <w:tab/>
      </w:r>
      <w:r w:rsidRPr="005E5772">
        <w:t>(iii)</w:t>
      </w:r>
      <w:r w:rsidRPr="005E5772">
        <w:tab/>
      </w:r>
      <w:r w:rsidR="00FE7D63" w:rsidRPr="005E5772">
        <w:t>is not entitled to a further WPI assessment; and</w:t>
      </w:r>
    </w:p>
    <w:p w:rsidR="00FE7D63" w:rsidRPr="005E5772" w:rsidRDefault="005E5772" w:rsidP="005E5772">
      <w:pPr>
        <w:pStyle w:val="Asubpara"/>
      </w:pPr>
      <w:r>
        <w:tab/>
      </w:r>
      <w:r w:rsidRPr="005E5772">
        <w:t>(iv)</w:t>
      </w:r>
      <w:r w:rsidRPr="005E5772">
        <w:tab/>
      </w:r>
      <w:r w:rsidR="00FE7D63" w:rsidRPr="005E5772">
        <w:t>is not entitled to an SOI assessment; and</w:t>
      </w:r>
    </w:p>
    <w:p w:rsidR="00FE7D63" w:rsidRPr="005E5772" w:rsidRDefault="005E5772" w:rsidP="005E5772">
      <w:pPr>
        <w:pStyle w:val="Apara"/>
      </w:pPr>
      <w:r>
        <w:tab/>
      </w:r>
      <w:r w:rsidRPr="005E5772">
        <w:t>(b)</w:t>
      </w:r>
      <w:r w:rsidRPr="005E5772">
        <w:tab/>
      </w:r>
      <w:r w:rsidR="00FE7D63" w:rsidRPr="005E5772">
        <w:t>offering the person the amount of quality of life benefits payable for their WPI under division 2.6.4 (Quality of life benefits—amount payable); and</w:t>
      </w:r>
    </w:p>
    <w:p w:rsidR="00FE7D63" w:rsidRPr="005E5772" w:rsidRDefault="005E5772" w:rsidP="005E5772">
      <w:pPr>
        <w:pStyle w:val="Apara"/>
      </w:pPr>
      <w:r>
        <w:tab/>
      </w:r>
      <w:r w:rsidRPr="005E5772">
        <w:t>(c)</w:t>
      </w:r>
      <w:r w:rsidRPr="005E5772">
        <w:tab/>
      </w:r>
      <w:r w:rsidR="00FE7D63" w:rsidRPr="005E5772">
        <w:t>telling the person that the person must, within 28 days after receiving the notice, notify the insurer, in writing, whether they accept the offer.</w:t>
      </w:r>
    </w:p>
    <w:p w:rsidR="00FE7D63" w:rsidRPr="005E5772" w:rsidRDefault="005E5772" w:rsidP="005E5772">
      <w:pPr>
        <w:pStyle w:val="Amain"/>
      </w:pPr>
      <w:r>
        <w:tab/>
      </w:r>
      <w:r w:rsidRPr="005E5772">
        <w:t>(7)</w:t>
      </w:r>
      <w:r w:rsidRPr="005E5772">
        <w:tab/>
      </w:r>
      <w:r w:rsidR="00FE7D63" w:rsidRPr="005E5772">
        <w:t>If the injured person does not notify the relevant insurer within the 28 days, the person is taken to have accepted the offer.</w:t>
      </w:r>
    </w:p>
    <w:p w:rsidR="00FE7D63" w:rsidRPr="005E5772" w:rsidRDefault="005E5772" w:rsidP="005E5772">
      <w:pPr>
        <w:pStyle w:val="Amain"/>
      </w:pPr>
      <w:r>
        <w:tab/>
      </w:r>
      <w:r w:rsidRPr="005E5772">
        <w:t>(8)</w:t>
      </w:r>
      <w:r w:rsidRPr="005E5772">
        <w:tab/>
      </w:r>
      <w:r w:rsidR="00FE7D63" w:rsidRPr="005E5772">
        <w:t>The relevant insurer must take all reasonable steps to notify the injured person about the consequences of failing to notify the insurer as stated in the notice under subsection (6) within the 28 days.</w:t>
      </w:r>
    </w:p>
    <w:p w:rsidR="00FE7D63" w:rsidRPr="005E5772" w:rsidRDefault="00FE7D63" w:rsidP="00FE7D63">
      <w:pPr>
        <w:pStyle w:val="aExamHdgss"/>
      </w:pPr>
      <w:r w:rsidRPr="005E5772">
        <w:t>Examples—reasonable steps</w:t>
      </w:r>
    </w:p>
    <w:p w:rsidR="00FE7D63" w:rsidRPr="005E5772" w:rsidRDefault="00FE7D63" w:rsidP="00FE7D63">
      <w:pPr>
        <w:pStyle w:val="aExamINumss"/>
      </w:pPr>
      <w:r w:rsidRPr="005E5772">
        <w:t>1</w:t>
      </w:r>
      <w:r w:rsidRPr="005E5772">
        <w:tab/>
        <w:t xml:space="preserve">including information in the written notice under s (6) about the consequences of failing to notify the insurer within the 28 days </w:t>
      </w:r>
    </w:p>
    <w:p w:rsidR="00FE7D63" w:rsidRPr="005E5772" w:rsidRDefault="00FE7D63" w:rsidP="00FE7D63">
      <w:pPr>
        <w:pStyle w:val="aExamINumss"/>
      </w:pPr>
      <w:r w:rsidRPr="005E5772">
        <w:t>2</w:t>
      </w:r>
      <w:r w:rsidRPr="005E5772">
        <w:tab/>
        <w:t>sending the injured person a reminder notice before the end of the 28 days</w:t>
      </w:r>
    </w:p>
    <w:p w:rsidR="00FE7D63" w:rsidRPr="005E5772" w:rsidRDefault="005E5772" w:rsidP="005E5772">
      <w:pPr>
        <w:pStyle w:val="Amain"/>
      </w:pPr>
      <w:r>
        <w:tab/>
      </w:r>
      <w:r w:rsidRPr="005E5772">
        <w:t>(9)</w:t>
      </w:r>
      <w:r w:rsidRPr="005E5772">
        <w:tab/>
      </w:r>
      <w:r w:rsidR="00FE7D63" w:rsidRPr="005E5772">
        <w:t>If the injured person accepts (or is taken to accept) the offer—</w:t>
      </w:r>
    </w:p>
    <w:p w:rsidR="00FE7D63" w:rsidRPr="005E5772" w:rsidRDefault="005E5772" w:rsidP="005E5772">
      <w:pPr>
        <w:pStyle w:val="Apara"/>
      </w:pPr>
      <w:r>
        <w:tab/>
      </w:r>
      <w:r w:rsidRPr="005E5772">
        <w:t>(a)</w:t>
      </w:r>
      <w:r w:rsidRPr="005E5772">
        <w:tab/>
      </w:r>
      <w:r w:rsidR="00FE7D63" w:rsidRPr="005E5772">
        <w:t>the person’s application for quality of life benefits is taken to have been finally dealt with; and</w:t>
      </w:r>
    </w:p>
    <w:p w:rsidR="00FE7D63" w:rsidRPr="005E5772" w:rsidRDefault="005E5772" w:rsidP="005E5772">
      <w:pPr>
        <w:pStyle w:val="Apara"/>
      </w:pPr>
      <w:r>
        <w:lastRenderedPageBreak/>
        <w:tab/>
      </w:r>
      <w:r w:rsidRPr="005E5772">
        <w:t>(b)</w:t>
      </w:r>
      <w:r w:rsidRPr="005E5772">
        <w:tab/>
      </w:r>
      <w:r w:rsidR="00FE7D63" w:rsidRPr="005E5772">
        <w:t>the relevant insurer must pay to the person the amount of quality of life benefits payable for their WPI under division 2.6.4.</w:t>
      </w:r>
    </w:p>
    <w:p w:rsidR="000632EA" w:rsidRPr="00A13C71" w:rsidRDefault="005E5772" w:rsidP="005E5772">
      <w:pPr>
        <w:pStyle w:val="AH3Div"/>
      </w:pPr>
      <w:bookmarkStart w:id="182" w:name="_Toc9426695"/>
      <w:r w:rsidRPr="00A13C71">
        <w:rPr>
          <w:rStyle w:val="CharDivNo"/>
        </w:rPr>
        <w:t>Division 2.6.3</w:t>
      </w:r>
      <w:r w:rsidRPr="005E5772">
        <w:tab/>
      </w:r>
      <w:r w:rsidR="000632EA" w:rsidRPr="00A13C71">
        <w:rPr>
          <w:rStyle w:val="CharDivText"/>
        </w:rPr>
        <w:t>Quality of life benefits—</w:t>
      </w:r>
      <w:r w:rsidR="004E2047" w:rsidRPr="00A13C71">
        <w:rPr>
          <w:rStyle w:val="CharDivText"/>
        </w:rPr>
        <w:t>WPI </w:t>
      </w:r>
      <w:r w:rsidR="00112CF9" w:rsidRPr="00A13C71">
        <w:rPr>
          <w:rStyle w:val="CharDivText"/>
        </w:rPr>
        <w:t>assessment</w:t>
      </w:r>
      <w:bookmarkEnd w:id="182"/>
    </w:p>
    <w:p w:rsidR="000632EA" w:rsidRPr="005E5772" w:rsidRDefault="005E5772" w:rsidP="005E5772">
      <w:pPr>
        <w:pStyle w:val="AH5Sec"/>
        <w:rPr>
          <w:rStyle w:val="charItals"/>
        </w:rPr>
      </w:pPr>
      <w:bookmarkStart w:id="183" w:name="_Toc9426696"/>
      <w:r w:rsidRPr="00A13C71">
        <w:rPr>
          <w:rStyle w:val="CharSectNo"/>
        </w:rPr>
        <w:t>143</w:t>
      </w:r>
      <w:r w:rsidRPr="005E5772">
        <w:rPr>
          <w:rStyle w:val="charItals"/>
          <w:i w:val="0"/>
        </w:rPr>
        <w:tab/>
      </w:r>
      <w:r w:rsidR="000632EA" w:rsidRPr="005E5772">
        <w:t xml:space="preserve">Meaning of </w:t>
      </w:r>
      <w:r w:rsidR="004E2047" w:rsidRPr="005E5772">
        <w:rPr>
          <w:rStyle w:val="charItals"/>
        </w:rPr>
        <w:t>WPI </w:t>
      </w:r>
      <w:r w:rsidR="00112CF9" w:rsidRPr="005E5772">
        <w:rPr>
          <w:rStyle w:val="charItals"/>
        </w:rPr>
        <w:t>assessment</w:t>
      </w:r>
      <w:bookmarkEnd w:id="183"/>
    </w:p>
    <w:p w:rsidR="000632EA" w:rsidRPr="005E5772" w:rsidRDefault="000632EA" w:rsidP="000632EA">
      <w:pPr>
        <w:pStyle w:val="Amainreturn"/>
      </w:pPr>
      <w:r w:rsidRPr="005E5772">
        <w:t>In this Act:</w:t>
      </w:r>
    </w:p>
    <w:p w:rsidR="000632EA" w:rsidRPr="005E5772" w:rsidRDefault="004E2047" w:rsidP="005E5772">
      <w:pPr>
        <w:pStyle w:val="aDef"/>
      </w:pPr>
      <w:r w:rsidRPr="005E5772">
        <w:rPr>
          <w:rStyle w:val="charBoldItals"/>
        </w:rPr>
        <w:t>WPI </w:t>
      </w:r>
      <w:r w:rsidR="00112CF9" w:rsidRPr="005E5772">
        <w:rPr>
          <w:rStyle w:val="charBoldItals"/>
        </w:rPr>
        <w:t>assessment</w:t>
      </w:r>
      <w:r w:rsidR="000632EA" w:rsidRPr="005E5772">
        <w:t xml:space="preserve">, of a person injured in a motor accident, means an assessment to evaluate and report on the person’s injuries to determine the person’s </w:t>
      </w:r>
      <w:r w:rsidRPr="005E5772">
        <w:t>WPI </w:t>
      </w:r>
      <w:r w:rsidR="000632EA" w:rsidRPr="005E5772">
        <w:t>as a result of the injuries.</w:t>
      </w:r>
    </w:p>
    <w:p w:rsidR="000632EA" w:rsidRPr="005E5772" w:rsidRDefault="005E5772" w:rsidP="005E5772">
      <w:pPr>
        <w:pStyle w:val="AH5Sec"/>
        <w:rPr>
          <w:rStyle w:val="charItals"/>
        </w:rPr>
      </w:pPr>
      <w:bookmarkStart w:id="184" w:name="_Toc9426697"/>
      <w:r w:rsidRPr="00A13C71">
        <w:rPr>
          <w:rStyle w:val="CharSectNo"/>
        </w:rPr>
        <w:t>144</w:t>
      </w:r>
      <w:r w:rsidRPr="005E5772">
        <w:rPr>
          <w:rStyle w:val="charItals"/>
          <w:i w:val="0"/>
        </w:rPr>
        <w:tab/>
      </w:r>
      <w:r w:rsidR="000632EA" w:rsidRPr="005E5772">
        <w:rPr>
          <w:lang w:eastAsia="en-AU"/>
        </w:rPr>
        <w:t xml:space="preserve">Meaning of </w:t>
      </w:r>
      <w:r w:rsidR="004E2047" w:rsidRPr="005E5772">
        <w:rPr>
          <w:rStyle w:val="charItals"/>
        </w:rPr>
        <w:t>WPI </w:t>
      </w:r>
      <w:r w:rsidR="000632EA" w:rsidRPr="005E5772">
        <w:rPr>
          <w:rStyle w:val="charItals"/>
        </w:rPr>
        <w:t>report</w:t>
      </w:r>
      <w:bookmarkEnd w:id="184"/>
    </w:p>
    <w:p w:rsidR="000632EA" w:rsidRPr="005E5772" w:rsidRDefault="000632EA" w:rsidP="000632EA">
      <w:pPr>
        <w:pStyle w:val="Amainreturn"/>
      </w:pPr>
      <w:r w:rsidRPr="005E5772">
        <w:t>In this Act:</w:t>
      </w:r>
    </w:p>
    <w:p w:rsidR="000632EA" w:rsidRPr="005E5772" w:rsidRDefault="004E2047" w:rsidP="005E5772">
      <w:pPr>
        <w:pStyle w:val="aDef"/>
        <w:keepNext/>
      </w:pPr>
      <w:r w:rsidRPr="005E5772">
        <w:rPr>
          <w:rStyle w:val="charBoldItals"/>
        </w:rPr>
        <w:t>WPI </w:t>
      </w:r>
      <w:r w:rsidR="000632EA" w:rsidRPr="005E5772">
        <w:rPr>
          <w:rStyle w:val="charBoldItals"/>
        </w:rPr>
        <w:t>report</w:t>
      </w:r>
      <w:r w:rsidR="000632EA" w:rsidRPr="005E5772">
        <w:t xml:space="preserve"> means a written report, by an independent medical examiner or private medical examiner, of an injured person’s </w:t>
      </w:r>
      <w:r w:rsidRPr="005E5772">
        <w:t>WPI </w:t>
      </w:r>
      <w:r w:rsidR="00112CF9" w:rsidRPr="005E5772">
        <w:t>assessment</w:t>
      </w:r>
      <w:r w:rsidR="000632EA" w:rsidRPr="005E5772">
        <w:t xml:space="preserve"> that—</w:t>
      </w:r>
      <w:r w:rsidR="007E7379" w:rsidRPr="005E5772">
        <w:t xml:space="preserve"> </w:t>
      </w:r>
    </w:p>
    <w:p w:rsidR="000632EA" w:rsidRPr="005E5772" w:rsidRDefault="005E5772" w:rsidP="005E5772">
      <w:pPr>
        <w:pStyle w:val="aDefpara"/>
        <w:keepNext/>
      </w:pPr>
      <w:r>
        <w:tab/>
      </w:r>
      <w:r w:rsidRPr="005E5772">
        <w:t>(a)</w:t>
      </w:r>
      <w:r w:rsidRPr="005E5772">
        <w:tab/>
      </w:r>
      <w:r w:rsidR="000632EA" w:rsidRPr="005E5772">
        <w:t xml:space="preserve">states the examiner’s assessment of the injured person’s </w:t>
      </w:r>
      <w:r w:rsidR="00217BE3" w:rsidRPr="005E5772">
        <w:t>WPI</w:t>
      </w:r>
      <w:r w:rsidR="000632EA" w:rsidRPr="005E5772">
        <w:t>; and</w:t>
      </w:r>
    </w:p>
    <w:p w:rsidR="000632EA" w:rsidRPr="005E5772" w:rsidRDefault="005E5772" w:rsidP="005E5772">
      <w:pPr>
        <w:pStyle w:val="aDefpara"/>
      </w:pPr>
      <w:r>
        <w:tab/>
      </w:r>
      <w:r w:rsidRPr="005E5772">
        <w:t>(b)</w:t>
      </w:r>
      <w:r w:rsidRPr="005E5772">
        <w:tab/>
      </w:r>
      <w:r w:rsidR="000632EA" w:rsidRPr="005E5772">
        <w:t xml:space="preserve">complies with the </w:t>
      </w:r>
      <w:r w:rsidR="004E2047" w:rsidRPr="005E5772">
        <w:t>WPI </w:t>
      </w:r>
      <w:r w:rsidR="00112CF9" w:rsidRPr="005E5772">
        <w:t>assessment</w:t>
      </w:r>
      <w:r w:rsidR="00217BE3" w:rsidRPr="005E5772">
        <w:t xml:space="preserve"> </w:t>
      </w:r>
      <w:r w:rsidR="000632EA" w:rsidRPr="005E5772">
        <w:t>guideline</w:t>
      </w:r>
      <w:r w:rsidR="00312A48" w:rsidRPr="005E5772">
        <w:t>s</w:t>
      </w:r>
      <w:r w:rsidR="000632EA" w:rsidRPr="005E5772">
        <w:t>.</w:t>
      </w:r>
    </w:p>
    <w:p w:rsidR="00B15011" w:rsidRPr="005E5772" w:rsidRDefault="005E5772" w:rsidP="005E5772">
      <w:pPr>
        <w:pStyle w:val="AH5Sec"/>
      </w:pPr>
      <w:bookmarkStart w:id="185" w:name="_Toc9426698"/>
      <w:r w:rsidRPr="00A13C71">
        <w:rPr>
          <w:rStyle w:val="CharSectNo"/>
        </w:rPr>
        <w:t>145</w:t>
      </w:r>
      <w:r w:rsidRPr="005E5772">
        <w:tab/>
      </w:r>
      <w:r w:rsidR="00B15011" w:rsidRPr="005E5772">
        <w:t xml:space="preserve">Meaning of </w:t>
      </w:r>
      <w:r w:rsidR="00B15011" w:rsidRPr="005E5772">
        <w:rPr>
          <w:rStyle w:val="charItals"/>
        </w:rPr>
        <w:t>private medical examiner</w:t>
      </w:r>
      <w:r w:rsidR="00B15011" w:rsidRPr="005E5772">
        <w:t>—div 2.6.3</w:t>
      </w:r>
      <w:bookmarkEnd w:id="185"/>
    </w:p>
    <w:p w:rsidR="00B15011" w:rsidRPr="005E5772" w:rsidRDefault="00B15011" w:rsidP="00B15011">
      <w:pPr>
        <w:pStyle w:val="Amainreturn"/>
      </w:pPr>
      <w:r w:rsidRPr="005E5772">
        <w:t>In this division:</w:t>
      </w:r>
    </w:p>
    <w:p w:rsidR="00B15011" w:rsidRPr="005E5772" w:rsidRDefault="00B15011" w:rsidP="005E5772">
      <w:pPr>
        <w:pStyle w:val="aDef"/>
        <w:keepNext/>
      </w:pPr>
      <w:r w:rsidRPr="005E5772">
        <w:rPr>
          <w:rStyle w:val="charBoldItals"/>
        </w:rPr>
        <w:t>private medical examiner</w:t>
      </w:r>
      <w:r w:rsidRPr="005E5772">
        <w:t>, for an injured person, means a doctor who—</w:t>
      </w:r>
    </w:p>
    <w:p w:rsidR="00B15011" w:rsidRPr="005E5772" w:rsidRDefault="005E5772" w:rsidP="005E5772">
      <w:pPr>
        <w:pStyle w:val="aDefpara"/>
        <w:keepNext/>
      </w:pPr>
      <w:r>
        <w:tab/>
      </w:r>
      <w:r w:rsidRPr="005E5772">
        <w:t>(a)</w:t>
      </w:r>
      <w:r w:rsidRPr="005E5772">
        <w:tab/>
      </w:r>
      <w:r w:rsidR="00B15011" w:rsidRPr="005E5772">
        <w:t>meets the requirements under the WPI assessment guidelines to conduct WPI assessments; and</w:t>
      </w:r>
    </w:p>
    <w:p w:rsidR="00B15011" w:rsidRPr="005E5772" w:rsidRDefault="005E5772" w:rsidP="005E5772">
      <w:pPr>
        <w:pStyle w:val="aDefpara"/>
      </w:pPr>
      <w:r>
        <w:tab/>
      </w:r>
      <w:r w:rsidRPr="005E5772">
        <w:t>(b)</w:t>
      </w:r>
      <w:r w:rsidRPr="005E5772">
        <w:tab/>
      </w:r>
      <w:r w:rsidR="00B15011" w:rsidRPr="005E5772">
        <w:t>has qualifications or experience relevant to the nature of the injured person’s injuries.</w:t>
      </w:r>
    </w:p>
    <w:p w:rsidR="000632EA" w:rsidRPr="005E5772" w:rsidRDefault="005E5772" w:rsidP="005E5772">
      <w:pPr>
        <w:pStyle w:val="AH5Sec"/>
      </w:pPr>
      <w:bookmarkStart w:id="186" w:name="_Toc9426699"/>
      <w:r w:rsidRPr="00A13C71">
        <w:rPr>
          <w:rStyle w:val="CharSectNo"/>
        </w:rPr>
        <w:lastRenderedPageBreak/>
        <w:t>146</w:t>
      </w:r>
      <w:r w:rsidRPr="005E5772">
        <w:tab/>
      </w:r>
      <w:r w:rsidR="004E2047" w:rsidRPr="005E5772">
        <w:t>WPI </w:t>
      </w:r>
      <w:r w:rsidR="00112CF9" w:rsidRPr="005E5772">
        <w:t>assessment</w:t>
      </w:r>
      <w:r w:rsidR="000632EA" w:rsidRPr="005E5772">
        <w:t xml:space="preserve"> guideline</w:t>
      </w:r>
      <w:r w:rsidR="0033539A" w:rsidRPr="005E5772">
        <w:t>s</w:t>
      </w:r>
      <w:bookmarkEnd w:id="186"/>
    </w:p>
    <w:p w:rsidR="000632EA" w:rsidRPr="005E5772" w:rsidRDefault="005E5772" w:rsidP="005E5772">
      <w:pPr>
        <w:pStyle w:val="Amain"/>
      </w:pPr>
      <w:r>
        <w:tab/>
      </w:r>
      <w:r w:rsidRPr="005E5772">
        <w:t>(1)</w:t>
      </w:r>
      <w:r w:rsidRPr="005E5772">
        <w:tab/>
      </w:r>
      <w:r w:rsidR="000632EA" w:rsidRPr="005E5772">
        <w:t>The MAI co</w:t>
      </w:r>
      <w:r w:rsidR="00312A48" w:rsidRPr="005E5772">
        <w:t>mmission must make guidelines (</w:t>
      </w:r>
      <w:r w:rsidR="00AF295B" w:rsidRPr="005E5772">
        <w:t xml:space="preserve">the </w:t>
      </w:r>
      <w:r w:rsidR="004E2047" w:rsidRPr="005E5772">
        <w:rPr>
          <w:rStyle w:val="charBoldItals"/>
        </w:rPr>
        <w:t>WPI </w:t>
      </w:r>
      <w:r w:rsidR="00112CF9" w:rsidRPr="005E5772">
        <w:rPr>
          <w:rStyle w:val="charBoldItals"/>
        </w:rPr>
        <w:t>assessment</w:t>
      </w:r>
      <w:r w:rsidR="000632EA" w:rsidRPr="005E5772">
        <w:rPr>
          <w:rStyle w:val="charBoldItals"/>
        </w:rPr>
        <w:t xml:space="preserve"> guideline</w:t>
      </w:r>
      <w:r w:rsidR="00312A48" w:rsidRPr="005E5772">
        <w:rPr>
          <w:rStyle w:val="charBoldItals"/>
        </w:rPr>
        <w:t>s</w:t>
      </w:r>
      <w:r w:rsidR="000632EA" w:rsidRPr="005E5772">
        <w:t xml:space="preserve">) for </w:t>
      </w:r>
      <w:r w:rsidR="004E2047" w:rsidRPr="005E5772">
        <w:t>WPI </w:t>
      </w:r>
      <w:r w:rsidR="00112CF9" w:rsidRPr="005E5772">
        <w:t>assessment</w:t>
      </w:r>
      <w:r w:rsidR="005C1E0D" w:rsidRPr="005E5772">
        <w:t>s</w:t>
      </w:r>
      <w:r w:rsidR="000632EA" w:rsidRPr="005E5772">
        <w:t>.</w:t>
      </w:r>
    </w:p>
    <w:p w:rsidR="000632EA" w:rsidRPr="005E5772" w:rsidRDefault="005E5772" w:rsidP="005E5772">
      <w:pPr>
        <w:pStyle w:val="Amain"/>
      </w:pPr>
      <w:r>
        <w:tab/>
      </w:r>
      <w:r w:rsidRPr="005E5772">
        <w:t>(2)</w:t>
      </w:r>
      <w:r w:rsidRPr="005E5772">
        <w:tab/>
      </w:r>
      <w:r w:rsidR="00660B86" w:rsidRPr="005E5772">
        <w:t>The</w:t>
      </w:r>
      <w:r w:rsidR="000632EA" w:rsidRPr="005E5772">
        <w:t xml:space="preserve"> </w:t>
      </w:r>
      <w:r w:rsidR="004E2047" w:rsidRPr="005E5772">
        <w:t>WPI </w:t>
      </w:r>
      <w:r w:rsidR="00112CF9" w:rsidRPr="005E5772">
        <w:t>assessment</w:t>
      </w:r>
      <w:r w:rsidR="000632EA" w:rsidRPr="005E5772">
        <w:t xml:space="preserve"> guideline</w:t>
      </w:r>
      <w:r w:rsidR="00714E73" w:rsidRPr="005E5772">
        <w:t>s</w:t>
      </w:r>
      <w:r w:rsidR="000632EA" w:rsidRPr="005E5772">
        <w:t>—</w:t>
      </w:r>
    </w:p>
    <w:p w:rsidR="000632EA" w:rsidRPr="005E5772" w:rsidRDefault="005E5772" w:rsidP="005E5772">
      <w:pPr>
        <w:pStyle w:val="Apara"/>
      </w:pPr>
      <w:r>
        <w:tab/>
      </w:r>
      <w:r w:rsidRPr="005E5772">
        <w:t>(a)</w:t>
      </w:r>
      <w:r w:rsidRPr="005E5772">
        <w:tab/>
      </w:r>
      <w:r w:rsidR="00310C58" w:rsidRPr="005E5772">
        <w:t>must explain how a person’s whole person impairment is assessed; and</w:t>
      </w:r>
    </w:p>
    <w:p w:rsidR="00C71179" w:rsidRPr="005E5772" w:rsidRDefault="005E5772" w:rsidP="005E5772">
      <w:pPr>
        <w:pStyle w:val="Apara"/>
      </w:pPr>
      <w:r>
        <w:tab/>
      </w:r>
      <w:r w:rsidRPr="005E5772">
        <w:t>(b)</w:t>
      </w:r>
      <w:r w:rsidRPr="005E5772">
        <w:tab/>
      </w:r>
      <w:r w:rsidR="000632EA" w:rsidRPr="005E5772">
        <w:t xml:space="preserve">may state procedures and principles to be followed in making a </w:t>
      </w:r>
      <w:r w:rsidR="004E2047" w:rsidRPr="005E5772">
        <w:t>WPI </w:t>
      </w:r>
      <w:r w:rsidR="00112CF9" w:rsidRPr="005E5772">
        <w:t>assessment</w:t>
      </w:r>
      <w:r w:rsidR="00C71179" w:rsidRPr="005E5772">
        <w:t xml:space="preserve"> including assessing whether—</w:t>
      </w:r>
    </w:p>
    <w:p w:rsidR="00C71179" w:rsidRPr="005E5772" w:rsidRDefault="005E5772" w:rsidP="005E5772">
      <w:pPr>
        <w:pStyle w:val="Asubpara"/>
      </w:pPr>
      <w:r>
        <w:tab/>
      </w:r>
      <w:r w:rsidRPr="005E5772">
        <w:t>(i)</w:t>
      </w:r>
      <w:r w:rsidRPr="005E5772">
        <w:tab/>
      </w:r>
      <w:r w:rsidR="00C71179" w:rsidRPr="005E5772">
        <w:t>a person’s injuries have stabilised; and</w:t>
      </w:r>
    </w:p>
    <w:p w:rsidR="00C71179" w:rsidRPr="005E5772" w:rsidRDefault="005E5772" w:rsidP="005E5772">
      <w:pPr>
        <w:pStyle w:val="Asubpara"/>
      </w:pPr>
      <w:r>
        <w:tab/>
      </w:r>
      <w:r w:rsidRPr="005E5772">
        <w:t>(ii)</w:t>
      </w:r>
      <w:r w:rsidRPr="005E5772">
        <w:tab/>
      </w:r>
      <w:r w:rsidR="00C71179" w:rsidRPr="005E5772">
        <w:t xml:space="preserve">the person is likely to have a permanent </w:t>
      </w:r>
      <w:r w:rsidR="001F1A3B" w:rsidRPr="005E5772">
        <w:t>impairment</w:t>
      </w:r>
      <w:r w:rsidR="00C71179" w:rsidRPr="005E5772">
        <w:t xml:space="preserve"> as a result of the injuries; and</w:t>
      </w:r>
    </w:p>
    <w:p w:rsidR="000632EA" w:rsidRPr="005E5772" w:rsidRDefault="005E5772" w:rsidP="005E5772">
      <w:pPr>
        <w:pStyle w:val="Apara"/>
      </w:pPr>
      <w:r>
        <w:tab/>
      </w:r>
      <w:r w:rsidRPr="005E5772">
        <w:t>(c)</w:t>
      </w:r>
      <w:r w:rsidRPr="005E5772">
        <w:tab/>
      </w:r>
      <w:r w:rsidR="000632EA" w:rsidRPr="005E5772">
        <w:t>may apply, adopt or incorporate a law of another jurisdiction or instrument as in force from time to time.</w:t>
      </w:r>
    </w:p>
    <w:p w:rsidR="000632EA" w:rsidRPr="005E5772" w:rsidRDefault="000632EA" w:rsidP="000632EA">
      <w:pPr>
        <w:pStyle w:val="aNotepar"/>
        <w:rPr>
          <w:snapToGrid w:val="0"/>
        </w:rPr>
      </w:pPr>
      <w:r w:rsidRPr="005E5772">
        <w:rPr>
          <w:rStyle w:val="charItals"/>
        </w:rPr>
        <w:t xml:space="preserve">Note </w:t>
      </w:r>
      <w:r w:rsidRPr="005E5772">
        <w:rPr>
          <w:rStyle w:val="charItals"/>
        </w:rPr>
        <w:tab/>
      </w:r>
      <w:r w:rsidRPr="005E5772">
        <w:rPr>
          <w:snapToGrid w:val="0"/>
        </w:rPr>
        <w:t xml:space="preserve">A reference to an instrument includes a reference to a provision of an instrument (see </w:t>
      </w:r>
      <w:hyperlink r:id="rId74" w:tooltip="A2001-14" w:history="1">
        <w:r w:rsidR="00436654" w:rsidRPr="005E5772">
          <w:rPr>
            <w:rStyle w:val="charCitHyperlinkAbbrev"/>
          </w:rPr>
          <w:t>Legislation Act</w:t>
        </w:r>
      </w:hyperlink>
      <w:r w:rsidRPr="005E5772">
        <w:rPr>
          <w:snapToGrid w:val="0"/>
        </w:rPr>
        <w:t>, s 14 (2)).</w:t>
      </w:r>
    </w:p>
    <w:p w:rsidR="000632EA" w:rsidRPr="005E5772" w:rsidRDefault="005E5772" w:rsidP="005E5772">
      <w:pPr>
        <w:pStyle w:val="Amain"/>
        <w:keepNext/>
      </w:pPr>
      <w:r>
        <w:tab/>
      </w:r>
      <w:r w:rsidRPr="005E5772">
        <w:t>(3)</w:t>
      </w:r>
      <w:r w:rsidRPr="005E5772">
        <w:tab/>
      </w:r>
      <w:r w:rsidR="000632EA" w:rsidRPr="005E5772">
        <w:rPr>
          <w:lang w:eastAsia="en-AU"/>
        </w:rPr>
        <w:t xml:space="preserve">The </w:t>
      </w:r>
      <w:hyperlink r:id="rId75" w:tooltip="A2001-14" w:history="1">
        <w:r w:rsidR="00436654" w:rsidRPr="005E5772">
          <w:rPr>
            <w:rStyle w:val="charCitHyperlinkAbbrev"/>
          </w:rPr>
          <w:t>Legislation Act</w:t>
        </w:r>
      </w:hyperlink>
      <w:r w:rsidR="00312A48" w:rsidRPr="005E5772">
        <w:rPr>
          <w:lang w:eastAsia="en-AU"/>
        </w:rPr>
        <w:t>, section 47 </w:t>
      </w:r>
      <w:r w:rsidR="000632EA" w:rsidRPr="005E5772">
        <w:rPr>
          <w:lang w:eastAsia="en-AU"/>
        </w:rPr>
        <w:t>(6) does not apply in relation to a law or instrument applied, adopted or incorporated under subsection (2) (c).</w:t>
      </w:r>
    </w:p>
    <w:p w:rsidR="000632EA" w:rsidRPr="005E5772" w:rsidRDefault="000632EA" w:rsidP="000632EA">
      <w:pPr>
        <w:pStyle w:val="aNote"/>
      </w:pPr>
      <w:r w:rsidRPr="005E5772">
        <w:rPr>
          <w:rStyle w:val="charItals"/>
        </w:rPr>
        <w:t xml:space="preserve">Note </w:t>
      </w:r>
      <w:r w:rsidRPr="005E5772">
        <w:rPr>
          <w:rStyle w:val="charItals"/>
        </w:rPr>
        <w:tab/>
      </w:r>
      <w:r w:rsidRPr="005E5772">
        <w:t xml:space="preserve">A law or instrument </w:t>
      </w:r>
      <w:r w:rsidR="00A531A0" w:rsidRPr="005E5772">
        <w:t xml:space="preserve">applied, adopted or incorporated under s (2) (c) </w:t>
      </w:r>
      <w:r w:rsidRPr="005E5772">
        <w:rPr>
          <w:snapToGrid w:val="0"/>
        </w:rPr>
        <w:t xml:space="preserve">does not need to be notified under the </w:t>
      </w:r>
      <w:hyperlink r:id="rId76" w:tooltip="A2001-14" w:history="1">
        <w:r w:rsidR="00436654" w:rsidRPr="005E5772">
          <w:rPr>
            <w:rStyle w:val="charCitHyperlinkAbbrev"/>
          </w:rPr>
          <w:t>Legislation Act</w:t>
        </w:r>
      </w:hyperlink>
      <w:r w:rsidR="000E2F49" w:rsidRPr="005E5772">
        <w:rPr>
          <w:snapToGrid w:val="0"/>
        </w:rPr>
        <w:t xml:space="preserve"> because s 47 </w:t>
      </w:r>
      <w:r w:rsidRPr="005E5772">
        <w:rPr>
          <w:snapToGrid w:val="0"/>
        </w:rPr>
        <w:t>(6)</w:t>
      </w:r>
      <w:r w:rsidRPr="005E5772">
        <w:t xml:space="preserve"> does not apply (see </w:t>
      </w:r>
      <w:hyperlink r:id="rId77" w:tooltip="A2001-14" w:history="1">
        <w:r w:rsidR="00436654" w:rsidRPr="005E5772">
          <w:rPr>
            <w:rStyle w:val="charCitHyperlinkAbbrev"/>
          </w:rPr>
          <w:t>Legislation Act</w:t>
        </w:r>
      </w:hyperlink>
      <w:r w:rsidRPr="005E5772">
        <w:t>, s 47 (7)).</w:t>
      </w:r>
    </w:p>
    <w:p w:rsidR="000632EA" w:rsidRPr="005E5772" w:rsidRDefault="005E5772" w:rsidP="005E5772">
      <w:pPr>
        <w:pStyle w:val="Amain"/>
        <w:keepNext/>
      </w:pPr>
      <w:r>
        <w:tab/>
      </w:r>
      <w:r w:rsidRPr="005E5772">
        <w:t>(4)</w:t>
      </w:r>
      <w:r w:rsidRPr="005E5772">
        <w:tab/>
      </w:r>
      <w:r w:rsidR="00980346" w:rsidRPr="005E5772">
        <w:t>The</w:t>
      </w:r>
      <w:r w:rsidR="000632EA" w:rsidRPr="005E5772">
        <w:t xml:space="preserve"> </w:t>
      </w:r>
      <w:r w:rsidR="004E2047" w:rsidRPr="005E5772">
        <w:t>WPI </w:t>
      </w:r>
      <w:r w:rsidR="00112CF9" w:rsidRPr="005E5772">
        <w:t>assessment</w:t>
      </w:r>
      <w:r w:rsidR="000632EA" w:rsidRPr="005E5772">
        <w:t xml:space="preserve"> guideline</w:t>
      </w:r>
      <w:r w:rsidR="00980346" w:rsidRPr="005E5772">
        <w:t>s</w:t>
      </w:r>
      <w:r w:rsidR="000632EA" w:rsidRPr="005E5772">
        <w:t xml:space="preserve"> </w:t>
      </w:r>
      <w:r w:rsidR="00980346" w:rsidRPr="005E5772">
        <w:t>are</w:t>
      </w:r>
      <w:r w:rsidR="000632EA" w:rsidRPr="005E5772">
        <w:t xml:space="preserve"> </w:t>
      </w:r>
      <w:r w:rsidR="007D45BB" w:rsidRPr="005E5772">
        <w:t xml:space="preserve">a </w:t>
      </w:r>
      <w:r w:rsidR="000632EA" w:rsidRPr="005E5772">
        <w:t>disallowable instrument.</w:t>
      </w:r>
    </w:p>
    <w:p w:rsidR="000632EA" w:rsidRPr="005E5772" w:rsidRDefault="000632EA" w:rsidP="000632EA">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78" w:tooltip="A2001-14" w:history="1">
        <w:r w:rsidR="00436654" w:rsidRPr="005E5772">
          <w:rPr>
            <w:rStyle w:val="charCitHyperlinkAbbrev"/>
          </w:rPr>
          <w:t>Legislation Act</w:t>
        </w:r>
      </w:hyperlink>
      <w:r w:rsidRPr="005E5772">
        <w:t>.</w:t>
      </w:r>
    </w:p>
    <w:p w:rsidR="000632EA" w:rsidRPr="005E5772" w:rsidRDefault="005E5772" w:rsidP="005E5772">
      <w:pPr>
        <w:pStyle w:val="AH5Sec"/>
      </w:pPr>
      <w:bookmarkStart w:id="187" w:name="_Toc9426700"/>
      <w:r w:rsidRPr="00A13C71">
        <w:rPr>
          <w:rStyle w:val="CharSectNo"/>
        </w:rPr>
        <w:t>147</w:t>
      </w:r>
      <w:r w:rsidRPr="005E5772">
        <w:tab/>
      </w:r>
      <w:r w:rsidR="000632EA" w:rsidRPr="005E5772">
        <w:t xml:space="preserve">Arrangement of </w:t>
      </w:r>
      <w:r w:rsidR="004E2047" w:rsidRPr="005E5772">
        <w:t>WPI </w:t>
      </w:r>
      <w:r w:rsidR="00112CF9" w:rsidRPr="005E5772">
        <w:t>assessment</w:t>
      </w:r>
      <w:bookmarkEnd w:id="187"/>
    </w:p>
    <w:p w:rsidR="000632EA" w:rsidRPr="005E5772" w:rsidRDefault="005E5772" w:rsidP="005E5772">
      <w:pPr>
        <w:pStyle w:val="Amain"/>
      </w:pPr>
      <w:r>
        <w:tab/>
      </w:r>
      <w:r w:rsidRPr="005E5772">
        <w:t>(1)</w:t>
      </w:r>
      <w:r w:rsidRPr="005E5772">
        <w:tab/>
      </w:r>
      <w:r w:rsidR="000632EA" w:rsidRPr="005E5772">
        <w:t xml:space="preserve">This section applies if an injured person is referred to an authorised </w:t>
      </w:r>
      <w:r w:rsidR="00112CF9" w:rsidRPr="005E5772">
        <w:t>IME provider</w:t>
      </w:r>
      <w:r w:rsidR="000632EA" w:rsidRPr="005E5772">
        <w:t xml:space="preserve"> for a </w:t>
      </w:r>
      <w:r w:rsidR="004E2047" w:rsidRPr="005E5772">
        <w:t>WPI </w:t>
      </w:r>
      <w:r w:rsidR="00112CF9" w:rsidRPr="005E5772">
        <w:t>assessment</w:t>
      </w:r>
      <w:r w:rsidR="003210BA" w:rsidRPr="005E5772">
        <w:t xml:space="preserve"> </w:t>
      </w:r>
      <w:r w:rsidR="000632EA" w:rsidRPr="005E5772">
        <w:t>under—</w:t>
      </w:r>
    </w:p>
    <w:p w:rsidR="000632EA" w:rsidRPr="005E5772" w:rsidRDefault="005E5772" w:rsidP="005E5772">
      <w:pPr>
        <w:pStyle w:val="Apara"/>
      </w:pPr>
      <w:r>
        <w:tab/>
      </w:r>
      <w:r w:rsidRPr="005E5772">
        <w:t>(a)</w:t>
      </w:r>
      <w:r w:rsidRPr="005E5772">
        <w:tab/>
      </w:r>
      <w:r w:rsidR="000632EA" w:rsidRPr="005E5772">
        <w:t>section </w:t>
      </w:r>
      <w:r w:rsidR="00986FB0" w:rsidRPr="005E5772">
        <w:t>138</w:t>
      </w:r>
      <w:r w:rsidR="000632EA" w:rsidRPr="005E5772">
        <w:t xml:space="preserve"> (Insurer believes injuries stable and permanent </w:t>
      </w:r>
      <w:r w:rsidR="001F1A3B" w:rsidRPr="005E5772">
        <w:t>impairment</w:t>
      </w:r>
      <w:r w:rsidR="000632EA" w:rsidRPr="005E5772">
        <w:t>); or</w:t>
      </w:r>
    </w:p>
    <w:p w:rsidR="000632EA" w:rsidRPr="005E5772" w:rsidRDefault="005E5772" w:rsidP="005E5772">
      <w:pPr>
        <w:pStyle w:val="Apara"/>
      </w:pPr>
      <w:r>
        <w:lastRenderedPageBreak/>
        <w:tab/>
      </w:r>
      <w:r w:rsidRPr="005E5772">
        <w:t>(b)</w:t>
      </w:r>
      <w:r w:rsidRPr="005E5772">
        <w:tab/>
      </w:r>
      <w:r w:rsidR="000632EA" w:rsidRPr="005E5772">
        <w:t>section </w:t>
      </w:r>
      <w:r w:rsidR="00986FB0" w:rsidRPr="005E5772">
        <w:t>139</w:t>
      </w:r>
      <w:r w:rsidR="000632EA" w:rsidRPr="005E5772">
        <w:t xml:space="preserve"> (Insurer believes injuries stable but no permanent </w:t>
      </w:r>
      <w:r w:rsidR="001F1A3B" w:rsidRPr="005E5772">
        <w:t>impairment</w:t>
      </w:r>
      <w:r w:rsidR="000632EA" w:rsidRPr="005E5772">
        <w:t>); or</w:t>
      </w:r>
    </w:p>
    <w:p w:rsidR="000632EA" w:rsidRPr="005E5772" w:rsidRDefault="005E5772" w:rsidP="005E5772">
      <w:pPr>
        <w:pStyle w:val="Apara"/>
      </w:pPr>
      <w:r>
        <w:tab/>
      </w:r>
      <w:r w:rsidRPr="005E5772">
        <w:t>(c)</w:t>
      </w:r>
      <w:r w:rsidRPr="005E5772">
        <w:tab/>
      </w:r>
      <w:r w:rsidR="000632EA" w:rsidRPr="005E5772">
        <w:t>section </w:t>
      </w:r>
      <w:r w:rsidR="00986FB0" w:rsidRPr="005E5772">
        <w:t>140</w:t>
      </w:r>
      <w:r w:rsidR="000632EA" w:rsidRPr="005E5772">
        <w:t xml:space="preserve"> (Insurer believes injuries not stabilised—up to 4 years 6 months after motor accident); or</w:t>
      </w:r>
    </w:p>
    <w:p w:rsidR="000632EA" w:rsidRPr="005E5772" w:rsidRDefault="005E5772" w:rsidP="005E5772">
      <w:pPr>
        <w:pStyle w:val="Apara"/>
      </w:pPr>
      <w:r>
        <w:tab/>
      </w:r>
      <w:r w:rsidRPr="005E5772">
        <w:t>(d)</w:t>
      </w:r>
      <w:r w:rsidRPr="005E5772">
        <w:tab/>
      </w:r>
      <w:r w:rsidR="000632EA" w:rsidRPr="005E5772">
        <w:t xml:space="preserve">section </w:t>
      </w:r>
      <w:r w:rsidR="00986FB0" w:rsidRPr="005E5772">
        <w:t>141</w:t>
      </w:r>
      <w:r w:rsidR="000632EA" w:rsidRPr="005E5772">
        <w:t xml:space="preserve"> (</w:t>
      </w:r>
      <w:r w:rsidR="004E2047" w:rsidRPr="005E5772">
        <w:t>WPI </w:t>
      </w:r>
      <w:r w:rsidR="00112CF9" w:rsidRPr="005E5772">
        <w:t>assessment</w:t>
      </w:r>
      <w:r w:rsidR="003B51F3" w:rsidRPr="005E5772">
        <w:t xml:space="preserve"> 4 years 6 months</w:t>
      </w:r>
      <w:r w:rsidR="000632EA" w:rsidRPr="005E5772">
        <w:t xml:space="preserve"> after motor accident)</w:t>
      </w:r>
      <w:r w:rsidR="0065022B" w:rsidRPr="005E5772">
        <w:t>; or</w:t>
      </w:r>
    </w:p>
    <w:p w:rsidR="00FE7D63" w:rsidRPr="005E5772" w:rsidRDefault="00FE7D63" w:rsidP="00FE7D63">
      <w:pPr>
        <w:pStyle w:val="Ipara"/>
      </w:pPr>
      <w:r w:rsidRPr="005E5772">
        <w:tab/>
        <w:t>(e)</w:t>
      </w:r>
      <w:r w:rsidRPr="005E5772">
        <w:tab/>
        <w:t>section 14</w:t>
      </w:r>
      <w:r w:rsidR="003251FF">
        <w:t>2</w:t>
      </w:r>
      <w:r w:rsidRPr="005E5772">
        <w:t xml:space="preserve"> (WPI assessment—injured person’s injuries stabilised).</w:t>
      </w:r>
    </w:p>
    <w:p w:rsidR="000632EA" w:rsidRPr="005E5772" w:rsidRDefault="005E5772" w:rsidP="005E5772">
      <w:pPr>
        <w:pStyle w:val="Amain"/>
      </w:pPr>
      <w:r>
        <w:tab/>
      </w:r>
      <w:r w:rsidRPr="005E5772">
        <w:t>(2)</w:t>
      </w:r>
      <w:r w:rsidRPr="005E5772">
        <w:tab/>
      </w:r>
      <w:r w:rsidR="000632EA" w:rsidRPr="005E5772">
        <w:t xml:space="preserve">The </w:t>
      </w:r>
      <w:r w:rsidR="00112CF9" w:rsidRPr="005E5772">
        <w:t>IME provider</w:t>
      </w:r>
      <w:r w:rsidR="000632EA" w:rsidRPr="005E5772">
        <w:t xml:space="preserve"> must arrange for 1 or more independent medical examiners to carry out a </w:t>
      </w:r>
      <w:r w:rsidR="004E2047" w:rsidRPr="005E5772">
        <w:t>WPI </w:t>
      </w:r>
      <w:r w:rsidR="00112CF9" w:rsidRPr="005E5772">
        <w:t>assessment</w:t>
      </w:r>
      <w:r w:rsidR="000632EA" w:rsidRPr="005E5772">
        <w:t xml:space="preserve"> of the injured person.</w:t>
      </w:r>
    </w:p>
    <w:p w:rsidR="00AC0590" w:rsidRPr="005E5772" w:rsidRDefault="005E5772" w:rsidP="005E5772">
      <w:pPr>
        <w:pStyle w:val="Amain"/>
      </w:pPr>
      <w:r>
        <w:tab/>
      </w:r>
      <w:r w:rsidRPr="005E5772">
        <w:t>(3)</w:t>
      </w:r>
      <w:r w:rsidRPr="005E5772">
        <w:tab/>
      </w:r>
      <w:r w:rsidR="000632EA" w:rsidRPr="005E5772">
        <w:t xml:space="preserve">The MAI guidelines may make provision in relation to the procedure for arranging a </w:t>
      </w:r>
      <w:r w:rsidR="004E2047" w:rsidRPr="005E5772">
        <w:t>WPI </w:t>
      </w:r>
      <w:r w:rsidR="00112CF9" w:rsidRPr="005E5772">
        <w:t>assessment</w:t>
      </w:r>
      <w:r w:rsidR="000632EA" w:rsidRPr="005E5772">
        <w:t xml:space="preserve"> </w:t>
      </w:r>
      <w:r w:rsidR="00AC0590" w:rsidRPr="005E5772">
        <w:t>of an injured person, including—</w:t>
      </w:r>
    </w:p>
    <w:p w:rsidR="002E18D8" w:rsidRPr="005E5772" w:rsidRDefault="005E5772" w:rsidP="005E5772">
      <w:pPr>
        <w:pStyle w:val="Apara"/>
      </w:pPr>
      <w:r>
        <w:tab/>
      </w:r>
      <w:r w:rsidRPr="005E5772">
        <w:t>(a)</w:t>
      </w:r>
      <w:r w:rsidRPr="005E5772">
        <w:tab/>
      </w:r>
      <w:r w:rsidR="002E18D8" w:rsidRPr="005E5772">
        <w:t>selecting an IME provider; and</w:t>
      </w:r>
    </w:p>
    <w:p w:rsidR="002E18D8" w:rsidRPr="005E5772" w:rsidRDefault="005E5772" w:rsidP="005E5772">
      <w:pPr>
        <w:pStyle w:val="Apara"/>
      </w:pPr>
      <w:r>
        <w:tab/>
      </w:r>
      <w:r w:rsidRPr="005E5772">
        <w:t>(b)</w:t>
      </w:r>
      <w:r w:rsidRPr="005E5772">
        <w:tab/>
      </w:r>
      <w:r w:rsidR="002E18D8" w:rsidRPr="005E5772">
        <w:t>the time within which the assessment must be arranged; and</w:t>
      </w:r>
    </w:p>
    <w:p w:rsidR="002E18D8" w:rsidRPr="005E5772" w:rsidRDefault="005E5772" w:rsidP="005E5772">
      <w:pPr>
        <w:pStyle w:val="Apara"/>
      </w:pPr>
      <w:r>
        <w:tab/>
      </w:r>
      <w:r w:rsidRPr="005E5772">
        <w:t>(c)</w:t>
      </w:r>
      <w:r w:rsidRPr="005E5772">
        <w:tab/>
      </w:r>
      <w:r w:rsidR="002E18D8" w:rsidRPr="005E5772">
        <w:t>arrangements for payment of the assessment.</w:t>
      </w:r>
    </w:p>
    <w:p w:rsidR="000632EA" w:rsidRPr="005E5772" w:rsidRDefault="005E5772" w:rsidP="005E5772">
      <w:pPr>
        <w:pStyle w:val="AH5Sec"/>
      </w:pPr>
      <w:bookmarkStart w:id="188" w:name="_Toc9426701"/>
      <w:r w:rsidRPr="00A13C71">
        <w:rPr>
          <w:rStyle w:val="CharSectNo"/>
        </w:rPr>
        <w:t>148</w:t>
      </w:r>
      <w:r w:rsidRPr="005E5772">
        <w:tab/>
      </w:r>
      <w:r w:rsidR="004E2047" w:rsidRPr="005E5772">
        <w:t>WPI </w:t>
      </w:r>
      <w:r w:rsidR="00112CF9" w:rsidRPr="005E5772">
        <w:t>assessment</w:t>
      </w:r>
      <w:r w:rsidR="000632EA" w:rsidRPr="005E5772">
        <w:t>—provision of information</w:t>
      </w:r>
      <w:bookmarkEnd w:id="188"/>
    </w:p>
    <w:p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rPr>
          <w:lang w:eastAsia="en-AU"/>
        </w:rPr>
        <w:t xml:space="preserve">This section applies if an authorised </w:t>
      </w:r>
      <w:r w:rsidR="00112CF9" w:rsidRPr="005E5772">
        <w:rPr>
          <w:lang w:eastAsia="en-AU"/>
        </w:rPr>
        <w:t>IME provider</w:t>
      </w:r>
      <w:r w:rsidR="000632EA" w:rsidRPr="005E5772">
        <w:rPr>
          <w:lang w:eastAsia="en-AU"/>
        </w:rPr>
        <w:t xml:space="preserve"> arranges for an independent medical examiner to carry out a </w:t>
      </w:r>
      <w:r w:rsidR="004E2047" w:rsidRPr="005E5772">
        <w:rPr>
          <w:lang w:eastAsia="en-AU"/>
        </w:rPr>
        <w:t>WPI </w:t>
      </w:r>
      <w:r w:rsidR="00112CF9" w:rsidRPr="005E5772">
        <w:rPr>
          <w:lang w:eastAsia="en-AU"/>
        </w:rPr>
        <w:t>assessment</w:t>
      </w:r>
      <w:r w:rsidR="000632EA" w:rsidRPr="005E5772">
        <w:rPr>
          <w:lang w:eastAsia="en-AU"/>
        </w:rPr>
        <w:t xml:space="preserve"> of an injured person.</w:t>
      </w:r>
    </w:p>
    <w:p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injured person must give the </w:t>
      </w:r>
      <w:r w:rsidR="00AF7361" w:rsidRPr="005E5772">
        <w:rPr>
          <w:lang w:eastAsia="en-AU"/>
        </w:rPr>
        <w:t xml:space="preserve">authorised IME provider and </w:t>
      </w:r>
      <w:r w:rsidR="000632EA" w:rsidRPr="005E5772">
        <w:rPr>
          <w:lang w:eastAsia="en-AU"/>
        </w:rPr>
        <w:t>independent medical examiner—</w:t>
      </w:r>
    </w:p>
    <w:p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all information in the injured person’s possession that is relevant to the</w:t>
      </w:r>
      <w:r w:rsidR="0033539A" w:rsidRPr="005E5772">
        <w:t xml:space="preserve"> </w:t>
      </w:r>
      <w:r w:rsidR="004E2047" w:rsidRPr="005E5772">
        <w:t>WPI </w:t>
      </w:r>
      <w:r w:rsidR="00112CF9" w:rsidRPr="005E5772">
        <w:t>assessment</w:t>
      </w:r>
      <w:r w:rsidR="000632EA" w:rsidRPr="005E5772">
        <w:t>; and</w:t>
      </w:r>
    </w:p>
    <w:p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any other information the </w:t>
      </w:r>
      <w:r w:rsidR="00AF7361" w:rsidRPr="005E5772">
        <w:rPr>
          <w:lang w:eastAsia="en-AU"/>
        </w:rPr>
        <w:t xml:space="preserve">authorised IME provider or </w:t>
      </w:r>
      <w:r w:rsidR="000632EA" w:rsidRPr="005E5772">
        <w:rPr>
          <w:lang w:eastAsia="en-AU"/>
        </w:rPr>
        <w:t xml:space="preserve">independent medical examiner </w:t>
      </w:r>
      <w:r w:rsidR="000632EA" w:rsidRPr="005E5772">
        <w:t xml:space="preserve">reasonably requires for the </w:t>
      </w:r>
      <w:r w:rsidR="004E2047" w:rsidRPr="005E5772">
        <w:t>WPI </w:t>
      </w:r>
      <w:r w:rsidR="00112CF9" w:rsidRPr="005E5772">
        <w:t>assessment</w:t>
      </w:r>
      <w:r w:rsidR="000632EA" w:rsidRPr="005E5772">
        <w:t>.</w:t>
      </w:r>
    </w:p>
    <w:p w:rsidR="000632EA" w:rsidRPr="005E5772" w:rsidRDefault="005E5772" w:rsidP="00502AD4">
      <w:pPr>
        <w:pStyle w:val="Amain"/>
        <w:keepNext/>
        <w:rPr>
          <w:lang w:eastAsia="en-AU"/>
        </w:rPr>
      </w:pPr>
      <w:r>
        <w:rPr>
          <w:lang w:eastAsia="en-AU"/>
        </w:rPr>
        <w:lastRenderedPageBreak/>
        <w:tab/>
      </w:r>
      <w:r w:rsidRPr="005E5772">
        <w:rPr>
          <w:lang w:eastAsia="en-AU"/>
        </w:rPr>
        <w:t>(3)</w:t>
      </w:r>
      <w:r w:rsidRPr="005E5772">
        <w:rPr>
          <w:lang w:eastAsia="en-AU"/>
        </w:rPr>
        <w:tab/>
      </w:r>
      <w:r w:rsidR="000632EA" w:rsidRPr="005E5772">
        <w:rPr>
          <w:lang w:eastAsia="en-AU"/>
        </w:rPr>
        <w:t xml:space="preserve">The relevant insurer for the motor accident must give the </w:t>
      </w:r>
      <w:r w:rsidR="00AF7361" w:rsidRPr="005E5772">
        <w:rPr>
          <w:lang w:eastAsia="en-AU"/>
        </w:rPr>
        <w:t xml:space="preserve">authorised IME provider and </w:t>
      </w:r>
      <w:r w:rsidR="000632EA" w:rsidRPr="005E5772">
        <w:rPr>
          <w:lang w:eastAsia="en-AU"/>
        </w:rPr>
        <w:t>independent medical examiner—</w:t>
      </w:r>
    </w:p>
    <w:p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all information in the insurer’s possession that is relevant to the </w:t>
      </w:r>
      <w:r w:rsidR="004E2047" w:rsidRPr="005E5772">
        <w:t>WPI </w:t>
      </w:r>
      <w:r w:rsidR="00112CF9" w:rsidRPr="005E5772">
        <w:t>assessment</w:t>
      </w:r>
      <w:r w:rsidR="000632EA" w:rsidRPr="005E5772">
        <w:rPr>
          <w:lang w:eastAsia="en-AU"/>
        </w:rPr>
        <w:t>; and</w:t>
      </w:r>
    </w:p>
    <w:p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any other information the </w:t>
      </w:r>
      <w:r w:rsidR="00AF7361" w:rsidRPr="005E5772">
        <w:rPr>
          <w:lang w:eastAsia="en-AU"/>
        </w:rPr>
        <w:t xml:space="preserve">authorised IME provider or </w:t>
      </w:r>
      <w:r w:rsidR="000632EA" w:rsidRPr="005E5772">
        <w:rPr>
          <w:lang w:eastAsia="en-AU"/>
        </w:rPr>
        <w:t xml:space="preserve">independent medical examiner </w:t>
      </w:r>
      <w:r w:rsidR="000632EA" w:rsidRPr="005E5772">
        <w:t xml:space="preserve">reasonably requires for the </w:t>
      </w:r>
      <w:r w:rsidR="004E2047" w:rsidRPr="005E5772">
        <w:t>WPI </w:t>
      </w:r>
      <w:r w:rsidR="00112CF9" w:rsidRPr="005E5772">
        <w:t>assessment</w:t>
      </w:r>
      <w:r w:rsidR="000632EA" w:rsidRPr="005E5772">
        <w:t>.</w:t>
      </w:r>
    </w:p>
    <w:p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The information must be given to the </w:t>
      </w:r>
      <w:r w:rsidR="00AF7361" w:rsidRPr="005E5772">
        <w:rPr>
          <w:lang w:eastAsia="en-AU"/>
        </w:rPr>
        <w:t xml:space="preserve">authorised IME provider and </w:t>
      </w:r>
      <w:r w:rsidR="000632EA" w:rsidRPr="005E5772">
        <w:rPr>
          <w:lang w:eastAsia="en-AU"/>
        </w:rPr>
        <w:t xml:space="preserve">independent medical examiner at least 10 days before the day the independent medical examiner is to carry out the </w:t>
      </w:r>
      <w:r w:rsidR="004E2047" w:rsidRPr="005E5772">
        <w:rPr>
          <w:lang w:eastAsia="en-AU"/>
        </w:rPr>
        <w:t>WPI </w:t>
      </w:r>
      <w:r w:rsidR="00112CF9" w:rsidRPr="005E5772">
        <w:rPr>
          <w:lang w:eastAsia="en-AU"/>
        </w:rPr>
        <w:t>assessment</w:t>
      </w:r>
      <w:r w:rsidR="000632EA" w:rsidRPr="005E5772">
        <w:t>.</w:t>
      </w:r>
    </w:p>
    <w:p w:rsidR="000632EA"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0632EA" w:rsidRPr="005E5772">
        <w:t xml:space="preserve">The </w:t>
      </w:r>
      <w:r w:rsidR="000632EA" w:rsidRPr="005E5772">
        <w:rPr>
          <w:lang w:eastAsia="en-AU"/>
        </w:rPr>
        <w:t xml:space="preserve">independent medical examiner </w:t>
      </w:r>
      <w:r w:rsidR="000632EA" w:rsidRPr="005E5772">
        <w:t xml:space="preserve">may decline to carry out the </w:t>
      </w:r>
      <w:r w:rsidR="004E2047" w:rsidRPr="005E5772">
        <w:t>WPI </w:t>
      </w:r>
      <w:r w:rsidR="00112CF9" w:rsidRPr="005E5772">
        <w:t>assessment</w:t>
      </w:r>
      <w:r w:rsidR="000632EA" w:rsidRPr="005E5772">
        <w:t xml:space="preserve"> if the injured person or the insurer fails to give any information reasonably required by the </w:t>
      </w:r>
      <w:r w:rsidR="00AF7361" w:rsidRPr="005E5772">
        <w:rPr>
          <w:lang w:eastAsia="en-AU"/>
        </w:rPr>
        <w:t xml:space="preserve">authorised IME provider or </w:t>
      </w:r>
      <w:r w:rsidR="000632EA" w:rsidRPr="005E5772">
        <w:rPr>
          <w:lang w:eastAsia="en-AU"/>
        </w:rPr>
        <w:t>independent medical examiner</w:t>
      </w:r>
      <w:r w:rsidR="000632EA" w:rsidRPr="005E5772">
        <w:t>.</w:t>
      </w:r>
    </w:p>
    <w:p w:rsidR="000632EA" w:rsidRPr="005E5772" w:rsidRDefault="005E5772" w:rsidP="005E5772">
      <w:pPr>
        <w:pStyle w:val="AH5Sec"/>
      </w:pPr>
      <w:bookmarkStart w:id="189" w:name="_Toc9426702"/>
      <w:r w:rsidRPr="00A13C71">
        <w:rPr>
          <w:rStyle w:val="CharSectNo"/>
        </w:rPr>
        <w:t>149</w:t>
      </w:r>
      <w:r w:rsidRPr="005E5772">
        <w:tab/>
      </w:r>
      <w:r w:rsidR="004E2047" w:rsidRPr="005E5772">
        <w:t>WPI </w:t>
      </w:r>
      <w:r w:rsidR="00112CF9" w:rsidRPr="005E5772">
        <w:t>assessment</w:t>
      </w:r>
      <w:r w:rsidR="0033539A" w:rsidRPr="005E5772">
        <w:t>—</w:t>
      </w:r>
      <w:r w:rsidR="004E2047" w:rsidRPr="005E5772">
        <w:t>WPI </w:t>
      </w:r>
      <w:r w:rsidR="00112CF9" w:rsidRPr="005E5772">
        <w:t>assessment</w:t>
      </w:r>
      <w:r w:rsidR="000632EA" w:rsidRPr="005E5772">
        <w:t xml:space="preserve"> guideline</w:t>
      </w:r>
      <w:r w:rsidR="0033539A" w:rsidRPr="005E5772">
        <w:t>s</w:t>
      </w:r>
      <w:bookmarkEnd w:id="189"/>
    </w:p>
    <w:p w:rsidR="000632EA" w:rsidRPr="005E5772" w:rsidRDefault="000632EA" w:rsidP="002E18D8">
      <w:pPr>
        <w:pStyle w:val="Amainreturn"/>
      </w:pPr>
      <w:r w:rsidRPr="005E5772">
        <w:t xml:space="preserve">A </w:t>
      </w:r>
      <w:r w:rsidR="004E2047" w:rsidRPr="005E5772">
        <w:t>WPI </w:t>
      </w:r>
      <w:r w:rsidR="00112CF9" w:rsidRPr="005E5772">
        <w:t>assessment</w:t>
      </w:r>
      <w:r w:rsidRPr="005E5772">
        <w:t xml:space="preserve"> of an injured person must be carried out—</w:t>
      </w:r>
    </w:p>
    <w:p w:rsidR="000632EA" w:rsidRPr="005E5772" w:rsidRDefault="005E5772" w:rsidP="005E5772">
      <w:pPr>
        <w:pStyle w:val="Apara"/>
      </w:pPr>
      <w:r>
        <w:tab/>
      </w:r>
      <w:r w:rsidRPr="005E5772">
        <w:t>(a)</w:t>
      </w:r>
      <w:r w:rsidRPr="005E5772">
        <w:tab/>
      </w:r>
      <w:r w:rsidR="000632EA" w:rsidRPr="005E5772">
        <w:t xml:space="preserve">in accordance with the </w:t>
      </w:r>
      <w:r w:rsidR="004E2047" w:rsidRPr="005E5772">
        <w:t>WPI </w:t>
      </w:r>
      <w:r w:rsidR="00112CF9" w:rsidRPr="005E5772">
        <w:t>assessment</w:t>
      </w:r>
      <w:r w:rsidR="000632EA" w:rsidRPr="005E5772">
        <w:t xml:space="preserve"> guideline</w:t>
      </w:r>
      <w:r w:rsidR="00112CF9" w:rsidRPr="005E5772">
        <w:t>s</w:t>
      </w:r>
      <w:r w:rsidR="000632EA" w:rsidRPr="005E5772">
        <w:t>; and</w:t>
      </w:r>
    </w:p>
    <w:p w:rsidR="005301E3" w:rsidRPr="005E5772" w:rsidRDefault="005E5772" w:rsidP="005E5772">
      <w:pPr>
        <w:pStyle w:val="Apara"/>
      </w:pPr>
      <w:r>
        <w:tab/>
      </w:r>
      <w:r w:rsidRPr="005E5772">
        <w:t>(b)</w:t>
      </w:r>
      <w:r w:rsidRPr="005E5772">
        <w:tab/>
      </w:r>
      <w:r w:rsidR="000632EA" w:rsidRPr="005E5772">
        <w:t>by</w:t>
      </w:r>
      <w:r w:rsidR="005301E3" w:rsidRPr="005E5772">
        <w:t>—</w:t>
      </w:r>
    </w:p>
    <w:p w:rsidR="000632EA" w:rsidRPr="005E5772" w:rsidRDefault="005E5772" w:rsidP="005E5772">
      <w:pPr>
        <w:pStyle w:val="Asubpara"/>
      </w:pPr>
      <w:r>
        <w:tab/>
      </w:r>
      <w:r w:rsidRPr="005E5772">
        <w:t>(i)</w:t>
      </w:r>
      <w:r w:rsidRPr="005E5772">
        <w:tab/>
      </w:r>
      <w:r w:rsidR="000632EA" w:rsidRPr="005E5772">
        <w:t>an independent medical examiner who is—</w:t>
      </w:r>
    </w:p>
    <w:p w:rsidR="000632EA" w:rsidRPr="005E5772" w:rsidRDefault="005E5772" w:rsidP="005E5772">
      <w:pPr>
        <w:pStyle w:val="Asubsubpara"/>
      </w:pPr>
      <w:r>
        <w:tab/>
      </w:r>
      <w:r w:rsidRPr="005E5772">
        <w:t>(A)</w:t>
      </w:r>
      <w:r w:rsidRPr="005E5772">
        <w:tab/>
      </w:r>
      <w:r w:rsidR="000632EA" w:rsidRPr="005E5772">
        <w:t xml:space="preserve">trained as required by the </w:t>
      </w:r>
      <w:r w:rsidR="004E2047" w:rsidRPr="005E5772">
        <w:t>WPI </w:t>
      </w:r>
      <w:r w:rsidR="00112CF9" w:rsidRPr="005E5772">
        <w:t>assessment</w:t>
      </w:r>
      <w:r w:rsidR="000632EA" w:rsidRPr="005E5772">
        <w:t xml:space="preserve"> </w:t>
      </w:r>
      <w:r w:rsidR="00112CF9" w:rsidRPr="005E5772">
        <w:t>guidelines</w:t>
      </w:r>
      <w:r w:rsidR="000632EA" w:rsidRPr="005E5772">
        <w:t>; and</w:t>
      </w:r>
    </w:p>
    <w:p w:rsidR="000632EA" w:rsidRPr="005E5772" w:rsidRDefault="005E5772" w:rsidP="005E5772">
      <w:pPr>
        <w:pStyle w:val="Asubsubpara"/>
      </w:pPr>
      <w:r>
        <w:tab/>
      </w:r>
      <w:r w:rsidRPr="005E5772">
        <w:t>(B)</w:t>
      </w:r>
      <w:r w:rsidRPr="005E5772">
        <w:tab/>
      </w:r>
      <w:r w:rsidR="000632EA" w:rsidRPr="005E5772">
        <w:t xml:space="preserve">selected by an authorised </w:t>
      </w:r>
      <w:r w:rsidR="00112CF9" w:rsidRPr="005E5772">
        <w:t>IME provider</w:t>
      </w:r>
      <w:r w:rsidR="000632EA" w:rsidRPr="005E5772">
        <w:t xml:space="preserve"> to conduct the assessment</w:t>
      </w:r>
      <w:r w:rsidR="005301E3" w:rsidRPr="005E5772">
        <w:t>; or</w:t>
      </w:r>
    </w:p>
    <w:p w:rsidR="005301E3" w:rsidRPr="005E5772" w:rsidRDefault="005E5772" w:rsidP="005E5772">
      <w:pPr>
        <w:pStyle w:val="Asubpara"/>
      </w:pPr>
      <w:r>
        <w:tab/>
      </w:r>
      <w:r w:rsidRPr="005E5772">
        <w:t>(ii)</w:t>
      </w:r>
      <w:r w:rsidRPr="005E5772">
        <w:tab/>
      </w:r>
      <w:r w:rsidR="004F26F1" w:rsidRPr="005E5772">
        <w:t xml:space="preserve">if the injured person may arrange for a private medical examiner to </w:t>
      </w:r>
      <w:r w:rsidR="00CD787F" w:rsidRPr="005E5772">
        <w:t>carry out a</w:t>
      </w:r>
      <w:r w:rsidR="00145B1E" w:rsidRPr="005E5772">
        <w:t xml:space="preserve"> </w:t>
      </w:r>
      <w:r w:rsidR="004E2047" w:rsidRPr="005E5772">
        <w:t>WPI </w:t>
      </w:r>
      <w:r w:rsidR="00CD787F" w:rsidRPr="005E5772">
        <w:t>assessment</w:t>
      </w:r>
      <w:r w:rsidR="00145B1E" w:rsidRPr="005E5772">
        <w:t>—</w:t>
      </w:r>
      <w:r w:rsidR="005301E3" w:rsidRPr="005E5772">
        <w:t xml:space="preserve">a private medical examiner </w:t>
      </w:r>
      <w:r w:rsidR="00145B1E" w:rsidRPr="005E5772">
        <w:t xml:space="preserve">selected by </w:t>
      </w:r>
      <w:r w:rsidR="00CD787F" w:rsidRPr="005E5772">
        <w:t>the</w:t>
      </w:r>
      <w:r w:rsidR="00145B1E" w:rsidRPr="005E5772">
        <w:t xml:space="preserve"> person.</w:t>
      </w:r>
    </w:p>
    <w:p w:rsidR="00685D00" w:rsidRPr="005E5772" w:rsidRDefault="005E5772" w:rsidP="005E5772">
      <w:pPr>
        <w:pStyle w:val="AH5Sec"/>
      </w:pPr>
      <w:bookmarkStart w:id="190" w:name="_Toc9426703"/>
      <w:r w:rsidRPr="00A13C71">
        <w:rPr>
          <w:rStyle w:val="CharSectNo"/>
        </w:rPr>
        <w:lastRenderedPageBreak/>
        <w:t>150</w:t>
      </w:r>
      <w:r w:rsidRPr="005E5772">
        <w:tab/>
      </w:r>
      <w:r w:rsidR="00685D00" w:rsidRPr="005E5772">
        <w:t>WPI assessment—both physical and psychological injuries</w:t>
      </w:r>
      <w:bookmarkEnd w:id="190"/>
    </w:p>
    <w:p w:rsidR="00685D00" w:rsidRPr="005E5772" w:rsidRDefault="005E5772" w:rsidP="005E5772">
      <w:pPr>
        <w:pStyle w:val="Amain"/>
      </w:pPr>
      <w:r>
        <w:tab/>
      </w:r>
      <w:r w:rsidRPr="005E5772">
        <w:t>(1)</w:t>
      </w:r>
      <w:r w:rsidRPr="005E5772">
        <w:tab/>
      </w:r>
      <w:r w:rsidR="00685D00" w:rsidRPr="005E5772">
        <w:t>This section applies if an injured person sustains both a physical injury and a primary psychological injury resulting from a motor accident.</w:t>
      </w:r>
    </w:p>
    <w:p w:rsidR="00685D00" w:rsidRPr="005E5772" w:rsidRDefault="005E5772" w:rsidP="005E5772">
      <w:pPr>
        <w:pStyle w:val="Amain"/>
      </w:pPr>
      <w:r>
        <w:tab/>
      </w:r>
      <w:r w:rsidRPr="005E5772">
        <w:t>(2)</w:t>
      </w:r>
      <w:r w:rsidRPr="005E5772">
        <w:tab/>
      </w:r>
      <w:r w:rsidR="00685D00" w:rsidRPr="005E5772">
        <w:t>The injured person may request separate WPI assessments of—</w:t>
      </w:r>
    </w:p>
    <w:p w:rsidR="00685D00" w:rsidRPr="005E5772" w:rsidRDefault="005E5772" w:rsidP="005E5772">
      <w:pPr>
        <w:pStyle w:val="Apara"/>
      </w:pPr>
      <w:r>
        <w:tab/>
      </w:r>
      <w:r w:rsidRPr="005E5772">
        <w:t>(a)</w:t>
      </w:r>
      <w:r w:rsidRPr="005E5772">
        <w:tab/>
      </w:r>
      <w:r w:rsidR="00685D00" w:rsidRPr="005E5772">
        <w:t>the physical injury; and</w:t>
      </w:r>
    </w:p>
    <w:p w:rsidR="00685D00" w:rsidRPr="005E5772" w:rsidRDefault="005E5772" w:rsidP="005E5772">
      <w:pPr>
        <w:pStyle w:val="Apara"/>
      </w:pPr>
      <w:r>
        <w:tab/>
      </w:r>
      <w:r w:rsidRPr="005E5772">
        <w:t>(b)</w:t>
      </w:r>
      <w:r w:rsidRPr="005E5772">
        <w:tab/>
      </w:r>
      <w:r w:rsidR="00685D00" w:rsidRPr="005E5772">
        <w:t>the primary psychological injury.</w:t>
      </w:r>
    </w:p>
    <w:p w:rsidR="00685D00" w:rsidRPr="005E5772" w:rsidRDefault="005E5772" w:rsidP="005E5772">
      <w:pPr>
        <w:pStyle w:val="Amain"/>
      </w:pPr>
      <w:r>
        <w:tab/>
      </w:r>
      <w:r w:rsidRPr="005E5772">
        <w:t>(3)</w:t>
      </w:r>
      <w:r w:rsidRPr="005E5772">
        <w:tab/>
      </w:r>
      <w:r w:rsidR="00685D00" w:rsidRPr="005E5772">
        <w:t>However, the injured person may request a WPI assessment of the primary psychological injury only if the person has received—</w:t>
      </w:r>
    </w:p>
    <w:p w:rsidR="00685D00" w:rsidRPr="005E5772" w:rsidRDefault="005E5772" w:rsidP="005E5772">
      <w:pPr>
        <w:pStyle w:val="Apara"/>
      </w:pPr>
      <w:r>
        <w:tab/>
      </w:r>
      <w:r w:rsidRPr="005E5772">
        <w:t>(a)</w:t>
      </w:r>
      <w:r w:rsidRPr="005E5772">
        <w:tab/>
      </w:r>
      <w:r w:rsidR="00685D00" w:rsidRPr="005E5772">
        <w:t>mental health treatment for the injury; and</w:t>
      </w:r>
    </w:p>
    <w:p w:rsidR="00685D00" w:rsidRPr="005E5772" w:rsidRDefault="005E5772" w:rsidP="005E5772">
      <w:pPr>
        <w:pStyle w:val="Apara"/>
      </w:pPr>
      <w:r>
        <w:tab/>
      </w:r>
      <w:r w:rsidRPr="005E5772">
        <w:t>(b)</w:t>
      </w:r>
      <w:r w:rsidRPr="005E5772">
        <w:tab/>
      </w:r>
      <w:r w:rsidR="00685D00" w:rsidRPr="005E5772">
        <w:t>a notice, in writing, from a psychiatrist or clinical psychologist that the psychiatrist or clinical psychologist reasonably believes the person is likely to have a permanent psychological injury resulting from the motor accident.</w:t>
      </w:r>
    </w:p>
    <w:p w:rsidR="00685D00" w:rsidRPr="005E5772" w:rsidRDefault="005E5772" w:rsidP="005E5772">
      <w:pPr>
        <w:pStyle w:val="Amain"/>
      </w:pPr>
      <w:r>
        <w:tab/>
      </w:r>
      <w:r w:rsidRPr="005E5772">
        <w:t>(4)</w:t>
      </w:r>
      <w:r w:rsidRPr="005E5772">
        <w:tab/>
      </w:r>
      <w:r w:rsidR="00685D00" w:rsidRPr="005E5772">
        <w:t>To remove any doubt—</w:t>
      </w:r>
    </w:p>
    <w:p w:rsidR="00685D00" w:rsidRPr="005E5772" w:rsidRDefault="005E5772" w:rsidP="005E5772">
      <w:pPr>
        <w:pStyle w:val="Apara"/>
      </w:pPr>
      <w:r>
        <w:tab/>
      </w:r>
      <w:r w:rsidRPr="005E5772">
        <w:t>(a)</w:t>
      </w:r>
      <w:r w:rsidRPr="005E5772">
        <w:tab/>
      </w:r>
      <w:r w:rsidR="00685D00" w:rsidRPr="005E5772">
        <w:t>a WPI assessment of a physical injury may take into account a secondary psychological injury; but</w:t>
      </w:r>
    </w:p>
    <w:p w:rsidR="00685D00" w:rsidRPr="005E5772" w:rsidRDefault="005E5772" w:rsidP="005E5772">
      <w:pPr>
        <w:pStyle w:val="Apara"/>
      </w:pPr>
      <w:r>
        <w:tab/>
      </w:r>
      <w:r w:rsidRPr="005E5772">
        <w:t>(b)</w:t>
      </w:r>
      <w:r w:rsidRPr="005E5772">
        <w:tab/>
      </w:r>
      <w:r w:rsidR="00685D00" w:rsidRPr="005E5772">
        <w:t>a WPI assessment of a primary psychological injury must not take into account a secondary psychological injury.</w:t>
      </w:r>
    </w:p>
    <w:p w:rsidR="00685D00" w:rsidRPr="005E5772" w:rsidRDefault="005E5772" w:rsidP="005E5772">
      <w:pPr>
        <w:pStyle w:val="Amain"/>
      </w:pPr>
      <w:r>
        <w:tab/>
      </w:r>
      <w:r w:rsidRPr="005E5772">
        <w:t>(5)</w:t>
      </w:r>
      <w:r w:rsidRPr="005E5772">
        <w:tab/>
      </w:r>
      <w:r w:rsidR="00685D00" w:rsidRPr="005E5772">
        <w:t>The relevant insurer for the motor accident is only liable for the costs of 1 WPI assessment for each kind of injury.</w:t>
      </w:r>
    </w:p>
    <w:p w:rsidR="00685D00" w:rsidRPr="005E5772" w:rsidRDefault="005E5772" w:rsidP="00502AD4">
      <w:pPr>
        <w:pStyle w:val="Amain"/>
        <w:keepNext/>
      </w:pPr>
      <w:r>
        <w:lastRenderedPageBreak/>
        <w:tab/>
      </w:r>
      <w:r w:rsidRPr="005E5772">
        <w:t>(6)</w:t>
      </w:r>
      <w:r w:rsidRPr="005E5772">
        <w:tab/>
      </w:r>
      <w:r w:rsidR="00685D00" w:rsidRPr="005E5772">
        <w:t>In this section:</w:t>
      </w:r>
    </w:p>
    <w:p w:rsidR="00685D00" w:rsidRPr="005E5772" w:rsidRDefault="00685D00" w:rsidP="005E5772">
      <w:pPr>
        <w:pStyle w:val="aDef"/>
        <w:keepNext/>
      </w:pPr>
      <w:r w:rsidRPr="005E5772">
        <w:rPr>
          <w:rStyle w:val="charBoldItals"/>
        </w:rPr>
        <w:t>primary psychological injury</w:t>
      </w:r>
      <w:r w:rsidRPr="005E5772">
        <w:t>—</w:t>
      </w:r>
    </w:p>
    <w:p w:rsidR="00685D00" w:rsidRPr="005E5772" w:rsidRDefault="005E5772" w:rsidP="00502AD4">
      <w:pPr>
        <w:pStyle w:val="aDefpara"/>
        <w:keepNext/>
      </w:pPr>
      <w:r>
        <w:tab/>
      </w:r>
      <w:r w:rsidRPr="005E5772">
        <w:t>(a)</w:t>
      </w:r>
      <w:r w:rsidRPr="005E5772">
        <w:tab/>
      </w:r>
      <w:r w:rsidR="00685D00" w:rsidRPr="005E5772">
        <w:t>means an injury that is—</w:t>
      </w:r>
    </w:p>
    <w:p w:rsidR="00685D00" w:rsidRPr="005E5772" w:rsidRDefault="005E5772" w:rsidP="00502AD4">
      <w:pPr>
        <w:pStyle w:val="aDefsubpara"/>
        <w:keepLines/>
      </w:pPr>
      <w:r>
        <w:tab/>
      </w:r>
      <w:r w:rsidRPr="005E5772">
        <w:t>(i)</w:t>
      </w:r>
      <w:r w:rsidRPr="005E5772">
        <w:tab/>
      </w:r>
      <w:r w:rsidR="00685D00" w:rsidRPr="005E5772">
        <w:t>a psychological or psychiatric disorder, including the physiological effect of a psychological or psychiatric disorder on the nervous system, that results directly from a motor accident; and</w:t>
      </w:r>
    </w:p>
    <w:p w:rsidR="00685D00" w:rsidRPr="005E5772" w:rsidRDefault="005E5772" w:rsidP="005E5772">
      <w:pPr>
        <w:pStyle w:val="aDefsubpara"/>
        <w:keepNext/>
      </w:pPr>
      <w:r>
        <w:tab/>
      </w:r>
      <w:r w:rsidRPr="005E5772">
        <w:t>(ii)</w:t>
      </w:r>
      <w:r w:rsidRPr="005E5772">
        <w:tab/>
      </w:r>
      <w:r w:rsidR="00685D00" w:rsidRPr="005E5772">
        <w:t>diagnosed by a psychiatrist or clinical psychologist; but</w:t>
      </w:r>
    </w:p>
    <w:p w:rsidR="00685D00" w:rsidRPr="005E5772" w:rsidRDefault="005E5772" w:rsidP="005E5772">
      <w:pPr>
        <w:pStyle w:val="aDefpara"/>
      </w:pPr>
      <w:r>
        <w:tab/>
      </w:r>
      <w:r w:rsidRPr="005E5772">
        <w:t>(b)</w:t>
      </w:r>
      <w:r w:rsidRPr="005E5772">
        <w:tab/>
      </w:r>
      <w:r w:rsidR="00685D00" w:rsidRPr="005E5772">
        <w:t>does not include a psychological or psychiatric disorder that results from a physical injury resulting from a motor accident.</w:t>
      </w:r>
    </w:p>
    <w:p w:rsidR="00685D00" w:rsidRPr="005E5772" w:rsidRDefault="00685D00" w:rsidP="00685D00">
      <w:pPr>
        <w:pStyle w:val="aExamHdgss"/>
      </w:pPr>
      <w:r w:rsidRPr="005E5772">
        <w:t>Example—psychological injury resulting from a motor accident</w:t>
      </w:r>
    </w:p>
    <w:p w:rsidR="00685D00" w:rsidRPr="005E5772" w:rsidRDefault="00685D00" w:rsidP="00685D00">
      <w:pPr>
        <w:pStyle w:val="aExamss"/>
      </w:pPr>
      <w:r w:rsidRPr="005E5772">
        <w:t>post-traumatic stress disorder as a result of witnessing the motor accident</w:t>
      </w:r>
    </w:p>
    <w:p w:rsidR="00685D00" w:rsidRPr="005E5772" w:rsidRDefault="00685D00" w:rsidP="005E5772">
      <w:pPr>
        <w:pStyle w:val="aDef"/>
        <w:keepNext/>
      </w:pPr>
      <w:r w:rsidRPr="005E5772">
        <w:rPr>
          <w:rStyle w:val="charBoldItals"/>
        </w:rPr>
        <w:t>secondary psychological injury</w:t>
      </w:r>
      <w:r w:rsidRPr="005E5772">
        <w:t xml:space="preserve"> means an injury that is—</w:t>
      </w:r>
    </w:p>
    <w:p w:rsidR="00685D00" w:rsidRPr="005E5772" w:rsidRDefault="005E5772" w:rsidP="005E5772">
      <w:pPr>
        <w:pStyle w:val="aDefpara"/>
        <w:keepNext/>
      </w:pPr>
      <w:r>
        <w:tab/>
      </w:r>
      <w:r w:rsidRPr="005E5772">
        <w:t>(a)</w:t>
      </w:r>
      <w:r w:rsidRPr="005E5772">
        <w:tab/>
      </w:r>
      <w:r w:rsidR="00685D00" w:rsidRPr="005E5772">
        <w:t>a psychological or psychiatric disorder that results from a physical injury resulting from a motor accident; and</w:t>
      </w:r>
    </w:p>
    <w:p w:rsidR="00685D00" w:rsidRPr="005E5772" w:rsidRDefault="005E5772" w:rsidP="005E5772">
      <w:pPr>
        <w:pStyle w:val="aDefpara"/>
      </w:pPr>
      <w:r>
        <w:tab/>
      </w:r>
      <w:r w:rsidRPr="005E5772">
        <w:t>(b)</w:t>
      </w:r>
      <w:r w:rsidRPr="005E5772">
        <w:tab/>
      </w:r>
      <w:r w:rsidR="00685D00" w:rsidRPr="005E5772">
        <w:t xml:space="preserve">diagnosed by a psychiatrist or clinical psychologist. </w:t>
      </w:r>
    </w:p>
    <w:p w:rsidR="00685D00" w:rsidRPr="005E5772" w:rsidRDefault="00685D00" w:rsidP="00685D00">
      <w:pPr>
        <w:pStyle w:val="aExamHdgss"/>
      </w:pPr>
      <w:r w:rsidRPr="005E5772">
        <w:t>Example—psychological injury that results from physical injury</w:t>
      </w:r>
    </w:p>
    <w:p w:rsidR="00685D00" w:rsidRPr="005E5772" w:rsidRDefault="00685D00" w:rsidP="00685D00">
      <w:pPr>
        <w:pStyle w:val="aExamss"/>
      </w:pPr>
      <w:r w:rsidRPr="005E5772">
        <w:t>depression and anxiety as a result of ongoing pain from the physical injury</w:t>
      </w:r>
    </w:p>
    <w:p w:rsidR="000632EA" w:rsidRPr="005E5772" w:rsidRDefault="005E5772" w:rsidP="005E5772">
      <w:pPr>
        <w:pStyle w:val="AH5Sec"/>
      </w:pPr>
      <w:bookmarkStart w:id="191" w:name="_Toc9426704"/>
      <w:r w:rsidRPr="00A13C71">
        <w:rPr>
          <w:rStyle w:val="CharSectNo"/>
        </w:rPr>
        <w:t>151</w:t>
      </w:r>
      <w:r w:rsidRPr="005E5772">
        <w:tab/>
      </w:r>
      <w:r w:rsidR="004E2047" w:rsidRPr="005E5772">
        <w:t>WPI </w:t>
      </w:r>
      <w:r w:rsidR="00112CF9" w:rsidRPr="005E5772">
        <w:t>assessment</w:t>
      </w:r>
      <w:r w:rsidR="000632EA" w:rsidRPr="005E5772">
        <w:t>—multiple body systems affected</w:t>
      </w:r>
      <w:bookmarkEnd w:id="191"/>
    </w:p>
    <w:p w:rsidR="000632EA" w:rsidRPr="005E5772" w:rsidRDefault="000632EA" w:rsidP="003E503E">
      <w:pPr>
        <w:pStyle w:val="Amainreturn"/>
      </w:pPr>
      <w:r w:rsidRPr="005E5772">
        <w:t>If an injured person has injuries to more than 1 body system—</w:t>
      </w:r>
    </w:p>
    <w:p w:rsidR="000632EA" w:rsidRPr="005E5772" w:rsidRDefault="005E5772" w:rsidP="005E5772">
      <w:pPr>
        <w:pStyle w:val="Apara"/>
      </w:pPr>
      <w:r>
        <w:tab/>
      </w:r>
      <w:r w:rsidRPr="005E5772">
        <w:t>(a)</w:t>
      </w:r>
      <w:r w:rsidRPr="005E5772">
        <w:tab/>
      </w:r>
      <w:r w:rsidR="000632EA" w:rsidRPr="005E5772">
        <w:t xml:space="preserve">a </w:t>
      </w:r>
      <w:r w:rsidR="004E2047" w:rsidRPr="005E5772">
        <w:t>WPI </w:t>
      </w:r>
      <w:r w:rsidR="00112CF9" w:rsidRPr="005E5772">
        <w:t>assessment</w:t>
      </w:r>
      <w:r w:rsidR="000632EA" w:rsidRPr="005E5772">
        <w:t xml:space="preserve"> of each affected body system may be made; and</w:t>
      </w:r>
    </w:p>
    <w:p w:rsidR="000632EA" w:rsidRPr="005E5772" w:rsidRDefault="005E5772" w:rsidP="005E5772">
      <w:pPr>
        <w:pStyle w:val="Apara"/>
      </w:pPr>
      <w:r>
        <w:tab/>
      </w:r>
      <w:r w:rsidRPr="005E5772">
        <w:t>(b)</w:t>
      </w:r>
      <w:r w:rsidRPr="005E5772">
        <w:tab/>
      </w:r>
      <w:r w:rsidR="000632EA" w:rsidRPr="005E5772">
        <w:t xml:space="preserve">each </w:t>
      </w:r>
      <w:r w:rsidR="004E2047" w:rsidRPr="005E5772">
        <w:t>WPI </w:t>
      </w:r>
      <w:r w:rsidR="00112CF9" w:rsidRPr="005E5772">
        <w:t>assessment</w:t>
      </w:r>
      <w:r w:rsidR="000632EA" w:rsidRPr="005E5772">
        <w:t xml:space="preserve"> may be carried out by a different independent medical examiner; and</w:t>
      </w:r>
    </w:p>
    <w:p w:rsidR="003E503E" w:rsidRPr="005E5772" w:rsidRDefault="005E5772" w:rsidP="005E5772">
      <w:pPr>
        <w:pStyle w:val="Apara"/>
      </w:pPr>
      <w:r>
        <w:tab/>
      </w:r>
      <w:r w:rsidRPr="005E5772">
        <w:t>(c)</w:t>
      </w:r>
      <w:r w:rsidRPr="005E5772">
        <w:tab/>
      </w:r>
      <w:r w:rsidR="003E503E" w:rsidRPr="005E5772">
        <w:t>the WPI assessments of each physical body system may be combined in accordance with the WPI guidelines to decide the injured person’s WPI for the person’s physical injuries; and</w:t>
      </w:r>
    </w:p>
    <w:p w:rsidR="003E503E" w:rsidRPr="005E5772" w:rsidRDefault="005E5772" w:rsidP="005E5772">
      <w:pPr>
        <w:pStyle w:val="Apara"/>
      </w:pPr>
      <w:r>
        <w:lastRenderedPageBreak/>
        <w:tab/>
      </w:r>
      <w:r w:rsidRPr="005E5772">
        <w:t>(d)</w:t>
      </w:r>
      <w:r w:rsidRPr="005E5772">
        <w:tab/>
      </w:r>
      <w:r w:rsidR="003E503E" w:rsidRPr="005E5772">
        <w:t xml:space="preserve">the WPI assessments of each psychological body system may be combined in accordance with the WPI guidelines to decide the injured person’s WPI for the person’s psychological injuries. </w:t>
      </w:r>
    </w:p>
    <w:p w:rsidR="000632EA" w:rsidRPr="005E5772" w:rsidRDefault="005E5772" w:rsidP="005E5772">
      <w:pPr>
        <w:pStyle w:val="AH5Sec"/>
        <w:rPr>
          <w:lang w:eastAsia="en-AU"/>
        </w:rPr>
      </w:pPr>
      <w:bookmarkStart w:id="192" w:name="_Toc9426705"/>
      <w:r w:rsidRPr="00A13C71">
        <w:rPr>
          <w:rStyle w:val="CharSectNo"/>
        </w:rPr>
        <w:t>152</w:t>
      </w:r>
      <w:r w:rsidRPr="005E5772">
        <w:rPr>
          <w:lang w:eastAsia="en-AU"/>
        </w:rPr>
        <w:tab/>
      </w:r>
      <w:r w:rsidR="004E2047" w:rsidRPr="005E5772">
        <w:rPr>
          <w:lang w:eastAsia="en-AU"/>
        </w:rPr>
        <w:t>WPI </w:t>
      </w:r>
      <w:r w:rsidR="000632EA" w:rsidRPr="005E5772">
        <w:t>report to be prepared</w:t>
      </w:r>
      <w:bookmarkEnd w:id="192"/>
    </w:p>
    <w:p w:rsidR="000632EA" w:rsidRPr="005E5772" w:rsidRDefault="005E5772" w:rsidP="005E5772">
      <w:pPr>
        <w:pStyle w:val="Amain"/>
      </w:pPr>
      <w:r>
        <w:tab/>
      </w:r>
      <w:r w:rsidRPr="005E5772">
        <w:t>(1)</w:t>
      </w:r>
      <w:r w:rsidRPr="005E5772">
        <w:tab/>
      </w:r>
      <w:r w:rsidR="000632EA" w:rsidRPr="005E5772">
        <w:t xml:space="preserve">An independent medical examiner who carries out a </w:t>
      </w:r>
      <w:r w:rsidR="004E2047" w:rsidRPr="005E5772">
        <w:t>WPI </w:t>
      </w:r>
      <w:r w:rsidR="00112CF9" w:rsidRPr="005E5772">
        <w:t>assessment</w:t>
      </w:r>
      <w:r w:rsidR="000632EA" w:rsidRPr="005E5772">
        <w:t xml:space="preserve"> of an injured person must give a </w:t>
      </w:r>
      <w:r w:rsidR="004E2047" w:rsidRPr="005E5772">
        <w:t>WPI </w:t>
      </w:r>
      <w:r w:rsidR="000632EA" w:rsidRPr="005E5772">
        <w:t xml:space="preserve">report about the assessment to </w:t>
      </w:r>
      <w:r w:rsidR="00DE6B6D" w:rsidRPr="005E5772">
        <w:t xml:space="preserve">the </w:t>
      </w:r>
      <w:r w:rsidR="00112CF9" w:rsidRPr="005E5772">
        <w:t>IME provider</w:t>
      </w:r>
      <w:r w:rsidR="000632EA" w:rsidRPr="005E5772">
        <w:t xml:space="preserve"> who arranged the assessment.</w:t>
      </w:r>
    </w:p>
    <w:p w:rsidR="000632EA" w:rsidRPr="005E5772" w:rsidRDefault="005E5772" w:rsidP="005E5772">
      <w:pPr>
        <w:pStyle w:val="Amain"/>
      </w:pPr>
      <w:r>
        <w:tab/>
      </w:r>
      <w:r w:rsidRPr="005E5772">
        <w:t>(2)</w:t>
      </w:r>
      <w:r w:rsidRPr="005E5772">
        <w:tab/>
      </w:r>
      <w:r w:rsidR="000632EA" w:rsidRPr="005E5772">
        <w:t xml:space="preserve">The </w:t>
      </w:r>
      <w:r w:rsidR="00112CF9" w:rsidRPr="005E5772">
        <w:t>IME provider</w:t>
      </w:r>
      <w:r w:rsidR="00B31153" w:rsidRPr="005E5772">
        <w:t xml:space="preserve"> must give the </w:t>
      </w:r>
      <w:r w:rsidR="004E2047" w:rsidRPr="005E5772">
        <w:t>WPI </w:t>
      </w:r>
      <w:r w:rsidR="000632EA" w:rsidRPr="005E5772">
        <w:t>report to the relevant insurer for the motor accident.</w:t>
      </w:r>
    </w:p>
    <w:p w:rsidR="000632EA"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0632EA" w:rsidRPr="005E5772">
        <w:rPr>
          <w:lang w:eastAsia="en-AU"/>
        </w:rPr>
        <w:t xml:space="preserve">The </w:t>
      </w:r>
      <w:r w:rsidR="004E2047" w:rsidRPr="005E5772">
        <w:rPr>
          <w:rFonts w:cs="TimesNewRoman"/>
        </w:rPr>
        <w:t>WPI </w:t>
      </w:r>
      <w:r w:rsidR="00B31153" w:rsidRPr="005E5772">
        <w:rPr>
          <w:rFonts w:cs="TimesNewRoman"/>
        </w:rPr>
        <w:t xml:space="preserve">assessment </w:t>
      </w:r>
      <w:r w:rsidR="000632EA" w:rsidRPr="005E5772">
        <w:rPr>
          <w:lang w:eastAsia="en-AU"/>
        </w:rPr>
        <w:t xml:space="preserve">guidelines may make provision for the requirements for a </w:t>
      </w:r>
      <w:r w:rsidR="004E2047" w:rsidRPr="005E5772">
        <w:rPr>
          <w:lang w:eastAsia="en-AU"/>
        </w:rPr>
        <w:t>WPI </w:t>
      </w:r>
      <w:r w:rsidR="000632EA" w:rsidRPr="005E5772">
        <w:rPr>
          <w:lang w:eastAsia="en-AU"/>
        </w:rPr>
        <w:t xml:space="preserve">report, including the time within which a </w:t>
      </w:r>
      <w:r w:rsidR="004E2047" w:rsidRPr="005E5772">
        <w:rPr>
          <w:lang w:eastAsia="en-AU"/>
        </w:rPr>
        <w:t>WPI </w:t>
      </w:r>
      <w:r w:rsidR="000632EA" w:rsidRPr="005E5772">
        <w:rPr>
          <w:lang w:eastAsia="en-AU"/>
        </w:rPr>
        <w:t>report must be given.</w:t>
      </w:r>
    </w:p>
    <w:p w:rsidR="003E503E" w:rsidRPr="005E5772" w:rsidRDefault="005E5772" w:rsidP="005E5772">
      <w:pPr>
        <w:pStyle w:val="AH5Sec"/>
      </w:pPr>
      <w:bookmarkStart w:id="193" w:name="_Toc9426706"/>
      <w:r w:rsidRPr="00A13C71">
        <w:rPr>
          <w:rStyle w:val="CharSectNo"/>
        </w:rPr>
        <w:t>153</w:t>
      </w:r>
      <w:r w:rsidRPr="005E5772">
        <w:tab/>
      </w:r>
      <w:r w:rsidR="003E503E" w:rsidRPr="005E5772">
        <w:t>WPI—both physical and psychological injuries</w:t>
      </w:r>
      <w:bookmarkEnd w:id="193"/>
    </w:p>
    <w:p w:rsidR="003E503E" w:rsidRPr="005E5772" w:rsidRDefault="005E5772" w:rsidP="005E5772">
      <w:pPr>
        <w:pStyle w:val="Amain"/>
      </w:pPr>
      <w:r>
        <w:tab/>
      </w:r>
      <w:r w:rsidRPr="005E5772">
        <w:t>(1)</w:t>
      </w:r>
      <w:r w:rsidRPr="005E5772">
        <w:tab/>
      </w:r>
      <w:r w:rsidR="003E503E" w:rsidRPr="005E5772">
        <w:t>This section applies if—</w:t>
      </w:r>
    </w:p>
    <w:p w:rsidR="003E503E" w:rsidRPr="005E5772" w:rsidRDefault="005E5772" w:rsidP="005E5772">
      <w:pPr>
        <w:pStyle w:val="Apara"/>
      </w:pPr>
      <w:r>
        <w:tab/>
      </w:r>
      <w:r w:rsidRPr="005E5772">
        <w:t>(a)</w:t>
      </w:r>
      <w:r w:rsidRPr="005E5772">
        <w:tab/>
      </w:r>
      <w:r w:rsidR="003E503E" w:rsidRPr="005E5772">
        <w:t>a WPI assessment of an injured person’s physical injuries and psychological injuries has been carried out; and</w:t>
      </w:r>
    </w:p>
    <w:p w:rsidR="003E503E" w:rsidRPr="005E5772" w:rsidRDefault="005E5772" w:rsidP="005E5772">
      <w:pPr>
        <w:pStyle w:val="Apara"/>
      </w:pPr>
      <w:r>
        <w:tab/>
      </w:r>
      <w:r w:rsidRPr="005E5772">
        <w:t>(b)</w:t>
      </w:r>
      <w:r w:rsidRPr="005E5772">
        <w:tab/>
      </w:r>
      <w:r w:rsidR="003E503E" w:rsidRPr="005E5772">
        <w:t xml:space="preserve">the WPI for each kind of injury is assessed at more than 0%. </w:t>
      </w:r>
    </w:p>
    <w:p w:rsidR="003E503E" w:rsidRPr="005E5772" w:rsidRDefault="005E5772" w:rsidP="005E5772">
      <w:pPr>
        <w:pStyle w:val="Amain"/>
      </w:pPr>
      <w:r>
        <w:tab/>
      </w:r>
      <w:r w:rsidRPr="005E5772">
        <w:t>(2)</w:t>
      </w:r>
      <w:r w:rsidRPr="005E5772">
        <w:tab/>
      </w:r>
      <w:r w:rsidR="003E503E" w:rsidRPr="005E5772">
        <w:t>The relevant insurer for the motor accident may take into account the WPI for each kind of injury to determine the amount of quality of life benefits the insurer may offer the injured person.</w:t>
      </w:r>
    </w:p>
    <w:p w:rsidR="000632EA" w:rsidRPr="005E5772" w:rsidRDefault="005E5772" w:rsidP="005E5772">
      <w:pPr>
        <w:pStyle w:val="AH5Sec"/>
      </w:pPr>
      <w:bookmarkStart w:id="194" w:name="_Toc9426707"/>
      <w:r w:rsidRPr="00A13C71">
        <w:rPr>
          <w:rStyle w:val="CharSectNo"/>
        </w:rPr>
        <w:t>154</w:t>
      </w:r>
      <w:r w:rsidRPr="005E5772">
        <w:tab/>
      </w:r>
      <w:r w:rsidR="004E2047" w:rsidRPr="005E5772">
        <w:t>WPI </w:t>
      </w:r>
      <w:r w:rsidR="000632EA" w:rsidRPr="005E5772">
        <w:t>less than 5%</w:t>
      </w:r>
      <w:bookmarkEnd w:id="194"/>
    </w:p>
    <w:p w:rsidR="00517FBC" w:rsidRPr="005E5772" w:rsidRDefault="005E5772" w:rsidP="005E5772">
      <w:pPr>
        <w:pStyle w:val="Amain"/>
      </w:pPr>
      <w:r>
        <w:tab/>
      </w:r>
      <w:r w:rsidRPr="005E5772">
        <w:t>(1)</w:t>
      </w:r>
      <w:r w:rsidRPr="005E5772">
        <w:tab/>
      </w:r>
      <w:r w:rsidR="00517FBC" w:rsidRPr="005E5772">
        <w:t>This section applies if—</w:t>
      </w:r>
    </w:p>
    <w:p w:rsidR="00517FBC" w:rsidRPr="005E5772" w:rsidRDefault="005E5772" w:rsidP="005E5772">
      <w:pPr>
        <w:pStyle w:val="Apara"/>
      </w:pPr>
      <w:r>
        <w:tab/>
      </w:r>
      <w:r w:rsidRPr="005E5772">
        <w:t>(a)</w:t>
      </w:r>
      <w:r w:rsidRPr="005E5772">
        <w:tab/>
      </w:r>
      <w:r w:rsidR="00517FBC" w:rsidRPr="005E5772">
        <w:t>if separate WPI reports from an independent medical examiner assess an injured person’s physical injuries and psychological injuries—the higher WPI assessment assesses the person’s WPI as less than 5%; or</w:t>
      </w:r>
    </w:p>
    <w:p w:rsidR="00517FBC" w:rsidRPr="005E5772" w:rsidRDefault="005E5772" w:rsidP="005E5772">
      <w:pPr>
        <w:pStyle w:val="Apara"/>
      </w:pPr>
      <w:r>
        <w:lastRenderedPageBreak/>
        <w:tab/>
      </w:r>
      <w:r w:rsidRPr="005E5772">
        <w:t>(b)</w:t>
      </w:r>
      <w:r w:rsidRPr="005E5772">
        <w:tab/>
      </w:r>
      <w:r w:rsidR="00517FBC" w:rsidRPr="005E5772">
        <w:t>if only 1 WPI report from an independent medical examiner assesses an injured person’s WPI—the person’s WPI is assessed as less than 5%.</w:t>
      </w:r>
    </w:p>
    <w:p w:rsidR="00517FBC" w:rsidRPr="005E5772" w:rsidRDefault="005E5772" w:rsidP="005E5772">
      <w:pPr>
        <w:pStyle w:val="Amain"/>
      </w:pPr>
      <w:r>
        <w:tab/>
      </w:r>
      <w:r w:rsidRPr="005E5772">
        <w:t>(2)</w:t>
      </w:r>
      <w:r w:rsidRPr="005E5772">
        <w:tab/>
      </w:r>
      <w:r w:rsidR="00517FBC" w:rsidRPr="005E5772">
        <w:t>The relevant insurer for the motor accident must give the injured person a written notice—</w:t>
      </w:r>
    </w:p>
    <w:p w:rsidR="00517FBC" w:rsidRPr="005E5772" w:rsidRDefault="005E5772" w:rsidP="005E5772">
      <w:pPr>
        <w:pStyle w:val="Apara"/>
      </w:pPr>
      <w:r>
        <w:tab/>
      </w:r>
      <w:r w:rsidRPr="005E5772">
        <w:t>(a)</w:t>
      </w:r>
      <w:r w:rsidRPr="005E5772">
        <w:tab/>
      </w:r>
      <w:r w:rsidR="00517FBC" w:rsidRPr="005E5772">
        <w:t>including a copy of each report; and</w:t>
      </w:r>
    </w:p>
    <w:p w:rsidR="00517FBC" w:rsidRPr="005E5772" w:rsidRDefault="005E5772" w:rsidP="005E5772">
      <w:pPr>
        <w:pStyle w:val="Apara"/>
      </w:pPr>
      <w:r>
        <w:tab/>
      </w:r>
      <w:r w:rsidRPr="005E5772">
        <w:t>(b)</w:t>
      </w:r>
      <w:r w:rsidRPr="005E5772">
        <w:tab/>
      </w:r>
      <w:r w:rsidR="00517FBC" w:rsidRPr="005E5772">
        <w:t>if there are separate WPI reports for the person’s physical and psychological injuries, and the insurer considers that it is appropriate to make an offer to the person—offering the person the amount of quality of life benefits payable for their WPI under division 2.6.4 (</w:t>
      </w:r>
      <w:r w:rsidR="00517FBC" w:rsidRPr="005E5772">
        <w:rPr>
          <w:lang w:eastAsia="en-AU"/>
        </w:rPr>
        <w:t>Quality of life benefits—amount payable</w:t>
      </w:r>
      <w:r w:rsidR="00517FBC" w:rsidRPr="005E5772">
        <w:t>), taking into account each WPI report; and</w:t>
      </w:r>
    </w:p>
    <w:p w:rsidR="00517FBC" w:rsidRPr="005E5772" w:rsidRDefault="005E5772" w:rsidP="005E5772">
      <w:pPr>
        <w:pStyle w:val="Apara"/>
      </w:pPr>
      <w:r>
        <w:tab/>
      </w:r>
      <w:r w:rsidRPr="005E5772">
        <w:t>(c)</w:t>
      </w:r>
      <w:r w:rsidRPr="005E5772">
        <w:tab/>
      </w:r>
      <w:r w:rsidR="00517FBC" w:rsidRPr="005E5772">
        <w:t>telling the person that the person must, within 26 weeks after receiving the notice—</w:t>
      </w:r>
    </w:p>
    <w:p w:rsidR="00517FBC" w:rsidRPr="005E5772" w:rsidRDefault="005E5772" w:rsidP="005E5772">
      <w:pPr>
        <w:pStyle w:val="Asubpara"/>
      </w:pPr>
      <w:r>
        <w:tab/>
      </w:r>
      <w:r w:rsidRPr="005E5772">
        <w:t>(i)</w:t>
      </w:r>
      <w:r w:rsidRPr="005E5772">
        <w:tab/>
      </w:r>
      <w:r w:rsidR="00517FBC" w:rsidRPr="005E5772">
        <w:t>notify the insurer, in writing, whether they accept or disagree with each report; and</w:t>
      </w:r>
    </w:p>
    <w:p w:rsidR="00517FBC" w:rsidRPr="005E5772" w:rsidRDefault="005E5772" w:rsidP="005E5772">
      <w:pPr>
        <w:pStyle w:val="Asubpara"/>
      </w:pPr>
      <w:r>
        <w:tab/>
      </w:r>
      <w:r w:rsidRPr="005E5772">
        <w:t>(ii)</w:t>
      </w:r>
      <w:r w:rsidRPr="005E5772">
        <w:tab/>
      </w:r>
      <w:r w:rsidR="00517FBC" w:rsidRPr="005E5772">
        <w:t>if the person disagrees with a report and wishes to have a second WPI assessment carried out—</w:t>
      </w:r>
    </w:p>
    <w:p w:rsidR="00517FBC" w:rsidRPr="005E5772" w:rsidRDefault="005E5772" w:rsidP="005E5772">
      <w:pPr>
        <w:pStyle w:val="Asubsubpara"/>
      </w:pPr>
      <w:r>
        <w:tab/>
      </w:r>
      <w:r w:rsidRPr="005E5772">
        <w:t>(A)</w:t>
      </w:r>
      <w:r w:rsidRPr="005E5772">
        <w:tab/>
      </w:r>
      <w:r w:rsidR="00517FBC" w:rsidRPr="005E5772">
        <w:t>arrange a second WPI assessment at their own expense; and</w:t>
      </w:r>
    </w:p>
    <w:p w:rsidR="00517FBC" w:rsidRPr="005E5772" w:rsidRDefault="005E5772" w:rsidP="005E5772">
      <w:pPr>
        <w:pStyle w:val="Asubsubpara"/>
      </w:pPr>
      <w:r>
        <w:tab/>
      </w:r>
      <w:r w:rsidRPr="005E5772">
        <w:t>(B)</w:t>
      </w:r>
      <w:r w:rsidRPr="005E5772">
        <w:tab/>
      </w:r>
      <w:r w:rsidR="00517FBC" w:rsidRPr="005E5772">
        <w:t>give the insurer the second WPI report.</w:t>
      </w:r>
    </w:p>
    <w:p w:rsidR="00517FBC" w:rsidRPr="005E5772" w:rsidRDefault="005E5772" w:rsidP="005E5772">
      <w:pPr>
        <w:pStyle w:val="Amain"/>
      </w:pPr>
      <w:r>
        <w:tab/>
      </w:r>
      <w:r w:rsidRPr="005E5772">
        <w:t>(3)</w:t>
      </w:r>
      <w:r w:rsidRPr="005E5772">
        <w:tab/>
      </w:r>
      <w:r w:rsidR="00517FBC" w:rsidRPr="005E5772">
        <w:t>The relevant insurer for the motor accident must give the notice to the injured person—</w:t>
      </w:r>
    </w:p>
    <w:p w:rsidR="00517FBC" w:rsidRPr="005E5772" w:rsidRDefault="005E5772" w:rsidP="005E5772">
      <w:pPr>
        <w:pStyle w:val="Apara"/>
      </w:pPr>
      <w:r>
        <w:tab/>
      </w:r>
      <w:r w:rsidRPr="005E5772">
        <w:t>(a)</w:t>
      </w:r>
      <w:r w:rsidRPr="005E5772">
        <w:tab/>
      </w:r>
      <w:r w:rsidR="00517FBC" w:rsidRPr="005E5772">
        <w:t>if there are separate WPI reports for the person’s physical and psychological injuries—within 14 days after receiving the later report; or</w:t>
      </w:r>
    </w:p>
    <w:p w:rsidR="00517FBC" w:rsidRPr="005E5772" w:rsidRDefault="005E5772" w:rsidP="005E5772">
      <w:pPr>
        <w:pStyle w:val="Apara"/>
      </w:pPr>
      <w:r>
        <w:tab/>
      </w:r>
      <w:r w:rsidRPr="005E5772">
        <w:t>(b)</w:t>
      </w:r>
      <w:r w:rsidRPr="005E5772">
        <w:tab/>
      </w:r>
      <w:r w:rsidR="00517FBC" w:rsidRPr="005E5772">
        <w:t>if there is only 1 WPI report—within 14 days after receiving the report.</w:t>
      </w:r>
    </w:p>
    <w:p w:rsidR="000632EA" w:rsidRPr="005E5772" w:rsidRDefault="005E5772" w:rsidP="005E5772">
      <w:pPr>
        <w:pStyle w:val="Amain"/>
      </w:pPr>
      <w:r>
        <w:lastRenderedPageBreak/>
        <w:tab/>
      </w:r>
      <w:r w:rsidRPr="005E5772">
        <w:t>(4)</w:t>
      </w:r>
      <w:r w:rsidRPr="005E5772">
        <w:tab/>
      </w:r>
      <w:r w:rsidR="000632EA" w:rsidRPr="005E5772">
        <w:t>If the injured person does not notify the insurer</w:t>
      </w:r>
      <w:r w:rsidR="002449C8" w:rsidRPr="005E5772">
        <w:t xml:space="preserve">, and give the insurer the second </w:t>
      </w:r>
      <w:r w:rsidR="004E2047" w:rsidRPr="005E5772">
        <w:t>WPI </w:t>
      </w:r>
      <w:r w:rsidR="002449C8" w:rsidRPr="005E5772">
        <w:t xml:space="preserve">report, </w:t>
      </w:r>
      <w:r w:rsidR="000632EA" w:rsidRPr="005E5772">
        <w:t>within the 26 weeks, the person is taken to have accepted the report.</w:t>
      </w:r>
    </w:p>
    <w:p w:rsidR="008A24BB" w:rsidRPr="005E5772" w:rsidRDefault="005E5772" w:rsidP="005E5772">
      <w:pPr>
        <w:pStyle w:val="Amain"/>
      </w:pPr>
      <w:r>
        <w:tab/>
      </w:r>
      <w:r w:rsidRPr="005E5772">
        <w:t>(5)</w:t>
      </w:r>
      <w:r w:rsidRPr="005E5772">
        <w:tab/>
      </w:r>
      <w:r w:rsidR="008A24BB" w:rsidRPr="005E5772">
        <w:t>The relevant insurer must take all reasonable steps to notify the injured person about the consequences of failing to notify the insurer, and failing to give the insurer the second WPI report, as stated in the notice under subsection (</w:t>
      </w:r>
      <w:r w:rsidR="00517C84">
        <w:t>2</w:t>
      </w:r>
      <w:r w:rsidR="008A24BB" w:rsidRPr="005E5772">
        <w:t>) within the 26 weeks.</w:t>
      </w:r>
    </w:p>
    <w:p w:rsidR="008A24BB" w:rsidRPr="005E5772" w:rsidRDefault="008A24BB" w:rsidP="008A24BB">
      <w:pPr>
        <w:pStyle w:val="aExamHdgss"/>
      </w:pPr>
      <w:r w:rsidRPr="005E5772">
        <w:t>Examples—reasonable steps</w:t>
      </w:r>
    </w:p>
    <w:p w:rsidR="008A24BB" w:rsidRPr="005E5772" w:rsidRDefault="008A24BB" w:rsidP="008A24BB">
      <w:pPr>
        <w:pStyle w:val="aExamINumss"/>
      </w:pPr>
      <w:r w:rsidRPr="005E5772">
        <w:t>1</w:t>
      </w:r>
      <w:r w:rsidRPr="005E5772">
        <w:tab/>
        <w:t>including information in the written notice under s (</w:t>
      </w:r>
      <w:r w:rsidR="00517C84">
        <w:t>2</w:t>
      </w:r>
      <w:r w:rsidRPr="005E5772">
        <w:t xml:space="preserve">) about the consequences of failing to notify the insurer, and failing to give the insurer the second WPI report, within the 26 weeks </w:t>
      </w:r>
    </w:p>
    <w:p w:rsidR="008A24BB" w:rsidRPr="005E5772" w:rsidRDefault="008A24BB" w:rsidP="008A24BB">
      <w:pPr>
        <w:pStyle w:val="aExamINumss"/>
      </w:pPr>
      <w:r w:rsidRPr="005E5772">
        <w:t>2</w:t>
      </w:r>
      <w:r w:rsidRPr="005E5772">
        <w:tab/>
        <w:t>sending the injured person a reminder notice before the end of the 26 weeks</w:t>
      </w:r>
    </w:p>
    <w:p w:rsidR="000632EA" w:rsidRPr="005E5772" w:rsidRDefault="005E5772" w:rsidP="005E5772">
      <w:pPr>
        <w:pStyle w:val="Amain"/>
      </w:pPr>
      <w:r>
        <w:tab/>
      </w:r>
      <w:r w:rsidRPr="005E5772">
        <w:t>(6)</w:t>
      </w:r>
      <w:r w:rsidRPr="005E5772">
        <w:tab/>
      </w:r>
      <w:r w:rsidR="000632EA" w:rsidRPr="005E5772">
        <w:t>If the injured person accepts (or is taken to accept) the report, the person’s application for quality of life benefits is taken to have been finally dealt with.</w:t>
      </w:r>
    </w:p>
    <w:p w:rsidR="000632EA" w:rsidRPr="005E5772" w:rsidRDefault="005E5772" w:rsidP="005E5772">
      <w:pPr>
        <w:pStyle w:val="AH5Sec"/>
      </w:pPr>
      <w:bookmarkStart w:id="195" w:name="_Toc9426708"/>
      <w:r w:rsidRPr="00A13C71">
        <w:rPr>
          <w:rStyle w:val="CharSectNo"/>
        </w:rPr>
        <w:t>155</w:t>
      </w:r>
      <w:r w:rsidRPr="005E5772">
        <w:tab/>
      </w:r>
      <w:r w:rsidR="004E2047" w:rsidRPr="005E5772">
        <w:t>WPI </w:t>
      </w:r>
      <w:r w:rsidR="000632EA" w:rsidRPr="005E5772">
        <w:t>5% to 9%</w:t>
      </w:r>
      <w:bookmarkEnd w:id="195"/>
    </w:p>
    <w:p w:rsidR="008A24BB" w:rsidRPr="005E5772" w:rsidRDefault="005E5772" w:rsidP="005E5772">
      <w:pPr>
        <w:pStyle w:val="Amain"/>
      </w:pPr>
      <w:r>
        <w:tab/>
      </w:r>
      <w:r w:rsidRPr="005E5772">
        <w:t>(1)</w:t>
      </w:r>
      <w:r w:rsidRPr="005E5772">
        <w:tab/>
      </w:r>
      <w:r w:rsidR="008A24BB" w:rsidRPr="005E5772">
        <w:t>This section applies if—</w:t>
      </w:r>
    </w:p>
    <w:p w:rsidR="008A24BB" w:rsidRPr="005E5772" w:rsidRDefault="005E5772" w:rsidP="005E5772">
      <w:pPr>
        <w:pStyle w:val="Apara"/>
      </w:pPr>
      <w:r>
        <w:tab/>
      </w:r>
      <w:r w:rsidRPr="005E5772">
        <w:t>(a)</w:t>
      </w:r>
      <w:r w:rsidRPr="005E5772">
        <w:tab/>
      </w:r>
      <w:r w:rsidR="008A24BB" w:rsidRPr="005E5772">
        <w:t>if separate WPI reports from an independent medical examiner assess an injured person’s physical injuries and psychological injuries—the higher WPI assessment assesses the person’s WPI as at least 5% but not more than 9%; or</w:t>
      </w:r>
    </w:p>
    <w:p w:rsidR="008A24BB" w:rsidRPr="005E5772" w:rsidRDefault="005E5772" w:rsidP="005E5772">
      <w:pPr>
        <w:pStyle w:val="Apara"/>
      </w:pPr>
      <w:r>
        <w:tab/>
      </w:r>
      <w:r w:rsidRPr="005E5772">
        <w:t>(b)</w:t>
      </w:r>
      <w:r w:rsidRPr="005E5772">
        <w:tab/>
      </w:r>
      <w:r w:rsidR="008A24BB" w:rsidRPr="005E5772">
        <w:t>if only 1 WPI report from an independent medical examiner assesses an injured person’s WPI—the person’s WPI is assessed as at least 5% but not more than 9%.</w:t>
      </w:r>
    </w:p>
    <w:p w:rsidR="008A24BB" w:rsidRPr="005E5772" w:rsidRDefault="005E5772" w:rsidP="005E5772">
      <w:pPr>
        <w:pStyle w:val="Amain"/>
      </w:pPr>
      <w:r>
        <w:tab/>
      </w:r>
      <w:r w:rsidRPr="005E5772">
        <w:t>(2)</w:t>
      </w:r>
      <w:r w:rsidRPr="005E5772">
        <w:tab/>
      </w:r>
      <w:r w:rsidR="008A24BB" w:rsidRPr="005E5772">
        <w:t>The relevant insurer for the motor accident must give the injured person a written notice—</w:t>
      </w:r>
    </w:p>
    <w:p w:rsidR="008A24BB" w:rsidRPr="005E5772" w:rsidRDefault="005E5772" w:rsidP="005E5772">
      <w:pPr>
        <w:pStyle w:val="Apara"/>
      </w:pPr>
      <w:r>
        <w:tab/>
      </w:r>
      <w:r w:rsidRPr="005E5772">
        <w:t>(a)</w:t>
      </w:r>
      <w:r w:rsidRPr="005E5772">
        <w:tab/>
      </w:r>
      <w:r w:rsidR="008A24BB" w:rsidRPr="005E5772">
        <w:t>including a copy of each report; and</w:t>
      </w:r>
    </w:p>
    <w:p w:rsidR="008A24BB" w:rsidRPr="005E5772" w:rsidRDefault="005E5772" w:rsidP="005E5772">
      <w:pPr>
        <w:pStyle w:val="Apara"/>
      </w:pPr>
      <w:r>
        <w:tab/>
      </w:r>
      <w:r w:rsidRPr="005E5772">
        <w:t>(b)</w:t>
      </w:r>
      <w:r w:rsidRPr="005E5772">
        <w:tab/>
      </w:r>
      <w:r w:rsidR="008A24BB" w:rsidRPr="005E5772">
        <w:t>offering the person the amount of quality of life benefits payable for their WPI under division 2.6.4 (</w:t>
      </w:r>
      <w:r w:rsidR="008A24BB" w:rsidRPr="005E5772">
        <w:rPr>
          <w:lang w:eastAsia="en-AU"/>
        </w:rPr>
        <w:t>Quality of life benefits—amount payable</w:t>
      </w:r>
      <w:r w:rsidR="008A24BB" w:rsidRPr="005E5772">
        <w:t>); and</w:t>
      </w:r>
    </w:p>
    <w:p w:rsidR="008A24BB" w:rsidRPr="005E5772" w:rsidRDefault="005E5772" w:rsidP="005E5772">
      <w:pPr>
        <w:pStyle w:val="Apara"/>
      </w:pPr>
      <w:r>
        <w:lastRenderedPageBreak/>
        <w:tab/>
      </w:r>
      <w:r w:rsidRPr="005E5772">
        <w:t>(c)</w:t>
      </w:r>
      <w:r w:rsidRPr="005E5772">
        <w:tab/>
      </w:r>
      <w:r w:rsidR="008A24BB" w:rsidRPr="005E5772">
        <w:t>telling the person that the person must, within 26 weeks after receiving the notice—</w:t>
      </w:r>
    </w:p>
    <w:p w:rsidR="008A24BB" w:rsidRPr="005E5772" w:rsidRDefault="005E5772" w:rsidP="005E5772">
      <w:pPr>
        <w:pStyle w:val="Asubpara"/>
      </w:pPr>
      <w:r>
        <w:tab/>
      </w:r>
      <w:r w:rsidRPr="005E5772">
        <w:t>(i)</w:t>
      </w:r>
      <w:r w:rsidRPr="005E5772">
        <w:tab/>
      </w:r>
      <w:r w:rsidR="008A24BB" w:rsidRPr="005E5772">
        <w:t>notify the insurer, in writing, whether they accept or disagree with each report; and</w:t>
      </w:r>
    </w:p>
    <w:p w:rsidR="008A24BB" w:rsidRPr="005E5772" w:rsidRDefault="005E5772" w:rsidP="005E5772">
      <w:pPr>
        <w:pStyle w:val="Asubpara"/>
      </w:pPr>
      <w:r>
        <w:tab/>
      </w:r>
      <w:r w:rsidRPr="005E5772">
        <w:t>(ii)</w:t>
      </w:r>
      <w:r w:rsidRPr="005E5772">
        <w:tab/>
      </w:r>
      <w:r w:rsidR="008A24BB" w:rsidRPr="005E5772">
        <w:t>if the person disagrees with a report and wishes to have a second WPI assessment carried out—</w:t>
      </w:r>
    </w:p>
    <w:p w:rsidR="008A24BB" w:rsidRPr="005E5772" w:rsidRDefault="005E5772" w:rsidP="005E5772">
      <w:pPr>
        <w:pStyle w:val="Asubsubpara"/>
      </w:pPr>
      <w:r>
        <w:tab/>
      </w:r>
      <w:r w:rsidRPr="005E5772">
        <w:t>(A)</w:t>
      </w:r>
      <w:r w:rsidRPr="005E5772">
        <w:tab/>
      </w:r>
      <w:r w:rsidR="008A24BB" w:rsidRPr="005E5772">
        <w:t>arrange a second WPI assessment at their own expense; and</w:t>
      </w:r>
    </w:p>
    <w:p w:rsidR="008A24BB" w:rsidRPr="005E5772" w:rsidRDefault="005E5772" w:rsidP="005E5772">
      <w:pPr>
        <w:pStyle w:val="Asubsubpara"/>
      </w:pPr>
      <w:r>
        <w:tab/>
      </w:r>
      <w:r w:rsidRPr="005E5772">
        <w:t>(B)</w:t>
      </w:r>
      <w:r w:rsidRPr="005E5772">
        <w:tab/>
      </w:r>
      <w:r w:rsidR="008A24BB" w:rsidRPr="005E5772">
        <w:t>give the insurer the second WPI report.</w:t>
      </w:r>
    </w:p>
    <w:p w:rsidR="008A24BB" w:rsidRPr="005E5772" w:rsidRDefault="005E5772" w:rsidP="005E5772">
      <w:pPr>
        <w:pStyle w:val="Amain"/>
      </w:pPr>
      <w:r>
        <w:tab/>
      </w:r>
      <w:r w:rsidRPr="005E5772">
        <w:t>(3)</w:t>
      </w:r>
      <w:r w:rsidRPr="005E5772">
        <w:tab/>
      </w:r>
      <w:r w:rsidR="008A24BB" w:rsidRPr="005E5772">
        <w:t>The relevant insurer for the motor accident must give the notice to the injured person—</w:t>
      </w:r>
    </w:p>
    <w:p w:rsidR="008A24BB" w:rsidRPr="005E5772" w:rsidRDefault="005E5772" w:rsidP="005E5772">
      <w:pPr>
        <w:pStyle w:val="Apara"/>
      </w:pPr>
      <w:r>
        <w:tab/>
      </w:r>
      <w:r w:rsidRPr="005E5772">
        <w:t>(a)</w:t>
      </w:r>
      <w:r w:rsidRPr="005E5772">
        <w:tab/>
      </w:r>
      <w:r w:rsidR="008A24BB" w:rsidRPr="005E5772">
        <w:t>if there are separate WPI reports for the person’s physical and psychological injuries—within 14 days after receiving the later report; or</w:t>
      </w:r>
    </w:p>
    <w:p w:rsidR="008A24BB" w:rsidRPr="005E5772" w:rsidRDefault="005E5772" w:rsidP="005E5772">
      <w:pPr>
        <w:pStyle w:val="Apara"/>
      </w:pPr>
      <w:r>
        <w:tab/>
      </w:r>
      <w:r w:rsidRPr="005E5772">
        <w:t>(b)</w:t>
      </w:r>
      <w:r w:rsidRPr="005E5772">
        <w:tab/>
      </w:r>
      <w:r w:rsidR="008A24BB" w:rsidRPr="005E5772">
        <w:t>if there is only 1 WPI report—within 14 days after receiving the report.</w:t>
      </w:r>
    </w:p>
    <w:p w:rsidR="000632EA" w:rsidRPr="005E5772" w:rsidRDefault="005E5772" w:rsidP="005E5772">
      <w:pPr>
        <w:pStyle w:val="Amain"/>
      </w:pPr>
      <w:r>
        <w:tab/>
      </w:r>
      <w:r w:rsidRPr="005E5772">
        <w:t>(4)</w:t>
      </w:r>
      <w:r w:rsidRPr="005E5772">
        <w:tab/>
      </w:r>
      <w:r w:rsidR="000632EA" w:rsidRPr="005E5772">
        <w:t>If the injured person does not notify</w:t>
      </w:r>
      <w:r w:rsidR="0050669A" w:rsidRPr="005E5772">
        <w:t xml:space="preserve"> the insurer, and give the insurer the second </w:t>
      </w:r>
      <w:r w:rsidR="004E2047" w:rsidRPr="005E5772">
        <w:t>WPI </w:t>
      </w:r>
      <w:r w:rsidR="0050669A" w:rsidRPr="005E5772">
        <w:t>report,</w:t>
      </w:r>
      <w:r w:rsidR="000632EA" w:rsidRPr="005E5772">
        <w:t xml:space="preserve"> within the 26 weeks, the person is taken to have accepted the offer.</w:t>
      </w:r>
    </w:p>
    <w:p w:rsidR="00992124" w:rsidRPr="005E5772" w:rsidRDefault="005E5772" w:rsidP="005E5772">
      <w:pPr>
        <w:pStyle w:val="Amain"/>
      </w:pPr>
      <w:r>
        <w:tab/>
      </w:r>
      <w:r w:rsidRPr="005E5772">
        <w:t>(5)</w:t>
      </w:r>
      <w:r w:rsidRPr="005E5772">
        <w:tab/>
      </w:r>
      <w:r w:rsidR="00992124" w:rsidRPr="005E5772">
        <w:t>The relevant insurer must take all reasonable steps to notify the injured person about the consequences of failing to notify the insurer, and failing to give the insurer the second WPI report, as stated in the notice under subsection (</w:t>
      </w:r>
      <w:r w:rsidR="00517C84">
        <w:t>2</w:t>
      </w:r>
      <w:r w:rsidR="00992124" w:rsidRPr="005E5772">
        <w:t>) within the 26 weeks.</w:t>
      </w:r>
    </w:p>
    <w:p w:rsidR="00992124" w:rsidRPr="005E5772" w:rsidRDefault="00992124" w:rsidP="00992124">
      <w:pPr>
        <w:pStyle w:val="aExamHdgss"/>
      </w:pPr>
      <w:r w:rsidRPr="005E5772">
        <w:t>Examples—reasonable steps</w:t>
      </w:r>
    </w:p>
    <w:p w:rsidR="00992124" w:rsidRPr="005E5772" w:rsidRDefault="00992124" w:rsidP="00992124">
      <w:pPr>
        <w:pStyle w:val="aExamINumss"/>
      </w:pPr>
      <w:r w:rsidRPr="005E5772">
        <w:t>1</w:t>
      </w:r>
      <w:r w:rsidRPr="005E5772">
        <w:tab/>
        <w:t>including information in the written notice under s (</w:t>
      </w:r>
      <w:r w:rsidR="00517C84">
        <w:t>2</w:t>
      </w:r>
      <w:r w:rsidRPr="005E5772">
        <w:t xml:space="preserve">) about the consequences of failing to notify the insurer, and failing to give the insurer the second WPI report, within the 26 weeks </w:t>
      </w:r>
    </w:p>
    <w:p w:rsidR="00992124" w:rsidRPr="005E5772" w:rsidRDefault="00992124" w:rsidP="00992124">
      <w:pPr>
        <w:pStyle w:val="aExamINumss"/>
      </w:pPr>
      <w:r w:rsidRPr="005E5772">
        <w:t>2</w:t>
      </w:r>
      <w:r w:rsidRPr="005E5772">
        <w:tab/>
        <w:t>sending the injured person a reminder notice before the end of the 26 weeks</w:t>
      </w:r>
    </w:p>
    <w:p w:rsidR="000632EA" w:rsidRPr="005E5772" w:rsidRDefault="005E5772" w:rsidP="00502AD4">
      <w:pPr>
        <w:pStyle w:val="Amain"/>
        <w:keepNext/>
      </w:pPr>
      <w:r>
        <w:lastRenderedPageBreak/>
        <w:tab/>
      </w:r>
      <w:r w:rsidRPr="005E5772">
        <w:t>(6)</w:t>
      </w:r>
      <w:r w:rsidRPr="005E5772">
        <w:tab/>
      </w:r>
      <w:r w:rsidR="000632EA" w:rsidRPr="005E5772">
        <w:t>If the injured person accepts (or is taken to accept) the offer—</w:t>
      </w:r>
    </w:p>
    <w:p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rsidR="000632EA" w:rsidRPr="005E5772" w:rsidRDefault="005E5772" w:rsidP="005E5772">
      <w:pPr>
        <w:pStyle w:val="Apara"/>
      </w:pPr>
      <w:r>
        <w:tab/>
      </w:r>
      <w:r w:rsidRPr="005E5772">
        <w:t>(b)</w:t>
      </w:r>
      <w:r w:rsidRPr="005E5772">
        <w:tab/>
      </w:r>
      <w:r w:rsidR="000632EA" w:rsidRPr="005E5772">
        <w:t xml:space="preserve">the amount of quality of life benefits payable </w:t>
      </w:r>
      <w:r w:rsidR="006B24AD" w:rsidRPr="005E5772">
        <w:t xml:space="preserve">for their </w:t>
      </w:r>
      <w:r w:rsidR="004E2047" w:rsidRPr="005E5772">
        <w:t>WPI </w:t>
      </w:r>
      <w:r w:rsidR="000632EA" w:rsidRPr="005E5772">
        <w:t xml:space="preserve">under </w:t>
      </w:r>
      <w:r w:rsidR="00362CEE" w:rsidRPr="005E5772">
        <w:t>division</w:t>
      </w:r>
      <w:r w:rsidR="00986FB0" w:rsidRPr="005E5772">
        <w:t xml:space="preserve"> 2.6.4</w:t>
      </w:r>
      <w:r w:rsidR="006A2888" w:rsidRPr="005E5772">
        <w:t xml:space="preserve"> </w:t>
      </w:r>
      <w:r w:rsidR="000632EA" w:rsidRPr="005E5772">
        <w:t>must be paid by the relevant insurer to the person.</w:t>
      </w:r>
    </w:p>
    <w:p w:rsidR="000632EA" w:rsidRPr="005E5772" w:rsidRDefault="005E5772" w:rsidP="005E5772">
      <w:pPr>
        <w:pStyle w:val="AH5Sec"/>
      </w:pPr>
      <w:bookmarkStart w:id="196" w:name="_Toc9426709"/>
      <w:r w:rsidRPr="00A13C71">
        <w:rPr>
          <w:rStyle w:val="CharSectNo"/>
        </w:rPr>
        <w:t>156</w:t>
      </w:r>
      <w:r w:rsidRPr="005E5772">
        <w:tab/>
      </w:r>
      <w:r w:rsidR="004E2047" w:rsidRPr="005E5772">
        <w:t>WPI </w:t>
      </w:r>
      <w:r w:rsidR="000632EA" w:rsidRPr="005E5772">
        <w:t>10% or more</w:t>
      </w:r>
      <w:r w:rsidR="006723D1" w:rsidRPr="005E5772">
        <w:t>—</w:t>
      </w:r>
      <w:r w:rsidR="00964408" w:rsidRPr="005E5772">
        <w:t xml:space="preserve">injured person </w:t>
      </w:r>
      <w:r w:rsidR="006723D1" w:rsidRPr="005E5772">
        <w:t>no</w:t>
      </w:r>
      <w:r w:rsidR="00964408" w:rsidRPr="005E5772">
        <w:t>t</w:t>
      </w:r>
      <w:r w:rsidR="006723D1" w:rsidRPr="005E5772">
        <w:t xml:space="preserve"> entitle</w:t>
      </w:r>
      <w:r w:rsidR="00964408" w:rsidRPr="005E5772">
        <w:t>d</w:t>
      </w:r>
      <w:r w:rsidR="006723D1" w:rsidRPr="005E5772">
        <w:t xml:space="preserve"> to make motor accident claim</w:t>
      </w:r>
      <w:bookmarkEnd w:id="196"/>
    </w:p>
    <w:p w:rsidR="00992124" w:rsidRPr="005E5772" w:rsidRDefault="005E5772" w:rsidP="005E5772">
      <w:pPr>
        <w:pStyle w:val="Amain"/>
      </w:pPr>
      <w:r>
        <w:tab/>
      </w:r>
      <w:r w:rsidRPr="005E5772">
        <w:t>(1)</w:t>
      </w:r>
      <w:r w:rsidRPr="005E5772">
        <w:tab/>
      </w:r>
      <w:r w:rsidR="00992124" w:rsidRPr="005E5772">
        <w:t>This section applies if—</w:t>
      </w:r>
    </w:p>
    <w:p w:rsidR="00992124" w:rsidRPr="005E5772" w:rsidRDefault="005E5772" w:rsidP="005E5772">
      <w:pPr>
        <w:pStyle w:val="Apara"/>
      </w:pPr>
      <w:r>
        <w:tab/>
      </w:r>
      <w:r w:rsidRPr="005E5772">
        <w:t>(a)</w:t>
      </w:r>
      <w:r w:rsidRPr="005E5772">
        <w:tab/>
      </w:r>
      <w:r w:rsidR="00992124" w:rsidRPr="005E5772">
        <w:t>if—</w:t>
      </w:r>
    </w:p>
    <w:p w:rsidR="00992124" w:rsidRPr="005E5772" w:rsidRDefault="005E5772" w:rsidP="005E5772">
      <w:pPr>
        <w:pStyle w:val="Asubpara"/>
      </w:pPr>
      <w:r>
        <w:tab/>
      </w:r>
      <w:r w:rsidRPr="005E5772">
        <w:t>(i)</w:t>
      </w:r>
      <w:r w:rsidRPr="005E5772">
        <w:tab/>
      </w:r>
      <w:r w:rsidR="00992124" w:rsidRPr="005E5772">
        <w:t>separate WPI reports from an independent medical examiner assess an injured person’s physical injuries and psychological injuries—the higher WPI assessment assesses the person’s WPI as at least 10%; or</w:t>
      </w:r>
    </w:p>
    <w:p w:rsidR="00992124" w:rsidRPr="005E5772" w:rsidRDefault="005E5772" w:rsidP="005E5772">
      <w:pPr>
        <w:pStyle w:val="Asubpara"/>
      </w:pPr>
      <w:r>
        <w:tab/>
      </w:r>
      <w:r w:rsidRPr="005E5772">
        <w:t>(ii)</w:t>
      </w:r>
      <w:r w:rsidRPr="005E5772">
        <w:tab/>
      </w:r>
      <w:r w:rsidR="00992124" w:rsidRPr="005E5772">
        <w:t>only 1 WPI report from an independent medical examiner assesses an injured person’s WPI—the person’s WPI is assessed as at least 10%; but</w:t>
      </w:r>
    </w:p>
    <w:p w:rsidR="00992124" w:rsidRPr="005E5772" w:rsidRDefault="005E5772" w:rsidP="005E5772">
      <w:pPr>
        <w:pStyle w:val="Apara"/>
      </w:pPr>
      <w:r>
        <w:tab/>
      </w:r>
      <w:r w:rsidRPr="005E5772">
        <w:t>(b)</w:t>
      </w:r>
      <w:r w:rsidRPr="005E5772">
        <w:tab/>
      </w:r>
      <w:r w:rsidR="00992124" w:rsidRPr="005E5772">
        <w:t xml:space="preserve">the injured person is not entitled to make a motor accident claim in relation to the motor accident. </w:t>
      </w:r>
    </w:p>
    <w:p w:rsidR="00992124" w:rsidRPr="005E5772" w:rsidRDefault="005E5772" w:rsidP="005E5772">
      <w:pPr>
        <w:pStyle w:val="Amain"/>
      </w:pPr>
      <w:r>
        <w:tab/>
      </w:r>
      <w:r w:rsidRPr="005E5772">
        <w:t>(2)</w:t>
      </w:r>
      <w:r w:rsidRPr="005E5772">
        <w:tab/>
      </w:r>
      <w:r w:rsidR="00992124" w:rsidRPr="005E5772">
        <w:t>The relevant insurer for the motor accident must give the injured person a written notice—</w:t>
      </w:r>
    </w:p>
    <w:p w:rsidR="00992124" w:rsidRPr="005E5772" w:rsidRDefault="005E5772" w:rsidP="005E5772">
      <w:pPr>
        <w:pStyle w:val="Apara"/>
      </w:pPr>
      <w:r>
        <w:tab/>
      </w:r>
      <w:r w:rsidRPr="005E5772">
        <w:t>(a)</w:t>
      </w:r>
      <w:r w:rsidRPr="005E5772">
        <w:tab/>
      </w:r>
      <w:r w:rsidR="00992124" w:rsidRPr="005E5772">
        <w:t>including a copy of each report; and</w:t>
      </w:r>
    </w:p>
    <w:p w:rsidR="00992124" w:rsidRPr="005E5772" w:rsidRDefault="005E5772" w:rsidP="005E5772">
      <w:pPr>
        <w:pStyle w:val="Apara"/>
      </w:pPr>
      <w:r>
        <w:tab/>
      </w:r>
      <w:r w:rsidRPr="005E5772">
        <w:t>(b)</w:t>
      </w:r>
      <w:r w:rsidRPr="005E5772">
        <w:tab/>
      </w:r>
      <w:r w:rsidR="00992124" w:rsidRPr="005E5772">
        <w:t>offering the person the amount of quality of life benefits payable for their WPI under division 2.6.4 (</w:t>
      </w:r>
      <w:r w:rsidR="00992124" w:rsidRPr="005E5772">
        <w:rPr>
          <w:lang w:eastAsia="en-AU"/>
        </w:rPr>
        <w:t>Quality of life benefits—amount payable</w:t>
      </w:r>
      <w:r w:rsidR="00992124" w:rsidRPr="005E5772">
        <w:t>); and</w:t>
      </w:r>
    </w:p>
    <w:p w:rsidR="00992124" w:rsidRPr="005E5772" w:rsidRDefault="005E5772" w:rsidP="005E5772">
      <w:pPr>
        <w:pStyle w:val="Apara"/>
      </w:pPr>
      <w:r>
        <w:tab/>
      </w:r>
      <w:r w:rsidRPr="005E5772">
        <w:t>(c)</w:t>
      </w:r>
      <w:r w:rsidRPr="005E5772">
        <w:tab/>
      </w:r>
      <w:r w:rsidR="00992124" w:rsidRPr="005E5772">
        <w:t>telling the person that the person must, within 26 weeks after receiving the notice—</w:t>
      </w:r>
    </w:p>
    <w:p w:rsidR="00992124" w:rsidRPr="005E5772" w:rsidRDefault="005E5772" w:rsidP="005E5772">
      <w:pPr>
        <w:pStyle w:val="Asubpara"/>
      </w:pPr>
      <w:r>
        <w:tab/>
      </w:r>
      <w:r w:rsidRPr="005E5772">
        <w:t>(i)</w:t>
      </w:r>
      <w:r w:rsidRPr="005E5772">
        <w:tab/>
      </w:r>
      <w:r w:rsidR="00992124" w:rsidRPr="005E5772">
        <w:t>notify the insurer, in writing, whether they accept or disagree with each report; and</w:t>
      </w:r>
    </w:p>
    <w:p w:rsidR="00992124" w:rsidRPr="005E5772" w:rsidRDefault="005E5772" w:rsidP="005E5772">
      <w:pPr>
        <w:pStyle w:val="Asubpara"/>
      </w:pPr>
      <w:r>
        <w:lastRenderedPageBreak/>
        <w:tab/>
      </w:r>
      <w:r w:rsidRPr="005E5772">
        <w:t>(ii)</w:t>
      </w:r>
      <w:r w:rsidRPr="005E5772">
        <w:tab/>
      </w:r>
      <w:r w:rsidR="00992124" w:rsidRPr="005E5772">
        <w:t>if the person disagrees with a report and wishes to have a second WPI assessment carried out—</w:t>
      </w:r>
    </w:p>
    <w:p w:rsidR="00992124" w:rsidRPr="005E5772" w:rsidRDefault="005E5772" w:rsidP="005E5772">
      <w:pPr>
        <w:pStyle w:val="Asubsubpara"/>
      </w:pPr>
      <w:r>
        <w:tab/>
      </w:r>
      <w:r w:rsidRPr="005E5772">
        <w:t>(A)</w:t>
      </w:r>
      <w:r w:rsidRPr="005E5772">
        <w:tab/>
      </w:r>
      <w:r w:rsidR="00992124" w:rsidRPr="005E5772">
        <w:t>arrange a second WPI assessment at their own expense; and</w:t>
      </w:r>
    </w:p>
    <w:p w:rsidR="00992124" w:rsidRPr="005E5772" w:rsidRDefault="005E5772" w:rsidP="005E5772">
      <w:pPr>
        <w:pStyle w:val="Asubsubpara"/>
      </w:pPr>
      <w:r>
        <w:tab/>
      </w:r>
      <w:r w:rsidRPr="005E5772">
        <w:t>(B)</w:t>
      </w:r>
      <w:r w:rsidRPr="005E5772">
        <w:tab/>
      </w:r>
      <w:r w:rsidR="00992124" w:rsidRPr="005E5772">
        <w:t>give the insurer the second WPI report.</w:t>
      </w:r>
    </w:p>
    <w:p w:rsidR="00992124" w:rsidRPr="005E5772" w:rsidRDefault="005E5772" w:rsidP="005E5772">
      <w:pPr>
        <w:pStyle w:val="Amain"/>
      </w:pPr>
      <w:r>
        <w:tab/>
      </w:r>
      <w:r w:rsidRPr="005E5772">
        <w:t>(3)</w:t>
      </w:r>
      <w:r w:rsidRPr="005E5772">
        <w:tab/>
      </w:r>
      <w:r w:rsidR="00992124" w:rsidRPr="005E5772">
        <w:t>The relevant insurer for the motor accident must give the notice to the injured person—</w:t>
      </w:r>
    </w:p>
    <w:p w:rsidR="00992124" w:rsidRPr="005E5772" w:rsidRDefault="005E5772" w:rsidP="005E5772">
      <w:pPr>
        <w:pStyle w:val="Apara"/>
      </w:pPr>
      <w:r>
        <w:tab/>
      </w:r>
      <w:r w:rsidRPr="005E5772">
        <w:t>(a)</w:t>
      </w:r>
      <w:r w:rsidRPr="005E5772">
        <w:tab/>
      </w:r>
      <w:r w:rsidR="00992124" w:rsidRPr="005E5772">
        <w:t>if there are separate WPI reports for the person’s physical and psychological injuries—within 14 days after receiving the later report; or</w:t>
      </w:r>
    </w:p>
    <w:p w:rsidR="00992124" w:rsidRPr="005E5772" w:rsidRDefault="005E5772" w:rsidP="005E5772">
      <w:pPr>
        <w:pStyle w:val="Apara"/>
      </w:pPr>
      <w:r>
        <w:tab/>
      </w:r>
      <w:r w:rsidRPr="005E5772">
        <w:t>(b)</w:t>
      </w:r>
      <w:r w:rsidRPr="005E5772">
        <w:tab/>
      </w:r>
      <w:r w:rsidR="00992124" w:rsidRPr="005E5772">
        <w:t>if there is only 1 WPI report—within 14 days after receiving the report.</w:t>
      </w:r>
    </w:p>
    <w:p w:rsidR="007A1CC4" w:rsidRPr="005E5772" w:rsidRDefault="005E5772" w:rsidP="005E5772">
      <w:pPr>
        <w:pStyle w:val="Amain"/>
      </w:pPr>
      <w:r>
        <w:tab/>
      </w:r>
      <w:r w:rsidRPr="005E5772">
        <w:t>(4)</w:t>
      </w:r>
      <w:r w:rsidRPr="005E5772">
        <w:tab/>
      </w:r>
      <w:r w:rsidR="007A1CC4" w:rsidRPr="005E5772">
        <w:t xml:space="preserve">If the injured person does not notify the insurer, and give the insurer the second </w:t>
      </w:r>
      <w:r w:rsidR="004E2047" w:rsidRPr="005E5772">
        <w:t>WPI </w:t>
      </w:r>
      <w:r w:rsidR="007A1CC4" w:rsidRPr="005E5772">
        <w:t>report, within the 26 weeks, the person is taken to have accepted the offer.</w:t>
      </w:r>
    </w:p>
    <w:p w:rsidR="00482D25" w:rsidRPr="005E5772" w:rsidRDefault="005E5772" w:rsidP="005E5772">
      <w:pPr>
        <w:pStyle w:val="Amain"/>
      </w:pPr>
      <w:r>
        <w:tab/>
      </w:r>
      <w:r w:rsidRPr="005E5772">
        <w:t>(5)</w:t>
      </w:r>
      <w:r w:rsidRPr="005E5772">
        <w:tab/>
      </w:r>
      <w:r w:rsidR="00482D25" w:rsidRPr="005E5772">
        <w:t>The relevant insurer must take all reasonable steps to notify the injured person about the consequences of failing to notify the insurer, and failing to give the insurer the second WPI report, as stated in the notice under subsection (2) within the 26 weeks.</w:t>
      </w:r>
    </w:p>
    <w:p w:rsidR="00482D25" w:rsidRPr="005E5772" w:rsidRDefault="00482D25" w:rsidP="00482D25">
      <w:pPr>
        <w:pStyle w:val="aExamHdgss"/>
      </w:pPr>
      <w:r w:rsidRPr="005E5772">
        <w:t>Examples—reasonable steps</w:t>
      </w:r>
    </w:p>
    <w:p w:rsidR="00482D25" w:rsidRPr="005E5772" w:rsidRDefault="00482D25" w:rsidP="00482D25">
      <w:pPr>
        <w:pStyle w:val="aExamINumss"/>
      </w:pPr>
      <w:r w:rsidRPr="005E5772">
        <w:t>1</w:t>
      </w:r>
      <w:r w:rsidRPr="005E5772">
        <w:tab/>
        <w:t xml:space="preserve">including information in the written notice under s (2) about the consequences of failing to notify the insurer, and failing to give the insurer the second WPI report, within the 26 weeks </w:t>
      </w:r>
    </w:p>
    <w:p w:rsidR="00482D25" w:rsidRPr="005E5772" w:rsidRDefault="00482D25" w:rsidP="00482D25">
      <w:pPr>
        <w:pStyle w:val="aExamINumss"/>
      </w:pPr>
      <w:r w:rsidRPr="005E5772">
        <w:t>2</w:t>
      </w:r>
      <w:r w:rsidRPr="005E5772">
        <w:tab/>
        <w:t>sending the injured person a reminder notice before the end of the 26 weeks</w:t>
      </w:r>
    </w:p>
    <w:p w:rsidR="007A1CC4" w:rsidRPr="005E5772" w:rsidRDefault="005E5772" w:rsidP="005E5772">
      <w:pPr>
        <w:pStyle w:val="Amain"/>
      </w:pPr>
      <w:r>
        <w:tab/>
      </w:r>
      <w:r w:rsidRPr="005E5772">
        <w:t>(6)</w:t>
      </w:r>
      <w:r w:rsidRPr="005E5772">
        <w:tab/>
      </w:r>
      <w:r w:rsidR="007A1CC4" w:rsidRPr="005E5772">
        <w:t>If the injured person accepts (or is taken to accept) the offer—</w:t>
      </w:r>
    </w:p>
    <w:p w:rsidR="007A1CC4" w:rsidRPr="005E5772" w:rsidRDefault="005E5772" w:rsidP="005E5772">
      <w:pPr>
        <w:pStyle w:val="Apara"/>
      </w:pPr>
      <w:r>
        <w:tab/>
      </w:r>
      <w:r w:rsidRPr="005E5772">
        <w:t>(a)</w:t>
      </w:r>
      <w:r w:rsidRPr="005E5772">
        <w:tab/>
      </w:r>
      <w:r w:rsidR="007A1CC4" w:rsidRPr="005E5772">
        <w:t>the person’s application for quality of life benefits is taken to have been finally dealt with; and</w:t>
      </w:r>
    </w:p>
    <w:p w:rsidR="007A1CC4" w:rsidRPr="005E5772" w:rsidRDefault="005E5772" w:rsidP="005E5772">
      <w:pPr>
        <w:pStyle w:val="Apara"/>
      </w:pPr>
      <w:r>
        <w:tab/>
      </w:r>
      <w:r w:rsidRPr="005E5772">
        <w:t>(b)</w:t>
      </w:r>
      <w:r w:rsidRPr="005E5772">
        <w:tab/>
      </w:r>
      <w:r w:rsidR="007A1CC4" w:rsidRPr="005E5772">
        <w:t xml:space="preserve">the amount of quality of life benefits payable for their </w:t>
      </w:r>
      <w:r w:rsidR="004E2047" w:rsidRPr="005E5772">
        <w:t>WPI </w:t>
      </w:r>
      <w:r w:rsidR="007A1CC4" w:rsidRPr="005E5772">
        <w:t xml:space="preserve">under </w:t>
      </w:r>
      <w:r w:rsidR="00362CEE" w:rsidRPr="005E5772">
        <w:t>division</w:t>
      </w:r>
      <w:r w:rsidR="00986FB0" w:rsidRPr="005E5772">
        <w:t xml:space="preserve"> 2.6.4</w:t>
      </w:r>
      <w:r w:rsidR="007A1CC4" w:rsidRPr="005E5772">
        <w:t xml:space="preserve"> must be paid by the relevant insurer to the person.</w:t>
      </w:r>
    </w:p>
    <w:p w:rsidR="007A1CC4" w:rsidRPr="005E5772" w:rsidRDefault="005E5772" w:rsidP="005E5772">
      <w:pPr>
        <w:pStyle w:val="AH5Sec"/>
      </w:pPr>
      <w:bookmarkStart w:id="197" w:name="_Toc9426710"/>
      <w:r w:rsidRPr="00A13C71">
        <w:rPr>
          <w:rStyle w:val="CharSectNo"/>
        </w:rPr>
        <w:lastRenderedPageBreak/>
        <w:t>157</w:t>
      </w:r>
      <w:r w:rsidRPr="005E5772">
        <w:tab/>
      </w:r>
      <w:r w:rsidR="004E2047" w:rsidRPr="005E5772">
        <w:t>WPI </w:t>
      </w:r>
      <w:r w:rsidR="007A1CC4" w:rsidRPr="005E5772">
        <w:t>10% or more—</w:t>
      </w:r>
      <w:r w:rsidR="00D709EF" w:rsidRPr="005E5772">
        <w:t>injured person entitled</w:t>
      </w:r>
      <w:r w:rsidR="007A1CC4" w:rsidRPr="005E5772">
        <w:t xml:space="preserve"> to make motor accident claim</w:t>
      </w:r>
      <w:bookmarkEnd w:id="197"/>
    </w:p>
    <w:p w:rsidR="00482D25" w:rsidRPr="005E5772" w:rsidRDefault="005E5772" w:rsidP="005E5772">
      <w:pPr>
        <w:pStyle w:val="Amain"/>
      </w:pPr>
      <w:r>
        <w:tab/>
      </w:r>
      <w:r w:rsidRPr="005E5772">
        <w:t>(1)</w:t>
      </w:r>
      <w:r w:rsidRPr="005E5772">
        <w:tab/>
      </w:r>
      <w:r w:rsidR="00482D25" w:rsidRPr="005E5772">
        <w:t>This section applies if—</w:t>
      </w:r>
    </w:p>
    <w:p w:rsidR="00482D25" w:rsidRPr="005E5772" w:rsidRDefault="005E5772" w:rsidP="005E5772">
      <w:pPr>
        <w:pStyle w:val="Apara"/>
      </w:pPr>
      <w:r>
        <w:tab/>
      </w:r>
      <w:r w:rsidRPr="005E5772">
        <w:t>(a)</w:t>
      </w:r>
      <w:r w:rsidRPr="005E5772">
        <w:tab/>
      </w:r>
      <w:r w:rsidR="00482D25" w:rsidRPr="005E5772">
        <w:t>if—</w:t>
      </w:r>
    </w:p>
    <w:p w:rsidR="00482D25" w:rsidRPr="005E5772" w:rsidRDefault="005E5772" w:rsidP="005E5772">
      <w:pPr>
        <w:pStyle w:val="Asubpara"/>
      </w:pPr>
      <w:r>
        <w:tab/>
      </w:r>
      <w:r w:rsidRPr="005E5772">
        <w:t>(i)</w:t>
      </w:r>
      <w:r w:rsidRPr="005E5772">
        <w:tab/>
      </w:r>
      <w:r w:rsidR="00482D25" w:rsidRPr="005E5772">
        <w:t>separate WPI reports from an independent medical examiner assess an injured person’s physical injuries and psychological injuries—the higher WPI assessment assesses the person’s WPI as at least 10%; or</w:t>
      </w:r>
    </w:p>
    <w:p w:rsidR="00482D25" w:rsidRPr="005E5772" w:rsidRDefault="005E5772" w:rsidP="005E5772">
      <w:pPr>
        <w:pStyle w:val="Asubpara"/>
      </w:pPr>
      <w:r>
        <w:tab/>
      </w:r>
      <w:r w:rsidRPr="005E5772">
        <w:t>(ii)</w:t>
      </w:r>
      <w:r w:rsidRPr="005E5772">
        <w:tab/>
      </w:r>
      <w:r w:rsidR="00482D25" w:rsidRPr="005E5772">
        <w:t>only 1 WPI report from an independent medical examiner assesses an injured person’s WPI—the person’s WPI is assessed as at least 10%; and</w:t>
      </w:r>
    </w:p>
    <w:p w:rsidR="00482D25" w:rsidRPr="005E5772" w:rsidRDefault="005E5772" w:rsidP="005E5772">
      <w:pPr>
        <w:pStyle w:val="Apara"/>
      </w:pPr>
      <w:r>
        <w:tab/>
      </w:r>
      <w:r w:rsidRPr="005E5772">
        <w:t>(b)</w:t>
      </w:r>
      <w:r w:rsidRPr="005E5772">
        <w:tab/>
      </w:r>
      <w:r w:rsidR="00482D25" w:rsidRPr="005E5772">
        <w:t xml:space="preserve">the injured person is entitled to make a motor accident claim in relation to the motor accident. </w:t>
      </w:r>
    </w:p>
    <w:p w:rsidR="00482D25" w:rsidRPr="005E5772" w:rsidRDefault="005E5772" w:rsidP="005E5772">
      <w:pPr>
        <w:pStyle w:val="Amain"/>
      </w:pPr>
      <w:r>
        <w:tab/>
      </w:r>
      <w:r w:rsidRPr="005E5772">
        <w:t>(2)</w:t>
      </w:r>
      <w:r w:rsidRPr="005E5772">
        <w:tab/>
      </w:r>
      <w:r w:rsidR="00482D25" w:rsidRPr="005E5772">
        <w:t>The relevant insurer for the motor accident must give the injured person a written notice—</w:t>
      </w:r>
    </w:p>
    <w:p w:rsidR="00482D25" w:rsidRPr="005E5772" w:rsidRDefault="005E5772" w:rsidP="005E5772">
      <w:pPr>
        <w:pStyle w:val="Apara"/>
      </w:pPr>
      <w:r>
        <w:tab/>
      </w:r>
      <w:r w:rsidRPr="005E5772">
        <w:t>(a)</w:t>
      </w:r>
      <w:r w:rsidRPr="005E5772">
        <w:tab/>
      </w:r>
      <w:r w:rsidR="00482D25" w:rsidRPr="005E5772">
        <w:t>including a copy of each report; and</w:t>
      </w:r>
    </w:p>
    <w:p w:rsidR="00482D25" w:rsidRPr="005E5772" w:rsidRDefault="005E5772" w:rsidP="005E5772">
      <w:pPr>
        <w:pStyle w:val="Apara"/>
      </w:pPr>
      <w:r>
        <w:tab/>
      </w:r>
      <w:r w:rsidRPr="005E5772">
        <w:t>(b)</w:t>
      </w:r>
      <w:r w:rsidRPr="005E5772">
        <w:tab/>
      </w:r>
      <w:r w:rsidR="00482D25" w:rsidRPr="005E5772">
        <w:t>offering the person the amount of quality of life benefits payable for their WPI under division 2.6.4 (</w:t>
      </w:r>
      <w:r w:rsidR="00482D25" w:rsidRPr="005E5772">
        <w:rPr>
          <w:lang w:eastAsia="en-AU"/>
        </w:rPr>
        <w:t>Quality of life benefits—amount payable</w:t>
      </w:r>
      <w:r w:rsidR="00482D25" w:rsidRPr="005E5772">
        <w:t>); and</w:t>
      </w:r>
    </w:p>
    <w:p w:rsidR="00482D25" w:rsidRPr="005E5772" w:rsidRDefault="005E5772" w:rsidP="005E5772">
      <w:pPr>
        <w:pStyle w:val="Apara"/>
      </w:pPr>
      <w:r>
        <w:tab/>
      </w:r>
      <w:r w:rsidRPr="005E5772">
        <w:t>(c)</w:t>
      </w:r>
      <w:r w:rsidRPr="005E5772">
        <w:tab/>
      </w:r>
      <w:r w:rsidR="00482D25" w:rsidRPr="005E5772">
        <w:t>explaining the consequences of accepting the offer, including—</w:t>
      </w:r>
    </w:p>
    <w:p w:rsidR="00482D25" w:rsidRPr="005E5772" w:rsidRDefault="005E5772" w:rsidP="005E5772">
      <w:pPr>
        <w:pStyle w:val="Asubpara"/>
      </w:pPr>
      <w:r>
        <w:tab/>
      </w:r>
      <w:r w:rsidRPr="005E5772">
        <w:t>(i)</w:t>
      </w:r>
      <w:r w:rsidRPr="005E5772">
        <w:tab/>
      </w:r>
      <w:r w:rsidR="00482D25" w:rsidRPr="005E5772">
        <w:t>that the person is entitled to make a motor accident claim in relation to the motor accident; and</w:t>
      </w:r>
    </w:p>
    <w:p w:rsidR="00482D25" w:rsidRPr="005E5772" w:rsidRDefault="005E5772" w:rsidP="005E5772">
      <w:pPr>
        <w:pStyle w:val="Asubpara"/>
      </w:pPr>
      <w:r>
        <w:tab/>
      </w:r>
      <w:r w:rsidRPr="005E5772">
        <w:t>(ii)</w:t>
      </w:r>
      <w:r w:rsidRPr="005E5772">
        <w:tab/>
      </w:r>
      <w:r w:rsidR="00482D25" w:rsidRPr="005E5772">
        <w:t>that if the person accepts the offer and makes a motor accident claim, the person is not entitled to damages for loss of quality of life under chapter 5 (Motor accident injuries—common law damages); and</w:t>
      </w:r>
    </w:p>
    <w:p w:rsidR="00482D25" w:rsidRPr="005E5772" w:rsidRDefault="005E5772" w:rsidP="005E5772">
      <w:pPr>
        <w:pStyle w:val="Apara"/>
      </w:pPr>
      <w:r>
        <w:tab/>
      </w:r>
      <w:r w:rsidRPr="005E5772">
        <w:t>(d)</w:t>
      </w:r>
      <w:r w:rsidRPr="005E5772">
        <w:tab/>
      </w:r>
      <w:r w:rsidR="00482D25" w:rsidRPr="005E5772">
        <w:t>telling the person that the person must, by the due date—</w:t>
      </w:r>
    </w:p>
    <w:p w:rsidR="00482D25" w:rsidRPr="005E5772" w:rsidRDefault="005E5772" w:rsidP="005E5772">
      <w:pPr>
        <w:pStyle w:val="Asubpara"/>
      </w:pPr>
      <w:r>
        <w:tab/>
      </w:r>
      <w:r w:rsidRPr="005E5772">
        <w:t>(i)</w:t>
      </w:r>
      <w:r w:rsidRPr="005E5772">
        <w:tab/>
      </w:r>
      <w:r w:rsidR="00482D25" w:rsidRPr="005E5772">
        <w:t>notify the insurer, in writing, whether they accept or disagree with each report; and</w:t>
      </w:r>
    </w:p>
    <w:p w:rsidR="00482D25" w:rsidRPr="005E5772" w:rsidRDefault="005E5772" w:rsidP="005E5772">
      <w:pPr>
        <w:pStyle w:val="Asubpara"/>
      </w:pPr>
      <w:r>
        <w:lastRenderedPageBreak/>
        <w:tab/>
      </w:r>
      <w:r w:rsidRPr="005E5772">
        <w:t>(ii)</w:t>
      </w:r>
      <w:r w:rsidRPr="005E5772">
        <w:tab/>
      </w:r>
      <w:r w:rsidR="00482D25" w:rsidRPr="005E5772">
        <w:t>if the person disagrees with a report and wishes to have a second WPI assessment carried out—</w:t>
      </w:r>
    </w:p>
    <w:p w:rsidR="00482D25" w:rsidRPr="005E5772" w:rsidRDefault="005E5772" w:rsidP="005E5772">
      <w:pPr>
        <w:pStyle w:val="Asubsubpara"/>
      </w:pPr>
      <w:r>
        <w:tab/>
      </w:r>
      <w:r w:rsidRPr="005E5772">
        <w:t>(A)</w:t>
      </w:r>
      <w:r w:rsidRPr="005E5772">
        <w:tab/>
      </w:r>
      <w:r w:rsidR="00482D25" w:rsidRPr="005E5772">
        <w:t>arrange a second WPI assessment at their own expense; and</w:t>
      </w:r>
    </w:p>
    <w:p w:rsidR="00482D25" w:rsidRPr="005E5772" w:rsidRDefault="005E5772" w:rsidP="005E5772">
      <w:pPr>
        <w:pStyle w:val="Asubsubpara"/>
      </w:pPr>
      <w:r>
        <w:tab/>
      </w:r>
      <w:r w:rsidRPr="005E5772">
        <w:t>(B)</w:t>
      </w:r>
      <w:r w:rsidRPr="005E5772">
        <w:tab/>
      </w:r>
      <w:r w:rsidR="00482D25" w:rsidRPr="005E5772">
        <w:t>give the insurer the second WPI report.</w:t>
      </w:r>
    </w:p>
    <w:p w:rsidR="00482D25" w:rsidRPr="005E5772" w:rsidRDefault="005E5772" w:rsidP="005E5772">
      <w:pPr>
        <w:pStyle w:val="Amain"/>
      </w:pPr>
      <w:r>
        <w:tab/>
      </w:r>
      <w:r w:rsidRPr="005E5772">
        <w:t>(3)</w:t>
      </w:r>
      <w:r w:rsidRPr="005E5772">
        <w:tab/>
      </w:r>
      <w:r w:rsidR="00482D25" w:rsidRPr="005E5772">
        <w:t>The relevant insurer for the motor accident must give the notice to the injured person—</w:t>
      </w:r>
    </w:p>
    <w:p w:rsidR="00482D25" w:rsidRPr="005E5772" w:rsidRDefault="005E5772" w:rsidP="005E5772">
      <w:pPr>
        <w:pStyle w:val="Apara"/>
      </w:pPr>
      <w:r>
        <w:tab/>
      </w:r>
      <w:r w:rsidRPr="005E5772">
        <w:t>(a)</w:t>
      </w:r>
      <w:r w:rsidRPr="005E5772">
        <w:tab/>
      </w:r>
      <w:r w:rsidR="00482D25" w:rsidRPr="005E5772">
        <w:t>if there are separate WPI reports for the person’s physical and psychological injuries—within 14 days after receiving the later report; or</w:t>
      </w:r>
    </w:p>
    <w:p w:rsidR="00482D25" w:rsidRPr="005E5772" w:rsidRDefault="005E5772" w:rsidP="005E5772">
      <w:pPr>
        <w:pStyle w:val="Apara"/>
      </w:pPr>
      <w:r>
        <w:tab/>
      </w:r>
      <w:r w:rsidRPr="005E5772">
        <w:t>(b)</w:t>
      </w:r>
      <w:r w:rsidRPr="005E5772">
        <w:tab/>
      </w:r>
      <w:r w:rsidR="00482D25" w:rsidRPr="005E5772">
        <w:t>if there is only 1 WPI report—within 14 days after receiving the report.</w:t>
      </w:r>
    </w:p>
    <w:p w:rsidR="007A1CC4" w:rsidRPr="005E5772" w:rsidRDefault="005E5772" w:rsidP="005E5772">
      <w:pPr>
        <w:pStyle w:val="Amain"/>
      </w:pPr>
      <w:r>
        <w:tab/>
      </w:r>
      <w:r w:rsidRPr="005E5772">
        <w:t>(4)</w:t>
      </w:r>
      <w:r w:rsidRPr="005E5772">
        <w:tab/>
      </w:r>
      <w:r w:rsidR="007A1CC4" w:rsidRPr="005E5772">
        <w:t>If the injured person accepts the offer—</w:t>
      </w:r>
    </w:p>
    <w:p w:rsidR="007A1CC4" w:rsidRPr="005E5772" w:rsidRDefault="005E5772" w:rsidP="005E5772">
      <w:pPr>
        <w:pStyle w:val="Apara"/>
      </w:pPr>
      <w:r>
        <w:tab/>
      </w:r>
      <w:r w:rsidRPr="005E5772">
        <w:t>(a)</w:t>
      </w:r>
      <w:r w:rsidRPr="005E5772">
        <w:tab/>
      </w:r>
      <w:r w:rsidR="007A1CC4" w:rsidRPr="005E5772">
        <w:t>the injured person’s application for quality of life benefits is taken to have been finally dealt with; and</w:t>
      </w:r>
    </w:p>
    <w:p w:rsidR="007A1CC4" w:rsidRPr="005E5772" w:rsidRDefault="005E5772" w:rsidP="005E5772">
      <w:pPr>
        <w:pStyle w:val="Apara"/>
      </w:pPr>
      <w:r>
        <w:tab/>
      </w:r>
      <w:r w:rsidRPr="005E5772">
        <w:t>(b)</w:t>
      </w:r>
      <w:r w:rsidRPr="005E5772">
        <w:tab/>
      </w:r>
      <w:r w:rsidR="007A1CC4" w:rsidRPr="005E5772">
        <w:t xml:space="preserve">the relevant insurer must pay to the injured person the amount of quality of life benefits payable for their </w:t>
      </w:r>
      <w:r w:rsidR="00AF295B" w:rsidRPr="005E5772">
        <w:t xml:space="preserve">WPI </w:t>
      </w:r>
      <w:r w:rsidR="007A1CC4" w:rsidRPr="005E5772">
        <w:t xml:space="preserve">under </w:t>
      </w:r>
      <w:r w:rsidR="00362CEE" w:rsidRPr="005E5772">
        <w:t>division </w:t>
      </w:r>
      <w:r w:rsidR="00986FB0" w:rsidRPr="005E5772">
        <w:t>2.6.4</w:t>
      </w:r>
      <w:r w:rsidR="007A1CC4" w:rsidRPr="005E5772">
        <w:t>.</w:t>
      </w:r>
    </w:p>
    <w:p w:rsidR="007A1CC4" w:rsidRPr="005E5772" w:rsidRDefault="005E5772" w:rsidP="005E5772">
      <w:pPr>
        <w:pStyle w:val="Amain"/>
      </w:pPr>
      <w:r>
        <w:tab/>
      </w:r>
      <w:r w:rsidRPr="005E5772">
        <w:t>(5)</w:t>
      </w:r>
      <w:r w:rsidRPr="005E5772">
        <w:tab/>
      </w:r>
      <w:r w:rsidR="007A1CC4" w:rsidRPr="005E5772">
        <w:t>If the injured person does not notify the insurer</w:t>
      </w:r>
      <w:r w:rsidR="000B5856" w:rsidRPr="005E5772">
        <w:t xml:space="preserve">, and give the insurer the second </w:t>
      </w:r>
      <w:r w:rsidR="004E2047" w:rsidRPr="005E5772">
        <w:t>WPI </w:t>
      </w:r>
      <w:r w:rsidR="000B5856" w:rsidRPr="005E5772">
        <w:t>report,</w:t>
      </w:r>
      <w:r w:rsidR="007A1CC4" w:rsidRPr="005E5772">
        <w:t xml:space="preserve"> by the due date, the injured person’s—</w:t>
      </w:r>
    </w:p>
    <w:p w:rsidR="007A1CC4" w:rsidRPr="005E5772" w:rsidRDefault="005E5772" w:rsidP="005E5772">
      <w:pPr>
        <w:pStyle w:val="Apara"/>
      </w:pPr>
      <w:r>
        <w:tab/>
      </w:r>
      <w:r w:rsidRPr="005E5772">
        <w:t>(a)</w:t>
      </w:r>
      <w:r w:rsidRPr="005E5772">
        <w:tab/>
      </w:r>
      <w:r w:rsidR="007A1CC4" w:rsidRPr="005E5772">
        <w:t>application for quality of life benefits is taken to have been finally dealt with; and</w:t>
      </w:r>
    </w:p>
    <w:p w:rsidR="007A1CC4" w:rsidRPr="005E5772" w:rsidRDefault="005E5772" w:rsidP="005E5772">
      <w:pPr>
        <w:pStyle w:val="Apara"/>
      </w:pPr>
      <w:r>
        <w:tab/>
      </w:r>
      <w:r w:rsidRPr="005E5772">
        <w:t>(b)</w:t>
      </w:r>
      <w:r w:rsidRPr="005E5772">
        <w:tab/>
      </w:r>
      <w:r w:rsidR="007A1CC4" w:rsidRPr="005E5772">
        <w:t>entitlement to quality of life benefits in relation to the motor accident ends.</w:t>
      </w:r>
    </w:p>
    <w:p w:rsidR="007A6F92" w:rsidRPr="005E5772" w:rsidRDefault="005E5772" w:rsidP="00502AD4">
      <w:pPr>
        <w:pStyle w:val="Amain"/>
        <w:keepNext/>
        <w:keepLines/>
      </w:pPr>
      <w:r>
        <w:lastRenderedPageBreak/>
        <w:tab/>
      </w:r>
      <w:r w:rsidRPr="005E5772">
        <w:t>(6)</w:t>
      </w:r>
      <w:r w:rsidRPr="005E5772">
        <w:tab/>
      </w:r>
      <w:r w:rsidR="007A6F92" w:rsidRPr="005E5772">
        <w:t>The relevant insurer must take all reasonable steps to notify the injured person about the due date and the consequences of failing to notify the insurer as stated in the notice under subsection (2) by the due date.</w:t>
      </w:r>
    </w:p>
    <w:p w:rsidR="007A6F92" w:rsidRPr="005E5772" w:rsidRDefault="007A6F92" w:rsidP="007A6F92">
      <w:pPr>
        <w:pStyle w:val="aExamHdgss"/>
      </w:pPr>
      <w:r w:rsidRPr="005E5772">
        <w:t>Examples—reasonable steps</w:t>
      </w:r>
    </w:p>
    <w:p w:rsidR="007A6F92" w:rsidRPr="005E5772" w:rsidRDefault="007A6F92" w:rsidP="007A6F92">
      <w:pPr>
        <w:pStyle w:val="aExamINumss"/>
      </w:pPr>
      <w:r w:rsidRPr="005E5772">
        <w:t>1</w:t>
      </w:r>
      <w:r w:rsidRPr="005E5772">
        <w:tab/>
        <w:t xml:space="preserve">including information in the written notice under s (2) about the due date and the consequences of failing to notify the insurer by the due date </w:t>
      </w:r>
    </w:p>
    <w:p w:rsidR="007A6F92" w:rsidRPr="005E5772" w:rsidRDefault="007A6F92" w:rsidP="007A6F92">
      <w:pPr>
        <w:pStyle w:val="aExamINumss"/>
      </w:pPr>
      <w:r w:rsidRPr="005E5772">
        <w:t>2</w:t>
      </w:r>
      <w:r w:rsidRPr="005E5772">
        <w:tab/>
        <w:t>sending the injured person a reminder notice before the due date</w:t>
      </w:r>
    </w:p>
    <w:p w:rsidR="007A1CC4" w:rsidRPr="005E5772" w:rsidRDefault="005E5772" w:rsidP="005E5772">
      <w:pPr>
        <w:pStyle w:val="Amain"/>
      </w:pPr>
      <w:r>
        <w:tab/>
      </w:r>
      <w:r w:rsidRPr="005E5772">
        <w:t>(7)</w:t>
      </w:r>
      <w:r w:rsidRPr="005E5772">
        <w:tab/>
      </w:r>
      <w:r w:rsidR="007A1CC4" w:rsidRPr="005E5772">
        <w:t>In this section:</w:t>
      </w:r>
    </w:p>
    <w:p w:rsidR="007A1CC4" w:rsidRPr="005E5772" w:rsidRDefault="007A1CC4" w:rsidP="005E5772">
      <w:pPr>
        <w:pStyle w:val="aDef"/>
        <w:keepNext/>
      </w:pPr>
      <w:r w:rsidRPr="005E5772">
        <w:rPr>
          <w:rStyle w:val="charBoldItals"/>
        </w:rPr>
        <w:t>due date</w:t>
      </w:r>
      <w:r w:rsidRPr="005E5772">
        <w:t xml:space="preserve"> means the later of—</w:t>
      </w:r>
    </w:p>
    <w:p w:rsidR="007A1CC4" w:rsidRPr="005E5772" w:rsidRDefault="005E5772" w:rsidP="005E5772">
      <w:pPr>
        <w:pStyle w:val="aDefpara"/>
        <w:keepNext/>
      </w:pPr>
      <w:r>
        <w:tab/>
      </w:r>
      <w:r w:rsidRPr="005E5772">
        <w:t>(a)</w:t>
      </w:r>
      <w:r w:rsidRPr="005E5772">
        <w:tab/>
      </w:r>
      <w:r w:rsidR="007A1CC4" w:rsidRPr="005E5772">
        <w:t>5 years after the date of the motor accident; and</w:t>
      </w:r>
    </w:p>
    <w:p w:rsidR="007A1CC4" w:rsidRPr="005E5772" w:rsidRDefault="005E5772" w:rsidP="005E5772">
      <w:pPr>
        <w:pStyle w:val="aDefpara"/>
      </w:pPr>
      <w:r>
        <w:tab/>
      </w:r>
      <w:r w:rsidRPr="005E5772">
        <w:t>(b)</w:t>
      </w:r>
      <w:r w:rsidRPr="005E5772">
        <w:tab/>
      </w:r>
      <w:r w:rsidR="007A1CC4" w:rsidRPr="005E5772">
        <w:t>26 weeks after the person receives the notice.</w:t>
      </w:r>
    </w:p>
    <w:p w:rsidR="000632EA" w:rsidRPr="005E5772" w:rsidRDefault="005E5772" w:rsidP="005E5772">
      <w:pPr>
        <w:pStyle w:val="AH5Sec"/>
      </w:pPr>
      <w:bookmarkStart w:id="198" w:name="_Toc9426711"/>
      <w:r w:rsidRPr="00A13C71">
        <w:rPr>
          <w:rStyle w:val="CharSectNo"/>
        </w:rPr>
        <w:t>158</w:t>
      </w:r>
      <w:r w:rsidRPr="005E5772">
        <w:tab/>
      </w:r>
      <w:r w:rsidR="000632EA" w:rsidRPr="005E5772">
        <w:t xml:space="preserve">Second </w:t>
      </w:r>
      <w:r w:rsidR="004E2047" w:rsidRPr="005E5772">
        <w:t>WPI </w:t>
      </w:r>
      <w:r w:rsidR="000632EA" w:rsidRPr="005E5772">
        <w:t>report</w:t>
      </w:r>
      <w:bookmarkEnd w:id="198"/>
    </w:p>
    <w:p w:rsidR="000632EA" w:rsidRPr="005E5772" w:rsidRDefault="005E5772" w:rsidP="005E5772">
      <w:pPr>
        <w:pStyle w:val="Amain"/>
      </w:pPr>
      <w:r>
        <w:tab/>
      </w:r>
      <w:r w:rsidRPr="005E5772">
        <w:t>(1)</w:t>
      </w:r>
      <w:r w:rsidRPr="005E5772">
        <w:tab/>
      </w:r>
      <w:r w:rsidR="000632EA" w:rsidRPr="005E5772">
        <w:t>This section applies if an injured person notifies the relevant insurer for the motor accident under section </w:t>
      </w:r>
      <w:r w:rsidR="00986FB0" w:rsidRPr="005E5772">
        <w:t>15</w:t>
      </w:r>
      <w:r w:rsidR="00031336" w:rsidRPr="005E5772">
        <w:t>4</w:t>
      </w:r>
      <w:r w:rsidR="00066D77" w:rsidRPr="005E5772">
        <w:t xml:space="preserve">, </w:t>
      </w:r>
      <w:r w:rsidR="000632EA" w:rsidRPr="005E5772">
        <w:t>section </w:t>
      </w:r>
      <w:r w:rsidR="00986FB0" w:rsidRPr="005E5772">
        <w:t>15</w:t>
      </w:r>
      <w:r w:rsidR="00031336" w:rsidRPr="005E5772">
        <w:t>5</w:t>
      </w:r>
      <w:r w:rsidR="00536B60" w:rsidRPr="005E5772">
        <w:t>, section </w:t>
      </w:r>
      <w:r w:rsidR="00986FB0" w:rsidRPr="005E5772">
        <w:t>15</w:t>
      </w:r>
      <w:r w:rsidR="00031336" w:rsidRPr="005E5772">
        <w:t>6</w:t>
      </w:r>
      <w:r w:rsidR="00536B60" w:rsidRPr="005E5772">
        <w:t xml:space="preserve"> </w:t>
      </w:r>
      <w:r w:rsidR="00066D77" w:rsidRPr="005E5772">
        <w:t>or section </w:t>
      </w:r>
      <w:r w:rsidR="00986FB0" w:rsidRPr="005E5772">
        <w:t>15</w:t>
      </w:r>
      <w:r w:rsidR="00031336" w:rsidRPr="005E5772">
        <w:t>7</w:t>
      </w:r>
      <w:r w:rsidR="00066D77" w:rsidRPr="005E5772">
        <w:t xml:space="preserve"> </w:t>
      </w:r>
      <w:r w:rsidR="000632EA" w:rsidRPr="005E5772">
        <w:t xml:space="preserve">that they disagree with the </w:t>
      </w:r>
      <w:r w:rsidR="004E2047" w:rsidRPr="005E5772">
        <w:t>WPI </w:t>
      </w:r>
      <w:r w:rsidR="000632EA" w:rsidRPr="005E5772">
        <w:t xml:space="preserve">report (the </w:t>
      </w:r>
      <w:r w:rsidR="000632EA" w:rsidRPr="005E5772">
        <w:rPr>
          <w:rStyle w:val="charBoldItals"/>
        </w:rPr>
        <w:t xml:space="preserve">first </w:t>
      </w:r>
      <w:r w:rsidR="004E2047" w:rsidRPr="005E5772">
        <w:rPr>
          <w:rStyle w:val="charBoldItals"/>
        </w:rPr>
        <w:t>WPI </w:t>
      </w:r>
      <w:r w:rsidR="000632EA" w:rsidRPr="005E5772">
        <w:rPr>
          <w:rStyle w:val="charBoldItals"/>
        </w:rPr>
        <w:t>report</w:t>
      </w:r>
      <w:r w:rsidR="000632EA" w:rsidRPr="005E5772">
        <w:t xml:space="preserve">) and wish to have a second </w:t>
      </w:r>
      <w:r w:rsidR="004E2047" w:rsidRPr="005E5772">
        <w:t>WPI </w:t>
      </w:r>
      <w:r w:rsidR="00112CF9" w:rsidRPr="005E5772">
        <w:t>assessment</w:t>
      </w:r>
      <w:r w:rsidR="000632EA" w:rsidRPr="005E5772">
        <w:t xml:space="preserve"> carried out.</w:t>
      </w:r>
    </w:p>
    <w:p w:rsidR="000632EA" w:rsidRPr="005E5772" w:rsidRDefault="005E5772" w:rsidP="005E5772">
      <w:pPr>
        <w:pStyle w:val="Amain"/>
      </w:pPr>
      <w:r>
        <w:tab/>
      </w:r>
      <w:r w:rsidRPr="005E5772">
        <w:t>(2)</w:t>
      </w:r>
      <w:r w:rsidRPr="005E5772">
        <w:tab/>
      </w:r>
      <w:r w:rsidR="000632EA" w:rsidRPr="005E5772">
        <w:t xml:space="preserve">The injured person may arrange for a private medical examiner to carry out a second </w:t>
      </w:r>
      <w:r w:rsidR="004E2047" w:rsidRPr="005E5772">
        <w:t>WPI </w:t>
      </w:r>
      <w:r w:rsidR="00112CF9" w:rsidRPr="005E5772">
        <w:t>assessment</w:t>
      </w:r>
      <w:r w:rsidR="000632EA" w:rsidRPr="005E5772">
        <w:t>.</w:t>
      </w:r>
    </w:p>
    <w:p w:rsidR="000632EA" w:rsidRPr="005E5772" w:rsidRDefault="005E5772" w:rsidP="005E5772">
      <w:pPr>
        <w:pStyle w:val="Amain"/>
      </w:pPr>
      <w:r>
        <w:tab/>
      </w:r>
      <w:r w:rsidRPr="005E5772">
        <w:t>(3)</w:t>
      </w:r>
      <w:r w:rsidRPr="005E5772">
        <w:tab/>
      </w:r>
      <w:r w:rsidR="000632EA" w:rsidRPr="005E5772">
        <w:t xml:space="preserve">The private medical examiner must carry out the second </w:t>
      </w:r>
      <w:r w:rsidR="004E2047" w:rsidRPr="005E5772">
        <w:t>WPI </w:t>
      </w:r>
      <w:r w:rsidR="00112CF9" w:rsidRPr="005E5772">
        <w:t>assessment</w:t>
      </w:r>
      <w:r w:rsidR="000632EA" w:rsidRPr="005E5772">
        <w:t xml:space="preserve"> in accordance with the </w:t>
      </w:r>
      <w:r w:rsidR="004E2047" w:rsidRPr="005E5772">
        <w:t>WPI </w:t>
      </w:r>
      <w:r w:rsidR="00112CF9" w:rsidRPr="005E5772">
        <w:t>assessment</w:t>
      </w:r>
      <w:r w:rsidR="000632EA" w:rsidRPr="005E5772">
        <w:t xml:space="preserve"> guideline</w:t>
      </w:r>
      <w:r w:rsidR="009265B0" w:rsidRPr="005E5772">
        <w:t>s</w:t>
      </w:r>
      <w:r w:rsidR="000632EA" w:rsidRPr="005E5772">
        <w:t>.</w:t>
      </w:r>
    </w:p>
    <w:p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The private medical examiner must prepare a </w:t>
      </w:r>
      <w:r w:rsidR="004E2047" w:rsidRPr="005E5772">
        <w:rPr>
          <w:lang w:eastAsia="en-AU"/>
        </w:rPr>
        <w:t>WPI </w:t>
      </w:r>
      <w:r w:rsidR="000632EA" w:rsidRPr="005E5772">
        <w:rPr>
          <w:lang w:eastAsia="en-AU"/>
        </w:rPr>
        <w:t xml:space="preserve">report about the </w:t>
      </w:r>
      <w:r w:rsidR="000632EA" w:rsidRPr="005E5772">
        <w:t xml:space="preserve">second </w:t>
      </w:r>
      <w:r w:rsidR="004E2047" w:rsidRPr="005E5772">
        <w:t>WPI </w:t>
      </w:r>
      <w:r w:rsidR="00112CF9" w:rsidRPr="005E5772">
        <w:t>assessment</w:t>
      </w:r>
      <w:r w:rsidR="000632EA" w:rsidRPr="005E5772">
        <w:t xml:space="preserve"> </w:t>
      </w:r>
      <w:r w:rsidR="000632EA" w:rsidRPr="005E5772">
        <w:rPr>
          <w:lang w:eastAsia="en-AU"/>
        </w:rPr>
        <w:t xml:space="preserve">(the </w:t>
      </w:r>
      <w:r w:rsidR="000632EA" w:rsidRPr="005E5772">
        <w:rPr>
          <w:rStyle w:val="charBoldItals"/>
        </w:rPr>
        <w:t xml:space="preserve">second </w:t>
      </w:r>
      <w:r w:rsidR="004E2047" w:rsidRPr="005E5772">
        <w:rPr>
          <w:rStyle w:val="charBoldItals"/>
        </w:rPr>
        <w:t>WPI </w:t>
      </w:r>
      <w:r w:rsidR="000632EA" w:rsidRPr="005E5772">
        <w:rPr>
          <w:rStyle w:val="charBoldItals"/>
        </w:rPr>
        <w:t>report</w:t>
      </w:r>
      <w:r w:rsidR="000632EA" w:rsidRPr="005E5772">
        <w:rPr>
          <w:lang w:eastAsia="en-AU"/>
        </w:rPr>
        <w:t>) and give it to the injured person.</w:t>
      </w:r>
    </w:p>
    <w:p w:rsidR="000632EA"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0632EA" w:rsidRPr="005E5772">
        <w:rPr>
          <w:lang w:eastAsia="en-AU"/>
        </w:rPr>
        <w:t xml:space="preserve">The injured person may give a copy of the second </w:t>
      </w:r>
      <w:r w:rsidR="004E2047" w:rsidRPr="005E5772">
        <w:rPr>
          <w:lang w:eastAsia="en-AU"/>
        </w:rPr>
        <w:t>WPI </w:t>
      </w:r>
      <w:r w:rsidR="000632EA" w:rsidRPr="005E5772">
        <w:rPr>
          <w:lang w:eastAsia="en-AU"/>
        </w:rPr>
        <w:t>report to the relevant insurer.</w:t>
      </w:r>
    </w:p>
    <w:p w:rsidR="007A6F92" w:rsidRPr="005E5772" w:rsidRDefault="005E5772" w:rsidP="00502AD4">
      <w:pPr>
        <w:pStyle w:val="Amain"/>
        <w:keepNext/>
      </w:pPr>
      <w:r>
        <w:lastRenderedPageBreak/>
        <w:tab/>
      </w:r>
      <w:r w:rsidRPr="005E5772">
        <w:t>(6)</w:t>
      </w:r>
      <w:r w:rsidRPr="005E5772">
        <w:tab/>
      </w:r>
      <w:r w:rsidR="007A6F92" w:rsidRPr="005E5772">
        <w:t>The relevant insurer must reimburse the injured person for the amount of the second WPI assessment if—</w:t>
      </w:r>
    </w:p>
    <w:p w:rsidR="007A6F92" w:rsidRPr="005E5772" w:rsidRDefault="005E5772" w:rsidP="005E5772">
      <w:pPr>
        <w:pStyle w:val="Apara"/>
      </w:pPr>
      <w:r>
        <w:tab/>
      </w:r>
      <w:r w:rsidRPr="005E5772">
        <w:t>(a)</w:t>
      </w:r>
      <w:r w:rsidRPr="005E5772">
        <w:tab/>
      </w:r>
      <w:r w:rsidR="007A6F92" w:rsidRPr="005E5772">
        <w:t>the first WPI report assesses the person’s WPI as less than 10%; and</w:t>
      </w:r>
    </w:p>
    <w:p w:rsidR="007A6F92" w:rsidRPr="005E5772" w:rsidRDefault="005E5772" w:rsidP="005E5772">
      <w:pPr>
        <w:pStyle w:val="Apara"/>
      </w:pPr>
      <w:r>
        <w:tab/>
      </w:r>
      <w:r w:rsidRPr="005E5772">
        <w:t>(b)</w:t>
      </w:r>
      <w:r w:rsidRPr="005E5772">
        <w:tab/>
      </w:r>
      <w:r w:rsidR="007A6F92" w:rsidRPr="005E5772">
        <w:t>the second WPI report assesses the person’s WPI as at least 10%; and</w:t>
      </w:r>
    </w:p>
    <w:p w:rsidR="007A6F92" w:rsidRPr="005E5772" w:rsidRDefault="005E5772" w:rsidP="005E5772">
      <w:pPr>
        <w:pStyle w:val="Apara"/>
      </w:pPr>
      <w:r>
        <w:tab/>
      </w:r>
      <w:r w:rsidRPr="005E5772">
        <w:t>(c)</w:t>
      </w:r>
      <w:r w:rsidRPr="005E5772">
        <w:tab/>
      </w:r>
      <w:r w:rsidR="007A6F92" w:rsidRPr="005E5772">
        <w:t>the person makes a motor accident claim in relation to the motor accident.</w:t>
      </w:r>
    </w:p>
    <w:p w:rsidR="000632EA" w:rsidRPr="005E5772" w:rsidRDefault="005E5772" w:rsidP="005E5772">
      <w:pPr>
        <w:pStyle w:val="Amain"/>
        <w:rPr>
          <w:lang w:eastAsia="en-AU"/>
        </w:rPr>
      </w:pPr>
      <w:r>
        <w:rPr>
          <w:lang w:eastAsia="en-AU"/>
        </w:rPr>
        <w:tab/>
      </w:r>
      <w:r w:rsidRPr="005E5772">
        <w:rPr>
          <w:lang w:eastAsia="en-AU"/>
        </w:rPr>
        <w:t>(7)</w:t>
      </w:r>
      <w:r w:rsidRPr="005E5772">
        <w:rPr>
          <w:lang w:eastAsia="en-AU"/>
        </w:rPr>
        <w:tab/>
      </w:r>
      <w:r w:rsidR="000632EA" w:rsidRPr="005E5772">
        <w:t>The MAI guidelines may make provision in relation to the following:</w:t>
      </w:r>
    </w:p>
    <w:p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t xml:space="preserve">the relevant insurer’s responsibilities in relation to the second </w:t>
      </w:r>
      <w:r w:rsidR="004E2047" w:rsidRPr="005E5772">
        <w:t>WPI </w:t>
      </w:r>
      <w:r w:rsidR="000632EA" w:rsidRPr="005E5772">
        <w:t>report;</w:t>
      </w:r>
    </w:p>
    <w:p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the time limits that apply to an offer of quality of life benefits made in response to the second </w:t>
      </w:r>
      <w:r w:rsidR="004E2047" w:rsidRPr="005E5772">
        <w:t>WPI </w:t>
      </w:r>
      <w:r w:rsidR="000632EA" w:rsidRPr="005E5772">
        <w:t>report.</w:t>
      </w:r>
    </w:p>
    <w:p w:rsidR="000632EA" w:rsidRPr="005E5772" w:rsidRDefault="005E5772" w:rsidP="005E5772">
      <w:pPr>
        <w:pStyle w:val="AH5Sec"/>
        <w:rPr>
          <w:lang w:eastAsia="en-AU"/>
        </w:rPr>
      </w:pPr>
      <w:bookmarkStart w:id="199" w:name="_Toc9426712"/>
      <w:r w:rsidRPr="00A13C71">
        <w:rPr>
          <w:rStyle w:val="CharSectNo"/>
        </w:rPr>
        <w:t>159</w:t>
      </w:r>
      <w:r w:rsidRPr="005E5772">
        <w:rPr>
          <w:lang w:eastAsia="en-AU"/>
        </w:rPr>
        <w:tab/>
      </w:r>
      <w:r w:rsidR="00714E73" w:rsidRPr="005E5772">
        <w:rPr>
          <w:lang w:eastAsia="en-AU"/>
        </w:rPr>
        <w:t xml:space="preserve">Second </w:t>
      </w:r>
      <w:r w:rsidR="004E2047" w:rsidRPr="005E5772">
        <w:rPr>
          <w:lang w:eastAsia="en-AU"/>
        </w:rPr>
        <w:t>WPI </w:t>
      </w:r>
      <w:r w:rsidR="00714E73" w:rsidRPr="005E5772">
        <w:rPr>
          <w:lang w:eastAsia="en-AU"/>
        </w:rPr>
        <w:t xml:space="preserve">report—original </w:t>
      </w:r>
      <w:r w:rsidR="004E2047" w:rsidRPr="005E5772">
        <w:rPr>
          <w:lang w:eastAsia="en-AU"/>
        </w:rPr>
        <w:t>WPI </w:t>
      </w:r>
      <w:r w:rsidR="000632EA" w:rsidRPr="005E5772">
        <w:rPr>
          <w:lang w:eastAsia="en-AU"/>
        </w:rPr>
        <w:t>may be affirmed or increased</w:t>
      </w:r>
      <w:bookmarkEnd w:id="199"/>
    </w:p>
    <w:p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rPr>
          <w:lang w:eastAsia="en-AU"/>
        </w:rPr>
        <w:t>This section applies if—</w:t>
      </w:r>
    </w:p>
    <w:p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the relevant insurer for a motor accident receives a second </w:t>
      </w:r>
      <w:r w:rsidR="004E2047" w:rsidRPr="005E5772">
        <w:rPr>
          <w:lang w:eastAsia="en-AU"/>
        </w:rPr>
        <w:t>WPI </w:t>
      </w:r>
      <w:r w:rsidR="000632EA" w:rsidRPr="005E5772">
        <w:rPr>
          <w:lang w:eastAsia="en-AU"/>
        </w:rPr>
        <w:t xml:space="preserve">report about an injured person; </w:t>
      </w:r>
      <w:r w:rsidR="000632EA" w:rsidRPr="005E5772">
        <w:t>and</w:t>
      </w:r>
    </w:p>
    <w:p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the assessment of </w:t>
      </w:r>
      <w:r w:rsidR="004E2047" w:rsidRPr="005E5772">
        <w:t>WPI </w:t>
      </w:r>
      <w:r w:rsidR="000632EA" w:rsidRPr="005E5772">
        <w:t xml:space="preserve">in the </w:t>
      </w:r>
      <w:r w:rsidR="000632EA" w:rsidRPr="005E5772">
        <w:rPr>
          <w:lang w:eastAsia="en-AU"/>
        </w:rPr>
        <w:t xml:space="preserve">second </w:t>
      </w:r>
      <w:r w:rsidR="004E2047" w:rsidRPr="005E5772">
        <w:rPr>
          <w:lang w:eastAsia="en-AU"/>
        </w:rPr>
        <w:t>WPI </w:t>
      </w:r>
      <w:r w:rsidR="000632EA" w:rsidRPr="005E5772">
        <w:rPr>
          <w:lang w:eastAsia="en-AU"/>
        </w:rPr>
        <w:t>report</w:t>
      </w:r>
      <w:r w:rsidR="000632EA" w:rsidRPr="005E5772">
        <w:t xml:space="preserve"> is higher than in the first </w:t>
      </w:r>
      <w:r w:rsidR="004E2047" w:rsidRPr="005E5772">
        <w:t>WPI </w:t>
      </w:r>
      <w:r w:rsidR="000632EA" w:rsidRPr="005E5772">
        <w:t>report.</w:t>
      </w:r>
    </w:p>
    <w:p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relevant insurer </w:t>
      </w:r>
      <w:r w:rsidR="00606772" w:rsidRPr="005E5772">
        <w:rPr>
          <w:lang w:eastAsia="en-AU"/>
        </w:rPr>
        <w:t>may</w:t>
      </w:r>
      <w:r w:rsidR="000632EA" w:rsidRPr="005E5772">
        <w:rPr>
          <w:lang w:eastAsia="en-AU"/>
        </w:rPr>
        <w:t>—</w:t>
      </w:r>
    </w:p>
    <w:p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give a copy of the </w:t>
      </w:r>
      <w:r w:rsidR="00042AE8" w:rsidRPr="005E5772">
        <w:rPr>
          <w:lang w:eastAsia="en-AU"/>
        </w:rPr>
        <w:t xml:space="preserve">second </w:t>
      </w:r>
      <w:r w:rsidR="004E2047" w:rsidRPr="005E5772">
        <w:rPr>
          <w:lang w:eastAsia="en-AU"/>
        </w:rPr>
        <w:t>WPI </w:t>
      </w:r>
      <w:r w:rsidR="000632EA" w:rsidRPr="005E5772">
        <w:rPr>
          <w:lang w:eastAsia="en-AU"/>
        </w:rPr>
        <w:t xml:space="preserve">report to the </w:t>
      </w:r>
      <w:r w:rsidR="00112CF9" w:rsidRPr="005E5772">
        <w:rPr>
          <w:lang w:eastAsia="en-AU"/>
        </w:rPr>
        <w:t>IME provider</w:t>
      </w:r>
      <w:r w:rsidR="000632EA" w:rsidRPr="005E5772">
        <w:rPr>
          <w:lang w:eastAsia="en-AU"/>
        </w:rPr>
        <w:t xml:space="preserve"> that arranged the first </w:t>
      </w:r>
      <w:r w:rsidR="004E2047" w:rsidRPr="005E5772">
        <w:rPr>
          <w:lang w:eastAsia="en-AU"/>
        </w:rPr>
        <w:t>WPI </w:t>
      </w:r>
      <w:r w:rsidR="000632EA" w:rsidRPr="005E5772">
        <w:rPr>
          <w:lang w:eastAsia="en-AU"/>
        </w:rPr>
        <w:t>report</w:t>
      </w:r>
      <w:r w:rsidR="0076682B" w:rsidRPr="005E5772">
        <w:rPr>
          <w:lang w:eastAsia="en-AU"/>
        </w:rPr>
        <w:t xml:space="preserve"> and the independent medical examiner who carried out the WPI assessment to which the first WPI report relates</w:t>
      </w:r>
      <w:r w:rsidR="000632EA" w:rsidRPr="005E5772">
        <w:rPr>
          <w:lang w:eastAsia="en-AU"/>
        </w:rPr>
        <w:t>; and</w:t>
      </w:r>
    </w:p>
    <w:p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rPr>
          <w:lang w:eastAsia="en-AU"/>
        </w:rPr>
        <w:t xml:space="preserve">request the </w:t>
      </w:r>
      <w:r w:rsidR="00112CF9" w:rsidRPr="005E5772">
        <w:rPr>
          <w:lang w:eastAsia="en-AU"/>
        </w:rPr>
        <w:t>IME provider</w:t>
      </w:r>
      <w:r w:rsidR="003210BA" w:rsidRPr="005E5772">
        <w:rPr>
          <w:lang w:eastAsia="en-AU"/>
        </w:rPr>
        <w:t xml:space="preserve"> to arrange a review of the </w:t>
      </w:r>
      <w:r w:rsidR="000632EA" w:rsidRPr="005E5772">
        <w:rPr>
          <w:lang w:eastAsia="en-AU"/>
        </w:rPr>
        <w:t>first </w:t>
      </w:r>
      <w:r w:rsidR="004E2047" w:rsidRPr="005E5772">
        <w:rPr>
          <w:lang w:eastAsia="en-AU"/>
        </w:rPr>
        <w:t>WPI </w:t>
      </w:r>
      <w:r w:rsidR="000632EA" w:rsidRPr="005E5772">
        <w:rPr>
          <w:lang w:eastAsia="en-AU"/>
        </w:rPr>
        <w:t>report.</w:t>
      </w:r>
    </w:p>
    <w:p w:rsidR="000632EA" w:rsidRPr="005E5772" w:rsidRDefault="005E5772" w:rsidP="005E5772">
      <w:pPr>
        <w:pStyle w:val="Amain"/>
        <w:rPr>
          <w:lang w:eastAsia="en-AU"/>
        </w:rPr>
      </w:pPr>
      <w:r>
        <w:rPr>
          <w:lang w:eastAsia="en-AU"/>
        </w:rPr>
        <w:lastRenderedPageBreak/>
        <w:tab/>
      </w:r>
      <w:r w:rsidRPr="005E5772">
        <w:rPr>
          <w:lang w:eastAsia="en-AU"/>
        </w:rPr>
        <w:t>(3)</w:t>
      </w:r>
      <w:r w:rsidRPr="005E5772">
        <w:rPr>
          <w:lang w:eastAsia="en-AU"/>
        </w:rPr>
        <w:tab/>
      </w:r>
      <w:r w:rsidR="000632EA" w:rsidRPr="005E5772">
        <w:rPr>
          <w:lang w:eastAsia="en-AU"/>
        </w:rPr>
        <w:t xml:space="preserve">The MAI guidelines may make provision in relation to the time limit </w:t>
      </w:r>
      <w:r w:rsidR="00386AA9" w:rsidRPr="005E5772">
        <w:rPr>
          <w:lang w:eastAsia="en-AU"/>
        </w:rPr>
        <w:t>for giving</w:t>
      </w:r>
      <w:r w:rsidR="000632EA" w:rsidRPr="005E5772">
        <w:rPr>
          <w:lang w:eastAsia="en-AU"/>
        </w:rPr>
        <w:t xml:space="preserve"> the second </w:t>
      </w:r>
      <w:r w:rsidR="004E2047" w:rsidRPr="005E5772">
        <w:rPr>
          <w:lang w:eastAsia="en-AU"/>
        </w:rPr>
        <w:t>WPI </w:t>
      </w:r>
      <w:r w:rsidR="000632EA" w:rsidRPr="005E5772">
        <w:rPr>
          <w:lang w:eastAsia="en-AU"/>
        </w:rPr>
        <w:t xml:space="preserve">report to the </w:t>
      </w:r>
      <w:r w:rsidR="003112BC" w:rsidRPr="005E5772">
        <w:rPr>
          <w:lang w:eastAsia="en-AU"/>
        </w:rPr>
        <w:t>IME provider</w:t>
      </w:r>
      <w:r w:rsidR="0076682B" w:rsidRPr="005E5772">
        <w:rPr>
          <w:lang w:eastAsia="en-AU"/>
        </w:rPr>
        <w:t xml:space="preserve"> and the independent medical examiner</w:t>
      </w:r>
      <w:r w:rsidR="000632EA" w:rsidRPr="005E5772">
        <w:rPr>
          <w:lang w:eastAsia="en-AU"/>
        </w:rPr>
        <w:t>.</w:t>
      </w:r>
    </w:p>
    <w:p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An independent medical examiner may, in response to the second </w:t>
      </w:r>
      <w:r w:rsidR="004E2047" w:rsidRPr="005E5772">
        <w:rPr>
          <w:lang w:eastAsia="en-AU"/>
        </w:rPr>
        <w:t>WPI </w:t>
      </w:r>
      <w:r w:rsidR="000632EA" w:rsidRPr="005E5772">
        <w:rPr>
          <w:lang w:eastAsia="en-AU"/>
        </w:rPr>
        <w:t>report—</w:t>
      </w:r>
    </w:p>
    <w:p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affirm the original </w:t>
      </w:r>
      <w:r w:rsidR="000632EA" w:rsidRPr="005E5772">
        <w:t xml:space="preserve">assessment of the injured person’s </w:t>
      </w:r>
      <w:r w:rsidR="00217BE3" w:rsidRPr="005E5772">
        <w:t>WPI</w:t>
      </w:r>
      <w:r w:rsidR="000632EA" w:rsidRPr="005E5772">
        <w:rPr>
          <w:lang w:eastAsia="en-AU"/>
        </w:rPr>
        <w:t>; or</w:t>
      </w:r>
    </w:p>
    <w:p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rPr>
          <w:lang w:eastAsia="en-AU"/>
        </w:rPr>
        <w:t xml:space="preserve">increase the </w:t>
      </w:r>
      <w:r w:rsidR="000632EA" w:rsidRPr="005E5772">
        <w:t xml:space="preserve">assessment of the injured person’s </w:t>
      </w:r>
      <w:r w:rsidR="00217BE3" w:rsidRPr="005E5772">
        <w:t>WPI</w:t>
      </w:r>
      <w:r w:rsidR="000632EA" w:rsidRPr="005E5772">
        <w:rPr>
          <w:lang w:eastAsia="en-AU"/>
        </w:rPr>
        <w:t>.</w:t>
      </w:r>
    </w:p>
    <w:p w:rsidR="000632EA"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0632EA" w:rsidRPr="005E5772">
        <w:rPr>
          <w:lang w:eastAsia="en-AU"/>
        </w:rPr>
        <w:t xml:space="preserve">The </w:t>
      </w:r>
      <w:r w:rsidR="00112CF9" w:rsidRPr="005E5772">
        <w:rPr>
          <w:lang w:eastAsia="en-AU"/>
        </w:rPr>
        <w:t>IME provider</w:t>
      </w:r>
      <w:r w:rsidR="000632EA" w:rsidRPr="005E5772">
        <w:rPr>
          <w:lang w:eastAsia="en-AU"/>
        </w:rPr>
        <w:t xml:space="preserve"> must give the </w:t>
      </w:r>
      <w:r w:rsidR="00DE6B6D" w:rsidRPr="005E5772">
        <w:rPr>
          <w:lang w:eastAsia="en-AU"/>
        </w:rPr>
        <w:t xml:space="preserve">relevant </w:t>
      </w:r>
      <w:r w:rsidR="000632EA" w:rsidRPr="005E5772">
        <w:rPr>
          <w:lang w:eastAsia="en-AU"/>
        </w:rPr>
        <w:t>insurer written notice of the affirmation or increase</w:t>
      </w:r>
      <w:r w:rsidR="007B7C77" w:rsidRPr="005E5772">
        <w:rPr>
          <w:lang w:eastAsia="en-AU"/>
        </w:rPr>
        <w:t xml:space="preserve"> (a </w:t>
      </w:r>
      <w:r w:rsidR="007B7C77" w:rsidRPr="005E5772">
        <w:rPr>
          <w:rStyle w:val="charBoldItals"/>
        </w:rPr>
        <w:t>notice of affirmation or increase</w:t>
      </w:r>
      <w:r w:rsidR="007B7C77" w:rsidRPr="005E5772">
        <w:rPr>
          <w:lang w:eastAsia="en-AU"/>
        </w:rPr>
        <w:t>)</w:t>
      </w:r>
      <w:r w:rsidR="000632EA" w:rsidRPr="005E5772">
        <w:rPr>
          <w:lang w:eastAsia="en-AU"/>
        </w:rPr>
        <w:t>.</w:t>
      </w:r>
    </w:p>
    <w:p w:rsidR="000632EA" w:rsidRPr="005E5772" w:rsidRDefault="005E5772" w:rsidP="005E5772">
      <w:pPr>
        <w:pStyle w:val="Amain"/>
        <w:rPr>
          <w:lang w:eastAsia="en-AU"/>
        </w:rPr>
      </w:pPr>
      <w:r>
        <w:rPr>
          <w:lang w:eastAsia="en-AU"/>
        </w:rPr>
        <w:tab/>
      </w:r>
      <w:r w:rsidRPr="005E5772">
        <w:rPr>
          <w:lang w:eastAsia="en-AU"/>
        </w:rPr>
        <w:t>(6)</w:t>
      </w:r>
      <w:r w:rsidRPr="005E5772">
        <w:rPr>
          <w:lang w:eastAsia="en-AU"/>
        </w:rPr>
        <w:tab/>
      </w:r>
      <w:r w:rsidR="000632EA" w:rsidRPr="005E5772">
        <w:rPr>
          <w:lang w:eastAsia="en-AU"/>
        </w:rPr>
        <w:t xml:space="preserve">If the independent medical examiner increases the </w:t>
      </w:r>
      <w:r w:rsidR="000632EA" w:rsidRPr="005E5772">
        <w:t xml:space="preserve">assessment of the injured person’s </w:t>
      </w:r>
      <w:r w:rsidR="00217BE3" w:rsidRPr="005E5772">
        <w:t>WPI</w:t>
      </w:r>
      <w:r w:rsidR="000632EA" w:rsidRPr="005E5772">
        <w:rPr>
          <w:lang w:eastAsia="en-AU"/>
        </w:rPr>
        <w:t>, the relevant insurer is bound by the increased assessment.</w:t>
      </w:r>
    </w:p>
    <w:p w:rsidR="000632EA" w:rsidRPr="005E5772" w:rsidRDefault="005E5772" w:rsidP="005E5772">
      <w:pPr>
        <w:pStyle w:val="AH5Sec"/>
        <w:rPr>
          <w:lang w:eastAsia="en-AU"/>
        </w:rPr>
      </w:pPr>
      <w:bookmarkStart w:id="200" w:name="_Toc9426713"/>
      <w:r w:rsidRPr="00A13C71">
        <w:rPr>
          <w:rStyle w:val="CharSectNo"/>
        </w:rPr>
        <w:t>160</w:t>
      </w:r>
      <w:r w:rsidRPr="005E5772">
        <w:rPr>
          <w:lang w:eastAsia="en-AU"/>
        </w:rPr>
        <w:tab/>
      </w:r>
      <w:r w:rsidR="000632EA" w:rsidRPr="005E5772">
        <w:rPr>
          <w:lang w:eastAsia="en-AU"/>
        </w:rPr>
        <w:t>Final offer WPI</w:t>
      </w:r>
      <w:bookmarkEnd w:id="200"/>
    </w:p>
    <w:p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CF61CC" w:rsidRPr="005E5772">
        <w:rPr>
          <w:lang w:eastAsia="en-AU"/>
        </w:rPr>
        <w:t xml:space="preserve">This section applies if </w:t>
      </w:r>
      <w:r w:rsidR="000632EA" w:rsidRPr="005E5772">
        <w:rPr>
          <w:lang w:eastAsia="en-AU"/>
        </w:rPr>
        <w:t xml:space="preserve">the relevant insurer for a motor accident receives a second </w:t>
      </w:r>
      <w:r w:rsidR="004E2047" w:rsidRPr="005E5772">
        <w:rPr>
          <w:lang w:eastAsia="en-AU"/>
        </w:rPr>
        <w:t>WPI </w:t>
      </w:r>
      <w:r w:rsidR="000632EA" w:rsidRPr="005E5772">
        <w:rPr>
          <w:lang w:eastAsia="en-AU"/>
        </w:rPr>
        <w:t>report about an injured person</w:t>
      </w:r>
      <w:r w:rsidR="00CF61CC" w:rsidRPr="005E5772">
        <w:rPr>
          <w:lang w:eastAsia="en-AU"/>
        </w:rPr>
        <w:t>.</w:t>
      </w:r>
    </w:p>
    <w:p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relevant insurer must decide a </w:t>
      </w:r>
      <w:r w:rsidR="00AF295B" w:rsidRPr="005E5772">
        <w:t xml:space="preserve">WPI </w:t>
      </w:r>
      <w:r w:rsidR="000632EA" w:rsidRPr="005E5772">
        <w:t xml:space="preserve">to determine the final offer to make to the injured person (the </w:t>
      </w:r>
      <w:r w:rsidR="000632EA" w:rsidRPr="005E5772">
        <w:rPr>
          <w:rStyle w:val="charBoldItals"/>
        </w:rPr>
        <w:t>final offer WPI</w:t>
      </w:r>
      <w:r w:rsidR="000632EA" w:rsidRPr="005E5772">
        <w:t>).</w:t>
      </w:r>
    </w:p>
    <w:p w:rsidR="009B1B0D"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B1B0D" w:rsidRPr="005E5772">
        <w:t xml:space="preserve">The final offer WPI must be </w:t>
      </w:r>
      <w:r w:rsidR="009B1B0D" w:rsidRPr="005E5772">
        <w:rPr>
          <w:lang w:eastAsia="en-AU"/>
        </w:rPr>
        <w:t>not less than—</w:t>
      </w:r>
    </w:p>
    <w:p w:rsidR="009B1B0D"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B1B0D" w:rsidRPr="005E5772">
        <w:rPr>
          <w:lang w:eastAsia="en-AU"/>
        </w:rPr>
        <w:t>if the insurer has not requested the IME provider to arrange a review of the first WPI report under section 15</w:t>
      </w:r>
      <w:r w:rsidR="00031336" w:rsidRPr="005E5772">
        <w:rPr>
          <w:lang w:eastAsia="en-AU"/>
        </w:rPr>
        <w:t>9</w:t>
      </w:r>
      <w:r w:rsidR="009B1B0D" w:rsidRPr="005E5772">
        <w:rPr>
          <w:lang w:eastAsia="en-AU"/>
        </w:rPr>
        <w:t>—the WPI assessed in the first WPI report</w:t>
      </w:r>
      <w:r w:rsidR="009B1B0D" w:rsidRPr="005E5772">
        <w:t>; or</w:t>
      </w:r>
    </w:p>
    <w:p w:rsidR="009B1B0D"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B1B0D" w:rsidRPr="005E5772">
        <w:rPr>
          <w:lang w:eastAsia="en-AU"/>
        </w:rPr>
        <w:t>if the insurer has requested the IME provider to arrange a review of the first WPI report under section 15</w:t>
      </w:r>
      <w:r w:rsidR="00031336" w:rsidRPr="005E5772">
        <w:rPr>
          <w:lang w:eastAsia="en-AU"/>
        </w:rPr>
        <w:t>9</w:t>
      </w:r>
      <w:r w:rsidR="009B1B0D" w:rsidRPr="005E5772">
        <w:rPr>
          <w:lang w:eastAsia="en-AU"/>
        </w:rPr>
        <w:t>—the affirmed or increased assessment of WPI stated in the notice of affirmation or increase.</w:t>
      </w:r>
    </w:p>
    <w:p w:rsidR="000632EA" w:rsidRPr="005E5772" w:rsidRDefault="005E5772" w:rsidP="005E5772">
      <w:pPr>
        <w:pStyle w:val="AH5Sec"/>
      </w:pPr>
      <w:bookmarkStart w:id="201" w:name="_Toc9426714"/>
      <w:r w:rsidRPr="00A13C71">
        <w:rPr>
          <w:rStyle w:val="CharSectNo"/>
        </w:rPr>
        <w:lastRenderedPageBreak/>
        <w:t>161</w:t>
      </w:r>
      <w:r w:rsidRPr="005E5772">
        <w:tab/>
      </w:r>
      <w:r w:rsidR="000632EA" w:rsidRPr="005E5772">
        <w:t xml:space="preserve">Final offer </w:t>
      </w:r>
      <w:r w:rsidR="004E2047" w:rsidRPr="005E5772">
        <w:t>WPI </w:t>
      </w:r>
      <w:r w:rsidR="000632EA" w:rsidRPr="005E5772">
        <w:t>less than 5%</w:t>
      </w:r>
      <w:bookmarkEnd w:id="201"/>
    </w:p>
    <w:p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t xml:space="preserve">If the relevant insurer for a motor accident decides an injured person’s final offer </w:t>
      </w:r>
      <w:r w:rsidR="004E2047" w:rsidRPr="005E5772">
        <w:t>WPI </w:t>
      </w:r>
      <w:r w:rsidR="000632EA" w:rsidRPr="005E5772">
        <w:t xml:space="preserve">is less than 5%, the relevant insurer must, within </w:t>
      </w:r>
      <w:r w:rsidR="00A35179" w:rsidRPr="005E5772">
        <w:t>the stated time</w:t>
      </w:r>
      <w:r w:rsidR="000632EA" w:rsidRPr="005E5772">
        <w:t>, give the person a written notice—</w:t>
      </w:r>
    </w:p>
    <w:p w:rsidR="000632EA" w:rsidRPr="005E5772" w:rsidRDefault="005E5772" w:rsidP="005E5772">
      <w:pPr>
        <w:pStyle w:val="Apara"/>
      </w:pPr>
      <w:r>
        <w:tab/>
      </w:r>
      <w:r w:rsidRPr="005E5772">
        <w:t>(a)</w:t>
      </w:r>
      <w:r w:rsidRPr="005E5772">
        <w:tab/>
      </w:r>
      <w:r w:rsidR="003251D3" w:rsidRPr="005E5772">
        <w:rPr>
          <w:lang w:eastAsia="en-AU"/>
        </w:rPr>
        <w:t xml:space="preserve">if the insurer requested the IME provider to arrange a review of the first </w:t>
      </w:r>
      <w:r w:rsidR="004E2047" w:rsidRPr="005E5772">
        <w:rPr>
          <w:lang w:eastAsia="en-AU"/>
        </w:rPr>
        <w:t>WPI </w:t>
      </w:r>
      <w:r w:rsidR="003251D3" w:rsidRPr="005E5772">
        <w:rPr>
          <w:lang w:eastAsia="en-AU"/>
        </w:rPr>
        <w:t xml:space="preserve">report under section </w:t>
      </w:r>
      <w:r w:rsidR="00986FB0" w:rsidRPr="005E5772">
        <w:rPr>
          <w:lang w:eastAsia="en-AU"/>
        </w:rPr>
        <w:t>15</w:t>
      </w:r>
      <w:r w:rsidR="00224AD6" w:rsidRPr="005E5772">
        <w:rPr>
          <w:lang w:eastAsia="en-AU"/>
        </w:rPr>
        <w:t>9</w:t>
      </w:r>
      <w:r w:rsidR="003251D3" w:rsidRPr="005E5772">
        <w:t>—</w:t>
      </w:r>
      <w:r w:rsidR="000632EA" w:rsidRPr="005E5772">
        <w:t xml:space="preserve">including a copy of the </w:t>
      </w:r>
      <w:r w:rsidR="00112CF9" w:rsidRPr="005E5772">
        <w:rPr>
          <w:lang w:eastAsia="en-AU"/>
        </w:rPr>
        <w:t>IME provider</w:t>
      </w:r>
      <w:r w:rsidR="000632EA" w:rsidRPr="005E5772">
        <w:rPr>
          <w:lang w:eastAsia="en-AU"/>
        </w:rPr>
        <w:t>’s notice of affirmation or increase</w:t>
      </w:r>
      <w:r w:rsidR="000632EA" w:rsidRPr="005E5772">
        <w:t>; and</w:t>
      </w:r>
    </w:p>
    <w:p w:rsidR="000632EA" w:rsidRPr="005E5772" w:rsidRDefault="005E5772" w:rsidP="005E5772">
      <w:pPr>
        <w:pStyle w:val="Apara"/>
      </w:pPr>
      <w:r>
        <w:tab/>
      </w:r>
      <w:r w:rsidRPr="005E5772">
        <w:t>(b)</w:t>
      </w:r>
      <w:r w:rsidRPr="005E5772">
        <w:tab/>
      </w:r>
      <w:r w:rsidR="000632EA" w:rsidRPr="005E5772">
        <w:t>telling the person—</w:t>
      </w:r>
    </w:p>
    <w:p w:rsidR="000632EA" w:rsidRPr="005E5772" w:rsidRDefault="005E5772" w:rsidP="005E5772">
      <w:pPr>
        <w:pStyle w:val="Asubpara"/>
      </w:pPr>
      <w:r>
        <w:tab/>
      </w:r>
      <w:r w:rsidRPr="005E5772">
        <w:t>(i)</w:t>
      </w:r>
      <w:r w:rsidRPr="005E5772">
        <w:tab/>
      </w:r>
      <w:r w:rsidR="000632EA" w:rsidRPr="005E5772">
        <w:t>the</w:t>
      </w:r>
      <w:r w:rsidR="0030435F" w:rsidRPr="005E5772">
        <w:t>ir</w:t>
      </w:r>
      <w:r w:rsidR="000632EA" w:rsidRPr="005E5772">
        <w:t xml:space="preserve"> final offer WPI; and</w:t>
      </w:r>
    </w:p>
    <w:p w:rsidR="000632EA" w:rsidRPr="005E5772" w:rsidRDefault="005E5772" w:rsidP="005E5772">
      <w:pPr>
        <w:pStyle w:val="Asubpara"/>
      </w:pPr>
      <w:r>
        <w:tab/>
      </w:r>
      <w:r w:rsidRPr="005E5772">
        <w:t>(ii)</w:t>
      </w:r>
      <w:r w:rsidRPr="005E5772">
        <w:tab/>
      </w:r>
      <w:r w:rsidR="000632EA" w:rsidRPr="005E5772">
        <w:t xml:space="preserve">how they may apply </w:t>
      </w:r>
      <w:r w:rsidR="00727096" w:rsidRPr="005E5772">
        <w:t>to</w:t>
      </w:r>
      <w:r w:rsidR="000632EA" w:rsidRPr="005E5772">
        <w:t xml:space="preserve"> </w:t>
      </w:r>
      <w:r w:rsidR="005900CC" w:rsidRPr="005E5772">
        <w:t xml:space="preserve">the </w:t>
      </w:r>
      <w:r w:rsidR="00D733A2" w:rsidRPr="005E5772">
        <w:t>ACAT</w:t>
      </w:r>
      <w:r w:rsidR="000632EA" w:rsidRPr="005E5772">
        <w:t xml:space="preserve"> </w:t>
      </w:r>
      <w:r w:rsidR="00727096" w:rsidRPr="005E5772">
        <w:t xml:space="preserve">for </w:t>
      </w:r>
      <w:r w:rsidR="000632EA" w:rsidRPr="005E5772">
        <w:t xml:space="preserve">review of the final offer </w:t>
      </w:r>
      <w:r w:rsidR="004E2047" w:rsidRPr="005E5772">
        <w:t>WPI </w:t>
      </w:r>
      <w:r w:rsidR="000632EA" w:rsidRPr="005E5772">
        <w:t>decision</w:t>
      </w:r>
      <w:r w:rsidR="004542C0" w:rsidRPr="005E5772">
        <w:t>; and</w:t>
      </w:r>
    </w:p>
    <w:p w:rsidR="009B1B0D" w:rsidRPr="005E5772" w:rsidRDefault="005E5772" w:rsidP="005E5772">
      <w:pPr>
        <w:pStyle w:val="Apara"/>
      </w:pPr>
      <w:r>
        <w:tab/>
      </w:r>
      <w:r w:rsidRPr="005E5772">
        <w:t>(c)</w:t>
      </w:r>
      <w:r w:rsidRPr="005E5772">
        <w:tab/>
      </w:r>
      <w:r w:rsidR="009B1B0D" w:rsidRPr="005E5772">
        <w:t>offering the person the amount of quality of life benefits payable for their final offer WPI under division 2.6.4 (</w:t>
      </w:r>
      <w:r w:rsidR="009B1B0D" w:rsidRPr="005E5772">
        <w:rPr>
          <w:lang w:eastAsia="en-AU"/>
        </w:rPr>
        <w:t>Quality of life benefits—amount payable</w:t>
      </w:r>
      <w:r w:rsidR="009B1B0D" w:rsidRPr="005E5772">
        <w:t>), if the insurer considers it appropriate to make an offer.</w:t>
      </w:r>
    </w:p>
    <w:p w:rsidR="003251D3" w:rsidRPr="005E5772" w:rsidRDefault="005E5772" w:rsidP="005E5772">
      <w:pPr>
        <w:pStyle w:val="Amain"/>
      </w:pPr>
      <w:r>
        <w:tab/>
      </w:r>
      <w:r w:rsidRPr="005E5772">
        <w:t>(2)</w:t>
      </w:r>
      <w:r w:rsidRPr="005E5772">
        <w:tab/>
      </w:r>
      <w:r w:rsidR="003251D3" w:rsidRPr="005E5772">
        <w:t>In this section:</w:t>
      </w:r>
    </w:p>
    <w:p w:rsidR="003251D3" w:rsidRPr="005E5772" w:rsidRDefault="003251D3" w:rsidP="005E5772">
      <w:pPr>
        <w:pStyle w:val="aDef"/>
        <w:keepNext/>
      </w:pPr>
      <w:r w:rsidRPr="005E5772">
        <w:rPr>
          <w:rStyle w:val="charBoldItals"/>
        </w:rPr>
        <w:t>stated time</w:t>
      </w:r>
      <w:r w:rsidRPr="005E5772">
        <w:t xml:space="preserve"> means—</w:t>
      </w:r>
    </w:p>
    <w:p w:rsidR="003251D3" w:rsidRPr="005E5772" w:rsidRDefault="005E5772" w:rsidP="005E5772">
      <w:pPr>
        <w:pStyle w:val="aDefpara"/>
        <w:keepNext/>
      </w:pPr>
      <w:r>
        <w:tab/>
      </w:r>
      <w:r w:rsidRPr="005E5772">
        <w:t>(a)</w:t>
      </w:r>
      <w:r w:rsidRPr="005E5772">
        <w:tab/>
      </w:r>
      <w:r w:rsidR="003251D3" w:rsidRPr="005E5772">
        <w:rPr>
          <w:lang w:eastAsia="en-AU"/>
        </w:rPr>
        <w:t xml:space="preserve">if the insurer requested the IME provider to arrange a review of the first </w:t>
      </w:r>
      <w:r w:rsidR="004E2047" w:rsidRPr="005E5772">
        <w:rPr>
          <w:lang w:eastAsia="en-AU"/>
        </w:rPr>
        <w:t>WPI </w:t>
      </w:r>
      <w:r w:rsidR="003251D3" w:rsidRPr="005E5772">
        <w:rPr>
          <w:lang w:eastAsia="en-AU"/>
        </w:rPr>
        <w:t xml:space="preserve">report under section </w:t>
      </w:r>
      <w:r w:rsidR="00986FB0" w:rsidRPr="005E5772">
        <w:rPr>
          <w:lang w:eastAsia="en-AU"/>
        </w:rPr>
        <w:t>15</w:t>
      </w:r>
      <w:r w:rsidR="00224AD6" w:rsidRPr="005E5772">
        <w:rPr>
          <w:lang w:eastAsia="en-AU"/>
        </w:rPr>
        <w:t>9</w:t>
      </w:r>
      <w:r w:rsidR="003251D3" w:rsidRPr="005E5772">
        <w:rPr>
          <w:lang w:eastAsia="en-AU"/>
        </w:rPr>
        <w:t>—14 days after receiving the IME provider’s no</w:t>
      </w:r>
      <w:r w:rsidR="00165C58" w:rsidRPr="005E5772">
        <w:rPr>
          <w:lang w:eastAsia="en-AU"/>
        </w:rPr>
        <w:t>tice of affirmation or increase</w:t>
      </w:r>
      <w:r w:rsidR="003251D3" w:rsidRPr="005E5772">
        <w:rPr>
          <w:lang w:eastAsia="en-AU"/>
        </w:rPr>
        <w:t>; or</w:t>
      </w:r>
    </w:p>
    <w:p w:rsidR="003251D3" w:rsidRPr="005E5772" w:rsidRDefault="005E5772" w:rsidP="005E5772">
      <w:pPr>
        <w:pStyle w:val="aDefpara"/>
      </w:pPr>
      <w:r>
        <w:tab/>
      </w:r>
      <w:r w:rsidRPr="005E5772">
        <w:t>(b)</w:t>
      </w:r>
      <w:r w:rsidRPr="005E5772">
        <w:tab/>
      </w:r>
      <w:r w:rsidR="003251D3" w:rsidRPr="005E5772">
        <w:rPr>
          <w:lang w:eastAsia="en-AU"/>
        </w:rPr>
        <w:t xml:space="preserve">if the insurer did not request the IME provider to arrange a review of the first </w:t>
      </w:r>
      <w:r w:rsidR="004E2047" w:rsidRPr="005E5772">
        <w:rPr>
          <w:lang w:eastAsia="en-AU"/>
        </w:rPr>
        <w:t>WPI </w:t>
      </w:r>
      <w:r w:rsidR="003251D3" w:rsidRPr="005E5772">
        <w:rPr>
          <w:lang w:eastAsia="en-AU"/>
        </w:rPr>
        <w:t xml:space="preserve">report under section </w:t>
      </w:r>
      <w:r w:rsidR="00986FB0" w:rsidRPr="005E5772">
        <w:rPr>
          <w:lang w:eastAsia="en-AU"/>
        </w:rPr>
        <w:t>15</w:t>
      </w:r>
      <w:r w:rsidR="00224AD6" w:rsidRPr="005E5772">
        <w:rPr>
          <w:lang w:eastAsia="en-AU"/>
        </w:rPr>
        <w:t>9</w:t>
      </w:r>
      <w:r w:rsidR="003251D3" w:rsidRPr="005E5772">
        <w:t xml:space="preserve">—28 days after the </w:t>
      </w:r>
      <w:r w:rsidR="00042AE8" w:rsidRPr="005E5772">
        <w:t xml:space="preserve">insurer received the second </w:t>
      </w:r>
      <w:r w:rsidR="004E2047" w:rsidRPr="005E5772">
        <w:t>WPI </w:t>
      </w:r>
      <w:r w:rsidR="00042AE8" w:rsidRPr="005E5772">
        <w:t>report.</w:t>
      </w:r>
    </w:p>
    <w:p w:rsidR="000632EA" w:rsidRPr="005E5772" w:rsidRDefault="005E5772" w:rsidP="005E5772">
      <w:pPr>
        <w:pStyle w:val="AH5Sec"/>
      </w:pPr>
      <w:bookmarkStart w:id="202" w:name="_Toc9426715"/>
      <w:r w:rsidRPr="00A13C71">
        <w:rPr>
          <w:rStyle w:val="CharSectNo"/>
        </w:rPr>
        <w:lastRenderedPageBreak/>
        <w:t>162</w:t>
      </w:r>
      <w:r w:rsidRPr="005E5772">
        <w:tab/>
      </w:r>
      <w:r w:rsidR="000632EA" w:rsidRPr="005E5772">
        <w:t xml:space="preserve">Final offer </w:t>
      </w:r>
      <w:r w:rsidR="004E2047" w:rsidRPr="005E5772">
        <w:t>WPI </w:t>
      </w:r>
      <w:r w:rsidR="000632EA" w:rsidRPr="005E5772">
        <w:t>5% to 9%</w:t>
      </w:r>
      <w:bookmarkEnd w:id="202"/>
    </w:p>
    <w:p w:rsidR="000632EA" w:rsidRPr="005E5772" w:rsidRDefault="005E5772" w:rsidP="00502AD4">
      <w:pPr>
        <w:pStyle w:val="Amain"/>
        <w:keepNext/>
        <w:rPr>
          <w:lang w:eastAsia="en-AU"/>
        </w:rPr>
      </w:pPr>
      <w:r>
        <w:rPr>
          <w:lang w:eastAsia="en-AU"/>
        </w:rPr>
        <w:tab/>
      </w:r>
      <w:r w:rsidRPr="005E5772">
        <w:rPr>
          <w:lang w:eastAsia="en-AU"/>
        </w:rPr>
        <w:t>(1)</w:t>
      </w:r>
      <w:r w:rsidRPr="005E5772">
        <w:rPr>
          <w:lang w:eastAsia="en-AU"/>
        </w:rPr>
        <w:tab/>
      </w:r>
      <w:r w:rsidR="000632EA" w:rsidRPr="005E5772">
        <w:t xml:space="preserve">If the relevant insurer for a motor accident decides an injured person’s final offer </w:t>
      </w:r>
      <w:r w:rsidR="004E2047" w:rsidRPr="005E5772">
        <w:t>WPI </w:t>
      </w:r>
      <w:r w:rsidR="000632EA" w:rsidRPr="005E5772">
        <w:t xml:space="preserve">is at least 5% but not more than 9%, the relevant insurer must, </w:t>
      </w:r>
      <w:r w:rsidR="00165C58" w:rsidRPr="005E5772">
        <w:t>within the stated time</w:t>
      </w:r>
      <w:r w:rsidR="000632EA" w:rsidRPr="005E5772">
        <w:t>, give the person a written notice—</w:t>
      </w:r>
    </w:p>
    <w:p w:rsidR="000632EA" w:rsidRPr="005E5772" w:rsidRDefault="005E5772" w:rsidP="005E5772">
      <w:pPr>
        <w:pStyle w:val="Apara"/>
      </w:pPr>
      <w:r>
        <w:tab/>
      </w:r>
      <w:r w:rsidRPr="005E5772">
        <w:t>(a)</w:t>
      </w:r>
      <w:r w:rsidRPr="005E5772">
        <w:tab/>
      </w:r>
      <w:r w:rsidR="00165C58" w:rsidRPr="005E5772">
        <w:rPr>
          <w:lang w:eastAsia="en-AU"/>
        </w:rPr>
        <w:t xml:space="preserve">if the insurer requested the IME provider to arrange a review of the first </w:t>
      </w:r>
      <w:r w:rsidR="004E2047" w:rsidRPr="005E5772">
        <w:rPr>
          <w:lang w:eastAsia="en-AU"/>
        </w:rPr>
        <w:t>WPI </w:t>
      </w:r>
      <w:r w:rsidR="00165C58" w:rsidRPr="005E5772">
        <w:rPr>
          <w:lang w:eastAsia="en-AU"/>
        </w:rPr>
        <w:t xml:space="preserve">report under section </w:t>
      </w:r>
      <w:r w:rsidR="00986FB0" w:rsidRPr="005E5772">
        <w:rPr>
          <w:lang w:eastAsia="en-AU"/>
        </w:rPr>
        <w:t>15</w:t>
      </w:r>
      <w:r w:rsidR="00224AD6" w:rsidRPr="005E5772">
        <w:rPr>
          <w:lang w:eastAsia="en-AU"/>
        </w:rPr>
        <w:t>9</w:t>
      </w:r>
      <w:r w:rsidR="00165C58" w:rsidRPr="005E5772">
        <w:t>—</w:t>
      </w:r>
      <w:r w:rsidR="000632EA" w:rsidRPr="005E5772">
        <w:t xml:space="preserve">including a copy of the </w:t>
      </w:r>
      <w:r w:rsidR="00112CF9" w:rsidRPr="005E5772">
        <w:rPr>
          <w:lang w:eastAsia="en-AU"/>
        </w:rPr>
        <w:t>IME provider</w:t>
      </w:r>
      <w:r w:rsidR="000632EA" w:rsidRPr="005E5772">
        <w:rPr>
          <w:lang w:eastAsia="en-AU"/>
        </w:rPr>
        <w:t>’s notice of affirmation or increase</w:t>
      </w:r>
      <w:r w:rsidR="000632EA" w:rsidRPr="005E5772">
        <w:t>; and</w:t>
      </w:r>
    </w:p>
    <w:p w:rsidR="00F14472" w:rsidRPr="005E5772" w:rsidRDefault="005E5772" w:rsidP="005E5772">
      <w:pPr>
        <w:pStyle w:val="Apara"/>
      </w:pPr>
      <w:r>
        <w:tab/>
      </w:r>
      <w:r w:rsidRPr="005E5772">
        <w:t>(b)</w:t>
      </w:r>
      <w:r w:rsidRPr="005E5772">
        <w:tab/>
      </w:r>
      <w:r w:rsidR="00F14472" w:rsidRPr="005E5772">
        <w:t>telling the person—</w:t>
      </w:r>
    </w:p>
    <w:p w:rsidR="00F14472" w:rsidRPr="005E5772" w:rsidRDefault="005E5772" w:rsidP="005E5772">
      <w:pPr>
        <w:pStyle w:val="Asubpara"/>
      </w:pPr>
      <w:r>
        <w:tab/>
      </w:r>
      <w:r w:rsidRPr="005E5772">
        <w:t>(i)</w:t>
      </w:r>
      <w:r w:rsidRPr="005E5772">
        <w:tab/>
      </w:r>
      <w:r w:rsidR="00F14472" w:rsidRPr="005E5772">
        <w:t>their final offer WPI; and</w:t>
      </w:r>
    </w:p>
    <w:p w:rsidR="00F14472" w:rsidRPr="005E5772" w:rsidRDefault="005E5772" w:rsidP="005E5772">
      <w:pPr>
        <w:pStyle w:val="Asubpara"/>
      </w:pPr>
      <w:r>
        <w:tab/>
      </w:r>
      <w:r w:rsidRPr="005E5772">
        <w:t>(ii)</w:t>
      </w:r>
      <w:r w:rsidRPr="005E5772">
        <w:tab/>
      </w:r>
      <w:r w:rsidR="00F14472" w:rsidRPr="005E5772">
        <w:t xml:space="preserve">how they may apply </w:t>
      </w:r>
      <w:r w:rsidR="00727096" w:rsidRPr="005E5772">
        <w:t>to</w:t>
      </w:r>
      <w:r w:rsidR="00F14472" w:rsidRPr="005E5772">
        <w:t xml:space="preserve"> </w:t>
      </w:r>
      <w:r w:rsidR="005900CC" w:rsidRPr="005E5772">
        <w:t xml:space="preserve">the </w:t>
      </w:r>
      <w:r w:rsidR="00D733A2" w:rsidRPr="005E5772">
        <w:t>ACAT</w:t>
      </w:r>
      <w:r w:rsidR="00F14472" w:rsidRPr="005E5772">
        <w:t xml:space="preserve"> </w:t>
      </w:r>
      <w:r w:rsidR="00727096" w:rsidRPr="005E5772">
        <w:t xml:space="preserve">for </w:t>
      </w:r>
      <w:r w:rsidR="00F14472" w:rsidRPr="005E5772">
        <w:t xml:space="preserve">review of the final offer </w:t>
      </w:r>
      <w:r w:rsidR="004E2047" w:rsidRPr="005E5772">
        <w:t>WPI </w:t>
      </w:r>
      <w:r w:rsidR="00F14472" w:rsidRPr="005E5772">
        <w:t>decision; and</w:t>
      </w:r>
    </w:p>
    <w:p w:rsidR="000632EA" w:rsidRPr="005E5772" w:rsidRDefault="005E5772" w:rsidP="005E5772">
      <w:pPr>
        <w:pStyle w:val="Apara"/>
      </w:pPr>
      <w:r>
        <w:tab/>
      </w:r>
      <w:r w:rsidRPr="005E5772">
        <w:t>(c)</w:t>
      </w:r>
      <w:r w:rsidRPr="005E5772">
        <w:tab/>
      </w:r>
      <w:r w:rsidR="000632EA" w:rsidRPr="005E5772">
        <w:t xml:space="preserve">offering the person the amount of quality of life benefits payable </w:t>
      </w:r>
      <w:r w:rsidR="00F14472" w:rsidRPr="005E5772">
        <w:t xml:space="preserve">for their final offer </w:t>
      </w:r>
      <w:r w:rsidR="004E2047" w:rsidRPr="005E5772">
        <w:t>WPI </w:t>
      </w:r>
      <w:r w:rsidR="000632EA" w:rsidRPr="005E5772">
        <w:t>under</w:t>
      </w:r>
      <w:r w:rsidR="001D50BB" w:rsidRPr="005E5772">
        <w:t xml:space="preserve"> </w:t>
      </w:r>
      <w:r w:rsidR="00362CEE" w:rsidRPr="005E5772">
        <w:t>division</w:t>
      </w:r>
      <w:r w:rsidR="00986FB0" w:rsidRPr="005E5772">
        <w:t xml:space="preserve"> 2.6.4</w:t>
      </w:r>
      <w:r w:rsidR="000632EA" w:rsidRPr="005E5772">
        <w:t xml:space="preserve"> (</w:t>
      </w:r>
      <w:r w:rsidR="000632EA" w:rsidRPr="005E5772">
        <w:rPr>
          <w:lang w:eastAsia="en-AU"/>
        </w:rPr>
        <w:t>Quality of life benefits—amount payable</w:t>
      </w:r>
      <w:r w:rsidR="00F14472" w:rsidRPr="005E5772">
        <w:t>)</w:t>
      </w:r>
      <w:r w:rsidR="000632EA" w:rsidRPr="005E5772">
        <w:t>; and</w:t>
      </w:r>
    </w:p>
    <w:p w:rsidR="00583534" w:rsidRPr="005E5772" w:rsidRDefault="005E5772" w:rsidP="005E5772">
      <w:pPr>
        <w:pStyle w:val="Apara"/>
      </w:pPr>
      <w:r>
        <w:tab/>
      </w:r>
      <w:r w:rsidRPr="005E5772">
        <w:t>(d)</w:t>
      </w:r>
      <w:r w:rsidRPr="005E5772">
        <w:tab/>
      </w:r>
      <w:r w:rsidR="000632EA" w:rsidRPr="005E5772">
        <w:t>telling the person that the person must, within 28 days after receiving the notice, notify the insurer, in writing</w:t>
      </w:r>
      <w:r w:rsidR="00C50B58" w:rsidRPr="005E5772">
        <w:t>,</w:t>
      </w:r>
      <w:r w:rsidR="000C467B" w:rsidRPr="005E5772">
        <w:t xml:space="preserve"> whether they</w:t>
      </w:r>
      <w:r w:rsidR="00583534" w:rsidRPr="005E5772">
        <w:t>—</w:t>
      </w:r>
    </w:p>
    <w:p w:rsidR="000C467B" w:rsidRPr="005E5772" w:rsidRDefault="005E5772" w:rsidP="005E5772">
      <w:pPr>
        <w:pStyle w:val="Asubpara"/>
      </w:pPr>
      <w:r>
        <w:tab/>
      </w:r>
      <w:r w:rsidRPr="005E5772">
        <w:t>(i)</w:t>
      </w:r>
      <w:r w:rsidRPr="005E5772">
        <w:tab/>
      </w:r>
      <w:r w:rsidR="000632EA" w:rsidRPr="005E5772">
        <w:t>accept the offer</w:t>
      </w:r>
      <w:r w:rsidR="000C467B" w:rsidRPr="005E5772">
        <w:t>; or</w:t>
      </w:r>
    </w:p>
    <w:p w:rsidR="000632EA" w:rsidRPr="005E5772" w:rsidRDefault="005E5772" w:rsidP="005E5772">
      <w:pPr>
        <w:pStyle w:val="Asubpara"/>
      </w:pPr>
      <w:r>
        <w:tab/>
      </w:r>
      <w:r w:rsidRPr="005E5772">
        <w:t>(ii)</w:t>
      </w:r>
      <w:r w:rsidRPr="005E5772">
        <w:tab/>
      </w:r>
      <w:r w:rsidR="000C467B" w:rsidRPr="005E5772">
        <w:t xml:space="preserve">have applied </w:t>
      </w:r>
      <w:r w:rsidR="00727096" w:rsidRPr="005E5772">
        <w:t xml:space="preserve">to </w:t>
      </w:r>
      <w:r w:rsidR="005900CC" w:rsidRPr="005E5772">
        <w:t xml:space="preserve">the </w:t>
      </w:r>
      <w:r w:rsidR="00727096" w:rsidRPr="005E5772">
        <w:t>ACAT for review</w:t>
      </w:r>
      <w:r w:rsidR="000C467B" w:rsidRPr="005E5772">
        <w:t xml:space="preserve"> of the final offer </w:t>
      </w:r>
      <w:r w:rsidR="004E2047" w:rsidRPr="005E5772">
        <w:t>WPI </w:t>
      </w:r>
      <w:r w:rsidR="000C467B" w:rsidRPr="005E5772">
        <w:t>decision</w:t>
      </w:r>
      <w:r w:rsidR="000632EA" w:rsidRPr="005E5772">
        <w:t>.</w:t>
      </w:r>
    </w:p>
    <w:p w:rsidR="000632EA" w:rsidRPr="005E5772" w:rsidRDefault="005E5772" w:rsidP="005E5772">
      <w:pPr>
        <w:pStyle w:val="Amain"/>
      </w:pPr>
      <w:r>
        <w:tab/>
      </w:r>
      <w:r w:rsidRPr="005E5772">
        <w:t>(2)</w:t>
      </w:r>
      <w:r w:rsidRPr="005E5772">
        <w:tab/>
      </w:r>
      <w:r w:rsidR="000632EA" w:rsidRPr="005E5772">
        <w:t>If the injured person does not notify the</w:t>
      </w:r>
      <w:r w:rsidR="00DE6B6D" w:rsidRPr="005E5772">
        <w:t xml:space="preserve"> relevant insurer within the 28 </w:t>
      </w:r>
      <w:r w:rsidR="000632EA" w:rsidRPr="005E5772">
        <w:t>days, the person is taken to have accepted the offer.</w:t>
      </w:r>
    </w:p>
    <w:p w:rsidR="004542C0" w:rsidRPr="005E5772" w:rsidRDefault="005E5772" w:rsidP="005E5772">
      <w:pPr>
        <w:pStyle w:val="Amain"/>
      </w:pPr>
      <w:r>
        <w:tab/>
      </w:r>
      <w:r w:rsidRPr="005E5772">
        <w:t>(3)</w:t>
      </w:r>
      <w:r w:rsidRPr="005E5772">
        <w:tab/>
      </w:r>
      <w:r w:rsidR="004542C0" w:rsidRPr="005E5772">
        <w:t>The relevant insurer must take all reasonable steps to notify the injured person about the consequences of failing to notify the insurer as stated in the notice under subsection (1) within the 28 days.</w:t>
      </w:r>
    </w:p>
    <w:p w:rsidR="004542C0" w:rsidRPr="005E5772" w:rsidRDefault="004542C0" w:rsidP="004542C0">
      <w:pPr>
        <w:pStyle w:val="aExamHdgss"/>
      </w:pPr>
      <w:r w:rsidRPr="005E5772">
        <w:t>Examples—reasonable steps</w:t>
      </w:r>
    </w:p>
    <w:p w:rsidR="004542C0" w:rsidRPr="005E5772" w:rsidRDefault="004542C0" w:rsidP="004542C0">
      <w:pPr>
        <w:pStyle w:val="aExamINumss"/>
      </w:pPr>
      <w:r w:rsidRPr="005E5772">
        <w:t>1</w:t>
      </w:r>
      <w:r w:rsidRPr="005E5772">
        <w:tab/>
        <w:t xml:space="preserve">including information in the written notice under s (1) about the consequences of failing to notify the insurer within the 28 days </w:t>
      </w:r>
    </w:p>
    <w:p w:rsidR="004542C0" w:rsidRPr="005E5772" w:rsidRDefault="004542C0" w:rsidP="004542C0">
      <w:pPr>
        <w:pStyle w:val="aExamINumss"/>
      </w:pPr>
      <w:r w:rsidRPr="005E5772">
        <w:t>2</w:t>
      </w:r>
      <w:r w:rsidRPr="005E5772">
        <w:tab/>
        <w:t>sending the injured person a reminder notice before the end of the 28 days</w:t>
      </w:r>
    </w:p>
    <w:p w:rsidR="000632EA" w:rsidRPr="005E5772" w:rsidRDefault="005E5772" w:rsidP="005E5772">
      <w:pPr>
        <w:pStyle w:val="Amain"/>
      </w:pPr>
      <w:r>
        <w:lastRenderedPageBreak/>
        <w:tab/>
      </w:r>
      <w:r w:rsidRPr="005E5772">
        <w:t>(4)</w:t>
      </w:r>
      <w:r w:rsidRPr="005E5772">
        <w:tab/>
      </w:r>
      <w:r w:rsidR="000632EA" w:rsidRPr="005E5772">
        <w:t>If the injured person accepts (or is taken to accept) the offer—</w:t>
      </w:r>
    </w:p>
    <w:p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rsidR="000632EA" w:rsidRPr="005E5772" w:rsidRDefault="005E5772" w:rsidP="005E5772">
      <w:pPr>
        <w:pStyle w:val="Apara"/>
      </w:pPr>
      <w:r>
        <w:tab/>
      </w:r>
      <w:r w:rsidRPr="005E5772">
        <w:t>(b)</w:t>
      </w:r>
      <w:r w:rsidRPr="005E5772">
        <w:tab/>
      </w:r>
      <w:r w:rsidR="00F14472" w:rsidRPr="005E5772">
        <w:t xml:space="preserve">the relevant insurer must pay to the injured person the </w:t>
      </w:r>
      <w:r w:rsidR="000632EA" w:rsidRPr="005E5772">
        <w:t xml:space="preserve">amount </w:t>
      </w:r>
      <w:r w:rsidR="00F14472" w:rsidRPr="005E5772">
        <w:t>of</w:t>
      </w:r>
      <w:r w:rsidR="000632EA" w:rsidRPr="005E5772">
        <w:t xml:space="preserve"> quality of life benefits </w:t>
      </w:r>
      <w:r w:rsidR="00F14472" w:rsidRPr="005E5772">
        <w:t xml:space="preserve">payable for their final offer </w:t>
      </w:r>
      <w:r w:rsidR="004E2047" w:rsidRPr="005E5772">
        <w:t>WPI </w:t>
      </w:r>
      <w:r w:rsidR="00F14472" w:rsidRPr="005E5772">
        <w:t xml:space="preserve">under </w:t>
      </w:r>
      <w:r w:rsidR="00362CEE" w:rsidRPr="005E5772">
        <w:t>division</w:t>
      </w:r>
      <w:r w:rsidR="00986FB0" w:rsidRPr="005E5772">
        <w:t xml:space="preserve"> 2.6.4</w:t>
      </w:r>
      <w:r w:rsidR="000632EA" w:rsidRPr="005E5772">
        <w:t>.</w:t>
      </w:r>
    </w:p>
    <w:p w:rsidR="00165C58" w:rsidRPr="005E5772" w:rsidRDefault="005E5772" w:rsidP="005E5772">
      <w:pPr>
        <w:pStyle w:val="Amain"/>
      </w:pPr>
      <w:r>
        <w:tab/>
      </w:r>
      <w:r w:rsidRPr="005E5772">
        <w:t>(5)</w:t>
      </w:r>
      <w:r w:rsidRPr="005E5772">
        <w:tab/>
      </w:r>
      <w:r w:rsidR="00165C58" w:rsidRPr="005E5772">
        <w:t>In this section:</w:t>
      </w:r>
    </w:p>
    <w:p w:rsidR="00165C58" w:rsidRPr="005E5772" w:rsidRDefault="00165C58" w:rsidP="005E5772">
      <w:pPr>
        <w:pStyle w:val="aDef"/>
        <w:keepNext/>
      </w:pPr>
      <w:r w:rsidRPr="005E5772">
        <w:rPr>
          <w:rStyle w:val="charBoldItals"/>
        </w:rPr>
        <w:t>stated time</w:t>
      </w:r>
      <w:r w:rsidRPr="005E5772">
        <w:t xml:space="preserve"> means—</w:t>
      </w:r>
    </w:p>
    <w:p w:rsidR="00165C58" w:rsidRPr="005E5772" w:rsidRDefault="005E5772" w:rsidP="005E5772">
      <w:pPr>
        <w:pStyle w:val="aDefpara"/>
        <w:keepNext/>
      </w:pPr>
      <w:r>
        <w:tab/>
      </w:r>
      <w:r w:rsidRPr="005E5772">
        <w:t>(a)</w:t>
      </w:r>
      <w:r w:rsidRPr="005E5772">
        <w:tab/>
      </w:r>
      <w:r w:rsidR="00165C58" w:rsidRPr="005E5772">
        <w:rPr>
          <w:lang w:eastAsia="en-AU"/>
        </w:rPr>
        <w:t xml:space="preserve">if the insurer requested the IME provider to arrange a review of the first </w:t>
      </w:r>
      <w:r w:rsidR="004E2047" w:rsidRPr="005E5772">
        <w:rPr>
          <w:lang w:eastAsia="en-AU"/>
        </w:rPr>
        <w:t>WPI </w:t>
      </w:r>
      <w:r w:rsidR="00165C58" w:rsidRPr="005E5772">
        <w:rPr>
          <w:lang w:eastAsia="en-AU"/>
        </w:rPr>
        <w:t xml:space="preserve">report under section </w:t>
      </w:r>
      <w:r w:rsidR="00986FB0" w:rsidRPr="005E5772">
        <w:rPr>
          <w:lang w:eastAsia="en-AU"/>
        </w:rPr>
        <w:t>15</w:t>
      </w:r>
      <w:r w:rsidR="00224AD6" w:rsidRPr="005E5772">
        <w:rPr>
          <w:lang w:eastAsia="en-AU"/>
        </w:rPr>
        <w:t>9</w:t>
      </w:r>
      <w:r w:rsidR="00165C58" w:rsidRPr="005E5772">
        <w:rPr>
          <w:lang w:eastAsia="en-AU"/>
        </w:rPr>
        <w:t>—14 days after receiving the IME provider’s notice of affirmation or increase; or</w:t>
      </w:r>
    </w:p>
    <w:p w:rsidR="00165C58" w:rsidRPr="005E5772" w:rsidRDefault="005E5772" w:rsidP="005E5772">
      <w:pPr>
        <w:pStyle w:val="aDefpara"/>
      </w:pPr>
      <w:r>
        <w:tab/>
      </w:r>
      <w:r w:rsidRPr="005E5772">
        <w:t>(b)</w:t>
      </w:r>
      <w:r w:rsidRPr="005E5772">
        <w:tab/>
      </w:r>
      <w:r w:rsidR="00165C58" w:rsidRPr="005E5772">
        <w:rPr>
          <w:lang w:eastAsia="en-AU"/>
        </w:rPr>
        <w:t xml:space="preserve">if the insurer did not request the IME provider to arrange a review of the first </w:t>
      </w:r>
      <w:r w:rsidR="004E2047" w:rsidRPr="005E5772">
        <w:rPr>
          <w:lang w:eastAsia="en-AU"/>
        </w:rPr>
        <w:t>WPI </w:t>
      </w:r>
      <w:r w:rsidR="00165C58" w:rsidRPr="005E5772">
        <w:rPr>
          <w:lang w:eastAsia="en-AU"/>
        </w:rPr>
        <w:t xml:space="preserve">report under section </w:t>
      </w:r>
      <w:r w:rsidR="00986FB0" w:rsidRPr="005E5772">
        <w:rPr>
          <w:lang w:eastAsia="en-AU"/>
        </w:rPr>
        <w:t>15</w:t>
      </w:r>
      <w:r w:rsidR="00224AD6" w:rsidRPr="005E5772">
        <w:rPr>
          <w:lang w:eastAsia="en-AU"/>
        </w:rPr>
        <w:t>9</w:t>
      </w:r>
      <w:r w:rsidR="00165C58" w:rsidRPr="005E5772">
        <w:t xml:space="preserve">—28 days after the insurer received the second </w:t>
      </w:r>
      <w:r w:rsidR="004E2047" w:rsidRPr="005E5772">
        <w:t>WPI </w:t>
      </w:r>
      <w:r w:rsidR="00165C58" w:rsidRPr="005E5772">
        <w:t>report.</w:t>
      </w:r>
    </w:p>
    <w:p w:rsidR="00796D7A" w:rsidRPr="005E5772" w:rsidRDefault="005E5772" w:rsidP="005E5772">
      <w:pPr>
        <w:pStyle w:val="AH5Sec"/>
      </w:pPr>
      <w:bookmarkStart w:id="203" w:name="_Toc9426716"/>
      <w:r w:rsidRPr="00A13C71">
        <w:rPr>
          <w:rStyle w:val="CharSectNo"/>
        </w:rPr>
        <w:t>163</w:t>
      </w:r>
      <w:r w:rsidRPr="005E5772">
        <w:tab/>
      </w:r>
      <w:r w:rsidR="00796D7A" w:rsidRPr="005E5772">
        <w:t xml:space="preserve">Final offer </w:t>
      </w:r>
      <w:r w:rsidR="004E2047" w:rsidRPr="005E5772">
        <w:t>WPI </w:t>
      </w:r>
      <w:r w:rsidR="00796D7A" w:rsidRPr="005E5772">
        <w:t>10% or more—injured person not entitled to make motor accident claim</w:t>
      </w:r>
      <w:bookmarkEnd w:id="203"/>
    </w:p>
    <w:p w:rsidR="00296E14" w:rsidRPr="005E5772" w:rsidRDefault="005E5772" w:rsidP="005E5772">
      <w:pPr>
        <w:pStyle w:val="Amain"/>
      </w:pPr>
      <w:r>
        <w:tab/>
      </w:r>
      <w:r w:rsidRPr="005E5772">
        <w:t>(1)</w:t>
      </w:r>
      <w:r w:rsidRPr="005E5772">
        <w:tab/>
      </w:r>
      <w:r w:rsidR="00296E14" w:rsidRPr="005E5772">
        <w:t>This section applies if—</w:t>
      </w:r>
    </w:p>
    <w:p w:rsidR="00296E14" w:rsidRPr="005E5772" w:rsidRDefault="005E5772" w:rsidP="005E5772">
      <w:pPr>
        <w:pStyle w:val="Apara"/>
      </w:pPr>
      <w:r>
        <w:tab/>
      </w:r>
      <w:r w:rsidRPr="005E5772">
        <w:t>(a)</w:t>
      </w:r>
      <w:r w:rsidRPr="005E5772">
        <w:tab/>
      </w:r>
      <w:r w:rsidR="00296E14" w:rsidRPr="005E5772">
        <w:t xml:space="preserve">the relevant insurer for a motor accident decides an injured person’s final offer </w:t>
      </w:r>
      <w:r w:rsidR="004E2047" w:rsidRPr="005E5772">
        <w:t>WPI </w:t>
      </w:r>
      <w:r w:rsidR="00296E14" w:rsidRPr="005E5772">
        <w:t>is at least 10%; but</w:t>
      </w:r>
    </w:p>
    <w:p w:rsidR="00296E14" w:rsidRPr="005E5772" w:rsidRDefault="005E5772" w:rsidP="005E5772">
      <w:pPr>
        <w:pStyle w:val="Apara"/>
      </w:pPr>
      <w:r>
        <w:tab/>
      </w:r>
      <w:r w:rsidRPr="005E5772">
        <w:t>(b)</w:t>
      </w:r>
      <w:r w:rsidRPr="005E5772">
        <w:tab/>
      </w:r>
      <w:r w:rsidR="00296E14" w:rsidRPr="005E5772">
        <w:t>the injured person is not entitled to make a motor accident claim in relation to the motor accident.</w:t>
      </w:r>
    </w:p>
    <w:p w:rsidR="00796D7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2858A2" w:rsidRPr="005E5772">
        <w:t>T</w:t>
      </w:r>
      <w:r w:rsidR="00796D7A" w:rsidRPr="005E5772">
        <w:t xml:space="preserve">he relevant insurer must, within </w:t>
      </w:r>
      <w:r w:rsidR="002858A2" w:rsidRPr="005E5772">
        <w:t>the stated time</w:t>
      </w:r>
      <w:r w:rsidR="00796D7A" w:rsidRPr="005E5772">
        <w:t>, give the person a written notice—</w:t>
      </w:r>
    </w:p>
    <w:p w:rsidR="00796D7A" w:rsidRPr="005E5772" w:rsidRDefault="005E5772" w:rsidP="005E5772">
      <w:pPr>
        <w:pStyle w:val="Apara"/>
      </w:pPr>
      <w:r>
        <w:tab/>
      </w:r>
      <w:r w:rsidRPr="005E5772">
        <w:t>(a)</w:t>
      </w:r>
      <w:r w:rsidRPr="005E5772">
        <w:tab/>
      </w:r>
      <w:r w:rsidR="002858A2" w:rsidRPr="005E5772">
        <w:rPr>
          <w:lang w:eastAsia="en-AU"/>
        </w:rPr>
        <w:t xml:space="preserve">if the insurer requested the IME provider to arrange a review of the first </w:t>
      </w:r>
      <w:r w:rsidR="004E2047" w:rsidRPr="005E5772">
        <w:rPr>
          <w:lang w:eastAsia="en-AU"/>
        </w:rPr>
        <w:t>WPI </w:t>
      </w:r>
      <w:r w:rsidR="002858A2" w:rsidRPr="005E5772">
        <w:rPr>
          <w:lang w:eastAsia="en-AU"/>
        </w:rPr>
        <w:t xml:space="preserve">report under section </w:t>
      </w:r>
      <w:r w:rsidR="00986FB0" w:rsidRPr="005E5772">
        <w:rPr>
          <w:lang w:eastAsia="en-AU"/>
        </w:rPr>
        <w:t>15</w:t>
      </w:r>
      <w:r w:rsidR="00224AD6" w:rsidRPr="005E5772">
        <w:rPr>
          <w:lang w:eastAsia="en-AU"/>
        </w:rPr>
        <w:t>9</w:t>
      </w:r>
      <w:r w:rsidR="002858A2" w:rsidRPr="005E5772">
        <w:t>—</w:t>
      </w:r>
      <w:r w:rsidR="00796D7A" w:rsidRPr="005E5772">
        <w:t xml:space="preserve">including a copy of the </w:t>
      </w:r>
      <w:r w:rsidR="00796D7A" w:rsidRPr="005E5772">
        <w:rPr>
          <w:lang w:eastAsia="en-AU"/>
        </w:rPr>
        <w:t>IME provider’s noti</w:t>
      </w:r>
      <w:r w:rsidR="002858A2" w:rsidRPr="005E5772">
        <w:rPr>
          <w:lang w:eastAsia="en-AU"/>
        </w:rPr>
        <w:t>ce of affirmation or increase</w:t>
      </w:r>
      <w:r w:rsidR="00796D7A" w:rsidRPr="005E5772">
        <w:t>; and</w:t>
      </w:r>
    </w:p>
    <w:p w:rsidR="00796D7A" w:rsidRPr="005E5772" w:rsidRDefault="005E5772" w:rsidP="005E5772">
      <w:pPr>
        <w:pStyle w:val="Apara"/>
      </w:pPr>
      <w:r>
        <w:tab/>
      </w:r>
      <w:r w:rsidRPr="005E5772">
        <w:t>(b)</w:t>
      </w:r>
      <w:r w:rsidRPr="005E5772">
        <w:tab/>
      </w:r>
      <w:r w:rsidR="00796D7A" w:rsidRPr="005E5772">
        <w:t>telling the injured person—</w:t>
      </w:r>
    </w:p>
    <w:p w:rsidR="00796D7A" w:rsidRPr="005E5772" w:rsidRDefault="005E5772" w:rsidP="005E5772">
      <w:pPr>
        <w:pStyle w:val="Asubpara"/>
      </w:pPr>
      <w:r>
        <w:tab/>
      </w:r>
      <w:r w:rsidRPr="005E5772">
        <w:t>(i)</w:t>
      </w:r>
      <w:r w:rsidRPr="005E5772">
        <w:tab/>
      </w:r>
      <w:r w:rsidR="00796D7A" w:rsidRPr="005E5772">
        <w:t>their final offer WPI; and</w:t>
      </w:r>
    </w:p>
    <w:p w:rsidR="00796D7A" w:rsidRPr="005E5772" w:rsidRDefault="005E5772" w:rsidP="005E5772">
      <w:pPr>
        <w:pStyle w:val="Asubpara"/>
      </w:pPr>
      <w:r>
        <w:lastRenderedPageBreak/>
        <w:tab/>
      </w:r>
      <w:r w:rsidRPr="005E5772">
        <w:t>(ii)</w:t>
      </w:r>
      <w:r w:rsidRPr="005E5772">
        <w:tab/>
      </w:r>
      <w:r w:rsidR="00796D7A" w:rsidRPr="005E5772">
        <w:t xml:space="preserve">how they may apply </w:t>
      </w:r>
      <w:r w:rsidR="00727096" w:rsidRPr="005E5772">
        <w:t xml:space="preserve">to </w:t>
      </w:r>
      <w:r w:rsidR="005900CC" w:rsidRPr="005E5772">
        <w:t xml:space="preserve">the </w:t>
      </w:r>
      <w:r w:rsidR="00727096" w:rsidRPr="005E5772">
        <w:t>ACAT for review</w:t>
      </w:r>
      <w:r w:rsidR="00796D7A" w:rsidRPr="005E5772">
        <w:t xml:space="preserve"> of the final offer </w:t>
      </w:r>
      <w:r w:rsidR="004E2047" w:rsidRPr="005E5772">
        <w:t>WPI </w:t>
      </w:r>
      <w:r w:rsidR="00796D7A" w:rsidRPr="005E5772">
        <w:t>decision; and</w:t>
      </w:r>
    </w:p>
    <w:p w:rsidR="00796D7A" w:rsidRPr="005E5772" w:rsidRDefault="005E5772" w:rsidP="005E5772">
      <w:pPr>
        <w:pStyle w:val="Apara"/>
      </w:pPr>
      <w:r>
        <w:tab/>
      </w:r>
      <w:r w:rsidRPr="005E5772">
        <w:t>(c)</w:t>
      </w:r>
      <w:r w:rsidRPr="005E5772">
        <w:tab/>
      </w:r>
      <w:r w:rsidR="00796D7A" w:rsidRPr="005E5772">
        <w:t xml:space="preserve">offering the person the amount of quality of life benefits payable for their final offer </w:t>
      </w:r>
      <w:r w:rsidR="004E2047" w:rsidRPr="005E5772">
        <w:t>WPI </w:t>
      </w:r>
      <w:r w:rsidR="00796D7A" w:rsidRPr="005E5772">
        <w:t xml:space="preserve">under </w:t>
      </w:r>
      <w:r w:rsidR="00362CEE" w:rsidRPr="005E5772">
        <w:t>division</w:t>
      </w:r>
      <w:r w:rsidR="00986FB0" w:rsidRPr="005E5772">
        <w:t xml:space="preserve"> 2.6.4</w:t>
      </w:r>
      <w:r w:rsidR="00796D7A" w:rsidRPr="005E5772">
        <w:t xml:space="preserve"> (</w:t>
      </w:r>
      <w:r w:rsidR="00796D7A" w:rsidRPr="005E5772">
        <w:rPr>
          <w:lang w:eastAsia="en-AU"/>
        </w:rPr>
        <w:t>Quality of life benefits—amount payable</w:t>
      </w:r>
      <w:r w:rsidR="00796D7A" w:rsidRPr="005E5772">
        <w:t>); and</w:t>
      </w:r>
    </w:p>
    <w:p w:rsidR="000C467B" w:rsidRPr="005E5772" w:rsidRDefault="005E5772" w:rsidP="005E5772">
      <w:pPr>
        <w:pStyle w:val="Apara"/>
      </w:pPr>
      <w:r>
        <w:tab/>
      </w:r>
      <w:r w:rsidRPr="005E5772">
        <w:t>(d)</w:t>
      </w:r>
      <w:r w:rsidRPr="005E5772">
        <w:tab/>
      </w:r>
      <w:r w:rsidR="000C467B" w:rsidRPr="005E5772">
        <w:t>telling the person that the person must, within 28 days after receiving the notice, notify the insurer, in writing</w:t>
      </w:r>
      <w:r w:rsidR="00C50B58" w:rsidRPr="005E5772">
        <w:t>,</w:t>
      </w:r>
      <w:r w:rsidR="000C467B" w:rsidRPr="005E5772">
        <w:t xml:space="preserve"> whether they—</w:t>
      </w:r>
    </w:p>
    <w:p w:rsidR="000C467B" w:rsidRPr="005E5772" w:rsidRDefault="005E5772" w:rsidP="005E5772">
      <w:pPr>
        <w:pStyle w:val="Asubpara"/>
      </w:pPr>
      <w:r>
        <w:tab/>
      </w:r>
      <w:r w:rsidRPr="005E5772">
        <w:t>(i)</w:t>
      </w:r>
      <w:r w:rsidRPr="005E5772">
        <w:tab/>
      </w:r>
      <w:r w:rsidR="000C467B" w:rsidRPr="005E5772">
        <w:t>accept the offer; or</w:t>
      </w:r>
    </w:p>
    <w:p w:rsidR="000C467B" w:rsidRPr="005E5772" w:rsidRDefault="005E5772" w:rsidP="005E5772">
      <w:pPr>
        <w:pStyle w:val="Asubpara"/>
      </w:pPr>
      <w:r>
        <w:tab/>
      </w:r>
      <w:r w:rsidRPr="005E5772">
        <w:t>(ii)</w:t>
      </w:r>
      <w:r w:rsidRPr="005E5772">
        <w:tab/>
      </w:r>
      <w:r w:rsidR="000C467B" w:rsidRPr="005E5772">
        <w:t xml:space="preserve">have applied </w:t>
      </w:r>
      <w:r w:rsidR="00727096" w:rsidRPr="005E5772">
        <w:t xml:space="preserve">to </w:t>
      </w:r>
      <w:r w:rsidR="005900CC" w:rsidRPr="005E5772">
        <w:t xml:space="preserve">the </w:t>
      </w:r>
      <w:r w:rsidR="00727096" w:rsidRPr="005E5772">
        <w:t>ACAT for review</w:t>
      </w:r>
      <w:r w:rsidR="000C467B" w:rsidRPr="005E5772">
        <w:t xml:space="preserve"> of the final offer </w:t>
      </w:r>
      <w:r w:rsidR="004E2047" w:rsidRPr="005E5772">
        <w:t>WPI </w:t>
      </w:r>
      <w:r w:rsidR="000C467B" w:rsidRPr="005E5772">
        <w:t>decision.</w:t>
      </w:r>
    </w:p>
    <w:p w:rsidR="00E057DC" w:rsidRPr="005E5772" w:rsidRDefault="005E5772" w:rsidP="005E5772">
      <w:pPr>
        <w:pStyle w:val="Amain"/>
      </w:pPr>
      <w:r>
        <w:tab/>
      </w:r>
      <w:r w:rsidRPr="005E5772">
        <w:t>(3)</w:t>
      </w:r>
      <w:r w:rsidRPr="005E5772">
        <w:tab/>
      </w:r>
      <w:r w:rsidR="00E057DC" w:rsidRPr="005E5772">
        <w:t>If the injured person does not notify the relevant insurer within the 28 days, the person is taken to have accepted the offer.</w:t>
      </w:r>
    </w:p>
    <w:p w:rsidR="004542C0" w:rsidRPr="005E5772" w:rsidRDefault="005E5772" w:rsidP="005E5772">
      <w:pPr>
        <w:pStyle w:val="Amain"/>
      </w:pPr>
      <w:r>
        <w:tab/>
      </w:r>
      <w:r w:rsidRPr="005E5772">
        <w:t>(4)</w:t>
      </w:r>
      <w:r w:rsidRPr="005E5772">
        <w:tab/>
      </w:r>
      <w:r w:rsidR="004542C0" w:rsidRPr="005E5772">
        <w:t>The relevant insurer must take all reasonable steps to notify the injured person about the consequences of failing to notify the insurer as stated in the notice under subsection (2) within the 28 days.</w:t>
      </w:r>
    </w:p>
    <w:p w:rsidR="004542C0" w:rsidRPr="005E5772" w:rsidRDefault="004542C0" w:rsidP="004542C0">
      <w:pPr>
        <w:pStyle w:val="aExamHdgss"/>
      </w:pPr>
      <w:r w:rsidRPr="005E5772">
        <w:t>Examples—reasonable steps</w:t>
      </w:r>
    </w:p>
    <w:p w:rsidR="004542C0" w:rsidRPr="005E5772" w:rsidRDefault="004542C0" w:rsidP="004542C0">
      <w:pPr>
        <w:pStyle w:val="aExamINumss"/>
      </w:pPr>
      <w:r w:rsidRPr="005E5772">
        <w:t>1</w:t>
      </w:r>
      <w:r w:rsidRPr="005E5772">
        <w:tab/>
        <w:t>including information in the written notice under s (2) about the consequences of failing to notify the insurer within the 28 days</w:t>
      </w:r>
    </w:p>
    <w:p w:rsidR="004542C0" w:rsidRPr="005E5772" w:rsidRDefault="004542C0" w:rsidP="004542C0">
      <w:pPr>
        <w:pStyle w:val="aExamINumss"/>
      </w:pPr>
      <w:r w:rsidRPr="005E5772">
        <w:t>2</w:t>
      </w:r>
      <w:r w:rsidRPr="005E5772">
        <w:tab/>
        <w:t>sending the injured person a reminder notice before the 28 days</w:t>
      </w:r>
    </w:p>
    <w:p w:rsidR="00E057DC" w:rsidRPr="005E5772" w:rsidRDefault="005E5772" w:rsidP="005E5772">
      <w:pPr>
        <w:pStyle w:val="Amain"/>
      </w:pPr>
      <w:r>
        <w:tab/>
      </w:r>
      <w:r w:rsidRPr="005E5772">
        <w:t>(5)</w:t>
      </w:r>
      <w:r w:rsidRPr="005E5772">
        <w:tab/>
      </w:r>
      <w:r w:rsidR="00E057DC" w:rsidRPr="005E5772">
        <w:t>If the injured person accepts (or is taken to accept) the offer—</w:t>
      </w:r>
    </w:p>
    <w:p w:rsidR="00E057DC" w:rsidRPr="005E5772" w:rsidRDefault="005E5772" w:rsidP="005E5772">
      <w:pPr>
        <w:pStyle w:val="Apara"/>
      </w:pPr>
      <w:r>
        <w:tab/>
      </w:r>
      <w:r w:rsidRPr="005E5772">
        <w:t>(a)</w:t>
      </w:r>
      <w:r w:rsidRPr="005E5772">
        <w:tab/>
      </w:r>
      <w:r w:rsidR="00E057DC" w:rsidRPr="005E5772">
        <w:t>the person’s application for quality of life benefits is taken to have been finally dealt with; and</w:t>
      </w:r>
    </w:p>
    <w:p w:rsidR="00E057DC" w:rsidRPr="005E5772" w:rsidRDefault="005E5772" w:rsidP="005E5772">
      <w:pPr>
        <w:pStyle w:val="Apara"/>
      </w:pPr>
      <w:r>
        <w:tab/>
      </w:r>
      <w:r w:rsidRPr="005E5772">
        <w:t>(b)</w:t>
      </w:r>
      <w:r w:rsidRPr="005E5772">
        <w:tab/>
      </w:r>
      <w:r w:rsidR="00E057DC" w:rsidRPr="005E5772">
        <w:t xml:space="preserve">the relevant insurer must pay to the injured person the amount of quality of life benefits payable for their final offer </w:t>
      </w:r>
      <w:r w:rsidR="004E2047" w:rsidRPr="005E5772">
        <w:t>WPI </w:t>
      </w:r>
      <w:r w:rsidR="00E057DC" w:rsidRPr="005E5772">
        <w:t xml:space="preserve">under </w:t>
      </w:r>
      <w:r w:rsidR="00362CEE" w:rsidRPr="005E5772">
        <w:t>division</w:t>
      </w:r>
      <w:r w:rsidR="00986FB0" w:rsidRPr="005E5772">
        <w:t xml:space="preserve"> 2.6.4</w:t>
      </w:r>
      <w:r w:rsidR="00E057DC" w:rsidRPr="005E5772">
        <w:t>.</w:t>
      </w:r>
    </w:p>
    <w:p w:rsidR="00E057DC" w:rsidRPr="005E5772" w:rsidRDefault="005E5772" w:rsidP="00502AD4">
      <w:pPr>
        <w:pStyle w:val="Amain"/>
        <w:keepNext/>
      </w:pPr>
      <w:r>
        <w:lastRenderedPageBreak/>
        <w:tab/>
      </w:r>
      <w:r w:rsidRPr="005E5772">
        <w:t>(6)</w:t>
      </w:r>
      <w:r w:rsidRPr="005E5772">
        <w:tab/>
      </w:r>
      <w:r w:rsidR="00E057DC" w:rsidRPr="005E5772">
        <w:t>In this section:</w:t>
      </w:r>
    </w:p>
    <w:p w:rsidR="00E057DC" w:rsidRPr="005E5772" w:rsidRDefault="00E057DC" w:rsidP="005E5772">
      <w:pPr>
        <w:pStyle w:val="aDef"/>
        <w:keepNext/>
      </w:pPr>
      <w:r w:rsidRPr="005E5772">
        <w:rPr>
          <w:rStyle w:val="charBoldItals"/>
        </w:rPr>
        <w:t>stated time</w:t>
      </w:r>
      <w:r w:rsidRPr="005E5772">
        <w:t xml:space="preserve"> means—</w:t>
      </w:r>
    </w:p>
    <w:p w:rsidR="00E057DC" w:rsidRPr="005E5772" w:rsidRDefault="005E5772" w:rsidP="005E5772">
      <w:pPr>
        <w:pStyle w:val="aDefpara"/>
        <w:keepNext/>
      </w:pPr>
      <w:r>
        <w:tab/>
      </w:r>
      <w:r w:rsidRPr="005E5772">
        <w:t>(a)</w:t>
      </w:r>
      <w:r w:rsidRPr="005E5772">
        <w:tab/>
      </w:r>
      <w:r w:rsidR="00E057DC" w:rsidRPr="005E5772">
        <w:rPr>
          <w:lang w:eastAsia="en-AU"/>
        </w:rPr>
        <w:t xml:space="preserve">if the insurer requested the IME provider to arrange a review of the first </w:t>
      </w:r>
      <w:r w:rsidR="004E2047" w:rsidRPr="005E5772">
        <w:rPr>
          <w:lang w:eastAsia="en-AU"/>
        </w:rPr>
        <w:t>WPI </w:t>
      </w:r>
      <w:r w:rsidR="00E057DC" w:rsidRPr="005E5772">
        <w:rPr>
          <w:lang w:eastAsia="en-AU"/>
        </w:rPr>
        <w:t xml:space="preserve">report under section </w:t>
      </w:r>
      <w:r w:rsidR="00986FB0" w:rsidRPr="005E5772">
        <w:rPr>
          <w:lang w:eastAsia="en-AU"/>
        </w:rPr>
        <w:t>15</w:t>
      </w:r>
      <w:r w:rsidR="00224AD6" w:rsidRPr="005E5772">
        <w:rPr>
          <w:lang w:eastAsia="en-AU"/>
        </w:rPr>
        <w:t>9</w:t>
      </w:r>
      <w:r w:rsidR="00E057DC" w:rsidRPr="005E5772">
        <w:rPr>
          <w:lang w:eastAsia="en-AU"/>
        </w:rPr>
        <w:t>—14 days after receiving the IME provider’s notice of affirmation or increase; or</w:t>
      </w:r>
    </w:p>
    <w:p w:rsidR="00E057DC" w:rsidRPr="005E5772" w:rsidRDefault="005E5772" w:rsidP="005E5772">
      <w:pPr>
        <w:pStyle w:val="aDefpara"/>
      </w:pPr>
      <w:r>
        <w:tab/>
      </w:r>
      <w:r w:rsidRPr="005E5772">
        <w:t>(b)</w:t>
      </w:r>
      <w:r w:rsidRPr="005E5772">
        <w:tab/>
      </w:r>
      <w:r w:rsidR="00E057DC" w:rsidRPr="005E5772">
        <w:rPr>
          <w:lang w:eastAsia="en-AU"/>
        </w:rPr>
        <w:t xml:space="preserve">if the insurer did not request the IME provider to arrange a review of the first </w:t>
      </w:r>
      <w:r w:rsidR="004E2047" w:rsidRPr="005E5772">
        <w:rPr>
          <w:lang w:eastAsia="en-AU"/>
        </w:rPr>
        <w:t>WPI </w:t>
      </w:r>
      <w:r w:rsidR="00E057DC" w:rsidRPr="005E5772">
        <w:rPr>
          <w:lang w:eastAsia="en-AU"/>
        </w:rPr>
        <w:t xml:space="preserve">report under section </w:t>
      </w:r>
      <w:r w:rsidR="00986FB0" w:rsidRPr="005E5772">
        <w:rPr>
          <w:lang w:eastAsia="en-AU"/>
        </w:rPr>
        <w:t>15</w:t>
      </w:r>
      <w:r w:rsidR="00224AD6" w:rsidRPr="005E5772">
        <w:rPr>
          <w:lang w:eastAsia="en-AU"/>
        </w:rPr>
        <w:t>9</w:t>
      </w:r>
      <w:r w:rsidR="00E057DC" w:rsidRPr="005E5772">
        <w:t xml:space="preserve">—28 days after the insurer received the second </w:t>
      </w:r>
      <w:r w:rsidR="004E2047" w:rsidRPr="005E5772">
        <w:t>WPI </w:t>
      </w:r>
      <w:r w:rsidR="00E057DC" w:rsidRPr="005E5772">
        <w:t>report.</w:t>
      </w:r>
    </w:p>
    <w:p w:rsidR="000632EA" w:rsidRPr="005E5772" w:rsidRDefault="005E5772" w:rsidP="005E5772">
      <w:pPr>
        <w:pStyle w:val="AH5Sec"/>
      </w:pPr>
      <w:bookmarkStart w:id="204" w:name="_Toc9426717"/>
      <w:r w:rsidRPr="00A13C71">
        <w:rPr>
          <w:rStyle w:val="CharSectNo"/>
        </w:rPr>
        <w:t>164</w:t>
      </w:r>
      <w:r w:rsidRPr="005E5772">
        <w:tab/>
      </w:r>
      <w:r w:rsidR="000632EA" w:rsidRPr="005E5772">
        <w:t xml:space="preserve">Final offer </w:t>
      </w:r>
      <w:r w:rsidR="004E2047" w:rsidRPr="005E5772">
        <w:t>WPI </w:t>
      </w:r>
      <w:r w:rsidR="000632EA" w:rsidRPr="005E5772">
        <w:t>10% or more</w:t>
      </w:r>
      <w:r w:rsidR="00FA22CD" w:rsidRPr="005E5772">
        <w:t>—injured person entitled to make motor accident claim</w:t>
      </w:r>
      <w:bookmarkEnd w:id="204"/>
    </w:p>
    <w:p w:rsidR="00FA22CD" w:rsidRPr="005E5772" w:rsidRDefault="005E5772" w:rsidP="005E5772">
      <w:pPr>
        <w:pStyle w:val="Amain"/>
      </w:pPr>
      <w:r>
        <w:tab/>
      </w:r>
      <w:r w:rsidRPr="005E5772">
        <w:t>(1)</w:t>
      </w:r>
      <w:r w:rsidRPr="005E5772">
        <w:tab/>
      </w:r>
      <w:r w:rsidR="00FA22CD" w:rsidRPr="005E5772">
        <w:t>This section applies if—</w:t>
      </w:r>
    </w:p>
    <w:p w:rsidR="00FA22CD" w:rsidRPr="005E5772" w:rsidRDefault="005E5772" w:rsidP="005E5772">
      <w:pPr>
        <w:pStyle w:val="Apara"/>
      </w:pPr>
      <w:r>
        <w:tab/>
      </w:r>
      <w:r w:rsidRPr="005E5772">
        <w:t>(a)</w:t>
      </w:r>
      <w:r w:rsidRPr="005E5772">
        <w:tab/>
      </w:r>
      <w:r w:rsidR="00FA22CD" w:rsidRPr="005E5772">
        <w:t xml:space="preserve">the relevant insurer for a motor accident decides an injured person’s final offer </w:t>
      </w:r>
      <w:r w:rsidR="004E2047" w:rsidRPr="005E5772">
        <w:t>WPI </w:t>
      </w:r>
      <w:r w:rsidR="00FA22CD" w:rsidRPr="005E5772">
        <w:t xml:space="preserve">is at least 10%; </w:t>
      </w:r>
      <w:r w:rsidR="00386AA9" w:rsidRPr="005E5772">
        <w:t>and</w:t>
      </w:r>
    </w:p>
    <w:p w:rsidR="00FA22CD" w:rsidRPr="005E5772" w:rsidRDefault="005E5772" w:rsidP="005E5772">
      <w:pPr>
        <w:pStyle w:val="Apara"/>
      </w:pPr>
      <w:r>
        <w:tab/>
      </w:r>
      <w:r w:rsidRPr="005E5772">
        <w:t>(b)</w:t>
      </w:r>
      <w:r w:rsidRPr="005E5772">
        <w:tab/>
      </w:r>
      <w:r w:rsidR="00FA22CD" w:rsidRPr="005E5772">
        <w:t>the injured person is entitled to make a motor accident claim in relation to the motor accident.</w:t>
      </w:r>
    </w:p>
    <w:p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FA22CD" w:rsidRPr="005E5772">
        <w:t>T</w:t>
      </w:r>
      <w:r w:rsidR="000632EA" w:rsidRPr="005E5772">
        <w:t>he relevant</w:t>
      </w:r>
      <w:r w:rsidR="002149D3" w:rsidRPr="005E5772">
        <w:t xml:space="preserve"> insurer</w:t>
      </w:r>
      <w:r w:rsidR="000632EA" w:rsidRPr="005E5772">
        <w:t xml:space="preserve"> must, within </w:t>
      </w:r>
      <w:r w:rsidR="002149D3" w:rsidRPr="005E5772">
        <w:t>the stated time</w:t>
      </w:r>
      <w:r w:rsidR="000632EA" w:rsidRPr="005E5772">
        <w:t>, give the person a written notice—</w:t>
      </w:r>
    </w:p>
    <w:p w:rsidR="002277E3" w:rsidRPr="005E5772" w:rsidRDefault="005E5772" w:rsidP="005E5772">
      <w:pPr>
        <w:pStyle w:val="Apara"/>
      </w:pPr>
      <w:r>
        <w:tab/>
      </w:r>
      <w:r w:rsidRPr="005E5772">
        <w:t>(a)</w:t>
      </w:r>
      <w:r w:rsidRPr="005E5772">
        <w:tab/>
      </w:r>
      <w:r w:rsidR="002149D3" w:rsidRPr="005E5772">
        <w:rPr>
          <w:lang w:eastAsia="en-AU"/>
        </w:rPr>
        <w:t xml:space="preserve">if the insurer requested the IME provider to arrange a review of the first </w:t>
      </w:r>
      <w:r w:rsidR="004E2047" w:rsidRPr="005E5772">
        <w:rPr>
          <w:lang w:eastAsia="en-AU"/>
        </w:rPr>
        <w:t>WPI </w:t>
      </w:r>
      <w:r w:rsidR="002149D3" w:rsidRPr="005E5772">
        <w:rPr>
          <w:lang w:eastAsia="en-AU"/>
        </w:rPr>
        <w:t xml:space="preserve">report under section </w:t>
      </w:r>
      <w:r w:rsidR="00986FB0" w:rsidRPr="005E5772">
        <w:rPr>
          <w:lang w:eastAsia="en-AU"/>
        </w:rPr>
        <w:t>15</w:t>
      </w:r>
      <w:r w:rsidR="00224AD6" w:rsidRPr="005E5772">
        <w:rPr>
          <w:lang w:eastAsia="en-AU"/>
        </w:rPr>
        <w:t>9</w:t>
      </w:r>
      <w:r w:rsidR="002149D3" w:rsidRPr="005E5772">
        <w:t>—</w:t>
      </w:r>
      <w:r w:rsidR="002277E3" w:rsidRPr="005E5772">
        <w:t xml:space="preserve">including a copy of the </w:t>
      </w:r>
      <w:r w:rsidR="002277E3" w:rsidRPr="005E5772">
        <w:rPr>
          <w:lang w:eastAsia="en-AU"/>
        </w:rPr>
        <w:t>IME provider’s no</w:t>
      </w:r>
      <w:r w:rsidR="002149D3" w:rsidRPr="005E5772">
        <w:rPr>
          <w:lang w:eastAsia="en-AU"/>
        </w:rPr>
        <w:t xml:space="preserve">tice of affirmation or increase; </w:t>
      </w:r>
      <w:r w:rsidR="002277E3" w:rsidRPr="005E5772">
        <w:t>and</w:t>
      </w:r>
    </w:p>
    <w:p w:rsidR="0099671A" w:rsidRPr="005E5772" w:rsidRDefault="005E5772" w:rsidP="005E5772">
      <w:pPr>
        <w:pStyle w:val="Apara"/>
      </w:pPr>
      <w:r>
        <w:tab/>
      </w:r>
      <w:r w:rsidRPr="005E5772">
        <w:t>(b)</w:t>
      </w:r>
      <w:r w:rsidRPr="005E5772">
        <w:tab/>
      </w:r>
      <w:r w:rsidR="0099671A" w:rsidRPr="005E5772">
        <w:t>telling the injured person—</w:t>
      </w:r>
    </w:p>
    <w:p w:rsidR="0099671A" w:rsidRPr="005E5772" w:rsidRDefault="005E5772" w:rsidP="005E5772">
      <w:pPr>
        <w:pStyle w:val="Asubpara"/>
      </w:pPr>
      <w:r>
        <w:tab/>
      </w:r>
      <w:r w:rsidRPr="005E5772">
        <w:t>(i)</w:t>
      </w:r>
      <w:r w:rsidRPr="005E5772">
        <w:tab/>
      </w:r>
      <w:r w:rsidR="0099671A" w:rsidRPr="005E5772">
        <w:t>their final offer WPI; and</w:t>
      </w:r>
    </w:p>
    <w:p w:rsidR="0099671A" w:rsidRPr="005E5772" w:rsidRDefault="005E5772" w:rsidP="005E5772">
      <w:pPr>
        <w:pStyle w:val="Asubpara"/>
      </w:pPr>
      <w:r>
        <w:tab/>
      </w:r>
      <w:r w:rsidRPr="005E5772">
        <w:t>(ii)</w:t>
      </w:r>
      <w:r w:rsidRPr="005E5772">
        <w:tab/>
      </w:r>
      <w:r w:rsidR="0099671A" w:rsidRPr="005E5772">
        <w:t xml:space="preserve">how they may apply </w:t>
      </w:r>
      <w:r w:rsidR="00727096" w:rsidRPr="005E5772">
        <w:t xml:space="preserve">to </w:t>
      </w:r>
      <w:r w:rsidR="005900CC" w:rsidRPr="005E5772">
        <w:t xml:space="preserve">the </w:t>
      </w:r>
      <w:r w:rsidR="00727096" w:rsidRPr="005E5772">
        <w:t>ACAT for review</w:t>
      </w:r>
      <w:r w:rsidR="0099671A" w:rsidRPr="005E5772">
        <w:t xml:space="preserve"> of the final offer </w:t>
      </w:r>
      <w:r w:rsidR="004E2047" w:rsidRPr="005E5772">
        <w:t>WPI </w:t>
      </w:r>
      <w:r w:rsidR="0099671A" w:rsidRPr="005E5772">
        <w:t>decision; and</w:t>
      </w:r>
    </w:p>
    <w:p w:rsidR="000632EA" w:rsidRPr="005E5772" w:rsidRDefault="005E5772" w:rsidP="005E5772">
      <w:pPr>
        <w:pStyle w:val="Apara"/>
      </w:pPr>
      <w:r>
        <w:tab/>
      </w:r>
      <w:r w:rsidRPr="005E5772">
        <w:t>(c)</w:t>
      </w:r>
      <w:r w:rsidRPr="005E5772">
        <w:tab/>
      </w:r>
      <w:r w:rsidR="000632EA" w:rsidRPr="005E5772">
        <w:t xml:space="preserve">offering the person the amount of quality of life benefits payable </w:t>
      </w:r>
      <w:r w:rsidR="0099671A" w:rsidRPr="005E5772">
        <w:t xml:space="preserve">for their final offer </w:t>
      </w:r>
      <w:r w:rsidR="004E2047" w:rsidRPr="005E5772">
        <w:t>WPI </w:t>
      </w:r>
      <w:r w:rsidR="000632EA" w:rsidRPr="005E5772">
        <w:t>under</w:t>
      </w:r>
      <w:r w:rsidR="001D50BB" w:rsidRPr="005E5772">
        <w:t xml:space="preserve"> </w:t>
      </w:r>
      <w:r w:rsidR="00362CEE" w:rsidRPr="005E5772">
        <w:t>division</w:t>
      </w:r>
      <w:r w:rsidR="00986FB0" w:rsidRPr="005E5772">
        <w:t xml:space="preserve"> 2.6.4</w:t>
      </w:r>
      <w:r w:rsidR="000632EA" w:rsidRPr="005E5772">
        <w:t xml:space="preserve"> (</w:t>
      </w:r>
      <w:r w:rsidR="000632EA" w:rsidRPr="005E5772">
        <w:rPr>
          <w:lang w:eastAsia="en-AU"/>
        </w:rPr>
        <w:t>Quality of life benefits—amount payable</w:t>
      </w:r>
      <w:r w:rsidR="0099671A" w:rsidRPr="005E5772">
        <w:t>)</w:t>
      </w:r>
      <w:r w:rsidR="000632EA" w:rsidRPr="005E5772">
        <w:t>; and</w:t>
      </w:r>
    </w:p>
    <w:p w:rsidR="000632EA" w:rsidRPr="005E5772" w:rsidRDefault="005E5772" w:rsidP="00502AD4">
      <w:pPr>
        <w:pStyle w:val="Apara"/>
        <w:keepNext/>
      </w:pPr>
      <w:r>
        <w:lastRenderedPageBreak/>
        <w:tab/>
      </w:r>
      <w:r w:rsidRPr="005E5772">
        <w:t>(d)</w:t>
      </w:r>
      <w:r w:rsidRPr="005E5772">
        <w:tab/>
      </w:r>
      <w:r w:rsidR="000632EA" w:rsidRPr="005E5772">
        <w:t>explaining the consequences of accepting the offer, including—</w:t>
      </w:r>
    </w:p>
    <w:p w:rsidR="000632EA" w:rsidRPr="005E5772" w:rsidRDefault="005E5772" w:rsidP="005E5772">
      <w:pPr>
        <w:pStyle w:val="Asubpara"/>
      </w:pPr>
      <w:r>
        <w:tab/>
      </w:r>
      <w:r w:rsidRPr="005E5772">
        <w:t>(i)</w:t>
      </w:r>
      <w:r w:rsidRPr="005E5772">
        <w:tab/>
      </w:r>
      <w:r w:rsidR="000632EA" w:rsidRPr="005E5772">
        <w:t xml:space="preserve">that the person </w:t>
      </w:r>
      <w:r w:rsidR="002149D3" w:rsidRPr="005E5772">
        <w:t>is</w:t>
      </w:r>
      <w:r w:rsidR="000632EA" w:rsidRPr="005E5772">
        <w:t xml:space="preserve"> entitled to make a </w:t>
      </w:r>
      <w:r w:rsidR="0099671A" w:rsidRPr="005E5772">
        <w:t xml:space="preserve">motor accident </w:t>
      </w:r>
      <w:r w:rsidR="000632EA" w:rsidRPr="005E5772">
        <w:t>claim in relation to the motor accident;</w:t>
      </w:r>
      <w:r w:rsidR="001C2EEF" w:rsidRPr="005E5772">
        <w:t xml:space="preserve"> and</w:t>
      </w:r>
    </w:p>
    <w:p w:rsidR="000632EA" w:rsidRPr="005E5772" w:rsidRDefault="005E5772" w:rsidP="005E5772">
      <w:pPr>
        <w:pStyle w:val="Asubpara"/>
      </w:pPr>
      <w:r>
        <w:tab/>
      </w:r>
      <w:r w:rsidRPr="005E5772">
        <w:t>(ii)</w:t>
      </w:r>
      <w:r w:rsidRPr="005E5772">
        <w:tab/>
      </w:r>
      <w:r w:rsidR="000632EA" w:rsidRPr="005E5772">
        <w:t xml:space="preserve">that if the person accepts the offer and makes a </w:t>
      </w:r>
      <w:r w:rsidR="00940684" w:rsidRPr="005E5772">
        <w:t xml:space="preserve">motor accident </w:t>
      </w:r>
      <w:r w:rsidR="000632EA" w:rsidRPr="005E5772">
        <w:t xml:space="preserve">claim, the person is not entitled to damages for loss of quality of life under </w:t>
      </w:r>
      <w:r w:rsidR="006047A8" w:rsidRPr="005E5772">
        <w:t>chapter</w:t>
      </w:r>
      <w:r w:rsidR="00986FB0" w:rsidRPr="005E5772">
        <w:t xml:space="preserve"> 5</w:t>
      </w:r>
      <w:r w:rsidR="000632EA" w:rsidRPr="005E5772">
        <w:t>; and</w:t>
      </w:r>
    </w:p>
    <w:p w:rsidR="00EF7B16" w:rsidRPr="005E5772" w:rsidRDefault="005E5772" w:rsidP="005E5772">
      <w:pPr>
        <w:pStyle w:val="Apara"/>
      </w:pPr>
      <w:r>
        <w:tab/>
      </w:r>
      <w:r w:rsidRPr="005E5772">
        <w:t>(e)</w:t>
      </w:r>
      <w:r w:rsidRPr="005E5772">
        <w:tab/>
      </w:r>
      <w:r w:rsidR="000632EA" w:rsidRPr="005E5772">
        <w:t xml:space="preserve">telling the person that the person must notify the insurer, in writing, </w:t>
      </w:r>
      <w:r w:rsidR="00D9382F" w:rsidRPr="005E5772">
        <w:t xml:space="preserve">by the due date, </w:t>
      </w:r>
      <w:r w:rsidR="000632EA" w:rsidRPr="005E5772">
        <w:t>whether they</w:t>
      </w:r>
      <w:r w:rsidR="00EF7B16" w:rsidRPr="005E5772">
        <w:t>—</w:t>
      </w:r>
    </w:p>
    <w:p w:rsidR="00EF7B16" w:rsidRPr="005E5772" w:rsidRDefault="005E5772" w:rsidP="005E5772">
      <w:pPr>
        <w:pStyle w:val="Asubpara"/>
      </w:pPr>
      <w:r>
        <w:tab/>
      </w:r>
      <w:r w:rsidRPr="005E5772">
        <w:t>(i)</w:t>
      </w:r>
      <w:r w:rsidRPr="005E5772">
        <w:tab/>
      </w:r>
      <w:r w:rsidR="000632EA" w:rsidRPr="005E5772">
        <w:t>accept the offer</w:t>
      </w:r>
      <w:r w:rsidR="00EF7B16" w:rsidRPr="005E5772">
        <w:t>; or</w:t>
      </w:r>
    </w:p>
    <w:p w:rsidR="00EF7B16" w:rsidRPr="005E5772" w:rsidRDefault="005E5772" w:rsidP="005E5772">
      <w:pPr>
        <w:pStyle w:val="Asubpara"/>
      </w:pPr>
      <w:r>
        <w:tab/>
      </w:r>
      <w:r w:rsidRPr="005E5772">
        <w:t>(ii)</w:t>
      </w:r>
      <w:r w:rsidRPr="005E5772">
        <w:tab/>
      </w:r>
      <w:r w:rsidR="00EF7B16" w:rsidRPr="005E5772">
        <w:t xml:space="preserve">have applied </w:t>
      </w:r>
      <w:r w:rsidR="00727096" w:rsidRPr="005E5772">
        <w:t xml:space="preserve">to </w:t>
      </w:r>
      <w:r w:rsidR="005900CC" w:rsidRPr="005E5772">
        <w:t xml:space="preserve">the </w:t>
      </w:r>
      <w:r w:rsidR="00727096" w:rsidRPr="005E5772">
        <w:t>ACAT for review</w:t>
      </w:r>
      <w:r w:rsidR="00EF7B16" w:rsidRPr="005E5772">
        <w:t xml:space="preserve"> of the final offer </w:t>
      </w:r>
      <w:r w:rsidR="004E2047" w:rsidRPr="005E5772">
        <w:t>WPI </w:t>
      </w:r>
      <w:r w:rsidR="00EF7B16" w:rsidRPr="005E5772">
        <w:t>decision.</w:t>
      </w:r>
    </w:p>
    <w:p w:rsidR="000632EA" w:rsidRPr="005E5772" w:rsidRDefault="005E5772" w:rsidP="005E5772">
      <w:pPr>
        <w:pStyle w:val="Amain"/>
      </w:pPr>
      <w:r>
        <w:tab/>
      </w:r>
      <w:r w:rsidRPr="005E5772">
        <w:t>(3)</w:t>
      </w:r>
      <w:r w:rsidRPr="005E5772">
        <w:tab/>
      </w:r>
      <w:r w:rsidR="000632EA" w:rsidRPr="005E5772">
        <w:t>If the injured person accepts the offer—</w:t>
      </w:r>
    </w:p>
    <w:p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rsidR="0099671A" w:rsidRPr="005E5772" w:rsidRDefault="005E5772" w:rsidP="005E5772">
      <w:pPr>
        <w:pStyle w:val="Apara"/>
      </w:pPr>
      <w:r>
        <w:tab/>
      </w:r>
      <w:r w:rsidRPr="005E5772">
        <w:t>(b)</w:t>
      </w:r>
      <w:r w:rsidRPr="005E5772">
        <w:tab/>
      </w:r>
      <w:r w:rsidR="0099671A" w:rsidRPr="005E5772">
        <w:t xml:space="preserve">the relevant insurer must pay to the injured person the amount of quality of life benefits payable for their final offer </w:t>
      </w:r>
      <w:r w:rsidR="004E2047" w:rsidRPr="005E5772">
        <w:t>WPI </w:t>
      </w:r>
      <w:r w:rsidR="0099671A" w:rsidRPr="005E5772">
        <w:t>under</w:t>
      </w:r>
      <w:r w:rsidR="001D50BB" w:rsidRPr="005E5772">
        <w:t xml:space="preserve"> </w:t>
      </w:r>
      <w:r w:rsidR="00362CEE" w:rsidRPr="005E5772">
        <w:t>division</w:t>
      </w:r>
      <w:r w:rsidR="00986FB0" w:rsidRPr="005E5772">
        <w:t xml:space="preserve"> 2.6.4</w:t>
      </w:r>
      <w:r w:rsidR="001D50BB" w:rsidRPr="005E5772">
        <w:t>.</w:t>
      </w:r>
    </w:p>
    <w:p w:rsidR="00D9382F" w:rsidRPr="005E5772" w:rsidRDefault="005E5772" w:rsidP="005E5772">
      <w:pPr>
        <w:pStyle w:val="Amain"/>
      </w:pPr>
      <w:r>
        <w:tab/>
      </w:r>
      <w:r w:rsidRPr="005E5772">
        <w:t>(4)</w:t>
      </w:r>
      <w:r w:rsidRPr="005E5772">
        <w:tab/>
      </w:r>
      <w:r w:rsidR="00D9382F" w:rsidRPr="005E5772">
        <w:t>If the injured person does not notify the insurer by the due date, the injured person’s—</w:t>
      </w:r>
    </w:p>
    <w:p w:rsidR="00D9382F" w:rsidRPr="005E5772" w:rsidRDefault="005E5772" w:rsidP="005E5772">
      <w:pPr>
        <w:pStyle w:val="Apara"/>
      </w:pPr>
      <w:r>
        <w:tab/>
      </w:r>
      <w:r w:rsidRPr="005E5772">
        <w:t>(a)</w:t>
      </w:r>
      <w:r w:rsidRPr="005E5772">
        <w:tab/>
      </w:r>
      <w:r w:rsidR="00D9382F" w:rsidRPr="005E5772">
        <w:t>application for quality of life benefits is taken to have been finally dealt with; and</w:t>
      </w:r>
    </w:p>
    <w:p w:rsidR="00D9382F" w:rsidRPr="005E5772" w:rsidRDefault="005E5772" w:rsidP="005E5772">
      <w:pPr>
        <w:pStyle w:val="Apara"/>
      </w:pPr>
      <w:r>
        <w:tab/>
      </w:r>
      <w:r w:rsidRPr="005E5772">
        <w:t>(b)</w:t>
      </w:r>
      <w:r w:rsidRPr="005E5772">
        <w:tab/>
      </w:r>
      <w:r w:rsidR="00D9382F" w:rsidRPr="005E5772">
        <w:t>entitlement to quality of life benefits in relation to the motor accident ends.</w:t>
      </w:r>
    </w:p>
    <w:p w:rsidR="004542C0" w:rsidRPr="005E5772" w:rsidRDefault="005E5772" w:rsidP="00502AD4">
      <w:pPr>
        <w:pStyle w:val="Amain"/>
        <w:keepNext/>
        <w:keepLines/>
      </w:pPr>
      <w:r>
        <w:lastRenderedPageBreak/>
        <w:tab/>
      </w:r>
      <w:r w:rsidRPr="005E5772">
        <w:t>(5)</w:t>
      </w:r>
      <w:r w:rsidRPr="005E5772">
        <w:tab/>
      </w:r>
      <w:r w:rsidR="004542C0" w:rsidRPr="005E5772">
        <w:t>The relevant insurer must take all reasonable steps to notify the injured person about the due date and the consequences of failing to notify the insurer as stated in the notice under subsection (2) by the due date.</w:t>
      </w:r>
    </w:p>
    <w:p w:rsidR="004542C0" w:rsidRPr="005E5772" w:rsidRDefault="004542C0" w:rsidP="004542C0">
      <w:pPr>
        <w:pStyle w:val="aExamHdgss"/>
      </w:pPr>
      <w:r w:rsidRPr="005E5772">
        <w:t>Examples—reasonable steps</w:t>
      </w:r>
    </w:p>
    <w:p w:rsidR="004542C0" w:rsidRPr="005E5772" w:rsidRDefault="004542C0" w:rsidP="004542C0">
      <w:pPr>
        <w:pStyle w:val="aExamINumss"/>
      </w:pPr>
      <w:r w:rsidRPr="005E5772">
        <w:t>1</w:t>
      </w:r>
      <w:r w:rsidRPr="005E5772">
        <w:tab/>
        <w:t>including information in the written notice under s (2) about the due date and the consequences of failing to notify the insurer by the due date</w:t>
      </w:r>
    </w:p>
    <w:p w:rsidR="004542C0" w:rsidRPr="005E5772" w:rsidRDefault="004542C0" w:rsidP="004542C0">
      <w:pPr>
        <w:pStyle w:val="aExamINumss"/>
      </w:pPr>
      <w:r w:rsidRPr="005E5772">
        <w:t>2</w:t>
      </w:r>
      <w:r w:rsidRPr="005E5772">
        <w:tab/>
        <w:t>sending the injured person a reminder notice before the due date</w:t>
      </w:r>
    </w:p>
    <w:p w:rsidR="00D9382F" w:rsidRPr="005E5772" w:rsidRDefault="005E5772" w:rsidP="005E5772">
      <w:pPr>
        <w:pStyle w:val="Amain"/>
      </w:pPr>
      <w:r>
        <w:tab/>
      </w:r>
      <w:r w:rsidRPr="005E5772">
        <w:t>(6)</w:t>
      </w:r>
      <w:r w:rsidRPr="005E5772">
        <w:tab/>
      </w:r>
      <w:r w:rsidR="00D9382F" w:rsidRPr="005E5772">
        <w:t>In this section:</w:t>
      </w:r>
    </w:p>
    <w:p w:rsidR="00D9382F" w:rsidRPr="005E5772" w:rsidRDefault="00D9382F" w:rsidP="005E5772">
      <w:pPr>
        <w:pStyle w:val="aDef"/>
        <w:keepNext/>
      </w:pPr>
      <w:r w:rsidRPr="005E5772">
        <w:rPr>
          <w:rStyle w:val="charBoldItals"/>
        </w:rPr>
        <w:t>due date</w:t>
      </w:r>
      <w:r w:rsidRPr="005E5772">
        <w:t xml:space="preserve"> means the later of—</w:t>
      </w:r>
    </w:p>
    <w:p w:rsidR="00D9382F" w:rsidRPr="005E5772" w:rsidRDefault="005E5772" w:rsidP="005E5772">
      <w:pPr>
        <w:pStyle w:val="aDefpara"/>
        <w:keepNext/>
      </w:pPr>
      <w:r>
        <w:tab/>
      </w:r>
      <w:r w:rsidRPr="005E5772">
        <w:t>(a)</w:t>
      </w:r>
      <w:r w:rsidRPr="005E5772">
        <w:tab/>
      </w:r>
      <w:r w:rsidR="00D9382F" w:rsidRPr="005E5772">
        <w:t>5 years after the date of the motor accident; and</w:t>
      </w:r>
    </w:p>
    <w:p w:rsidR="00D9382F" w:rsidRPr="005E5772" w:rsidRDefault="005E5772" w:rsidP="005E5772">
      <w:pPr>
        <w:pStyle w:val="aDefpara"/>
      </w:pPr>
      <w:r>
        <w:tab/>
      </w:r>
      <w:r w:rsidRPr="005E5772">
        <w:t>(b)</w:t>
      </w:r>
      <w:r w:rsidRPr="005E5772">
        <w:tab/>
      </w:r>
      <w:r w:rsidR="00D9382F" w:rsidRPr="005E5772">
        <w:t>26 weeks after the person receives the notice.</w:t>
      </w:r>
    </w:p>
    <w:p w:rsidR="009A22EF" w:rsidRPr="005E5772" w:rsidRDefault="009A22EF" w:rsidP="005E5772">
      <w:pPr>
        <w:pStyle w:val="aDef"/>
        <w:keepNext/>
      </w:pPr>
      <w:r w:rsidRPr="005E5772">
        <w:rPr>
          <w:rStyle w:val="charBoldItals"/>
        </w:rPr>
        <w:t>stated time</w:t>
      </w:r>
      <w:r w:rsidRPr="005E5772">
        <w:t xml:space="preserve"> means—</w:t>
      </w:r>
    </w:p>
    <w:p w:rsidR="009A22EF" w:rsidRPr="005E5772" w:rsidRDefault="005E5772" w:rsidP="005E5772">
      <w:pPr>
        <w:pStyle w:val="aDefpara"/>
        <w:keepNext/>
      </w:pPr>
      <w:r>
        <w:tab/>
      </w:r>
      <w:r w:rsidRPr="005E5772">
        <w:t>(a)</w:t>
      </w:r>
      <w:r w:rsidRPr="005E5772">
        <w:tab/>
      </w:r>
      <w:r w:rsidR="009A22EF" w:rsidRPr="005E5772">
        <w:rPr>
          <w:lang w:eastAsia="en-AU"/>
        </w:rPr>
        <w:t xml:space="preserve">if the insurer requested the IME provider to arrange a review of the first WPI report under section </w:t>
      </w:r>
      <w:r w:rsidR="00986FB0" w:rsidRPr="005E5772">
        <w:rPr>
          <w:lang w:eastAsia="en-AU"/>
        </w:rPr>
        <w:t>15</w:t>
      </w:r>
      <w:r w:rsidR="00CC12AC" w:rsidRPr="005E5772">
        <w:rPr>
          <w:lang w:eastAsia="en-AU"/>
        </w:rPr>
        <w:t>9</w:t>
      </w:r>
      <w:r w:rsidR="009A22EF" w:rsidRPr="005E5772">
        <w:rPr>
          <w:lang w:eastAsia="en-AU"/>
        </w:rPr>
        <w:t>—14 days after receiving the IME provider’s notice of affirmation or increase; or</w:t>
      </w:r>
    </w:p>
    <w:p w:rsidR="009A22EF" w:rsidRPr="005E5772" w:rsidRDefault="005E5772" w:rsidP="005E5772">
      <w:pPr>
        <w:pStyle w:val="aDefpara"/>
      </w:pPr>
      <w:r>
        <w:tab/>
      </w:r>
      <w:r w:rsidRPr="005E5772">
        <w:t>(b)</w:t>
      </w:r>
      <w:r w:rsidRPr="005E5772">
        <w:tab/>
      </w:r>
      <w:r w:rsidR="009A22EF" w:rsidRPr="005E5772">
        <w:rPr>
          <w:lang w:eastAsia="en-AU"/>
        </w:rPr>
        <w:t xml:space="preserve">if the insurer did not request the IME provider to arrange a review of the first WPI report under section </w:t>
      </w:r>
      <w:r w:rsidR="00986FB0" w:rsidRPr="005E5772">
        <w:rPr>
          <w:lang w:eastAsia="en-AU"/>
        </w:rPr>
        <w:t>15</w:t>
      </w:r>
      <w:r w:rsidR="00CC12AC" w:rsidRPr="005E5772">
        <w:rPr>
          <w:lang w:eastAsia="en-AU"/>
        </w:rPr>
        <w:t>9</w:t>
      </w:r>
      <w:r w:rsidR="009A22EF" w:rsidRPr="005E5772">
        <w:t>—28 days after the insurer received the second WPI report.</w:t>
      </w:r>
    </w:p>
    <w:p w:rsidR="000632EA" w:rsidRPr="005E5772" w:rsidRDefault="005E5772" w:rsidP="005E5772">
      <w:pPr>
        <w:pStyle w:val="AH5Sec"/>
      </w:pPr>
      <w:bookmarkStart w:id="205" w:name="_Toc9426718"/>
      <w:r w:rsidRPr="00A13C71">
        <w:rPr>
          <w:rStyle w:val="CharSectNo"/>
        </w:rPr>
        <w:t>165</w:t>
      </w:r>
      <w:r w:rsidRPr="005E5772">
        <w:tab/>
      </w:r>
      <w:r w:rsidR="004E2047" w:rsidRPr="005E5772">
        <w:t>WPI </w:t>
      </w:r>
      <w:r w:rsidR="00112CF9" w:rsidRPr="005E5772">
        <w:t>assessment</w:t>
      </w:r>
      <w:r w:rsidR="000632EA" w:rsidRPr="005E5772">
        <w:t>—relevant insurer to pay</w:t>
      </w:r>
      <w:bookmarkEnd w:id="205"/>
    </w:p>
    <w:p w:rsidR="000632EA" w:rsidRPr="005E5772" w:rsidRDefault="005E5772" w:rsidP="005E5772">
      <w:pPr>
        <w:pStyle w:val="Amain"/>
      </w:pPr>
      <w:r>
        <w:tab/>
      </w:r>
      <w:r w:rsidRPr="005E5772">
        <w:t>(1)</w:t>
      </w:r>
      <w:r w:rsidRPr="005E5772">
        <w:tab/>
      </w:r>
      <w:r w:rsidR="000632EA" w:rsidRPr="005E5772">
        <w:t xml:space="preserve">The relevant insurer for a motor accident is liable for the costs of a </w:t>
      </w:r>
      <w:r w:rsidR="004E2047" w:rsidRPr="005E5772">
        <w:t>WPI </w:t>
      </w:r>
      <w:r w:rsidR="00112CF9" w:rsidRPr="005E5772">
        <w:t>assessment</w:t>
      </w:r>
      <w:r w:rsidR="000632EA" w:rsidRPr="005E5772">
        <w:t>, unless otherwise provided in this part.</w:t>
      </w:r>
    </w:p>
    <w:p w:rsidR="009311CE" w:rsidRPr="005E5772" w:rsidRDefault="005E5772" w:rsidP="005E5772">
      <w:pPr>
        <w:pStyle w:val="Amain"/>
      </w:pPr>
      <w:r>
        <w:tab/>
      </w:r>
      <w:r w:rsidRPr="005E5772">
        <w:t>(2)</w:t>
      </w:r>
      <w:r w:rsidRPr="005E5772">
        <w:tab/>
      </w:r>
      <w:r w:rsidR="009311CE" w:rsidRPr="005E5772">
        <w:t>Unless an injured person has injuries to more than 1 body system, the relevant insurer is only liable for the costs of—</w:t>
      </w:r>
    </w:p>
    <w:p w:rsidR="009311CE" w:rsidRPr="005E5772" w:rsidRDefault="005E5772" w:rsidP="005E5772">
      <w:pPr>
        <w:pStyle w:val="Apara"/>
      </w:pPr>
      <w:r>
        <w:tab/>
      </w:r>
      <w:r w:rsidRPr="005E5772">
        <w:t>(a)</w:t>
      </w:r>
      <w:r w:rsidRPr="005E5772">
        <w:tab/>
      </w:r>
      <w:r w:rsidR="009311CE" w:rsidRPr="005E5772">
        <w:t xml:space="preserve">1 WPI assessment of the person’s physical injuries; and </w:t>
      </w:r>
    </w:p>
    <w:p w:rsidR="009311CE" w:rsidRPr="005E5772" w:rsidRDefault="005E5772" w:rsidP="005E5772">
      <w:pPr>
        <w:pStyle w:val="Apara"/>
      </w:pPr>
      <w:r>
        <w:tab/>
      </w:r>
      <w:r w:rsidRPr="005E5772">
        <w:t>(b)</w:t>
      </w:r>
      <w:r w:rsidRPr="005E5772">
        <w:tab/>
      </w:r>
      <w:r w:rsidR="009311CE" w:rsidRPr="005E5772">
        <w:t>if the person may request a WPI assessment of the person’s psychological injuries under section 1</w:t>
      </w:r>
      <w:r w:rsidR="00935D09" w:rsidRPr="005E5772">
        <w:t>50</w:t>
      </w:r>
      <w:r w:rsidR="009311CE" w:rsidRPr="005E5772">
        <w:t>—1 WPI assessment of the person’s psychological injuries.</w:t>
      </w:r>
    </w:p>
    <w:p w:rsidR="000632EA" w:rsidRPr="005E5772" w:rsidRDefault="005E5772" w:rsidP="005E5772">
      <w:pPr>
        <w:pStyle w:val="Amain"/>
      </w:pPr>
      <w:r>
        <w:lastRenderedPageBreak/>
        <w:tab/>
      </w:r>
      <w:r w:rsidRPr="005E5772">
        <w:t>(3)</w:t>
      </w:r>
      <w:r w:rsidRPr="005E5772">
        <w:tab/>
      </w:r>
      <w:r w:rsidR="000632EA" w:rsidRPr="005E5772">
        <w:t>If the injured person has injuries to more than 1 body system, the relevant insurer is liable for the costs of only 1 </w:t>
      </w:r>
      <w:r w:rsidR="004E2047" w:rsidRPr="005E5772">
        <w:t>WPI </w:t>
      </w:r>
      <w:r w:rsidR="00112CF9" w:rsidRPr="005E5772">
        <w:t>assessment</w:t>
      </w:r>
      <w:r w:rsidR="000632EA" w:rsidRPr="005E5772">
        <w:t xml:space="preserve"> for each affected body system for the injured person.</w:t>
      </w:r>
    </w:p>
    <w:p w:rsidR="009311CE" w:rsidRPr="005E5772" w:rsidRDefault="005E5772" w:rsidP="005E5772">
      <w:pPr>
        <w:pStyle w:val="AH5Sec"/>
      </w:pPr>
      <w:bookmarkStart w:id="206" w:name="_Toc9426719"/>
      <w:r w:rsidRPr="00A13C71">
        <w:rPr>
          <w:rStyle w:val="CharSectNo"/>
        </w:rPr>
        <w:t>166</w:t>
      </w:r>
      <w:r w:rsidRPr="005E5772">
        <w:tab/>
      </w:r>
      <w:r w:rsidR="009311CE" w:rsidRPr="005E5772">
        <w:t>Effect of certain WPI assessments on motor accident claim</w:t>
      </w:r>
      <w:bookmarkEnd w:id="206"/>
    </w:p>
    <w:p w:rsidR="009311CE" w:rsidRPr="005E5772" w:rsidRDefault="009311CE" w:rsidP="009311CE">
      <w:pPr>
        <w:pStyle w:val="Amainreturn"/>
      </w:pPr>
      <w:r w:rsidRPr="005E5772">
        <w:t xml:space="preserve">Despite the </w:t>
      </w:r>
      <w:hyperlink r:id="rId79" w:tooltip="A1985-66" w:history="1">
        <w:r w:rsidRPr="005E5772">
          <w:rPr>
            <w:rStyle w:val="charCitHyperlinkItal"/>
          </w:rPr>
          <w:t>Limitation Act 1985</w:t>
        </w:r>
      </w:hyperlink>
      <w:r w:rsidRPr="005E5772">
        <w:t>, section 16AA (Motor accident claims), a person injured in a motor accident who has had a WPI assessment has 3 months from whichever of the following dates applies:</w:t>
      </w:r>
    </w:p>
    <w:p w:rsidR="009311CE" w:rsidRPr="005E5772" w:rsidRDefault="005E5772" w:rsidP="005E5772">
      <w:pPr>
        <w:pStyle w:val="Apara"/>
      </w:pPr>
      <w:r>
        <w:tab/>
      </w:r>
      <w:r w:rsidRPr="005E5772">
        <w:t>(a)</w:t>
      </w:r>
      <w:r w:rsidRPr="005E5772">
        <w:tab/>
      </w:r>
      <w:r w:rsidR="009311CE" w:rsidRPr="005E5772">
        <w:t>if the injured person receives a notice under section 141 (</w:t>
      </w:r>
      <w:r w:rsidR="00935D09" w:rsidRPr="005E5772">
        <w:t>5</w:t>
      </w:r>
      <w:r w:rsidR="009311CE" w:rsidRPr="005E5772">
        <w:t>) (WPI assessment 4 years 6 months after motor accident)—the date that is 26 weeks after the date of the notice;</w:t>
      </w:r>
    </w:p>
    <w:p w:rsidR="009311CE" w:rsidRPr="005E5772" w:rsidRDefault="005E5772" w:rsidP="005E5772">
      <w:pPr>
        <w:pStyle w:val="Apara"/>
      </w:pPr>
      <w:r>
        <w:tab/>
      </w:r>
      <w:r w:rsidRPr="005E5772">
        <w:t>(b)</w:t>
      </w:r>
      <w:r w:rsidRPr="005E5772">
        <w:tab/>
      </w:r>
      <w:r w:rsidR="009311CE" w:rsidRPr="005E5772">
        <w:t>if the injured person receives a notice under section 15</w:t>
      </w:r>
      <w:r w:rsidR="00935D09" w:rsidRPr="005E5772">
        <w:t>7</w:t>
      </w:r>
      <w:r w:rsidR="009311CE" w:rsidRPr="005E5772">
        <w:t> (2) (WPI 10% or more—injured person entitled to make motor accident claim) or section 16</w:t>
      </w:r>
      <w:r w:rsidR="00935D09" w:rsidRPr="005E5772">
        <w:t>4</w:t>
      </w:r>
      <w:r w:rsidR="009311CE" w:rsidRPr="005E5772">
        <w:t xml:space="preserve"> (2) (Final offer WPI 10% or more—injured person entitled to make motor accident claim)—the due date for the notice.</w:t>
      </w:r>
    </w:p>
    <w:p w:rsidR="000315B1" w:rsidRPr="00A13C71" w:rsidRDefault="005E5772" w:rsidP="005E5772">
      <w:pPr>
        <w:pStyle w:val="AH3Div"/>
      </w:pPr>
      <w:bookmarkStart w:id="207" w:name="_Toc9426720"/>
      <w:r w:rsidRPr="00A13C71">
        <w:rPr>
          <w:rStyle w:val="CharDivNo"/>
        </w:rPr>
        <w:t>Division 2.6.4</w:t>
      </w:r>
      <w:r w:rsidRPr="005E5772">
        <w:rPr>
          <w:lang w:eastAsia="en-AU"/>
        </w:rPr>
        <w:tab/>
      </w:r>
      <w:r w:rsidR="000315B1" w:rsidRPr="00A13C71">
        <w:rPr>
          <w:rStyle w:val="CharDivText"/>
          <w:lang w:eastAsia="en-AU"/>
        </w:rPr>
        <w:t>Quality of life benefits—amount payable</w:t>
      </w:r>
      <w:bookmarkEnd w:id="207"/>
    </w:p>
    <w:p w:rsidR="000315B1" w:rsidRPr="005E5772" w:rsidRDefault="005E5772" w:rsidP="005E5772">
      <w:pPr>
        <w:pStyle w:val="AH5Sec"/>
      </w:pPr>
      <w:bookmarkStart w:id="208" w:name="_Toc9426721"/>
      <w:r w:rsidRPr="00A13C71">
        <w:rPr>
          <w:rStyle w:val="CharSectNo"/>
        </w:rPr>
        <w:t>167</w:t>
      </w:r>
      <w:r w:rsidRPr="005E5772">
        <w:tab/>
      </w:r>
      <w:r w:rsidR="00715530" w:rsidRPr="005E5772">
        <w:t>Amount of q</w:t>
      </w:r>
      <w:r w:rsidR="000315B1" w:rsidRPr="005E5772">
        <w:t>uality of life benefits payable</w:t>
      </w:r>
      <w:bookmarkEnd w:id="208"/>
    </w:p>
    <w:p w:rsidR="005C68AE" w:rsidRPr="005E5772" w:rsidRDefault="005E5772" w:rsidP="005E5772">
      <w:pPr>
        <w:pStyle w:val="Amain"/>
      </w:pPr>
      <w:r>
        <w:tab/>
      </w:r>
      <w:r w:rsidRPr="005E5772">
        <w:t>(1)</w:t>
      </w:r>
      <w:r w:rsidRPr="005E5772">
        <w:tab/>
      </w:r>
      <w:r w:rsidR="000315B1" w:rsidRPr="005E5772">
        <w:t>The amount of quality of life benefits payable to a person injured in a motor ac</w:t>
      </w:r>
      <w:r w:rsidR="0034278C" w:rsidRPr="005E5772">
        <w:t>cident is</w:t>
      </w:r>
      <w:r w:rsidR="00C91F64" w:rsidRPr="005E5772">
        <w:t xml:space="preserve"> the </w:t>
      </w:r>
      <w:r w:rsidR="0076682B" w:rsidRPr="005E5772">
        <w:t xml:space="preserve">amount stated in table </w:t>
      </w:r>
      <w:r w:rsidR="00986FB0" w:rsidRPr="005E5772">
        <w:t>16</w:t>
      </w:r>
      <w:r w:rsidR="00503B66" w:rsidRPr="005E5772">
        <w:t>7</w:t>
      </w:r>
      <w:r w:rsidR="005C68AE" w:rsidRPr="005E5772">
        <w:t>—</w:t>
      </w:r>
    </w:p>
    <w:p w:rsidR="00577161" w:rsidRPr="005E5772" w:rsidRDefault="005E5772" w:rsidP="005E5772">
      <w:pPr>
        <w:pStyle w:val="Apara"/>
      </w:pPr>
      <w:r>
        <w:tab/>
      </w:r>
      <w:r w:rsidRPr="005E5772">
        <w:t>(a)</w:t>
      </w:r>
      <w:r w:rsidRPr="005E5772">
        <w:tab/>
      </w:r>
      <w:r w:rsidR="00577161" w:rsidRPr="005E5772">
        <w:t>if there are separate WPI reports for the person’s physical and psychological injuries—as at the date of the later WPI report; or</w:t>
      </w:r>
    </w:p>
    <w:p w:rsidR="00577161" w:rsidRPr="005E5772" w:rsidRDefault="005E5772" w:rsidP="005E5772">
      <w:pPr>
        <w:pStyle w:val="Apara"/>
      </w:pPr>
      <w:r>
        <w:tab/>
      </w:r>
      <w:r w:rsidRPr="005E5772">
        <w:t>(b)</w:t>
      </w:r>
      <w:r w:rsidRPr="005E5772">
        <w:tab/>
      </w:r>
      <w:r w:rsidR="00577161" w:rsidRPr="005E5772">
        <w:t>if there is only 1 WPI report—as at the date of the WPI report; or</w:t>
      </w:r>
    </w:p>
    <w:p w:rsidR="00577161" w:rsidRPr="005E5772" w:rsidRDefault="005E5772" w:rsidP="00502AD4">
      <w:pPr>
        <w:pStyle w:val="Apara"/>
        <w:keepNext/>
      </w:pPr>
      <w:r>
        <w:lastRenderedPageBreak/>
        <w:tab/>
      </w:r>
      <w:r w:rsidRPr="005E5772">
        <w:t>(c)</w:t>
      </w:r>
      <w:r w:rsidRPr="005E5772">
        <w:tab/>
      </w:r>
      <w:r w:rsidR="00577161" w:rsidRPr="005E5772">
        <w:t>if a WPI report is reviewed under section 15</w:t>
      </w:r>
      <w:r w:rsidR="00503B66" w:rsidRPr="005E5772">
        <w:t>9</w:t>
      </w:r>
      <w:r w:rsidR="00577161" w:rsidRPr="005E5772">
        <w:t xml:space="preserve"> (4) (Second WPI report—original WPI may be affirmed or increased)—</w:t>
      </w:r>
    </w:p>
    <w:p w:rsidR="00577161" w:rsidRPr="005E5772" w:rsidRDefault="005E5772" w:rsidP="005E5772">
      <w:pPr>
        <w:pStyle w:val="Asubpara"/>
      </w:pPr>
      <w:r>
        <w:tab/>
      </w:r>
      <w:r w:rsidRPr="005E5772">
        <w:t>(i)</w:t>
      </w:r>
      <w:r w:rsidRPr="005E5772">
        <w:tab/>
      </w:r>
      <w:r w:rsidR="00577161" w:rsidRPr="005E5772">
        <w:t>if separate WPI reports for the person’s physical and psychological injuries are reviewed—as at the date of the notice of affirmation or increase of the later review; or</w:t>
      </w:r>
    </w:p>
    <w:p w:rsidR="00577161" w:rsidRPr="005E5772" w:rsidRDefault="005E5772" w:rsidP="005E5772">
      <w:pPr>
        <w:pStyle w:val="Asubpara"/>
      </w:pPr>
      <w:r>
        <w:tab/>
      </w:r>
      <w:r w:rsidRPr="005E5772">
        <w:t>(ii)</w:t>
      </w:r>
      <w:r w:rsidRPr="005E5772">
        <w:tab/>
      </w:r>
      <w:r w:rsidR="00577161" w:rsidRPr="005E5772">
        <w:t>if only 1 WPI report is reviewed—as at the date of the notice of affirmation or increase.</w:t>
      </w:r>
    </w:p>
    <w:p w:rsidR="00FA6FDE" w:rsidRPr="005E5772" w:rsidRDefault="00FA6FDE">
      <w:pPr>
        <w:pStyle w:val="TableHd"/>
      </w:pPr>
      <w:r w:rsidRPr="005E5772">
        <w:t xml:space="preserve">Table </w:t>
      </w:r>
      <w:r w:rsidR="00986FB0" w:rsidRPr="005E5772">
        <w:t>16</w:t>
      </w:r>
      <w:r w:rsidR="00503B66" w:rsidRPr="005E5772">
        <w:t>7</w:t>
      </w:r>
      <w:r w:rsidRPr="005E5772">
        <w:tab/>
        <w:t>Amount of q</w:t>
      </w:r>
      <w:r w:rsidR="0076682B" w:rsidRPr="005E5772">
        <w:t>uality of life benefits payable</w:t>
      </w: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418"/>
        <w:gridCol w:w="5245"/>
      </w:tblGrid>
      <w:tr w:rsidR="00FA6FDE" w:rsidRPr="005E5772" w:rsidTr="00AA2560">
        <w:trPr>
          <w:cantSplit/>
          <w:tblHeader/>
        </w:trPr>
        <w:tc>
          <w:tcPr>
            <w:tcW w:w="1129" w:type="dxa"/>
            <w:tcBorders>
              <w:bottom w:val="single" w:sz="4" w:space="0" w:color="auto"/>
            </w:tcBorders>
          </w:tcPr>
          <w:p w:rsidR="00FA6FDE" w:rsidRPr="005E5772" w:rsidRDefault="00FA6FDE" w:rsidP="00FA6FDE">
            <w:pPr>
              <w:pStyle w:val="TableColHd"/>
            </w:pPr>
            <w:r w:rsidRPr="005E5772">
              <w:t>column 1</w:t>
            </w:r>
          </w:p>
          <w:p w:rsidR="00FA6FDE" w:rsidRPr="005E5772" w:rsidRDefault="00FA6FDE" w:rsidP="00FA6FDE">
            <w:pPr>
              <w:pStyle w:val="TableColHd"/>
            </w:pPr>
            <w:r w:rsidRPr="005E5772">
              <w:t>item</w:t>
            </w:r>
          </w:p>
        </w:tc>
        <w:tc>
          <w:tcPr>
            <w:tcW w:w="1418" w:type="dxa"/>
            <w:tcBorders>
              <w:bottom w:val="single" w:sz="4" w:space="0" w:color="auto"/>
            </w:tcBorders>
          </w:tcPr>
          <w:p w:rsidR="00FA6FDE" w:rsidRPr="005E5772" w:rsidRDefault="00FA6FDE" w:rsidP="00FA6FDE">
            <w:pPr>
              <w:pStyle w:val="TableColHd"/>
            </w:pPr>
            <w:r w:rsidRPr="005E5772">
              <w:t>column 2</w:t>
            </w:r>
          </w:p>
          <w:p w:rsidR="00FA6FDE" w:rsidRPr="005E5772" w:rsidRDefault="00FA6FDE" w:rsidP="00FA6FDE">
            <w:pPr>
              <w:pStyle w:val="TableColHd"/>
            </w:pPr>
            <w:r w:rsidRPr="005E5772">
              <w:t>WPI %</w:t>
            </w:r>
          </w:p>
        </w:tc>
        <w:tc>
          <w:tcPr>
            <w:tcW w:w="5245" w:type="dxa"/>
            <w:tcBorders>
              <w:bottom w:val="single" w:sz="4" w:space="0" w:color="auto"/>
            </w:tcBorders>
          </w:tcPr>
          <w:p w:rsidR="00FA6FDE" w:rsidRPr="005E5772" w:rsidRDefault="00FA6FDE" w:rsidP="00FA6FDE">
            <w:pPr>
              <w:pStyle w:val="TableColHd"/>
            </w:pPr>
            <w:r w:rsidRPr="005E5772">
              <w:t>column 3</w:t>
            </w:r>
          </w:p>
          <w:p w:rsidR="00FA6FDE" w:rsidRPr="005E5772" w:rsidRDefault="00AA2560" w:rsidP="00FA6FDE">
            <w:pPr>
              <w:pStyle w:val="TableColHd"/>
            </w:pPr>
            <w:r w:rsidRPr="005E5772">
              <w:t>a</w:t>
            </w:r>
            <w:r w:rsidR="00FA6FDE" w:rsidRPr="005E5772">
              <w:t>mount payable</w:t>
            </w:r>
          </w:p>
        </w:tc>
      </w:tr>
      <w:tr w:rsidR="00FA6FDE" w:rsidRPr="005E5772" w:rsidTr="00AA2560">
        <w:trPr>
          <w:cantSplit/>
        </w:trPr>
        <w:tc>
          <w:tcPr>
            <w:tcW w:w="1129" w:type="dxa"/>
            <w:tcBorders>
              <w:top w:val="single" w:sz="4" w:space="0" w:color="auto"/>
            </w:tcBorders>
          </w:tcPr>
          <w:p w:rsidR="00FA6FDE" w:rsidRPr="005E5772" w:rsidRDefault="005E5772" w:rsidP="005E5772">
            <w:pPr>
              <w:pStyle w:val="TableNumbered"/>
              <w:numPr>
                <w:ilvl w:val="0"/>
                <w:numId w:val="0"/>
              </w:numPr>
              <w:ind w:left="360" w:hanging="360"/>
            </w:pPr>
            <w:r w:rsidRPr="005E5772">
              <w:t xml:space="preserve">1 </w:t>
            </w:r>
          </w:p>
        </w:tc>
        <w:tc>
          <w:tcPr>
            <w:tcW w:w="1418" w:type="dxa"/>
            <w:tcBorders>
              <w:top w:val="single" w:sz="4" w:space="0" w:color="auto"/>
            </w:tcBorders>
          </w:tcPr>
          <w:p w:rsidR="00FA6FDE" w:rsidRPr="005E5772" w:rsidRDefault="00FA6FDE" w:rsidP="00FA6FDE">
            <w:pPr>
              <w:pStyle w:val="TableText10"/>
            </w:pPr>
            <w:r w:rsidRPr="005E5772">
              <w:t>less than 5%</w:t>
            </w:r>
          </w:p>
        </w:tc>
        <w:tc>
          <w:tcPr>
            <w:tcW w:w="5245" w:type="dxa"/>
            <w:tcBorders>
              <w:top w:val="single" w:sz="4" w:space="0" w:color="auto"/>
            </w:tcBorders>
          </w:tcPr>
          <w:p w:rsidR="00FA6FDE" w:rsidRPr="005E5772" w:rsidRDefault="00FA6FDE" w:rsidP="00524A29">
            <w:pPr>
              <w:pStyle w:val="TableText10"/>
            </w:pPr>
            <w:r w:rsidRPr="005E5772">
              <w:t>nil</w:t>
            </w:r>
          </w:p>
        </w:tc>
      </w:tr>
      <w:tr w:rsidR="00FA6FDE" w:rsidRPr="005E5772" w:rsidTr="00AA2560">
        <w:trPr>
          <w:cantSplit/>
        </w:trPr>
        <w:tc>
          <w:tcPr>
            <w:tcW w:w="1129" w:type="dxa"/>
          </w:tcPr>
          <w:p w:rsidR="00FA6FDE" w:rsidRPr="005E5772" w:rsidRDefault="005E5772" w:rsidP="005E5772">
            <w:pPr>
              <w:pStyle w:val="TableNumbered"/>
              <w:numPr>
                <w:ilvl w:val="0"/>
                <w:numId w:val="0"/>
              </w:numPr>
              <w:ind w:left="360" w:hanging="360"/>
            </w:pPr>
            <w:r w:rsidRPr="005E5772">
              <w:t xml:space="preserve">2 </w:t>
            </w:r>
          </w:p>
        </w:tc>
        <w:tc>
          <w:tcPr>
            <w:tcW w:w="1418" w:type="dxa"/>
          </w:tcPr>
          <w:p w:rsidR="00FA6FDE" w:rsidRPr="005E5772" w:rsidRDefault="00FA6FDE" w:rsidP="00FA6FDE">
            <w:pPr>
              <w:pStyle w:val="TableText10"/>
            </w:pPr>
            <w:r w:rsidRPr="005E5772">
              <w:t>5%</w:t>
            </w:r>
          </w:p>
        </w:tc>
        <w:tc>
          <w:tcPr>
            <w:tcW w:w="5245" w:type="dxa"/>
          </w:tcPr>
          <w:p w:rsidR="00FA6FDE" w:rsidRPr="005E5772" w:rsidRDefault="00FA6FDE" w:rsidP="00524A29">
            <w:pPr>
              <w:pStyle w:val="TableText10"/>
            </w:pPr>
            <w:r w:rsidRPr="005E5772">
              <w:t>$7 000 AWE indexed</w:t>
            </w:r>
          </w:p>
        </w:tc>
      </w:tr>
      <w:tr w:rsidR="00FA6FDE" w:rsidRPr="005E5772" w:rsidTr="00AA2560">
        <w:trPr>
          <w:cantSplit/>
        </w:trPr>
        <w:tc>
          <w:tcPr>
            <w:tcW w:w="1129" w:type="dxa"/>
          </w:tcPr>
          <w:p w:rsidR="00FA6FDE" w:rsidRPr="005E5772" w:rsidRDefault="005E5772" w:rsidP="005E5772">
            <w:pPr>
              <w:pStyle w:val="TableNumbered"/>
              <w:numPr>
                <w:ilvl w:val="0"/>
                <w:numId w:val="0"/>
              </w:numPr>
              <w:ind w:left="360" w:hanging="360"/>
            </w:pPr>
            <w:r w:rsidRPr="005E5772">
              <w:t xml:space="preserve">3 </w:t>
            </w:r>
          </w:p>
        </w:tc>
        <w:tc>
          <w:tcPr>
            <w:tcW w:w="1418" w:type="dxa"/>
          </w:tcPr>
          <w:p w:rsidR="00FA6FDE" w:rsidRPr="005E5772" w:rsidRDefault="00FA6FDE" w:rsidP="00FA6FDE">
            <w:pPr>
              <w:pStyle w:val="TableText10"/>
            </w:pPr>
            <w:r w:rsidRPr="005E5772">
              <w:t>6% to 10%</w:t>
            </w:r>
          </w:p>
        </w:tc>
        <w:tc>
          <w:tcPr>
            <w:tcW w:w="5245" w:type="dxa"/>
          </w:tcPr>
          <w:p w:rsidR="00FA6FDE" w:rsidRPr="005E5772" w:rsidRDefault="00FA6FDE" w:rsidP="00524A29">
            <w:pPr>
              <w:pStyle w:val="TableText10"/>
            </w:pPr>
            <m:oMathPara>
              <m:oMathParaPr>
                <m:jc m:val="left"/>
              </m:oMathParaPr>
              <m:oMath>
                <m:r>
                  <m:rPr>
                    <m:nor/>
                  </m:rPr>
                  <m:t>$7 000 AWE indexed + [(W–5) x $2 100 AWE indexed]</m:t>
                </m:r>
              </m:oMath>
            </m:oMathPara>
          </w:p>
        </w:tc>
      </w:tr>
      <w:tr w:rsidR="00FA6FDE" w:rsidRPr="005E5772" w:rsidTr="00AA2560">
        <w:trPr>
          <w:cantSplit/>
        </w:trPr>
        <w:tc>
          <w:tcPr>
            <w:tcW w:w="1129" w:type="dxa"/>
          </w:tcPr>
          <w:p w:rsidR="00FA6FDE" w:rsidRPr="005E5772" w:rsidRDefault="005E5772" w:rsidP="005E5772">
            <w:pPr>
              <w:pStyle w:val="TableNumbered"/>
              <w:numPr>
                <w:ilvl w:val="0"/>
                <w:numId w:val="0"/>
              </w:numPr>
              <w:ind w:left="360" w:hanging="360"/>
            </w:pPr>
            <w:r w:rsidRPr="005E5772">
              <w:t xml:space="preserve">4 </w:t>
            </w:r>
          </w:p>
        </w:tc>
        <w:tc>
          <w:tcPr>
            <w:tcW w:w="1418" w:type="dxa"/>
          </w:tcPr>
          <w:p w:rsidR="00FA6FDE" w:rsidRPr="005E5772" w:rsidRDefault="005C68AE" w:rsidP="00FA6FDE">
            <w:pPr>
              <w:pStyle w:val="TableText10"/>
            </w:pPr>
            <w:r w:rsidRPr="005E5772">
              <w:t>11% to 20%</w:t>
            </w:r>
          </w:p>
        </w:tc>
        <w:tc>
          <w:tcPr>
            <w:tcW w:w="5245" w:type="dxa"/>
          </w:tcPr>
          <w:p w:rsidR="00FA6FDE" w:rsidRPr="005E5772" w:rsidRDefault="005C68AE" w:rsidP="00524A29">
            <w:pPr>
              <w:pStyle w:val="TableText10"/>
            </w:pPr>
            <m:oMathPara>
              <m:oMathParaPr>
                <m:jc m:val="left"/>
              </m:oMathParaPr>
              <m:oMath>
                <m:r>
                  <m:rPr>
                    <m:nor/>
                  </m:rPr>
                  <m:t>$17 500 AWE indexed + [(W–10) x $2 450 AWE indexed]</m:t>
                </m:r>
              </m:oMath>
            </m:oMathPara>
          </w:p>
        </w:tc>
      </w:tr>
      <w:tr w:rsidR="005C68AE" w:rsidRPr="005E5772" w:rsidTr="00AA2560">
        <w:trPr>
          <w:cantSplit/>
        </w:trPr>
        <w:tc>
          <w:tcPr>
            <w:tcW w:w="1129" w:type="dxa"/>
          </w:tcPr>
          <w:p w:rsidR="005C68AE" w:rsidRPr="005E5772" w:rsidRDefault="005E5772" w:rsidP="005E5772">
            <w:pPr>
              <w:pStyle w:val="TableNumbered"/>
              <w:numPr>
                <w:ilvl w:val="0"/>
                <w:numId w:val="0"/>
              </w:numPr>
              <w:ind w:left="360" w:hanging="360"/>
            </w:pPr>
            <w:r w:rsidRPr="005E5772">
              <w:t xml:space="preserve">5 </w:t>
            </w:r>
          </w:p>
        </w:tc>
        <w:tc>
          <w:tcPr>
            <w:tcW w:w="1418" w:type="dxa"/>
          </w:tcPr>
          <w:p w:rsidR="005C68AE" w:rsidRPr="005E5772" w:rsidRDefault="005C68AE" w:rsidP="00FA6FDE">
            <w:pPr>
              <w:pStyle w:val="TableText10"/>
            </w:pPr>
            <w:r w:rsidRPr="005E5772">
              <w:t>21% to 50%</w:t>
            </w:r>
          </w:p>
        </w:tc>
        <w:tc>
          <w:tcPr>
            <w:tcW w:w="5245" w:type="dxa"/>
          </w:tcPr>
          <w:p w:rsidR="005C68AE" w:rsidRPr="005E5772" w:rsidRDefault="005C68AE" w:rsidP="00524A29">
            <w:pPr>
              <w:pStyle w:val="TableText10"/>
            </w:pPr>
            <m:oMathPara>
              <m:oMathParaPr>
                <m:jc m:val="left"/>
              </m:oMathParaPr>
              <m:oMath>
                <m:r>
                  <m:rPr>
                    <m:nor/>
                  </m:rPr>
                  <m:t>$42 000 AWE indexed + [(W–20) x $2 800 AWE indexed]</m:t>
                </m:r>
              </m:oMath>
            </m:oMathPara>
          </w:p>
        </w:tc>
      </w:tr>
      <w:tr w:rsidR="005C68AE" w:rsidRPr="005E5772" w:rsidTr="00AA2560">
        <w:trPr>
          <w:cantSplit/>
        </w:trPr>
        <w:tc>
          <w:tcPr>
            <w:tcW w:w="1129" w:type="dxa"/>
          </w:tcPr>
          <w:p w:rsidR="005C68AE" w:rsidRPr="005E5772" w:rsidRDefault="005E5772" w:rsidP="005E5772">
            <w:pPr>
              <w:pStyle w:val="TableNumbered"/>
              <w:numPr>
                <w:ilvl w:val="0"/>
                <w:numId w:val="0"/>
              </w:numPr>
              <w:ind w:left="360" w:hanging="360"/>
            </w:pPr>
            <w:r w:rsidRPr="005E5772">
              <w:t xml:space="preserve">6 </w:t>
            </w:r>
          </w:p>
        </w:tc>
        <w:tc>
          <w:tcPr>
            <w:tcW w:w="1418" w:type="dxa"/>
          </w:tcPr>
          <w:p w:rsidR="005C68AE" w:rsidRPr="005E5772" w:rsidRDefault="005C68AE" w:rsidP="00FA6FDE">
            <w:pPr>
              <w:pStyle w:val="TableText10"/>
            </w:pPr>
            <w:r w:rsidRPr="005E5772">
              <w:t>51% to 99%</w:t>
            </w:r>
          </w:p>
        </w:tc>
        <w:tc>
          <w:tcPr>
            <w:tcW w:w="5245" w:type="dxa"/>
          </w:tcPr>
          <w:p w:rsidR="005C68AE" w:rsidRPr="005E5772" w:rsidRDefault="005C68AE" w:rsidP="00524A29">
            <w:pPr>
              <w:pStyle w:val="TableText10"/>
            </w:pPr>
            <m:oMathPara>
              <m:oMathParaPr>
                <m:jc m:val="left"/>
              </m:oMathParaPr>
              <m:oMath>
                <m:r>
                  <m:rPr>
                    <m:nor/>
                  </m:rPr>
                  <m:t>$126 000 AWE indexed + [(W–50) x $4 480 AWE indexed]</m:t>
                </m:r>
              </m:oMath>
            </m:oMathPara>
          </w:p>
        </w:tc>
      </w:tr>
      <w:tr w:rsidR="005C68AE" w:rsidRPr="005E5772" w:rsidTr="00AA2560">
        <w:trPr>
          <w:cantSplit/>
        </w:trPr>
        <w:tc>
          <w:tcPr>
            <w:tcW w:w="1129" w:type="dxa"/>
          </w:tcPr>
          <w:p w:rsidR="005C68AE" w:rsidRPr="005E5772" w:rsidRDefault="005E5772" w:rsidP="005E5772">
            <w:pPr>
              <w:pStyle w:val="TableNumbered"/>
              <w:numPr>
                <w:ilvl w:val="0"/>
                <w:numId w:val="0"/>
              </w:numPr>
              <w:ind w:left="360" w:hanging="360"/>
            </w:pPr>
            <w:r w:rsidRPr="005E5772">
              <w:t xml:space="preserve">7 </w:t>
            </w:r>
          </w:p>
        </w:tc>
        <w:tc>
          <w:tcPr>
            <w:tcW w:w="1418" w:type="dxa"/>
          </w:tcPr>
          <w:p w:rsidR="005C68AE" w:rsidRPr="005E5772" w:rsidRDefault="005C68AE" w:rsidP="00FA6FDE">
            <w:pPr>
              <w:pStyle w:val="TableText10"/>
            </w:pPr>
            <w:r w:rsidRPr="005E5772">
              <w:t>100%</w:t>
            </w:r>
          </w:p>
        </w:tc>
        <w:tc>
          <w:tcPr>
            <w:tcW w:w="5245" w:type="dxa"/>
          </w:tcPr>
          <w:p w:rsidR="005C68AE" w:rsidRPr="005E5772" w:rsidRDefault="005C68AE" w:rsidP="00524A29">
            <w:pPr>
              <w:pStyle w:val="TableText10"/>
              <w:jc w:val="both"/>
            </w:pPr>
            <w:r w:rsidRPr="005E5772">
              <w:t>$350 000 AWE indexed</w:t>
            </w:r>
          </w:p>
        </w:tc>
      </w:tr>
    </w:tbl>
    <w:p w:rsidR="006255A2" w:rsidRPr="005E5772" w:rsidRDefault="006255A2" w:rsidP="006255A2">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715530" w:rsidRPr="005E5772">
        <w:t>, for an amount</w:t>
      </w:r>
      <w:r w:rsidRPr="005E5772">
        <w:t>—see</w:t>
      </w:r>
      <w:r w:rsidR="00340555" w:rsidRPr="005E5772">
        <w:t> s </w:t>
      </w:r>
      <w:r w:rsidR="00986FB0" w:rsidRPr="005E5772">
        <w:t>18</w:t>
      </w:r>
      <w:r w:rsidRPr="005E5772">
        <w:t>.</w:t>
      </w:r>
    </w:p>
    <w:p w:rsidR="000315B1" w:rsidRPr="005E5772" w:rsidRDefault="005E5772" w:rsidP="005E5772">
      <w:pPr>
        <w:pStyle w:val="Amain"/>
      </w:pPr>
      <w:r>
        <w:tab/>
      </w:r>
      <w:r w:rsidRPr="005E5772">
        <w:t>(2)</w:t>
      </w:r>
      <w:r w:rsidRPr="005E5772">
        <w:tab/>
      </w:r>
      <w:r w:rsidR="000315B1" w:rsidRPr="005E5772">
        <w:t>In this section:</w:t>
      </w:r>
    </w:p>
    <w:p w:rsidR="000315B1" w:rsidRPr="005E5772" w:rsidRDefault="004E2047" w:rsidP="005E5772">
      <w:pPr>
        <w:pStyle w:val="aDef"/>
      </w:pPr>
      <w:r w:rsidRPr="005E5772">
        <w:rPr>
          <w:rStyle w:val="charBoldItals"/>
        </w:rPr>
        <w:t>W</w:t>
      </w:r>
      <w:r w:rsidR="00AB244C" w:rsidRPr="005E5772">
        <w:t xml:space="preserve"> </w:t>
      </w:r>
      <w:r w:rsidR="000315B1" w:rsidRPr="005E5772">
        <w:t xml:space="preserve">means </w:t>
      </w:r>
      <w:r w:rsidR="00451C5C" w:rsidRPr="005E5772">
        <w:rPr>
          <w:position w:val="6"/>
          <w:sz w:val="18"/>
        </w:rPr>
        <w:t>WPI</w:t>
      </w:r>
      <w:r w:rsidR="00451C5C" w:rsidRPr="005E5772">
        <w:t>/</w:t>
      </w:r>
      <w:r w:rsidR="00451C5C" w:rsidRPr="005E5772">
        <w:rPr>
          <w:sz w:val="18"/>
        </w:rPr>
        <w:t>100%</w:t>
      </w:r>
      <w:r w:rsidR="00451C5C" w:rsidRPr="005E5772">
        <w:t xml:space="preserve"> </w:t>
      </w:r>
      <w:r w:rsidR="00AB244C" w:rsidRPr="005E5772">
        <w:t>x 100.</w:t>
      </w:r>
    </w:p>
    <w:p w:rsidR="00CC3568" w:rsidRPr="005E5772" w:rsidRDefault="00CC3568" w:rsidP="00CC3568">
      <w:pPr>
        <w:pStyle w:val="aExamHdgss"/>
      </w:pPr>
      <w:r w:rsidRPr="005E5772">
        <w:t>Example</w:t>
      </w:r>
    </w:p>
    <w:p w:rsidR="00CC3568" w:rsidRPr="005E5772" w:rsidRDefault="00DB3E3E" w:rsidP="00CC3568">
      <w:pPr>
        <w:pStyle w:val="aExamss"/>
      </w:pPr>
      <w:r w:rsidRPr="005E5772">
        <w:t xml:space="preserve">if a </w:t>
      </w:r>
      <w:r w:rsidR="006A637C" w:rsidRPr="005E5772">
        <w:t xml:space="preserve">person’s </w:t>
      </w:r>
      <w:r w:rsidRPr="005E5772">
        <w:t>WPI is 8%, the</w:t>
      </w:r>
      <w:r w:rsidR="006A637C" w:rsidRPr="005E5772">
        <w:t xml:space="preserve"> corresponding W</w:t>
      </w:r>
      <w:r w:rsidR="00471835" w:rsidRPr="005E5772">
        <w:t xml:space="preserve"> is 8</w:t>
      </w:r>
    </w:p>
    <w:p w:rsidR="0094460F" w:rsidRPr="005E5772" w:rsidRDefault="0094460F" w:rsidP="0094460F">
      <w:pPr>
        <w:pStyle w:val="PageBreak"/>
      </w:pPr>
      <w:r w:rsidRPr="005E5772">
        <w:br w:type="page"/>
      </w:r>
    </w:p>
    <w:p w:rsidR="00560087" w:rsidRPr="00A13C71" w:rsidRDefault="005E5772" w:rsidP="005E5772">
      <w:pPr>
        <w:pStyle w:val="AH2Part"/>
      </w:pPr>
      <w:bookmarkStart w:id="209" w:name="_Toc9426722"/>
      <w:r w:rsidRPr="00A13C71">
        <w:rPr>
          <w:rStyle w:val="CharPartNo"/>
        </w:rPr>
        <w:lastRenderedPageBreak/>
        <w:t>Part 2.7</w:t>
      </w:r>
      <w:r w:rsidRPr="005E5772">
        <w:tab/>
      </w:r>
      <w:r w:rsidR="00560087" w:rsidRPr="00A13C71">
        <w:rPr>
          <w:rStyle w:val="CharPartText"/>
        </w:rPr>
        <w:t>Defined benefits—death benefits</w:t>
      </w:r>
      <w:bookmarkEnd w:id="209"/>
    </w:p>
    <w:p w:rsidR="000B382B" w:rsidRPr="00A13C71" w:rsidRDefault="005E5772" w:rsidP="005E5772">
      <w:pPr>
        <w:pStyle w:val="AH3Div"/>
      </w:pPr>
      <w:bookmarkStart w:id="210" w:name="_Toc9426723"/>
      <w:r w:rsidRPr="00A13C71">
        <w:rPr>
          <w:rStyle w:val="CharDivNo"/>
        </w:rPr>
        <w:t>Division 2.7.1</w:t>
      </w:r>
      <w:r w:rsidRPr="005E5772">
        <w:tab/>
      </w:r>
      <w:r w:rsidR="000B382B" w:rsidRPr="00A13C71">
        <w:rPr>
          <w:rStyle w:val="CharDivText"/>
        </w:rPr>
        <w:t>Preliminary</w:t>
      </w:r>
      <w:bookmarkEnd w:id="210"/>
    </w:p>
    <w:p w:rsidR="000B382B" w:rsidRPr="005E5772" w:rsidRDefault="005E5772" w:rsidP="005E5772">
      <w:pPr>
        <w:pStyle w:val="AH5Sec"/>
      </w:pPr>
      <w:bookmarkStart w:id="211" w:name="_Toc9426724"/>
      <w:r w:rsidRPr="00A13C71">
        <w:rPr>
          <w:rStyle w:val="CharSectNo"/>
        </w:rPr>
        <w:t>168</w:t>
      </w:r>
      <w:r w:rsidRPr="005E5772">
        <w:tab/>
      </w:r>
      <w:r w:rsidR="00B16892" w:rsidRPr="005E5772">
        <w:t xml:space="preserve">Meaning of </w:t>
      </w:r>
      <w:r w:rsidR="00B16892" w:rsidRPr="005E5772">
        <w:rPr>
          <w:rStyle w:val="charItals"/>
        </w:rPr>
        <w:t>dependant</w:t>
      </w:r>
      <w:r w:rsidR="000B382B" w:rsidRPr="005E5772">
        <w:t>—</w:t>
      </w:r>
      <w:r w:rsidR="006047A8" w:rsidRPr="005E5772">
        <w:t>pt</w:t>
      </w:r>
      <w:r w:rsidR="00986FB0" w:rsidRPr="005E5772">
        <w:t xml:space="preserve"> 2.7</w:t>
      </w:r>
      <w:bookmarkEnd w:id="211"/>
    </w:p>
    <w:p w:rsidR="000B382B" w:rsidRPr="005E5772" w:rsidRDefault="005E5772" w:rsidP="005E5772">
      <w:pPr>
        <w:pStyle w:val="Amain"/>
      </w:pPr>
      <w:r>
        <w:tab/>
      </w:r>
      <w:r w:rsidRPr="005E5772">
        <w:t>(1)</w:t>
      </w:r>
      <w:r w:rsidRPr="005E5772">
        <w:tab/>
      </w:r>
      <w:r w:rsidR="000B382B" w:rsidRPr="005E5772">
        <w:t>In this part:</w:t>
      </w:r>
    </w:p>
    <w:p w:rsidR="000B382B" w:rsidRPr="005E5772" w:rsidRDefault="000B382B" w:rsidP="005E5772">
      <w:pPr>
        <w:pStyle w:val="aDef"/>
        <w:keepNext/>
      </w:pPr>
      <w:r w:rsidRPr="005E5772">
        <w:rPr>
          <w:rStyle w:val="charBoldItals"/>
        </w:rPr>
        <w:t>dependant</w:t>
      </w:r>
      <w:r w:rsidRPr="005E5772">
        <w:t xml:space="preserve">, of a person who died as a result of a motor accident, means someone who was, when the person died— </w:t>
      </w:r>
    </w:p>
    <w:p w:rsidR="000B382B" w:rsidRPr="005E5772" w:rsidRDefault="005E5772" w:rsidP="005E5772">
      <w:pPr>
        <w:pStyle w:val="aDefpara"/>
        <w:keepNext/>
      </w:pPr>
      <w:r>
        <w:tab/>
      </w:r>
      <w:r w:rsidRPr="005E5772">
        <w:t>(a)</w:t>
      </w:r>
      <w:r w:rsidRPr="005E5772">
        <w:tab/>
      </w:r>
      <w:r w:rsidR="000B382B" w:rsidRPr="005E5772">
        <w:t>a dependent child of the person; or</w:t>
      </w:r>
    </w:p>
    <w:p w:rsidR="000B382B" w:rsidRPr="005E5772" w:rsidRDefault="005E5772" w:rsidP="005E5772">
      <w:pPr>
        <w:pStyle w:val="aDefpara"/>
        <w:keepNext/>
      </w:pPr>
      <w:r>
        <w:tab/>
      </w:r>
      <w:r w:rsidRPr="005E5772">
        <w:t>(b)</w:t>
      </w:r>
      <w:r w:rsidRPr="005E5772">
        <w:tab/>
      </w:r>
      <w:r w:rsidR="000B382B" w:rsidRPr="005E5772">
        <w:t>a domestic partner of the person; or</w:t>
      </w:r>
    </w:p>
    <w:p w:rsidR="000B382B" w:rsidRPr="005E5772" w:rsidRDefault="005E5772" w:rsidP="005E5772">
      <w:pPr>
        <w:pStyle w:val="aDefpara"/>
      </w:pPr>
      <w:r>
        <w:tab/>
      </w:r>
      <w:r w:rsidRPr="005E5772">
        <w:t>(c)</w:t>
      </w:r>
      <w:r w:rsidRPr="005E5772">
        <w:tab/>
      </w:r>
      <w:r w:rsidR="000B382B" w:rsidRPr="005E5772">
        <w:t>a dependent former domestic partner of the person.</w:t>
      </w:r>
    </w:p>
    <w:p w:rsidR="000B382B" w:rsidRPr="005E5772" w:rsidRDefault="005E5772" w:rsidP="005E5772">
      <w:pPr>
        <w:pStyle w:val="Amain"/>
      </w:pPr>
      <w:r>
        <w:tab/>
      </w:r>
      <w:r w:rsidRPr="005E5772">
        <w:t>(2)</w:t>
      </w:r>
      <w:r w:rsidRPr="005E5772">
        <w:tab/>
      </w:r>
      <w:r w:rsidR="000B382B" w:rsidRPr="005E5772">
        <w:t>In this section:</w:t>
      </w:r>
    </w:p>
    <w:p w:rsidR="000B382B" w:rsidRPr="005E5772" w:rsidRDefault="000B382B" w:rsidP="005E5772">
      <w:pPr>
        <w:pStyle w:val="aDef"/>
        <w:keepNext/>
      </w:pPr>
      <w:r w:rsidRPr="005E5772">
        <w:rPr>
          <w:rStyle w:val="charBoldItals"/>
        </w:rPr>
        <w:t>dependent child</w:t>
      </w:r>
      <w:r w:rsidRPr="005E5772">
        <w:t>, of a person, means someone who</w:t>
      </w:r>
      <w:r w:rsidR="00A31D35" w:rsidRPr="005E5772">
        <w:t xml:space="preserve"> is</w:t>
      </w:r>
      <w:r w:rsidRPr="005E5772">
        <w:t>—</w:t>
      </w:r>
    </w:p>
    <w:p w:rsidR="000B382B" w:rsidRPr="005E5772" w:rsidRDefault="005E5772" w:rsidP="005E5772">
      <w:pPr>
        <w:pStyle w:val="aDefpara"/>
      </w:pPr>
      <w:r>
        <w:tab/>
      </w:r>
      <w:r w:rsidRPr="005E5772">
        <w:t>(a)</w:t>
      </w:r>
      <w:r w:rsidRPr="005E5772">
        <w:tab/>
      </w:r>
      <w:r w:rsidR="004A4C5E" w:rsidRPr="005E5772">
        <w:t>either—</w:t>
      </w:r>
    </w:p>
    <w:p w:rsidR="000B382B" w:rsidRPr="005E5772" w:rsidRDefault="005E5772" w:rsidP="005E5772">
      <w:pPr>
        <w:pStyle w:val="aDefsubpara"/>
      </w:pPr>
      <w:r>
        <w:tab/>
      </w:r>
      <w:r w:rsidRPr="005E5772">
        <w:t>(i)</w:t>
      </w:r>
      <w:r w:rsidRPr="005E5772">
        <w:tab/>
      </w:r>
      <w:r w:rsidR="000B382B" w:rsidRPr="005E5772">
        <w:t xml:space="preserve">a child </w:t>
      </w:r>
      <w:r w:rsidR="00A31D35" w:rsidRPr="005E5772">
        <w:t xml:space="preserve">of the person </w:t>
      </w:r>
      <w:r w:rsidR="000B382B" w:rsidRPr="005E5772">
        <w:t>(including a child born after the person’s death</w:t>
      </w:r>
      <w:r w:rsidR="004A4C5E" w:rsidRPr="005E5772">
        <w:t>), whether or not living with the person as a member of the person’s family</w:t>
      </w:r>
      <w:r w:rsidR="000B382B" w:rsidRPr="005E5772">
        <w:t>;</w:t>
      </w:r>
      <w:r w:rsidR="004A4C5E" w:rsidRPr="005E5772">
        <w:t xml:space="preserve"> or</w:t>
      </w:r>
    </w:p>
    <w:p w:rsidR="000B382B" w:rsidRPr="005E5772" w:rsidRDefault="005E5772" w:rsidP="005E5772">
      <w:pPr>
        <w:pStyle w:val="aDefsubpara"/>
        <w:keepNext/>
      </w:pPr>
      <w:r>
        <w:tab/>
      </w:r>
      <w:r w:rsidRPr="005E5772">
        <w:t>(ii)</w:t>
      </w:r>
      <w:r w:rsidRPr="005E5772">
        <w:tab/>
      </w:r>
      <w:r w:rsidR="004A4C5E" w:rsidRPr="005E5772">
        <w:t>a grandchild or step child of the person, living with the person as a member of the person’s family;</w:t>
      </w:r>
      <w:r w:rsidR="000B382B" w:rsidRPr="005E5772">
        <w:t xml:space="preserve"> and</w:t>
      </w:r>
    </w:p>
    <w:p w:rsidR="000B382B" w:rsidRPr="005E5772" w:rsidRDefault="005E5772" w:rsidP="005E5772">
      <w:pPr>
        <w:pStyle w:val="aDefpara"/>
      </w:pPr>
      <w:r>
        <w:tab/>
      </w:r>
      <w:r w:rsidRPr="005E5772">
        <w:t>(b)</w:t>
      </w:r>
      <w:r w:rsidRPr="005E5772">
        <w:tab/>
      </w:r>
      <w:r w:rsidR="000B382B" w:rsidRPr="005E5772">
        <w:t>1 or more of the following:</w:t>
      </w:r>
    </w:p>
    <w:p w:rsidR="000B382B" w:rsidRPr="005E5772" w:rsidRDefault="005E5772" w:rsidP="005E5772">
      <w:pPr>
        <w:pStyle w:val="aDefsubpara"/>
      </w:pPr>
      <w:r>
        <w:tab/>
      </w:r>
      <w:r w:rsidRPr="005E5772">
        <w:t>(i)</w:t>
      </w:r>
      <w:r w:rsidRPr="005E5772">
        <w:tab/>
      </w:r>
      <w:r w:rsidR="000B382B" w:rsidRPr="005E5772">
        <w:t>under 18 years old;</w:t>
      </w:r>
    </w:p>
    <w:p w:rsidR="000B382B" w:rsidRPr="005E5772" w:rsidRDefault="005E5772" w:rsidP="005E5772">
      <w:pPr>
        <w:pStyle w:val="aDefsubpara"/>
      </w:pPr>
      <w:r>
        <w:tab/>
      </w:r>
      <w:r w:rsidRPr="005E5772">
        <w:t>(ii)</w:t>
      </w:r>
      <w:r w:rsidRPr="005E5772">
        <w:tab/>
      </w:r>
      <w:r w:rsidR="000B382B" w:rsidRPr="005E5772">
        <w:t>a full-time student and under 25 years old;</w:t>
      </w:r>
    </w:p>
    <w:p w:rsidR="000B382B" w:rsidRPr="005E5772" w:rsidRDefault="005E5772" w:rsidP="005E5772">
      <w:pPr>
        <w:pStyle w:val="aDefsubpara"/>
      </w:pPr>
      <w:r>
        <w:tab/>
      </w:r>
      <w:r w:rsidRPr="005E5772">
        <w:t>(iii)</w:t>
      </w:r>
      <w:r w:rsidRPr="005E5772">
        <w:tab/>
      </w:r>
      <w:r w:rsidR="000B382B" w:rsidRPr="005E5772">
        <w:t>a person with a disability and wholly or partly financially dependent on the person.</w:t>
      </w:r>
    </w:p>
    <w:p w:rsidR="000B382B" w:rsidRPr="005E5772" w:rsidRDefault="000B382B" w:rsidP="005E5772">
      <w:pPr>
        <w:pStyle w:val="aDef"/>
      </w:pPr>
      <w:r w:rsidRPr="005E5772">
        <w:rPr>
          <w:rStyle w:val="charBoldItals"/>
        </w:rPr>
        <w:t>dependent former domestic partner</w:t>
      </w:r>
      <w:r w:rsidRPr="005E5772">
        <w:t>, of a person, means a former domestic partner of the person who is wholly or partly financially dependent on the person.</w:t>
      </w:r>
    </w:p>
    <w:p w:rsidR="000B382B" w:rsidRPr="005E5772" w:rsidRDefault="000B382B" w:rsidP="005E5772">
      <w:pPr>
        <w:pStyle w:val="aDef"/>
      </w:pPr>
      <w:r w:rsidRPr="005E5772">
        <w:rPr>
          <w:rStyle w:val="charBoldItals"/>
        </w:rPr>
        <w:lastRenderedPageBreak/>
        <w:t>disability</w:t>
      </w:r>
      <w:r w:rsidR="00806C72" w:rsidRPr="005E5772">
        <w:t>, in relation to a person</w:t>
      </w:r>
      <w:r w:rsidRPr="005E5772">
        <w:t xml:space="preserve">—see the </w:t>
      </w:r>
      <w:hyperlink r:id="rId80" w:tooltip="A1991-98" w:history="1">
        <w:r w:rsidR="00436654" w:rsidRPr="005E5772">
          <w:rPr>
            <w:rStyle w:val="charCitHyperlinkItal"/>
          </w:rPr>
          <w:t>Disability Services Act 1991</w:t>
        </w:r>
      </w:hyperlink>
      <w:r w:rsidRPr="005E5772">
        <w:t>, dictionary.</w:t>
      </w:r>
    </w:p>
    <w:p w:rsidR="00560087" w:rsidRPr="00A13C71" w:rsidRDefault="005E5772" w:rsidP="005E5772">
      <w:pPr>
        <w:pStyle w:val="AH3Div"/>
      </w:pPr>
      <w:bookmarkStart w:id="212" w:name="_Toc9426725"/>
      <w:r w:rsidRPr="00A13C71">
        <w:rPr>
          <w:rStyle w:val="CharDivNo"/>
        </w:rPr>
        <w:t>Division 2.7.2</w:t>
      </w:r>
      <w:r w:rsidRPr="005E5772">
        <w:tab/>
      </w:r>
      <w:r w:rsidR="00560087" w:rsidRPr="00A13C71">
        <w:rPr>
          <w:rStyle w:val="CharDivText"/>
        </w:rPr>
        <w:t>Death benefits—entitlement</w:t>
      </w:r>
      <w:bookmarkEnd w:id="212"/>
    </w:p>
    <w:p w:rsidR="00560087" w:rsidRPr="005E5772" w:rsidRDefault="005E5772" w:rsidP="005E5772">
      <w:pPr>
        <w:pStyle w:val="AH5Sec"/>
      </w:pPr>
      <w:bookmarkStart w:id="213" w:name="_Toc9426726"/>
      <w:r w:rsidRPr="00A13C71">
        <w:rPr>
          <w:rStyle w:val="CharSectNo"/>
        </w:rPr>
        <w:t>169</w:t>
      </w:r>
      <w:r w:rsidRPr="005E5772">
        <w:tab/>
      </w:r>
      <w:r w:rsidR="0033119C" w:rsidRPr="005E5772">
        <w:t>Who is entitled to d</w:t>
      </w:r>
      <w:r w:rsidR="00560087" w:rsidRPr="005E5772">
        <w:t>eath benefits</w:t>
      </w:r>
      <w:r w:rsidR="0033119C" w:rsidRPr="005E5772">
        <w:t>?</w:t>
      </w:r>
      <w:bookmarkEnd w:id="213"/>
    </w:p>
    <w:p w:rsidR="00560087" w:rsidRPr="005E5772" w:rsidRDefault="005E5772" w:rsidP="005E5772">
      <w:pPr>
        <w:pStyle w:val="Amain"/>
        <w:keepNext/>
      </w:pPr>
      <w:r>
        <w:tab/>
      </w:r>
      <w:r w:rsidRPr="005E5772">
        <w:t>(1)</w:t>
      </w:r>
      <w:r w:rsidRPr="005E5772">
        <w:tab/>
      </w:r>
      <w:r w:rsidR="003C0ECE" w:rsidRPr="005E5772">
        <w:t>A dependant</w:t>
      </w:r>
      <w:r w:rsidR="00030959" w:rsidRPr="005E5772">
        <w:t xml:space="preserve"> of </w:t>
      </w:r>
      <w:r w:rsidR="00F91B6E" w:rsidRPr="005E5772">
        <w:t xml:space="preserve">a </w:t>
      </w:r>
      <w:r w:rsidR="00560087" w:rsidRPr="005E5772">
        <w:t xml:space="preserve">person </w:t>
      </w:r>
      <w:r w:rsidR="00AE69B6" w:rsidRPr="005E5772">
        <w:t>who died</w:t>
      </w:r>
      <w:r w:rsidR="00560087" w:rsidRPr="005E5772">
        <w:t xml:space="preserve"> as a result of a motor accident</w:t>
      </w:r>
      <w:r w:rsidR="003C0ECE" w:rsidRPr="005E5772">
        <w:t xml:space="preserve"> is entitled to death benefits in relation to the person’s death</w:t>
      </w:r>
      <w:r w:rsidR="000B382B" w:rsidRPr="005E5772">
        <w:t>.</w:t>
      </w:r>
    </w:p>
    <w:p w:rsidR="00AE69B6" w:rsidRPr="005E5772" w:rsidRDefault="00AE69B6" w:rsidP="00AE69B6">
      <w:pPr>
        <w:pStyle w:val="aNote"/>
      </w:pPr>
      <w:r w:rsidRPr="005E5772">
        <w:rPr>
          <w:rStyle w:val="charItals"/>
        </w:rPr>
        <w:t>Note</w:t>
      </w:r>
      <w:r w:rsidRPr="005E5772">
        <w:rPr>
          <w:rStyle w:val="charItals"/>
        </w:rPr>
        <w:tab/>
      </w:r>
      <w:r w:rsidRPr="005E5772">
        <w:rPr>
          <w:rStyle w:val="charBoldItals"/>
        </w:rPr>
        <w:t>Person who died as a result of a motor accident</w:t>
      </w:r>
      <w:r w:rsidRPr="005E5772">
        <w:t>—see s </w:t>
      </w:r>
      <w:r w:rsidR="00986FB0" w:rsidRPr="005E5772">
        <w:t>36</w:t>
      </w:r>
      <w:r w:rsidRPr="005E5772">
        <w:t>.</w:t>
      </w:r>
    </w:p>
    <w:p w:rsidR="00560087" w:rsidRPr="005E5772" w:rsidRDefault="005E5772" w:rsidP="005E5772">
      <w:pPr>
        <w:pStyle w:val="Amain"/>
      </w:pPr>
      <w:r>
        <w:tab/>
      </w:r>
      <w:r w:rsidRPr="005E5772">
        <w:t>(2)</w:t>
      </w:r>
      <w:r w:rsidRPr="005E5772">
        <w:tab/>
      </w:r>
      <w:r w:rsidR="00531477" w:rsidRPr="005E5772">
        <w:t xml:space="preserve">This section </w:t>
      </w:r>
      <w:r w:rsidR="00560087" w:rsidRPr="005E5772">
        <w:t>is su</w:t>
      </w:r>
      <w:r w:rsidR="006B3732" w:rsidRPr="005E5772">
        <w:t>bject to the following sections:</w:t>
      </w:r>
    </w:p>
    <w:p w:rsidR="00425514" w:rsidRPr="005E5772" w:rsidRDefault="005E5772" w:rsidP="005E5772">
      <w:pPr>
        <w:pStyle w:val="Apara"/>
      </w:pPr>
      <w:r>
        <w:tab/>
      </w:r>
      <w:r w:rsidRPr="005E5772">
        <w:t>(a)</w:t>
      </w:r>
      <w:r w:rsidRPr="005E5772">
        <w:tab/>
      </w:r>
      <w:r w:rsidR="00425514" w:rsidRPr="005E5772">
        <w:t>section </w:t>
      </w:r>
      <w:r w:rsidR="00986FB0" w:rsidRPr="005E5772">
        <w:t>46</w:t>
      </w:r>
      <w:r w:rsidR="00425514" w:rsidRPr="005E5772">
        <w:t xml:space="preserve"> (</w:t>
      </w:r>
      <w:r w:rsidR="007E4B49" w:rsidRPr="005E5772">
        <w:t>E</w:t>
      </w:r>
      <w:r w:rsidR="00425514" w:rsidRPr="005E5772">
        <w:t>ntitlement</w:t>
      </w:r>
      <w:r w:rsidR="007E4B49" w:rsidRPr="005E5772">
        <w:t xml:space="preserve"> limited</w:t>
      </w:r>
      <w:r w:rsidR="00425514" w:rsidRPr="005E5772">
        <w:t>—injuries self-inflicted)</w:t>
      </w:r>
      <w:r w:rsidR="006B3732" w:rsidRPr="005E5772">
        <w:t>;</w:t>
      </w:r>
    </w:p>
    <w:p w:rsidR="00425514" w:rsidRPr="005E5772" w:rsidRDefault="005E5772" w:rsidP="005E5772">
      <w:pPr>
        <w:pStyle w:val="Apara"/>
      </w:pPr>
      <w:r>
        <w:tab/>
      </w:r>
      <w:r w:rsidRPr="005E5772">
        <w:t>(b)</w:t>
      </w:r>
      <w:r w:rsidRPr="005E5772">
        <w:tab/>
      </w:r>
      <w:r w:rsidR="00425514" w:rsidRPr="005E5772">
        <w:t>section </w:t>
      </w:r>
      <w:r w:rsidR="00986FB0" w:rsidRPr="005E5772">
        <w:t>49</w:t>
      </w:r>
      <w:r w:rsidR="00425514" w:rsidRPr="005E5772">
        <w:t xml:space="preserve"> (No entitlement—act of terrorism);</w:t>
      </w:r>
    </w:p>
    <w:p w:rsidR="002F1A71" w:rsidRPr="005E5772" w:rsidRDefault="005E5772" w:rsidP="005E5772">
      <w:pPr>
        <w:pStyle w:val="Apara"/>
      </w:pPr>
      <w:r>
        <w:tab/>
      </w:r>
      <w:r w:rsidRPr="005E5772">
        <w:t>(c)</w:t>
      </w:r>
      <w:r w:rsidRPr="005E5772">
        <w:tab/>
      </w:r>
      <w:r w:rsidR="002F1A71" w:rsidRPr="005E5772">
        <w:t xml:space="preserve">section </w:t>
      </w:r>
      <w:r w:rsidR="00986FB0" w:rsidRPr="005E5772">
        <w:t>1</w:t>
      </w:r>
      <w:r w:rsidR="00503B66" w:rsidRPr="005E5772">
        <w:t>70</w:t>
      </w:r>
      <w:r w:rsidR="0070139D" w:rsidRPr="005E5772">
        <w:t xml:space="preserve"> (No entitlement to death benefits—death of foreign national outside Australia)</w:t>
      </w:r>
      <w:r w:rsidR="009714A5" w:rsidRPr="005E5772">
        <w:t>;</w:t>
      </w:r>
    </w:p>
    <w:p w:rsidR="00F4113D" w:rsidRPr="005E5772" w:rsidRDefault="005E5772" w:rsidP="005E5772">
      <w:pPr>
        <w:pStyle w:val="Apara"/>
      </w:pPr>
      <w:r>
        <w:tab/>
      </w:r>
      <w:r w:rsidRPr="005E5772">
        <w:t>(d)</w:t>
      </w:r>
      <w:r w:rsidRPr="005E5772">
        <w:tab/>
      </w:r>
      <w:r w:rsidR="00F4113D" w:rsidRPr="005E5772">
        <w:t>section </w:t>
      </w:r>
      <w:r w:rsidR="00986FB0" w:rsidRPr="005E5772">
        <w:t>1</w:t>
      </w:r>
      <w:r w:rsidR="00503B66" w:rsidRPr="005E5772">
        <w:t>71</w:t>
      </w:r>
      <w:r w:rsidR="00F4113D" w:rsidRPr="005E5772">
        <w:t xml:space="preserve"> (No entitlement to death benefits—conduct making up offence);</w:t>
      </w:r>
    </w:p>
    <w:p w:rsidR="00B53BB1" w:rsidRPr="005E5772" w:rsidRDefault="005E5772" w:rsidP="005E5772">
      <w:pPr>
        <w:pStyle w:val="Apara"/>
      </w:pPr>
      <w:r>
        <w:tab/>
      </w:r>
      <w:r w:rsidRPr="005E5772">
        <w:t>(e)</w:t>
      </w:r>
      <w:r w:rsidRPr="005E5772">
        <w:tab/>
      </w:r>
      <w:r w:rsidR="00531477" w:rsidRPr="005E5772">
        <w:t>section </w:t>
      </w:r>
      <w:r w:rsidR="00986FB0" w:rsidRPr="005E5772">
        <w:t>1</w:t>
      </w:r>
      <w:r w:rsidR="00503B66" w:rsidRPr="005E5772">
        <w:t>72</w:t>
      </w:r>
      <w:r w:rsidR="00560087" w:rsidRPr="005E5772">
        <w:t xml:space="preserve"> (No entitlement to death benefits—quality of life benefits </w:t>
      </w:r>
      <w:r w:rsidR="004C2D58" w:rsidRPr="005E5772">
        <w:t xml:space="preserve">or damages </w:t>
      </w:r>
      <w:r w:rsidR="00560087" w:rsidRPr="005E5772">
        <w:t>already paid)</w:t>
      </w:r>
      <w:r w:rsidR="00B53BB1" w:rsidRPr="005E5772">
        <w:t>;</w:t>
      </w:r>
    </w:p>
    <w:p w:rsidR="00560087" w:rsidRPr="005E5772" w:rsidRDefault="005E5772" w:rsidP="005E5772">
      <w:pPr>
        <w:pStyle w:val="Apara"/>
      </w:pPr>
      <w:r>
        <w:tab/>
      </w:r>
      <w:r w:rsidRPr="005E5772">
        <w:t>(f)</w:t>
      </w:r>
      <w:r w:rsidRPr="005E5772">
        <w:tab/>
      </w:r>
      <w:r w:rsidR="00B53BB1" w:rsidRPr="005E5772">
        <w:t xml:space="preserve">section </w:t>
      </w:r>
      <w:r w:rsidR="00986FB0" w:rsidRPr="005E5772">
        <w:t>17</w:t>
      </w:r>
      <w:r w:rsidR="00503B66" w:rsidRPr="005E5772">
        <w:t>3</w:t>
      </w:r>
      <w:r w:rsidR="00B53BB1" w:rsidRPr="005E5772">
        <w:t xml:space="preserve"> (No entitlement to death benefits—death benefits paid under workers compensation scheme)</w:t>
      </w:r>
      <w:r w:rsidR="00560087" w:rsidRPr="005E5772">
        <w:t>.</w:t>
      </w:r>
    </w:p>
    <w:p w:rsidR="00941A98" w:rsidRPr="005E5772" w:rsidRDefault="005E5772" w:rsidP="005E5772">
      <w:pPr>
        <w:pStyle w:val="AH5Sec"/>
      </w:pPr>
      <w:bookmarkStart w:id="214" w:name="_Toc9426727"/>
      <w:r w:rsidRPr="00A13C71">
        <w:rPr>
          <w:rStyle w:val="CharSectNo"/>
        </w:rPr>
        <w:t>170</w:t>
      </w:r>
      <w:r w:rsidRPr="005E5772">
        <w:tab/>
      </w:r>
      <w:r w:rsidR="00941A98" w:rsidRPr="005E5772">
        <w:t>No entitlement to death benefits—</w:t>
      </w:r>
      <w:r w:rsidR="002F1A71" w:rsidRPr="005E5772">
        <w:t xml:space="preserve">death of </w:t>
      </w:r>
      <w:r w:rsidR="00941A98" w:rsidRPr="005E5772">
        <w:t>foreign national outside Australia</w:t>
      </w:r>
      <w:bookmarkEnd w:id="214"/>
    </w:p>
    <w:p w:rsidR="002F1A71" w:rsidRPr="005E5772" w:rsidRDefault="005E5772" w:rsidP="005E5772">
      <w:pPr>
        <w:pStyle w:val="Amain"/>
      </w:pPr>
      <w:r>
        <w:tab/>
      </w:r>
      <w:r w:rsidRPr="005E5772">
        <w:t>(1)</w:t>
      </w:r>
      <w:r w:rsidRPr="005E5772">
        <w:tab/>
      </w:r>
      <w:r w:rsidR="002F1A71" w:rsidRPr="005E5772">
        <w:t>This section applies if—</w:t>
      </w:r>
    </w:p>
    <w:p w:rsidR="002F1A71" w:rsidRPr="005E5772" w:rsidRDefault="005E5772" w:rsidP="005E5772">
      <w:pPr>
        <w:pStyle w:val="Apara"/>
      </w:pPr>
      <w:r>
        <w:tab/>
      </w:r>
      <w:r w:rsidRPr="005E5772">
        <w:t>(a)</w:t>
      </w:r>
      <w:r w:rsidRPr="005E5772">
        <w:tab/>
      </w:r>
      <w:r w:rsidR="002F1A71" w:rsidRPr="005E5772">
        <w:t>a person dies as a result of a motor accident; and</w:t>
      </w:r>
    </w:p>
    <w:p w:rsidR="002F1A71" w:rsidRPr="005E5772" w:rsidRDefault="005E5772" w:rsidP="005E5772">
      <w:pPr>
        <w:pStyle w:val="Apara"/>
      </w:pPr>
      <w:r>
        <w:tab/>
      </w:r>
      <w:r w:rsidRPr="005E5772">
        <w:t>(b)</w:t>
      </w:r>
      <w:r w:rsidRPr="005E5772">
        <w:tab/>
      </w:r>
      <w:r w:rsidR="002F1A71" w:rsidRPr="005E5772">
        <w:t>the person is a foreign national; and</w:t>
      </w:r>
    </w:p>
    <w:p w:rsidR="002F1A71" w:rsidRPr="005E5772" w:rsidRDefault="005E5772" w:rsidP="005E5772">
      <w:pPr>
        <w:pStyle w:val="Apara"/>
        <w:keepNext/>
      </w:pPr>
      <w:r>
        <w:tab/>
      </w:r>
      <w:r w:rsidRPr="005E5772">
        <w:t>(c)</w:t>
      </w:r>
      <w:r w:rsidRPr="005E5772">
        <w:tab/>
      </w:r>
      <w:r w:rsidR="002F1A71" w:rsidRPr="005E5772">
        <w:t>the person’s death happens outside Australia.</w:t>
      </w:r>
    </w:p>
    <w:p w:rsidR="002F1A71" w:rsidRPr="005E5772" w:rsidRDefault="002F1A71" w:rsidP="002F1A71">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rsidR="00941A98" w:rsidRPr="005E5772" w:rsidRDefault="005E5772" w:rsidP="005E5772">
      <w:pPr>
        <w:pStyle w:val="Amain"/>
      </w:pPr>
      <w:r>
        <w:lastRenderedPageBreak/>
        <w:tab/>
      </w:r>
      <w:r w:rsidRPr="005E5772">
        <w:t>(2)</w:t>
      </w:r>
      <w:r w:rsidRPr="005E5772">
        <w:tab/>
      </w:r>
      <w:r w:rsidR="002F1A71" w:rsidRPr="005E5772">
        <w:t xml:space="preserve">A dependant of the person is not entitled to death benefits in relation to the person’s death. </w:t>
      </w:r>
    </w:p>
    <w:p w:rsidR="00515F5B" w:rsidRPr="005E5772" w:rsidRDefault="005E5772" w:rsidP="005E5772">
      <w:pPr>
        <w:pStyle w:val="AH5Sec"/>
      </w:pPr>
      <w:bookmarkStart w:id="215" w:name="_Toc9426728"/>
      <w:r w:rsidRPr="00A13C71">
        <w:rPr>
          <w:rStyle w:val="CharSectNo"/>
        </w:rPr>
        <w:t>171</w:t>
      </w:r>
      <w:r w:rsidRPr="005E5772">
        <w:tab/>
      </w:r>
      <w:r w:rsidR="00515F5B" w:rsidRPr="005E5772">
        <w:t>No entitlement to death benefits—conduct making up offence</w:t>
      </w:r>
      <w:bookmarkEnd w:id="215"/>
    </w:p>
    <w:p w:rsidR="00515F5B" w:rsidRPr="005E5772" w:rsidRDefault="005E5772" w:rsidP="005E5772">
      <w:pPr>
        <w:pStyle w:val="Amain"/>
      </w:pPr>
      <w:r>
        <w:tab/>
      </w:r>
      <w:r w:rsidRPr="005E5772">
        <w:t>(1)</w:t>
      </w:r>
      <w:r w:rsidRPr="005E5772">
        <w:tab/>
      </w:r>
      <w:r w:rsidR="00515F5B" w:rsidRPr="005E5772">
        <w:t>This section applies if—</w:t>
      </w:r>
    </w:p>
    <w:p w:rsidR="00515F5B" w:rsidRPr="005E5772" w:rsidRDefault="005E5772" w:rsidP="005E5772">
      <w:pPr>
        <w:pStyle w:val="Apara"/>
      </w:pPr>
      <w:r>
        <w:tab/>
      </w:r>
      <w:r w:rsidRPr="005E5772">
        <w:t>(a)</w:t>
      </w:r>
      <w:r w:rsidRPr="005E5772">
        <w:tab/>
      </w:r>
      <w:r w:rsidR="00515F5B" w:rsidRPr="005E5772">
        <w:t>a person dies as a result of a motor accident; and</w:t>
      </w:r>
    </w:p>
    <w:p w:rsidR="00515F5B" w:rsidRPr="005E5772" w:rsidRDefault="005E5772" w:rsidP="005E5772">
      <w:pPr>
        <w:pStyle w:val="Apara"/>
      </w:pPr>
      <w:r>
        <w:tab/>
      </w:r>
      <w:r w:rsidRPr="005E5772">
        <w:t>(b)</w:t>
      </w:r>
      <w:r w:rsidRPr="005E5772">
        <w:tab/>
      </w:r>
      <w:r w:rsidR="00515F5B" w:rsidRPr="005E5772">
        <w:t>a coroner establishes that conduct the person engaged in, in relation to the motor accident, made up the physical elements consisting of conduct of—</w:t>
      </w:r>
    </w:p>
    <w:p w:rsidR="00515F5B" w:rsidRPr="005E5772" w:rsidRDefault="005E5772" w:rsidP="005E5772">
      <w:pPr>
        <w:pStyle w:val="Asubpara"/>
      </w:pPr>
      <w:r>
        <w:tab/>
      </w:r>
      <w:r w:rsidRPr="005E5772">
        <w:t>(i)</w:t>
      </w:r>
      <w:r w:rsidRPr="005E5772">
        <w:tab/>
      </w:r>
      <w:r w:rsidR="00515F5B" w:rsidRPr="005E5772">
        <w:t>2 or more driving offences; or</w:t>
      </w:r>
    </w:p>
    <w:p w:rsidR="00515F5B" w:rsidRPr="005E5772" w:rsidRDefault="005E5772" w:rsidP="005E5772">
      <w:pPr>
        <w:pStyle w:val="Asubpara"/>
      </w:pPr>
      <w:r>
        <w:tab/>
      </w:r>
      <w:r w:rsidRPr="005E5772">
        <w:t>(ii)</w:t>
      </w:r>
      <w:r w:rsidRPr="005E5772">
        <w:tab/>
      </w:r>
      <w:r w:rsidR="00515F5B" w:rsidRPr="005E5772">
        <w:t>a serious offence.</w:t>
      </w:r>
    </w:p>
    <w:p w:rsidR="00515F5B" w:rsidRPr="005E5772" w:rsidRDefault="005E5772" w:rsidP="005E5772">
      <w:pPr>
        <w:pStyle w:val="Amain"/>
      </w:pPr>
      <w:r>
        <w:tab/>
      </w:r>
      <w:r w:rsidRPr="005E5772">
        <w:t>(2)</w:t>
      </w:r>
      <w:r w:rsidRPr="005E5772">
        <w:tab/>
      </w:r>
      <w:r w:rsidR="00030959" w:rsidRPr="005E5772">
        <w:t xml:space="preserve">A </w:t>
      </w:r>
      <w:r w:rsidR="000B382B" w:rsidRPr="005E5772">
        <w:t>dependant of the person</w:t>
      </w:r>
      <w:r w:rsidR="00515F5B" w:rsidRPr="005E5772">
        <w:t xml:space="preserve"> is not entitled to death benefits in relation to the person’s death. </w:t>
      </w:r>
    </w:p>
    <w:p w:rsidR="00515F5B" w:rsidRPr="005E5772" w:rsidRDefault="005E5772" w:rsidP="005E5772">
      <w:pPr>
        <w:pStyle w:val="Amain"/>
      </w:pPr>
      <w:r>
        <w:tab/>
      </w:r>
      <w:r w:rsidRPr="005E5772">
        <w:t>(3)</w:t>
      </w:r>
      <w:r w:rsidRPr="005E5772">
        <w:tab/>
      </w:r>
      <w:r w:rsidR="00515F5B" w:rsidRPr="005E5772">
        <w:t>In this section:</w:t>
      </w:r>
    </w:p>
    <w:p w:rsidR="00515F5B" w:rsidRPr="005E5772" w:rsidRDefault="00515F5B" w:rsidP="005E5772">
      <w:pPr>
        <w:pStyle w:val="aDef"/>
      </w:pPr>
      <w:r w:rsidRPr="005E5772">
        <w:rPr>
          <w:rStyle w:val="charBoldItals"/>
        </w:rPr>
        <w:t>serious offence</w:t>
      </w:r>
      <w:r w:rsidRPr="005E5772">
        <w:t>—see section </w:t>
      </w:r>
      <w:r w:rsidR="00986FB0" w:rsidRPr="005E5772">
        <w:t>48</w:t>
      </w:r>
      <w:r w:rsidRPr="005E5772">
        <w:t xml:space="preserve"> (</w:t>
      </w:r>
      <w:r w:rsidR="00CF075B" w:rsidRPr="005E5772">
        <w:t>7</w:t>
      </w:r>
      <w:r w:rsidRPr="005E5772">
        <w:t>).</w:t>
      </w:r>
    </w:p>
    <w:p w:rsidR="00560087" w:rsidRPr="005E5772" w:rsidRDefault="005E5772" w:rsidP="005E5772">
      <w:pPr>
        <w:pStyle w:val="AH5Sec"/>
      </w:pPr>
      <w:bookmarkStart w:id="216" w:name="_Toc9426729"/>
      <w:r w:rsidRPr="00A13C71">
        <w:rPr>
          <w:rStyle w:val="CharSectNo"/>
        </w:rPr>
        <w:t>172</w:t>
      </w:r>
      <w:r w:rsidRPr="005E5772">
        <w:tab/>
      </w:r>
      <w:r w:rsidR="00560087" w:rsidRPr="005E5772">
        <w:t xml:space="preserve">No entitlement to death benefits—quality of life benefits </w:t>
      </w:r>
      <w:r w:rsidR="00A446FF" w:rsidRPr="005E5772">
        <w:t xml:space="preserve">or damages </w:t>
      </w:r>
      <w:r w:rsidR="00560087" w:rsidRPr="005E5772">
        <w:t>already paid</w:t>
      </w:r>
      <w:bookmarkEnd w:id="216"/>
    </w:p>
    <w:p w:rsidR="00FA3CE2" w:rsidRPr="005E5772" w:rsidRDefault="000D3504" w:rsidP="00560087">
      <w:pPr>
        <w:pStyle w:val="Amainreturn"/>
        <w:rPr>
          <w:strike/>
        </w:rPr>
      </w:pPr>
      <w:r w:rsidRPr="005E5772">
        <w:t>A dependant</w:t>
      </w:r>
      <w:r w:rsidR="00560087" w:rsidRPr="005E5772">
        <w:t xml:space="preserve"> of a person </w:t>
      </w:r>
      <w:r w:rsidR="00266534" w:rsidRPr="005E5772">
        <w:t>who died</w:t>
      </w:r>
      <w:r w:rsidR="00560087" w:rsidRPr="005E5772">
        <w:t xml:space="preserve"> as a result of a motor accident is not entitled to death benefits </w:t>
      </w:r>
      <w:r w:rsidRPr="005E5772">
        <w:t>in relation to the person’s</w:t>
      </w:r>
      <w:r w:rsidR="00560087" w:rsidRPr="005E5772">
        <w:t xml:space="preserve"> death if the </w:t>
      </w:r>
      <w:r w:rsidR="00FA3CE2" w:rsidRPr="005E5772">
        <w:t>person received—</w:t>
      </w:r>
    </w:p>
    <w:p w:rsidR="00560087" w:rsidRPr="005E5772" w:rsidRDefault="005E5772" w:rsidP="005E5772">
      <w:pPr>
        <w:pStyle w:val="Apara"/>
      </w:pPr>
      <w:r>
        <w:tab/>
      </w:r>
      <w:r w:rsidRPr="005E5772">
        <w:t>(a)</w:t>
      </w:r>
      <w:r w:rsidRPr="005E5772">
        <w:tab/>
      </w:r>
      <w:r w:rsidR="00560087" w:rsidRPr="005E5772">
        <w:t>quality of life benefits in</w:t>
      </w:r>
      <w:r w:rsidR="00FA3CE2" w:rsidRPr="005E5772">
        <w:t xml:space="preserve"> relation to the motor accident; or</w:t>
      </w:r>
    </w:p>
    <w:p w:rsidR="00FA3CE2" w:rsidRPr="005E5772" w:rsidRDefault="005E5772" w:rsidP="005E5772">
      <w:pPr>
        <w:pStyle w:val="Apara"/>
      </w:pPr>
      <w:r>
        <w:tab/>
      </w:r>
      <w:r w:rsidRPr="005E5772">
        <w:t>(b)</w:t>
      </w:r>
      <w:r w:rsidRPr="005E5772">
        <w:tab/>
      </w:r>
      <w:r w:rsidR="006D25A3" w:rsidRPr="005E5772">
        <w:t xml:space="preserve">quality of life </w:t>
      </w:r>
      <w:r w:rsidR="00FA3CE2" w:rsidRPr="005E5772">
        <w:t>damages in relation to the motor accident.</w:t>
      </w:r>
    </w:p>
    <w:p w:rsidR="002216BB" w:rsidRPr="005E5772" w:rsidRDefault="005E5772" w:rsidP="005E5772">
      <w:pPr>
        <w:pStyle w:val="AH5Sec"/>
      </w:pPr>
      <w:bookmarkStart w:id="217" w:name="_Toc9426730"/>
      <w:r w:rsidRPr="00A13C71">
        <w:rPr>
          <w:rStyle w:val="CharSectNo"/>
        </w:rPr>
        <w:lastRenderedPageBreak/>
        <w:t>173</w:t>
      </w:r>
      <w:r w:rsidRPr="005E5772">
        <w:tab/>
      </w:r>
      <w:r w:rsidR="002216BB" w:rsidRPr="005E5772">
        <w:t>No entitlement to death benefits—death benefits paid under workers compensation scheme</w:t>
      </w:r>
      <w:bookmarkEnd w:id="217"/>
    </w:p>
    <w:p w:rsidR="002216BB" w:rsidRPr="005E5772" w:rsidRDefault="005E5772" w:rsidP="003251FF">
      <w:pPr>
        <w:pStyle w:val="Amain"/>
        <w:keepNext/>
      </w:pPr>
      <w:r>
        <w:tab/>
      </w:r>
      <w:r w:rsidRPr="005E5772">
        <w:t>(1)</w:t>
      </w:r>
      <w:r w:rsidRPr="005E5772">
        <w:tab/>
      </w:r>
      <w:r w:rsidR="002216BB" w:rsidRPr="005E5772">
        <w:t>This section applies if—</w:t>
      </w:r>
    </w:p>
    <w:p w:rsidR="002216BB" w:rsidRPr="005E5772" w:rsidRDefault="005E5772" w:rsidP="003251FF">
      <w:pPr>
        <w:pStyle w:val="Apara"/>
        <w:keepNext/>
      </w:pPr>
      <w:r>
        <w:tab/>
      </w:r>
      <w:r w:rsidRPr="005E5772">
        <w:t>(a)</w:t>
      </w:r>
      <w:r w:rsidRPr="005E5772">
        <w:tab/>
      </w:r>
      <w:r w:rsidR="002216BB" w:rsidRPr="005E5772">
        <w:t>a person dies as a result of a motor accident; and</w:t>
      </w:r>
    </w:p>
    <w:p w:rsidR="002216BB" w:rsidRPr="005E5772" w:rsidRDefault="005E5772" w:rsidP="005E5772">
      <w:pPr>
        <w:pStyle w:val="Apara"/>
      </w:pPr>
      <w:r>
        <w:tab/>
      </w:r>
      <w:r w:rsidRPr="005E5772">
        <w:t>(b)</w:t>
      </w:r>
      <w:r w:rsidRPr="005E5772">
        <w:tab/>
      </w:r>
      <w:r w:rsidR="002216BB" w:rsidRPr="005E5772">
        <w:t xml:space="preserve">death benefits (other than funeral expenses) </w:t>
      </w:r>
      <w:r w:rsidR="00BF7B9E" w:rsidRPr="005E5772">
        <w:t xml:space="preserve">are paid </w:t>
      </w:r>
      <w:r w:rsidR="002216BB" w:rsidRPr="005E5772">
        <w:t xml:space="preserve">under a workers compensation </w:t>
      </w:r>
      <w:r w:rsidR="005658AA" w:rsidRPr="005E5772">
        <w:t xml:space="preserve">scheme </w:t>
      </w:r>
      <w:r w:rsidR="00BF7B9E" w:rsidRPr="005E5772">
        <w:t xml:space="preserve">for the benefit of </w:t>
      </w:r>
      <w:r w:rsidR="005B33C8" w:rsidRPr="005E5772">
        <w:t xml:space="preserve">a </w:t>
      </w:r>
      <w:r w:rsidR="000B382B" w:rsidRPr="005E5772">
        <w:t xml:space="preserve">dependant of the </w:t>
      </w:r>
      <w:r w:rsidR="005B33C8" w:rsidRPr="005E5772">
        <w:t>person</w:t>
      </w:r>
      <w:r w:rsidR="002216BB" w:rsidRPr="005E5772">
        <w:t>.</w:t>
      </w:r>
    </w:p>
    <w:p w:rsidR="002216BB" w:rsidRPr="005E5772" w:rsidRDefault="005E5772" w:rsidP="005E5772">
      <w:pPr>
        <w:pStyle w:val="Amain"/>
      </w:pPr>
      <w:r>
        <w:tab/>
      </w:r>
      <w:r w:rsidRPr="005E5772">
        <w:t>(2)</w:t>
      </w:r>
      <w:r w:rsidRPr="005E5772">
        <w:tab/>
      </w:r>
      <w:r w:rsidR="003B06E4" w:rsidRPr="005E5772">
        <w:t xml:space="preserve">The </w:t>
      </w:r>
      <w:r w:rsidR="005B33C8" w:rsidRPr="005E5772">
        <w:t>dependant</w:t>
      </w:r>
      <w:r w:rsidR="003B06E4" w:rsidRPr="005E5772">
        <w:t xml:space="preserve"> is not entitled to death benefits in relation to the person’s death.</w:t>
      </w:r>
      <w:r w:rsidR="002216BB" w:rsidRPr="005E5772">
        <w:t xml:space="preserve"> </w:t>
      </w:r>
    </w:p>
    <w:p w:rsidR="005F1045" w:rsidRPr="005E5772" w:rsidRDefault="005E5772" w:rsidP="005E5772">
      <w:pPr>
        <w:pStyle w:val="Amain"/>
      </w:pPr>
      <w:r>
        <w:tab/>
      </w:r>
      <w:r w:rsidRPr="005E5772">
        <w:t>(3)</w:t>
      </w:r>
      <w:r w:rsidRPr="005E5772">
        <w:tab/>
      </w:r>
      <w:r w:rsidR="00A82031" w:rsidRPr="005E5772">
        <w:t xml:space="preserve">If the </w:t>
      </w:r>
      <w:r w:rsidR="005B33C8" w:rsidRPr="005E5772">
        <w:t>dependant</w:t>
      </w:r>
      <w:r w:rsidR="00A82031" w:rsidRPr="005E5772">
        <w:t xml:space="preserve"> ha</w:t>
      </w:r>
      <w:r w:rsidR="00715530" w:rsidRPr="005E5772">
        <w:t>s</w:t>
      </w:r>
      <w:r w:rsidR="00A82031" w:rsidRPr="005E5772">
        <w:t xml:space="preserve"> been paid death benefits under </w:t>
      </w:r>
      <w:r w:rsidR="00AF35B2" w:rsidRPr="005E5772">
        <w:t xml:space="preserve">this part, the insurer is entitled to recover the death benefits from the </w:t>
      </w:r>
      <w:r w:rsidR="005B33C8" w:rsidRPr="005E5772">
        <w:t>dependant</w:t>
      </w:r>
      <w:r w:rsidR="00AF35B2" w:rsidRPr="005E5772">
        <w:t>.</w:t>
      </w:r>
    </w:p>
    <w:p w:rsidR="00560087" w:rsidRPr="00A13C71" w:rsidRDefault="005E5772" w:rsidP="005E5772">
      <w:pPr>
        <w:pStyle w:val="AH3Div"/>
      </w:pPr>
      <w:bookmarkStart w:id="218" w:name="_Toc9426731"/>
      <w:r w:rsidRPr="00A13C71">
        <w:rPr>
          <w:rStyle w:val="CharDivNo"/>
        </w:rPr>
        <w:t>Division 2.7.3</w:t>
      </w:r>
      <w:r w:rsidRPr="005E5772">
        <w:tab/>
      </w:r>
      <w:r w:rsidR="00560087" w:rsidRPr="00A13C71">
        <w:rPr>
          <w:rStyle w:val="CharDivText"/>
        </w:rPr>
        <w:t>Death benefits—amount payable</w:t>
      </w:r>
      <w:bookmarkEnd w:id="218"/>
    </w:p>
    <w:p w:rsidR="00560087" w:rsidRPr="005E5772" w:rsidRDefault="005E5772" w:rsidP="005E5772">
      <w:pPr>
        <w:pStyle w:val="AH5Sec"/>
      </w:pPr>
      <w:bookmarkStart w:id="219" w:name="_Toc9426732"/>
      <w:r w:rsidRPr="00A13C71">
        <w:rPr>
          <w:rStyle w:val="CharSectNo"/>
        </w:rPr>
        <w:t>174</w:t>
      </w:r>
      <w:r w:rsidRPr="005E5772">
        <w:tab/>
      </w:r>
      <w:r w:rsidR="00715530" w:rsidRPr="005E5772">
        <w:t>Amount of d</w:t>
      </w:r>
      <w:r w:rsidR="00560087" w:rsidRPr="005E5772">
        <w:t>eath benefits payable</w:t>
      </w:r>
      <w:bookmarkEnd w:id="219"/>
    </w:p>
    <w:p w:rsidR="00560087" w:rsidRPr="005E5772" w:rsidRDefault="00560087" w:rsidP="0039667D">
      <w:pPr>
        <w:pStyle w:val="Amainreturn"/>
      </w:pPr>
      <w:r w:rsidRPr="005E5772">
        <w:t>The following amount</w:t>
      </w:r>
      <w:r w:rsidR="005D14BC" w:rsidRPr="005E5772">
        <w:t>s</w:t>
      </w:r>
      <w:r w:rsidRPr="005E5772">
        <w:t xml:space="preserve"> of death benefits</w:t>
      </w:r>
      <w:r w:rsidR="005D14BC" w:rsidRPr="005E5772">
        <w:t xml:space="preserve"> are payable to the </w:t>
      </w:r>
      <w:r w:rsidR="000B382B" w:rsidRPr="005E5772">
        <w:t>dependants</w:t>
      </w:r>
      <w:r w:rsidR="005D14BC" w:rsidRPr="005E5772">
        <w:t xml:space="preserve"> of a person </w:t>
      </w:r>
      <w:r w:rsidR="00266534" w:rsidRPr="005E5772">
        <w:t>who died</w:t>
      </w:r>
      <w:r w:rsidR="005D14BC" w:rsidRPr="005E5772">
        <w:t xml:space="preserve"> as a result of a motor accident</w:t>
      </w:r>
      <w:r w:rsidRPr="005E5772">
        <w:t>:</w:t>
      </w:r>
    </w:p>
    <w:p w:rsidR="00560087" w:rsidRPr="005E5772" w:rsidRDefault="005E5772" w:rsidP="005E5772">
      <w:pPr>
        <w:pStyle w:val="Apara"/>
      </w:pPr>
      <w:r>
        <w:tab/>
      </w:r>
      <w:r w:rsidRPr="005E5772">
        <w:t>(a)</w:t>
      </w:r>
      <w:r w:rsidRPr="005E5772">
        <w:tab/>
      </w:r>
      <w:r w:rsidR="005D14BC" w:rsidRPr="005E5772">
        <w:t>if, at the date of the motor accident, the dead person had a domestic partner or depen</w:t>
      </w:r>
      <w:r w:rsidR="009E28B3" w:rsidRPr="005E5772">
        <w:t>dent former domestic partner</w:t>
      </w:r>
      <w:r w:rsidR="00DE436A" w:rsidRPr="005E5772">
        <w:t>—</w:t>
      </w:r>
      <w:r w:rsidR="00560087" w:rsidRPr="005E5772">
        <w:t xml:space="preserve">$190 000 </w:t>
      </w:r>
      <w:r w:rsidR="0078580F" w:rsidRPr="005E5772">
        <w:t>AWE i</w:t>
      </w:r>
      <w:r w:rsidR="00560087" w:rsidRPr="005E5772">
        <w:t>ndexed;</w:t>
      </w:r>
    </w:p>
    <w:p w:rsidR="005D14BC" w:rsidRPr="005E5772" w:rsidRDefault="005E5772" w:rsidP="005E5772">
      <w:pPr>
        <w:pStyle w:val="Apara"/>
      </w:pPr>
      <w:r>
        <w:tab/>
      </w:r>
      <w:r w:rsidRPr="005E5772">
        <w:t>(b)</w:t>
      </w:r>
      <w:r w:rsidRPr="005E5772">
        <w:tab/>
      </w:r>
      <w:r w:rsidR="005D14BC" w:rsidRPr="005E5772">
        <w:t>if, at the date of the motor accident, the dead person had—</w:t>
      </w:r>
    </w:p>
    <w:p w:rsidR="005D14BC" w:rsidRPr="005E5772" w:rsidRDefault="005E5772" w:rsidP="005E5772">
      <w:pPr>
        <w:pStyle w:val="Asubpara"/>
      </w:pPr>
      <w:r>
        <w:tab/>
      </w:r>
      <w:r w:rsidRPr="005E5772">
        <w:t>(i)</w:t>
      </w:r>
      <w:r w:rsidRPr="005E5772">
        <w:tab/>
      </w:r>
      <w:r w:rsidR="005D14BC" w:rsidRPr="005E5772">
        <w:t>only 1 dependent child</w:t>
      </w:r>
      <w:r w:rsidR="00DE436A" w:rsidRPr="005E5772">
        <w:t>—</w:t>
      </w:r>
      <w:r w:rsidR="005D14BC" w:rsidRPr="005E5772">
        <w:t>$40 000 </w:t>
      </w:r>
      <w:r w:rsidR="0078580F" w:rsidRPr="005E5772">
        <w:t>AWE i</w:t>
      </w:r>
      <w:r w:rsidR="005D14BC" w:rsidRPr="005E5772">
        <w:t>ndexed;</w:t>
      </w:r>
      <w:r w:rsidR="00FB6FC3" w:rsidRPr="005E5772">
        <w:t xml:space="preserve"> or</w:t>
      </w:r>
    </w:p>
    <w:p w:rsidR="005D14BC" w:rsidRPr="005E5772" w:rsidRDefault="005E5772" w:rsidP="005E5772">
      <w:pPr>
        <w:pStyle w:val="Asubpara"/>
      </w:pPr>
      <w:r>
        <w:tab/>
      </w:r>
      <w:r w:rsidRPr="005E5772">
        <w:t>(ii)</w:t>
      </w:r>
      <w:r w:rsidRPr="005E5772">
        <w:tab/>
      </w:r>
      <w:r w:rsidR="005D14BC" w:rsidRPr="005E5772">
        <w:t>only 2 dependent children</w:t>
      </w:r>
      <w:r w:rsidR="00DE436A" w:rsidRPr="005E5772">
        <w:t>—</w:t>
      </w:r>
      <w:r w:rsidR="005D14BC" w:rsidRPr="005E5772">
        <w:t>$80 000 </w:t>
      </w:r>
      <w:r w:rsidR="0078580F" w:rsidRPr="005E5772">
        <w:t>AWE i</w:t>
      </w:r>
      <w:r w:rsidR="005D14BC" w:rsidRPr="005E5772">
        <w:t>ndexed;</w:t>
      </w:r>
      <w:r w:rsidR="00FB6FC3" w:rsidRPr="005E5772">
        <w:t xml:space="preserve"> or</w:t>
      </w:r>
    </w:p>
    <w:p w:rsidR="005D14BC" w:rsidRPr="005E5772" w:rsidRDefault="005E5772" w:rsidP="005E5772">
      <w:pPr>
        <w:pStyle w:val="Asubpara"/>
      </w:pPr>
      <w:r>
        <w:tab/>
      </w:r>
      <w:r w:rsidRPr="005E5772">
        <w:t>(iii)</w:t>
      </w:r>
      <w:r w:rsidRPr="005E5772">
        <w:tab/>
      </w:r>
      <w:r w:rsidR="005D14BC" w:rsidRPr="005E5772">
        <w:t>only 3 dependent children</w:t>
      </w:r>
      <w:r w:rsidR="00DE436A" w:rsidRPr="005E5772">
        <w:t>—</w:t>
      </w:r>
      <w:r w:rsidR="005D14BC" w:rsidRPr="005E5772">
        <w:t>$120 000 </w:t>
      </w:r>
      <w:r w:rsidR="0078580F" w:rsidRPr="005E5772">
        <w:t>AWE i</w:t>
      </w:r>
      <w:r w:rsidR="005D14BC" w:rsidRPr="005E5772">
        <w:t>ndexed;</w:t>
      </w:r>
      <w:r w:rsidR="00FB6FC3" w:rsidRPr="005E5772">
        <w:t xml:space="preserve"> or</w:t>
      </w:r>
    </w:p>
    <w:p w:rsidR="005D14BC" w:rsidRPr="005E5772" w:rsidRDefault="005E5772" w:rsidP="005E5772">
      <w:pPr>
        <w:pStyle w:val="Asubpara"/>
        <w:keepNext/>
      </w:pPr>
      <w:r>
        <w:tab/>
      </w:r>
      <w:r w:rsidRPr="005E5772">
        <w:t>(iv)</w:t>
      </w:r>
      <w:r w:rsidRPr="005E5772">
        <w:tab/>
      </w:r>
      <w:r w:rsidR="005D14BC" w:rsidRPr="005E5772">
        <w:t>4 or more dependent children</w:t>
      </w:r>
      <w:r w:rsidR="00DE436A" w:rsidRPr="005E5772">
        <w:t>—</w:t>
      </w:r>
      <w:r w:rsidR="005D14BC" w:rsidRPr="005E5772">
        <w:t>$160 000 </w:t>
      </w:r>
      <w:r w:rsidR="0078580F" w:rsidRPr="005E5772">
        <w:t>AWE i</w:t>
      </w:r>
      <w:r w:rsidR="005D14BC" w:rsidRPr="005E5772">
        <w:t>ndexed.</w:t>
      </w:r>
    </w:p>
    <w:p w:rsidR="006255A2" w:rsidRPr="005E5772" w:rsidRDefault="006255A2" w:rsidP="006255A2">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715530" w:rsidRPr="005E5772">
        <w:t>, for an amount</w:t>
      </w:r>
      <w:r w:rsidRPr="005E5772">
        <w:t>—see</w:t>
      </w:r>
      <w:r w:rsidR="00340555" w:rsidRPr="005E5772">
        <w:t> s </w:t>
      </w:r>
      <w:r w:rsidR="00986FB0" w:rsidRPr="005E5772">
        <w:t>18</w:t>
      </w:r>
      <w:r w:rsidRPr="005E5772">
        <w:t>.</w:t>
      </w:r>
    </w:p>
    <w:p w:rsidR="00560087" w:rsidRPr="005E5772" w:rsidRDefault="005E5772" w:rsidP="005E5772">
      <w:pPr>
        <w:pStyle w:val="AH5Sec"/>
      </w:pPr>
      <w:bookmarkStart w:id="220" w:name="_Toc9426733"/>
      <w:r w:rsidRPr="00A13C71">
        <w:rPr>
          <w:rStyle w:val="CharSectNo"/>
        </w:rPr>
        <w:lastRenderedPageBreak/>
        <w:t>175</w:t>
      </w:r>
      <w:r w:rsidRPr="005E5772">
        <w:tab/>
      </w:r>
      <w:r w:rsidR="00560087" w:rsidRPr="005E5772">
        <w:t>Death benefits—income replacement benefits and treatment and care benefits still payable</w:t>
      </w:r>
      <w:bookmarkEnd w:id="220"/>
    </w:p>
    <w:p w:rsidR="00560087" w:rsidRPr="005E5772" w:rsidRDefault="005E5772" w:rsidP="005E5772">
      <w:pPr>
        <w:pStyle w:val="Amain"/>
      </w:pPr>
      <w:r>
        <w:tab/>
      </w:r>
      <w:r w:rsidRPr="005E5772">
        <w:t>(1)</w:t>
      </w:r>
      <w:r w:rsidRPr="005E5772">
        <w:tab/>
      </w:r>
      <w:r w:rsidR="00531477" w:rsidRPr="005E5772">
        <w:t xml:space="preserve">This section </w:t>
      </w:r>
      <w:r w:rsidR="00560087" w:rsidRPr="005E5772">
        <w:t>applies if—</w:t>
      </w:r>
    </w:p>
    <w:p w:rsidR="00560087" w:rsidRPr="005E5772" w:rsidRDefault="005E5772" w:rsidP="005E5772">
      <w:pPr>
        <w:pStyle w:val="Apara"/>
      </w:pPr>
      <w:r>
        <w:tab/>
      </w:r>
      <w:r w:rsidRPr="005E5772">
        <w:t>(a)</w:t>
      </w:r>
      <w:r w:rsidRPr="005E5772">
        <w:tab/>
      </w:r>
      <w:r w:rsidR="00560087" w:rsidRPr="005E5772">
        <w:t xml:space="preserve">the relevant insurer for a motor accident accepts liability for an application </w:t>
      </w:r>
      <w:r w:rsidR="000E7276" w:rsidRPr="005E5772">
        <w:t xml:space="preserve">for death benefits </w:t>
      </w:r>
      <w:r w:rsidR="00560087" w:rsidRPr="005E5772">
        <w:t>in relation to a dead person for the motor accident; and</w:t>
      </w:r>
    </w:p>
    <w:p w:rsidR="00560087" w:rsidRPr="005E5772" w:rsidRDefault="005E5772" w:rsidP="005E5772">
      <w:pPr>
        <w:pStyle w:val="Apara"/>
      </w:pPr>
      <w:r>
        <w:tab/>
      </w:r>
      <w:r w:rsidRPr="005E5772">
        <w:t>(b)</w:t>
      </w:r>
      <w:r w:rsidRPr="005E5772">
        <w:tab/>
      </w:r>
      <w:r w:rsidR="00560087" w:rsidRPr="005E5772">
        <w:t>before the person died, the person was entitled to—</w:t>
      </w:r>
    </w:p>
    <w:p w:rsidR="00560087" w:rsidRPr="005E5772" w:rsidRDefault="005E5772" w:rsidP="005E5772">
      <w:pPr>
        <w:pStyle w:val="Asubpara"/>
      </w:pPr>
      <w:r>
        <w:tab/>
      </w:r>
      <w:r w:rsidRPr="005E5772">
        <w:t>(i)</w:t>
      </w:r>
      <w:r w:rsidRPr="005E5772">
        <w:tab/>
      </w:r>
      <w:r w:rsidR="00560087" w:rsidRPr="005E5772">
        <w:t>income replacement benefits; or</w:t>
      </w:r>
    </w:p>
    <w:p w:rsidR="00560087" w:rsidRPr="005E5772" w:rsidRDefault="005E5772" w:rsidP="005E5772">
      <w:pPr>
        <w:pStyle w:val="Asubpara"/>
      </w:pPr>
      <w:r>
        <w:tab/>
      </w:r>
      <w:r w:rsidRPr="005E5772">
        <w:t>(ii)</w:t>
      </w:r>
      <w:r w:rsidRPr="005E5772">
        <w:tab/>
      </w:r>
      <w:r w:rsidR="00560087" w:rsidRPr="005E5772">
        <w:t>treatment and care benefits.</w:t>
      </w:r>
    </w:p>
    <w:p w:rsidR="00560087" w:rsidRPr="005E5772" w:rsidRDefault="005E5772" w:rsidP="005E5772">
      <w:pPr>
        <w:pStyle w:val="Amain"/>
      </w:pPr>
      <w:r>
        <w:tab/>
      </w:r>
      <w:r w:rsidRPr="005E5772">
        <w:t>(2)</w:t>
      </w:r>
      <w:r w:rsidRPr="005E5772">
        <w:tab/>
      </w:r>
      <w:r w:rsidR="00560087" w:rsidRPr="005E5772">
        <w:t>The relevant insurer—</w:t>
      </w:r>
    </w:p>
    <w:p w:rsidR="00560087" w:rsidRPr="005E5772" w:rsidRDefault="005E5772" w:rsidP="005E5772">
      <w:pPr>
        <w:pStyle w:val="Apara"/>
      </w:pPr>
      <w:r>
        <w:tab/>
      </w:r>
      <w:r w:rsidRPr="005E5772">
        <w:t>(a)</w:t>
      </w:r>
      <w:r w:rsidRPr="005E5772">
        <w:tab/>
      </w:r>
      <w:r w:rsidR="00560087" w:rsidRPr="005E5772">
        <w:t>is not entitled to recover any amount of income replacement benefits or treatment and care benefits already paid to the person; and</w:t>
      </w:r>
    </w:p>
    <w:p w:rsidR="00560087" w:rsidRPr="005E5772" w:rsidRDefault="005E5772" w:rsidP="005E5772">
      <w:pPr>
        <w:pStyle w:val="Apara"/>
      </w:pPr>
      <w:r>
        <w:tab/>
      </w:r>
      <w:r w:rsidRPr="005E5772">
        <w:t>(b)</w:t>
      </w:r>
      <w:r w:rsidRPr="005E5772">
        <w:tab/>
      </w:r>
      <w:r w:rsidR="00560087" w:rsidRPr="005E5772">
        <w:t>must pay to the person’s estate any amount of income replacement benefits or treatment and care benefits to which the person was entitled and had not received when the person died.</w:t>
      </w:r>
    </w:p>
    <w:p w:rsidR="0016685F" w:rsidRPr="00A13C71" w:rsidRDefault="005E5772" w:rsidP="005E5772">
      <w:pPr>
        <w:pStyle w:val="AH3Div"/>
      </w:pPr>
      <w:bookmarkStart w:id="221" w:name="_Toc9426734"/>
      <w:r w:rsidRPr="00A13C71">
        <w:rPr>
          <w:rStyle w:val="CharDivNo"/>
        </w:rPr>
        <w:t>Division 2.7.4</w:t>
      </w:r>
      <w:r w:rsidRPr="005E5772">
        <w:tab/>
      </w:r>
      <w:r w:rsidR="0016685F" w:rsidRPr="00A13C71">
        <w:rPr>
          <w:rStyle w:val="CharDivText"/>
        </w:rPr>
        <w:t>Death benefits—payment</w:t>
      </w:r>
      <w:bookmarkEnd w:id="221"/>
    </w:p>
    <w:p w:rsidR="0016685F" w:rsidRPr="005E5772" w:rsidRDefault="005E5772" w:rsidP="005E5772">
      <w:pPr>
        <w:pStyle w:val="AH5Sec"/>
      </w:pPr>
      <w:bookmarkStart w:id="222" w:name="_Toc9426735"/>
      <w:r w:rsidRPr="00A13C71">
        <w:rPr>
          <w:rStyle w:val="CharSectNo"/>
        </w:rPr>
        <w:t>176</w:t>
      </w:r>
      <w:r w:rsidRPr="005E5772">
        <w:tab/>
      </w:r>
      <w:r w:rsidR="0016685F" w:rsidRPr="005E5772">
        <w:t>Payment of death benefits—application to ACAT</w:t>
      </w:r>
      <w:bookmarkEnd w:id="222"/>
    </w:p>
    <w:p w:rsidR="00AD67E5" w:rsidRPr="005E5772" w:rsidRDefault="005E5772" w:rsidP="005E5772">
      <w:pPr>
        <w:pStyle w:val="Amain"/>
      </w:pPr>
      <w:r>
        <w:tab/>
      </w:r>
      <w:r w:rsidRPr="005E5772">
        <w:t>(1)</w:t>
      </w:r>
      <w:r w:rsidRPr="005E5772">
        <w:tab/>
      </w:r>
      <w:r w:rsidR="0016685F" w:rsidRPr="005E5772">
        <w:t>This section applies if the relevant insurer for a motor accident receives an application for death benefits from</w:t>
      </w:r>
      <w:r w:rsidR="00AD67E5" w:rsidRPr="005E5772">
        <w:t>—</w:t>
      </w:r>
    </w:p>
    <w:p w:rsidR="0016685F" w:rsidRPr="005E5772" w:rsidRDefault="005E5772" w:rsidP="005E5772">
      <w:pPr>
        <w:pStyle w:val="Apara"/>
      </w:pPr>
      <w:r>
        <w:tab/>
      </w:r>
      <w:r w:rsidRPr="005E5772">
        <w:t>(a)</w:t>
      </w:r>
      <w:r w:rsidRPr="005E5772">
        <w:tab/>
      </w:r>
      <w:r w:rsidR="00A31D35" w:rsidRPr="005E5772">
        <w:t>the</w:t>
      </w:r>
      <w:r w:rsidR="005B33C8" w:rsidRPr="005E5772">
        <w:t xml:space="preserve"> dependant</w:t>
      </w:r>
      <w:r w:rsidR="0016685F" w:rsidRPr="005E5772">
        <w:t xml:space="preserve"> of a person who died as</w:t>
      </w:r>
      <w:r w:rsidR="00AD67E5" w:rsidRPr="005E5772">
        <w:t xml:space="preserve"> a result of the motor accident; or</w:t>
      </w:r>
    </w:p>
    <w:p w:rsidR="00A254C0" w:rsidRPr="005E5772" w:rsidRDefault="005E5772" w:rsidP="005E5772">
      <w:pPr>
        <w:pStyle w:val="Apara"/>
      </w:pPr>
      <w:r>
        <w:tab/>
      </w:r>
      <w:r w:rsidRPr="005E5772">
        <w:t>(b)</w:t>
      </w:r>
      <w:r w:rsidRPr="005E5772">
        <w:tab/>
      </w:r>
      <w:r w:rsidR="00A254C0" w:rsidRPr="005E5772">
        <w:t>if the dependant is a person with a legal disability—the dependant’s guardian; or</w:t>
      </w:r>
    </w:p>
    <w:p w:rsidR="00AD67E5" w:rsidRPr="005E5772" w:rsidRDefault="005E5772" w:rsidP="005E5772">
      <w:pPr>
        <w:pStyle w:val="Apara"/>
      </w:pPr>
      <w:r>
        <w:tab/>
      </w:r>
      <w:r w:rsidRPr="005E5772">
        <w:t>(c)</w:t>
      </w:r>
      <w:r w:rsidRPr="005E5772">
        <w:tab/>
      </w:r>
      <w:r w:rsidR="00AD67E5" w:rsidRPr="005E5772">
        <w:t>the personal representative of a person who died as a result of the motor accident</w:t>
      </w:r>
      <w:r w:rsidR="00013EEB" w:rsidRPr="005E5772">
        <w:t>.</w:t>
      </w:r>
    </w:p>
    <w:p w:rsidR="00FD707F" w:rsidRPr="005E5772" w:rsidRDefault="005E5772" w:rsidP="005E5772">
      <w:pPr>
        <w:pStyle w:val="Amain"/>
      </w:pPr>
      <w:r>
        <w:lastRenderedPageBreak/>
        <w:tab/>
      </w:r>
      <w:r w:rsidRPr="005E5772">
        <w:t>(2)</w:t>
      </w:r>
      <w:r w:rsidRPr="005E5772">
        <w:tab/>
      </w:r>
      <w:r w:rsidR="00FD707F" w:rsidRPr="005E5772">
        <w:t>The relevant insurer must apply to the ACAT for an order for the payment of the death benefits to the dependants.</w:t>
      </w:r>
    </w:p>
    <w:p w:rsidR="00FD707F" w:rsidRPr="005E5772" w:rsidRDefault="005E5772" w:rsidP="005E5772">
      <w:pPr>
        <w:pStyle w:val="Amain"/>
      </w:pPr>
      <w:r>
        <w:tab/>
      </w:r>
      <w:r w:rsidRPr="005E5772">
        <w:t>(3)</w:t>
      </w:r>
      <w:r w:rsidRPr="005E5772">
        <w:tab/>
      </w:r>
      <w:r w:rsidR="00FD707F" w:rsidRPr="005E5772">
        <w:t>The application must be made after the later of the following:</w:t>
      </w:r>
    </w:p>
    <w:p w:rsidR="00FD707F" w:rsidRPr="005E5772" w:rsidRDefault="005E5772" w:rsidP="005E5772">
      <w:pPr>
        <w:pStyle w:val="Apara"/>
      </w:pPr>
      <w:r>
        <w:tab/>
      </w:r>
      <w:r w:rsidRPr="005E5772">
        <w:t>(a)</w:t>
      </w:r>
      <w:r w:rsidRPr="005E5772">
        <w:tab/>
      </w:r>
      <w:r w:rsidR="00FD707F" w:rsidRPr="005E5772">
        <w:t>5 business days after the day the relevant insurer accepts liability for an application for death benefits received under subsection (1);</w:t>
      </w:r>
    </w:p>
    <w:p w:rsidR="00FD707F" w:rsidRPr="005E5772" w:rsidRDefault="005E5772" w:rsidP="005E5772">
      <w:pPr>
        <w:pStyle w:val="Apara"/>
      </w:pPr>
      <w:r>
        <w:tab/>
      </w:r>
      <w:r w:rsidRPr="005E5772">
        <w:t>(b)</w:t>
      </w:r>
      <w:r w:rsidRPr="005E5772">
        <w:tab/>
      </w:r>
      <w:r w:rsidR="00FD707F" w:rsidRPr="005E5772">
        <w:t>28 days after the day the relevant insurer gives notice to a dependant for additional information in relation to the application</w:t>
      </w:r>
      <w:r w:rsidR="00013EEB" w:rsidRPr="005E5772">
        <w:t xml:space="preserve"> for death benefits</w:t>
      </w:r>
      <w:r w:rsidR="00FD707F" w:rsidRPr="005E5772">
        <w:t xml:space="preserve">. </w:t>
      </w:r>
    </w:p>
    <w:p w:rsidR="00010DF6" w:rsidRPr="005E5772" w:rsidRDefault="005E5772" w:rsidP="005E5772">
      <w:pPr>
        <w:pStyle w:val="Amain"/>
      </w:pPr>
      <w:r>
        <w:tab/>
      </w:r>
      <w:r w:rsidRPr="005E5772">
        <w:t>(4)</w:t>
      </w:r>
      <w:r w:rsidRPr="005E5772">
        <w:tab/>
      </w:r>
      <w:r w:rsidR="00010DF6" w:rsidRPr="005E5772">
        <w:t>The MAI guidelines may make provision in relation to the following:</w:t>
      </w:r>
    </w:p>
    <w:p w:rsidR="00FD707F" w:rsidRPr="005E5772" w:rsidRDefault="005E5772" w:rsidP="005E5772">
      <w:pPr>
        <w:pStyle w:val="Apara"/>
      </w:pPr>
      <w:r>
        <w:tab/>
      </w:r>
      <w:r w:rsidRPr="005E5772">
        <w:t>(a)</w:t>
      </w:r>
      <w:r w:rsidRPr="005E5772">
        <w:tab/>
      </w:r>
      <w:r w:rsidR="00FD707F" w:rsidRPr="005E5772">
        <w:t xml:space="preserve">the procedures to be undertaken in relation to processing an application for </w:t>
      </w:r>
      <w:r w:rsidR="005900CC" w:rsidRPr="005E5772">
        <w:t>death</w:t>
      </w:r>
      <w:r w:rsidR="00FD707F" w:rsidRPr="005E5772">
        <w:t xml:space="preserve"> benefits;</w:t>
      </w:r>
    </w:p>
    <w:p w:rsidR="003A3FDC" w:rsidRPr="005E5772" w:rsidRDefault="005E5772" w:rsidP="005E5772">
      <w:pPr>
        <w:pStyle w:val="Apara"/>
      </w:pPr>
      <w:r>
        <w:tab/>
      </w:r>
      <w:r w:rsidRPr="005E5772">
        <w:t>(b)</w:t>
      </w:r>
      <w:r w:rsidRPr="005E5772">
        <w:tab/>
      </w:r>
      <w:r w:rsidR="00FD707F" w:rsidRPr="005E5772">
        <w:t xml:space="preserve">the information </w:t>
      </w:r>
      <w:r w:rsidR="0040461B" w:rsidRPr="005E5772">
        <w:t xml:space="preserve">to be given to </w:t>
      </w:r>
      <w:r w:rsidR="00FD707F" w:rsidRPr="005E5772">
        <w:t xml:space="preserve">the ACAT </w:t>
      </w:r>
      <w:r w:rsidR="0040461B" w:rsidRPr="005E5772">
        <w:t xml:space="preserve">with an application under subsection (2). </w:t>
      </w:r>
    </w:p>
    <w:p w:rsidR="0016685F" w:rsidRPr="005E5772" w:rsidRDefault="005E5772" w:rsidP="005E5772">
      <w:pPr>
        <w:pStyle w:val="AH5Sec"/>
      </w:pPr>
      <w:bookmarkStart w:id="223" w:name="_Toc9426736"/>
      <w:r w:rsidRPr="00A13C71">
        <w:rPr>
          <w:rStyle w:val="CharSectNo"/>
        </w:rPr>
        <w:t>177</w:t>
      </w:r>
      <w:r w:rsidRPr="005E5772">
        <w:tab/>
      </w:r>
      <w:r w:rsidR="0016685F" w:rsidRPr="005E5772">
        <w:t>Payment of death benefits—ACAT orders</w:t>
      </w:r>
      <w:bookmarkEnd w:id="223"/>
    </w:p>
    <w:p w:rsidR="007264EA" w:rsidRPr="005E5772" w:rsidRDefault="005E5772" w:rsidP="005E5772">
      <w:pPr>
        <w:pStyle w:val="Amain"/>
      </w:pPr>
      <w:r>
        <w:tab/>
      </w:r>
      <w:r w:rsidRPr="005E5772">
        <w:t>(1)</w:t>
      </w:r>
      <w:r w:rsidRPr="005E5772">
        <w:tab/>
      </w:r>
      <w:r w:rsidR="0016685F" w:rsidRPr="005E5772">
        <w:t xml:space="preserve">On </w:t>
      </w:r>
      <w:r w:rsidR="005B33C8" w:rsidRPr="005E5772">
        <w:t>application under section</w:t>
      </w:r>
      <w:r w:rsidR="00EE1F14" w:rsidRPr="005E5772">
        <w:t> </w:t>
      </w:r>
      <w:r w:rsidR="00986FB0" w:rsidRPr="005E5772">
        <w:t>17</w:t>
      </w:r>
      <w:r w:rsidR="007D3465" w:rsidRPr="005E5772">
        <w:t>6</w:t>
      </w:r>
      <w:r w:rsidR="0016685F" w:rsidRPr="005E5772">
        <w:t>, the ACAT must</w:t>
      </w:r>
      <w:r w:rsidR="007264EA" w:rsidRPr="005E5772">
        <w:t xml:space="preserve"> decide—</w:t>
      </w:r>
    </w:p>
    <w:p w:rsidR="007264EA" w:rsidRPr="005E5772" w:rsidRDefault="005E5772" w:rsidP="005E5772">
      <w:pPr>
        <w:pStyle w:val="Apara"/>
      </w:pPr>
      <w:r>
        <w:tab/>
      </w:r>
      <w:r w:rsidRPr="005E5772">
        <w:t>(a)</w:t>
      </w:r>
      <w:r w:rsidRPr="005E5772">
        <w:tab/>
      </w:r>
      <w:r w:rsidR="007264EA" w:rsidRPr="005E5772">
        <w:t>whether to</w:t>
      </w:r>
      <w:r w:rsidR="0016685F" w:rsidRPr="005E5772">
        <w:t xml:space="preserve"> make an order for payment of death benefits</w:t>
      </w:r>
      <w:r w:rsidR="007264EA" w:rsidRPr="005E5772">
        <w:t>; and</w:t>
      </w:r>
    </w:p>
    <w:p w:rsidR="00AA4440" w:rsidRPr="005E5772" w:rsidRDefault="005E5772" w:rsidP="005E5772">
      <w:pPr>
        <w:pStyle w:val="Apara"/>
      </w:pPr>
      <w:r>
        <w:tab/>
      </w:r>
      <w:r w:rsidRPr="005E5772">
        <w:t>(b)</w:t>
      </w:r>
      <w:r w:rsidRPr="005E5772">
        <w:tab/>
      </w:r>
      <w:r w:rsidR="007264EA" w:rsidRPr="005E5772">
        <w:t>if the ACAT makes an order under paragraph (a)—</w:t>
      </w:r>
    </w:p>
    <w:p w:rsidR="0016685F" w:rsidRPr="005E5772" w:rsidRDefault="005E5772" w:rsidP="005E5772">
      <w:pPr>
        <w:pStyle w:val="Asubpara"/>
      </w:pPr>
      <w:r>
        <w:tab/>
      </w:r>
      <w:r w:rsidRPr="005E5772">
        <w:t>(i)</w:t>
      </w:r>
      <w:r w:rsidRPr="005E5772">
        <w:tab/>
      </w:r>
      <w:r w:rsidR="007264EA" w:rsidRPr="005E5772">
        <w:t>the amount of death benefits</w:t>
      </w:r>
      <w:r w:rsidR="0016685F" w:rsidRPr="005E5772">
        <w:t xml:space="preserve"> the ACAT considers appropriate</w:t>
      </w:r>
      <w:r w:rsidR="00D14137" w:rsidRPr="005E5772">
        <w:t xml:space="preserve"> for each dependant</w:t>
      </w:r>
      <w:r w:rsidR="00AA4440" w:rsidRPr="005E5772">
        <w:t>; and</w:t>
      </w:r>
    </w:p>
    <w:p w:rsidR="00AA4440" w:rsidRPr="005E5772" w:rsidRDefault="005E5772" w:rsidP="005E5772">
      <w:pPr>
        <w:pStyle w:val="Asubpara"/>
      </w:pPr>
      <w:r>
        <w:tab/>
      </w:r>
      <w:r w:rsidRPr="005E5772">
        <w:t>(ii)</w:t>
      </w:r>
      <w:r w:rsidRPr="005E5772">
        <w:tab/>
      </w:r>
      <w:r w:rsidR="00010DF6" w:rsidRPr="005E5772">
        <w:t xml:space="preserve">any other matter the ACAT considers relevant </w:t>
      </w:r>
      <w:r w:rsidR="006F04BE" w:rsidRPr="005E5772">
        <w:t>for</w:t>
      </w:r>
      <w:r w:rsidR="002C430D" w:rsidRPr="005E5772">
        <w:t xml:space="preserve"> the</w:t>
      </w:r>
      <w:r w:rsidR="00010DF6" w:rsidRPr="005E5772">
        <w:t xml:space="preserve"> making </w:t>
      </w:r>
      <w:r w:rsidR="002C430D" w:rsidRPr="005E5772">
        <w:t>of the order</w:t>
      </w:r>
      <w:r w:rsidR="00AA4440" w:rsidRPr="005E5772">
        <w:t>.</w:t>
      </w:r>
    </w:p>
    <w:p w:rsidR="0016685F" w:rsidRPr="005E5772" w:rsidRDefault="005E5772" w:rsidP="005E5772">
      <w:pPr>
        <w:pStyle w:val="Amain"/>
      </w:pPr>
      <w:r>
        <w:tab/>
      </w:r>
      <w:r w:rsidRPr="005E5772">
        <w:t>(2)</w:t>
      </w:r>
      <w:r w:rsidRPr="005E5772">
        <w:tab/>
      </w:r>
      <w:r w:rsidR="0016685F" w:rsidRPr="005E5772">
        <w:t>However, the order must not be for more than an amount stated in section </w:t>
      </w:r>
      <w:r w:rsidR="00986FB0" w:rsidRPr="005E5772">
        <w:t>17</w:t>
      </w:r>
      <w:r w:rsidR="007D3465" w:rsidRPr="005E5772">
        <w:t>4</w:t>
      </w:r>
      <w:r w:rsidR="0016685F" w:rsidRPr="005E5772">
        <w:t xml:space="preserve"> (</w:t>
      </w:r>
      <w:r w:rsidR="00CF075B" w:rsidRPr="005E5772">
        <w:t>Amount of death benefits payable</w:t>
      </w:r>
      <w:r w:rsidR="0016685F" w:rsidRPr="005E5772">
        <w:t>).</w:t>
      </w:r>
    </w:p>
    <w:p w:rsidR="00212EF4" w:rsidRPr="005E5772" w:rsidRDefault="005E5772" w:rsidP="003C333C">
      <w:pPr>
        <w:pStyle w:val="Amain"/>
        <w:keepNext/>
      </w:pPr>
      <w:r>
        <w:lastRenderedPageBreak/>
        <w:tab/>
      </w:r>
      <w:r w:rsidRPr="005E5772">
        <w:t>(3)</w:t>
      </w:r>
      <w:r w:rsidRPr="005E5772">
        <w:tab/>
      </w:r>
      <w:r w:rsidR="00212EF4" w:rsidRPr="005E5772">
        <w:t xml:space="preserve">In </w:t>
      </w:r>
      <w:r w:rsidR="00FF1CAB" w:rsidRPr="005E5772">
        <w:t xml:space="preserve">considering </w:t>
      </w:r>
      <w:r w:rsidR="00D14137" w:rsidRPr="005E5772">
        <w:t>an</w:t>
      </w:r>
      <w:r w:rsidR="00FF1CAB" w:rsidRPr="005E5772">
        <w:t xml:space="preserve"> application </w:t>
      </w:r>
      <w:r w:rsidR="00A31D35" w:rsidRPr="005E5772">
        <w:t>under section</w:t>
      </w:r>
      <w:r w:rsidR="00D14137" w:rsidRPr="005E5772">
        <w:t xml:space="preserve"> </w:t>
      </w:r>
      <w:r w:rsidR="00986FB0" w:rsidRPr="005E5772">
        <w:t>17</w:t>
      </w:r>
      <w:r w:rsidR="007D3465" w:rsidRPr="005E5772">
        <w:t>6</w:t>
      </w:r>
      <w:r w:rsidR="0016685F" w:rsidRPr="005E5772">
        <w:t>, the ACAT may</w:t>
      </w:r>
      <w:r w:rsidR="00212EF4" w:rsidRPr="005E5772">
        <w:t>—</w:t>
      </w:r>
    </w:p>
    <w:p w:rsidR="0016685F" w:rsidRPr="005E5772" w:rsidRDefault="005E5772" w:rsidP="003C333C">
      <w:pPr>
        <w:pStyle w:val="Apara"/>
        <w:keepNext/>
      </w:pPr>
      <w:r>
        <w:tab/>
      </w:r>
      <w:r w:rsidRPr="005E5772">
        <w:t>(a)</w:t>
      </w:r>
      <w:r w:rsidRPr="005E5772">
        <w:tab/>
      </w:r>
      <w:r w:rsidR="00F137EA" w:rsidRPr="005E5772">
        <w:t>consider</w:t>
      </w:r>
      <w:r w:rsidR="00212EF4" w:rsidRPr="005E5772">
        <w:t xml:space="preserve"> any </w:t>
      </w:r>
      <w:r w:rsidR="00F137EA" w:rsidRPr="005E5772">
        <w:t xml:space="preserve">relevant </w:t>
      </w:r>
      <w:r w:rsidR="00212EF4" w:rsidRPr="005E5772">
        <w:t>matter; and</w:t>
      </w:r>
    </w:p>
    <w:p w:rsidR="00212EF4" w:rsidRPr="005E5772" w:rsidRDefault="005E5772" w:rsidP="005E5772">
      <w:pPr>
        <w:pStyle w:val="Apara"/>
        <w:keepNext/>
      </w:pPr>
      <w:r>
        <w:tab/>
      </w:r>
      <w:r w:rsidRPr="005E5772">
        <w:t>(b)</w:t>
      </w:r>
      <w:r w:rsidRPr="005E5772">
        <w:tab/>
      </w:r>
      <w:r w:rsidR="00317F9F" w:rsidRPr="005E5772">
        <w:t>ask for</w:t>
      </w:r>
      <w:r w:rsidR="00212EF4" w:rsidRPr="005E5772">
        <w:t xml:space="preserve"> additional </w:t>
      </w:r>
      <w:r w:rsidR="00317F9F" w:rsidRPr="005E5772">
        <w:t>information</w:t>
      </w:r>
      <w:r w:rsidR="00212EF4" w:rsidRPr="005E5772">
        <w:t xml:space="preserve"> </w:t>
      </w:r>
      <w:r w:rsidR="00DE026F" w:rsidRPr="005E5772">
        <w:t xml:space="preserve">in </w:t>
      </w:r>
      <w:r w:rsidR="00010DF6" w:rsidRPr="005E5772">
        <w:t>relation to the application.</w:t>
      </w:r>
    </w:p>
    <w:p w:rsidR="002637DA" w:rsidRPr="005E5772" w:rsidRDefault="002637DA" w:rsidP="005E5772">
      <w:pPr>
        <w:pStyle w:val="aNote"/>
        <w:keepNext/>
      </w:pPr>
      <w:r w:rsidRPr="005E5772">
        <w:rPr>
          <w:rStyle w:val="charItals"/>
        </w:rPr>
        <w:t>Note</w:t>
      </w:r>
      <w:r w:rsidR="003934CE" w:rsidRPr="005E5772">
        <w:rPr>
          <w:rStyle w:val="charItals"/>
        </w:rPr>
        <w:t> 1</w:t>
      </w:r>
      <w:r w:rsidRPr="005E5772">
        <w:rPr>
          <w:rStyle w:val="charItals"/>
        </w:rPr>
        <w:tab/>
      </w:r>
      <w:r w:rsidRPr="005E5772">
        <w:t xml:space="preserve">The ACAT may inform itself in any way it considers appropriate in the circumstances (see </w:t>
      </w:r>
      <w:hyperlink r:id="rId81" w:tooltip="A2008-35" w:history="1">
        <w:r w:rsidR="00436654" w:rsidRPr="005E5772">
          <w:rPr>
            <w:rStyle w:val="charCitHyperlinkItal"/>
          </w:rPr>
          <w:t>ACT Civil and Administrative Tribunal Act 2008</w:t>
        </w:r>
      </w:hyperlink>
      <w:r w:rsidRPr="005E5772">
        <w:t>, s</w:t>
      </w:r>
      <w:r w:rsidR="0039667D" w:rsidRPr="005E5772">
        <w:t> </w:t>
      </w:r>
      <w:r w:rsidRPr="005E5772">
        <w:t>26).</w:t>
      </w:r>
    </w:p>
    <w:p w:rsidR="003934CE" w:rsidRPr="005E5772" w:rsidRDefault="003934CE" w:rsidP="0008307E">
      <w:pPr>
        <w:pStyle w:val="aNote"/>
      </w:pPr>
      <w:r w:rsidRPr="005E5772">
        <w:rPr>
          <w:rStyle w:val="charItals"/>
        </w:rPr>
        <w:t>Note 2</w:t>
      </w:r>
      <w:r w:rsidRPr="005E5772">
        <w:rPr>
          <w:rStyle w:val="charItals"/>
        </w:rPr>
        <w:tab/>
      </w:r>
      <w:r w:rsidRPr="005E5772">
        <w:t>See s </w:t>
      </w:r>
      <w:r w:rsidR="00986FB0" w:rsidRPr="005E5772">
        <w:t>3</w:t>
      </w:r>
      <w:r w:rsidR="007D3465" w:rsidRPr="005E5772">
        <w:t>70</w:t>
      </w:r>
      <w:r w:rsidRPr="005E5772">
        <w:t xml:space="preserve"> for when a licensed insurer must comply with an order of the ACAT.</w:t>
      </w:r>
    </w:p>
    <w:p w:rsidR="00AB2530" w:rsidRPr="005E5772" w:rsidRDefault="00AB2530" w:rsidP="00AB2530">
      <w:pPr>
        <w:pStyle w:val="PageBreak"/>
      </w:pPr>
      <w:r w:rsidRPr="005E5772">
        <w:br w:type="page"/>
      </w:r>
    </w:p>
    <w:p w:rsidR="00AB2530" w:rsidRPr="00A13C71" w:rsidRDefault="005E5772" w:rsidP="005E5772">
      <w:pPr>
        <w:pStyle w:val="AH2Part"/>
      </w:pPr>
      <w:bookmarkStart w:id="224" w:name="_Toc9426737"/>
      <w:r w:rsidRPr="00A13C71">
        <w:rPr>
          <w:rStyle w:val="CharPartNo"/>
        </w:rPr>
        <w:lastRenderedPageBreak/>
        <w:t>Part 2.8</w:t>
      </w:r>
      <w:r w:rsidRPr="005E5772">
        <w:tab/>
      </w:r>
      <w:r w:rsidR="00AB2530" w:rsidRPr="00A13C71">
        <w:rPr>
          <w:rStyle w:val="CharPartText"/>
        </w:rPr>
        <w:t>Defined benefits—funeral benefits</w:t>
      </w:r>
      <w:bookmarkEnd w:id="224"/>
    </w:p>
    <w:p w:rsidR="008461BA" w:rsidRPr="005E5772" w:rsidRDefault="008461BA" w:rsidP="008461BA">
      <w:pPr>
        <w:pStyle w:val="Placeholder"/>
        <w:suppressLineNumbers/>
      </w:pPr>
      <w:r w:rsidRPr="005E5772">
        <w:rPr>
          <w:rStyle w:val="CharDivNo"/>
        </w:rPr>
        <w:t xml:space="preserve">  </w:t>
      </w:r>
      <w:r w:rsidRPr="005E5772">
        <w:rPr>
          <w:rStyle w:val="CharDivText"/>
        </w:rPr>
        <w:t xml:space="preserve">  </w:t>
      </w:r>
    </w:p>
    <w:p w:rsidR="00AB2530" w:rsidRPr="005E5772" w:rsidRDefault="005E5772" w:rsidP="005E5772">
      <w:pPr>
        <w:pStyle w:val="AH5Sec"/>
      </w:pPr>
      <w:bookmarkStart w:id="225" w:name="_Toc9426738"/>
      <w:r w:rsidRPr="00A13C71">
        <w:rPr>
          <w:rStyle w:val="CharSectNo"/>
        </w:rPr>
        <w:t>178</w:t>
      </w:r>
      <w:r w:rsidRPr="005E5772">
        <w:tab/>
      </w:r>
      <w:r w:rsidR="0033119C" w:rsidRPr="005E5772">
        <w:t>Who is entitled to f</w:t>
      </w:r>
      <w:r w:rsidR="00AB2530" w:rsidRPr="005E5772">
        <w:t>uneral benefits</w:t>
      </w:r>
      <w:r w:rsidR="0033119C" w:rsidRPr="005E5772">
        <w:t>?</w:t>
      </w:r>
      <w:bookmarkEnd w:id="225"/>
    </w:p>
    <w:p w:rsidR="00AB2530" w:rsidRPr="005E5772" w:rsidRDefault="005E5772" w:rsidP="005E5772">
      <w:pPr>
        <w:pStyle w:val="Amain"/>
        <w:keepNext/>
      </w:pPr>
      <w:r>
        <w:tab/>
      </w:r>
      <w:r w:rsidRPr="005E5772">
        <w:t>(1)</w:t>
      </w:r>
      <w:r w:rsidRPr="005E5772">
        <w:tab/>
      </w:r>
      <w:r w:rsidR="00AB2530" w:rsidRPr="005E5772">
        <w:t xml:space="preserve">The person </w:t>
      </w:r>
      <w:r w:rsidR="00AB2530" w:rsidRPr="005E5772">
        <w:rPr>
          <w:rFonts w:cs="TimesNewRoman"/>
        </w:rPr>
        <w:t xml:space="preserve">who has paid, or is liable to pay, </w:t>
      </w:r>
      <w:r w:rsidR="00AB2530" w:rsidRPr="005E5772">
        <w:t>the funeral expenses of a person who died as a result of a motor accident is entitled to funeral benefits for funeral expenses for the dead person.</w:t>
      </w:r>
    </w:p>
    <w:p w:rsidR="00AB2530" w:rsidRPr="005E5772" w:rsidRDefault="00AB2530" w:rsidP="00AB2530">
      <w:pPr>
        <w:pStyle w:val="aNote"/>
      </w:pPr>
      <w:r w:rsidRPr="005E5772">
        <w:rPr>
          <w:rStyle w:val="charItals"/>
        </w:rPr>
        <w:t>Note</w:t>
      </w:r>
      <w:r w:rsidRPr="005E5772">
        <w:rPr>
          <w:rStyle w:val="charItals"/>
        </w:rPr>
        <w:tab/>
      </w:r>
      <w:r w:rsidRPr="005E5772">
        <w:rPr>
          <w:iCs/>
        </w:rPr>
        <w:t>The f</w:t>
      </w:r>
      <w:r w:rsidRPr="005E5772">
        <w:t>uneral benefits must be paid as soon as possible (see </w:t>
      </w:r>
      <w:hyperlink r:id="rId82" w:tooltip="A2001-14" w:history="1">
        <w:r w:rsidR="00436654" w:rsidRPr="005E5772">
          <w:rPr>
            <w:rStyle w:val="charCitHyperlinkAbbrev"/>
          </w:rPr>
          <w:t>Legislation Act</w:t>
        </w:r>
      </w:hyperlink>
      <w:r w:rsidRPr="005E5772">
        <w:t>, s 151B).</w:t>
      </w:r>
    </w:p>
    <w:p w:rsidR="008D2D00" w:rsidRPr="005E5772" w:rsidRDefault="005E5772" w:rsidP="005E5772">
      <w:pPr>
        <w:pStyle w:val="Amain"/>
      </w:pPr>
      <w:r>
        <w:tab/>
      </w:r>
      <w:r w:rsidRPr="005E5772">
        <w:t>(2)</w:t>
      </w:r>
      <w:r w:rsidRPr="005E5772">
        <w:tab/>
      </w:r>
      <w:r w:rsidR="00AB2530" w:rsidRPr="005E5772">
        <w:t>This section is subject to</w:t>
      </w:r>
      <w:r w:rsidR="008D2D00" w:rsidRPr="005E5772">
        <w:t>—</w:t>
      </w:r>
    </w:p>
    <w:p w:rsidR="008D2D00" w:rsidRPr="005E5772" w:rsidRDefault="005E5772" w:rsidP="005E5772">
      <w:pPr>
        <w:pStyle w:val="Apara"/>
      </w:pPr>
      <w:r>
        <w:tab/>
      </w:r>
      <w:r w:rsidRPr="005E5772">
        <w:t>(a)</w:t>
      </w:r>
      <w:r w:rsidRPr="005E5772">
        <w:tab/>
      </w:r>
      <w:r w:rsidR="00AB2530" w:rsidRPr="005E5772">
        <w:t>section </w:t>
      </w:r>
      <w:r w:rsidR="00986FB0" w:rsidRPr="005E5772">
        <w:t>49</w:t>
      </w:r>
      <w:r w:rsidR="00AB2530" w:rsidRPr="005E5772">
        <w:t xml:space="preserve"> (No entitlement—act of terrorism)</w:t>
      </w:r>
      <w:r w:rsidR="008D2D00" w:rsidRPr="005E5772">
        <w:t>; and</w:t>
      </w:r>
    </w:p>
    <w:p w:rsidR="002F1A71" w:rsidRPr="005E5772" w:rsidRDefault="005E5772" w:rsidP="005E5772">
      <w:pPr>
        <w:pStyle w:val="Apara"/>
      </w:pPr>
      <w:r>
        <w:tab/>
      </w:r>
      <w:r w:rsidRPr="005E5772">
        <w:t>(b)</w:t>
      </w:r>
      <w:r w:rsidRPr="005E5772">
        <w:tab/>
      </w:r>
      <w:r w:rsidR="001C1460" w:rsidRPr="005E5772">
        <w:t xml:space="preserve">section </w:t>
      </w:r>
      <w:r w:rsidR="00986FB0" w:rsidRPr="005E5772">
        <w:t>17</w:t>
      </w:r>
      <w:r w:rsidR="007D3465" w:rsidRPr="005E5772">
        <w:t>9</w:t>
      </w:r>
      <w:r w:rsidR="0070139D" w:rsidRPr="005E5772">
        <w:t xml:space="preserve"> (No entitlement to funeral benefits—death of foreign national outside Australia)</w:t>
      </w:r>
      <w:r w:rsidR="001C1460" w:rsidRPr="005E5772">
        <w:t>; and</w:t>
      </w:r>
    </w:p>
    <w:p w:rsidR="00AB2530" w:rsidRPr="005E5772" w:rsidRDefault="005E5772" w:rsidP="005E5772">
      <w:pPr>
        <w:pStyle w:val="Apara"/>
      </w:pPr>
      <w:r>
        <w:tab/>
      </w:r>
      <w:r w:rsidRPr="005E5772">
        <w:t>(c)</w:t>
      </w:r>
      <w:r w:rsidRPr="005E5772">
        <w:tab/>
      </w:r>
      <w:r w:rsidR="008D2D00" w:rsidRPr="005E5772">
        <w:t xml:space="preserve">section </w:t>
      </w:r>
      <w:r w:rsidR="00986FB0" w:rsidRPr="005E5772">
        <w:t>1</w:t>
      </w:r>
      <w:r w:rsidR="007D3465" w:rsidRPr="005E5772">
        <w:t>80</w:t>
      </w:r>
      <w:r w:rsidR="008D2D00" w:rsidRPr="005E5772">
        <w:t xml:space="preserve"> (No entitlement to funeral benefits—funeral expenses paid under workers compensation scheme)</w:t>
      </w:r>
      <w:r w:rsidR="00AB2530" w:rsidRPr="005E5772">
        <w:t>.</w:t>
      </w:r>
    </w:p>
    <w:p w:rsidR="00AB2530" w:rsidRPr="005E5772" w:rsidRDefault="005E5772" w:rsidP="005E5772">
      <w:pPr>
        <w:pStyle w:val="Amain"/>
      </w:pPr>
      <w:r>
        <w:tab/>
      </w:r>
      <w:r w:rsidRPr="005E5772">
        <w:t>(3)</w:t>
      </w:r>
      <w:r w:rsidRPr="005E5772">
        <w:tab/>
      </w:r>
      <w:r w:rsidR="00AB2530" w:rsidRPr="005E5772">
        <w:t>In this section:</w:t>
      </w:r>
    </w:p>
    <w:p w:rsidR="00AB2530" w:rsidRPr="005E5772" w:rsidRDefault="00AB2530" w:rsidP="005E5772">
      <w:pPr>
        <w:pStyle w:val="aDef"/>
      </w:pPr>
      <w:r w:rsidRPr="005E5772">
        <w:rPr>
          <w:rStyle w:val="charBoldItals"/>
        </w:rPr>
        <w:t>funeral expenses</w:t>
      </w:r>
      <w:r w:rsidRPr="005E5772">
        <w:t>, for a dead person, includes the cost of transporting the dead person’s body to a place in Australia outside the ACT, or outside Australia.</w:t>
      </w:r>
    </w:p>
    <w:p w:rsidR="002F1A71" w:rsidRPr="005E5772" w:rsidRDefault="005E5772" w:rsidP="005E5772">
      <w:pPr>
        <w:pStyle w:val="AH5Sec"/>
      </w:pPr>
      <w:bookmarkStart w:id="226" w:name="_Toc9426739"/>
      <w:r w:rsidRPr="00A13C71">
        <w:rPr>
          <w:rStyle w:val="CharSectNo"/>
        </w:rPr>
        <w:t>179</w:t>
      </w:r>
      <w:r w:rsidRPr="005E5772">
        <w:tab/>
      </w:r>
      <w:r w:rsidR="002F1A71" w:rsidRPr="005E5772">
        <w:t>No entitlement to funeral benefits—death of foreign national outside Australia</w:t>
      </w:r>
      <w:bookmarkEnd w:id="226"/>
    </w:p>
    <w:p w:rsidR="002F1A71" w:rsidRPr="005E5772" w:rsidRDefault="005E5772" w:rsidP="005E5772">
      <w:pPr>
        <w:pStyle w:val="Amain"/>
      </w:pPr>
      <w:r>
        <w:tab/>
      </w:r>
      <w:r w:rsidRPr="005E5772">
        <w:t>(1)</w:t>
      </w:r>
      <w:r w:rsidRPr="005E5772">
        <w:tab/>
      </w:r>
      <w:r w:rsidR="002F1A71" w:rsidRPr="005E5772">
        <w:t>This section applies if—</w:t>
      </w:r>
    </w:p>
    <w:p w:rsidR="002F1A71" w:rsidRPr="005E5772" w:rsidRDefault="005E5772" w:rsidP="005E5772">
      <w:pPr>
        <w:pStyle w:val="Apara"/>
      </w:pPr>
      <w:r>
        <w:tab/>
      </w:r>
      <w:r w:rsidRPr="005E5772">
        <w:t>(a)</w:t>
      </w:r>
      <w:r w:rsidRPr="005E5772">
        <w:tab/>
      </w:r>
      <w:r w:rsidR="002F1A71" w:rsidRPr="005E5772">
        <w:t>a person dies as a result of a motor accident; and</w:t>
      </w:r>
    </w:p>
    <w:p w:rsidR="002F1A71" w:rsidRPr="005E5772" w:rsidRDefault="005E5772" w:rsidP="005E5772">
      <w:pPr>
        <w:pStyle w:val="Apara"/>
      </w:pPr>
      <w:r>
        <w:tab/>
      </w:r>
      <w:r w:rsidRPr="005E5772">
        <w:t>(b)</w:t>
      </w:r>
      <w:r w:rsidRPr="005E5772">
        <w:tab/>
      </w:r>
      <w:r w:rsidR="002F1A71" w:rsidRPr="005E5772">
        <w:t>the person is a foreign national; and</w:t>
      </w:r>
    </w:p>
    <w:p w:rsidR="002F1A71" w:rsidRPr="005E5772" w:rsidRDefault="005E5772" w:rsidP="005E5772">
      <w:pPr>
        <w:pStyle w:val="Apara"/>
        <w:keepNext/>
      </w:pPr>
      <w:r>
        <w:tab/>
      </w:r>
      <w:r w:rsidRPr="005E5772">
        <w:t>(c)</w:t>
      </w:r>
      <w:r w:rsidRPr="005E5772">
        <w:tab/>
      </w:r>
      <w:r w:rsidR="002F1A71" w:rsidRPr="005E5772">
        <w:t>the person’s death happens outside Australia.</w:t>
      </w:r>
    </w:p>
    <w:p w:rsidR="002F1A71" w:rsidRPr="005E5772" w:rsidRDefault="002F1A71" w:rsidP="002F1A71">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rsidR="001C1460" w:rsidRPr="005E5772" w:rsidRDefault="005E5772" w:rsidP="005E5772">
      <w:pPr>
        <w:pStyle w:val="Amain"/>
      </w:pPr>
      <w:r>
        <w:lastRenderedPageBreak/>
        <w:tab/>
      </w:r>
      <w:r w:rsidRPr="005E5772">
        <w:t>(2)</w:t>
      </w:r>
      <w:r w:rsidRPr="005E5772">
        <w:tab/>
      </w:r>
      <w:r w:rsidR="001C1460" w:rsidRPr="005E5772">
        <w:t xml:space="preserve">The person </w:t>
      </w:r>
      <w:r w:rsidR="001C1460" w:rsidRPr="005E5772">
        <w:rPr>
          <w:rFonts w:cs="TimesNewRoman"/>
        </w:rPr>
        <w:t xml:space="preserve">who has paid, or is liable to pay, </w:t>
      </w:r>
      <w:r w:rsidR="001C1460" w:rsidRPr="005E5772">
        <w:t xml:space="preserve">the funeral expenses is not entitled to funeral benefits in relation to the person’s death. </w:t>
      </w:r>
    </w:p>
    <w:p w:rsidR="003B06E4" w:rsidRPr="005E5772" w:rsidRDefault="005E5772" w:rsidP="005E5772">
      <w:pPr>
        <w:pStyle w:val="AH5Sec"/>
      </w:pPr>
      <w:bookmarkStart w:id="227" w:name="_Toc9426740"/>
      <w:r w:rsidRPr="00A13C71">
        <w:rPr>
          <w:rStyle w:val="CharSectNo"/>
        </w:rPr>
        <w:t>180</w:t>
      </w:r>
      <w:r w:rsidRPr="005E5772">
        <w:tab/>
      </w:r>
      <w:r w:rsidR="003B06E4" w:rsidRPr="005E5772">
        <w:t>No entitlement to funeral benefits—funeral expenses paid under workers compensation scheme</w:t>
      </w:r>
      <w:bookmarkEnd w:id="227"/>
    </w:p>
    <w:p w:rsidR="003B06E4" w:rsidRPr="005E5772" w:rsidRDefault="005E5772" w:rsidP="005E5772">
      <w:pPr>
        <w:pStyle w:val="Amain"/>
      </w:pPr>
      <w:r>
        <w:tab/>
      </w:r>
      <w:r w:rsidRPr="005E5772">
        <w:t>(1)</w:t>
      </w:r>
      <w:r w:rsidRPr="005E5772">
        <w:tab/>
      </w:r>
      <w:r w:rsidR="008331CC" w:rsidRPr="005E5772">
        <w:t>This section applies if—</w:t>
      </w:r>
    </w:p>
    <w:p w:rsidR="008331CC" w:rsidRPr="005E5772" w:rsidRDefault="005E5772" w:rsidP="005E5772">
      <w:pPr>
        <w:pStyle w:val="Apara"/>
      </w:pPr>
      <w:r>
        <w:tab/>
      </w:r>
      <w:r w:rsidRPr="005E5772">
        <w:t>(a)</w:t>
      </w:r>
      <w:r w:rsidRPr="005E5772">
        <w:tab/>
      </w:r>
      <w:r w:rsidR="008331CC" w:rsidRPr="005E5772">
        <w:t>a person dies as a result of a motor accident; and</w:t>
      </w:r>
    </w:p>
    <w:p w:rsidR="00F83B1B" w:rsidRPr="005E5772" w:rsidRDefault="005E5772" w:rsidP="005E5772">
      <w:pPr>
        <w:pStyle w:val="Apara"/>
      </w:pPr>
      <w:r>
        <w:tab/>
      </w:r>
      <w:r w:rsidRPr="005E5772">
        <w:t>(b)</w:t>
      </w:r>
      <w:r w:rsidRPr="005E5772">
        <w:tab/>
      </w:r>
      <w:r w:rsidR="008331CC" w:rsidRPr="005E5772">
        <w:t xml:space="preserve">funeral expenses </w:t>
      </w:r>
      <w:r w:rsidR="00F83B1B" w:rsidRPr="005E5772">
        <w:t xml:space="preserve">in relation to the person </w:t>
      </w:r>
      <w:r w:rsidR="00E555B0" w:rsidRPr="005E5772">
        <w:t xml:space="preserve">are paid </w:t>
      </w:r>
      <w:r w:rsidR="008331CC" w:rsidRPr="005E5772">
        <w:t>under a workers compensation scheme</w:t>
      </w:r>
      <w:r w:rsidR="00F83B1B" w:rsidRPr="005E5772">
        <w:t>.</w:t>
      </w:r>
    </w:p>
    <w:p w:rsidR="00F83B1B" w:rsidRPr="005E5772" w:rsidRDefault="005E5772" w:rsidP="005E5772">
      <w:pPr>
        <w:pStyle w:val="Amain"/>
      </w:pPr>
      <w:r>
        <w:tab/>
      </w:r>
      <w:r w:rsidRPr="005E5772">
        <w:t>(2)</w:t>
      </w:r>
      <w:r w:rsidRPr="005E5772">
        <w:tab/>
      </w:r>
      <w:r w:rsidR="00F83B1B" w:rsidRPr="005E5772">
        <w:t xml:space="preserve">The </w:t>
      </w:r>
      <w:r w:rsidR="00B9760A" w:rsidRPr="005E5772">
        <w:t xml:space="preserve">person </w:t>
      </w:r>
      <w:r w:rsidR="00B9760A" w:rsidRPr="005E5772">
        <w:rPr>
          <w:rFonts w:cs="TimesNewRoman"/>
        </w:rPr>
        <w:t xml:space="preserve">who has paid, or is liable to pay, </w:t>
      </w:r>
      <w:r w:rsidR="00B9760A" w:rsidRPr="005E5772">
        <w:t>the funeral expenses</w:t>
      </w:r>
      <w:r w:rsidR="00F83B1B" w:rsidRPr="005E5772">
        <w:t xml:space="preserve"> is not entitled to funeral benefits in relation to the person’s death. </w:t>
      </w:r>
    </w:p>
    <w:p w:rsidR="0061194F" w:rsidRPr="005E5772" w:rsidRDefault="005E5772" w:rsidP="005E5772">
      <w:pPr>
        <w:pStyle w:val="Amain"/>
      </w:pPr>
      <w:r>
        <w:tab/>
      </w:r>
      <w:r w:rsidRPr="005E5772">
        <w:t>(3)</w:t>
      </w:r>
      <w:r w:rsidRPr="005E5772">
        <w:tab/>
      </w:r>
      <w:r w:rsidR="0061194F" w:rsidRPr="005E5772">
        <w:t xml:space="preserve">If </w:t>
      </w:r>
      <w:r w:rsidR="002917EB" w:rsidRPr="005E5772">
        <w:t xml:space="preserve">the </w:t>
      </w:r>
      <w:r w:rsidR="00B9760A" w:rsidRPr="005E5772">
        <w:t xml:space="preserve">person </w:t>
      </w:r>
      <w:r w:rsidR="00B9760A" w:rsidRPr="005E5772">
        <w:rPr>
          <w:rFonts w:cs="TimesNewRoman"/>
        </w:rPr>
        <w:t xml:space="preserve">who has paid, or is liable to pay, </w:t>
      </w:r>
      <w:r w:rsidR="00B9760A" w:rsidRPr="005E5772">
        <w:t>the funeral expenses has</w:t>
      </w:r>
      <w:r w:rsidR="0061194F" w:rsidRPr="005E5772">
        <w:t xml:space="preserve"> been paid funeral benefits under this part, the insurer is entitled to recover from the </w:t>
      </w:r>
      <w:r w:rsidR="00B9760A" w:rsidRPr="005E5772">
        <w:t xml:space="preserve">person </w:t>
      </w:r>
      <w:r w:rsidR="0061194F" w:rsidRPr="005E5772">
        <w:t>the lesser of—</w:t>
      </w:r>
    </w:p>
    <w:p w:rsidR="0061194F" w:rsidRPr="005E5772" w:rsidRDefault="005E5772" w:rsidP="005E5772">
      <w:pPr>
        <w:pStyle w:val="Apara"/>
      </w:pPr>
      <w:r>
        <w:tab/>
      </w:r>
      <w:r w:rsidRPr="005E5772">
        <w:t>(a)</w:t>
      </w:r>
      <w:r w:rsidRPr="005E5772">
        <w:tab/>
      </w:r>
      <w:r w:rsidR="0061194F" w:rsidRPr="005E5772">
        <w:t xml:space="preserve">the amount of </w:t>
      </w:r>
      <w:r w:rsidR="00E46EA9" w:rsidRPr="005E5772">
        <w:t xml:space="preserve">the </w:t>
      </w:r>
      <w:r w:rsidR="0061194F" w:rsidRPr="005E5772">
        <w:t xml:space="preserve">funeral </w:t>
      </w:r>
      <w:r w:rsidR="00451C5C" w:rsidRPr="005E5772">
        <w:t>expenses</w:t>
      </w:r>
      <w:r w:rsidR="0061194F" w:rsidRPr="005E5772">
        <w:t xml:space="preserve"> paid </w:t>
      </w:r>
      <w:r w:rsidR="00E46EA9" w:rsidRPr="005E5772">
        <w:t>under the workers compensation scheme</w:t>
      </w:r>
      <w:r w:rsidR="0061194F" w:rsidRPr="005E5772">
        <w:t>; and</w:t>
      </w:r>
    </w:p>
    <w:p w:rsidR="0061194F" w:rsidRPr="005E5772" w:rsidRDefault="005E5772" w:rsidP="005E5772">
      <w:pPr>
        <w:pStyle w:val="Apara"/>
      </w:pPr>
      <w:r>
        <w:tab/>
      </w:r>
      <w:r w:rsidRPr="005E5772">
        <w:t>(b)</w:t>
      </w:r>
      <w:r w:rsidRPr="005E5772">
        <w:tab/>
      </w:r>
      <w:r w:rsidR="0061194F" w:rsidRPr="005E5772">
        <w:t xml:space="preserve">the amount of the </w:t>
      </w:r>
      <w:r w:rsidR="00E46EA9" w:rsidRPr="005E5772">
        <w:t>funeral benefits paid under this part</w:t>
      </w:r>
      <w:r w:rsidR="0061194F" w:rsidRPr="005E5772">
        <w:t>.</w:t>
      </w:r>
    </w:p>
    <w:p w:rsidR="00AB2530" w:rsidRPr="005E5772" w:rsidRDefault="005E5772" w:rsidP="005E5772">
      <w:pPr>
        <w:pStyle w:val="AH5Sec"/>
      </w:pPr>
      <w:bookmarkStart w:id="228" w:name="_Toc9426741"/>
      <w:r w:rsidRPr="00A13C71">
        <w:rPr>
          <w:rStyle w:val="CharSectNo"/>
        </w:rPr>
        <w:t>181</w:t>
      </w:r>
      <w:r w:rsidRPr="005E5772">
        <w:tab/>
      </w:r>
      <w:r w:rsidR="00AB2530" w:rsidRPr="005E5772">
        <w:t>Funeral benefits—maximum amount payable</w:t>
      </w:r>
      <w:bookmarkEnd w:id="228"/>
    </w:p>
    <w:p w:rsidR="00AB2530" w:rsidRPr="005E5772" w:rsidRDefault="00AB2530" w:rsidP="005E5772">
      <w:pPr>
        <w:pStyle w:val="Amainreturn"/>
        <w:keepNext/>
      </w:pPr>
      <w:r w:rsidRPr="005E5772">
        <w:t>The maximum amount of funeral benefits payable is $15 000 AWE indexed.</w:t>
      </w:r>
    </w:p>
    <w:p w:rsidR="00AB2530" w:rsidRPr="005E5772" w:rsidRDefault="00AB2530" w:rsidP="00AB2530">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rsidR="004A4C5E" w:rsidRPr="005E5772" w:rsidRDefault="005E5772" w:rsidP="005E5772">
      <w:pPr>
        <w:pStyle w:val="AH5Sec"/>
      </w:pPr>
      <w:bookmarkStart w:id="229" w:name="_Toc9426742"/>
      <w:r w:rsidRPr="00A13C71">
        <w:rPr>
          <w:rStyle w:val="CharSectNo"/>
        </w:rPr>
        <w:t>182</w:t>
      </w:r>
      <w:r w:rsidRPr="005E5772">
        <w:tab/>
      </w:r>
      <w:r w:rsidR="004A4C5E" w:rsidRPr="005E5772">
        <w:t>Funeral benefits—MAI guidelines</w:t>
      </w:r>
      <w:bookmarkEnd w:id="229"/>
    </w:p>
    <w:p w:rsidR="004A4C5E" w:rsidRPr="005E5772" w:rsidRDefault="004A4C5E" w:rsidP="004A4C5E">
      <w:pPr>
        <w:pStyle w:val="Amainreturn"/>
      </w:pPr>
      <w:r w:rsidRPr="005E5772">
        <w:t xml:space="preserve">The MAI guidelines may make provision in relation to funeral </w:t>
      </w:r>
      <w:r w:rsidR="00451C5C" w:rsidRPr="005E5772">
        <w:t>benefits</w:t>
      </w:r>
      <w:r w:rsidRPr="005E5772">
        <w:t xml:space="preserve">, including what </w:t>
      </w:r>
      <w:r w:rsidR="001A418B" w:rsidRPr="005E5772">
        <w:t xml:space="preserve">expenses </w:t>
      </w:r>
      <w:r w:rsidRPr="005E5772">
        <w:t xml:space="preserve">may be included as funeral </w:t>
      </w:r>
      <w:r w:rsidR="00451C5C" w:rsidRPr="005E5772">
        <w:t>benefits</w:t>
      </w:r>
      <w:r w:rsidRPr="005E5772">
        <w:t>.</w:t>
      </w:r>
    </w:p>
    <w:p w:rsidR="00DD1E5D" w:rsidRPr="005E5772" w:rsidRDefault="00DD1E5D" w:rsidP="00DD1E5D">
      <w:pPr>
        <w:pStyle w:val="PageBreak"/>
      </w:pPr>
      <w:r w:rsidRPr="005E5772">
        <w:br w:type="page"/>
      </w:r>
    </w:p>
    <w:p w:rsidR="0094460F" w:rsidRPr="00A13C71" w:rsidRDefault="005E5772" w:rsidP="005E5772">
      <w:pPr>
        <w:pStyle w:val="AH2Part"/>
      </w:pPr>
      <w:bookmarkStart w:id="230" w:name="_Toc9426743"/>
      <w:r w:rsidRPr="00A13C71">
        <w:rPr>
          <w:rStyle w:val="CharPartNo"/>
        </w:rPr>
        <w:lastRenderedPageBreak/>
        <w:t>Part 2.9</w:t>
      </w:r>
      <w:r w:rsidRPr="005E5772">
        <w:tab/>
      </w:r>
      <w:r w:rsidR="0094460F" w:rsidRPr="00A13C71">
        <w:rPr>
          <w:rStyle w:val="CharPartText"/>
        </w:rPr>
        <w:t>Defined benefits—</w:t>
      </w:r>
      <w:r w:rsidR="00675B67" w:rsidRPr="00A13C71">
        <w:rPr>
          <w:rStyle w:val="CharPartText"/>
        </w:rPr>
        <w:t>Australians living overseas</w:t>
      </w:r>
      <w:r w:rsidR="0094460F" w:rsidRPr="00A13C71">
        <w:rPr>
          <w:rStyle w:val="CharPartText"/>
        </w:rPr>
        <w:t xml:space="preserve"> and foreign nationals</w:t>
      </w:r>
      <w:bookmarkEnd w:id="230"/>
    </w:p>
    <w:p w:rsidR="00675B67" w:rsidRPr="005E5772" w:rsidRDefault="005E5772" w:rsidP="005E5772">
      <w:pPr>
        <w:pStyle w:val="AH5Sec"/>
      </w:pPr>
      <w:bookmarkStart w:id="231" w:name="_Toc9426744"/>
      <w:r w:rsidRPr="00A13C71">
        <w:rPr>
          <w:rStyle w:val="CharSectNo"/>
        </w:rPr>
        <w:t>183</w:t>
      </w:r>
      <w:r w:rsidRPr="005E5772">
        <w:tab/>
      </w:r>
      <w:r w:rsidR="00675B67" w:rsidRPr="005E5772">
        <w:t>Periodic payment of defined benefits—Australians living overseas</w:t>
      </w:r>
      <w:bookmarkEnd w:id="231"/>
    </w:p>
    <w:p w:rsidR="00675B67" w:rsidRPr="005E5772" w:rsidRDefault="005E5772" w:rsidP="005E5772">
      <w:pPr>
        <w:pStyle w:val="Amain"/>
      </w:pPr>
      <w:r>
        <w:tab/>
      </w:r>
      <w:r w:rsidRPr="005E5772">
        <w:t>(1)</w:t>
      </w:r>
      <w:r w:rsidRPr="005E5772">
        <w:tab/>
      </w:r>
      <w:r w:rsidR="00531477" w:rsidRPr="005E5772">
        <w:t xml:space="preserve">This section </w:t>
      </w:r>
      <w:r w:rsidR="00675B67" w:rsidRPr="005E5772">
        <w:t>applies if—</w:t>
      </w:r>
    </w:p>
    <w:p w:rsidR="00675B67" w:rsidRPr="005E5772" w:rsidRDefault="005E5772" w:rsidP="005E5772">
      <w:pPr>
        <w:pStyle w:val="Apara"/>
      </w:pPr>
      <w:r>
        <w:tab/>
      </w:r>
      <w:r w:rsidRPr="005E5772">
        <w:t>(a)</w:t>
      </w:r>
      <w:r w:rsidRPr="005E5772">
        <w:tab/>
      </w:r>
      <w:r w:rsidR="00675B67" w:rsidRPr="005E5772">
        <w:t>an insurer must pay defined benefits to a person; and</w:t>
      </w:r>
    </w:p>
    <w:p w:rsidR="00675B67" w:rsidRPr="005E5772" w:rsidRDefault="005E5772" w:rsidP="005E5772">
      <w:pPr>
        <w:pStyle w:val="Apara"/>
      </w:pPr>
      <w:r>
        <w:tab/>
      </w:r>
      <w:r w:rsidRPr="005E5772">
        <w:t>(b)</w:t>
      </w:r>
      <w:r w:rsidRPr="005E5772">
        <w:tab/>
      </w:r>
      <w:r w:rsidR="00675B67" w:rsidRPr="005E5772">
        <w:t>the person is an Australian living overseas.</w:t>
      </w:r>
    </w:p>
    <w:p w:rsidR="00675B67" w:rsidRPr="005E5772" w:rsidRDefault="005E5772" w:rsidP="005E5772">
      <w:pPr>
        <w:pStyle w:val="Amain"/>
      </w:pPr>
      <w:r>
        <w:tab/>
      </w:r>
      <w:r w:rsidRPr="005E5772">
        <w:t>(2)</w:t>
      </w:r>
      <w:r w:rsidRPr="005E5772">
        <w:tab/>
      </w:r>
      <w:r w:rsidR="00675B67" w:rsidRPr="005E5772">
        <w:t xml:space="preserve">The insurer must pay the amount of </w:t>
      </w:r>
      <w:r w:rsidR="002C7371" w:rsidRPr="005E5772">
        <w:t>treatment and care benefits and income replacement benefits</w:t>
      </w:r>
      <w:r w:rsidR="00675B67" w:rsidRPr="005E5772">
        <w:t xml:space="preserve"> to which the Australian living overseas is entitled under this chapter in the form of regular instalments (</w:t>
      </w:r>
      <w:r w:rsidR="00675B67" w:rsidRPr="005E5772">
        <w:rPr>
          <w:rStyle w:val="charBoldItals"/>
        </w:rPr>
        <w:t>periodic payments</w:t>
      </w:r>
      <w:r w:rsidR="000A194D" w:rsidRPr="005E5772">
        <w:t>)</w:t>
      </w:r>
      <w:r w:rsidR="00675B67" w:rsidRPr="005E5772">
        <w:t>.</w:t>
      </w:r>
    </w:p>
    <w:p w:rsidR="0094460F" w:rsidRPr="005E5772" w:rsidRDefault="005E5772" w:rsidP="005E5772">
      <w:pPr>
        <w:pStyle w:val="Amain"/>
        <w:keepNext/>
      </w:pPr>
      <w:r>
        <w:tab/>
      </w:r>
      <w:r w:rsidRPr="005E5772">
        <w:t>(3)</w:t>
      </w:r>
      <w:r w:rsidRPr="005E5772">
        <w:tab/>
      </w:r>
      <w:r w:rsidR="0094460F" w:rsidRPr="005E5772">
        <w:t xml:space="preserve">The periodic payments must be deposited into an account the </w:t>
      </w:r>
      <w:r w:rsidR="00C40077" w:rsidRPr="005E5772">
        <w:t>Australian living overseas</w:t>
      </w:r>
      <w:r w:rsidR="0094460F" w:rsidRPr="005E5772">
        <w:t xml:space="preserve"> has with an </w:t>
      </w:r>
      <w:r w:rsidR="00C40077" w:rsidRPr="005E5772">
        <w:t>authorised deposit-taking institution</w:t>
      </w:r>
      <w:r w:rsidR="0094460F" w:rsidRPr="005E5772">
        <w:t xml:space="preserve">. </w:t>
      </w:r>
    </w:p>
    <w:p w:rsidR="00C40077" w:rsidRPr="005E5772" w:rsidRDefault="00C40077" w:rsidP="00C40077">
      <w:pPr>
        <w:pStyle w:val="aNote"/>
      </w:pPr>
      <w:r w:rsidRPr="005E5772">
        <w:rPr>
          <w:rStyle w:val="charItals"/>
        </w:rPr>
        <w:t>Note</w:t>
      </w:r>
      <w:r w:rsidRPr="005E5772">
        <w:rPr>
          <w:rStyle w:val="charItals"/>
        </w:rPr>
        <w:tab/>
      </w:r>
      <w:r w:rsidRPr="005E5772">
        <w:rPr>
          <w:rStyle w:val="charBoldItals"/>
        </w:rPr>
        <w:t>Authorised deposit-taking institution</w:t>
      </w:r>
      <w:r w:rsidRPr="005E5772">
        <w:t xml:space="preserve">—see the </w:t>
      </w:r>
      <w:hyperlink r:id="rId83" w:tooltip="A2001-14" w:history="1">
        <w:r w:rsidR="00436654" w:rsidRPr="005E5772">
          <w:rPr>
            <w:rStyle w:val="charCitHyperlinkAbbrev"/>
          </w:rPr>
          <w:t>Legislation Act</w:t>
        </w:r>
      </w:hyperlink>
      <w:r w:rsidRPr="005E5772">
        <w:t>, dict</w:t>
      </w:r>
      <w:r w:rsidR="0039667D" w:rsidRPr="005E5772">
        <w:t>ionary</w:t>
      </w:r>
      <w:r w:rsidRPr="005E5772">
        <w:t>, pt 1.</w:t>
      </w:r>
    </w:p>
    <w:p w:rsidR="0094460F" w:rsidRPr="005E5772" w:rsidRDefault="005E5772" w:rsidP="005E5772">
      <w:pPr>
        <w:pStyle w:val="Amain"/>
      </w:pPr>
      <w:r>
        <w:tab/>
      </w:r>
      <w:r w:rsidRPr="005E5772">
        <w:t>(4)</w:t>
      </w:r>
      <w:r w:rsidRPr="005E5772">
        <w:tab/>
      </w:r>
      <w:r w:rsidR="0094460F" w:rsidRPr="005E5772">
        <w:t xml:space="preserve">The </w:t>
      </w:r>
      <w:r w:rsidR="00422963" w:rsidRPr="005E5772">
        <w:t xml:space="preserve">insurer must not commute defined benefits to which the </w:t>
      </w:r>
      <w:r w:rsidR="00C40077" w:rsidRPr="005E5772">
        <w:t xml:space="preserve">Australian living overseas </w:t>
      </w:r>
      <w:r w:rsidR="0094460F" w:rsidRPr="005E5772">
        <w:t>is</w:t>
      </w:r>
      <w:r w:rsidR="00422963" w:rsidRPr="005E5772">
        <w:t>, or may be,</w:t>
      </w:r>
      <w:r w:rsidR="0094460F" w:rsidRPr="005E5772">
        <w:t xml:space="preserve"> entitled to </w:t>
      </w:r>
      <w:r w:rsidR="00422963" w:rsidRPr="005E5772">
        <w:t>a</w:t>
      </w:r>
      <w:r w:rsidR="0094460F" w:rsidRPr="005E5772">
        <w:t xml:space="preserve"> lump sum</w:t>
      </w:r>
      <w:r w:rsidR="00422963" w:rsidRPr="005E5772">
        <w:t xml:space="preserve"> payment</w:t>
      </w:r>
      <w:r w:rsidR="0094460F" w:rsidRPr="005E5772">
        <w:t>.</w:t>
      </w:r>
    </w:p>
    <w:p w:rsidR="0094460F" w:rsidRPr="005E5772" w:rsidRDefault="005E5772" w:rsidP="005E5772">
      <w:pPr>
        <w:pStyle w:val="Amain"/>
      </w:pPr>
      <w:r>
        <w:tab/>
      </w:r>
      <w:r w:rsidRPr="005E5772">
        <w:t>(5)</w:t>
      </w:r>
      <w:r w:rsidRPr="005E5772">
        <w:tab/>
      </w:r>
      <w:r w:rsidR="0094460F" w:rsidRPr="005E5772">
        <w:t xml:space="preserve">The </w:t>
      </w:r>
      <w:r w:rsidR="00D17CD1" w:rsidRPr="005E5772">
        <w:t>MAI </w:t>
      </w:r>
      <w:r w:rsidR="0094460F" w:rsidRPr="005E5772">
        <w:t>guidelines may make provision for determining the following:</w:t>
      </w:r>
    </w:p>
    <w:p w:rsidR="0094460F" w:rsidRPr="005E5772" w:rsidRDefault="005E5772" w:rsidP="005E5772">
      <w:pPr>
        <w:pStyle w:val="Apara"/>
      </w:pPr>
      <w:r>
        <w:tab/>
      </w:r>
      <w:r w:rsidRPr="005E5772">
        <w:t>(a)</w:t>
      </w:r>
      <w:r w:rsidRPr="005E5772">
        <w:tab/>
      </w:r>
      <w:r w:rsidR="0094460F" w:rsidRPr="005E5772">
        <w:t xml:space="preserve">the period for which an </w:t>
      </w:r>
      <w:r w:rsidR="00C40077" w:rsidRPr="005E5772">
        <w:t xml:space="preserve">Australian living overseas </w:t>
      </w:r>
      <w:r w:rsidR="0094460F" w:rsidRPr="005E5772">
        <w:t xml:space="preserve">must live </w:t>
      </w:r>
      <w:r w:rsidR="00C40077" w:rsidRPr="005E5772">
        <w:t>outside Australia</w:t>
      </w:r>
      <w:r w:rsidR="0094460F" w:rsidRPr="005E5772">
        <w:t xml:space="preserve"> to be eligible for periodic payments</w:t>
      </w:r>
      <w:r w:rsidR="00B24E8B" w:rsidRPr="005E5772">
        <w:t xml:space="preserve"> (the </w:t>
      </w:r>
      <w:r w:rsidR="00C40077" w:rsidRPr="005E5772">
        <w:rPr>
          <w:rStyle w:val="charBoldItals"/>
        </w:rPr>
        <w:t>eligibility period</w:t>
      </w:r>
      <w:r w:rsidR="00C40077" w:rsidRPr="005E5772">
        <w:t>)</w:t>
      </w:r>
      <w:r w:rsidR="0094460F" w:rsidRPr="005E5772">
        <w:t>;</w:t>
      </w:r>
    </w:p>
    <w:p w:rsidR="0094460F" w:rsidRPr="005E5772" w:rsidRDefault="005E5772" w:rsidP="005E5772">
      <w:pPr>
        <w:pStyle w:val="Apara"/>
      </w:pPr>
      <w:r>
        <w:tab/>
      </w:r>
      <w:r w:rsidRPr="005E5772">
        <w:t>(b)</w:t>
      </w:r>
      <w:r w:rsidRPr="005E5772">
        <w:tab/>
      </w:r>
      <w:r w:rsidR="0094460F" w:rsidRPr="005E5772">
        <w:t xml:space="preserve">the amount and frequency of periodic payments </w:t>
      </w:r>
      <w:r w:rsidR="00C40077" w:rsidRPr="005E5772">
        <w:t xml:space="preserve">payable </w:t>
      </w:r>
      <w:r w:rsidR="0094460F" w:rsidRPr="005E5772">
        <w:t xml:space="preserve">to an </w:t>
      </w:r>
      <w:r w:rsidR="00C40077" w:rsidRPr="005E5772">
        <w:t>Australian living overseas</w:t>
      </w:r>
      <w:r w:rsidR="0094460F" w:rsidRPr="005E5772">
        <w:t>.</w:t>
      </w:r>
    </w:p>
    <w:p w:rsidR="0094460F" w:rsidRPr="005E5772" w:rsidRDefault="005E5772" w:rsidP="00E92F40">
      <w:pPr>
        <w:pStyle w:val="Amain"/>
        <w:keepNext/>
      </w:pPr>
      <w:r>
        <w:lastRenderedPageBreak/>
        <w:tab/>
      </w:r>
      <w:r w:rsidRPr="005E5772">
        <w:t>(6)</w:t>
      </w:r>
      <w:r w:rsidRPr="005E5772">
        <w:tab/>
      </w:r>
      <w:r w:rsidR="0094460F" w:rsidRPr="005E5772">
        <w:t>In this section:</w:t>
      </w:r>
    </w:p>
    <w:p w:rsidR="0094460F" w:rsidRPr="005E5772" w:rsidRDefault="00C40077" w:rsidP="005E5772">
      <w:pPr>
        <w:pStyle w:val="aDef"/>
        <w:keepNext/>
      </w:pPr>
      <w:r w:rsidRPr="005E5772">
        <w:rPr>
          <w:rStyle w:val="charBoldItals"/>
        </w:rPr>
        <w:t>Australian living overseas</w:t>
      </w:r>
      <w:r w:rsidR="00B24E8B" w:rsidRPr="005E5772">
        <w:t xml:space="preserve"> </w:t>
      </w:r>
      <w:r w:rsidR="0094460F" w:rsidRPr="005E5772">
        <w:t>means a</w:t>
      </w:r>
      <w:r w:rsidR="00B24E8B" w:rsidRPr="005E5772">
        <w:t xml:space="preserve"> </w:t>
      </w:r>
      <w:r w:rsidR="0094460F" w:rsidRPr="005E5772">
        <w:t xml:space="preserve">person </w:t>
      </w:r>
      <w:r w:rsidR="00B24E8B" w:rsidRPr="005E5772">
        <w:t xml:space="preserve">injured in a motor accident </w:t>
      </w:r>
      <w:r w:rsidR="0094460F" w:rsidRPr="005E5772">
        <w:t>who—</w:t>
      </w:r>
    </w:p>
    <w:p w:rsidR="0094460F" w:rsidRPr="005E5772" w:rsidRDefault="005E5772" w:rsidP="005E5772">
      <w:pPr>
        <w:pStyle w:val="aDefpara"/>
        <w:keepNext/>
      </w:pPr>
      <w:r>
        <w:tab/>
      </w:r>
      <w:r w:rsidRPr="005E5772">
        <w:t>(a)</w:t>
      </w:r>
      <w:r w:rsidRPr="005E5772">
        <w:tab/>
      </w:r>
      <w:r w:rsidR="0094460F" w:rsidRPr="005E5772">
        <w:t>is an Australian citizen or permanent resident of Australia; and</w:t>
      </w:r>
    </w:p>
    <w:p w:rsidR="0094460F" w:rsidRPr="005E5772" w:rsidRDefault="005E5772" w:rsidP="005E5772">
      <w:pPr>
        <w:pStyle w:val="aDefpara"/>
        <w:keepNext/>
      </w:pPr>
      <w:r>
        <w:tab/>
      </w:r>
      <w:r w:rsidRPr="005E5772">
        <w:t>(b)</w:t>
      </w:r>
      <w:r w:rsidRPr="005E5772">
        <w:tab/>
      </w:r>
      <w:r w:rsidR="0094460F" w:rsidRPr="005E5772">
        <w:t>lives outside Australia; and</w:t>
      </w:r>
    </w:p>
    <w:p w:rsidR="00C40077" w:rsidRPr="005E5772" w:rsidRDefault="005E5772" w:rsidP="005E5772">
      <w:pPr>
        <w:pStyle w:val="aDefpara"/>
        <w:keepNext/>
      </w:pPr>
      <w:r>
        <w:tab/>
      </w:r>
      <w:r w:rsidRPr="005E5772">
        <w:t>(c)</w:t>
      </w:r>
      <w:r w:rsidRPr="005E5772">
        <w:tab/>
      </w:r>
      <w:r w:rsidR="00C40077" w:rsidRPr="005E5772">
        <w:t xml:space="preserve">has lived outside Australia </w:t>
      </w:r>
      <w:r w:rsidR="0039667D" w:rsidRPr="005E5772">
        <w:t xml:space="preserve">for </w:t>
      </w:r>
      <w:r w:rsidR="004F0085" w:rsidRPr="005E5772">
        <w:t>at least</w:t>
      </w:r>
      <w:r w:rsidR="00C40077" w:rsidRPr="005E5772">
        <w:t xml:space="preserve"> the eligibility period (if any); and</w:t>
      </w:r>
    </w:p>
    <w:p w:rsidR="0094460F" w:rsidRPr="005E5772" w:rsidRDefault="005E5772" w:rsidP="005E5772">
      <w:pPr>
        <w:pStyle w:val="aDefpara"/>
      </w:pPr>
      <w:r>
        <w:tab/>
      </w:r>
      <w:r w:rsidRPr="005E5772">
        <w:t>(d)</w:t>
      </w:r>
      <w:r w:rsidRPr="005E5772">
        <w:tab/>
      </w:r>
      <w:r w:rsidR="0094460F" w:rsidRPr="005E5772">
        <w:t>intends to live outside Australia permanently or for an extended time.</w:t>
      </w:r>
    </w:p>
    <w:p w:rsidR="0094460F" w:rsidRPr="005E5772" w:rsidRDefault="005E5772" w:rsidP="005E5772">
      <w:pPr>
        <w:pStyle w:val="AH5Sec"/>
      </w:pPr>
      <w:bookmarkStart w:id="232" w:name="_Toc9426745"/>
      <w:r w:rsidRPr="00A13C71">
        <w:rPr>
          <w:rStyle w:val="CharSectNo"/>
        </w:rPr>
        <w:t>184</w:t>
      </w:r>
      <w:r w:rsidRPr="005E5772">
        <w:tab/>
      </w:r>
      <w:r w:rsidR="0094460F" w:rsidRPr="005E5772">
        <w:t xml:space="preserve">Lump sum payment of </w:t>
      </w:r>
      <w:r w:rsidR="0049154A" w:rsidRPr="005E5772">
        <w:t xml:space="preserve">certain </w:t>
      </w:r>
      <w:r w:rsidR="0094460F" w:rsidRPr="005E5772">
        <w:t>defined benefits—foreign national</w:t>
      </w:r>
      <w:r w:rsidR="00C40077" w:rsidRPr="005E5772">
        <w:t>s</w:t>
      </w:r>
      <w:bookmarkEnd w:id="232"/>
    </w:p>
    <w:p w:rsidR="00636F08" w:rsidRPr="005E5772" w:rsidRDefault="005E5772" w:rsidP="005E5772">
      <w:pPr>
        <w:pStyle w:val="Amain"/>
      </w:pPr>
      <w:r>
        <w:tab/>
      </w:r>
      <w:r w:rsidRPr="005E5772">
        <w:t>(1)</w:t>
      </w:r>
      <w:r w:rsidRPr="005E5772">
        <w:tab/>
      </w:r>
      <w:r w:rsidR="00531477" w:rsidRPr="005E5772">
        <w:t xml:space="preserve">This section </w:t>
      </w:r>
      <w:r w:rsidR="0049154A" w:rsidRPr="005E5772">
        <w:t>applies if</w:t>
      </w:r>
      <w:r w:rsidR="00636F08" w:rsidRPr="005E5772">
        <w:t>—</w:t>
      </w:r>
    </w:p>
    <w:p w:rsidR="00A16C0D" w:rsidRPr="005E5772" w:rsidRDefault="005E5772" w:rsidP="005E5772">
      <w:pPr>
        <w:pStyle w:val="Apara"/>
      </w:pPr>
      <w:r>
        <w:tab/>
      </w:r>
      <w:r w:rsidRPr="005E5772">
        <w:t>(a)</w:t>
      </w:r>
      <w:r w:rsidRPr="005E5772">
        <w:tab/>
      </w:r>
      <w:r w:rsidR="0049154A" w:rsidRPr="005E5772">
        <w:t xml:space="preserve">an insurer must pay treatment and care benefits </w:t>
      </w:r>
      <w:r w:rsidR="00BC4FE6" w:rsidRPr="005E5772">
        <w:t>or</w:t>
      </w:r>
      <w:r w:rsidR="0049154A" w:rsidRPr="005E5772">
        <w:t xml:space="preserve"> income replacement benefits</w:t>
      </w:r>
      <w:r w:rsidR="00062802" w:rsidRPr="005E5772">
        <w:t xml:space="preserve"> </w:t>
      </w:r>
      <w:r w:rsidR="0049154A" w:rsidRPr="005E5772">
        <w:t xml:space="preserve">to </w:t>
      </w:r>
      <w:r w:rsidR="00A16C0D" w:rsidRPr="005E5772">
        <w:t>a person injured in a motor accident; and</w:t>
      </w:r>
    </w:p>
    <w:p w:rsidR="00C40077" w:rsidRPr="005E5772" w:rsidRDefault="005E5772" w:rsidP="005E5772">
      <w:pPr>
        <w:pStyle w:val="Apara"/>
      </w:pPr>
      <w:r>
        <w:tab/>
      </w:r>
      <w:r w:rsidRPr="005E5772">
        <w:t>(b)</w:t>
      </w:r>
      <w:r w:rsidRPr="005E5772">
        <w:tab/>
      </w:r>
      <w:r w:rsidR="00A16C0D" w:rsidRPr="005E5772">
        <w:t xml:space="preserve">the </w:t>
      </w:r>
      <w:r w:rsidR="0049154A" w:rsidRPr="005E5772">
        <w:t xml:space="preserve">injured person is a </w:t>
      </w:r>
      <w:r w:rsidR="00E871A0" w:rsidRPr="005E5772">
        <w:t>foreign national; and</w:t>
      </w:r>
    </w:p>
    <w:p w:rsidR="00E871A0" w:rsidRPr="005E5772" w:rsidRDefault="005E5772" w:rsidP="005E5772">
      <w:pPr>
        <w:pStyle w:val="Apara"/>
      </w:pPr>
      <w:r>
        <w:tab/>
      </w:r>
      <w:r w:rsidRPr="005E5772">
        <w:t>(c)</w:t>
      </w:r>
      <w:r w:rsidRPr="005E5772">
        <w:tab/>
      </w:r>
      <w:r w:rsidR="00E871A0" w:rsidRPr="005E5772">
        <w:t>the injured person intends to leave Australia permanently before the end of the period for which the benefits are payable.</w:t>
      </w:r>
    </w:p>
    <w:p w:rsidR="00E871A0" w:rsidRPr="005E5772" w:rsidRDefault="005E5772" w:rsidP="005E5772">
      <w:pPr>
        <w:pStyle w:val="Amain"/>
      </w:pPr>
      <w:r>
        <w:tab/>
      </w:r>
      <w:r w:rsidRPr="005E5772">
        <w:t>(2)</w:t>
      </w:r>
      <w:r w:rsidRPr="005E5772">
        <w:tab/>
      </w:r>
      <w:r w:rsidR="00E871A0" w:rsidRPr="005E5772">
        <w:t>Before the injured person leaves Australia permanently, the injured person—</w:t>
      </w:r>
    </w:p>
    <w:p w:rsidR="00E871A0" w:rsidRPr="005E5772" w:rsidRDefault="005E5772" w:rsidP="005E5772">
      <w:pPr>
        <w:pStyle w:val="Apara"/>
      </w:pPr>
      <w:r>
        <w:tab/>
      </w:r>
      <w:r w:rsidRPr="005E5772">
        <w:t>(a)</w:t>
      </w:r>
      <w:r w:rsidRPr="005E5772">
        <w:tab/>
      </w:r>
      <w:r w:rsidR="00E871A0" w:rsidRPr="005E5772">
        <w:t xml:space="preserve">must </w:t>
      </w:r>
      <w:r w:rsidR="003B3CA0" w:rsidRPr="005E5772">
        <w:t>notify</w:t>
      </w:r>
      <w:r w:rsidR="00E871A0" w:rsidRPr="005E5772">
        <w:t xml:space="preserve"> the insurer that the person intends to leave Australia permanently; and</w:t>
      </w:r>
    </w:p>
    <w:p w:rsidR="005E3A70" w:rsidRPr="005E5772" w:rsidRDefault="005E5772" w:rsidP="005E5772">
      <w:pPr>
        <w:pStyle w:val="Apara"/>
      </w:pPr>
      <w:r>
        <w:tab/>
      </w:r>
      <w:r w:rsidRPr="005E5772">
        <w:t>(b)</w:t>
      </w:r>
      <w:r w:rsidRPr="005E5772">
        <w:tab/>
      </w:r>
      <w:r w:rsidR="00E871A0" w:rsidRPr="005E5772">
        <w:t xml:space="preserve">may apply to the insurer for </w:t>
      </w:r>
      <w:r w:rsidR="00996F9F" w:rsidRPr="005E5772">
        <w:t xml:space="preserve">the payment of </w:t>
      </w:r>
      <w:r w:rsidR="00E871A0" w:rsidRPr="005E5772">
        <w:t>a lump sum</w:t>
      </w:r>
      <w:r w:rsidR="00996F9F" w:rsidRPr="005E5772">
        <w:t xml:space="preserve"> (a </w:t>
      </w:r>
      <w:r w:rsidR="00996F9F" w:rsidRPr="005E5772">
        <w:rPr>
          <w:rStyle w:val="charBoldItals"/>
        </w:rPr>
        <w:t>lump sum payment</w:t>
      </w:r>
      <w:r w:rsidR="00996F9F" w:rsidRPr="005E5772">
        <w:t>)</w:t>
      </w:r>
      <w:r w:rsidR="00E871A0" w:rsidRPr="005E5772">
        <w:t xml:space="preserve"> to cover the person’s future entitlement to defined benefits.</w:t>
      </w:r>
    </w:p>
    <w:p w:rsidR="003B3CA0" w:rsidRPr="005E5772" w:rsidRDefault="005E5772" w:rsidP="005E5772">
      <w:pPr>
        <w:pStyle w:val="Amain"/>
      </w:pPr>
      <w:r>
        <w:tab/>
      </w:r>
      <w:r w:rsidRPr="005E5772">
        <w:t>(3)</w:t>
      </w:r>
      <w:r w:rsidRPr="005E5772">
        <w:tab/>
      </w:r>
      <w:r w:rsidR="00397BCC" w:rsidRPr="005E5772">
        <w:t>T</w:t>
      </w:r>
      <w:r w:rsidR="003B3CA0" w:rsidRPr="005E5772">
        <w:t>he insurer must continue to pay the injured person the defined benefits to which the person is entitled until the day the person leaves Australia permanently.</w:t>
      </w:r>
    </w:p>
    <w:p w:rsidR="00050895" w:rsidRPr="005E5772" w:rsidRDefault="005E5772" w:rsidP="005E5772">
      <w:pPr>
        <w:pStyle w:val="Amain"/>
      </w:pPr>
      <w:r>
        <w:lastRenderedPageBreak/>
        <w:tab/>
      </w:r>
      <w:r w:rsidRPr="005E5772">
        <w:t>(4)</w:t>
      </w:r>
      <w:r w:rsidRPr="005E5772">
        <w:tab/>
      </w:r>
      <w:r w:rsidR="00E871A0" w:rsidRPr="005E5772">
        <w:t>If the insurer receives an application under subsection (2) (b), t</w:t>
      </w:r>
      <w:r w:rsidR="00E121E8" w:rsidRPr="005E5772">
        <w:t>he insurer must</w:t>
      </w:r>
      <w:r w:rsidR="00050895" w:rsidRPr="005E5772">
        <w:t>—</w:t>
      </w:r>
    </w:p>
    <w:p w:rsidR="00E121E8" w:rsidRPr="005E5772" w:rsidRDefault="005E5772" w:rsidP="005E5772">
      <w:pPr>
        <w:pStyle w:val="Apara"/>
      </w:pPr>
      <w:r>
        <w:tab/>
      </w:r>
      <w:r w:rsidRPr="005E5772">
        <w:t>(a)</w:t>
      </w:r>
      <w:r w:rsidRPr="005E5772">
        <w:tab/>
      </w:r>
      <w:r w:rsidR="00E121E8" w:rsidRPr="005E5772">
        <w:t>calculate the amount of the</w:t>
      </w:r>
      <w:r w:rsidR="00050895" w:rsidRPr="005E5772">
        <w:t xml:space="preserve"> lump sum payable to the person; and</w:t>
      </w:r>
    </w:p>
    <w:p w:rsidR="00050895" w:rsidRPr="005E5772" w:rsidRDefault="005E5772" w:rsidP="005E5772">
      <w:pPr>
        <w:pStyle w:val="Apara"/>
      </w:pPr>
      <w:r>
        <w:tab/>
      </w:r>
      <w:r w:rsidRPr="005E5772">
        <w:t>(b)</w:t>
      </w:r>
      <w:r w:rsidRPr="005E5772">
        <w:tab/>
      </w:r>
      <w:r w:rsidR="00050895" w:rsidRPr="005E5772">
        <w:t xml:space="preserve">notify the </w:t>
      </w:r>
      <w:r w:rsidR="00996F9F" w:rsidRPr="005E5772">
        <w:t>injured person</w:t>
      </w:r>
      <w:r w:rsidR="00050895" w:rsidRPr="005E5772">
        <w:t xml:space="preserve">, in writing, </w:t>
      </w:r>
      <w:r w:rsidR="00996F9F" w:rsidRPr="005E5772">
        <w:t xml:space="preserve">about the amount </w:t>
      </w:r>
      <w:r w:rsidR="00341B33" w:rsidRPr="005E5772">
        <w:t>calculated</w:t>
      </w:r>
      <w:r w:rsidR="00050895" w:rsidRPr="005E5772">
        <w:t>.</w:t>
      </w:r>
    </w:p>
    <w:p w:rsidR="00E121E8" w:rsidRPr="005E5772" w:rsidRDefault="005E5772" w:rsidP="005E5772">
      <w:pPr>
        <w:pStyle w:val="Amain"/>
      </w:pPr>
      <w:r>
        <w:tab/>
      </w:r>
      <w:r w:rsidRPr="005E5772">
        <w:t>(5)</w:t>
      </w:r>
      <w:r w:rsidRPr="005E5772">
        <w:tab/>
      </w:r>
      <w:r w:rsidR="00E121E8" w:rsidRPr="005E5772">
        <w:t>If the amount calculated under subsection (</w:t>
      </w:r>
      <w:r w:rsidR="00397BCC" w:rsidRPr="005E5772">
        <w:t>4</w:t>
      </w:r>
      <w:r w:rsidR="00E121E8" w:rsidRPr="005E5772">
        <w:t>)</w:t>
      </w:r>
      <w:r w:rsidR="00341B33" w:rsidRPr="005E5772">
        <w:t xml:space="preserve"> (a)</w:t>
      </w:r>
      <w:r w:rsidR="00E121E8" w:rsidRPr="005E5772">
        <w:t xml:space="preserve"> is less than $10 000, the injured person is not entitled to a lump sum</w:t>
      </w:r>
      <w:r w:rsidR="00996F9F" w:rsidRPr="005E5772">
        <w:t xml:space="preserve"> payment.</w:t>
      </w:r>
    </w:p>
    <w:p w:rsidR="00C40077" w:rsidRPr="005E5772" w:rsidRDefault="005E5772" w:rsidP="005E5772">
      <w:pPr>
        <w:pStyle w:val="Amain"/>
      </w:pPr>
      <w:r>
        <w:tab/>
      </w:r>
      <w:r w:rsidRPr="005E5772">
        <w:t>(6)</w:t>
      </w:r>
      <w:r w:rsidRPr="005E5772">
        <w:tab/>
      </w:r>
      <w:r w:rsidR="00E121E8" w:rsidRPr="005E5772">
        <w:t>If the amount calculated under subsection (</w:t>
      </w:r>
      <w:r w:rsidR="00397BCC" w:rsidRPr="005E5772">
        <w:t>4</w:t>
      </w:r>
      <w:r w:rsidR="00E121E8" w:rsidRPr="005E5772">
        <w:t>)</w:t>
      </w:r>
      <w:r w:rsidR="00341B33" w:rsidRPr="005E5772">
        <w:t xml:space="preserve"> (a)</w:t>
      </w:r>
      <w:r w:rsidR="00E121E8" w:rsidRPr="005E5772">
        <w:t xml:space="preserve"> is $10 000 or more, t</w:t>
      </w:r>
      <w:r w:rsidR="00C40077" w:rsidRPr="005E5772">
        <w:t xml:space="preserve">he insurer </w:t>
      </w:r>
      <w:r w:rsidR="0005402F" w:rsidRPr="005E5772">
        <w:t>must</w:t>
      </w:r>
      <w:r w:rsidR="00E121E8" w:rsidRPr="005E5772">
        <w:t xml:space="preserve"> </w:t>
      </w:r>
      <w:r w:rsidR="00341B33" w:rsidRPr="005E5772">
        <w:t>pay the injured person</w:t>
      </w:r>
      <w:r w:rsidR="00C40077" w:rsidRPr="005E5772">
        <w:t xml:space="preserve"> </w:t>
      </w:r>
      <w:r w:rsidR="004852DD" w:rsidRPr="005E5772">
        <w:t>the</w:t>
      </w:r>
      <w:r w:rsidR="00E121E8" w:rsidRPr="005E5772">
        <w:t xml:space="preserve"> lump sum </w:t>
      </w:r>
      <w:r w:rsidR="00341B33" w:rsidRPr="005E5772">
        <w:t>payment</w:t>
      </w:r>
      <w:r w:rsidR="00E121E8" w:rsidRPr="005E5772">
        <w:t>.</w:t>
      </w:r>
    </w:p>
    <w:p w:rsidR="003B3CA0" w:rsidRPr="005E5772" w:rsidRDefault="005E5772" w:rsidP="005E5772">
      <w:pPr>
        <w:pStyle w:val="Amain"/>
      </w:pPr>
      <w:r>
        <w:tab/>
      </w:r>
      <w:r w:rsidRPr="005E5772">
        <w:t>(7)</w:t>
      </w:r>
      <w:r w:rsidRPr="005E5772">
        <w:tab/>
      </w:r>
      <w:r w:rsidR="00397BCC" w:rsidRPr="005E5772">
        <w:t>The</w:t>
      </w:r>
      <w:r w:rsidR="003B3CA0" w:rsidRPr="005E5772">
        <w:t xml:space="preserve"> lump sum may be </w:t>
      </w:r>
      <w:r w:rsidR="00397BCC" w:rsidRPr="005E5772">
        <w:t xml:space="preserve">calculated and </w:t>
      </w:r>
      <w:r w:rsidR="003B3CA0" w:rsidRPr="005E5772">
        <w:t>made after the injured person leaves Australia permanently.</w:t>
      </w:r>
    </w:p>
    <w:p w:rsidR="00A41488" w:rsidRPr="005E5772" w:rsidRDefault="005E5772" w:rsidP="005E5772">
      <w:pPr>
        <w:pStyle w:val="Amain"/>
      </w:pPr>
      <w:r>
        <w:tab/>
      </w:r>
      <w:r w:rsidRPr="005E5772">
        <w:t>(8)</w:t>
      </w:r>
      <w:r w:rsidRPr="005E5772">
        <w:tab/>
      </w:r>
      <w:r w:rsidR="00A41488" w:rsidRPr="005E5772">
        <w:t>The injured person’s entitlement to defined benefits ends—</w:t>
      </w:r>
    </w:p>
    <w:p w:rsidR="00996F9F" w:rsidRPr="005E5772" w:rsidRDefault="005E5772" w:rsidP="005E5772">
      <w:pPr>
        <w:pStyle w:val="Apara"/>
      </w:pPr>
      <w:r>
        <w:tab/>
      </w:r>
      <w:r w:rsidRPr="005E5772">
        <w:t>(a)</w:t>
      </w:r>
      <w:r w:rsidRPr="005E5772">
        <w:tab/>
      </w:r>
      <w:r w:rsidR="00996F9F" w:rsidRPr="005E5772">
        <w:t>on the day the injured person leaves Australia permanently</w:t>
      </w:r>
      <w:r w:rsidR="00341B33" w:rsidRPr="005E5772">
        <w:t>,</w:t>
      </w:r>
      <w:r w:rsidR="00996F9F" w:rsidRPr="005E5772">
        <w:t xml:space="preserve"> </w:t>
      </w:r>
      <w:r w:rsidR="00E871A0" w:rsidRPr="005E5772">
        <w:t>if the injured person</w:t>
      </w:r>
      <w:r w:rsidR="00996F9F" w:rsidRPr="005E5772">
        <w:t>—</w:t>
      </w:r>
    </w:p>
    <w:p w:rsidR="00E871A0" w:rsidRPr="005E5772" w:rsidRDefault="005E5772" w:rsidP="005E5772">
      <w:pPr>
        <w:pStyle w:val="Asubpara"/>
      </w:pPr>
      <w:r>
        <w:tab/>
      </w:r>
      <w:r w:rsidRPr="005E5772">
        <w:t>(i)</w:t>
      </w:r>
      <w:r w:rsidRPr="005E5772">
        <w:tab/>
      </w:r>
      <w:r w:rsidR="00E871A0" w:rsidRPr="005E5772">
        <w:t>does not tell the insurer that the person intends to leave Australia permanently</w:t>
      </w:r>
      <w:r w:rsidR="00F7111D" w:rsidRPr="005E5772">
        <w:t>; or</w:t>
      </w:r>
    </w:p>
    <w:p w:rsidR="00996F9F" w:rsidRPr="005E5772" w:rsidRDefault="005E5772" w:rsidP="005E5772">
      <w:pPr>
        <w:pStyle w:val="Asubpara"/>
      </w:pPr>
      <w:r>
        <w:tab/>
      </w:r>
      <w:r w:rsidRPr="005E5772">
        <w:t>(ii)</w:t>
      </w:r>
      <w:r w:rsidRPr="005E5772">
        <w:tab/>
      </w:r>
      <w:r w:rsidR="00996F9F" w:rsidRPr="005E5772">
        <w:t xml:space="preserve">tells the insurer that the person intends to leave Australia permanently but does not apply for a lump sum </w:t>
      </w:r>
      <w:r w:rsidR="00341B33" w:rsidRPr="005E5772">
        <w:t>payment</w:t>
      </w:r>
      <w:r w:rsidR="00996F9F" w:rsidRPr="005E5772">
        <w:t>; or</w:t>
      </w:r>
    </w:p>
    <w:p w:rsidR="00996F9F" w:rsidRPr="005E5772" w:rsidRDefault="005E5772" w:rsidP="005E5772">
      <w:pPr>
        <w:pStyle w:val="Asubpara"/>
      </w:pPr>
      <w:r>
        <w:tab/>
      </w:r>
      <w:r w:rsidRPr="005E5772">
        <w:t>(iii)</w:t>
      </w:r>
      <w:r w:rsidRPr="005E5772">
        <w:tab/>
      </w:r>
      <w:r w:rsidR="00341B33" w:rsidRPr="005E5772">
        <w:t>applies for a lump sum payment but the amount of the lump sum is less than $10 000; or</w:t>
      </w:r>
    </w:p>
    <w:p w:rsidR="00A41488" w:rsidRPr="005E5772" w:rsidRDefault="005E5772" w:rsidP="005E5772">
      <w:pPr>
        <w:pStyle w:val="Apara"/>
      </w:pPr>
      <w:r>
        <w:tab/>
      </w:r>
      <w:r w:rsidRPr="005E5772">
        <w:t>(b)</w:t>
      </w:r>
      <w:r w:rsidRPr="005E5772">
        <w:tab/>
      </w:r>
      <w:r w:rsidR="00A41488" w:rsidRPr="005E5772">
        <w:t xml:space="preserve">if the insurer </w:t>
      </w:r>
      <w:r w:rsidR="00341B33" w:rsidRPr="005E5772">
        <w:t>pays the injured person</w:t>
      </w:r>
      <w:r w:rsidR="00A41488" w:rsidRPr="005E5772">
        <w:t xml:space="preserve"> a lump sum </w:t>
      </w:r>
      <w:r w:rsidR="00341B33" w:rsidRPr="005E5772">
        <w:t>payment</w:t>
      </w:r>
      <w:r w:rsidR="00A41488" w:rsidRPr="005E5772">
        <w:t>—</w:t>
      </w:r>
      <w:r w:rsidR="009F1DD5" w:rsidRPr="005E5772">
        <w:t>the day the injured person receives the lump sum payment.</w:t>
      </w:r>
    </w:p>
    <w:p w:rsidR="006B15FA" w:rsidRPr="005E5772" w:rsidRDefault="005E5772" w:rsidP="005E5772">
      <w:pPr>
        <w:pStyle w:val="Amain"/>
      </w:pPr>
      <w:r>
        <w:tab/>
      </w:r>
      <w:r w:rsidRPr="005E5772">
        <w:t>(9)</w:t>
      </w:r>
      <w:r w:rsidRPr="005E5772">
        <w:tab/>
      </w:r>
      <w:r w:rsidR="009D7D6D" w:rsidRPr="005E5772">
        <w:t>The injured person’s entitlement to defined benefits is not revived i</w:t>
      </w:r>
      <w:r w:rsidR="006B15FA" w:rsidRPr="005E5772">
        <w:t>f the person returns to Australia</w:t>
      </w:r>
      <w:r w:rsidR="009D7D6D" w:rsidRPr="005E5772">
        <w:t>.</w:t>
      </w:r>
    </w:p>
    <w:p w:rsidR="00C40077" w:rsidRPr="005E5772" w:rsidRDefault="005E5772" w:rsidP="003251FF">
      <w:pPr>
        <w:pStyle w:val="Amain"/>
        <w:keepNext/>
      </w:pPr>
      <w:r>
        <w:lastRenderedPageBreak/>
        <w:tab/>
      </w:r>
      <w:r w:rsidRPr="005E5772">
        <w:t>(10)</w:t>
      </w:r>
      <w:r w:rsidRPr="005E5772">
        <w:tab/>
      </w:r>
      <w:r w:rsidR="00C40077" w:rsidRPr="005E5772">
        <w:t xml:space="preserve">The </w:t>
      </w:r>
      <w:r w:rsidR="00D17CD1" w:rsidRPr="005E5772">
        <w:t>MAI </w:t>
      </w:r>
      <w:r w:rsidR="00C40077" w:rsidRPr="005E5772">
        <w:t>guidelines may</w:t>
      </w:r>
      <w:r w:rsidR="00E121E8" w:rsidRPr="005E5772">
        <w:t xml:space="preserve"> make provision for determining the following:</w:t>
      </w:r>
    </w:p>
    <w:p w:rsidR="00C40077" w:rsidRPr="005E5772" w:rsidRDefault="005E5772" w:rsidP="003251FF">
      <w:pPr>
        <w:pStyle w:val="Apara"/>
        <w:keepNext/>
      </w:pPr>
      <w:r>
        <w:tab/>
      </w:r>
      <w:r w:rsidRPr="005E5772">
        <w:t>(a)</w:t>
      </w:r>
      <w:r w:rsidRPr="005E5772">
        <w:tab/>
      </w:r>
      <w:r w:rsidR="00C40077" w:rsidRPr="005E5772">
        <w:t xml:space="preserve">the </w:t>
      </w:r>
      <w:r w:rsidR="00DD2C02" w:rsidRPr="005E5772">
        <w:t xml:space="preserve">eligibility of </w:t>
      </w:r>
      <w:r w:rsidR="000848CA" w:rsidRPr="005E5772">
        <w:t xml:space="preserve">an injured person who is </w:t>
      </w:r>
      <w:r w:rsidR="005E3A70" w:rsidRPr="005E5772">
        <w:t>a</w:t>
      </w:r>
      <w:r w:rsidR="00C40077" w:rsidRPr="005E5772">
        <w:t xml:space="preserve"> foreign national to </w:t>
      </w:r>
      <w:r w:rsidR="00341B33" w:rsidRPr="005E5772">
        <w:t>a lump sum payment</w:t>
      </w:r>
      <w:r w:rsidR="00C40077" w:rsidRPr="005E5772">
        <w:t>;</w:t>
      </w:r>
      <w:r w:rsidR="00ED50C0" w:rsidRPr="005E5772">
        <w:t xml:space="preserve"> </w:t>
      </w:r>
    </w:p>
    <w:p w:rsidR="00C40077" w:rsidRPr="005E5772" w:rsidRDefault="005E5772" w:rsidP="005E5772">
      <w:pPr>
        <w:pStyle w:val="Apara"/>
      </w:pPr>
      <w:r>
        <w:tab/>
      </w:r>
      <w:r w:rsidRPr="005E5772">
        <w:t>(b)</w:t>
      </w:r>
      <w:r w:rsidRPr="005E5772">
        <w:tab/>
      </w:r>
      <w:r w:rsidR="00C40077" w:rsidRPr="005E5772">
        <w:t>the am</w:t>
      </w:r>
      <w:r w:rsidR="00DD2C02" w:rsidRPr="005E5772">
        <w:t>ount</w:t>
      </w:r>
      <w:r w:rsidR="00341B33" w:rsidRPr="005E5772">
        <w:t xml:space="preserve">s to be included when calculating the amount of a lump sum </w:t>
      </w:r>
      <w:r w:rsidR="00C40077" w:rsidRPr="005E5772">
        <w:t xml:space="preserve">and how </w:t>
      </w:r>
      <w:r w:rsidR="00ED50C0" w:rsidRPr="005E5772">
        <w:t xml:space="preserve">the amount </w:t>
      </w:r>
      <w:r w:rsidR="00341B33" w:rsidRPr="005E5772">
        <w:t xml:space="preserve">of the lump sum </w:t>
      </w:r>
      <w:r w:rsidR="00ED50C0" w:rsidRPr="005E5772">
        <w:t>is to be calculated.</w:t>
      </w:r>
    </w:p>
    <w:p w:rsidR="00C40077" w:rsidRPr="005E5772" w:rsidRDefault="005E5772" w:rsidP="005E5772">
      <w:pPr>
        <w:pStyle w:val="Amain"/>
      </w:pPr>
      <w:r>
        <w:tab/>
      </w:r>
      <w:r w:rsidRPr="005E5772">
        <w:t>(11)</w:t>
      </w:r>
      <w:r w:rsidRPr="005E5772">
        <w:tab/>
      </w:r>
      <w:r w:rsidR="00C40077" w:rsidRPr="005E5772">
        <w:t xml:space="preserve">If the </w:t>
      </w:r>
      <w:r w:rsidR="000848CA" w:rsidRPr="005E5772">
        <w:t xml:space="preserve">injured person </w:t>
      </w:r>
      <w:r w:rsidR="00C40077" w:rsidRPr="005E5772">
        <w:t xml:space="preserve">makes a </w:t>
      </w:r>
      <w:r w:rsidR="00556755" w:rsidRPr="005E5772">
        <w:t>motor accident claim</w:t>
      </w:r>
      <w:r w:rsidR="00C40077" w:rsidRPr="005E5772">
        <w:t xml:space="preserve"> in relation to the motor accident, the amount of the lump sum </w:t>
      </w:r>
      <w:r w:rsidR="00341B33" w:rsidRPr="005E5772">
        <w:t>payment</w:t>
      </w:r>
      <w:r w:rsidR="00C40077" w:rsidRPr="005E5772">
        <w:t xml:space="preserve"> must be taken into account when assessing damages for </w:t>
      </w:r>
      <w:r w:rsidR="001E742E" w:rsidRPr="005E5772">
        <w:t>the motor accident claim</w:t>
      </w:r>
      <w:r w:rsidR="00C40077" w:rsidRPr="005E5772">
        <w:t>.</w:t>
      </w:r>
    </w:p>
    <w:p w:rsidR="00C40077" w:rsidRPr="005E5772" w:rsidRDefault="00C40077" w:rsidP="00C40077">
      <w:pPr>
        <w:pStyle w:val="PageBreak"/>
      </w:pPr>
      <w:r w:rsidRPr="005E5772">
        <w:br w:type="page"/>
      </w:r>
    </w:p>
    <w:p w:rsidR="00F61BCF" w:rsidRPr="00A13C71" w:rsidRDefault="005E5772" w:rsidP="005E5772">
      <w:pPr>
        <w:pStyle w:val="AH2Part"/>
      </w:pPr>
      <w:bookmarkStart w:id="233" w:name="_Toc9426746"/>
      <w:r w:rsidRPr="00A13C71">
        <w:rPr>
          <w:rStyle w:val="CharPartNo"/>
        </w:rPr>
        <w:lastRenderedPageBreak/>
        <w:t>Part 2.10</w:t>
      </w:r>
      <w:r w:rsidRPr="005E5772">
        <w:tab/>
      </w:r>
      <w:r w:rsidR="00341295" w:rsidRPr="00A13C71">
        <w:rPr>
          <w:rStyle w:val="CharPartText"/>
        </w:rPr>
        <w:t>Defined benefits—d</w:t>
      </w:r>
      <w:r w:rsidR="00F61BCF" w:rsidRPr="00A13C71">
        <w:rPr>
          <w:rStyle w:val="CharPartText"/>
        </w:rPr>
        <w:t>ispute resolution</w:t>
      </w:r>
      <w:bookmarkEnd w:id="233"/>
    </w:p>
    <w:p w:rsidR="00D16F7B" w:rsidRPr="00A13C71" w:rsidRDefault="005E5772" w:rsidP="005E5772">
      <w:pPr>
        <w:pStyle w:val="AH3Div"/>
      </w:pPr>
      <w:bookmarkStart w:id="234" w:name="_Toc9426747"/>
      <w:r w:rsidRPr="00A13C71">
        <w:rPr>
          <w:rStyle w:val="CharDivNo"/>
        </w:rPr>
        <w:t>Division 2.10.1</w:t>
      </w:r>
      <w:r w:rsidRPr="005E5772">
        <w:tab/>
      </w:r>
      <w:r w:rsidR="00D16F7B" w:rsidRPr="00A13C71">
        <w:rPr>
          <w:rStyle w:val="CharDivText"/>
        </w:rPr>
        <w:t>Preliminary</w:t>
      </w:r>
      <w:bookmarkEnd w:id="234"/>
    </w:p>
    <w:p w:rsidR="00D16F7B" w:rsidRPr="005E5772" w:rsidRDefault="005E5772" w:rsidP="005E5772">
      <w:pPr>
        <w:pStyle w:val="AH5Sec"/>
      </w:pPr>
      <w:bookmarkStart w:id="235" w:name="_Toc9426748"/>
      <w:r w:rsidRPr="00A13C71">
        <w:rPr>
          <w:rStyle w:val="CharSectNo"/>
        </w:rPr>
        <w:t>185</w:t>
      </w:r>
      <w:r w:rsidRPr="005E5772">
        <w:tab/>
      </w:r>
      <w:r w:rsidR="00B1084E" w:rsidRPr="005E5772">
        <w:t>Definitions</w:t>
      </w:r>
      <w:r w:rsidR="00D16F7B" w:rsidRPr="005E5772">
        <w:t>—</w:t>
      </w:r>
      <w:r w:rsidR="006047A8" w:rsidRPr="005E5772">
        <w:t>pt</w:t>
      </w:r>
      <w:r w:rsidR="00986FB0" w:rsidRPr="005E5772">
        <w:t xml:space="preserve"> 2.10</w:t>
      </w:r>
      <w:bookmarkEnd w:id="235"/>
    </w:p>
    <w:p w:rsidR="00D16F7B" w:rsidRPr="005E5772" w:rsidRDefault="005E5772" w:rsidP="005E5772">
      <w:pPr>
        <w:pStyle w:val="Amain"/>
      </w:pPr>
      <w:r>
        <w:tab/>
      </w:r>
      <w:r w:rsidRPr="005E5772">
        <w:t>(1)</w:t>
      </w:r>
      <w:r w:rsidRPr="005E5772">
        <w:tab/>
      </w:r>
      <w:r w:rsidR="00D16F7B" w:rsidRPr="005E5772">
        <w:t>In this part:</w:t>
      </w:r>
    </w:p>
    <w:p w:rsidR="00084B94" w:rsidRPr="005E5772" w:rsidRDefault="00D16F7B" w:rsidP="005E5772">
      <w:pPr>
        <w:pStyle w:val="aDef"/>
      </w:pPr>
      <w:r w:rsidRPr="005E5772">
        <w:rPr>
          <w:rStyle w:val="charBoldItals"/>
        </w:rPr>
        <w:t>insurer</w:t>
      </w:r>
      <w:r w:rsidRPr="005E5772">
        <w:t xml:space="preserve">, </w:t>
      </w:r>
      <w:r w:rsidR="00084B94" w:rsidRPr="005E5772">
        <w:t>in relation to an application for defined benefits, means the insurer of a motor vehicle involved in a motor accident to which the application relates.</w:t>
      </w:r>
    </w:p>
    <w:p w:rsidR="001F41EE" w:rsidRPr="005E5772" w:rsidRDefault="001F41EE" w:rsidP="005E5772">
      <w:pPr>
        <w:pStyle w:val="aDef"/>
      </w:pPr>
      <w:r w:rsidRPr="005E5772">
        <w:rPr>
          <w:rStyle w:val="charBoldItals"/>
        </w:rPr>
        <w:t>internal review notice</w:t>
      </w:r>
      <w:r w:rsidRPr="005E5772">
        <w:t>—see section </w:t>
      </w:r>
      <w:r w:rsidR="00986FB0" w:rsidRPr="005E5772">
        <w:t>1</w:t>
      </w:r>
      <w:r w:rsidR="007D3465" w:rsidRPr="005E5772">
        <w:t>91</w:t>
      </w:r>
      <w:r w:rsidR="00D30A36" w:rsidRPr="005E5772">
        <w:t> </w:t>
      </w:r>
      <w:r w:rsidRPr="005E5772">
        <w:t>(1)</w:t>
      </w:r>
      <w:r w:rsidR="00CF075B" w:rsidRPr="005E5772">
        <w:t xml:space="preserve"> (b)</w:t>
      </w:r>
      <w:r w:rsidRPr="005E5772">
        <w:t>.</w:t>
      </w:r>
    </w:p>
    <w:p w:rsidR="00084B94" w:rsidRPr="005E5772" w:rsidRDefault="005E5772" w:rsidP="005E5772">
      <w:pPr>
        <w:pStyle w:val="Amain"/>
      </w:pPr>
      <w:r>
        <w:tab/>
      </w:r>
      <w:r w:rsidRPr="005E5772">
        <w:t>(2)</w:t>
      </w:r>
      <w:r w:rsidRPr="005E5772">
        <w:tab/>
      </w:r>
      <w:r w:rsidR="00084B94" w:rsidRPr="005E5772">
        <w:t>In this section:</w:t>
      </w:r>
    </w:p>
    <w:p w:rsidR="00D16F7B" w:rsidRPr="005E5772" w:rsidRDefault="00084B94" w:rsidP="005E5772">
      <w:pPr>
        <w:pStyle w:val="aDef"/>
      </w:pPr>
      <w:r w:rsidRPr="005E5772">
        <w:rPr>
          <w:rStyle w:val="charBoldItals"/>
        </w:rPr>
        <w:t>insurer</w:t>
      </w:r>
      <w:r w:rsidRPr="005E5772">
        <w:t>, of a motor vehicle</w:t>
      </w:r>
      <w:r w:rsidR="00D16F7B" w:rsidRPr="005E5772">
        <w:t xml:space="preserve">—see section </w:t>
      </w:r>
      <w:r w:rsidR="00986FB0" w:rsidRPr="005E5772">
        <w:t>34</w:t>
      </w:r>
      <w:r w:rsidR="00D30A36" w:rsidRPr="005E5772">
        <w:t> </w:t>
      </w:r>
      <w:r w:rsidR="00D16F7B" w:rsidRPr="005E5772">
        <w:t>(2).</w:t>
      </w:r>
    </w:p>
    <w:p w:rsidR="005C4B3B" w:rsidRPr="00A13C71" w:rsidRDefault="005E5772" w:rsidP="005E5772">
      <w:pPr>
        <w:pStyle w:val="AH3Div"/>
      </w:pPr>
      <w:bookmarkStart w:id="236" w:name="_Toc9426749"/>
      <w:r w:rsidRPr="00A13C71">
        <w:rPr>
          <w:rStyle w:val="CharDivNo"/>
        </w:rPr>
        <w:t>Division 2.10.2</w:t>
      </w:r>
      <w:r w:rsidRPr="005E5772">
        <w:tab/>
      </w:r>
      <w:r w:rsidR="005C4B3B" w:rsidRPr="00A13C71">
        <w:rPr>
          <w:rStyle w:val="CharDivText"/>
        </w:rPr>
        <w:t>Internal review of insurer’s decision</w:t>
      </w:r>
      <w:r w:rsidR="007D347C" w:rsidRPr="00A13C71">
        <w:rPr>
          <w:rStyle w:val="CharDivText"/>
        </w:rPr>
        <w:t>s</w:t>
      </w:r>
      <w:bookmarkEnd w:id="236"/>
    </w:p>
    <w:p w:rsidR="005C4B3B" w:rsidRPr="005E5772" w:rsidRDefault="005E5772" w:rsidP="005E5772">
      <w:pPr>
        <w:pStyle w:val="AH5Sec"/>
        <w:rPr>
          <w:rStyle w:val="charItals"/>
        </w:rPr>
      </w:pPr>
      <w:bookmarkStart w:id="237" w:name="_Toc9426750"/>
      <w:r w:rsidRPr="00A13C71">
        <w:rPr>
          <w:rStyle w:val="CharSectNo"/>
        </w:rPr>
        <w:t>186</w:t>
      </w:r>
      <w:r w:rsidRPr="005E5772">
        <w:rPr>
          <w:rStyle w:val="charItals"/>
          <w:i w:val="0"/>
        </w:rPr>
        <w:tab/>
      </w:r>
      <w:r w:rsidR="005C4B3B" w:rsidRPr="005E5772">
        <w:t>Definitions—</w:t>
      </w:r>
      <w:r w:rsidR="00362CEE" w:rsidRPr="005E5772">
        <w:t>div</w:t>
      </w:r>
      <w:r w:rsidR="00986FB0" w:rsidRPr="005E5772">
        <w:t xml:space="preserve"> 2.10.2</w:t>
      </w:r>
      <w:bookmarkEnd w:id="237"/>
    </w:p>
    <w:p w:rsidR="005C4B3B" w:rsidRPr="005E5772" w:rsidRDefault="005C4B3B" w:rsidP="005C4B3B">
      <w:pPr>
        <w:pStyle w:val="Amainreturn"/>
      </w:pPr>
      <w:r w:rsidRPr="005E5772">
        <w:t xml:space="preserve">In this </w:t>
      </w:r>
      <w:r w:rsidR="00FB6FC3" w:rsidRPr="005E5772">
        <w:t>division</w:t>
      </w:r>
      <w:r w:rsidRPr="005E5772">
        <w:t>:</w:t>
      </w:r>
    </w:p>
    <w:p w:rsidR="0085419A" w:rsidRPr="005E5772" w:rsidRDefault="0085419A" w:rsidP="005E5772">
      <w:pPr>
        <w:pStyle w:val="aDef"/>
        <w:keepNext/>
      </w:pPr>
      <w:r w:rsidRPr="005E5772">
        <w:rPr>
          <w:rStyle w:val="charBoldItals"/>
        </w:rPr>
        <w:t>internally reviewable decision</w:t>
      </w:r>
      <w:r w:rsidRPr="005E5772">
        <w:t xml:space="preserve"> means a decision of an insurer—</w:t>
      </w:r>
    </w:p>
    <w:p w:rsidR="0085419A" w:rsidRPr="005E5772" w:rsidRDefault="005E5772" w:rsidP="005E5772">
      <w:pPr>
        <w:pStyle w:val="aDefpara"/>
        <w:keepNext/>
      </w:pPr>
      <w:r>
        <w:tab/>
      </w:r>
      <w:r w:rsidRPr="005E5772">
        <w:t>(a)</w:t>
      </w:r>
      <w:r w:rsidRPr="005E5772">
        <w:tab/>
      </w:r>
      <w:r w:rsidR="0085419A" w:rsidRPr="005E5772">
        <w:t>mentioned in schedule 1, part 1.1, column 3 under a provision of this Act mentioned in column 2 in relation to the decision; or</w:t>
      </w:r>
    </w:p>
    <w:p w:rsidR="0085419A" w:rsidRPr="005E5772" w:rsidRDefault="005E5772" w:rsidP="005E5772">
      <w:pPr>
        <w:pStyle w:val="aDefpara"/>
        <w:keepNext/>
      </w:pPr>
      <w:r>
        <w:tab/>
      </w:r>
      <w:r w:rsidRPr="005E5772">
        <w:t>(b)</w:t>
      </w:r>
      <w:r w:rsidRPr="005E5772">
        <w:tab/>
      </w:r>
      <w:r w:rsidR="0085419A" w:rsidRPr="005E5772">
        <w:t>prescribed by regulation.</w:t>
      </w:r>
    </w:p>
    <w:p w:rsidR="004F0085" w:rsidRPr="005E5772" w:rsidRDefault="004F0085" w:rsidP="004F0085">
      <w:pPr>
        <w:pStyle w:val="aNote"/>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4" w:tooltip="A2001-14" w:history="1">
        <w:r w:rsidR="00436654" w:rsidRPr="005E5772">
          <w:rPr>
            <w:rStyle w:val="charCitHyperlinkAbbrev"/>
          </w:rPr>
          <w:t>Legislation Act</w:t>
        </w:r>
      </w:hyperlink>
      <w:r w:rsidRPr="005E5772">
        <w:t>, s 48).</w:t>
      </w:r>
    </w:p>
    <w:p w:rsidR="00181C30" w:rsidRPr="005E5772" w:rsidRDefault="00181C30" w:rsidP="005E5772">
      <w:pPr>
        <w:pStyle w:val="aDef"/>
      </w:pPr>
      <w:r w:rsidRPr="005E5772">
        <w:rPr>
          <w:rStyle w:val="charBoldItals"/>
        </w:rPr>
        <w:t>internal review</w:t>
      </w:r>
      <w:r w:rsidRPr="005E5772">
        <w:t xml:space="preserve">, of an insurer’s </w:t>
      </w:r>
      <w:r w:rsidR="00AB4224" w:rsidRPr="005E5772">
        <w:t xml:space="preserve">internally </w:t>
      </w:r>
      <w:r w:rsidRPr="005E5772">
        <w:t>reviewable decision, means a review of the decision, carried out by the insurer under this part.</w:t>
      </w:r>
    </w:p>
    <w:p w:rsidR="005C4B3B" w:rsidRPr="005E5772" w:rsidRDefault="005E5772" w:rsidP="005E5772">
      <w:pPr>
        <w:pStyle w:val="AH5Sec"/>
      </w:pPr>
      <w:bookmarkStart w:id="238" w:name="_Toc9426751"/>
      <w:r w:rsidRPr="00A13C71">
        <w:rPr>
          <w:rStyle w:val="CharSectNo"/>
        </w:rPr>
        <w:lastRenderedPageBreak/>
        <w:t>187</w:t>
      </w:r>
      <w:r w:rsidRPr="005E5772">
        <w:tab/>
      </w:r>
      <w:r w:rsidR="005C4B3B" w:rsidRPr="005E5772">
        <w:t>Internal review—application</w:t>
      </w:r>
      <w:bookmarkEnd w:id="238"/>
    </w:p>
    <w:p w:rsidR="00B1084E" w:rsidRPr="005E5772" w:rsidRDefault="005E5772" w:rsidP="005E5772">
      <w:pPr>
        <w:pStyle w:val="Amain"/>
      </w:pPr>
      <w:r>
        <w:tab/>
      </w:r>
      <w:r w:rsidRPr="005E5772">
        <w:t>(1)</w:t>
      </w:r>
      <w:r w:rsidRPr="005E5772">
        <w:tab/>
      </w:r>
      <w:r w:rsidR="004D4EED" w:rsidRPr="005E5772">
        <w:t xml:space="preserve">The following people </w:t>
      </w:r>
      <w:r w:rsidR="00B1084E" w:rsidRPr="005E5772">
        <w:t>may apply to an insurer for internal review of an internally reviewable decision the insurer has made about an a</w:t>
      </w:r>
      <w:r w:rsidR="004D4EED" w:rsidRPr="005E5772">
        <w:t>pplication for defined benefits:</w:t>
      </w:r>
    </w:p>
    <w:p w:rsidR="0070264C" w:rsidRPr="005E5772" w:rsidRDefault="005E5772" w:rsidP="005E5772">
      <w:pPr>
        <w:pStyle w:val="Apara"/>
      </w:pPr>
      <w:r>
        <w:tab/>
      </w:r>
      <w:r w:rsidRPr="005E5772">
        <w:t>(a)</w:t>
      </w:r>
      <w:r w:rsidRPr="005E5772">
        <w:tab/>
      </w:r>
      <w:r w:rsidR="0070264C" w:rsidRPr="005E5772">
        <w:t>an applicant for defined benefits;</w:t>
      </w:r>
    </w:p>
    <w:p w:rsidR="0070264C" w:rsidRPr="005E5772" w:rsidRDefault="005E5772" w:rsidP="005E5772">
      <w:pPr>
        <w:pStyle w:val="Apara"/>
      </w:pPr>
      <w:r>
        <w:tab/>
      </w:r>
      <w:r w:rsidRPr="005E5772">
        <w:t>(b)</w:t>
      </w:r>
      <w:r w:rsidRPr="005E5772">
        <w:tab/>
      </w:r>
      <w:r w:rsidR="0070264C" w:rsidRPr="005E5772">
        <w:t xml:space="preserve">if an applicant for defined benefits is a person with a legal disability—the applicant’s guardian; </w:t>
      </w:r>
    </w:p>
    <w:p w:rsidR="004D4EED" w:rsidRPr="005E5772" w:rsidRDefault="005E5772" w:rsidP="005E5772">
      <w:pPr>
        <w:pStyle w:val="Apara"/>
      </w:pPr>
      <w:r>
        <w:tab/>
      </w:r>
      <w:r w:rsidRPr="005E5772">
        <w:t>(c)</w:t>
      </w:r>
      <w:r w:rsidRPr="005E5772">
        <w:tab/>
      </w:r>
      <w:r w:rsidR="004D4EED" w:rsidRPr="005E5772">
        <w:t xml:space="preserve">if the dependant of a person who died as a result of the motor accident is a person with a legal disability—the dependant’s guardian; </w:t>
      </w:r>
    </w:p>
    <w:p w:rsidR="004D4EED" w:rsidRPr="005E5772" w:rsidRDefault="005E5772" w:rsidP="005E5772">
      <w:pPr>
        <w:pStyle w:val="Apara"/>
      </w:pPr>
      <w:r>
        <w:tab/>
      </w:r>
      <w:r w:rsidRPr="005E5772">
        <w:t>(d)</w:t>
      </w:r>
      <w:r w:rsidRPr="005E5772">
        <w:tab/>
      </w:r>
      <w:r w:rsidR="004D4EED" w:rsidRPr="005E5772">
        <w:t>the personal representative of a person who died as a result of the motor accident.</w:t>
      </w:r>
    </w:p>
    <w:p w:rsidR="009B6078" w:rsidRPr="005E5772" w:rsidRDefault="005E5772" w:rsidP="005E5772">
      <w:pPr>
        <w:pStyle w:val="Amain"/>
        <w:keepNext/>
      </w:pPr>
      <w:r>
        <w:tab/>
      </w:r>
      <w:r w:rsidRPr="005E5772">
        <w:t>(2)</w:t>
      </w:r>
      <w:r w:rsidRPr="005E5772">
        <w:tab/>
      </w:r>
      <w:r w:rsidR="009B6078" w:rsidRPr="005E5772">
        <w:t>An</w:t>
      </w:r>
      <w:r w:rsidR="005C4B3B" w:rsidRPr="005E5772">
        <w:t xml:space="preserve"> application for internal review must be made</w:t>
      </w:r>
      <w:r w:rsidR="009B6078" w:rsidRPr="005E5772">
        <w:t xml:space="preserve"> within 28 days after—</w:t>
      </w:r>
    </w:p>
    <w:p w:rsidR="005C4B3B" w:rsidRPr="005E5772" w:rsidRDefault="005E5772" w:rsidP="005E5772">
      <w:pPr>
        <w:pStyle w:val="aDefpara"/>
        <w:keepNext/>
      </w:pPr>
      <w:r>
        <w:tab/>
      </w:r>
      <w:r w:rsidRPr="005E5772">
        <w:t>(a)</w:t>
      </w:r>
      <w:r w:rsidRPr="005E5772">
        <w:tab/>
      </w:r>
      <w:r w:rsidR="005C4B3B" w:rsidRPr="005E5772">
        <w:t xml:space="preserve">the date of the internally </w:t>
      </w:r>
      <w:r w:rsidR="009B6078" w:rsidRPr="005E5772">
        <w:t>reviewable decision; or</w:t>
      </w:r>
    </w:p>
    <w:p w:rsidR="009B6078" w:rsidRPr="005E5772" w:rsidRDefault="005E5772" w:rsidP="005E5772">
      <w:pPr>
        <w:pStyle w:val="aDefpara"/>
      </w:pPr>
      <w:r>
        <w:tab/>
      </w:r>
      <w:r w:rsidRPr="005E5772">
        <w:t>(b)</w:t>
      </w:r>
      <w:r w:rsidRPr="005E5772">
        <w:tab/>
      </w:r>
      <w:r w:rsidR="009B6078" w:rsidRPr="005E5772">
        <w:t>if the insurer has not made the internally reviewable decision within the time required under this Act—the end of the time required for making the decision.</w:t>
      </w:r>
    </w:p>
    <w:p w:rsidR="005C4B3B" w:rsidRPr="005E5772" w:rsidRDefault="005E5772" w:rsidP="005E5772">
      <w:pPr>
        <w:pStyle w:val="Amain"/>
      </w:pPr>
      <w:r>
        <w:tab/>
      </w:r>
      <w:r w:rsidRPr="005E5772">
        <w:t>(3)</w:t>
      </w:r>
      <w:r w:rsidRPr="005E5772">
        <w:tab/>
      </w:r>
      <w:r w:rsidR="005C4B3B" w:rsidRPr="005E5772">
        <w:t xml:space="preserve">However, </w:t>
      </w:r>
      <w:r w:rsidR="009B6078" w:rsidRPr="005E5772">
        <w:t>an</w:t>
      </w:r>
      <w:r w:rsidR="005C4B3B" w:rsidRPr="005E5772">
        <w:t xml:space="preserve"> application for internal review may be made after the 28 days (a </w:t>
      </w:r>
      <w:r w:rsidR="005C4B3B" w:rsidRPr="005E5772">
        <w:rPr>
          <w:rStyle w:val="charBoldItals"/>
        </w:rPr>
        <w:t>late application</w:t>
      </w:r>
      <w:r w:rsidR="005C4B3B" w:rsidRPr="005E5772">
        <w:t>) if—</w:t>
      </w:r>
    </w:p>
    <w:p w:rsidR="005C4B3B" w:rsidRPr="005E5772" w:rsidRDefault="005E5772" w:rsidP="005E5772">
      <w:pPr>
        <w:pStyle w:val="Apara"/>
      </w:pPr>
      <w:r>
        <w:tab/>
      </w:r>
      <w:r w:rsidRPr="005E5772">
        <w:t>(a)</w:t>
      </w:r>
      <w:r w:rsidRPr="005E5772">
        <w:tab/>
      </w:r>
      <w:r w:rsidR="005C4B3B" w:rsidRPr="005E5772">
        <w:t>the applicant satisfies the insurer that they have a full and satisfactory explanation for the delay; and</w:t>
      </w:r>
    </w:p>
    <w:p w:rsidR="00084B94" w:rsidRPr="005E5772" w:rsidRDefault="005E5772" w:rsidP="005E5772">
      <w:pPr>
        <w:pStyle w:val="Apara"/>
      </w:pPr>
      <w:r>
        <w:tab/>
      </w:r>
      <w:r w:rsidRPr="005E5772">
        <w:t>(b)</w:t>
      </w:r>
      <w:r w:rsidRPr="005E5772">
        <w:tab/>
      </w:r>
      <w:r w:rsidR="005C4B3B" w:rsidRPr="005E5772">
        <w:t xml:space="preserve">the </w:t>
      </w:r>
      <w:r w:rsidR="00D17CD1" w:rsidRPr="005E5772">
        <w:t>MAI </w:t>
      </w:r>
      <w:r w:rsidR="005C4B3B" w:rsidRPr="005E5772">
        <w:t>guidelines provide for a late application to be made within a longer period</w:t>
      </w:r>
      <w:r w:rsidR="00084B94" w:rsidRPr="005E5772">
        <w:t>; and</w:t>
      </w:r>
    </w:p>
    <w:p w:rsidR="005C4B3B" w:rsidRPr="005E5772" w:rsidRDefault="005E5772" w:rsidP="005E5772">
      <w:pPr>
        <w:pStyle w:val="Apara"/>
      </w:pPr>
      <w:r>
        <w:tab/>
      </w:r>
      <w:r w:rsidRPr="005E5772">
        <w:t>(c)</w:t>
      </w:r>
      <w:r w:rsidRPr="005E5772">
        <w:tab/>
      </w:r>
      <w:r w:rsidR="00084B94" w:rsidRPr="005E5772">
        <w:t>the late application is made within the longer period</w:t>
      </w:r>
      <w:r w:rsidR="005C4B3B" w:rsidRPr="005E5772">
        <w:t>.</w:t>
      </w:r>
    </w:p>
    <w:p w:rsidR="00DC2D96" w:rsidRPr="005E5772" w:rsidRDefault="005E5772" w:rsidP="00AA2EC6">
      <w:pPr>
        <w:pStyle w:val="Amain"/>
        <w:keepLines/>
      </w:pPr>
      <w:r>
        <w:lastRenderedPageBreak/>
        <w:tab/>
      </w:r>
      <w:r w:rsidRPr="005E5772">
        <w:t>(4)</w:t>
      </w:r>
      <w:r w:rsidRPr="005E5772">
        <w:tab/>
      </w:r>
      <w:r w:rsidR="00DC2D96" w:rsidRPr="005E5772">
        <w:t>For sub</w:t>
      </w:r>
      <w:r w:rsidR="00531477" w:rsidRPr="005E5772">
        <w:t>section </w:t>
      </w:r>
      <w:r w:rsidR="00DC2D96" w:rsidRPr="005E5772">
        <w:t>(3</w:t>
      </w:r>
      <w:r w:rsidR="005A1350" w:rsidRPr="005E5772">
        <w:t>) (a</w:t>
      </w:r>
      <w:r w:rsidR="00DC2D96" w:rsidRPr="005E5772">
        <w:t xml:space="preserve">), a </w:t>
      </w:r>
      <w:r w:rsidR="00DC2D96" w:rsidRPr="005E5772">
        <w:rPr>
          <w:rStyle w:val="charBoldItals"/>
        </w:rPr>
        <w:t>full and satisfactory explanation</w:t>
      </w:r>
      <w:r w:rsidR="00DC2D96" w:rsidRPr="005E5772">
        <w:t xml:space="preserve"> by an applicant for a delay is a full account of the conduct, including the actions, knowledge and belief of the applicant, </w:t>
      </w:r>
      <w:r w:rsidR="007B5966" w:rsidRPr="005E5772">
        <w:t>beginning on</w:t>
      </w:r>
      <w:r w:rsidR="00DC2D96" w:rsidRPr="005E5772">
        <w:t xml:space="preserve"> the date of the </w:t>
      </w:r>
      <w:r w:rsidR="003953C6" w:rsidRPr="005E5772">
        <w:t xml:space="preserve">internally reviewable decision </w:t>
      </w:r>
      <w:r w:rsidR="00DC2D96" w:rsidRPr="005E5772">
        <w:t>until the date of providing the explanation.</w:t>
      </w:r>
    </w:p>
    <w:p w:rsidR="00DC2D96" w:rsidRPr="005E5772" w:rsidRDefault="005E5772" w:rsidP="005E5772">
      <w:pPr>
        <w:pStyle w:val="Amain"/>
      </w:pPr>
      <w:r>
        <w:tab/>
      </w:r>
      <w:r w:rsidRPr="005E5772">
        <w:t>(5)</w:t>
      </w:r>
      <w:r w:rsidRPr="005E5772">
        <w:tab/>
      </w:r>
      <w:r w:rsidR="00DC2D96" w:rsidRPr="005E5772">
        <w:t xml:space="preserve">The explanation is not a satisfactory explanation unless a reasonable person in the </w:t>
      </w:r>
      <w:r w:rsidR="007A1595" w:rsidRPr="005E5772">
        <w:t>circumstances explained by</w:t>
      </w:r>
      <w:r w:rsidR="00DC2D96" w:rsidRPr="005E5772">
        <w:t xml:space="preserve"> the applicant would have been justified in </w:t>
      </w:r>
      <w:r w:rsidR="007A1595" w:rsidRPr="005E5772">
        <w:t>delaying the application</w:t>
      </w:r>
      <w:r w:rsidR="00DC2D96" w:rsidRPr="005E5772">
        <w:t xml:space="preserve">. </w:t>
      </w:r>
    </w:p>
    <w:p w:rsidR="005D60D0" w:rsidRPr="005E5772" w:rsidRDefault="005E5772" w:rsidP="005E5772">
      <w:pPr>
        <w:pStyle w:val="AH5Sec"/>
      </w:pPr>
      <w:bookmarkStart w:id="239" w:name="_Toc9426752"/>
      <w:r w:rsidRPr="00A13C71">
        <w:rPr>
          <w:rStyle w:val="CharSectNo"/>
        </w:rPr>
        <w:t>188</w:t>
      </w:r>
      <w:r w:rsidRPr="005E5772">
        <w:tab/>
      </w:r>
      <w:r w:rsidR="00700D1B" w:rsidRPr="005E5772">
        <w:t>Conduct of</w:t>
      </w:r>
      <w:r w:rsidR="007932A7" w:rsidRPr="005E5772">
        <w:t xml:space="preserve"> internal review</w:t>
      </w:r>
      <w:r w:rsidR="005D60D0" w:rsidRPr="005E5772">
        <w:t>—MAI guidelines</w:t>
      </w:r>
      <w:bookmarkEnd w:id="239"/>
    </w:p>
    <w:p w:rsidR="007932A7" w:rsidRPr="005E5772" w:rsidRDefault="005E5772" w:rsidP="005E5772">
      <w:pPr>
        <w:pStyle w:val="Amain"/>
      </w:pPr>
      <w:r>
        <w:tab/>
      </w:r>
      <w:r w:rsidRPr="005E5772">
        <w:t>(1)</w:t>
      </w:r>
      <w:r w:rsidRPr="005E5772">
        <w:tab/>
      </w:r>
      <w:r w:rsidR="007932A7" w:rsidRPr="005E5772">
        <w:t xml:space="preserve">The MAI guidelines may make provision for </w:t>
      </w:r>
      <w:r w:rsidR="00BD2974" w:rsidRPr="005E5772">
        <w:t>the</w:t>
      </w:r>
      <w:r w:rsidR="007932A7" w:rsidRPr="005E5772">
        <w:t xml:space="preserve"> internal review </w:t>
      </w:r>
      <w:r w:rsidR="00BD2974" w:rsidRPr="005E5772">
        <w:t>of internally reviewable decisions</w:t>
      </w:r>
      <w:r w:rsidR="00714832" w:rsidRPr="005E5772">
        <w:t>, including applications for internal review</w:t>
      </w:r>
      <w:r w:rsidR="007932A7" w:rsidRPr="005E5772">
        <w:t>.</w:t>
      </w:r>
    </w:p>
    <w:p w:rsidR="005D60D0" w:rsidRPr="005E5772" w:rsidRDefault="005E5772" w:rsidP="005E5772">
      <w:pPr>
        <w:pStyle w:val="Amain"/>
      </w:pPr>
      <w:r>
        <w:tab/>
      </w:r>
      <w:r w:rsidRPr="005E5772">
        <w:t>(2)</w:t>
      </w:r>
      <w:r w:rsidRPr="005E5772">
        <w:tab/>
      </w:r>
      <w:r w:rsidR="00BD2974" w:rsidRPr="005E5772">
        <w:t>An application for</w:t>
      </w:r>
      <w:r w:rsidR="005D60D0" w:rsidRPr="005E5772">
        <w:t xml:space="preserve"> internal review</w:t>
      </w:r>
      <w:r w:rsidR="00BD2974" w:rsidRPr="005E5772">
        <w:t>, and the</w:t>
      </w:r>
      <w:r w:rsidR="009B6078" w:rsidRPr="005E5772">
        <w:t xml:space="preserve"> conduct of the</w:t>
      </w:r>
      <w:r w:rsidR="00BD2974" w:rsidRPr="005E5772">
        <w:t xml:space="preserve"> review,</w:t>
      </w:r>
      <w:r w:rsidR="00700D1B" w:rsidRPr="005E5772">
        <w:t xml:space="preserve"> </w:t>
      </w:r>
      <w:r w:rsidR="007932A7" w:rsidRPr="005E5772">
        <w:t xml:space="preserve">must comply with the MAI guidelines. </w:t>
      </w:r>
    </w:p>
    <w:p w:rsidR="005C4B3B" w:rsidRPr="005E5772" w:rsidRDefault="005E5772" w:rsidP="005E5772">
      <w:pPr>
        <w:pStyle w:val="AH5Sec"/>
      </w:pPr>
      <w:bookmarkStart w:id="240" w:name="_Toc9426753"/>
      <w:r w:rsidRPr="00A13C71">
        <w:rPr>
          <w:rStyle w:val="CharSectNo"/>
        </w:rPr>
        <w:t>189</w:t>
      </w:r>
      <w:r w:rsidRPr="005E5772">
        <w:tab/>
      </w:r>
      <w:r w:rsidR="005C4B3B" w:rsidRPr="005E5772">
        <w:t>Internal review—application does not stay decision</w:t>
      </w:r>
      <w:bookmarkEnd w:id="240"/>
    </w:p>
    <w:p w:rsidR="005C4B3B" w:rsidRPr="005E5772" w:rsidRDefault="005C4B3B" w:rsidP="005C4B3B">
      <w:pPr>
        <w:pStyle w:val="Amainreturn"/>
      </w:pPr>
      <w:r w:rsidRPr="005E5772">
        <w:t>A request for internal review of an internally reviewable decision does not operate to stay the decision or otherwise prevent action being taken based on the decision.</w:t>
      </w:r>
    </w:p>
    <w:p w:rsidR="005C4B3B" w:rsidRPr="005E5772" w:rsidRDefault="005E5772" w:rsidP="005E5772">
      <w:pPr>
        <w:pStyle w:val="AH5Sec"/>
      </w:pPr>
      <w:bookmarkStart w:id="241" w:name="_Toc9426754"/>
      <w:r w:rsidRPr="00A13C71">
        <w:rPr>
          <w:rStyle w:val="CharSectNo"/>
        </w:rPr>
        <w:t>190</w:t>
      </w:r>
      <w:r w:rsidRPr="005E5772">
        <w:tab/>
      </w:r>
      <w:r w:rsidR="005C4B3B" w:rsidRPr="005E5772">
        <w:t>Internal review—information to be considered</w:t>
      </w:r>
      <w:bookmarkEnd w:id="241"/>
    </w:p>
    <w:p w:rsidR="005C4B3B" w:rsidRPr="005E5772" w:rsidRDefault="005E5772" w:rsidP="005E5772">
      <w:pPr>
        <w:pStyle w:val="Amain"/>
      </w:pPr>
      <w:r>
        <w:tab/>
      </w:r>
      <w:r w:rsidRPr="005E5772">
        <w:t>(1)</w:t>
      </w:r>
      <w:r w:rsidRPr="005E5772">
        <w:tab/>
      </w:r>
      <w:r w:rsidR="005C4B3B" w:rsidRPr="005E5772">
        <w:t>The applicant must give the insurer the information the insurer requests and reasonably requires for the internal review.</w:t>
      </w:r>
    </w:p>
    <w:p w:rsidR="005C4B3B" w:rsidRPr="005E5772" w:rsidRDefault="005E5772" w:rsidP="005E5772">
      <w:pPr>
        <w:pStyle w:val="Amain"/>
      </w:pPr>
      <w:r>
        <w:tab/>
      </w:r>
      <w:r w:rsidRPr="005E5772">
        <w:t>(2)</w:t>
      </w:r>
      <w:r w:rsidRPr="005E5772">
        <w:tab/>
      </w:r>
      <w:r w:rsidR="005C4B3B" w:rsidRPr="005E5772">
        <w:t>An internal review</w:t>
      </w:r>
      <w:r w:rsidR="00714832" w:rsidRPr="005E5772">
        <w:t>er</w:t>
      </w:r>
      <w:r w:rsidR="005C4B3B" w:rsidRPr="005E5772">
        <w:t xml:space="preserve"> may consider information that was not provided before the decision being reviewed was made.</w:t>
      </w:r>
    </w:p>
    <w:p w:rsidR="005C4B3B" w:rsidRPr="005E5772" w:rsidRDefault="005E5772" w:rsidP="005E5772">
      <w:pPr>
        <w:pStyle w:val="AH5Sec"/>
      </w:pPr>
      <w:bookmarkStart w:id="242" w:name="_Toc9426755"/>
      <w:r w:rsidRPr="00A13C71">
        <w:rPr>
          <w:rStyle w:val="CharSectNo"/>
        </w:rPr>
        <w:t>191</w:t>
      </w:r>
      <w:r w:rsidRPr="005E5772">
        <w:tab/>
      </w:r>
      <w:r w:rsidR="005C4B3B" w:rsidRPr="005E5772">
        <w:t>Internal review—decision</w:t>
      </w:r>
      <w:bookmarkEnd w:id="242"/>
    </w:p>
    <w:p w:rsidR="005C4B3B" w:rsidRPr="005E5772" w:rsidRDefault="005E5772" w:rsidP="009E6EF1">
      <w:pPr>
        <w:pStyle w:val="Amain"/>
      </w:pPr>
      <w:r>
        <w:tab/>
      </w:r>
      <w:r w:rsidRPr="005E5772">
        <w:t>(1)</w:t>
      </w:r>
      <w:r w:rsidRPr="005E5772">
        <w:tab/>
      </w:r>
      <w:r w:rsidR="005C4B3B" w:rsidRPr="005E5772">
        <w:t xml:space="preserve">An insurer </w:t>
      </w:r>
      <w:r w:rsidR="005C4B3B" w:rsidRPr="005E5772">
        <w:rPr>
          <w:rFonts w:cs="TimesNewRoman"/>
        </w:rPr>
        <w:t xml:space="preserve">must, </w:t>
      </w:r>
      <w:r w:rsidR="005C4B3B" w:rsidRPr="005E5772">
        <w:t>within 10 business days after receiving an application for internal review</w:t>
      </w:r>
      <w:r w:rsidR="00BD2974" w:rsidRPr="005E5772">
        <w:t xml:space="preserve"> of an internally reviewable decision</w:t>
      </w:r>
      <w:r w:rsidR="005C4B3B" w:rsidRPr="005E5772">
        <w:t>—</w:t>
      </w:r>
    </w:p>
    <w:p w:rsidR="005C4B3B" w:rsidRPr="005E5772" w:rsidRDefault="005E5772" w:rsidP="009E6EF1">
      <w:pPr>
        <w:pStyle w:val="Apara"/>
      </w:pPr>
      <w:r>
        <w:tab/>
      </w:r>
      <w:r w:rsidRPr="005E5772">
        <w:t>(a)</w:t>
      </w:r>
      <w:r w:rsidRPr="005E5772">
        <w:tab/>
      </w:r>
      <w:r w:rsidR="005C4B3B" w:rsidRPr="005E5772">
        <w:t xml:space="preserve">decide </w:t>
      </w:r>
      <w:r w:rsidR="00BD2974" w:rsidRPr="005E5772">
        <w:t>to—</w:t>
      </w:r>
    </w:p>
    <w:p w:rsidR="00BD2974" w:rsidRPr="005E5772" w:rsidRDefault="005E5772" w:rsidP="009E6EF1">
      <w:pPr>
        <w:pStyle w:val="Asubpara"/>
      </w:pPr>
      <w:r>
        <w:tab/>
      </w:r>
      <w:r w:rsidRPr="005E5772">
        <w:t>(i)</w:t>
      </w:r>
      <w:r w:rsidRPr="005E5772">
        <w:tab/>
      </w:r>
      <w:r w:rsidR="00BD2974" w:rsidRPr="005E5772">
        <w:t>affirm the decision; or</w:t>
      </w:r>
    </w:p>
    <w:p w:rsidR="00BD2974" w:rsidRPr="005E5772" w:rsidRDefault="005E5772" w:rsidP="005E5772">
      <w:pPr>
        <w:pStyle w:val="Asubpara"/>
      </w:pPr>
      <w:r>
        <w:lastRenderedPageBreak/>
        <w:tab/>
      </w:r>
      <w:r w:rsidRPr="005E5772">
        <w:t>(ii)</w:t>
      </w:r>
      <w:r w:rsidRPr="005E5772">
        <w:tab/>
      </w:r>
      <w:r w:rsidR="00BD2974" w:rsidRPr="005E5772">
        <w:t>amend the decision; or</w:t>
      </w:r>
    </w:p>
    <w:p w:rsidR="00BD2974" w:rsidRPr="005E5772" w:rsidRDefault="005E5772" w:rsidP="005E5772">
      <w:pPr>
        <w:pStyle w:val="Asubpara"/>
      </w:pPr>
      <w:r>
        <w:tab/>
      </w:r>
      <w:r w:rsidRPr="005E5772">
        <w:t>(iii)</w:t>
      </w:r>
      <w:r w:rsidRPr="005E5772">
        <w:tab/>
      </w:r>
      <w:r w:rsidR="00BD2974" w:rsidRPr="005E5772">
        <w:t>set aside the decision and make a substitute decision</w:t>
      </w:r>
      <w:r w:rsidR="00BD2974" w:rsidRPr="005E5772">
        <w:rPr>
          <w:rFonts w:cs="TimesNewRoman"/>
        </w:rPr>
        <w:t>; and</w:t>
      </w:r>
    </w:p>
    <w:p w:rsidR="005C4B3B" w:rsidRPr="005E5772" w:rsidRDefault="005E5772" w:rsidP="005E5772">
      <w:pPr>
        <w:pStyle w:val="Apara"/>
      </w:pPr>
      <w:r>
        <w:tab/>
      </w:r>
      <w:r w:rsidRPr="005E5772">
        <w:t>(b)</w:t>
      </w:r>
      <w:r w:rsidRPr="005E5772">
        <w:tab/>
      </w:r>
      <w:r w:rsidR="00223107" w:rsidRPr="005E5772">
        <w:t>give</w:t>
      </w:r>
      <w:r w:rsidR="006045A4" w:rsidRPr="005E5772">
        <w:t xml:space="preserve"> the applicant </w:t>
      </w:r>
      <w:r w:rsidR="00223107" w:rsidRPr="005E5772">
        <w:t xml:space="preserve">written notice </w:t>
      </w:r>
      <w:r w:rsidR="006045A4" w:rsidRPr="005E5772">
        <w:t>of the decision</w:t>
      </w:r>
      <w:r w:rsidR="008652E1" w:rsidRPr="005E5772">
        <w:t xml:space="preserve"> (an </w:t>
      </w:r>
      <w:r w:rsidR="008652E1" w:rsidRPr="005E5772">
        <w:rPr>
          <w:rStyle w:val="charBoldItals"/>
        </w:rPr>
        <w:t>internal review notice</w:t>
      </w:r>
      <w:r w:rsidR="008652E1" w:rsidRPr="005E5772">
        <w:t>) that includes the following:</w:t>
      </w:r>
    </w:p>
    <w:p w:rsidR="008652E1" w:rsidRPr="005E5772" w:rsidRDefault="005E5772" w:rsidP="005E5772">
      <w:pPr>
        <w:pStyle w:val="Asubpara"/>
      </w:pPr>
      <w:r>
        <w:tab/>
      </w:r>
      <w:r w:rsidRPr="005E5772">
        <w:t>(i)</w:t>
      </w:r>
      <w:r w:rsidRPr="005E5772">
        <w:tab/>
      </w:r>
      <w:r w:rsidR="008652E1" w:rsidRPr="005E5772">
        <w:t>the reasons for the decision;</w:t>
      </w:r>
    </w:p>
    <w:p w:rsidR="008652E1" w:rsidRPr="005E5772" w:rsidRDefault="005E5772" w:rsidP="005E5772">
      <w:pPr>
        <w:pStyle w:val="Asubpara"/>
      </w:pPr>
      <w:r>
        <w:tab/>
      </w:r>
      <w:r w:rsidRPr="005E5772">
        <w:t>(ii)</w:t>
      </w:r>
      <w:r w:rsidRPr="005E5772">
        <w:tab/>
      </w:r>
      <w:r w:rsidR="008652E1" w:rsidRPr="005E5772">
        <w:t>information about how the applicant may apply for external review of the decision.</w:t>
      </w:r>
    </w:p>
    <w:p w:rsidR="005C4B3B" w:rsidRPr="005E5772" w:rsidRDefault="005E5772" w:rsidP="005E5772">
      <w:pPr>
        <w:pStyle w:val="Amain"/>
      </w:pPr>
      <w:r>
        <w:tab/>
      </w:r>
      <w:r w:rsidRPr="005E5772">
        <w:t>(2)</w:t>
      </w:r>
      <w:r w:rsidRPr="005E5772">
        <w:tab/>
      </w:r>
      <w:r w:rsidR="005C4B3B" w:rsidRPr="005E5772">
        <w:t xml:space="preserve">However, the </w:t>
      </w:r>
      <w:r w:rsidR="00D17CD1" w:rsidRPr="005E5772">
        <w:t>MAI </w:t>
      </w:r>
      <w:r w:rsidR="005C4B3B" w:rsidRPr="005E5772">
        <w:t>guidelines may provide for particular circumstances in which the 10 business days may be extended.</w:t>
      </w:r>
    </w:p>
    <w:p w:rsidR="00753E50" w:rsidRPr="005E5772" w:rsidRDefault="005E5772" w:rsidP="005E5772">
      <w:pPr>
        <w:pStyle w:val="Amain"/>
      </w:pPr>
      <w:r>
        <w:tab/>
      </w:r>
      <w:r w:rsidRPr="005E5772">
        <w:t>(3)</w:t>
      </w:r>
      <w:r w:rsidRPr="005E5772">
        <w:tab/>
      </w:r>
      <w:r w:rsidR="00753E50" w:rsidRPr="005E5772">
        <w:t>A decision by the insurer under subsection (1) takes effect on the day the internally reviewable decision was made.</w:t>
      </w:r>
    </w:p>
    <w:p w:rsidR="00223107" w:rsidRPr="005E5772" w:rsidRDefault="005E5772" w:rsidP="005E5772">
      <w:pPr>
        <w:pStyle w:val="Amain"/>
      </w:pPr>
      <w:r>
        <w:tab/>
      </w:r>
      <w:r w:rsidRPr="005E5772">
        <w:t>(4)</w:t>
      </w:r>
      <w:r w:rsidRPr="005E5772">
        <w:tab/>
      </w:r>
      <w:r w:rsidR="00223107" w:rsidRPr="005E5772">
        <w:t xml:space="preserve">A </w:t>
      </w:r>
      <w:r w:rsidR="00A8348F" w:rsidRPr="005E5772">
        <w:t>regulation may prescribe</w:t>
      </w:r>
      <w:r w:rsidR="00223107" w:rsidRPr="005E5772">
        <w:t>—</w:t>
      </w:r>
    </w:p>
    <w:p w:rsidR="00223107" w:rsidRPr="005E5772" w:rsidRDefault="005E5772" w:rsidP="005E5772">
      <w:pPr>
        <w:pStyle w:val="Apara"/>
      </w:pPr>
      <w:r>
        <w:tab/>
      </w:r>
      <w:r w:rsidRPr="005E5772">
        <w:t>(a)</w:t>
      </w:r>
      <w:r w:rsidRPr="005E5772">
        <w:tab/>
      </w:r>
      <w:r w:rsidR="005301DC" w:rsidRPr="005E5772">
        <w:t>additional</w:t>
      </w:r>
      <w:r w:rsidR="008652E1" w:rsidRPr="005E5772">
        <w:t xml:space="preserve"> information</w:t>
      </w:r>
      <w:r w:rsidR="00A8348F" w:rsidRPr="005E5772">
        <w:t xml:space="preserve"> an internal review notice may or must contain</w:t>
      </w:r>
      <w:r w:rsidR="00223107" w:rsidRPr="005E5772">
        <w:t>; and</w:t>
      </w:r>
    </w:p>
    <w:p w:rsidR="00A8348F" w:rsidRPr="005E5772" w:rsidRDefault="005E5772" w:rsidP="005E5772">
      <w:pPr>
        <w:pStyle w:val="Apara"/>
      </w:pPr>
      <w:r>
        <w:tab/>
      </w:r>
      <w:r w:rsidRPr="005E5772">
        <w:t>(b)</w:t>
      </w:r>
      <w:r w:rsidRPr="005E5772">
        <w:tab/>
      </w:r>
      <w:r w:rsidR="00472067" w:rsidRPr="005E5772">
        <w:t>any document or thing</w:t>
      </w:r>
      <w:r w:rsidR="00A8348F" w:rsidRPr="005E5772">
        <w:t xml:space="preserve"> that must accompany a notice; and</w:t>
      </w:r>
    </w:p>
    <w:p w:rsidR="00223107" w:rsidRPr="005E5772" w:rsidRDefault="005E5772" w:rsidP="005E5772">
      <w:pPr>
        <w:pStyle w:val="Apara"/>
      </w:pPr>
      <w:r>
        <w:tab/>
      </w:r>
      <w:r w:rsidRPr="005E5772">
        <w:t>(c)</w:t>
      </w:r>
      <w:r w:rsidRPr="005E5772">
        <w:tab/>
      </w:r>
      <w:r w:rsidR="00A8348F" w:rsidRPr="005E5772">
        <w:t>anything else in relation to a notice</w:t>
      </w:r>
      <w:r w:rsidR="00223107" w:rsidRPr="005E5772">
        <w:t>.</w:t>
      </w:r>
    </w:p>
    <w:p w:rsidR="005C4B3B" w:rsidRPr="00A13C71" w:rsidRDefault="005E5772" w:rsidP="005E5772">
      <w:pPr>
        <w:pStyle w:val="AH3Div"/>
      </w:pPr>
      <w:bookmarkStart w:id="243" w:name="_Toc9426756"/>
      <w:r w:rsidRPr="00A13C71">
        <w:rPr>
          <w:rStyle w:val="CharDivNo"/>
        </w:rPr>
        <w:lastRenderedPageBreak/>
        <w:t>Division 2.10.3</w:t>
      </w:r>
      <w:r w:rsidRPr="005E5772">
        <w:tab/>
      </w:r>
      <w:r w:rsidR="00512933" w:rsidRPr="00A13C71">
        <w:rPr>
          <w:rStyle w:val="CharDivText"/>
        </w:rPr>
        <w:t>ACAT</w:t>
      </w:r>
      <w:r w:rsidR="00985A37" w:rsidRPr="00A13C71">
        <w:rPr>
          <w:rStyle w:val="CharDivText"/>
        </w:rPr>
        <w:t xml:space="preserve"> </w:t>
      </w:r>
      <w:r w:rsidR="005C4B3B" w:rsidRPr="00A13C71">
        <w:rPr>
          <w:rStyle w:val="CharDivText"/>
        </w:rPr>
        <w:t>review of insurer’s decision</w:t>
      </w:r>
      <w:r w:rsidR="007D347C" w:rsidRPr="00A13C71">
        <w:rPr>
          <w:rStyle w:val="CharDivText"/>
        </w:rPr>
        <w:t>s</w:t>
      </w:r>
      <w:bookmarkEnd w:id="243"/>
    </w:p>
    <w:p w:rsidR="005C4B3B" w:rsidRPr="005E5772" w:rsidRDefault="005E5772" w:rsidP="005E5772">
      <w:pPr>
        <w:pStyle w:val="AH5Sec"/>
      </w:pPr>
      <w:bookmarkStart w:id="244" w:name="_Toc9426757"/>
      <w:r w:rsidRPr="00A13C71">
        <w:rPr>
          <w:rStyle w:val="CharSectNo"/>
        </w:rPr>
        <w:t>192</w:t>
      </w:r>
      <w:r w:rsidRPr="005E5772">
        <w:tab/>
      </w:r>
      <w:r w:rsidR="001922BF" w:rsidRPr="005E5772">
        <w:t xml:space="preserve">Meaning of </w:t>
      </w:r>
      <w:r w:rsidR="001922BF" w:rsidRPr="005E5772">
        <w:rPr>
          <w:rStyle w:val="charItals"/>
        </w:rPr>
        <w:t>ACAT reviewable decision</w:t>
      </w:r>
      <w:bookmarkEnd w:id="244"/>
    </w:p>
    <w:p w:rsidR="005C4B3B" w:rsidRPr="005E5772" w:rsidRDefault="00FB6FC3" w:rsidP="00AA2EC6">
      <w:pPr>
        <w:pStyle w:val="Amainreturn"/>
        <w:keepNext/>
      </w:pPr>
      <w:r w:rsidRPr="005E5772">
        <w:t xml:space="preserve">In this </w:t>
      </w:r>
      <w:r w:rsidR="00425FF3" w:rsidRPr="005E5772">
        <w:t>Act</w:t>
      </w:r>
      <w:r w:rsidR="005C4B3B" w:rsidRPr="005E5772">
        <w:t>:</w:t>
      </w:r>
    </w:p>
    <w:p w:rsidR="00753E50" w:rsidRPr="005E5772" w:rsidRDefault="00753E50" w:rsidP="005E5772">
      <w:pPr>
        <w:pStyle w:val="aDef"/>
        <w:keepNext/>
      </w:pPr>
      <w:r w:rsidRPr="005E5772">
        <w:rPr>
          <w:rStyle w:val="charBoldItals"/>
        </w:rPr>
        <w:t>ACAT reviewable decision</w:t>
      </w:r>
      <w:r w:rsidRPr="005E5772">
        <w:t xml:space="preserve"> means a decision of an insurer—</w:t>
      </w:r>
    </w:p>
    <w:p w:rsidR="00753E50" w:rsidRPr="005E5772" w:rsidRDefault="005E5772" w:rsidP="005E5772">
      <w:pPr>
        <w:pStyle w:val="aDefpara"/>
        <w:keepNext/>
      </w:pPr>
      <w:r>
        <w:tab/>
      </w:r>
      <w:r w:rsidRPr="005E5772">
        <w:t>(a)</w:t>
      </w:r>
      <w:r w:rsidRPr="005E5772">
        <w:tab/>
      </w:r>
      <w:r w:rsidR="00753E50" w:rsidRPr="005E5772">
        <w:t>mentioned in schedule 1, part 1.2, column 3 under a provision of this Act mentioned in column 2 in relation to the decision; or</w:t>
      </w:r>
    </w:p>
    <w:p w:rsidR="00753E50" w:rsidRPr="005E5772" w:rsidRDefault="005E5772" w:rsidP="005E5772">
      <w:pPr>
        <w:pStyle w:val="aDefpara"/>
        <w:keepNext/>
      </w:pPr>
      <w:r>
        <w:tab/>
      </w:r>
      <w:r w:rsidRPr="005E5772">
        <w:t>(b)</w:t>
      </w:r>
      <w:r w:rsidRPr="005E5772">
        <w:tab/>
      </w:r>
      <w:r w:rsidR="00753E50" w:rsidRPr="005E5772">
        <w:t>prescribed by regulation.</w:t>
      </w:r>
    </w:p>
    <w:p w:rsidR="00EE246C" w:rsidRPr="005E5772" w:rsidRDefault="00EE246C" w:rsidP="00AA2EC6">
      <w:pPr>
        <w:pStyle w:val="aNote"/>
        <w:keepLines/>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5" w:tooltip="A2001-14" w:history="1">
        <w:r w:rsidR="00436654" w:rsidRPr="005E5772">
          <w:rPr>
            <w:rStyle w:val="charCitHyperlinkAbbrev"/>
          </w:rPr>
          <w:t>Legislation Act</w:t>
        </w:r>
      </w:hyperlink>
      <w:r w:rsidRPr="005E5772">
        <w:t>, s 48).</w:t>
      </w:r>
    </w:p>
    <w:p w:rsidR="005C4B3B" w:rsidRPr="005E5772" w:rsidRDefault="005E5772" w:rsidP="005E5772">
      <w:pPr>
        <w:pStyle w:val="AH5Sec"/>
      </w:pPr>
      <w:bookmarkStart w:id="245" w:name="_Toc9426758"/>
      <w:r w:rsidRPr="00A13C71">
        <w:rPr>
          <w:rStyle w:val="CharSectNo"/>
        </w:rPr>
        <w:t>193</w:t>
      </w:r>
      <w:r w:rsidRPr="005E5772">
        <w:tab/>
      </w:r>
      <w:r w:rsidR="00D733A2" w:rsidRPr="005E5772">
        <w:t xml:space="preserve">ACAT </w:t>
      </w:r>
      <w:r w:rsidR="005C4B3B" w:rsidRPr="005E5772">
        <w:t>review—application</w:t>
      </w:r>
      <w:bookmarkEnd w:id="245"/>
    </w:p>
    <w:p w:rsidR="005C4B3B" w:rsidRPr="005E5772" w:rsidRDefault="005E5772" w:rsidP="005E5772">
      <w:pPr>
        <w:pStyle w:val="Amain"/>
      </w:pPr>
      <w:r>
        <w:tab/>
      </w:r>
      <w:r w:rsidRPr="005E5772">
        <w:t>(1)</w:t>
      </w:r>
      <w:r w:rsidRPr="005E5772">
        <w:tab/>
      </w:r>
      <w:r w:rsidR="00EB4832" w:rsidRPr="005E5772">
        <w:t>The following people</w:t>
      </w:r>
      <w:r w:rsidR="005C4B3B" w:rsidRPr="005E5772">
        <w:t xml:space="preserve"> </w:t>
      </w:r>
      <w:r w:rsidR="00D733A2" w:rsidRPr="005E5772">
        <w:t>may apply to</w:t>
      </w:r>
      <w:r w:rsidR="005C4B3B" w:rsidRPr="005E5772">
        <w:t xml:space="preserve"> </w:t>
      </w:r>
      <w:r w:rsidR="00D733A2" w:rsidRPr="005E5772">
        <w:t>the A</w:t>
      </w:r>
      <w:r w:rsidR="00FA0A5D" w:rsidRPr="005E5772">
        <w:t xml:space="preserve">CAT </w:t>
      </w:r>
      <w:r w:rsidR="005C4B3B" w:rsidRPr="005E5772">
        <w:t xml:space="preserve">for </w:t>
      </w:r>
      <w:r w:rsidR="00A31D35" w:rsidRPr="005E5772">
        <w:t xml:space="preserve">external </w:t>
      </w:r>
      <w:r w:rsidR="005C4B3B" w:rsidRPr="005E5772">
        <w:t xml:space="preserve">review of an </w:t>
      </w:r>
      <w:r w:rsidR="00985A37" w:rsidRPr="005E5772">
        <w:t xml:space="preserve">ACAT </w:t>
      </w:r>
      <w:r w:rsidR="00EB4832" w:rsidRPr="005E5772">
        <w:t>reviewable decision</w:t>
      </w:r>
      <w:r w:rsidR="003C0C36" w:rsidRPr="005E5772">
        <w:t xml:space="preserve"> on a question of law or fact</w:t>
      </w:r>
      <w:r w:rsidR="00EB4832" w:rsidRPr="005E5772">
        <w:t>:</w:t>
      </w:r>
    </w:p>
    <w:p w:rsidR="00502297" w:rsidRPr="005E5772" w:rsidRDefault="005E5772" w:rsidP="005E5772">
      <w:pPr>
        <w:pStyle w:val="Apara"/>
      </w:pPr>
      <w:r>
        <w:tab/>
      </w:r>
      <w:r w:rsidRPr="005E5772">
        <w:t>(a)</w:t>
      </w:r>
      <w:r w:rsidRPr="005E5772">
        <w:tab/>
      </w:r>
      <w:r w:rsidR="0070264C" w:rsidRPr="005E5772">
        <w:t>an applicant for defined benefits</w:t>
      </w:r>
      <w:r w:rsidR="00502297" w:rsidRPr="005E5772">
        <w:t>;</w:t>
      </w:r>
    </w:p>
    <w:p w:rsidR="00502297" w:rsidRPr="005E5772" w:rsidRDefault="005E5772" w:rsidP="005E5772">
      <w:pPr>
        <w:pStyle w:val="Apara"/>
      </w:pPr>
      <w:r>
        <w:tab/>
      </w:r>
      <w:r w:rsidRPr="005E5772">
        <w:t>(b)</w:t>
      </w:r>
      <w:r w:rsidRPr="005E5772">
        <w:tab/>
      </w:r>
      <w:r w:rsidR="00502297" w:rsidRPr="005E5772">
        <w:t xml:space="preserve">if </w:t>
      </w:r>
      <w:r w:rsidR="0070264C" w:rsidRPr="005E5772">
        <w:t>an applicant for defined benefits</w:t>
      </w:r>
      <w:r w:rsidR="00502297" w:rsidRPr="005E5772">
        <w:t xml:space="preserve"> is a person with a legal disability—the </w:t>
      </w:r>
      <w:r w:rsidR="0070264C" w:rsidRPr="005E5772">
        <w:t>applicant’s</w:t>
      </w:r>
      <w:r w:rsidR="00502297" w:rsidRPr="005E5772">
        <w:t xml:space="preserve"> guardian; </w:t>
      </w:r>
    </w:p>
    <w:p w:rsidR="00502297" w:rsidRPr="005E5772" w:rsidRDefault="005E5772" w:rsidP="005E5772">
      <w:pPr>
        <w:pStyle w:val="Apara"/>
      </w:pPr>
      <w:r>
        <w:tab/>
      </w:r>
      <w:r w:rsidRPr="005E5772">
        <w:t>(c)</w:t>
      </w:r>
      <w:r w:rsidRPr="005E5772">
        <w:tab/>
      </w:r>
      <w:r w:rsidR="00502297" w:rsidRPr="005E5772">
        <w:t xml:space="preserve">if the dependant of a person who died as a result of the motor accident is a person with a legal disability—the dependant’s guardian; </w:t>
      </w:r>
    </w:p>
    <w:p w:rsidR="00502297" w:rsidRPr="005E5772" w:rsidRDefault="005E5772" w:rsidP="005E5772">
      <w:pPr>
        <w:pStyle w:val="Apara"/>
      </w:pPr>
      <w:r>
        <w:tab/>
      </w:r>
      <w:r w:rsidRPr="005E5772">
        <w:t>(d)</w:t>
      </w:r>
      <w:r w:rsidRPr="005E5772">
        <w:tab/>
      </w:r>
      <w:r w:rsidR="00502297" w:rsidRPr="005E5772">
        <w:t>the personal representative of a person who died as a result of the motor accident;</w:t>
      </w:r>
    </w:p>
    <w:p w:rsidR="00EB4832" w:rsidRPr="005E5772" w:rsidRDefault="005E5772" w:rsidP="005E5772">
      <w:pPr>
        <w:pStyle w:val="Apara"/>
      </w:pPr>
      <w:r>
        <w:tab/>
      </w:r>
      <w:r w:rsidRPr="005E5772">
        <w:t>(e)</w:t>
      </w:r>
      <w:r w:rsidRPr="005E5772">
        <w:tab/>
      </w:r>
      <w:r w:rsidR="00D16F7B" w:rsidRPr="005E5772">
        <w:t>the insurer of a motor vehicle involved in the motor accident.</w:t>
      </w:r>
    </w:p>
    <w:p w:rsidR="00EB4C97" w:rsidRPr="005E5772" w:rsidRDefault="005E5772" w:rsidP="00763943">
      <w:pPr>
        <w:pStyle w:val="Amain"/>
        <w:keepNext/>
      </w:pPr>
      <w:r>
        <w:lastRenderedPageBreak/>
        <w:tab/>
      </w:r>
      <w:r w:rsidRPr="005E5772">
        <w:t>(2)</w:t>
      </w:r>
      <w:r w:rsidRPr="005E5772">
        <w:tab/>
      </w:r>
      <w:r w:rsidR="005C4B3B" w:rsidRPr="005E5772">
        <w:t xml:space="preserve">An application for </w:t>
      </w:r>
      <w:r w:rsidR="00C22F37" w:rsidRPr="005E5772">
        <w:t xml:space="preserve">external </w:t>
      </w:r>
      <w:r w:rsidR="005C4B3B" w:rsidRPr="005E5772">
        <w:t>review</w:t>
      </w:r>
      <w:r w:rsidR="0039547F" w:rsidRPr="005E5772">
        <w:t xml:space="preserve"> </w:t>
      </w:r>
      <w:r w:rsidR="00C22F37" w:rsidRPr="005E5772">
        <w:t xml:space="preserve">of an </w:t>
      </w:r>
      <w:r w:rsidR="0039547F" w:rsidRPr="005E5772">
        <w:t>ACAT</w:t>
      </w:r>
      <w:r w:rsidR="00C22F37" w:rsidRPr="005E5772">
        <w:t xml:space="preserve"> reviewable decision</w:t>
      </w:r>
      <w:r w:rsidR="0039547F" w:rsidRPr="005E5772">
        <w:t xml:space="preserve"> </w:t>
      </w:r>
      <w:r w:rsidR="005C4B3B" w:rsidRPr="005E5772">
        <w:t>must be made</w:t>
      </w:r>
      <w:r w:rsidR="0088003F" w:rsidRPr="005E5772">
        <w:t xml:space="preserve"> within</w:t>
      </w:r>
      <w:r w:rsidR="00EB4C97" w:rsidRPr="005E5772">
        <w:t>—</w:t>
      </w:r>
    </w:p>
    <w:p w:rsidR="009463C3" w:rsidRPr="005E5772" w:rsidRDefault="005E5772" w:rsidP="005E5772">
      <w:pPr>
        <w:pStyle w:val="Apara"/>
      </w:pPr>
      <w:r>
        <w:tab/>
      </w:r>
      <w:r w:rsidRPr="005E5772">
        <w:t>(a)</w:t>
      </w:r>
      <w:r w:rsidRPr="005E5772">
        <w:tab/>
      </w:r>
      <w:r w:rsidR="0088003F" w:rsidRPr="005E5772">
        <w:t xml:space="preserve">28 days after the day the </w:t>
      </w:r>
      <w:r w:rsidR="001F41EE" w:rsidRPr="005E5772">
        <w:t xml:space="preserve">applicant for external review </w:t>
      </w:r>
      <w:r w:rsidR="007D07B6" w:rsidRPr="005E5772">
        <w:t>is given</w:t>
      </w:r>
      <w:r w:rsidR="001F41EE" w:rsidRPr="005E5772">
        <w:t xml:space="preserve"> an internal review notice in relation to the ACAT reviewable decision</w:t>
      </w:r>
      <w:r w:rsidR="00EB4C97" w:rsidRPr="005E5772">
        <w:t>; or</w:t>
      </w:r>
    </w:p>
    <w:p w:rsidR="007D07B6" w:rsidRPr="005E5772" w:rsidRDefault="005E5772" w:rsidP="005E5772">
      <w:pPr>
        <w:pStyle w:val="Apara"/>
      </w:pPr>
      <w:r>
        <w:tab/>
      </w:r>
      <w:r w:rsidRPr="005E5772">
        <w:t>(b)</w:t>
      </w:r>
      <w:r w:rsidRPr="005E5772">
        <w:tab/>
      </w:r>
      <w:r w:rsidR="007D07B6" w:rsidRPr="005E5772">
        <w:t>if the applicant for external review is not given an internal review notice in relation to the ACAT reviewable decision—28</w:t>
      </w:r>
      <w:r w:rsidR="00546874" w:rsidRPr="005E5772">
        <w:t> </w:t>
      </w:r>
      <w:r w:rsidR="007D07B6" w:rsidRPr="005E5772">
        <w:t>days after the applicant becomes aware of the decision; or</w:t>
      </w:r>
    </w:p>
    <w:p w:rsidR="00EB4C97" w:rsidRPr="005E5772" w:rsidRDefault="005E5772" w:rsidP="005E5772">
      <w:pPr>
        <w:pStyle w:val="Apara"/>
        <w:keepNext/>
      </w:pPr>
      <w:r>
        <w:tab/>
      </w:r>
      <w:r w:rsidRPr="005E5772">
        <w:t>(c)</w:t>
      </w:r>
      <w:r w:rsidRPr="005E5772">
        <w:tab/>
      </w:r>
      <w:r w:rsidR="00EB4C97" w:rsidRPr="005E5772">
        <w:t>if a regulation prescribes a different time within which to make an application—the prescribed time.</w:t>
      </w:r>
    </w:p>
    <w:p w:rsidR="00A87B9D" w:rsidRPr="005E5772" w:rsidRDefault="00A87B9D" w:rsidP="005E5772">
      <w:pPr>
        <w:pStyle w:val="aNote"/>
        <w:keepNext/>
      </w:pPr>
      <w:r w:rsidRPr="005E5772">
        <w:rPr>
          <w:rStyle w:val="charItals"/>
        </w:rPr>
        <w:t>Note 1</w:t>
      </w:r>
      <w:r w:rsidRPr="005E5772">
        <w:rPr>
          <w:rStyle w:val="charItals"/>
        </w:rPr>
        <w:tab/>
      </w:r>
      <w:r w:rsidRPr="005E5772">
        <w:t xml:space="preserve">For how to make an application to the ACAT, see the </w:t>
      </w:r>
      <w:hyperlink r:id="rId86" w:tooltip="A2008-35" w:history="1">
        <w:r w:rsidR="00436654" w:rsidRPr="005E5772">
          <w:rPr>
            <w:rStyle w:val="charCitHyperlinkItal"/>
          </w:rPr>
          <w:t>ACT Civil and Administrative Tribunal Act 2008</w:t>
        </w:r>
      </w:hyperlink>
      <w:r w:rsidR="009C66DB" w:rsidRPr="005E5772">
        <w:t>, s 10.</w:t>
      </w:r>
    </w:p>
    <w:p w:rsidR="001F41EE" w:rsidRPr="005E5772" w:rsidRDefault="00A87B9D" w:rsidP="00A87B9D">
      <w:pPr>
        <w:pStyle w:val="aNote"/>
      </w:pPr>
      <w:r w:rsidRPr="005E5772">
        <w:rPr>
          <w:rStyle w:val="charItals"/>
        </w:rPr>
        <w:t>Note 2</w:t>
      </w:r>
      <w:r w:rsidRPr="005E5772">
        <w:rPr>
          <w:rStyle w:val="charItals"/>
        </w:rPr>
        <w:tab/>
      </w:r>
      <w:r w:rsidR="007D07B6" w:rsidRPr="005E5772">
        <w:t xml:space="preserve">For how documents may be given, see the </w:t>
      </w:r>
      <w:hyperlink r:id="rId87" w:tooltip="A2001-14" w:history="1">
        <w:r w:rsidR="00436654" w:rsidRPr="005E5772">
          <w:rPr>
            <w:rStyle w:val="charCitHyperlinkAbbrev"/>
          </w:rPr>
          <w:t>Legislation Act</w:t>
        </w:r>
      </w:hyperlink>
      <w:r w:rsidR="007D07B6" w:rsidRPr="005E5772">
        <w:t>, pt 19.5</w:t>
      </w:r>
      <w:r w:rsidR="001F41EE" w:rsidRPr="005E5772">
        <w:t>.</w:t>
      </w:r>
    </w:p>
    <w:p w:rsidR="0040728D" w:rsidRPr="005E5772" w:rsidRDefault="005E5772" w:rsidP="005E5772">
      <w:pPr>
        <w:pStyle w:val="AH5Sec"/>
      </w:pPr>
      <w:bookmarkStart w:id="246" w:name="_Toc9426759"/>
      <w:r w:rsidRPr="00A13C71">
        <w:rPr>
          <w:rStyle w:val="CharSectNo"/>
        </w:rPr>
        <w:t>194</w:t>
      </w:r>
      <w:r w:rsidRPr="005E5772">
        <w:tab/>
      </w:r>
      <w:r w:rsidR="0040728D" w:rsidRPr="005E5772">
        <w:t>Time for making application when no decision made under s </w:t>
      </w:r>
      <w:r w:rsidR="00986FB0" w:rsidRPr="005E5772">
        <w:t>1</w:t>
      </w:r>
      <w:r w:rsidR="0004270D" w:rsidRPr="005E5772">
        <w:t>91</w:t>
      </w:r>
      <w:bookmarkEnd w:id="246"/>
    </w:p>
    <w:p w:rsidR="0040728D" w:rsidRPr="005E5772" w:rsidRDefault="005E5772" w:rsidP="005E5772">
      <w:pPr>
        <w:pStyle w:val="Amain"/>
      </w:pPr>
      <w:r>
        <w:tab/>
      </w:r>
      <w:r w:rsidRPr="005E5772">
        <w:t>(1)</w:t>
      </w:r>
      <w:r w:rsidRPr="005E5772">
        <w:tab/>
      </w:r>
      <w:r w:rsidR="0040728D" w:rsidRPr="005E5772">
        <w:t>This section applies if—</w:t>
      </w:r>
    </w:p>
    <w:p w:rsidR="0040728D" w:rsidRPr="005E5772" w:rsidRDefault="005E5772" w:rsidP="005E5772">
      <w:pPr>
        <w:pStyle w:val="Apara"/>
      </w:pPr>
      <w:r>
        <w:tab/>
      </w:r>
      <w:r w:rsidRPr="005E5772">
        <w:t>(a)</w:t>
      </w:r>
      <w:r w:rsidRPr="005E5772">
        <w:tab/>
      </w:r>
      <w:r w:rsidR="0040728D" w:rsidRPr="005E5772">
        <w:t>an insurer is required to make a decision under section</w:t>
      </w:r>
      <w:r w:rsidR="00687952" w:rsidRPr="005E5772">
        <w:t> </w:t>
      </w:r>
      <w:r w:rsidR="00986FB0" w:rsidRPr="005E5772">
        <w:t>1</w:t>
      </w:r>
      <w:r w:rsidR="0004270D" w:rsidRPr="005E5772">
        <w:t>91</w:t>
      </w:r>
      <w:r w:rsidR="0040728D" w:rsidRPr="005E5772">
        <w:t xml:space="preserve"> (Internal review—decision) (a </w:t>
      </w:r>
      <w:r w:rsidR="0040728D" w:rsidRPr="005E5772">
        <w:rPr>
          <w:rStyle w:val="charBoldItals"/>
        </w:rPr>
        <w:t>section </w:t>
      </w:r>
      <w:r w:rsidR="00986FB0" w:rsidRPr="005E5772">
        <w:rPr>
          <w:rStyle w:val="charBoldItals"/>
        </w:rPr>
        <w:t>1</w:t>
      </w:r>
      <w:r w:rsidR="0004270D" w:rsidRPr="005E5772">
        <w:rPr>
          <w:rStyle w:val="charBoldItals"/>
        </w:rPr>
        <w:t>91</w:t>
      </w:r>
      <w:r w:rsidR="00687952" w:rsidRPr="005E5772">
        <w:rPr>
          <w:rStyle w:val="charBoldItals"/>
        </w:rPr>
        <w:t xml:space="preserve"> </w:t>
      </w:r>
      <w:r w:rsidR="0040728D" w:rsidRPr="005E5772">
        <w:rPr>
          <w:rStyle w:val="charBoldItals"/>
        </w:rPr>
        <w:t>decision</w:t>
      </w:r>
      <w:r w:rsidR="0040728D" w:rsidRPr="005E5772">
        <w:t>) in relation to an application for internal review of an internally reviewable decision; and</w:t>
      </w:r>
    </w:p>
    <w:p w:rsidR="0040728D" w:rsidRPr="005E5772" w:rsidRDefault="005E5772" w:rsidP="005E5772">
      <w:pPr>
        <w:pStyle w:val="Apara"/>
      </w:pPr>
      <w:r>
        <w:tab/>
      </w:r>
      <w:r w:rsidRPr="005E5772">
        <w:t>(b)</w:t>
      </w:r>
      <w:r w:rsidRPr="005E5772">
        <w:tab/>
      </w:r>
      <w:r w:rsidR="0040728D" w:rsidRPr="005E5772">
        <w:t>the insurer has not made the section</w:t>
      </w:r>
      <w:r w:rsidR="00687952" w:rsidRPr="005E5772">
        <w:t> </w:t>
      </w:r>
      <w:r w:rsidR="00986FB0" w:rsidRPr="005E5772">
        <w:t>1</w:t>
      </w:r>
      <w:r w:rsidR="0004270D" w:rsidRPr="005E5772">
        <w:t>91</w:t>
      </w:r>
      <w:r w:rsidR="00687952" w:rsidRPr="005E5772">
        <w:t xml:space="preserve"> </w:t>
      </w:r>
      <w:r w:rsidR="0040728D" w:rsidRPr="005E5772">
        <w:t xml:space="preserve">decision within the time required under section </w:t>
      </w:r>
      <w:r w:rsidR="00986FB0" w:rsidRPr="005E5772">
        <w:t>1</w:t>
      </w:r>
      <w:r w:rsidR="0004270D" w:rsidRPr="005E5772">
        <w:t>91</w:t>
      </w:r>
      <w:r w:rsidR="00687952" w:rsidRPr="005E5772">
        <w:t> </w:t>
      </w:r>
      <w:r w:rsidR="0040728D" w:rsidRPr="005E5772">
        <w:t>(1), or any further time allowed under the MAI guidelines; and</w:t>
      </w:r>
    </w:p>
    <w:p w:rsidR="0040728D" w:rsidRPr="005E5772" w:rsidRDefault="005E5772" w:rsidP="005E5772">
      <w:pPr>
        <w:pStyle w:val="Apara"/>
      </w:pPr>
      <w:r>
        <w:tab/>
      </w:r>
      <w:r w:rsidRPr="005E5772">
        <w:t>(c)</w:t>
      </w:r>
      <w:r w:rsidRPr="005E5772">
        <w:tab/>
      </w:r>
      <w:r w:rsidR="0040728D" w:rsidRPr="005E5772">
        <w:t xml:space="preserve">the applicant for internal review may apply to the ACAT for review of the </w:t>
      </w:r>
      <w:r w:rsidR="00707D15" w:rsidRPr="005E5772">
        <w:t>internally reviewable</w:t>
      </w:r>
      <w:r w:rsidR="00687952" w:rsidRPr="005E5772">
        <w:t xml:space="preserve"> </w:t>
      </w:r>
      <w:r w:rsidR="0040728D" w:rsidRPr="005E5772">
        <w:t>decision.</w:t>
      </w:r>
    </w:p>
    <w:p w:rsidR="0040728D" w:rsidRPr="005E5772" w:rsidRDefault="005E5772" w:rsidP="005E5772">
      <w:pPr>
        <w:pStyle w:val="Amain"/>
      </w:pPr>
      <w:r>
        <w:tab/>
      </w:r>
      <w:r w:rsidRPr="005E5772">
        <w:t>(2)</w:t>
      </w:r>
      <w:r w:rsidRPr="005E5772">
        <w:tab/>
      </w:r>
      <w:r w:rsidR="0040728D" w:rsidRPr="005E5772">
        <w:t xml:space="preserve">An application for review of the internally reviewable decision may be made within 28 days after the end of the period mentioned in subsection (1) (b). </w:t>
      </w:r>
    </w:p>
    <w:p w:rsidR="005C4B3B" w:rsidRPr="005E5772" w:rsidRDefault="005E5772" w:rsidP="005E5772">
      <w:pPr>
        <w:pStyle w:val="AH5Sec"/>
      </w:pPr>
      <w:bookmarkStart w:id="247" w:name="_Toc9426760"/>
      <w:r w:rsidRPr="00A13C71">
        <w:rPr>
          <w:rStyle w:val="CharSectNo"/>
        </w:rPr>
        <w:lastRenderedPageBreak/>
        <w:t>195</w:t>
      </w:r>
      <w:r w:rsidRPr="005E5772">
        <w:tab/>
      </w:r>
      <w:r w:rsidR="00C22F37" w:rsidRPr="005E5772">
        <w:t>External</w:t>
      </w:r>
      <w:r w:rsidR="00D733A2" w:rsidRPr="005E5772">
        <w:t xml:space="preserve"> </w:t>
      </w:r>
      <w:r w:rsidR="005C4B3B" w:rsidRPr="005E5772">
        <w:t>review—</w:t>
      </w:r>
      <w:r w:rsidR="008B4D85" w:rsidRPr="005E5772">
        <w:t>ACAT to</w:t>
      </w:r>
      <w:r w:rsidR="005C4B3B" w:rsidRPr="005E5772">
        <w:t xml:space="preserve"> notify insurer</w:t>
      </w:r>
      <w:r w:rsidR="00946A3A" w:rsidRPr="005E5772">
        <w:t xml:space="preserve"> etc</w:t>
      </w:r>
      <w:bookmarkEnd w:id="247"/>
    </w:p>
    <w:p w:rsidR="00946A3A" w:rsidRPr="005E5772" w:rsidRDefault="005C4B3B" w:rsidP="005C4B3B">
      <w:pPr>
        <w:pStyle w:val="Amainreturn"/>
      </w:pPr>
      <w:r w:rsidRPr="005E5772">
        <w:t xml:space="preserve">As soon as practicable after </w:t>
      </w:r>
      <w:r w:rsidR="00A446FF" w:rsidRPr="005E5772">
        <w:t>receiving</w:t>
      </w:r>
      <w:r w:rsidRPr="005E5772">
        <w:t xml:space="preserve"> an application for </w:t>
      </w:r>
      <w:r w:rsidR="00C22F37" w:rsidRPr="005E5772">
        <w:t xml:space="preserve">external </w:t>
      </w:r>
      <w:r w:rsidRPr="005E5772">
        <w:t xml:space="preserve">review of an </w:t>
      </w:r>
      <w:r w:rsidR="00985A37" w:rsidRPr="005E5772">
        <w:t xml:space="preserve">ACAT </w:t>
      </w:r>
      <w:r w:rsidRPr="005E5772">
        <w:t xml:space="preserve">reviewable decision, the </w:t>
      </w:r>
      <w:r w:rsidR="008B4D85" w:rsidRPr="005E5772">
        <w:t>ACAT</w:t>
      </w:r>
      <w:r w:rsidRPr="005E5772">
        <w:t xml:space="preserve"> must give written notice of the application to</w:t>
      </w:r>
      <w:r w:rsidR="00946A3A" w:rsidRPr="005E5772">
        <w:t>—</w:t>
      </w:r>
    </w:p>
    <w:p w:rsidR="005C4B3B" w:rsidRPr="005E5772" w:rsidRDefault="005E5772" w:rsidP="005E5772">
      <w:pPr>
        <w:pStyle w:val="Apara"/>
      </w:pPr>
      <w:r>
        <w:tab/>
      </w:r>
      <w:r w:rsidRPr="005E5772">
        <w:t>(a)</w:t>
      </w:r>
      <w:r w:rsidRPr="005E5772">
        <w:tab/>
      </w:r>
      <w:r w:rsidR="00946A3A" w:rsidRPr="005E5772">
        <w:t>if the applicant is an applicant for defined benefits—</w:t>
      </w:r>
      <w:r w:rsidR="005C4B3B" w:rsidRPr="005E5772">
        <w:t>th</w:t>
      </w:r>
      <w:r w:rsidR="00946A3A" w:rsidRPr="005E5772">
        <w:t>e insurer who made the decision; or</w:t>
      </w:r>
    </w:p>
    <w:p w:rsidR="00946A3A" w:rsidRPr="005E5772" w:rsidRDefault="005E5772" w:rsidP="005E5772">
      <w:pPr>
        <w:pStyle w:val="Apara"/>
      </w:pPr>
      <w:r>
        <w:tab/>
      </w:r>
      <w:r w:rsidRPr="005E5772">
        <w:t>(b)</w:t>
      </w:r>
      <w:r w:rsidRPr="005E5772">
        <w:tab/>
      </w:r>
      <w:r w:rsidR="00946A3A" w:rsidRPr="005E5772">
        <w:t>if the applicant is the insurer of a motor vehicle involved in the motor accident—</w:t>
      </w:r>
    </w:p>
    <w:p w:rsidR="00946A3A" w:rsidRPr="005E5772" w:rsidRDefault="005E5772" w:rsidP="005E5772">
      <w:pPr>
        <w:pStyle w:val="Asubpara"/>
      </w:pPr>
      <w:r>
        <w:tab/>
      </w:r>
      <w:r w:rsidRPr="005E5772">
        <w:t>(i)</w:t>
      </w:r>
      <w:r w:rsidRPr="005E5772">
        <w:tab/>
      </w:r>
      <w:r w:rsidR="00946A3A" w:rsidRPr="005E5772">
        <w:t>the applicant for defined benefits; and</w:t>
      </w:r>
    </w:p>
    <w:p w:rsidR="00946A3A" w:rsidRPr="005E5772" w:rsidRDefault="005E5772" w:rsidP="005E5772">
      <w:pPr>
        <w:pStyle w:val="Asubpara"/>
      </w:pPr>
      <w:r>
        <w:tab/>
      </w:r>
      <w:r w:rsidRPr="005E5772">
        <w:t>(ii)</w:t>
      </w:r>
      <w:r w:rsidRPr="005E5772">
        <w:tab/>
      </w:r>
      <w:r w:rsidR="00946A3A" w:rsidRPr="005E5772">
        <w:t>the insurer who made the decision.</w:t>
      </w:r>
    </w:p>
    <w:p w:rsidR="005C4B3B" w:rsidRPr="005E5772" w:rsidRDefault="005E5772" w:rsidP="005E5772">
      <w:pPr>
        <w:pStyle w:val="AH5Sec"/>
      </w:pPr>
      <w:bookmarkStart w:id="248" w:name="_Toc9426761"/>
      <w:r w:rsidRPr="00A13C71">
        <w:rPr>
          <w:rStyle w:val="CharSectNo"/>
        </w:rPr>
        <w:t>196</w:t>
      </w:r>
      <w:r w:rsidRPr="005E5772">
        <w:tab/>
      </w:r>
      <w:r w:rsidR="00C22F37" w:rsidRPr="005E5772">
        <w:t>External</w:t>
      </w:r>
      <w:r w:rsidR="005C4B3B" w:rsidRPr="005E5772">
        <w:t xml:space="preserve"> review—application does not stay decision</w:t>
      </w:r>
      <w:bookmarkEnd w:id="248"/>
    </w:p>
    <w:p w:rsidR="005C4B3B" w:rsidRPr="005E5772" w:rsidRDefault="005C4B3B" w:rsidP="005E5772">
      <w:pPr>
        <w:pStyle w:val="Amainreturn"/>
        <w:keepNext/>
      </w:pPr>
      <w:r w:rsidRPr="005E5772">
        <w:t xml:space="preserve">An application for </w:t>
      </w:r>
      <w:r w:rsidR="00C22F37" w:rsidRPr="005E5772">
        <w:t xml:space="preserve">external </w:t>
      </w:r>
      <w:r w:rsidRPr="005E5772">
        <w:t xml:space="preserve">review of an </w:t>
      </w:r>
      <w:r w:rsidR="00985A37" w:rsidRPr="005E5772">
        <w:t xml:space="preserve">ACAT </w:t>
      </w:r>
      <w:r w:rsidRPr="005E5772">
        <w:t>reviewable decision does not operate to stay the decision or otherwise prevent action being taken based on the decision.</w:t>
      </w:r>
    </w:p>
    <w:p w:rsidR="00030262" w:rsidRPr="005E5772" w:rsidRDefault="00030262" w:rsidP="00030262">
      <w:pPr>
        <w:pStyle w:val="aNote"/>
      </w:pPr>
      <w:r w:rsidRPr="005E5772">
        <w:rPr>
          <w:rStyle w:val="charItals"/>
        </w:rPr>
        <w:t>Note</w:t>
      </w:r>
      <w:r w:rsidRPr="005E5772">
        <w:rPr>
          <w:rStyle w:val="charItals"/>
        </w:rPr>
        <w:tab/>
      </w:r>
      <w:r w:rsidRPr="005E5772">
        <w:t xml:space="preserve">The </w:t>
      </w:r>
      <w:r w:rsidR="00A87B9D" w:rsidRPr="005E5772">
        <w:t>ACAT may order a stay of the ACAT reviewable decision</w:t>
      </w:r>
      <w:r w:rsidRPr="005E5772">
        <w:t xml:space="preserve"> </w:t>
      </w:r>
      <w:r w:rsidR="00A87B9D" w:rsidRPr="005E5772">
        <w:t xml:space="preserve">(see </w:t>
      </w:r>
      <w:hyperlink r:id="rId88" w:tooltip="A2008-35" w:history="1">
        <w:r w:rsidR="00436654" w:rsidRPr="005E5772">
          <w:rPr>
            <w:rStyle w:val="charCitHyperlinkItal"/>
          </w:rPr>
          <w:t>ACT Civil and Administrative Tribunal Act 2008</w:t>
        </w:r>
      </w:hyperlink>
      <w:r w:rsidR="00A87B9D" w:rsidRPr="005E5772">
        <w:t>, s 53)</w:t>
      </w:r>
      <w:r w:rsidRPr="005E5772">
        <w:t>.</w:t>
      </w:r>
    </w:p>
    <w:p w:rsidR="005C4B3B" w:rsidRPr="005E5772" w:rsidRDefault="005E5772" w:rsidP="005E5772">
      <w:pPr>
        <w:pStyle w:val="AH5Sec"/>
      </w:pPr>
      <w:bookmarkStart w:id="249" w:name="_Toc9426762"/>
      <w:r w:rsidRPr="00A13C71">
        <w:rPr>
          <w:rStyle w:val="CharSectNo"/>
        </w:rPr>
        <w:t>197</w:t>
      </w:r>
      <w:r w:rsidRPr="005E5772">
        <w:tab/>
      </w:r>
      <w:r w:rsidR="00C22F37" w:rsidRPr="005E5772">
        <w:t xml:space="preserve">External </w:t>
      </w:r>
      <w:r w:rsidR="005C4B3B" w:rsidRPr="005E5772">
        <w:t>review—decision</w:t>
      </w:r>
      <w:bookmarkEnd w:id="249"/>
      <w:r w:rsidR="005D7017" w:rsidRPr="005E5772">
        <w:t xml:space="preserve"> </w:t>
      </w:r>
    </w:p>
    <w:p w:rsidR="005C4B3B" w:rsidRPr="005E5772" w:rsidRDefault="005E5772" w:rsidP="005E5772">
      <w:pPr>
        <w:pStyle w:val="Amain"/>
      </w:pPr>
      <w:r>
        <w:tab/>
      </w:r>
      <w:r w:rsidRPr="005E5772">
        <w:t>(1)</w:t>
      </w:r>
      <w:r w:rsidRPr="005E5772">
        <w:tab/>
      </w:r>
      <w:r w:rsidR="005C4B3B" w:rsidRPr="005E5772">
        <w:t xml:space="preserve">In deciding an application for </w:t>
      </w:r>
      <w:r w:rsidR="00C22F37" w:rsidRPr="005E5772">
        <w:t xml:space="preserve">external </w:t>
      </w:r>
      <w:r w:rsidR="005C4B3B" w:rsidRPr="005E5772">
        <w:t xml:space="preserve">review of an </w:t>
      </w:r>
      <w:r w:rsidR="00985A37" w:rsidRPr="005E5772">
        <w:t xml:space="preserve">ACAT </w:t>
      </w:r>
      <w:r w:rsidR="005C4B3B" w:rsidRPr="005E5772">
        <w:t xml:space="preserve">reviewable decision, the </w:t>
      </w:r>
      <w:r w:rsidR="00FA0A5D" w:rsidRPr="005E5772">
        <w:t xml:space="preserve">ACAT </w:t>
      </w:r>
      <w:r w:rsidR="0088191A" w:rsidRPr="005E5772">
        <w:t>must, by order</w:t>
      </w:r>
      <w:r w:rsidR="00C92416" w:rsidRPr="005E5772">
        <w:t>—</w:t>
      </w:r>
    </w:p>
    <w:p w:rsidR="005C4B3B" w:rsidRPr="005E5772" w:rsidRDefault="005E5772" w:rsidP="005E5772">
      <w:pPr>
        <w:pStyle w:val="Apara"/>
      </w:pPr>
      <w:r>
        <w:tab/>
      </w:r>
      <w:r w:rsidRPr="005E5772">
        <w:t>(a)</w:t>
      </w:r>
      <w:r w:rsidRPr="005E5772">
        <w:tab/>
      </w:r>
      <w:r w:rsidR="00FB6FC3" w:rsidRPr="005E5772">
        <w:t>affirm the decision;</w:t>
      </w:r>
      <w:r w:rsidR="005D7017" w:rsidRPr="005E5772">
        <w:t xml:space="preserve"> </w:t>
      </w:r>
      <w:r w:rsidR="00C92416" w:rsidRPr="005E5772">
        <w:t>or</w:t>
      </w:r>
    </w:p>
    <w:p w:rsidR="005C4B3B" w:rsidRPr="005E5772" w:rsidRDefault="005E5772" w:rsidP="005E5772">
      <w:pPr>
        <w:pStyle w:val="Apara"/>
      </w:pPr>
      <w:r>
        <w:tab/>
      </w:r>
      <w:r w:rsidRPr="005E5772">
        <w:t>(b)</w:t>
      </w:r>
      <w:r w:rsidRPr="005E5772">
        <w:tab/>
      </w:r>
      <w:r w:rsidR="00FB6FC3" w:rsidRPr="005E5772">
        <w:t>amend the decision;</w:t>
      </w:r>
      <w:r w:rsidR="005D7017" w:rsidRPr="005E5772">
        <w:t xml:space="preserve"> </w:t>
      </w:r>
      <w:r w:rsidR="00C92416" w:rsidRPr="005E5772">
        <w:t>or</w:t>
      </w:r>
    </w:p>
    <w:p w:rsidR="0088191A" w:rsidRPr="005E5772" w:rsidRDefault="005E5772" w:rsidP="005E5772">
      <w:pPr>
        <w:pStyle w:val="Apara"/>
      </w:pPr>
      <w:r>
        <w:tab/>
      </w:r>
      <w:r w:rsidRPr="005E5772">
        <w:t>(c)</w:t>
      </w:r>
      <w:r w:rsidRPr="005E5772">
        <w:tab/>
      </w:r>
      <w:r w:rsidR="005C4B3B" w:rsidRPr="005E5772">
        <w:t>set aside the decision and</w:t>
      </w:r>
      <w:r w:rsidR="0088191A" w:rsidRPr="005E5772">
        <w:t>—</w:t>
      </w:r>
    </w:p>
    <w:p w:rsidR="005C4B3B" w:rsidRPr="005E5772" w:rsidRDefault="005E5772" w:rsidP="005E5772">
      <w:pPr>
        <w:pStyle w:val="Asubpara"/>
      </w:pPr>
      <w:r>
        <w:tab/>
      </w:r>
      <w:r w:rsidRPr="005E5772">
        <w:t>(i)</w:t>
      </w:r>
      <w:r w:rsidRPr="005E5772">
        <w:tab/>
      </w:r>
      <w:r w:rsidR="005C4B3B" w:rsidRPr="005E5772">
        <w:t>make a substitute decision</w:t>
      </w:r>
      <w:r w:rsidR="00FB6FC3" w:rsidRPr="005E5772">
        <w:rPr>
          <w:rFonts w:cs="TimesNewRoman"/>
        </w:rPr>
        <w:t>;</w:t>
      </w:r>
      <w:r w:rsidR="005D7017" w:rsidRPr="005E5772">
        <w:rPr>
          <w:rFonts w:cs="TimesNewRoman"/>
        </w:rPr>
        <w:t xml:space="preserve"> </w:t>
      </w:r>
      <w:r w:rsidR="00C92416" w:rsidRPr="005E5772">
        <w:rPr>
          <w:rFonts w:cs="TimesNewRoman"/>
        </w:rPr>
        <w:t>or</w:t>
      </w:r>
    </w:p>
    <w:p w:rsidR="005C4B3B" w:rsidRPr="005E5772" w:rsidRDefault="005E5772" w:rsidP="005E5772">
      <w:pPr>
        <w:pStyle w:val="Asubpara"/>
      </w:pPr>
      <w:r>
        <w:tab/>
      </w:r>
      <w:r w:rsidRPr="005E5772">
        <w:t>(ii)</w:t>
      </w:r>
      <w:r w:rsidRPr="005E5772">
        <w:tab/>
      </w:r>
      <w:r w:rsidR="005C4B3B" w:rsidRPr="005E5772">
        <w:t xml:space="preserve">remit the matter for reconsideration by the insurer </w:t>
      </w:r>
      <w:r w:rsidR="002A01F9" w:rsidRPr="005E5772">
        <w:t xml:space="preserve">that made the decision (the </w:t>
      </w:r>
      <w:r w:rsidR="002A01F9" w:rsidRPr="005E5772">
        <w:rPr>
          <w:rStyle w:val="charBoldItals"/>
        </w:rPr>
        <w:t>decision-maker</w:t>
      </w:r>
      <w:r w:rsidR="002A01F9" w:rsidRPr="005E5772">
        <w:t xml:space="preserve">) </w:t>
      </w:r>
      <w:r w:rsidR="005C4B3B" w:rsidRPr="005E5772">
        <w:t>i</w:t>
      </w:r>
      <w:r w:rsidR="0088191A" w:rsidRPr="005E5772">
        <w:t>n accordance with any direction</w:t>
      </w:r>
      <w:r w:rsidR="005C4B3B" w:rsidRPr="005E5772">
        <w:t xml:space="preserve"> of the </w:t>
      </w:r>
      <w:r w:rsidR="00FA0A5D" w:rsidRPr="005E5772">
        <w:t>ACAT</w:t>
      </w:r>
      <w:r w:rsidR="00C92416" w:rsidRPr="005E5772">
        <w:t>.</w:t>
      </w:r>
    </w:p>
    <w:p w:rsidR="009C66DB" w:rsidRPr="005E5772" w:rsidRDefault="005E5772" w:rsidP="005E5772">
      <w:pPr>
        <w:pStyle w:val="Amain"/>
      </w:pPr>
      <w:r>
        <w:lastRenderedPageBreak/>
        <w:tab/>
      </w:r>
      <w:r w:rsidRPr="005E5772">
        <w:t>(2)</w:t>
      </w:r>
      <w:r w:rsidRPr="005E5772">
        <w:tab/>
      </w:r>
      <w:r w:rsidR="00E21C7E" w:rsidRPr="005E5772">
        <w:t xml:space="preserve">In deciding </w:t>
      </w:r>
      <w:r w:rsidR="00263F91" w:rsidRPr="005E5772">
        <w:t>the</w:t>
      </w:r>
      <w:r w:rsidR="00E21C7E" w:rsidRPr="005E5772">
        <w:t xml:space="preserve"> application for external review, the ACAT must</w:t>
      </w:r>
      <w:r w:rsidR="003C0C36" w:rsidRPr="005E5772">
        <w:t xml:space="preserve"> </w:t>
      </w:r>
      <w:r w:rsidR="00263F91" w:rsidRPr="005E5772">
        <w:t xml:space="preserve">only </w:t>
      </w:r>
      <w:r w:rsidR="003C0C36" w:rsidRPr="005E5772">
        <w:t>consider the information that was available to</w:t>
      </w:r>
      <w:r w:rsidR="004F0085" w:rsidRPr="005E5772">
        <w:t xml:space="preserve"> the decision-maker when the decision was made.</w:t>
      </w:r>
    </w:p>
    <w:p w:rsidR="00620879" w:rsidRPr="005E5772" w:rsidRDefault="005E5772" w:rsidP="005E5772">
      <w:pPr>
        <w:pStyle w:val="Amain"/>
      </w:pPr>
      <w:r>
        <w:tab/>
      </w:r>
      <w:r w:rsidRPr="005E5772">
        <w:t>(3)</w:t>
      </w:r>
      <w:r w:rsidRPr="005E5772">
        <w:tab/>
      </w:r>
      <w:r w:rsidR="00620879" w:rsidRPr="005E5772">
        <w:t xml:space="preserve">However, the ACAT may, on application by a party, give the party leave to </w:t>
      </w:r>
      <w:r w:rsidR="002A01F9" w:rsidRPr="005E5772">
        <w:t>present</w:t>
      </w:r>
      <w:r w:rsidR="00620879" w:rsidRPr="005E5772">
        <w:t xml:space="preserve"> information</w:t>
      </w:r>
      <w:r w:rsidR="009F1FD0" w:rsidRPr="005E5772">
        <w:t xml:space="preserve"> or</w:t>
      </w:r>
      <w:r w:rsidR="00E86EB6" w:rsidRPr="005E5772">
        <w:t xml:space="preserve"> evidence </w:t>
      </w:r>
      <w:r w:rsidR="00620879" w:rsidRPr="005E5772">
        <w:t xml:space="preserve">that was not reasonably available to the </w:t>
      </w:r>
      <w:r w:rsidR="00E86EB6" w:rsidRPr="005E5772">
        <w:t>decision-maker</w:t>
      </w:r>
      <w:r w:rsidR="00620879" w:rsidRPr="005E5772">
        <w:t xml:space="preserve"> </w:t>
      </w:r>
      <w:r w:rsidR="009F1FD0" w:rsidRPr="005E5772">
        <w:t>when</w:t>
      </w:r>
      <w:r w:rsidR="00620879" w:rsidRPr="005E5772">
        <w:t xml:space="preserve"> the decision was made.</w:t>
      </w:r>
    </w:p>
    <w:p w:rsidR="00620879" w:rsidRPr="005E5772" w:rsidRDefault="00620879" w:rsidP="00620879">
      <w:pPr>
        <w:pStyle w:val="aExamHdgss"/>
      </w:pPr>
      <w:r w:rsidRPr="005E5772">
        <w:t>Example</w:t>
      </w:r>
    </w:p>
    <w:p w:rsidR="00620879" w:rsidRPr="005E5772" w:rsidRDefault="00E86EB6" w:rsidP="00620879">
      <w:pPr>
        <w:pStyle w:val="aExamss"/>
      </w:pPr>
      <w:r w:rsidRPr="005E5772">
        <w:t xml:space="preserve">a medical report for an examination undertaken, but not reported on, </w:t>
      </w:r>
      <w:r w:rsidR="009F1FD0" w:rsidRPr="005E5772">
        <w:t>when</w:t>
      </w:r>
      <w:r w:rsidRPr="005E5772">
        <w:t xml:space="preserve"> the decision was made </w:t>
      </w:r>
    </w:p>
    <w:p w:rsidR="00E8064A" w:rsidRPr="005E5772" w:rsidRDefault="005E5772" w:rsidP="005E5772">
      <w:pPr>
        <w:pStyle w:val="Amain"/>
      </w:pPr>
      <w:r>
        <w:tab/>
      </w:r>
      <w:r w:rsidRPr="005E5772">
        <w:t>(4)</w:t>
      </w:r>
      <w:r w:rsidRPr="005E5772">
        <w:tab/>
      </w:r>
      <w:r w:rsidR="00E8064A" w:rsidRPr="005E5772">
        <w:t>A regulation may prescribe conditions for allowing additional information or evidence to be presented under subsection (</w:t>
      </w:r>
      <w:r w:rsidR="00A31D35" w:rsidRPr="005E5772">
        <w:t>3</w:t>
      </w:r>
      <w:r w:rsidR="00E8064A" w:rsidRPr="005E5772">
        <w:t>).</w:t>
      </w:r>
    </w:p>
    <w:p w:rsidR="00987383" w:rsidRPr="005E5772" w:rsidRDefault="005E5772" w:rsidP="005E5772">
      <w:pPr>
        <w:pStyle w:val="AH5Sec"/>
      </w:pPr>
      <w:bookmarkStart w:id="250" w:name="_Toc9426763"/>
      <w:r w:rsidRPr="00A13C71">
        <w:rPr>
          <w:rStyle w:val="CharSectNo"/>
        </w:rPr>
        <w:t>198</w:t>
      </w:r>
      <w:r w:rsidRPr="005E5772">
        <w:tab/>
      </w:r>
      <w:r w:rsidR="00987383" w:rsidRPr="005E5772">
        <w:t>External review—costs of proceedings</w:t>
      </w:r>
      <w:bookmarkEnd w:id="250"/>
    </w:p>
    <w:p w:rsidR="00987383" w:rsidRPr="005E5772" w:rsidRDefault="005E5772" w:rsidP="005E5772">
      <w:pPr>
        <w:pStyle w:val="Amain"/>
      </w:pPr>
      <w:r>
        <w:tab/>
      </w:r>
      <w:r w:rsidRPr="005E5772">
        <w:t>(1)</w:t>
      </w:r>
      <w:r w:rsidRPr="005E5772">
        <w:tab/>
      </w:r>
      <w:r w:rsidR="00987383" w:rsidRPr="005E5772">
        <w:t xml:space="preserve">The ACAT may order a party to pay the costs of the other party arising from </w:t>
      </w:r>
      <w:r w:rsidR="00113D82" w:rsidRPr="005E5772">
        <w:t>an</w:t>
      </w:r>
      <w:r w:rsidR="00987383" w:rsidRPr="005E5772">
        <w:t xml:space="preserve"> application</w:t>
      </w:r>
      <w:r w:rsidR="00113D82" w:rsidRPr="005E5772">
        <w:t xml:space="preserve"> for external review of an ACAT reviewable decision</w:t>
      </w:r>
      <w:r w:rsidR="00987383" w:rsidRPr="005E5772">
        <w:t>.</w:t>
      </w:r>
    </w:p>
    <w:p w:rsidR="008745FE" w:rsidRPr="005E5772" w:rsidRDefault="005E5772" w:rsidP="005E5772">
      <w:pPr>
        <w:pStyle w:val="Amain"/>
      </w:pPr>
      <w:r>
        <w:tab/>
      </w:r>
      <w:r w:rsidRPr="005E5772">
        <w:t>(2)</w:t>
      </w:r>
      <w:r w:rsidRPr="005E5772">
        <w:tab/>
      </w:r>
      <w:r w:rsidR="008745FE" w:rsidRPr="005E5772">
        <w:t>However, the ACAT must not award the costs of, or incidental to, an application for external review against an injured person if—</w:t>
      </w:r>
    </w:p>
    <w:p w:rsidR="008745FE" w:rsidRPr="005E5772" w:rsidRDefault="005E5772" w:rsidP="005E5772">
      <w:pPr>
        <w:pStyle w:val="Apara"/>
      </w:pPr>
      <w:r>
        <w:tab/>
      </w:r>
      <w:r w:rsidRPr="005E5772">
        <w:t>(a)</w:t>
      </w:r>
      <w:r w:rsidRPr="005E5772">
        <w:tab/>
      </w:r>
      <w:r w:rsidR="008745FE" w:rsidRPr="005E5772">
        <w:t>the injured person made the application in good faith; and</w:t>
      </w:r>
    </w:p>
    <w:p w:rsidR="008745FE" w:rsidRPr="005E5772" w:rsidRDefault="005E5772" w:rsidP="005E5772">
      <w:pPr>
        <w:pStyle w:val="Apara"/>
      </w:pPr>
      <w:r>
        <w:tab/>
      </w:r>
      <w:r w:rsidRPr="005E5772">
        <w:t>(b)</w:t>
      </w:r>
      <w:r w:rsidRPr="005E5772">
        <w:tab/>
      </w:r>
      <w:r w:rsidR="008745FE" w:rsidRPr="005E5772">
        <w:t>the ACAT is satisfied that the applicant has an arguable basis for the application.</w:t>
      </w:r>
    </w:p>
    <w:p w:rsidR="008745FE" w:rsidRPr="005E5772" w:rsidRDefault="005E5772" w:rsidP="005E5772">
      <w:pPr>
        <w:pStyle w:val="Amain"/>
      </w:pPr>
      <w:r>
        <w:tab/>
      </w:r>
      <w:r w:rsidRPr="005E5772">
        <w:t>(3)</w:t>
      </w:r>
      <w:r w:rsidRPr="005E5772">
        <w:tab/>
      </w:r>
      <w:r w:rsidR="008745FE" w:rsidRPr="005E5772">
        <w:t>The ACAT may be satisfied an applicant has an arguable basis for an application for external review if the applicant appears in person.</w:t>
      </w:r>
    </w:p>
    <w:p w:rsidR="00987383" w:rsidRPr="005E5772" w:rsidRDefault="005E5772" w:rsidP="005E5772">
      <w:pPr>
        <w:pStyle w:val="Amain"/>
      </w:pPr>
      <w:r>
        <w:tab/>
      </w:r>
      <w:r w:rsidRPr="005E5772">
        <w:t>(4)</w:t>
      </w:r>
      <w:r w:rsidRPr="005E5772">
        <w:tab/>
      </w:r>
      <w:r w:rsidR="00987383" w:rsidRPr="005E5772">
        <w:t>A regulation may prescribe the following:</w:t>
      </w:r>
    </w:p>
    <w:p w:rsidR="00987383" w:rsidRPr="005E5772" w:rsidRDefault="005E5772" w:rsidP="005E5772">
      <w:pPr>
        <w:pStyle w:val="Apara"/>
      </w:pPr>
      <w:r>
        <w:tab/>
      </w:r>
      <w:r w:rsidRPr="005E5772">
        <w:t>(a)</w:t>
      </w:r>
      <w:r w:rsidRPr="005E5772">
        <w:tab/>
      </w:r>
      <w:r w:rsidR="00987383" w:rsidRPr="005E5772">
        <w:t xml:space="preserve">when </w:t>
      </w:r>
      <w:r w:rsidR="001952D4" w:rsidRPr="005E5772">
        <w:t>an order under subsection (1) may be made;</w:t>
      </w:r>
    </w:p>
    <w:p w:rsidR="001952D4" w:rsidRPr="005E5772" w:rsidRDefault="005E5772" w:rsidP="005E5772">
      <w:pPr>
        <w:pStyle w:val="Apara"/>
      </w:pPr>
      <w:r>
        <w:tab/>
      </w:r>
      <w:r w:rsidRPr="005E5772">
        <w:t>(b)</w:t>
      </w:r>
      <w:r w:rsidRPr="005E5772">
        <w:tab/>
      </w:r>
      <w:r w:rsidR="00113D82" w:rsidRPr="005E5772">
        <w:t xml:space="preserve">what </w:t>
      </w:r>
      <w:r w:rsidR="001952D4" w:rsidRPr="005E5772">
        <w:t xml:space="preserve">may be considered </w:t>
      </w:r>
      <w:r w:rsidR="00113D82" w:rsidRPr="005E5772">
        <w:t>to be a disbursement</w:t>
      </w:r>
      <w:r w:rsidR="001952D4" w:rsidRPr="005E5772">
        <w:t>;</w:t>
      </w:r>
    </w:p>
    <w:p w:rsidR="001952D4" w:rsidRPr="005E5772" w:rsidRDefault="005E5772" w:rsidP="005E5772">
      <w:pPr>
        <w:pStyle w:val="Apara"/>
      </w:pPr>
      <w:r>
        <w:tab/>
      </w:r>
      <w:r w:rsidRPr="005E5772">
        <w:t>(c)</w:t>
      </w:r>
      <w:r w:rsidRPr="005E5772">
        <w:tab/>
      </w:r>
      <w:r w:rsidR="001952D4" w:rsidRPr="005E5772">
        <w:t xml:space="preserve">the maximum amount that can be </w:t>
      </w:r>
      <w:r w:rsidR="002B7CEA" w:rsidRPr="005E5772">
        <w:t>awarded</w:t>
      </w:r>
      <w:r w:rsidR="001952D4" w:rsidRPr="005E5772">
        <w:t xml:space="preserve"> for particular costs;</w:t>
      </w:r>
    </w:p>
    <w:p w:rsidR="00113D82" w:rsidRPr="005E5772" w:rsidRDefault="005E5772" w:rsidP="005E5772">
      <w:pPr>
        <w:pStyle w:val="Apara"/>
        <w:keepNext/>
      </w:pPr>
      <w:r>
        <w:lastRenderedPageBreak/>
        <w:tab/>
      </w:r>
      <w:r w:rsidRPr="005E5772">
        <w:t>(d)</w:t>
      </w:r>
      <w:r w:rsidRPr="005E5772">
        <w:tab/>
      </w:r>
      <w:r w:rsidR="001952D4" w:rsidRPr="005E5772">
        <w:t xml:space="preserve">the maximum amount </w:t>
      </w:r>
      <w:r w:rsidR="00113D82" w:rsidRPr="005E5772">
        <w:t xml:space="preserve">of costs that can be </w:t>
      </w:r>
      <w:r w:rsidR="002B7CEA" w:rsidRPr="005E5772">
        <w:t xml:space="preserve">awarded </w:t>
      </w:r>
      <w:r w:rsidR="00113D82" w:rsidRPr="005E5772">
        <w:t>in relation to an application for external review of an ACAT reviewable decision.</w:t>
      </w:r>
    </w:p>
    <w:p w:rsidR="00113D82" w:rsidRPr="005E5772" w:rsidRDefault="00113D82" w:rsidP="00113D82">
      <w:pPr>
        <w:pStyle w:val="aNote"/>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9" w:tooltip="A2001-14" w:history="1">
        <w:r w:rsidR="00436654" w:rsidRPr="005E5772">
          <w:rPr>
            <w:rStyle w:val="charCitHyperlinkAbbrev"/>
          </w:rPr>
          <w:t>Legislation Act</w:t>
        </w:r>
      </w:hyperlink>
      <w:r w:rsidRPr="005E5772">
        <w:t>, s 48).</w:t>
      </w:r>
    </w:p>
    <w:p w:rsidR="001952D4" w:rsidRPr="005E5772" w:rsidRDefault="005E5772" w:rsidP="005E5772">
      <w:pPr>
        <w:pStyle w:val="Amain"/>
      </w:pPr>
      <w:r>
        <w:tab/>
      </w:r>
      <w:r w:rsidRPr="005E5772">
        <w:t>(5)</w:t>
      </w:r>
      <w:r w:rsidRPr="005E5772">
        <w:tab/>
      </w:r>
      <w:r w:rsidR="001952D4" w:rsidRPr="005E5772">
        <w:t>In this section:</w:t>
      </w:r>
    </w:p>
    <w:p w:rsidR="001952D4" w:rsidRPr="005E5772" w:rsidRDefault="001952D4" w:rsidP="005E5772">
      <w:pPr>
        <w:pStyle w:val="aDef"/>
      </w:pPr>
      <w:r w:rsidRPr="005E5772">
        <w:rPr>
          <w:rStyle w:val="charBoldItals"/>
        </w:rPr>
        <w:t>costs</w:t>
      </w:r>
      <w:r w:rsidR="00F137EA" w:rsidRPr="005E5772">
        <w:t xml:space="preserve"> include disbursements</w:t>
      </w:r>
      <w:r w:rsidRPr="005E5772">
        <w:t xml:space="preserve">. </w:t>
      </w:r>
    </w:p>
    <w:p w:rsidR="005C4B3B" w:rsidRPr="005E5772" w:rsidRDefault="005E5772" w:rsidP="005E5772">
      <w:pPr>
        <w:pStyle w:val="AH5Sec"/>
      </w:pPr>
      <w:bookmarkStart w:id="251" w:name="_Toc9426764"/>
      <w:r w:rsidRPr="00A13C71">
        <w:rPr>
          <w:rStyle w:val="CharSectNo"/>
        </w:rPr>
        <w:t>199</w:t>
      </w:r>
      <w:r w:rsidRPr="005E5772">
        <w:tab/>
      </w:r>
      <w:r w:rsidR="00C22F37" w:rsidRPr="005E5772">
        <w:t xml:space="preserve">External </w:t>
      </w:r>
      <w:r w:rsidR="005C4B3B" w:rsidRPr="005E5772">
        <w:t>review—effect of decision</w:t>
      </w:r>
      <w:bookmarkEnd w:id="251"/>
    </w:p>
    <w:p w:rsidR="0088191A" w:rsidRPr="005E5772" w:rsidRDefault="005E5772" w:rsidP="005E5772">
      <w:pPr>
        <w:pStyle w:val="Amain"/>
      </w:pPr>
      <w:r>
        <w:tab/>
      </w:r>
      <w:r w:rsidRPr="005E5772">
        <w:t>(1)</w:t>
      </w:r>
      <w:r w:rsidRPr="005E5772">
        <w:tab/>
      </w:r>
      <w:r w:rsidR="0088191A" w:rsidRPr="005E5772">
        <w:t>This section applies if the ACAT makes an order under section </w:t>
      </w:r>
      <w:r w:rsidR="00986FB0" w:rsidRPr="005E5772">
        <w:t>19</w:t>
      </w:r>
      <w:r w:rsidR="0004270D" w:rsidRPr="005E5772">
        <w:t>7</w:t>
      </w:r>
      <w:r w:rsidR="00400B78" w:rsidRPr="005E5772">
        <w:t xml:space="preserve"> (External review—decision)</w:t>
      </w:r>
      <w:r w:rsidR="0088191A" w:rsidRPr="005E5772">
        <w:t xml:space="preserve"> in relation to an </w:t>
      </w:r>
      <w:r w:rsidR="009576E8" w:rsidRPr="005E5772">
        <w:t>ACAT</w:t>
      </w:r>
      <w:r w:rsidR="0088191A" w:rsidRPr="005E5772">
        <w:t xml:space="preserve"> reviewable decision</w:t>
      </w:r>
      <w:r w:rsidR="002B7CEA" w:rsidRPr="005E5772">
        <w:t xml:space="preserve"> (other than an order under section </w:t>
      </w:r>
      <w:r w:rsidR="00986FB0" w:rsidRPr="005E5772">
        <w:t>19</w:t>
      </w:r>
      <w:r w:rsidR="0004270D" w:rsidRPr="005E5772">
        <w:t>7</w:t>
      </w:r>
      <w:r w:rsidR="00D973D8" w:rsidRPr="005E5772">
        <w:t xml:space="preserve"> </w:t>
      </w:r>
      <w:r w:rsidR="00030262" w:rsidRPr="005E5772">
        <w:t>(1) (c) (i</w:t>
      </w:r>
      <w:r w:rsidR="002B7CEA" w:rsidRPr="005E5772">
        <w:t>i))</w:t>
      </w:r>
      <w:r w:rsidR="0088191A" w:rsidRPr="005E5772">
        <w:t>.</w:t>
      </w:r>
    </w:p>
    <w:p w:rsidR="005C4B3B" w:rsidRPr="005E5772" w:rsidRDefault="005E5772" w:rsidP="005E5772">
      <w:pPr>
        <w:pStyle w:val="Amain"/>
      </w:pPr>
      <w:r>
        <w:tab/>
      </w:r>
      <w:r w:rsidRPr="005E5772">
        <w:t>(2)</w:t>
      </w:r>
      <w:r w:rsidRPr="005E5772">
        <w:tab/>
      </w:r>
      <w:r w:rsidR="0088191A" w:rsidRPr="005E5772">
        <w:t>The order</w:t>
      </w:r>
      <w:r w:rsidR="005C4B3B" w:rsidRPr="005E5772">
        <w:t>—</w:t>
      </w:r>
    </w:p>
    <w:p w:rsidR="0088191A" w:rsidRPr="005E5772" w:rsidRDefault="005E5772" w:rsidP="005E5772">
      <w:pPr>
        <w:pStyle w:val="Apara"/>
      </w:pPr>
      <w:r>
        <w:tab/>
      </w:r>
      <w:r w:rsidRPr="005E5772">
        <w:t>(a)</w:t>
      </w:r>
      <w:r w:rsidRPr="005E5772">
        <w:tab/>
      </w:r>
      <w:r w:rsidR="0088191A" w:rsidRPr="005E5772">
        <w:t>is taken to be the decision of the decision-maker</w:t>
      </w:r>
      <w:r w:rsidR="00FD484D" w:rsidRPr="005E5772">
        <w:t xml:space="preserve"> </w:t>
      </w:r>
      <w:r w:rsidR="00655C34" w:rsidRPr="005E5772">
        <w:t>who</w:t>
      </w:r>
      <w:r w:rsidR="00FD484D" w:rsidRPr="005E5772">
        <w:t xml:space="preserve"> made the ACAT reviewable decision</w:t>
      </w:r>
      <w:r w:rsidR="0088191A" w:rsidRPr="005E5772">
        <w:t>; and</w:t>
      </w:r>
    </w:p>
    <w:p w:rsidR="008745FE" w:rsidRPr="005E5772" w:rsidRDefault="005E5772" w:rsidP="005E5772">
      <w:pPr>
        <w:pStyle w:val="Apara"/>
      </w:pPr>
      <w:r>
        <w:tab/>
      </w:r>
      <w:r w:rsidRPr="005E5772">
        <w:t>(b)</w:t>
      </w:r>
      <w:r w:rsidRPr="005E5772">
        <w:tab/>
      </w:r>
      <w:r w:rsidR="008745FE" w:rsidRPr="005E5772">
        <w:t>takes effect—</w:t>
      </w:r>
    </w:p>
    <w:p w:rsidR="008745FE" w:rsidRPr="005E5772" w:rsidRDefault="005E5772" w:rsidP="005E5772">
      <w:pPr>
        <w:pStyle w:val="Asubpara"/>
      </w:pPr>
      <w:r>
        <w:tab/>
      </w:r>
      <w:r w:rsidRPr="005E5772">
        <w:t>(i)</w:t>
      </w:r>
      <w:r w:rsidRPr="005E5772">
        <w:tab/>
      </w:r>
      <w:r w:rsidR="008745FE" w:rsidRPr="005E5772">
        <w:t>for an order relating to an application for external review of an internally reviewable decision—on the day the internally reviewable decision was made, unless the ACAT otherwise orders; and</w:t>
      </w:r>
    </w:p>
    <w:p w:rsidR="008745FE" w:rsidRPr="005E5772" w:rsidRDefault="005E5772" w:rsidP="005E5772">
      <w:pPr>
        <w:pStyle w:val="Asubpara"/>
      </w:pPr>
      <w:r>
        <w:tab/>
      </w:r>
      <w:r w:rsidRPr="005E5772">
        <w:t>(ii)</w:t>
      </w:r>
      <w:r w:rsidRPr="005E5772">
        <w:tab/>
      </w:r>
      <w:r w:rsidR="008745FE" w:rsidRPr="005E5772">
        <w:t xml:space="preserve">in any other case—on the day the externally reviewable decision was made, unless the ACAT otherwise orders. </w:t>
      </w:r>
    </w:p>
    <w:p w:rsidR="005C4B3B" w:rsidRPr="005E5772" w:rsidRDefault="005E5772" w:rsidP="005E5772">
      <w:pPr>
        <w:pStyle w:val="Amain"/>
      </w:pPr>
      <w:r>
        <w:tab/>
      </w:r>
      <w:r w:rsidRPr="005E5772">
        <w:t>(3)</w:t>
      </w:r>
      <w:r w:rsidRPr="005E5772">
        <w:tab/>
      </w:r>
      <w:r w:rsidR="00400B78" w:rsidRPr="005E5772">
        <w:t>I</w:t>
      </w:r>
      <w:r w:rsidR="005C4B3B" w:rsidRPr="005E5772">
        <w:t xml:space="preserve">f </w:t>
      </w:r>
      <w:r w:rsidR="00263F91" w:rsidRPr="005E5772">
        <w:t xml:space="preserve">the </w:t>
      </w:r>
      <w:r w:rsidR="00400B78" w:rsidRPr="005E5772">
        <w:t xml:space="preserve">ACAT orders the payment of a defined benefit to an applicant for defined benefits, the relevant insurer for the application must pay the applicant the amount of defined benefits owing to the applicant. </w:t>
      </w:r>
    </w:p>
    <w:p w:rsidR="00D973D8" w:rsidRPr="005E5772" w:rsidRDefault="005E5772" w:rsidP="005E5772">
      <w:pPr>
        <w:pStyle w:val="AH5Sec"/>
      </w:pPr>
      <w:bookmarkStart w:id="252" w:name="_Toc9426765"/>
      <w:r w:rsidRPr="00A13C71">
        <w:rPr>
          <w:rStyle w:val="CharSectNo"/>
        </w:rPr>
        <w:lastRenderedPageBreak/>
        <w:t>200</w:t>
      </w:r>
      <w:r w:rsidRPr="005E5772">
        <w:tab/>
      </w:r>
      <w:r w:rsidR="00D973D8" w:rsidRPr="005E5772">
        <w:t>External review—</w:t>
      </w:r>
      <w:r w:rsidR="005E2029" w:rsidRPr="005E5772">
        <w:t xml:space="preserve">time for </w:t>
      </w:r>
      <w:r w:rsidR="00D973D8" w:rsidRPr="005E5772">
        <w:t>appeal</w:t>
      </w:r>
      <w:bookmarkEnd w:id="252"/>
    </w:p>
    <w:p w:rsidR="00D973D8" w:rsidRPr="005E5772" w:rsidRDefault="005E5772" w:rsidP="005E5772">
      <w:pPr>
        <w:pStyle w:val="Amain"/>
      </w:pPr>
      <w:r>
        <w:tab/>
      </w:r>
      <w:r w:rsidRPr="005E5772">
        <w:t>(1)</w:t>
      </w:r>
      <w:r w:rsidRPr="005E5772">
        <w:tab/>
      </w:r>
      <w:r w:rsidR="00D973D8" w:rsidRPr="005E5772">
        <w:t xml:space="preserve">This section applies </w:t>
      </w:r>
      <w:r w:rsidR="00714832" w:rsidRPr="005E5772">
        <w:t>to</w:t>
      </w:r>
      <w:r w:rsidR="00D973D8" w:rsidRPr="005E5772">
        <w:t xml:space="preserve"> an </w:t>
      </w:r>
      <w:r w:rsidR="005E2029" w:rsidRPr="005E5772">
        <w:t>application</w:t>
      </w:r>
      <w:r w:rsidR="00714832" w:rsidRPr="005E5772">
        <w:t xml:space="preserve"> for external review of an ACAT reviewable decision</w:t>
      </w:r>
      <w:r w:rsidR="005E2029" w:rsidRPr="005E5772">
        <w:t xml:space="preserve"> under the </w:t>
      </w:r>
      <w:hyperlink r:id="rId90" w:tooltip="A2008-35" w:history="1">
        <w:r w:rsidR="00436654" w:rsidRPr="005E5772">
          <w:rPr>
            <w:rStyle w:val="charCitHyperlinkItal"/>
          </w:rPr>
          <w:t>ACT Civil and Administrative Tribunal Act 2008</w:t>
        </w:r>
      </w:hyperlink>
      <w:r w:rsidR="005E2029" w:rsidRPr="005E5772">
        <w:t>, section 79 (Appeals within tribunal) to appeal</w:t>
      </w:r>
      <w:r w:rsidR="00D973D8" w:rsidRPr="005E5772">
        <w:t xml:space="preserve"> </w:t>
      </w:r>
      <w:r w:rsidR="005E2029" w:rsidRPr="005E5772">
        <w:t>the ACAT’s</w:t>
      </w:r>
      <w:r w:rsidR="00D973D8" w:rsidRPr="005E5772">
        <w:t xml:space="preserve"> decision under section </w:t>
      </w:r>
      <w:r w:rsidR="00986FB0" w:rsidRPr="005E5772">
        <w:t>19</w:t>
      </w:r>
      <w:r w:rsidR="0004270D" w:rsidRPr="005E5772">
        <w:t>7</w:t>
      </w:r>
      <w:r w:rsidR="00D973D8" w:rsidRPr="005E5772">
        <w:t xml:space="preserve"> (External review—decision)</w:t>
      </w:r>
      <w:r w:rsidR="005E2029" w:rsidRPr="005E5772">
        <w:t>.</w:t>
      </w:r>
    </w:p>
    <w:p w:rsidR="005E2029" w:rsidRPr="005E5772" w:rsidRDefault="005E5772" w:rsidP="005E5772">
      <w:pPr>
        <w:pStyle w:val="Amain"/>
      </w:pPr>
      <w:r>
        <w:tab/>
      </w:r>
      <w:r w:rsidRPr="005E5772">
        <w:t>(2)</w:t>
      </w:r>
      <w:r w:rsidRPr="005E5772">
        <w:tab/>
      </w:r>
      <w:r w:rsidR="005E2029" w:rsidRPr="005E5772">
        <w:t xml:space="preserve">The application must be made within 28 days after the </w:t>
      </w:r>
      <w:r w:rsidR="0036045D" w:rsidRPr="005E5772">
        <w:t>date of</w:t>
      </w:r>
      <w:r w:rsidR="005E2029" w:rsidRPr="005E5772">
        <w:t xml:space="preserve"> the ACAT </w:t>
      </w:r>
      <w:r w:rsidR="0036045D" w:rsidRPr="005E5772">
        <w:t>reviewable decision</w:t>
      </w:r>
      <w:r w:rsidR="005E2029" w:rsidRPr="005E5772">
        <w:t xml:space="preserve">. </w:t>
      </w:r>
    </w:p>
    <w:p w:rsidR="00263F91" w:rsidRPr="005E5772" w:rsidRDefault="005E5772" w:rsidP="005E5772">
      <w:pPr>
        <w:pStyle w:val="AH5Sec"/>
      </w:pPr>
      <w:bookmarkStart w:id="253" w:name="_Toc9426766"/>
      <w:r w:rsidRPr="00A13C71">
        <w:rPr>
          <w:rStyle w:val="CharSectNo"/>
        </w:rPr>
        <w:t>201</w:t>
      </w:r>
      <w:r w:rsidRPr="005E5772">
        <w:tab/>
      </w:r>
      <w:r w:rsidR="00263F91" w:rsidRPr="005E5772">
        <w:t>No monetary limit on jurisdiction of ACAT</w:t>
      </w:r>
      <w:bookmarkEnd w:id="253"/>
    </w:p>
    <w:p w:rsidR="00263F91" w:rsidRPr="005E5772" w:rsidRDefault="005E5772" w:rsidP="005E5772">
      <w:pPr>
        <w:pStyle w:val="Amain"/>
      </w:pPr>
      <w:r>
        <w:tab/>
      </w:r>
      <w:r w:rsidRPr="005E5772">
        <w:t>(1)</w:t>
      </w:r>
      <w:r w:rsidRPr="005E5772">
        <w:tab/>
      </w:r>
      <w:r w:rsidR="00263F91" w:rsidRPr="005E5772">
        <w:t xml:space="preserve">The ACAT is not, in exercising jurisdiction conferred on it by this part, limited in the amount of money that it may order to be paid. </w:t>
      </w:r>
    </w:p>
    <w:p w:rsidR="00687952" w:rsidRPr="005E5772" w:rsidRDefault="005E5772" w:rsidP="005E5772">
      <w:pPr>
        <w:pStyle w:val="Amain"/>
      </w:pPr>
      <w:r>
        <w:tab/>
      </w:r>
      <w:r w:rsidRPr="005E5772">
        <w:t>(2)</w:t>
      </w:r>
      <w:r w:rsidRPr="005E5772">
        <w:tab/>
      </w:r>
      <w:r w:rsidR="00D66D62" w:rsidRPr="005E5772">
        <w:t>This section is subject to</w:t>
      </w:r>
      <w:r w:rsidR="00687952" w:rsidRPr="005E5772">
        <w:t>—</w:t>
      </w:r>
    </w:p>
    <w:p w:rsidR="00D66D62" w:rsidRPr="005E5772" w:rsidRDefault="005E5772" w:rsidP="005E5772">
      <w:pPr>
        <w:pStyle w:val="Apara"/>
      </w:pPr>
      <w:r>
        <w:tab/>
      </w:r>
      <w:r w:rsidRPr="005E5772">
        <w:t>(a)</w:t>
      </w:r>
      <w:r w:rsidRPr="005E5772">
        <w:tab/>
      </w:r>
      <w:r w:rsidR="00D66D62" w:rsidRPr="005E5772">
        <w:t xml:space="preserve">section </w:t>
      </w:r>
      <w:r w:rsidR="00986FB0" w:rsidRPr="005E5772">
        <w:t>19</w:t>
      </w:r>
      <w:r w:rsidR="0004270D" w:rsidRPr="005E5772">
        <w:t>8</w:t>
      </w:r>
      <w:r w:rsidR="00D66D62" w:rsidRPr="005E5772">
        <w:t xml:space="preserve"> (Extern</w:t>
      </w:r>
      <w:r w:rsidR="00687952" w:rsidRPr="005E5772">
        <w:t>al review—costs of proceedings); and</w:t>
      </w:r>
    </w:p>
    <w:p w:rsidR="00687952" w:rsidRPr="005E5772" w:rsidRDefault="005E5772" w:rsidP="005E5772">
      <w:pPr>
        <w:pStyle w:val="Apara"/>
      </w:pPr>
      <w:r>
        <w:tab/>
      </w:r>
      <w:r w:rsidRPr="005E5772">
        <w:t>(b)</w:t>
      </w:r>
      <w:r w:rsidRPr="005E5772">
        <w:tab/>
      </w:r>
      <w:r w:rsidR="00687952" w:rsidRPr="005E5772">
        <w:t xml:space="preserve">any other </w:t>
      </w:r>
      <w:r w:rsidR="00714832" w:rsidRPr="005E5772">
        <w:t>provision</w:t>
      </w:r>
      <w:r w:rsidR="004C424F" w:rsidRPr="005E5772">
        <w:t xml:space="preserve"> under this Act</w:t>
      </w:r>
      <w:r w:rsidR="00687952" w:rsidRPr="005E5772">
        <w:t xml:space="preserve"> </w:t>
      </w:r>
      <w:r w:rsidR="004C424F" w:rsidRPr="005E5772">
        <w:t>relating</w:t>
      </w:r>
      <w:r w:rsidR="00687952" w:rsidRPr="005E5772">
        <w:t xml:space="preserve"> to </w:t>
      </w:r>
      <w:r w:rsidR="004C424F" w:rsidRPr="005E5772">
        <w:t>an amount</w:t>
      </w:r>
      <w:r w:rsidR="00687952" w:rsidRPr="005E5772">
        <w:t xml:space="preserve"> </w:t>
      </w:r>
      <w:r w:rsidR="004C424F" w:rsidRPr="005E5772">
        <w:t>payable in relation to a defined benefit.</w:t>
      </w:r>
    </w:p>
    <w:p w:rsidR="009F2F0D" w:rsidRPr="005E5772" w:rsidRDefault="005E5772" w:rsidP="005E5772">
      <w:pPr>
        <w:pStyle w:val="AH5Sec"/>
      </w:pPr>
      <w:bookmarkStart w:id="254" w:name="_Toc9426767"/>
      <w:r w:rsidRPr="00A13C71">
        <w:rPr>
          <w:rStyle w:val="CharSectNo"/>
        </w:rPr>
        <w:t>202</w:t>
      </w:r>
      <w:r w:rsidRPr="005E5772">
        <w:tab/>
      </w:r>
      <w:r w:rsidR="009F2F0D" w:rsidRPr="005E5772">
        <w:t>Inconsistency between Act and ACAT Act, pt 4A</w:t>
      </w:r>
      <w:bookmarkEnd w:id="254"/>
    </w:p>
    <w:p w:rsidR="009F2F0D" w:rsidRPr="005E5772" w:rsidRDefault="009F2F0D" w:rsidP="0039667D">
      <w:pPr>
        <w:pStyle w:val="Amainreturn"/>
      </w:pPr>
      <w:r w:rsidRPr="005E5772">
        <w:t xml:space="preserve">This part prevails if there is an inconsistency between this part and the </w:t>
      </w:r>
      <w:hyperlink r:id="rId91" w:tooltip="A2008-35" w:history="1">
        <w:r w:rsidR="00436654" w:rsidRPr="005E5772">
          <w:rPr>
            <w:rStyle w:val="charCitHyperlinkItal"/>
          </w:rPr>
          <w:t>ACT Civil and Administrative Tribunal Act 2008</w:t>
        </w:r>
      </w:hyperlink>
      <w:r w:rsidRPr="005E5772">
        <w:t>, part 4A (Administrative review).</w:t>
      </w:r>
    </w:p>
    <w:p w:rsidR="005C4B3B" w:rsidRPr="005E5772" w:rsidRDefault="005C4B3B" w:rsidP="005C4B3B">
      <w:pPr>
        <w:pStyle w:val="PageBreak"/>
      </w:pPr>
      <w:r w:rsidRPr="005E5772">
        <w:br w:type="page"/>
      </w:r>
    </w:p>
    <w:p w:rsidR="0094460F" w:rsidRPr="00A13C71" w:rsidRDefault="005E5772" w:rsidP="005E5772">
      <w:pPr>
        <w:pStyle w:val="AH2Part"/>
      </w:pPr>
      <w:bookmarkStart w:id="255" w:name="_Toc9426768"/>
      <w:r w:rsidRPr="00A13C71">
        <w:rPr>
          <w:rStyle w:val="CharPartNo"/>
        </w:rPr>
        <w:lastRenderedPageBreak/>
        <w:t>Part 2.11</w:t>
      </w:r>
      <w:r w:rsidRPr="005E5772">
        <w:tab/>
      </w:r>
      <w:r w:rsidR="0094460F" w:rsidRPr="00A13C71">
        <w:rPr>
          <w:rStyle w:val="CharPartText"/>
        </w:rPr>
        <w:t>Defined benefits—miscellaneous</w:t>
      </w:r>
      <w:bookmarkEnd w:id="255"/>
    </w:p>
    <w:p w:rsidR="008461BA" w:rsidRPr="005E5772" w:rsidRDefault="008461BA" w:rsidP="008461BA">
      <w:pPr>
        <w:pStyle w:val="Placeholder"/>
        <w:suppressLineNumbers/>
      </w:pPr>
      <w:r w:rsidRPr="005E5772">
        <w:rPr>
          <w:rStyle w:val="CharDivNo"/>
        </w:rPr>
        <w:t xml:space="preserve">  </w:t>
      </w:r>
      <w:r w:rsidRPr="005E5772">
        <w:rPr>
          <w:rStyle w:val="CharDivText"/>
        </w:rPr>
        <w:t xml:space="preserve">  </w:t>
      </w:r>
    </w:p>
    <w:p w:rsidR="0015167D" w:rsidRPr="005E5772" w:rsidRDefault="005E5772" w:rsidP="005E5772">
      <w:pPr>
        <w:pStyle w:val="AH5Sec"/>
      </w:pPr>
      <w:bookmarkStart w:id="256" w:name="_Toc9426769"/>
      <w:r w:rsidRPr="00A13C71">
        <w:rPr>
          <w:rStyle w:val="CharSectNo"/>
        </w:rPr>
        <w:t>203</w:t>
      </w:r>
      <w:r w:rsidRPr="005E5772">
        <w:tab/>
      </w:r>
      <w:r w:rsidR="0015167D" w:rsidRPr="005E5772">
        <w:t>Legal costs and fees payable by applicants and insurers</w:t>
      </w:r>
      <w:bookmarkEnd w:id="256"/>
    </w:p>
    <w:p w:rsidR="0015167D" w:rsidRPr="005E5772" w:rsidRDefault="005E5772" w:rsidP="005E5772">
      <w:pPr>
        <w:pStyle w:val="Amain"/>
      </w:pPr>
      <w:r>
        <w:tab/>
      </w:r>
      <w:r w:rsidRPr="005E5772">
        <w:t>(1)</w:t>
      </w:r>
      <w:r w:rsidRPr="005E5772">
        <w:tab/>
      </w:r>
      <w:r w:rsidR="0015167D" w:rsidRPr="005E5772">
        <w:t>A regulation may prescribe the legal costs and fees payable by applicants and insurers in relation to applications for defined benefits (including in relation to dispute resolution).</w:t>
      </w:r>
    </w:p>
    <w:p w:rsidR="0015167D" w:rsidRPr="005E5772" w:rsidRDefault="005E5772" w:rsidP="005E5772">
      <w:pPr>
        <w:pStyle w:val="Amain"/>
      </w:pPr>
      <w:r>
        <w:tab/>
      </w:r>
      <w:r w:rsidRPr="005E5772">
        <w:t>(2)</w:t>
      </w:r>
      <w:r w:rsidRPr="005E5772">
        <w:tab/>
      </w:r>
      <w:r w:rsidR="0015167D" w:rsidRPr="005E5772">
        <w:t>A lawyer is not entitled to be paid</w:t>
      </w:r>
      <w:r w:rsidR="002718E0" w:rsidRPr="005E5772">
        <w:t>,</w:t>
      </w:r>
      <w:r w:rsidR="0015167D" w:rsidRPr="005E5772">
        <w:t xml:space="preserve"> or to recover</w:t>
      </w:r>
      <w:r w:rsidR="002718E0" w:rsidRPr="005E5772">
        <w:t>,</w:t>
      </w:r>
      <w:r w:rsidR="0015167D" w:rsidRPr="005E5772">
        <w:t xml:space="preserve"> any legal costs or fees for services provided to an applicant or an insurer in relation to an application for defined benefits</w:t>
      </w:r>
      <w:r w:rsidR="002718E0" w:rsidRPr="005E5772">
        <w:t>,</w:t>
      </w:r>
      <w:r w:rsidR="0015167D" w:rsidRPr="005E5772">
        <w:t xml:space="preserve"> other than the prescribed costs and fees.</w:t>
      </w:r>
    </w:p>
    <w:p w:rsidR="00B110B8" w:rsidRPr="005E5772" w:rsidRDefault="005E5772" w:rsidP="005E5772">
      <w:pPr>
        <w:pStyle w:val="AH5Sec"/>
      </w:pPr>
      <w:bookmarkStart w:id="257" w:name="_Toc9426770"/>
      <w:r w:rsidRPr="00A13C71">
        <w:rPr>
          <w:rStyle w:val="CharSectNo"/>
        </w:rPr>
        <w:t>204</w:t>
      </w:r>
      <w:r w:rsidRPr="005E5772">
        <w:tab/>
      </w:r>
      <w:r w:rsidR="00B110B8" w:rsidRPr="005E5772">
        <w:t>Defined benefits information service</w:t>
      </w:r>
      <w:bookmarkEnd w:id="257"/>
    </w:p>
    <w:p w:rsidR="00B110B8" w:rsidRPr="005E5772" w:rsidRDefault="005E5772" w:rsidP="005E5772">
      <w:pPr>
        <w:pStyle w:val="Amain"/>
      </w:pPr>
      <w:r>
        <w:tab/>
      </w:r>
      <w:r w:rsidRPr="005E5772">
        <w:t>(1)</w:t>
      </w:r>
      <w:r w:rsidRPr="005E5772">
        <w:tab/>
      </w:r>
      <w:r w:rsidR="00B110B8" w:rsidRPr="005E5772">
        <w:t xml:space="preserve">The </w:t>
      </w:r>
      <w:r w:rsidR="00D17CD1" w:rsidRPr="005E5772">
        <w:t>MAI </w:t>
      </w:r>
      <w:r w:rsidR="00B110B8" w:rsidRPr="005E5772">
        <w:t xml:space="preserve">commission may approve </w:t>
      </w:r>
      <w:r w:rsidR="00CA7B87" w:rsidRPr="005E5772">
        <w:t>an entity (other than an individual)</w:t>
      </w:r>
      <w:r w:rsidR="00B110B8" w:rsidRPr="005E5772">
        <w:t xml:space="preserve"> to provide a defined benefits information service for this Act.</w:t>
      </w:r>
    </w:p>
    <w:p w:rsidR="00B110B8" w:rsidRPr="005E5772" w:rsidRDefault="005E5772" w:rsidP="005E5772">
      <w:pPr>
        <w:pStyle w:val="Amain"/>
      </w:pPr>
      <w:r>
        <w:tab/>
      </w:r>
      <w:r w:rsidRPr="005E5772">
        <w:t>(2)</w:t>
      </w:r>
      <w:r w:rsidRPr="005E5772">
        <w:tab/>
      </w:r>
      <w:r w:rsidR="00B110B8" w:rsidRPr="005E5772">
        <w:t xml:space="preserve">The </w:t>
      </w:r>
      <w:r w:rsidR="00D17CD1" w:rsidRPr="005E5772">
        <w:t>MAI </w:t>
      </w:r>
      <w:r w:rsidR="00B110B8" w:rsidRPr="005E5772">
        <w:t>guidelines may make provision in relation to defined benefits information services, including—</w:t>
      </w:r>
    </w:p>
    <w:p w:rsidR="00B110B8" w:rsidRPr="005E5772" w:rsidRDefault="005E5772" w:rsidP="005E5772">
      <w:pPr>
        <w:pStyle w:val="Apara"/>
      </w:pPr>
      <w:r>
        <w:tab/>
      </w:r>
      <w:r w:rsidRPr="005E5772">
        <w:t>(a)</w:t>
      </w:r>
      <w:r w:rsidRPr="005E5772">
        <w:tab/>
      </w:r>
      <w:r w:rsidR="00B110B8" w:rsidRPr="005E5772">
        <w:t>the form and content of applications for approval to provide a defined benefits information service; and</w:t>
      </w:r>
    </w:p>
    <w:p w:rsidR="00B110B8" w:rsidRPr="005E5772" w:rsidRDefault="005E5772" w:rsidP="005E5772">
      <w:pPr>
        <w:pStyle w:val="Apara"/>
      </w:pPr>
      <w:r>
        <w:tab/>
      </w:r>
      <w:r w:rsidRPr="005E5772">
        <w:t>(b)</w:t>
      </w:r>
      <w:r w:rsidRPr="005E5772">
        <w:tab/>
      </w:r>
      <w:r w:rsidR="00B110B8" w:rsidRPr="005E5772">
        <w:t>the application process; and</w:t>
      </w:r>
    </w:p>
    <w:p w:rsidR="00B110B8" w:rsidRPr="005E5772" w:rsidRDefault="005E5772" w:rsidP="005E5772">
      <w:pPr>
        <w:pStyle w:val="Apara"/>
      </w:pPr>
      <w:r>
        <w:tab/>
      </w:r>
      <w:r w:rsidRPr="005E5772">
        <w:t>(c)</w:t>
      </w:r>
      <w:r w:rsidRPr="005E5772">
        <w:tab/>
      </w:r>
      <w:r w:rsidR="00B110B8" w:rsidRPr="005E5772">
        <w:t>the qualifications required of providers; and</w:t>
      </w:r>
    </w:p>
    <w:p w:rsidR="00B110B8" w:rsidRPr="005E5772" w:rsidRDefault="005E5772" w:rsidP="005E5772">
      <w:pPr>
        <w:pStyle w:val="Apara"/>
      </w:pPr>
      <w:r>
        <w:tab/>
      </w:r>
      <w:r w:rsidRPr="005E5772">
        <w:t>(d)</w:t>
      </w:r>
      <w:r w:rsidRPr="005E5772">
        <w:tab/>
      </w:r>
      <w:r w:rsidR="00B110B8" w:rsidRPr="005E5772">
        <w:t>the duration and conditions of approvals; and</w:t>
      </w:r>
    </w:p>
    <w:p w:rsidR="00B110B8" w:rsidRPr="005E5772" w:rsidRDefault="005E5772" w:rsidP="005E5772">
      <w:pPr>
        <w:pStyle w:val="Apara"/>
      </w:pPr>
      <w:r>
        <w:tab/>
      </w:r>
      <w:r w:rsidRPr="005E5772">
        <w:t>(e)</w:t>
      </w:r>
      <w:r w:rsidRPr="005E5772">
        <w:tab/>
      </w:r>
      <w:r w:rsidR="00B110B8" w:rsidRPr="005E5772">
        <w:t>the information services to be provided.</w:t>
      </w:r>
    </w:p>
    <w:p w:rsidR="00487313" w:rsidRPr="005E5772" w:rsidRDefault="005E5772" w:rsidP="005E5772">
      <w:pPr>
        <w:pStyle w:val="Amain"/>
      </w:pPr>
      <w:r>
        <w:tab/>
      </w:r>
      <w:r w:rsidRPr="005E5772">
        <w:t>(3)</w:t>
      </w:r>
      <w:r w:rsidRPr="005E5772">
        <w:tab/>
      </w:r>
      <w:r w:rsidR="00487313" w:rsidRPr="005E5772">
        <w:t>To remove any doubt, nothing in this section prevents a lawyer from providing advice about defined benefits in the course of providing legal services.</w:t>
      </w:r>
    </w:p>
    <w:p w:rsidR="00487313" w:rsidRPr="005E5772" w:rsidRDefault="005E5772" w:rsidP="005E5772">
      <w:pPr>
        <w:pStyle w:val="Amain"/>
      </w:pPr>
      <w:r>
        <w:tab/>
      </w:r>
      <w:r w:rsidRPr="005E5772">
        <w:t>(4)</w:t>
      </w:r>
      <w:r w:rsidRPr="005E5772">
        <w:tab/>
      </w:r>
      <w:r w:rsidR="00487313" w:rsidRPr="005E5772">
        <w:t>In this section:</w:t>
      </w:r>
    </w:p>
    <w:p w:rsidR="005E2B20" w:rsidRPr="005E5772" w:rsidRDefault="005E2B20" w:rsidP="005E5772">
      <w:pPr>
        <w:pStyle w:val="aDef"/>
      </w:pPr>
      <w:r w:rsidRPr="005E5772">
        <w:rPr>
          <w:rStyle w:val="charBoldItals"/>
        </w:rPr>
        <w:t>legal services</w:t>
      </w:r>
      <w:r w:rsidRPr="005E5772">
        <w:t xml:space="preserve">—see the </w:t>
      </w:r>
      <w:hyperlink r:id="rId92" w:tooltip="A2006-25" w:history="1">
        <w:r w:rsidR="00436654" w:rsidRPr="005E5772">
          <w:rPr>
            <w:rStyle w:val="charCitHyperlinkItal"/>
          </w:rPr>
          <w:t>Legal Profession Act 2006</w:t>
        </w:r>
      </w:hyperlink>
      <w:r w:rsidRPr="005E5772">
        <w:t>, dictionary.</w:t>
      </w:r>
    </w:p>
    <w:p w:rsidR="0094460F" w:rsidRPr="005E5772" w:rsidRDefault="0094460F" w:rsidP="0094460F">
      <w:pPr>
        <w:pStyle w:val="PageBreak"/>
      </w:pPr>
      <w:r w:rsidRPr="005E5772">
        <w:br w:type="page"/>
      </w:r>
    </w:p>
    <w:p w:rsidR="0094460F" w:rsidRPr="005E5772" w:rsidRDefault="0094460F" w:rsidP="0094460F">
      <w:pPr>
        <w:pStyle w:val="PageBreak"/>
      </w:pPr>
    </w:p>
    <w:p w:rsidR="00AB2A99" w:rsidRPr="00A13C71" w:rsidRDefault="005E5772" w:rsidP="005E5772">
      <w:pPr>
        <w:pStyle w:val="AH1Chapter"/>
      </w:pPr>
      <w:bookmarkStart w:id="258" w:name="_Toc9426771"/>
      <w:r w:rsidRPr="00A13C71">
        <w:rPr>
          <w:rStyle w:val="CharChapNo"/>
        </w:rPr>
        <w:t>Chapter 3</w:t>
      </w:r>
      <w:r w:rsidRPr="005E5772">
        <w:tab/>
      </w:r>
      <w:r w:rsidR="00013ECA" w:rsidRPr="00A13C71">
        <w:rPr>
          <w:rStyle w:val="CharChapText"/>
        </w:rPr>
        <w:t>Motor accident</w:t>
      </w:r>
      <w:r w:rsidR="00AB2A99" w:rsidRPr="00A13C71">
        <w:rPr>
          <w:rStyle w:val="CharChapText"/>
        </w:rPr>
        <w:t xml:space="preserve"> injuries—significant occupational impact</w:t>
      </w:r>
      <w:bookmarkEnd w:id="258"/>
    </w:p>
    <w:p w:rsidR="009110AE" w:rsidRPr="00A13C71" w:rsidRDefault="005E5772" w:rsidP="005E5772">
      <w:pPr>
        <w:pStyle w:val="AH2Part"/>
      </w:pPr>
      <w:bookmarkStart w:id="259" w:name="_Toc9426772"/>
      <w:r w:rsidRPr="00A13C71">
        <w:rPr>
          <w:rStyle w:val="CharPartNo"/>
        </w:rPr>
        <w:t>Part 3.1</w:t>
      </w:r>
      <w:r w:rsidRPr="005E5772">
        <w:tab/>
      </w:r>
      <w:r w:rsidR="009110AE" w:rsidRPr="00A13C71">
        <w:rPr>
          <w:rStyle w:val="CharPartText"/>
        </w:rPr>
        <w:t>Significant occupation</w:t>
      </w:r>
      <w:r w:rsidR="00683DB8" w:rsidRPr="00A13C71">
        <w:rPr>
          <w:rStyle w:val="CharPartText"/>
        </w:rPr>
        <w:t>al</w:t>
      </w:r>
      <w:r w:rsidR="009110AE" w:rsidRPr="00A13C71">
        <w:rPr>
          <w:rStyle w:val="CharPartText"/>
        </w:rPr>
        <w:t xml:space="preserve"> impact of injuries—</w:t>
      </w:r>
      <w:r w:rsidR="00BF4111" w:rsidRPr="00A13C71">
        <w:rPr>
          <w:rStyle w:val="CharPartText"/>
        </w:rPr>
        <w:t>important concepts</w:t>
      </w:r>
      <w:bookmarkEnd w:id="259"/>
    </w:p>
    <w:p w:rsidR="00AB2A99" w:rsidRPr="005E5772" w:rsidRDefault="005E5772" w:rsidP="005E5772">
      <w:pPr>
        <w:pStyle w:val="AH5Sec"/>
      </w:pPr>
      <w:bookmarkStart w:id="260" w:name="_Toc9426773"/>
      <w:r w:rsidRPr="00A13C71">
        <w:rPr>
          <w:rStyle w:val="CharSectNo"/>
        </w:rPr>
        <w:t>205</w:t>
      </w:r>
      <w:r w:rsidRPr="005E5772">
        <w:tab/>
      </w:r>
      <w:r w:rsidR="00AB2A99" w:rsidRPr="005E5772">
        <w:t xml:space="preserve">Meaning of </w:t>
      </w:r>
      <w:r w:rsidR="00AB2A99" w:rsidRPr="005E5772">
        <w:rPr>
          <w:rStyle w:val="charItals"/>
        </w:rPr>
        <w:t>significant occupational impact</w:t>
      </w:r>
      <w:bookmarkEnd w:id="260"/>
      <w:r w:rsidR="00AB2A99" w:rsidRPr="005E5772">
        <w:t xml:space="preserve"> </w:t>
      </w:r>
    </w:p>
    <w:p w:rsidR="00AB2A99" w:rsidRPr="005E5772" w:rsidRDefault="00AB2A99" w:rsidP="00AB2A99">
      <w:pPr>
        <w:pStyle w:val="Amainreturn"/>
      </w:pPr>
      <w:r w:rsidRPr="005E5772">
        <w:t>In this Act:</w:t>
      </w:r>
    </w:p>
    <w:p w:rsidR="00AB2A99" w:rsidRPr="005E5772" w:rsidRDefault="00AB2A99" w:rsidP="005E5772">
      <w:pPr>
        <w:pStyle w:val="aDef"/>
        <w:keepNext/>
      </w:pPr>
      <w:r w:rsidRPr="005E5772">
        <w:rPr>
          <w:rStyle w:val="charBoldItals"/>
        </w:rPr>
        <w:t>significant occupational impact</w:t>
      </w:r>
      <w:r w:rsidR="00683DB8" w:rsidRPr="005E5772">
        <w:rPr>
          <w:rStyle w:val="charBoldItals"/>
        </w:rPr>
        <w:t xml:space="preserve"> </w:t>
      </w:r>
      <w:r w:rsidR="00683DB8" w:rsidRPr="005E5772">
        <w:t xml:space="preserve">(or </w:t>
      </w:r>
      <w:r w:rsidR="00683DB8" w:rsidRPr="005E5772">
        <w:rPr>
          <w:rStyle w:val="charBoldItals"/>
        </w:rPr>
        <w:t>SOI</w:t>
      </w:r>
      <w:r w:rsidR="00683DB8" w:rsidRPr="005E5772">
        <w:t>)</w:t>
      </w:r>
      <w:r w:rsidRPr="005E5772">
        <w:t xml:space="preserve">, of an injured person’s injury on the person’s ability to undertake employment—an injury sustained by a person injured in a motor accident has a </w:t>
      </w:r>
      <w:r w:rsidRPr="005E5772">
        <w:rPr>
          <w:rStyle w:val="charBoldItals"/>
        </w:rPr>
        <w:t>significant occupational impact</w:t>
      </w:r>
      <w:r w:rsidRPr="005E5772">
        <w:t xml:space="preserve"> on the person’s ability to undertake employment if the person—</w:t>
      </w:r>
    </w:p>
    <w:p w:rsidR="00AB2A99" w:rsidRPr="005E5772" w:rsidRDefault="005E5772" w:rsidP="005E5772">
      <w:pPr>
        <w:pStyle w:val="aDefpara"/>
      </w:pPr>
      <w:r>
        <w:tab/>
      </w:r>
      <w:r w:rsidRPr="005E5772">
        <w:t>(a)</w:t>
      </w:r>
      <w:r w:rsidRPr="005E5772">
        <w:tab/>
      </w:r>
      <w:r w:rsidR="00AB2A99" w:rsidRPr="005E5772">
        <w:t>either—</w:t>
      </w:r>
    </w:p>
    <w:p w:rsidR="00AB2A99" w:rsidRPr="005E5772" w:rsidRDefault="005E5772" w:rsidP="005E5772">
      <w:pPr>
        <w:pStyle w:val="aDefsubpara"/>
      </w:pPr>
      <w:r>
        <w:tab/>
      </w:r>
      <w:r w:rsidRPr="005E5772">
        <w:t>(i)</w:t>
      </w:r>
      <w:r w:rsidRPr="005E5772">
        <w:tab/>
      </w:r>
      <w:r w:rsidR="00AB2A99" w:rsidRPr="005E5772">
        <w:t>is prevented from performing the work the person performed before the motor accident; or</w:t>
      </w:r>
    </w:p>
    <w:p w:rsidR="00AB2A99" w:rsidRPr="005E5772" w:rsidRDefault="005E5772" w:rsidP="005E5772">
      <w:pPr>
        <w:pStyle w:val="aDefsubpara"/>
        <w:keepNext/>
      </w:pPr>
      <w:r>
        <w:tab/>
      </w:r>
      <w:r w:rsidRPr="005E5772">
        <w:t>(ii)</w:t>
      </w:r>
      <w:r w:rsidRPr="005E5772">
        <w:tab/>
      </w:r>
      <w:r w:rsidR="00AB2A99" w:rsidRPr="005E5772">
        <w:t>has reduced capacity to perform the work the person performed before the motor accident; and</w:t>
      </w:r>
    </w:p>
    <w:p w:rsidR="00AB2A99" w:rsidRPr="005E5772" w:rsidRDefault="005E5772" w:rsidP="005E5772">
      <w:pPr>
        <w:pStyle w:val="aDefpara"/>
      </w:pPr>
      <w:r>
        <w:tab/>
      </w:r>
      <w:r w:rsidRPr="005E5772">
        <w:t>(b)</w:t>
      </w:r>
      <w:r w:rsidRPr="005E5772">
        <w:tab/>
      </w:r>
      <w:r w:rsidR="00AB2A99" w:rsidRPr="005E5772">
        <w:t>either—</w:t>
      </w:r>
    </w:p>
    <w:p w:rsidR="00AB2A99" w:rsidRPr="005E5772" w:rsidRDefault="005E5772" w:rsidP="005E5772">
      <w:pPr>
        <w:pStyle w:val="aDefsubpara"/>
      </w:pPr>
      <w:r>
        <w:tab/>
      </w:r>
      <w:r w:rsidRPr="005E5772">
        <w:t>(i)</w:t>
      </w:r>
      <w:r w:rsidRPr="005E5772">
        <w:tab/>
      </w:r>
      <w:r w:rsidR="00AB2A99" w:rsidRPr="005E5772">
        <w:t xml:space="preserve">is unable, or has limited ability, to undertake training in another area of </w:t>
      </w:r>
      <w:r w:rsidR="004B7862" w:rsidRPr="005E5772">
        <w:t>work</w:t>
      </w:r>
      <w:r w:rsidR="00AB2A99" w:rsidRPr="005E5772">
        <w:t>; or</w:t>
      </w:r>
    </w:p>
    <w:p w:rsidR="00AB2A99" w:rsidRPr="005E5772" w:rsidRDefault="005E5772" w:rsidP="005E5772">
      <w:pPr>
        <w:pStyle w:val="aDefsubpara"/>
      </w:pPr>
      <w:r>
        <w:tab/>
      </w:r>
      <w:r w:rsidRPr="005E5772">
        <w:t>(ii)</w:t>
      </w:r>
      <w:r w:rsidRPr="005E5772">
        <w:tab/>
      </w:r>
      <w:r w:rsidR="00AB2A99" w:rsidRPr="005E5772">
        <w:t>cannot undertake appropriate alternative employment.</w:t>
      </w:r>
    </w:p>
    <w:p w:rsidR="004B7862" w:rsidRPr="005E5772" w:rsidRDefault="005E5772" w:rsidP="005E5772">
      <w:pPr>
        <w:pStyle w:val="AH5Sec"/>
      </w:pPr>
      <w:bookmarkStart w:id="261" w:name="_Toc9426774"/>
      <w:r w:rsidRPr="00A13C71">
        <w:rPr>
          <w:rStyle w:val="CharSectNo"/>
        </w:rPr>
        <w:lastRenderedPageBreak/>
        <w:t>206</w:t>
      </w:r>
      <w:r w:rsidRPr="005E5772">
        <w:tab/>
      </w:r>
      <w:r w:rsidR="004B7862" w:rsidRPr="005E5772">
        <w:t xml:space="preserve">Meaning of </w:t>
      </w:r>
      <w:r w:rsidR="00F11BD6" w:rsidRPr="005E5772">
        <w:rPr>
          <w:rStyle w:val="charItals"/>
        </w:rPr>
        <w:t xml:space="preserve">independent </w:t>
      </w:r>
      <w:r w:rsidR="004B7862" w:rsidRPr="005E5772">
        <w:rPr>
          <w:rStyle w:val="charItals"/>
        </w:rPr>
        <w:t>health assessor</w:t>
      </w:r>
      <w:bookmarkEnd w:id="261"/>
    </w:p>
    <w:p w:rsidR="004B7862" w:rsidRPr="005E5772" w:rsidRDefault="004B7862" w:rsidP="00763943">
      <w:pPr>
        <w:pStyle w:val="Amainreturn"/>
        <w:keepNext/>
      </w:pPr>
      <w:r w:rsidRPr="005E5772">
        <w:t xml:space="preserve">In this </w:t>
      </w:r>
      <w:r w:rsidR="003A3140" w:rsidRPr="005E5772">
        <w:t>Act</w:t>
      </w:r>
      <w:r w:rsidRPr="005E5772">
        <w:t>:</w:t>
      </w:r>
    </w:p>
    <w:p w:rsidR="002E38B1" w:rsidRPr="005E5772" w:rsidRDefault="00F11BD6" w:rsidP="005E5772">
      <w:pPr>
        <w:pStyle w:val="aDef"/>
        <w:keepNext/>
      </w:pPr>
      <w:r w:rsidRPr="005E5772">
        <w:rPr>
          <w:rStyle w:val="charBoldItals"/>
        </w:rPr>
        <w:t xml:space="preserve">independent </w:t>
      </w:r>
      <w:r w:rsidR="004B7862" w:rsidRPr="005E5772">
        <w:rPr>
          <w:rStyle w:val="charBoldItals"/>
        </w:rPr>
        <w:t>health assessor</w:t>
      </w:r>
      <w:r w:rsidR="002E38B1" w:rsidRPr="005E5772">
        <w:t>—</w:t>
      </w:r>
    </w:p>
    <w:p w:rsidR="004B7862" w:rsidRPr="005E5772" w:rsidRDefault="005E5772" w:rsidP="005E5772">
      <w:pPr>
        <w:pStyle w:val="aDefpara"/>
        <w:keepNext/>
      </w:pPr>
      <w:r>
        <w:tab/>
      </w:r>
      <w:r w:rsidRPr="005E5772">
        <w:t>(a)</w:t>
      </w:r>
      <w:r w:rsidRPr="005E5772">
        <w:tab/>
      </w:r>
      <w:r w:rsidR="004B7862" w:rsidRPr="005E5772">
        <w:t xml:space="preserve">means a </w:t>
      </w:r>
      <w:r w:rsidR="002E38B1" w:rsidRPr="005E5772">
        <w:t>health practitioner</w:t>
      </w:r>
      <w:r w:rsidR="004B7862" w:rsidRPr="005E5772">
        <w:t xml:space="preserve"> who</w:t>
      </w:r>
      <w:r w:rsidR="00A83BB1" w:rsidRPr="005E5772">
        <w:t>, under an arrangement with an authorised IME provider, conducts</w:t>
      </w:r>
      <w:r w:rsidR="004B7862" w:rsidRPr="005E5772">
        <w:t xml:space="preserve"> </w:t>
      </w:r>
      <w:r w:rsidR="002E38B1" w:rsidRPr="005E5772">
        <w:t>SOI assessments; but</w:t>
      </w:r>
    </w:p>
    <w:p w:rsidR="00147D5F" w:rsidRPr="005E5772" w:rsidRDefault="005E5772" w:rsidP="005E5772">
      <w:pPr>
        <w:pStyle w:val="aDefpara"/>
      </w:pPr>
      <w:r>
        <w:tab/>
      </w:r>
      <w:r w:rsidRPr="005E5772">
        <w:t>(b)</w:t>
      </w:r>
      <w:r w:rsidRPr="005E5772">
        <w:tab/>
      </w:r>
      <w:r w:rsidR="002E38B1" w:rsidRPr="005E5772">
        <w:t>does not include a health practitioner prescribed by regulation.</w:t>
      </w:r>
    </w:p>
    <w:p w:rsidR="00A83BB1" w:rsidRPr="005E5772" w:rsidRDefault="005E5772" w:rsidP="005E5772">
      <w:pPr>
        <w:pStyle w:val="AH5Sec"/>
      </w:pPr>
      <w:bookmarkStart w:id="262" w:name="_Toc9426775"/>
      <w:r w:rsidRPr="00A13C71">
        <w:rPr>
          <w:rStyle w:val="CharSectNo"/>
        </w:rPr>
        <w:t>207</w:t>
      </w:r>
      <w:r w:rsidRPr="005E5772">
        <w:tab/>
      </w:r>
      <w:r w:rsidR="00A83BB1" w:rsidRPr="005E5772">
        <w:t xml:space="preserve">Meaning of </w:t>
      </w:r>
      <w:r w:rsidR="00A83BB1" w:rsidRPr="005E5772">
        <w:rPr>
          <w:rStyle w:val="charItals"/>
        </w:rPr>
        <w:t xml:space="preserve">SOI </w:t>
      </w:r>
      <w:r w:rsidR="00282BB7" w:rsidRPr="005E5772">
        <w:rPr>
          <w:rStyle w:val="charItals"/>
        </w:rPr>
        <w:t xml:space="preserve">assessment </w:t>
      </w:r>
      <w:r w:rsidR="00282BB7" w:rsidRPr="005E5772">
        <w:t xml:space="preserve">and </w:t>
      </w:r>
      <w:r w:rsidR="00282BB7" w:rsidRPr="005E5772">
        <w:rPr>
          <w:rStyle w:val="charItals"/>
        </w:rPr>
        <w:t xml:space="preserve">SOI </w:t>
      </w:r>
      <w:r w:rsidR="00A83BB1" w:rsidRPr="005E5772">
        <w:rPr>
          <w:rStyle w:val="charItals"/>
        </w:rPr>
        <w:t>report</w:t>
      </w:r>
      <w:bookmarkEnd w:id="262"/>
    </w:p>
    <w:p w:rsidR="00A83BB1" w:rsidRPr="005E5772" w:rsidRDefault="005E5772" w:rsidP="005E5772">
      <w:pPr>
        <w:pStyle w:val="Amain"/>
      </w:pPr>
      <w:r>
        <w:tab/>
      </w:r>
      <w:r w:rsidRPr="005E5772">
        <w:t>(1)</w:t>
      </w:r>
      <w:r w:rsidRPr="005E5772">
        <w:tab/>
      </w:r>
      <w:r w:rsidR="00A83BB1" w:rsidRPr="005E5772">
        <w:t>In this Act:</w:t>
      </w:r>
    </w:p>
    <w:p w:rsidR="004E050C" w:rsidRPr="005E5772" w:rsidRDefault="004E050C" w:rsidP="005E5772">
      <w:pPr>
        <w:pStyle w:val="aDef"/>
      </w:pPr>
      <w:r w:rsidRPr="005E5772">
        <w:rPr>
          <w:rStyle w:val="charBoldItals"/>
        </w:rPr>
        <w:t>SOI assessment</w:t>
      </w:r>
      <w:r w:rsidRPr="005E5772">
        <w:t>, of a person injur</w:t>
      </w:r>
      <w:r w:rsidR="002E38B1" w:rsidRPr="005E5772">
        <w:t>ed in a motor accident, means a health</w:t>
      </w:r>
      <w:r w:rsidRPr="005E5772">
        <w:t xml:space="preserve"> assessment to evaluate and report on </w:t>
      </w:r>
      <w:r w:rsidR="007D387C" w:rsidRPr="005E5772">
        <w:t xml:space="preserve">whether </w:t>
      </w:r>
      <w:r w:rsidRPr="005E5772">
        <w:t xml:space="preserve">the person’s </w:t>
      </w:r>
      <w:r w:rsidR="007D387C" w:rsidRPr="005E5772">
        <w:t>injury has a significant occupational impact on the person’s ability to undertake employment</w:t>
      </w:r>
      <w:r w:rsidRPr="005E5772">
        <w:t>.</w:t>
      </w:r>
    </w:p>
    <w:p w:rsidR="00A83BB1" w:rsidRPr="005E5772" w:rsidRDefault="00A83BB1" w:rsidP="005E5772">
      <w:pPr>
        <w:pStyle w:val="aDef"/>
        <w:keepNext/>
      </w:pPr>
      <w:r w:rsidRPr="005E5772">
        <w:rPr>
          <w:rStyle w:val="charBoldItals"/>
        </w:rPr>
        <w:t xml:space="preserve">SOI report </w:t>
      </w:r>
      <w:r w:rsidRPr="005E5772">
        <w:t xml:space="preserve">means a written report, by </w:t>
      </w:r>
      <w:r w:rsidR="004E050C" w:rsidRPr="005E5772">
        <w:t>an independent medical examiner or</w:t>
      </w:r>
      <w:r w:rsidRPr="005E5772">
        <w:t xml:space="preserve"> </w:t>
      </w:r>
      <w:r w:rsidR="00211CBE" w:rsidRPr="005E5772">
        <w:t xml:space="preserve">independent </w:t>
      </w:r>
      <w:r w:rsidRPr="005E5772">
        <w:t>health assessor, of an injured person’s injury that—</w:t>
      </w:r>
    </w:p>
    <w:p w:rsidR="00A83BB1" w:rsidRPr="005E5772" w:rsidRDefault="005E5772" w:rsidP="005E5772">
      <w:pPr>
        <w:pStyle w:val="aDefpara"/>
        <w:keepNext/>
      </w:pPr>
      <w:r>
        <w:tab/>
      </w:r>
      <w:r w:rsidRPr="005E5772">
        <w:t>(a)</w:t>
      </w:r>
      <w:r w:rsidRPr="005E5772">
        <w:tab/>
      </w:r>
      <w:r w:rsidR="00A83BB1" w:rsidRPr="005E5772">
        <w:t>states whether the person’s injury has a significant occupational impact</w:t>
      </w:r>
      <w:r w:rsidR="004E050C" w:rsidRPr="005E5772">
        <w:t xml:space="preserve"> on the person’s ability to undertake employment</w:t>
      </w:r>
      <w:r w:rsidR="00A83BB1" w:rsidRPr="005E5772">
        <w:t>; and</w:t>
      </w:r>
    </w:p>
    <w:p w:rsidR="00A83BB1" w:rsidRPr="005E5772" w:rsidRDefault="005E5772" w:rsidP="005E5772">
      <w:pPr>
        <w:pStyle w:val="aDefpara"/>
      </w:pPr>
      <w:r>
        <w:tab/>
      </w:r>
      <w:r w:rsidRPr="005E5772">
        <w:t>(b)</w:t>
      </w:r>
      <w:r w:rsidRPr="005E5772">
        <w:tab/>
      </w:r>
      <w:r w:rsidR="00A83BB1" w:rsidRPr="005E5772">
        <w:t>complies with the SOI assessment guidelines.</w:t>
      </w:r>
    </w:p>
    <w:p w:rsidR="002E38B1" w:rsidRPr="005E5772" w:rsidRDefault="005E5772" w:rsidP="005E5772">
      <w:pPr>
        <w:pStyle w:val="Amain"/>
      </w:pPr>
      <w:r>
        <w:tab/>
      </w:r>
      <w:r w:rsidRPr="005E5772">
        <w:t>(2)</w:t>
      </w:r>
      <w:r w:rsidRPr="005E5772">
        <w:tab/>
      </w:r>
      <w:r w:rsidR="002E38B1" w:rsidRPr="005E5772">
        <w:t>In this section:</w:t>
      </w:r>
    </w:p>
    <w:p w:rsidR="002E38B1" w:rsidRPr="005E5772" w:rsidRDefault="002E38B1" w:rsidP="005E5772">
      <w:pPr>
        <w:pStyle w:val="aDef"/>
      </w:pPr>
      <w:r w:rsidRPr="005E5772">
        <w:rPr>
          <w:rStyle w:val="charBoldItals"/>
        </w:rPr>
        <w:t>health assessment</w:t>
      </w:r>
      <w:r w:rsidRPr="005E5772">
        <w:t xml:space="preserve">—see the </w:t>
      </w:r>
      <w:r w:rsidRPr="005E5772">
        <w:rPr>
          <w:rStyle w:val="charItals"/>
        </w:rPr>
        <w:t>Health Practitioner Regulation National Law</w:t>
      </w:r>
      <w:r w:rsidR="00B34E93" w:rsidRPr="005E5772">
        <w:rPr>
          <w:rStyle w:val="charItals"/>
        </w:rPr>
        <w:t xml:space="preserve"> (ACT)</w:t>
      </w:r>
      <w:r w:rsidRPr="005E5772">
        <w:t xml:space="preserve">, section 5. </w:t>
      </w:r>
    </w:p>
    <w:p w:rsidR="009110AE" w:rsidRPr="005E5772" w:rsidRDefault="005E5772" w:rsidP="005E5772">
      <w:pPr>
        <w:pStyle w:val="AH5Sec"/>
      </w:pPr>
      <w:bookmarkStart w:id="263" w:name="_Toc9426776"/>
      <w:r w:rsidRPr="00A13C71">
        <w:rPr>
          <w:rStyle w:val="CharSectNo"/>
        </w:rPr>
        <w:lastRenderedPageBreak/>
        <w:t>208</w:t>
      </w:r>
      <w:r w:rsidRPr="005E5772">
        <w:tab/>
      </w:r>
      <w:r w:rsidR="009110AE" w:rsidRPr="005E5772">
        <w:t>SOI assessment guidelines</w:t>
      </w:r>
      <w:bookmarkEnd w:id="263"/>
    </w:p>
    <w:p w:rsidR="009110AE" w:rsidRPr="005E5772" w:rsidRDefault="005E5772" w:rsidP="00763943">
      <w:pPr>
        <w:pStyle w:val="Amain"/>
        <w:keepNext/>
      </w:pPr>
      <w:r>
        <w:tab/>
      </w:r>
      <w:r w:rsidRPr="005E5772">
        <w:t>(1)</w:t>
      </w:r>
      <w:r w:rsidRPr="005E5772">
        <w:tab/>
      </w:r>
      <w:r w:rsidR="009110AE" w:rsidRPr="005E5772">
        <w:t xml:space="preserve">The MAI commission must make guidelines (the </w:t>
      </w:r>
      <w:r w:rsidR="009110AE" w:rsidRPr="005E5772">
        <w:rPr>
          <w:rStyle w:val="charBoldItals"/>
        </w:rPr>
        <w:t>SOI assessment guidelines</w:t>
      </w:r>
      <w:r w:rsidR="009110AE" w:rsidRPr="005E5772">
        <w:t>) for SOI assessments.</w:t>
      </w:r>
    </w:p>
    <w:p w:rsidR="009110AE" w:rsidRPr="005E5772" w:rsidRDefault="005E5772" w:rsidP="005E5772">
      <w:pPr>
        <w:pStyle w:val="Amain"/>
        <w:keepNext/>
      </w:pPr>
      <w:r>
        <w:tab/>
      </w:r>
      <w:r w:rsidRPr="005E5772">
        <w:t>(2)</w:t>
      </w:r>
      <w:r w:rsidRPr="005E5772">
        <w:tab/>
      </w:r>
      <w:r w:rsidR="009110AE" w:rsidRPr="005E5772">
        <w:t>The SOI assessment guidelines may—</w:t>
      </w:r>
    </w:p>
    <w:p w:rsidR="009110AE" w:rsidRPr="005E5772" w:rsidRDefault="005E5772" w:rsidP="00763943">
      <w:pPr>
        <w:pStyle w:val="aDefpara"/>
        <w:keepNext/>
        <w:keepLines/>
      </w:pPr>
      <w:r>
        <w:tab/>
      </w:r>
      <w:r w:rsidRPr="005E5772">
        <w:t>(a)</w:t>
      </w:r>
      <w:r w:rsidRPr="005E5772">
        <w:tab/>
      </w:r>
      <w:r w:rsidR="009110AE" w:rsidRPr="005E5772">
        <w:t>state procedures and principles to be followed in making an SOI assessment, including assessing whether a person’s injuries are likely to have a significant occupational impact on the person’s ability to return to work or undertake training in another area of employment; and</w:t>
      </w:r>
    </w:p>
    <w:p w:rsidR="009110AE" w:rsidRPr="005E5772" w:rsidRDefault="005E5772" w:rsidP="005E5772">
      <w:pPr>
        <w:pStyle w:val="aDefpara"/>
      </w:pPr>
      <w:r>
        <w:tab/>
      </w:r>
      <w:r w:rsidRPr="005E5772">
        <w:t>(b)</w:t>
      </w:r>
      <w:r w:rsidRPr="005E5772">
        <w:tab/>
      </w:r>
      <w:r w:rsidR="009110AE" w:rsidRPr="005E5772">
        <w:t>apply, adopt or incorporate a law of another jurisdiction or instrument as in force from time to time.</w:t>
      </w:r>
    </w:p>
    <w:p w:rsidR="009110AE" w:rsidRPr="005E5772" w:rsidRDefault="009110AE" w:rsidP="009110AE">
      <w:pPr>
        <w:pStyle w:val="aNotepar"/>
        <w:rPr>
          <w:snapToGrid w:val="0"/>
        </w:rPr>
      </w:pPr>
      <w:r w:rsidRPr="005E5772">
        <w:rPr>
          <w:rStyle w:val="charItals"/>
        </w:rPr>
        <w:t xml:space="preserve">Note </w:t>
      </w:r>
      <w:r w:rsidRPr="005E5772">
        <w:rPr>
          <w:rStyle w:val="charItals"/>
        </w:rPr>
        <w:tab/>
      </w:r>
      <w:r w:rsidRPr="005E5772">
        <w:rPr>
          <w:snapToGrid w:val="0"/>
        </w:rPr>
        <w:t xml:space="preserve">A reference to an instrument includes a reference to a provision of an instrument (see </w:t>
      </w:r>
      <w:hyperlink r:id="rId93" w:tooltip="A2001-14" w:history="1">
        <w:r w:rsidR="00436654" w:rsidRPr="005E5772">
          <w:rPr>
            <w:rStyle w:val="charCitHyperlinkAbbrev"/>
          </w:rPr>
          <w:t>Legislation Act</w:t>
        </w:r>
      </w:hyperlink>
      <w:r w:rsidRPr="005E5772">
        <w:rPr>
          <w:snapToGrid w:val="0"/>
        </w:rPr>
        <w:t>, s 14 (2)).</w:t>
      </w:r>
    </w:p>
    <w:p w:rsidR="009110AE" w:rsidRPr="005E5772" w:rsidRDefault="005E5772" w:rsidP="005E5772">
      <w:pPr>
        <w:pStyle w:val="Amain"/>
        <w:keepNext/>
      </w:pPr>
      <w:r>
        <w:tab/>
      </w:r>
      <w:r w:rsidRPr="005E5772">
        <w:t>(3)</w:t>
      </w:r>
      <w:r w:rsidRPr="005E5772">
        <w:tab/>
      </w:r>
      <w:r w:rsidR="009110AE" w:rsidRPr="005E5772">
        <w:rPr>
          <w:lang w:eastAsia="en-AU"/>
        </w:rPr>
        <w:t xml:space="preserve">The </w:t>
      </w:r>
      <w:hyperlink r:id="rId94" w:tooltip="A2001-14" w:history="1">
        <w:r w:rsidR="00436654" w:rsidRPr="005E5772">
          <w:rPr>
            <w:rStyle w:val="charCitHyperlinkAbbrev"/>
          </w:rPr>
          <w:t>Legislation Act</w:t>
        </w:r>
      </w:hyperlink>
      <w:r w:rsidR="009110AE" w:rsidRPr="005E5772">
        <w:rPr>
          <w:lang w:eastAsia="en-AU"/>
        </w:rPr>
        <w:t>, section 47 (6) does not apply in relation to a law or instrument applied, adopted or inco</w:t>
      </w:r>
      <w:r w:rsidR="00F11BD6" w:rsidRPr="005E5772">
        <w:rPr>
          <w:lang w:eastAsia="en-AU"/>
        </w:rPr>
        <w:t>rporated under subsection (2) (b</w:t>
      </w:r>
      <w:r w:rsidR="009110AE" w:rsidRPr="005E5772">
        <w:rPr>
          <w:lang w:eastAsia="en-AU"/>
        </w:rPr>
        <w:t>).</w:t>
      </w:r>
    </w:p>
    <w:p w:rsidR="009110AE" w:rsidRPr="005E5772" w:rsidRDefault="009110AE" w:rsidP="009110AE">
      <w:pPr>
        <w:pStyle w:val="aNote"/>
      </w:pPr>
      <w:r w:rsidRPr="005E5772">
        <w:rPr>
          <w:rStyle w:val="charItals"/>
        </w:rPr>
        <w:t xml:space="preserve">Note </w:t>
      </w:r>
      <w:r w:rsidRPr="005E5772">
        <w:rPr>
          <w:rStyle w:val="charItals"/>
        </w:rPr>
        <w:tab/>
      </w:r>
      <w:r w:rsidRPr="005E5772">
        <w:t xml:space="preserve">A law or instrument </w:t>
      </w:r>
      <w:r w:rsidR="00F40E39" w:rsidRPr="005E5772">
        <w:t xml:space="preserve">applied, adopted or incorporated under s (2) (b) </w:t>
      </w:r>
      <w:r w:rsidRPr="005E5772">
        <w:rPr>
          <w:snapToGrid w:val="0"/>
        </w:rPr>
        <w:t xml:space="preserve">does not need to be notified under the </w:t>
      </w:r>
      <w:hyperlink r:id="rId95" w:tooltip="A2001-14" w:history="1">
        <w:r w:rsidR="00436654" w:rsidRPr="005E5772">
          <w:rPr>
            <w:rStyle w:val="charCitHyperlinkAbbrev"/>
          </w:rPr>
          <w:t>Legislation Act</w:t>
        </w:r>
      </w:hyperlink>
      <w:r w:rsidRPr="005E5772">
        <w:rPr>
          <w:snapToGrid w:val="0"/>
        </w:rPr>
        <w:t xml:space="preserve"> because s 47 (6)</w:t>
      </w:r>
      <w:r w:rsidRPr="005E5772">
        <w:t xml:space="preserve"> does not apply (see </w:t>
      </w:r>
      <w:hyperlink r:id="rId96" w:tooltip="A2001-14" w:history="1">
        <w:r w:rsidR="00436654" w:rsidRPr="005E5772">
          <w:rPr>
            <w:rStyle w:val="charCitHyperlinkAbbrev"/>
          </w:rPr>
          <w:t>Legislation Act</w:t>
        </w:r>
      </w:hyperlink>
      <w:r w:rsidRPr="005E5772">
        <w:t>, s 47 (7)).</w:t>
      </w:r>
    </w:p>
    <w:p w:rsidR="009110AE" w:rsidRPr="005E5772" w:rsidRDefault="005E5772" w:rsidP="005E5772">
      <w:pPr>
        <w:pStyle w:val="Amain"/>
        <w:keepNext/>
      </w:pPr>
      <w:r>
        <w:tab/>
      </w:r>
      <w:r w:rsidRPr="005E5772">
        <w:t>(4)</w:t>
      </w:r>
      <w:r w:rsidRPr="005E5772">
        <w:tab/>
      </w:r>
      <w:r w:rsidR="009110AE" w:rsidRPr="005E5772">
        <w:t>The SOI assessment guidelines are a disallowable instrument.</w:t>
      </w:r>
    </w:p>
    <w:p w:rsidR="009110AE" w:rsidRPr="005E5772" w:rsidRDefault="009110AE" w:rsidP="009110AE">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97" w:tooltip="A2001-14" w:history="1">
        <w:r w:rsidR="00436654" w:rsidRPr="005E5772">
          <w:rPr>
            <w:rStyle w:val="charCitHyperlinkAbbrev"/>
          </w:rPr>
          <w:t>Legislation Act</w:t>
        </w:r>
      </w:hyperlink>
      <w:r w:rsidRPr="005E5772">
        <w:t>.</w:t>
      </w:r>
    </w:p>
    <w:p w:rsidR="009110AE" w:rsidRPr="005E5772" w:rsidRDefault="009110AE" w:rsidP="009110AE">
      <w:pPr>
        <w:pStyle w:val="PageBreak"/>
      </w:pPr>
      <w:r w:rsidRPr="005E5772">
        <w:br w:type="page"/>
      </w:r>
    </w:p>
    <w:p w:rsidR="009110AE" w:rsidRPr="00A13C71" w:rsidRDefault="005E5772" w:rsidP="005E5772">
      <w:pPr>
        <w:pStyle w:val="AH2Part"/>
      </w:pPr>
      <w:bookmarkStart w:id="264" w:name="_Toc9426777"/>
      <w:r w:rsidRPr="00A13C71">
        <w:rPr>
          <w:rStyle w:val="CharPartNo"/>
        </w:rPr>
        <w:lastRenderedPageBreak/>
        <w:t>Part 3.2</w:t>
      </w:r>
      <w:r w:rsidRPr="005E5772">
        <w:tab/>
      </w:r>
      <w:r w:rsidR="009110AE" w:rsidRPr="00A13C71">
        <w:rPr>
          <w:rStyle w:val="CharPartText"/>
        </w:rPr>
        <w:t>SOI assessments</w:t>
      </w:r>
      <w:bookmarkEnd w:id="264"/>
    </w:p>
    <w:p w:rsidR="00013ECA" w:rsidRPr="005E5772" w:rsidRDefault="005E5772" w:rsidP="005E5772">
      <w:pPr>
        <w:pStyle w:val="AH5Sec"/>
      </w:pPr>
      <w:bookmarkStart w:id="265" w:name="_Toc9426778"/>
      <w:r w:rsidRPr="00A13C71">
        <w:rPr>
          <w:rStyle w:val="CharSectNo"/>
        </w:rPr>
        <w:t>209</w:t>
      </w:r>
      <w:r w:rsidRPr="005E5772">
        <w:tab/>
      </w:r>
      <w:r w:rsidR="00E94527" w:rsidRPr="005E5772">
        <w:t>SOI</w:t>
      </w:r>
      <w:r w:rsidR="00013ECA" w:rsidRPr="005E5772">
        <w:t> assessment 4 years 6 months after motor accident</w:t>
      </w:r>
      <w:bookmarkEnd w:id="265"/>
    </w:p>
    <w:p w:rsidR="00013ECA" w:rsidRPr="005E5772" w:rsidRDefault="005E5772" w:rsidP="005E5772">
      <w:pPr>
        <w:pStyle w:val="Amain"/>
      </w:pPr>
      <w:r>
        <w:tab/>
      </w:r>
      <w:r w:rsidRPr="005E5772">
        <w:t>(1)</w:t>
      </w:r>
      <w:r w:rsidRPr="005E5772">
        <w:tab/>
      </w:r>
      <w:r w:rsidR="00013ECA" w:rsidRPr="005E5772">
        <w:t>This section applies if—</w:t>
      </w:r>
    </w:p>
    <w:p w:rsidR="00013ECA" w:rsidRPr="005E5772" w:rsidRDefault="005E5772" w:rsidP="005E5772">
      <w:pPr>
        <w:pStyle w:val="Apara"/>
      </w:pPr>
      <w:r>
        <w:tab/>
      </w:r>
      <w:r w:rsidRPr="005E5772">
        <w:t>(a)</w:t>
      </w:r>
      <w:r w:rsidRPr="005E5772">
        <w:tab/>
      </w:r>
      <w:r w:rsidR="00013ECA" w:rsidRPr="005E5772">
        <w:t>a person injured in a motor accident—</w:t>
      </w:r>
    </w:p>
    <w:p w:rsidR="00013ECA" w:rsidRPr="005E5772" w:rsidRDefault="005E5772" w:rsidP="005E5772">
      <w:pPr>
        <w:pStyle w:val="Asubpara"/>
      </w:pPr>
      <w:r>
        <w:tab/>
      </w:r>
      <w:r w:rsidRPr="005E5772">
        <w:t>(i)</w:t>
      </w:r>
      <w:r w:rsidRPr="005E5772">
        <w:tab/>
      </w:r>
      <w:r w:rsidR="00013ECA" w:rsidRPr="005E5772">
        <w:t>is receiving income replacement benefits; or</w:t>
      </w:r>
    </w:p>
    <w:p w:rsidR="00013ECA" w:rsidRPr="005E5772" w:rsidRDefault="005E5772" w:rsidP="005E5772">
      <w:pPr>
        <w:pStyle w:val="Asubpara"/>
      </w:pPr>
      <w:r>
        <w:tab/>
      </w:r>
      <w:r w:rsidRPr="005E5772">
        <w:t>(ii)</w:t>
      </w:r>
      <w:r w:rsidRPr="005E5772">
        <w:tab/>
      </w:r>
      <w:r w:rsidR="00013ECA" w:rsidRPr="005E5772">
        <w:t>because of the circums</w:t>
      </w:r>
      <w:r w:rsidR="00F30539" w:rsidRPr="005E5772">
        <w:t xml:space="preserve">tances prescribed by regulation, </w:t>
      </w:r>
      <w:r w:rsidR="00013ECA" w:rsidRPr="005E5772">
        <w:t>would have been eligible to receive income replacement benefits;</w:t>
      </w:r>
      <w:r w:rsidR="00E94527" w:rsidRPr="005E5772">
        <w:t xml:space="preserve"> and</w:t>
      </w:r>
    </w:p>
    <w:p w:rsidR="00BF1A92" w:rsidRPr="005E5772" w:rsidRDefault="005E5772" w:rsidP="005E5772">
      <w:pPr>
        <w:pStyle w:val="Apara"/>
      </w:pPr>
      <w:r>
        <w:tab/>
      </w:r>
      <w:r w:rsidRPr="005E5772">
        <w:t>(b)</w:t>
      </w:r>
      <w:r w:rsidRPr="005E5772">
        <w:tab/>
      </w:r>
      <w:r w:rsidR="00BF1A92" w:rsidRPr="005E5772">
        <w:t>the person’s WPI is—</w:t>
      </w:r>
    </w:p>
    <w:p w:rsidR="00BF1A92" w:rsidRPr="005E5772" w:rsidRDefault="005E5772" w:rsidP="005E5772">
      <w:pPr>
        <w:pStyle w:val="Asubpara"/>
      </w:pPr>
      <w:r>
        <w:tab/>
      </w:r>
      <w:r w:rsidRPr="005E5772">
        <w:t>(i)</w:t>
      </w:r>
      <w:r w:rsidRPr="005E5772">
        <w:tab/>
      </w:r>
      <w:r w:rsidR="00BF1A92" w:rsidRPr="005E5772">
        <w:t>if separate WPI reports from an independent medical examiner assess the person’s physical injuries and psychological injuries—the higher WPI assessment assesses the person’s WPI as less than 10%; or</w:t>
      </w:r>
    </w:p>
    <w:p w:rsidR="00BF1A92" w:rsidRPr="005E5772" w:rsidRDefault="005E5772" w:rsidP="005E5772">
      <w:pPr>
        <w:pStyle w:val="Asubpara"/>
      </w:pPr>
      <w:r>
        <w:tab/>
      </w:r>
      <w:r w:rsidRPr="005E5772">
        <w:t>(ii)</w:t>
      </w:r>
      <w:r w:rsidRPr="005E5772">
        <w:tab/>
      </w:r>
      <w:r w:rsidR="00BF1A92" w:rsidRPr="005E5772">
        <w:t>if only 1 WPI report from an independent medical examiner assesses the person’s WPI—the person’s WPI is less than 10%; and</w:t>
      </w:r>
    </w:p>
    <w:p w:rsidR="00013ECA" w:rsidRPr="005E5772" w:rsidRDefault="005E5772" w:rsidP="005E5772">
      <w:pPr>
        <w:pStyle w:val="Apara"/>
      </w:pPr>
      <w:r>
        <w:tab/>
      </w:r>
      <w:r w:rsidRPr="005E5772">
        <w:t>(c)</w:t>
      </w:r>
      <w:r w:rsidRPr="005E5772">
        <w:tab/>
      </w:r>
      <w:r w:rsidR="00013ECA" w:rsidRPr="005E5772">
        <w:t>the person has not had a</w:t>
      </w:r>
      <w:r w:rsidR="00282BB7" w:rsidRPr="005E5772">
        <w:t>n</w:t>
      </w:r>
      <w:r w:rsidR="00013ECA" w:rsidRPr="005E5772">
        <w:t xml:space="preserve"> </w:t>
      </w:r>
      <w:r w:rsidR="00E94527" w:rsidRPr="005E5772">
        <w:t>SOI</w:t>
      </w:r>
      <w:r w:rsidR="00013ECA" w:rsidRPr="005E5772">
        <w:t xml:space="preserve"> assessment in relation to the injuries; </w:t>
      </w:r>
      <w:r w:rsidR="002E38B1" w:rsidRPr="005E5772">
        <w:t>and</w:t>
      </w:r>
    </w:p>
    <w:p w:rsidR="00013ECA" w:rsidRPr="005E5772" w:rsidRDefault="005E5772" w:rsidP="005E5772">
      <w:pPr>
        <w:pStyle w:val="Apara"/>
      </w:pPr>
      <w:r>
        <w:tab/>
      </w:r>
      <w:r w:rsidRPr="005E5772">
        <w:t>(d)</w:t>
      </w:r>
      <w:r w:rsidRPr="005E5772">
        <w:tab/>
      </w:r>
      <w:r w:rsidR="00013ECA" w:rsidRPr="005E5772">
        <w:t>it is 4 years and 6 months after the date of the motor accident.</w:t>
      </w:r>
    </w:p>
    <w:p w:rsidR="00013ECA" w:rsidRPr="005E5772" w:rsidRDefault="005E5772" w:rsidP="005E5772">
      <w:pPr>
        <w:pStyle w:val="Amain"/>
      </w:pPr>
      <w:r>
        <w:tab/>
      </w:r>
      <w:r w:rsidRPr="005E5772">
        <w:t>(2)</w:t>
      </w:r>
      <w:r w:rsidRPr="005E5772">
        <w:tab/>
      </w:r>
      <w:r w:rsidR="00013ECA" w:rsidRPr="005E5772">
        <w:t xml:space="preserve">The relevant insurer must refer the injured person to an authorised IME provider for </w:t>
      </w:r>
      <w:r w:rsidR="00282BB7" w:rsidRPr="005E5772">
        <w:t>an SOI assessment</w:t>
      </w:r>
      <w:r w:rsidR="00013ECA" w:rsidRPr="005E5772">
        <w:t>.</w:t>
      </w:r>
    </w:p>
    <w:p w:rsidR="00BF1A92" w:rsidRPr="005E5772" w:rsidRDefault="005E5772" w:rsidP="005E5772">
      <w:pPr>
        <w:pStyle w:val="Amain"/>
      </w:pPr>
      <w:r>
        <w:tab/>
      </w:r>
      <w:r w:rsidRPr="005E5772">
        <w:t>(3)</w:t>
      </w:r>
      <w:r w:rsidRPr="005E5772">
        <w:tab/>
      </w:r>
      <w:r w:rsidR="00BF1A92" w:rsidRPr="005E5772">
        <w:t>The relevant insurer for a motor accident is liable for the costs of an SOI assessment, unless otherwise provided in this chapter.</w:t>
      </w:r>
    </w:p>
    <w:p w:rsidR="009110AE" w:rsidRPr="005E5772" w:rsidRDefault="005E5772" w:rsidP="005E5772">
      <w:pPr>
        <w:pStyle w:val="AH5Sec"/>
      </w:pPr>
      <w:bookmarkStart w:id="266" w:name="_Toc9426779"/>
      <w:r w:rsidRPr="00A13C71">
        <w:rPr>
          <w:rStyle w:val="CharSectNo"/>
        </w:rPr>
        <w:lastRenderedPageBreak/>
        <w:t>210</w:t>
      </w:r>
      <w:r w:rsidRPr="005E5772">
        <w:tab/>
      </w:r>
      <w:r w:rsidR="009110AE" w:rsidRPr="005E5772">
        <w:t>Arrangement of SOI assessment</w:t>
      </w:r>
      <w:bookmarkEnd w:id="266"/>
    </w:p>
    <w:p w:rsidR="009110AE" w:rsidRPr="005E5772" w:rsidRDefault="005E5772" w:rsidP="00763943">
      <w:pPr>
        <w:pStyle w:val="Amain"/>
        <w:keepNext/>
      </w:pPr>
      <w:r>
        <w:tab/>
      </w:r>
      <w:r w:rsidRPr="005E5772">
        <w:t>(1)</w:t>
      </w:r>
      <w:r w:rsidRPr="005E5772">
        <w:tab/>
      </w:r>
      <w:r w:rsidR="009110AE" w:rsidRPr="005E5772">
        <w:t xml:space="preserve">This section applies if an injured person is referred to an authorised IME provider for an SOI assessment under section </w:t>
      </w:r>
      <w:r w:rsidR="00986FB0" w:rsidRPr="005E5772">
        <w:t>20</w:t>
      </w:r>
      <w:r w:rsidR="00285206" w:rsidRPr="005E5772">
        <w:t>9</w:t>
      </w:r>
      <w:r w:rsidR="009110AE" w:rsidRPr="005E5772">
        <w:t>.</w:t>
      </w:r>
    </w:p>
    <w:p w:rsidR="000D5395" w:rsidRPr="005E5772" w:rsidRDefault="005E5772" w:rsidP="005E5772">
      <w:pPr>
        <w:pStyle w:val="Amain"/>
      </w:pPr>
      <w:r>
        <w:tab/>
      </w:r>
      <w:r w:rsidRPr="005E5772">
        <w:t>(2)</w:t>
      </w:r>
      <w:r w:rsidRPr="005E5772">
        <w:tab/>
      </w:r>
      <w:r w:rsidR="009110AE" w:rsidRPr="005E5772">
        <w:t xml:space="preserve">The IME provider must arrange for </w:t>
      </w:r>
      <w:r w:rsidR="000D5395" w:rsidRPr="005E5772">
        <w:t>the SOI assessment to be carried out—</w:t>
      </w:r>
    </w:p>
    <w:p w:rsidR="009110AE" w:rsidRPr="005E5772" w:rsidRDefault="005E5772" w:rsidP="005E5772">
      <w:pPr>
        <w:pStyle w:val="Apara"/>
      </w:pPr>
      <w:r>
        <w:tab/>
      </w:r>
      <w:r w:rsidRPr="005E5772">
        <w:t>(a)</w:t>
      </w:r>
      <w:r w:rsidRPr="005E5772">
        <w:tab/>
      </w:r>
      <w:r w:rsidR="000D5395" w:rsidRPr="005E5772">
        <w:t xml:space="preserve">by </w:t>
      </w:r>
      <w:r w:rsidR="009110AE" w:rsidRPr="005E5772">
        <w:t xml:space="preserve">1 or more independent medical examiners or </w:t>
      </w:r>
      <w:r w:rsidR="00211CBE" w:rsidRPr="005E5772">
        <w:t xml:space="preserve">independent </w:t>
      </w:r>
      <w:r w:rsidR="009110AE" w:rsidRPr="005E5772">
        <w:t xml:space="preserve">health assessors </w:t>
      </w:r>
      <w:r w:rsidR="000D5395" w:rsidRPr="005E5772">
        <w:t>who are trained as required by the SOI assessment guidelines; and</w:t>
      </w:r>
    </w:p>
    <w:p w:rsidR="000D5395" w:rsidRPr="005E5772" w:rsidRDefault="005E5772" w:rsidP="005E5772">
      <w:pPr>
        <w:pStyle w:val="Apara"/>
      </w:pPr>
      <w:r>
        <w:tab/>
      </w:r>
      <w:r w:rsidRPr="005E5772">
        <w:t>(b)</w:t>
      </w:r>
      <w:r w:rsidRPr="005E5772">
        <w:tab/>
      </w:r>
      <w:r w:rsidR="000D5395" w:rsidRPr="005E5772">
        <w:t>in accordance with the SOI assessment guidelines.</w:t>
      </w:r>
    </w:p>
    <w:p w:rsidR="009110AE" w:rsidRPr="005E5772" w:rsidRDefault="005E5772" w:rsidP="005E5772">
      <w:pPr>
        <w:pStyle w:val="Amain"/>
      </w:pPr>
      <w:r>
        <w:tab/>
      </w:r>
      <w:r w:rsidRPr="005E5772">
        <w:t>(3)</w:t>
      </w:r>
      <w:r w:rsidRPr="005E5772">
        <w:tab/>
      </w:r>
      <w:r w:rsidR="009110AE" w:rsidRPr="005E5772">
        <w:t>The MAI guidelines may make provision in relation to the procedure for arranging an SOI assessment of an injured person, including—</w:t>
      </w:r>
    </w:p>
    <w:p w:rsidR="009110AE" w:rsidRPr="005E5772" w:rsidRDefault="005E5772" w:rsidP="005E5772">
      <w:pPr>
        <w:pStyle w:val="Apara"/>
      </w:pPr>
      <w:r>
        <w:tab/>
      </w:r>
      <w:r w:rsidRPr="005E5772">
        <w:t>(a)</w:t>
      </w:r>
      <w:r w:rsidRPr="005E5772">
        <w:tab/>
      </w:r>
      <w:r w:rsidR="009110AE" w:rsidRPr="005E5772">
        <w:t>selecting an IME provider; and</w:t>
      </w:r>
    </w:p>
    <w:p w:rsidR="009110AE" w:rsidRPr="005E5772" w:rsidRDefault="005E5772" w:rsidP="005E5772">
      <w:pPr>
        <w:pStyle w:val="Apara"/>
      </w:pPr>
      <w:r>
        <w:tab/>
      </w:r>
      <w:r w:rsidRPr="005E5772">
        <w:t>(b)</w:t>
      </w:r>
      <w:r w:rsidRPr="005E5772">
        <w:tab/>
      </w:r>
      <w:r w:rsidR="009110AE" w:rsidRPr="005E5772">
        <w:t>the time within which the assessment must be arranged; and</w:t>
      </w:r>
    </w:p>
    <w:p w:rsidR="009110AE" w:rsidRPr="005E5772" w:rsidRDefault="005E5772" w:rsidP="005E5772">
      <w:pPr>
        <w:pStyle w:val="Apara"/>
      </w:pPr>
      <w:r>
        <w:tab/>
      </w:r>
      <w:r w:rsidRPr="005E5772">
        <w:t>(c)</w:t>
      </w:r>
      <w:r w:rsidRPr="005E5772">
        <w:tab/>
      </w:r>
      <w:r w:rsidR="009110AE" w:rsidRPr="005E5772">
        <w:t>arrangements for payment of the assessment.</w:t>
      </w:r>
    </w:p>
    <w:p w:rsidR="009110AE" w:rsidRPr="005E5772" w:rsidRDefault="005E5772" w:rsidP="005E5772">
      <w:pPr>
        <w:pStyle w:val="AH5Sec"/>
      </w:pPr>
      <w:bookmarkStart w:id="267" w:name="_Toc9426780"/>
      <w:r w:rsidRPr="00A13C71">
        <w:rPr>
          <w:rStyle w:val="CharSectNo"/>
        </w:rPr>
        <w:t>211</w:t>
      </w:r>
      <w:r w:rsidRPr="005E5772">
        <w:tab/>
      </w:r>
      <w:r w:rsidR="009110AE" w:rsidRPr="005E5772">
        <w:t>SOI assessment—provision of information</w:t>
      </w:r>
      <w:bookmarkEnd w:id="267"/>
    </w:p>
    <w:p w:rsidR="009110AE"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110AE" w:rsidRPr="005E5772">
        <w:rPr>
          <w:lang w:eastAsia="en-AU"/>
        </w:rPr>
        <w:t xml:space="preserve">This section applies if an authorised IME provider arranges for an independent medical examiner or </w:t>
      </w:r>
      <w:r w:rsidR="00211CBE" w:rsidRPr="005E5772">
        <w:rPr>
          <w:lang w:eastAsia="en-AU"/>
        </w:rPr>
        <w:t xml:space="preserve">independent </w:t>
      </w:r>
      <w:r w:rsidR="009110AE" w:rsidRPr="005E5772">
        <w:rPr>
          <w:lang w:eastAsia="en-AU"/>
        </w:rPr>
        <w:t>health assessor to carry out an SOI assessment of an injured person.</w:t>
      </w:r>
    </w:p>
    <w:p w:rsidR="009110AE"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110AE" w:rsidRPr="005E5772">
        <w:rPr>
          <w:lang w:eastAsia="en-AU"/>
        </w:rPr>
        <w:t xml:space="preserve">The injured person must give the authorised IME provider and </w:t>
      </w:r>
      <w:r w:rsidR="00BF4111" w:rsidRPr="005E5772">
        <w:rPr>
          <w:lang w:eastAsia="en-AU"/>
        </w:rPr>
        <w:t xml:space="preserve">the person carrying out the assessment (the </w:t>
      </w:r>
      <w:r w:rsidR="00BF4111" w:rsidRPr="005E5772">
        <w:rPr>
          <w:rStyle w:val="charBoldItals"/>
        </w:rPr>
        <w:t>assessor</w:t>
      </w:r>
      <w:r w:rsidR="00BF4111" w:rsidRPr="005E5772">
        <w:rPr>
          <w:lang w:eastAsia="en-AU"/>
        </w:rPr>
        <w:t>)</w:t>
      </w:r>
      <w:r w:rsidR="009110AE" w:rsidRPr="005E5772">
        <w:rPr>
          <w:lang w:eastAsia="en-AU"/>
        </w:rPr>
        <w:t>—</w:t>
      </w:r>
    </w:p>
    <w:p w:rsidR="009110AE"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110AE" w:rsidRPr="005E5772">
        <w:rPr>
          <w:lang w:eastAsia="en-AU"/>
        </w:rPr>
        <w:t>all information in the injured person’s possession that is relevant to the</w:t>
      </w:r>
      <w:r w:rsidR="009110AE" w:rsidRPr="005E5772">
        <w:t xml:space="preserve"> SOI assessment; and</w:t>
      </w:r>
    </w:p>
    <w:p w:rsidR="009110AE"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110AE" w:rsidRPr="005E5772">
        <w:t xml:space="preserve">any other information the </w:t>
      </w:r>
      <w:r w:rsidR="009110AE" w:rsidRPr="005E5772">
        <w:rPr>
          <w:lang w:eastAsia="en-AU"/>
        </w:rPr>
        <w:t xml:space="preserve">authorised IME provider or assessor </w:t>
      </w:r>
      <w:r w:rsidR="009110AE" w:rsidRPr="005E5772">
        <w:t>reasonably requires for the SOI assessment.</w:t>
      </w:r>
    </w:p>
    <w:p w:rsidR="009110AE"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110AE" w:rsidRPr="005E5772">
        <w:rPr>
          <w:lang w:eastAsia="en-AU"/>
        </w:rPr>
        <w:t xml:space="preserve">The relevant insurer for the motor accident must give the authorised IME provider and </w:t>
      </w:r>
      <w:r w:rsidR="00BF4111" w:rsidRPr="005E5772">
        <w:rPr>
          <w:lang w:eastAsia="en-AU"/>
        </w:rPr>
        <w:t>the</w:t>
      </w:r>
      <w:r w:rsidR="009110AE" w:rsidRPr="005E5772">
        <w:rPr>
          <w:lang w:eastAsia="en-AU"/>
        </w:rPr>
        <w:t xml:space="preserve"> assessor—</w:t>
      </w:r>
    </w:p>
    <w:p w:rsidR="009110AE"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110AE" w:rsidRPr="005E5772">
        <w:rPr>
          <w:lang w:eastAsia="en-AU"/>
        </w:rPr>
        <w:t xml:space="preserve">all information in the insurer’s possession that is relevant to the </w:t>
      </w:r>
      <w:r w:rsidR="009110AE" w:rsidRPr="005E5772">
        <w:t>SOI assessment</w:t>
      </w:r>
      <w:r w:rsidR="009110AE" w:rsidRPr="005E5772">
        <w:rPr>
          <w:lang w:eastAsia="en-AU"/>
        </w:rPr>
        <w:t>; and</w:t>
      </w:r>
    </w:p>
    <w:p w:rsidR="00147D5F" w:rsidRPr="005E5772" w:rsidRDefault="005E5772" w:rsidP="005E5772">
      <w:pPr>
        <w:pStyle w:val="Apara"/>
        <w:rPr>
          <w:lang w:eastAsia="en-AU"/>
        </w:rPr>
      </w:pPr>
      <w:r>
        <w:rPr>
          <w:lang w:eastAsia="en-AU"/>
        </w:rPr>
        <w:lastRenderedPageBreak/>
        <w:tab/>
      </w:r>
      <w:r w:rsidRPr="005E5772">
        <w:rPr>
          <w:lang w:eastAsia="en-AU"/>
        </w:rPr>
        <w:t>(b)</w:t>
      </w:r>
      <w:r w:rsidRPr="005E5772">
        <w:rPr>
          <w:lang w:eastAsia="en-AU"/>
        </w:rPr>
        <w:tab/>
      </w:r>
      <w:r w:rsidR="00147D5F" w:rsidRPr="005E5772">
        <w:t>a copy of any WPI reports in the insurer’s possession; and</w:t>
      </w:r>
    </w:p>
    <w:p w:rsidR="009110AE"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110AE" w:rsidRPr="005E5772">
        <w:t xml:space="preserve">any other information the </w:t>
      </w:r>
      <w:r w:rsidR="009110AE" w:rsidRPr="005E5772">
        <w:rPr>
          <w:lang w:eastAsia="en-AU"/>
        </w:rPr>
        <w:t xml:space="preserve">authorised IME provider or assessor </w:t>
      </w:r>
      <w:r w:rsidR="009110AE" w:rsidRPr="005E5772">
        <w:t>reasonably requires for the SOI assessment.</w:t>
      </w:r>
    </w:p>
    <w:p w:rsidR="009110AE"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9110AE" w:rsidRPr="005E5772">
        <w:rPr>
          <w:lang w:eastAsia="en-AU"/>
        </w:rPr>
        <w:t xml:space="preserve">The information must be given to the authorised IME provider and </w:t>
      </w:r>
      <w:r w:rsidR="00BF4111" w:rsidRPr="005E5772">
        <w:rPr>
          <w:lang w:eastAsia="en-AU"/>
        </w:rPr>
        <w:t>the</w:t>
      </w:r>
      <w:r w:rsidR="009110AE" w:rsidRPr="005E5772">
        <w:rPr>
          <w:lang w:eastAsia="en-AU"/>
        </w:rPr>
        <w:t xml:space="preserve"> assessor at least 10 days before the day the assessor is to carry out the SOI assessment</w:t>
      </w:r>
      <w:r w:rsidR="009110AE" w:rsidRPr="005E5772">
        <w:t>.</w:t>
      </w:r>
    </w:p>
    <w:p w:rsidR="009110AE"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9110AE" w:rsidRPr="005E5772">
        <w:rPr>
          <w:lang w:eastAsia="en-AU"/>
        </w:rPr>
        <w:t>The assessor may decline</w:t>
      </w:r>
      <w:r w:rsidR="009110AE" w:rsidRPr="005E5772">
        <w:t xml:space="preserve"> to carry out the SOI assessment if the injured person or the insurer fails to give any information reasonably required by the </w:t>
      </w:r>
      <w:r w:rsidR="009110AE" w:rsidRPr="005E5772">
        <w:rPr>
          <w:lang w:eastAsia="en-AU"/>
        </w:rPr>
        <w:t>authorised IME provider</w:t>
      </w:r>
      <w:r w:rsidR="00BF4111" w:rsidRPr="005E5772">
        <w:rPr>
          <w:lang w:eastAsia="en-AU"/>
        </w:rPr>
        <w:t xml:space="preserve"> or</w:t>
      </w:r>
      <w:r w:rsidR="009110AE" w:rsidRPr="005E5772">
        <w:rPr>
          <w:lang w:eastAsia="en-AU"/>
        </w:rPr>
        <w:t xml:space="preserve"> assessor</w:t>
      </w:r>
      <w:r w:rsidR="009110AE" w:rsidRPr="005E5772">
        <w:t>.</w:t>
      </w:r>
    </w:p>
    <w:p w:rsidR="005459A3" w:rsidRPr="005E5772" w:rsidRDefault="005E5772" w:rsidP="005E5772">
      <w:pPr>
        <w:pStyle w:val="AH5Sec"/>
      </w:pPr>
      <w:bookmarkStart w:id="268" w:name="_Toc9426781"/>
      <w:r w:rsidRPr="00A13C71">
        <w:rPr>
          <w:rStyle w:val="CharSectNo"/>
        </w:rPr>
        <w:t>212</w:t>
      </w:r>
      <w:r w:rsidRPr="005E5772">
        <w:tab/>
      </w:r>
      <w:r w:rsidR="005459A3" w:rsidRPr="005E5772">
        <w:t>SOI report to be prepared</w:t>
      </w:r>
      <w:bookmarkEnd w:id="268"/>
    </w:p>
    <w:p w:rsidR="005459A3" w:rsidRPr="005E5772" w:rsidRDefault="005E5772" w:rsidP="005E5772">
      <w:pPr>
        <w:pStyle w:val="Amain"/>
      </w:pPr>
      <w:r>
        <w:tab/>
      </w:r>
      <w:r w:rsidRPr="005E5772">
        <w:t>(1)</w:t>
      </w:r>
      <w:r w:rsidRPr="005E5772">
        <w:tab/>
      </w:r>
      <w:r w:rsidR="005459A3" w:rsidRPr="005E5772">
        <w:t xml:space="preserve">An independent medical examiner or </w:t>
      </w:r>
      <w:r w:rsidR="00211CBE" w:rsidRPr="005E5772">
        <w:rPr>
          <w:lang w:eastAsia="en-AU"/>
        </w:rPr>
        <w:t xml:space="preserve">independent </w:t>
      </w:r>
      <w:r w:rsidR="005459A3" w:rsidRPr="005E5772">
        <w:t>health assessor who carries out an SOI assessment of an injured person must give an SOI report about the assessment to the IME provider who arranged the assessment.</w:t>
      </w:r>
    </w:p>
    <w:p w:rsidR="005459A3" w:rsidRPr="005E5772" w:rsidRDefault="005E5772" w:rsidP="005E5772">
      <w:pPr>
        <w:pStyle w:val="Amain"/>
      </w:pPr>
      <w:r>
        <w:tab/>
      </w:r>
      <w:r w:rsidRPr="005E5772">
        <w:t>(2)</w:t>
      </w:r>
      <w:r w:rsidRPr="005E5772">
        <w:tab/>
      </w:r>
      <w:r w:rsidR="005459A3" w:rsidRPr="005E5772">
        <w:t>The IME provider must give the SOI report to the relevant insurer for the motor accident.</w:t>
      </w:r>
    </w:p>
    <w:p w:rsidR="005459A3"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5459A3" w:rsidRPr="005E5772">
        <w:rPr>
          <w:lang w:eastAsia="en-AU"/>
        </w:rPr>
        <w:t xml:space="preserve">The </w:t>
      </w:r>
      <w:r w:rsidR="005459A3" w:rsidRPr="005E5772">
        <w:rPr>
          <w:rFonts w:cs="TimesNewRoman"/>
        </w:rPr>
        <w:t xml:space="preserve">SOI assessment </w:t>
      </w:r>
      <w:r w:rsidR="005459A3" w:rsidRPr="005E5772">
        <w:rPr>
          <w:lang w:eastAsia="en-AU"/>
        </w:rPr>
        <w:t>guidelines may make provision for the requirements for an SOI report, including the time within which an SOI report must be given.</w:t>
      </w:r>
    </w:p>
    <w:p w:rsidR="00156C28" w:rsidRPr="005E5772" w:rsidRDefault="005E5772" w:rsidP="005E5772">
      <w:pPr>
        <w:pStyle w:val="AH5Sec"/>
      </w:pPr>
      <w:bookmarkStart w:id="269" w:name="_Toc9426782"/>
      <w:r w:rsidRPr="00A13C71">
        <w:rPr>
          <w:rStyle w:val="CharSectNo"/>
        </w:rPr>
        <w:t>213</w:t>
      </w:r>
      <w:r w:rsidRPr="005E5772">
        <w:tab/>
      </w:r>
      <w:r w:rsidR="00156C28" w:rsidRPr="005E5772">
        <w:t xml:space="preserve">SOI </w:t>
      </w:r>
      <w:r w:rsidR="00BF4111" w:rsidRPr="005E5772">
        <w:t>report</w:t>
      </w:r>
      <w:r w:rsidR="00156C28" w:rsidRPr="005E5772">
        <w:t>—injury has significant occupational impact</w:t>
      </w:r>
      <w:bookmarkEnd w:id="269"/>
    </w:p>
    <w:p w:rsidR="005459A3" w:rsidRPr="005E5772" w:rsidRDefault="005E5772" w:rsidP="005E5772">
      <w:pPr>
        <w:pStyle w:val="Amain"/>
      </w:pPr>
      <w:r>
        <w:tab/>
      </w:r>
      <w:r w:rsidRPr="005E5772">
        <w:t>(1)</w:t>
      </w:r>
      <w:r w:rsidRPr="005E5772">
        <w:tab/>
      </w:r>
      <w:r w:rsidR="00156C28" w:rsidRPr="005E5772">
        <w:t xml:space="preserve">This section applies </w:t>
      </w:r>
      <w:r w:rsidR="00E94527" w:rsidRPr="005E5772">
        <w:t>if</w:t>
      </w:r>
      <w:r w:rsidR="005459A3" w:rsidRPr="005E5772">
        <w:t xml:space="preserve"> an SOI report from an independent medical examiner or </w:t>
      </w:r>
      <w:r w:rsidR="00211CBE" w:rsidRPr="005E5772">
        <w:rPr>
          <w:lang w:eastAsia="en-AU"/>
        </w:rPr>
        <w:t xml:space="preserve">independent </w:t>
      </w:r>
      <w:r w:rsidR="005459A3" w:rsidRPr="005E5772">
        <w:t>health assessor confirms that the injured person’s injury has had a significant occupational impact on the person’s ability to undertake employment</w:t>
      </w:r>
      <w:r w:rsidR="002E38B1" w:rsidRPr="005E5772">
        <w:t>.</w:t>
      </w:r>
    </w:p>
    <w:p w:rsidR="00013ECA" w:rsidRPr="005E5772" w:rsidRDefault="005E5772" w:rsidP="005E5772">
      <w:pPr>
        <w:pStyle w:val="Amain"/>
      </w:pPr>
      <w:r>
        <w:tab/>
      </w:r>
      <w:r w:rsidRPr="005E5772">
        <w:t>(2)</w:t>
      </w:r>
      <w:r w:rsidRPr="005E5772">
        <w:tab/>
      </w:r>
      <w:r w:rsidR="00013ECA" w:rsidRPr="005E5772">
        <w:t>The injured person—</w:t>
      </w:r>
    </w:p>
    <w:p w:rsidR="00013ECA" w:rsidRPr="005E5772" w:rsidRDefault="005E5772" w:rsidP="005E5772">
      <w:pPr>
        <w:pStyle w:val="Apara"/>
      </w:pPr>
      <w:r>
        <w:tab/>
      </w:r>
      <w:r w:rsidRPr="005E5772">
        <w:t>(a)</w:t>
      </w:r>
      <w:r w:rsidRPr="005E5772">
        <w:tab/>
      </w:r>
      <w:r w:rsidR="00013ECA" w:rsidRPr="005E5772">
        <w:t>is taken to have a WPI of 10%</w:t>
      </w:r>
      <w:r w:rsidR="00F11BD6" w:rsidRPr="005E5772">
        <w:t xml:space="preserve"> for this Act</w:t>
      </w:r>
      <w:r w:rsidR="00013ECA" w:rsidRPr="005E5772">
        <w:t>; and</w:t>
      </w:r>
    </w:p>
    <w:p w:rsidR="00013ECA" w:rsidRPr="005E5772" w:rsidRDefault="005E5772" w:rsidP="005E5772">
      <w:pPr>
        <w:pStyle w:val="Apara"/>
      </w:pPr>
      <w:r>
        <w:tab/>
      </w:r>
      <w:r w:rsidRPr="005E5772">
        <w:t>(b)</w:t>
      </w:r>
      <w:r w:rsidRPr="005E5772">
        <w:tab/>
      </w:r>
      <w:r w:rsidR="00013ECA" w:rsidRPr="005E5772">
        <w:t>is entitled to make a motor accident claim in relation to the motor accident</w:t>
      </w:r>
      <w:r w:rsidR="00282BB7" w:rsidRPr="005E5772">
        <w:t>.</w:t>
      </w:r>
    </w:p>
    <w:p w:rsidR="00013ECA" w:rsidRPr="005E5772" w:rsidRDefault="005E5772" w:rsidP="005E5772">
      <w:pPr>
        <w:pStyle w:val="Amain"/>
      </w:pPr>
      <w:r>
        <w:lastRenderedPageBreak/>
        <w:tab/>
      </w:r>
      <w:r w:rsidRPr="005E5772">
        <w:t>(3)</w:t>
      </w:r>
      <w:r w:rsidRPr="005E5772">
        <w:tab/>
      </w:r>
      <w:r w:rsidR="00013ECA" w:rsidRPr="005E5772">
        <w:t>Subsection (</w:t>
      </w:r>
      <w:r w:rsidR="002E38B1" w:rsidRPr="005E5772">
        <w:t>2</w:t>
      </w:r>
      <w:r w:rsidR="00013ECA" w:rsidRPr="005E5772">
        <w:t>) does not prevent a person mentioned in that subsection from making a quality of life benefits application.</w:t>
      </w:r>
    </w:p>
    <w:p w:rsidR="00013ECA" w:rsidRPr="005E5772" w:rsidRDefault="005E5772" w:rsidP="005E5772">
      <w:pPr>
        <w:pStyle w:val="Amain"/>
      </w:pPr>
      <w:r>
        <w:tab/>
      </w:r>
      <w:r w:rsidRPr="005E5772">
        <w:t>(4)</w:t>
      </w:r>
      <w:r w:rsidRPr="005E5772">
        <w:tab/>
      </w:r>
      <w:r w:rsidR="00013ECA" w:rsidRPr="005E5772">
        <w:t xml:space="preserve">The relevant insurer for the motor accident must, within 14 days after receiving the </w:t>
      </w:r>
      <w:r w:rsidR="00E94527" w:rsidRPr="005E5772">
        <w:t>SOI</w:t>
      </w:r>
      <w:r w:rsidR="00013ECA" w:rsidRPr="005E5772">
        <w:t xml:space="preserve"> </w:t>
      </w:r>
      <w:r w:rsidR="005459A3" w:rsidRPr="005E5772">
        <w:t>report</w:t>
      </w:r>
      <w:r w:rsidR="00013ECA" w:rsidRPr="005E5772">
        <w:t>, give the injured person a written notice—</w:t>
      </w:r>
    </w:p>
    <w:p w:rsidR="00013ECA" w:rsidRPr="005E5772" w:rsidRDefault="005E5772" w:rsidP="005E5772">
      <w:pPr>
        <w:pStyle w:val="Apara"/>
      </w:pPr>
      <w:r>
        <w:tab/>
      </w:r>
      <w:r w:rsidRPr="005E5772">
        <w:t>(a)</w:t>
      </w:r>
      <w:r w:rsidRPr="005E5772">
        <w:tab/>
      </w:r>
      <w:r w:rsidR="00013ECA" w:rsidRPr="005E5772">
        <w:t xml:space="preserve">including a copy of the </w:t>
      </w:r>
      <w:r w:rsidR="005459A3" w:rsidRPr="005E5772">
        <w:t>report</w:t>
      </w:r>
      <w:r w:rsidR="00F11BD6" w:rsidRPr="005E5772">
        <w:t xml:space="preserve"> and the WPI report, if any</w:t>
      </w:r>
      <w:r w:rsidR="00013ECA" w:rsidRPr="005E5772">
        <w:t>; and</w:t>
      </w:r>
    </w:p>
    <w:p w:rsidR="00013ECA" w:rsidRPr="005E5772" w:rsidRDefault="005E5772" w:rsidP="005E5772">
      <w:pPr>
        <w:pStyle w:val="Apara"/>
      </w:pPr>
      <w:r>
        <w:tab/>
      </w:r>
      <w:r w:rsidRPr="005E5772">
        <w:t>(b)</w:t>
      </w:r>
      <w:r w:rsidRPr="005E5772">
        <w:tab/>
      </w:r>
      <w:r w:rsidR="00013ECA" w:rsidRPr="005E5772">
        <w:t>stating that—</w:t>
      </w:r>
    </w:p>
    <w:p w:rsidR="00F11BD6" w:rsidRPr="005E5772" w:rsidRDefault="005E5772" w:rsidP="005E5772">
      <w:pPr>
        <w:pStyle w:val="Asubpara"/>
      </w:pPr>
      <w:r>
        <w:tab/>
      </w:r>
      <w:r w:rsidRPr="005E5772">
        <w:t>(i)</w:t>
      </w:r>
      <w:r w:rsidRPr="005E5772">
        <w:tab/>
      </w:r>
      <w:r w:rsidR="00F11BD6" w:rsidRPr="005E5772">
        <w:t>the person is taken to have a WPI of 10% for this Act; and</w:t>
      </w:r>
    </w:p>
    <w:p w:rsidR="00013ECA" w:rsidRPr="005E5772" w:rsidRDefault="005E5772" w:rsidP="005E5772">
      <w:pPr>
        <w:pStyle w:val="Asubpara"/>
      </w:pPr>
      <w:r>
        <w:tab/>
      </w:r>
      <w:r w:rsidRPr="005E5772">
        <w:t>(ii)</w:t>
      </w:r>
      <w:r w:rsidRPr="005E5772">
        <w:tab/>
      </w:r>
      <w:r w:rsidR="00013ECA" w:rsidRPr="005E5772">
        <w:t>the person is entitled to make a motor accident claim in relation to the motor accident.</w:t>
      </w:r>
    </w:p>
    <w:p w:rsidR="004E050C" w:rsidRPr="005E5772" w:rsidRDefault="005E5772" w:rsidP="005E5772">
      <w:pPr>
        <w:pStyle w:val="AH5Sec"/>
      </w:pPr>
      <w:bookmarkStart w:id="270" w:name="_Toc9426783"/>
      <w:r w:rsidRPr="00A13C71">
        <w:rPr>
          <w:rStyle w:val="CharSectNo"/>
        </w:rPr>
        <w:t>214</w:t>
      </w:r>
      <w:r w:rsidRPr="005E5772">
        <w:tab/>
      </w:r>
      <w:r w:rsidR="00156C28" w:rsidRPr="005E5772">
        <w:t xml:space="preserve">SOI </w:t>
      </w:r>
      <w:r w:rsidR="00BF4111" w:rsidRPr="005E5772">
        <w:t>report</w:t>
      </w:r>
      <w:r w:rsidR="00156C28" w:rsidRPr="005E5772">
        <w:t>—n</w:t>
      </w:r>
      <w:r w:rsidR="004E050C" w:rsidRPr="005E5772">
        <w:t xml:space="preserve">o </w:t>
      </w:r>
      <w:r w:rsidR="00156C28" w:rsidRPr="005E5772">
        <w:t>significant occupational impact</w:t>
      </w:r>
      <w:bookmarkEnd w:id="270"/>
    </w:p>
    <w:p w:rsidR="00B10BFF" w:rsidRPr="005E5772" w:rsidRDefault="005E5772" w:rsidP="005E5772">
      <w:pPr>
        <w:pStyle w:val="Amain"/>
      </w:pPr>
      <w:r>
        <w:tab/>
      </w:r>
      <w:r w:rsidRPr="005E5772">
        <w:t>(1)</w:t>
      </w:r>
      <w:r w:rsidRPr="005E5772">
        <w:tab/>
      </w:r>
      <w:r w:rsidR="00B10BFF" w:rsidRPr="005E5772">
        <w:t xml:space="preserve">This section applies if an SOI </w:t>
      </w:r>
      <w:r w:rsidR="005459A3" w:rsidRPr="005E5772">
        <w:t>report</w:t>
      </w:r>
      <w:r w:rsidR="00B10BFF" w:rsidRPr="005E5772">
        <w:t xml:space="preserve"> of an injured person confirm</w:t>
      </w:r>
      <w:r w:rsidR="002E38B1" w:rsidRPr="005E5772">
        <w:t>s</w:t>
      </w:r>
      <w:r w:rsidR="00B10BFF" w:rsidRPr="005E5772">
        <w:t xml:space="preserve"> that the injured person’s injury has </w:t>
      </w:r>
      <w:r w:rsidR="002E38B1" w:rsidRPr="005E5772">
        <w:t xml:space="preserve">not </w:t>
      </w:r>
      <w:r w:rsidR="00B10BFF" w:rsidRPr="005E5772">
        <w:t>had a significant occupational impact on the person’s ability to undertake employment.</w:t>
      </w:r>
    </w:p>
    <w:p w:rsidR="00156C28" w:rsidRPr="005E5772" w:rsidRDefault="005E5772" w:rsidP="005E5772">
      <w:pPr>
        <w:pStyle w:val="Amain"/>
      </w:pPr>
      <w:r>
        <w:tab/>
      </w:r>
      <w:r w:rsidRPr="005E5772">
        <w:t>(2)</w:t>
      </w:r>
      <w:r w:rsidRPr="005E5772">
        <w:tab/>
      </w:r>
      <w:r w:rsidR="00156C28" w:rsidRPr="005E5772">
        <w:t xml:space="preserve">The relevant insurer for the motor accident must, within 14 days after receiving the SOI </w:t>
      </w:r>
      <w:r w:rsidR="005459A3" w:rsidRPr="005E5772">
        <w:t>report</w:t>
      </w:r>
      <w:r w:rsidR="00156C28" w:rsidRPr="005E5772">
        <w:t>, give the injured person a written notice—</w:t>
      </w:r>
    </w:p>
    <w:p w:rsidR="00156C28" w:rsidRPr="005E5772" w:rsidRDefault="005E5772" w:rsidP="005E5772">
      <w:pPr>
        <w:pStyle w:val="Apara"/>
      </w:pPr>
      <w:r>
        <w:tab/>
      </w:r>
      <w:r w:rsidRPr="005E5772">
        <w:t>(a)</w:t>
      </w:r>
      <w:r w:rsidRPr="005E5772">
        <w:tab/>
      </w:r>
      <w:r w:rsidR="00156C28" w:rsidRPr="005E5772">
        <w:t xml:space="preserve">including a copy of the </w:t>
      </w:r>
      <w:r w:rsidR="005459A3" w:rsidRPr="005E5772">
        <w:t>report</w:t>
      </w:r>
      <w:r w:rsidR="00156C28" w:rsidRPr="005E5772">
        <w:t>; and</w:t>
      </w:r>
    </w:p>
    <w:p w:rsidR="00156C28" w:rsidRPr="005E5772" w:rsidRDefault="005E5772" w:rsidP="005E5772">
      <w:pPr>
        <w:pStyle w:val="Apara"/>
      </w:pPr>
      <w:r>
        <w:tab/>
      </w:r>
      <w:r w:rsidRPr="005E5772">
        <w:t>(b)</w:t>
      </w:r>
      <w:r w:rsidRPr="005E5772">
        <w:tab/>
      </w:r>
      <w:r w:rsidR="00156C28" w:rsidRPr="005E5772">
        <w:t xml:space="preserve">stating that the person may apply to the ACAT for a review of the SOI </w:t>
      </w:r>
      <w:r w:rsidR="005459A3" w:rsidRPr="005E5772">
        <w:t>report</w:t>
      </w:r>
      <w:r w:rsidR="00156C28" w:rsidRPr="005E5772">
        <w:t>.</w:t>
      </w:r>
    </w:p>
    <w:p w:rsidR="009110AE" w:rsidRPr="005E5772" w:rsidRDefault="009110AE" w:rsidP="009110AE">
      <w:pPr>
        <w:pStyle w:val="PageBreak"/>
      </w:pPr>
      <w:r w:rsidRPr="005E5772">
        <w:br w:type="page"/>
      </w:r>
    </w:p>
    <w:p w:rsidR="009110AE" w:rsidRPr="00A13C71" w:rsidRDefault="005E5772" w:rsidP="005E5772">
      <w:pPr>
        <w:pStyle w:val="AH2Part"/>
      </w:pPr>
      <w:bookmarkStart w:id="271" w:name="_Toc9426784"/>
      <w:r w:rsidRPr="00A13C71">
        <w:rPr>
          <w:rStyle w:val="CharPartNo"/>
        </w:rPr>
        <w:lastRenderedPageBreak/>
        <w:t>Part 3.3</w:t>
      </w:r>
      <w:r w:rsidRPr="005E5772">
        <w:tab/>
      </w:r>
      <w:r w:rsidR="009110AE" w:rsidRPr="00A13C71">
        <w:rPr>
          <w:rStyle w:val="CharPartText"/>
        </w:rPr>
        <w:t xml:space="preserve">SOI </w:t>
      </w:r>
      <w:r w:rsidR="005459A3" w:rsidRPr="00A13C71">
        <w:rPr>
          <w:rStyle w:val="CharPartText"/>
        </w:rPr>
        <w:t>reports</w:t>
      </w:r>
      <w:r w:rsidR="009110AE" w:rsidRPr="00A13C71">
        <w:rPr>
          <w:rStyle w:val="CharPartText"/>
        </w:rPr>
        <w:t>—ACAT review</w:t>
      </w:r>
      <w:bookmarkEnd w:id="271"/>
    </w:p>
    <w:p w:rsidR="00156C28" w:rsidRPr="005E5772" w:rsidRDefault="005E5772" w:rsidP="005E5772">
      <w:pPr>
        <w:pStyle w:val="AH5Sec"/>
      </w:pPr>
      <w:bookmarkStart w:id="272" w:name="_Toc9426785"/>
      <w:r w:rsidRPr="00A13C71">
        <w:rPr>
          <w:rStyle w:val="CharSectNo"/>
        </w:rPr>
        <w:t>215</w:t>
      </w:r>
      <w:r w:rsidRPr="005E5772">
        <w:tab/>
      </w:r>
      <w:r w:rsidR="00156C28" w:rsidRPr="005E5772">
        <w:t xml:space="preserve">SOI </w:t>
      </w:r>
      <w:r w:rsidR="005459A3" w:rsidRPr="005E5772">
        <w:t>report</w:t>
      </w:r>
      <w:r w:rsidR="00156C28" w:rsidRPr="005E5772">
        <w:t>—no significant occupational impact—ACAT review</w:t>
      </w:r>
      <w:bookmarkEnd w:id="272"/>
    </w:p>
    <w:p w:rsidR="00B10BFF" w:rsidRPr="005E5772" w:rsidRDefault="005E5772" w:rsidP="005E5772">
      <w:pPr>
        <w:pStyle w:val="Amain"/>
      </w:pPr>
      <w:r>
        <w:tab/>
      </w:r>
      <w:r w:rsidRPr="005E5772">
        <w:t>(1)</w:t>
      </w:r>
      <w:r w:rsidRPr="005E5772">
        <w:tab/>
      </w:r>
      <w:r w:rsidR="009110AE" w:rsidRPr="005E5772">
        <w:t>I</w:t>
      </w:r>
      <w:r w:rsidR="00156C28" w:rsidRPr="005E5772">
        <w:t>f an</w:t>
      </w:r>
      <w:r w:rsidR="00B10BFF" w:rsidRPr="005E5772">
        <w:t xml:space="preserve"> injured person </w:t>
      </w:r>
      <w:r w:rsidR="009110AE" w:rsidRPr="005E5772">
        <w:t>receives</w:t>
      </w:r>
      <w:r w:rsidR="00156C28" w:rsidRPr="005E5772">
        <w:t xml:space="preserve"> a notice under section </w:t>
      </w:r>
      <w:r w:rsidR="00986FB0" w:rsidRPr="005E5772">
        <w:t>21</w:t>
      </w:r>
      <w:r w:rsidR="009E6EF1">
        <w:t>4</w:t>
      </w:r>
      <w:r w:rsidR="00156C28" w:rsidRPr="005E5772">
        <w:t xml:space="preserve"> </w:t>
      </w:r>
      <w:r w:rsidR="005459A3" w:rsidRPr="005E5772">
        <w:t>in relation to an SOI report</w:t>
      </w:r>
      <w:r w:rsidR="009110AE" w:rsidRPr="005E5772">
        <w:t>, the injured person may</w:t>
      </w:r>
      <w:r w:rsidR="00156C28" w:rsidRPr="005E5772">
        <w:t xml:space="preserve"> apply to the ACAT for review of the </w:t>
      </w:r>
      <w:r w:rsidR="005459A3" w:rsidRPr="005E5772">
        <w:t>report</w:t>
      </w:r>
      <w:r w:rsidR="00B10BFF" w:rsidRPr="005E5772">
        <w:t>.</w:t>
      </w:r>
    </w:p>
    <w:p w:rsidR="00B10BFF" w:rsidRPr="005E5772" w:rsidRDefault="005E5772" w:rsidP="005E5772">
      <w:pPr>
        <w:pStyle w:val="Amain"/>
      </w:pPr>
      <w:r>
        <w:tab/>
      </w:r>
      <w:r w:rsidRPr="005E5772">
        <w:t>(2)</w:t>
      </w:r>
      <w:r w:rsidRPr="005E5772">
        <w:tab/>
      </w:r>
      <w:r w:rsidR="00156C28" w:rsidRPr="005E5772">
        <w:t>An</w:t>
      </w:r>
      <w:r w:rsidR="00B10BFF" w:rsidRPr="005E5772">
        <w:t xml:space="preserve"> application</w:t>
      </w:r>
      <w:r w:rsidR="00156C28" w:rsidRPr="005E5772">
        <w:t xml:space="preserve"> for review </w:t>
      </w:r>
      <w:r w:rsidR="009110AE" w:rsidRPr="005E5772">
        <w:t xml:space="preserve">of </w:t>
      </w:r>
      <w:r w:rsidR="00156C28" w:rsidRPr="005E5772">
        <w:t xml:space="preserve">the SOI </w:t>
      </w:r>
      <w:r w:rsidR="005459A3" w:rsidRPr="005E5772">
        <w:t>report</w:t>
      </w:r>
      <w:r w:rsidR="00B10BFF" w:rsidRPr="005E5772">
        <w:t xml:space="preserve"> must be made within </w:t>
      </w:r>
      <w:r w:rsidR="00940684" w:rsidRPr="005E5772">
        <w:t>14</w:t>
      </w:r>
      <w:r w:rsidR="00B10BFF" w:rsidRPr="005E5772">
        <w:t xml:space="preserve"> days after the day the injured person </w:t>
      </w:r>
      <w:r w:rsidR="003509A7" w:rsidRPr="005E5772">
        <w:t>received the</w:t>
      </w:r>
      <w:r w:rsidR="009110AE" w:rsidRPr="005E5772">
        <w:t xml:space="preserve"> notice</w:t>
      </w:r>
      <w:r w:rsidR="003509A7" w:rsidRPr="005E5772">
        <w:t>.</w:t>
      </w:r>
    </w:p>
    <w:p w:rsidR="00F7481D" w:rsidRPr="005E5772" w:rsidRDefault="005E5772" w:rsidP="005E5772">
      <w:pPr>
        <w:pStyle w:val="AH5Sec"/>
      </w:pPr>
      <w:bookmarkStart w:id="273" w:name="_Toc9426786"/>
      <w:r w:rsidRPr="00A13C71">
        <w:rPr>
          <w:rStyle w:val="CharSectNo"/>
        </w:rPr>
        <w:t>216</w:t>
      </w:r>
      <w:r w:rsidRPr="005E5772">
        <w:tab/>
      </w:r>
      <w:r w:rsidR="00F7481D" w:rsidRPr="005E5772">
        <w:t xml:space="preserve">Review of SOI </w:t>
      </w:r>
      <w:r w:rsidR="005459A3" w:rsidRPr="005E5772">
        <w:t>report</w:t>
      </w:r>
      <w:r w:rsidR="00F7481D" w:rsidRPr="005E5772">
        <w:t>—ACAT to notify insurer etc</w:t>
      </w:r>
      <w:bookmarkEnd w:id="273"/>
    </w:p>
    <w:p w:rsidR="003509A7" w:rsidRPr="005E5772" w:rsidRDefault="005E5772" w:rsidP="005E5772">
      <w:pPr>
        <w:pStyle w:val="Amain"/>
      </w:pPr>
      <w:r>
        <w:tab/>
      </w:r>
      <w:r w:rsidRPr="005E5772">
        <w:t>(1)</w:t>
      </w:r>
      <w:r w:rsidRPr="005E5772">
        <w:tab/>
      </w:r>
      <w:r w:rsidR="00F7481D" w:rsidRPr="005E5772">
        <w:t>As soon</w:t>
      </w:r>
      <w:r w:rsidR="000A3960" w:rsidRPr="005E5772">
        <w:t xml:space="preserve"> as practicable after receiving an application for review </w:t>
      </w:r>
      <w:r w:rsidR="003909E3" w:rsidRPr="005E5772">
        <w:t xml:space="preserve">of an SOI report </w:t>
      </w:r>
      <w:r w:rsidR="000A3960" w:rsidRPr="005E5772">
        <w:t>under section </w:t>
      </w:r>
      <w:r w:rsidR="00986FB0" w:rsidRPr="005E5772">
        <w:t>21</w:t>
      </w:r>
      <w:r w:rsidR="00285206" w:rsidRPr="005E5772">
        <w:t>5</w:t>
      </w:r>
      <w:r w:rsidR="000A3960" w:rsidRPr="005E5772">
        <w:t>, the ACAT must give written notice of the application to—</w:t>
      </w:r>
    </w:p>
    <w:p w:rsidR="003509A7" w:rsidRPr="005E5772" w:rsidRDefault="005E5772" w:rsidP="005E5772">
      <w:pPr>
        <w:pStyle w:val="Apara"/>
      </w:pPr>
      <w:r>
        <w:tab/>
      </w:r>
      <w:r w:rsidRPr="005E5772">
        <w:t>(a)</w:t>
      </w:r>
      <w:r w:rsidRPr="005E5772">
        <w:tab/>
      </w:r>
      <w:r w:rsidR="00356552" w:rsidRPr="005E5772">
        <w:t>the IME provider that arranged the SOI assessment</w:t>
      </w:r>
      <w:r w:rsidR="003909E3" w:rsidRPr="005E5772">
        <w:t xml:space="preserve"> to which the SOI report relates</w:t>
      </w:r>
      <w:r w:rsidR="00356552" w:rsidRPr="005E5772">
        <w:t>; and</w:t>
      </w:r>
    </w:p>
    <w:p w:rsidR="003509A7" w:rsidRPr="005E5772" w:rsidRDefault="005E5772" w:rsidP="005E5772">
      <w:pPr>
        <w:pStyle w:val="Apara"/>
      </w:pPr>
      <w:r>
        <w:tab/>
      </w:r>
      <w:r w:rsidRPr="005E5772">
        <w:t>(b)</w:t>
      </w:r>
      <w:r w:rsidRPr="005E5772">
        <w:tab/>
      </w:r>
      <w:r w:rsidR="00356552" w:rsidRPr="005E5772">
        <w:t>the relevant insurer for the motor accident.</w:t>
      </w:r>
    </w:p>
    <w:p w:rsidR="003909E3" w:rsidRPr="005E5772" w:rsidRDefault="005E5772" w:rsidP="005E5772">
      <w:pPr>
        <w:pStyle w:val="AH5Sec"/>
      </w:pPr>
      <w:bookmarkStart w:id="274" w:name="_Toc9426787"/>
      <w:r w:rsidRPr="00A13C71">
        <w:rPr>
          <w:rStyle w:val="CharSectNo"/>
        </w:rPr>
        <w:t>217</w:t>
      </w:r>
      <w:r w:rsidRPr="005E5772">
        <w:tab/>
      </w:r>
      <w:r w:rsidR="003909E3" w:rsidRPr="005E5772">
        <w:t>Review of SOI report—IME provider to give ACAT information</w:t>
      </w:r>
      <w:bookmarkEnd w:id="274"/>
    </w:p>
    <w:p w:rsidR="003909E3" w:rsidRPr="005E5772" w:rsidRDefault="005E5772" w:rsidP="005E5772">
      <w:pPr>
        <w:pStyle w:val="Amain"/>
      </w:pPr>
      <w:r>
        <w:tab/>
      </w:r>
      <w:r w:rsidRPr="005E5772">
        <w:t>(1)</w:t>
      </w:r>
      <w:r w:rsidRPr="005E5772">
        <w:tab/>
      </w:r>
      <w:r w:rsidR="003909E3" w:rsidRPr="005E5772">
        <w:t>This section applies if an</w:t>
      </w:r>
      <w:r w:rsidR="006B109D" w:rsidRPr="005E5772">
        <w:t xml:space="preserve"> IME provider </w:t>
      </w:r>
      <w:r w:rsidR="003909E3" w:rsidRPr="005E5772">
        <w:t>receives a notice under section </w:t>
      </w:r>
      <w:r w:rsidR="00986FB0" w:rsidRPr="005E5772">
        <w:t>21</w:t>
      </w:r>
      <w:r w:rsidR="00285206" w:rsidRPr="005E5772">
        <w:t>6</w:t>
      </w:r>
      <w:r w:rsidR="003909E3" w:rsidRPr="005E5772">
        <w:t xml:space="preserve"> in relation to an application for review of an SOI report</w:t>
      </w:r>
      <w:r w:rsidR="00A531A0" w:rsidRPr="005E5772">
        <w:t>.</w:t>
      </w:r>
    </w:p>
    <w:p w:rsidR="006B109D" w:rsidRPr="005E5772" w:rsidRDefault="005E5772" w:rsidP="005E5772">
      <w:pPr>
        <w:pStyle w:val="Amain"/>
      </w:pPr>
      <w:r>
        <w:tab/>
      </w:r>
      <w:r w:rsidRPr="005E5772">
        <w:t>(2)</w:t>
      </w:r>
      <w:r w:rsidRPr="005E5772">
        <w:tab/>
      </w:r>
      <w:r w:rsidR="003909E3" w:rsidRPr="005E5772">
        <w:t xml:space="preserve">The IME provider </w:t>
      </w:r>
      <w:r w:rsidR="006B109D" w:rsidRPr="005E5772">
        <w:t>must, within 14 days after receiving the notice, give the ACAT all information in the provider’s possession that was used in carrying out the SOI assessment</w:t>
      </w:r>
      <w:r w:rsidR="003909E3" w:rsidRPr="005E5772">
        <w:t xml:space="preserve"> to which the SOI report relates</w:t>
      </w:r>
      <w:r w:rsidR="006B109D" w:rsidRPr="005E5772">
        <w:t>.</w:t>
      </w:r>
    </w:p>
    <w:p w:rsidR="00356552" w:rsidRPr="005E5772" w:rsidRDefault="005E5772" w:rsidP="005E5772">
      <w:pPr>
        <w:pStyle w:val="AH5Sec"/>
      </w:pPr>
      <w:bookmarkStart w:id="275" w:name="_Toc9426788"/>
      <w:r w:rsidRPr="00A13C71">
        <w:rPr>
          <w:rStyle w:val="CharSectNo"/>
        </w:rPr>
        <w:t>218</w:t>
      </w:r>
      <w:r w:rsidRPr="005E5772">
        <w:tab/>
      </w:r>
      <w:r w:rsidR="00356552" w:rsidRPr="005E5772">
        <w:t>ACAT review—decision</w:t>
      </w:r>
      <w:bookmarkEnd w:id="275"/>
    </w:p>
    <w:p w:rsidR="00356552" w:rsidRPr="005E5772" w:rsidRDefault="005E5772" w:rsidP="005E5772">
      <w:pPr>
        <w:pStyle w:val="Amain"/>
      </w:pPr>
      <w:r>
        <w:tab/>
      </w:r>
      <w:r w:rsidRPr="005E5772">
        <w:t>(1)</w:t>
      </w:r>
      <w:r w:rsidRPr="005E5772">
        <w:tab/>
      </w:r>
      <w:r w:rsidR="00356552" w:rsidRPr="005E5772">
        <w:t xml:space="preserve">In deciding an application for review of an SOI </w:t>
      </w:r>
      <w:r w:rsidR="00BF4111" w:rsidRPr="005E5772">
        <w:t>report</w:t>
      </w:r>
      <w:r w:rsidR="003C63D6" w:rsidRPr="005E5772">
        <w:t xml:space="preserve"> of a person injured in a motor accident</w:t>
      </w:r>
      <w:r w:rsidR="00356552" w:rsidRPr="005E5772">
        <w:t>, the ACAT must, by order—</w:t>
      </w:r>
    </w:p>
    <w:p w:rsidR="00356552" w:rsidRPr="005E5772" w:rsidRDefault="005E5772" w:rsidP="005E5772">
      <w:pPr>
        <w:pStyle w:val="Apara"/>
      </w:pPr>
      <w:r>
        <w:tab/>
      </w:r>
      <w:r w:rsidRPr="005E5772">
        <w:t>(a)</w:t>
      </w:r>
      <w:r w:rsidRPr="005E5772">
        <w:tab/>
      </w:r>
      <w:r w:rsidR="00356552" w:rsidRPr="005E5772">
        <w:t xml:space="preserve">affirm the SOI </w:t>
      </w:r>
      <w:r w:rsidR="00BF4111" w:rsidRPr="005E5772">
        <w:t>report</w:t>
      </w:r>
      <w:r w:rsidR="00356552" w:rsidRPr="005E5772">
        <w:t xml:space="preserve">; or </w:t>
      </w:r>
    </w:p>
    <w:p w:rsidR="00356552" w:rsidRPr="005E5772" w:rsidRDefault="005E5772" w:rsidP="005E5772">
      <w:pPr>
        <w:pStyle w:val="Apara"/>
      </w:pPr>
      <w:r>
        <w:lastRenderedPageBreak/>
        <w:tab/>
      </w:r>
      <w:r w:rsidRPr="005E5772">
        <w:t>(b)</w:t>
      </w:r>
      <w:r w:rsidRPr="005E5772">
        <w:tab/>
      </w:r>
      <w:r w:rsidR="00356552" w:rsidRPr="005E5772">
        <w:t>set aside</w:t>
      </w:r>
      <w:r w:rsidR="003C63D6" w:rsidRPr="005E5772">
        <w:t xml:space="preserve"> the SOI </w:t>
      </w:r>
      <w:r w:rsidR="00BF4111" w:rsidRPr="005E5772">
        <w:t>report</w:t>
      </w:r>
      <w:r w:rsidR="003C63D6" w:rsidRPr="005E5772">
        <w:t xml:space="preserve"> and make an order confirming that the injured person’s injury has had a significant occupational impact on the person’s ability to undertake employment. </w:t>
      </w:r>
    </w:p>
    <w:p w:rsidR="003C63D6" w:rsidRPr="005E5772" w:rsidRDefault="005E5772" w:rsidP="005E5772">
      <w:pPr>
        <w:pStyle w:val="Amain"/>
      </w:pPr>
      <w:r>
        <w:tab/>
      </w:r>
      <w:r w:rsidRPr="005E5772">
        <w:t>(2)</w:t>
      </w:r>
      <w:r w:rsidRPr="005E5772">
        <w:tab/>
      </w:r>
      <w:r w:rsidR="003C63D6" w:rsidRPr="005E5772">
        <w:t xml:space="preserve">In deciding the application for review, the ACAT must only consider the information that was available to the independent medical examiner or </w:t>
      </w:r>
      <w:r w:rsidR="00211CBE" w:rsidRPr="005E5772">
        <w:rPr>
          <w:lang w:eastAsia="en-AU"/>
        </w:rPr>
        <w:t xml:space="preserve">independent </w:t>
      </w:r>
      <w:r w:rsidR="003C63D6" w:rsidRPr="005E5772">
        <w:t xml:space="preserve">health assessor when the SOI assessment </w:t>
      </w:r>
      <w:r w:rsidR="00BF4111" w:rsidRPr="005E5772">
        <w:t xml:space="preserve">to which the SOI report relates </w:t>
      </w:r>
      <w:r w:rsidR="003C63D6" w:rsidRPr="005E5772">
        <w:t>was carried out.</w:t>
      </w:r>
    </w:p>
    <w:p w:rsidR="003C63D6" w:rsidRPr="005E5772" w:rsidRDefault="005E5772" w:rsidP="005E5772">
      <w:pPr>
        <w:pStyle w:val="Amain"/>
      </w:pPr>
      <w:r>
        <w:tab/>
      </w:r>
      <w:r w:rsidRPr="005E5772">
        <w:t>(3)</w:t>
      </w:r>
      <w:r w:rsidRPr="005E5772">
        <w:tab/>
      </w:r>
      <w:r w:rsidR="003C63D6" w:rsidRPr="005E5772">
        <w:t xml:space="preserve">However, the ACAT may, on application by a party, give the party leave to present information or evidence that was not reasonably available to the independent medical examiner or </w:t>
      </w:r>
      <w:r w:rsidR="00211CBE" w:rsidRPr="005E5772">
        <w:rPr>
          <w:lang w:eastAsia="en-AU"/>
        </w:rPr>
        <w:t xml:space="preserve">independent </w:t>
      </w:r>
      <w:r w:rsidR="003C63D6" w:rsidRPr="005E5772">
        <w:t>health assessor when the SOI assessment was carried out.</w:t>
      </w:r>
    </w:p>
    <w:p w:rsidR="003C63D6" w:rsidRPr="005E5772" w:rsidRDefault="003C63D6" w:rsidP="003C63D6">
      <w:pPr>
        <w:pStyle w:val="aExamHdgss"/>
      </w:pPr>
      <w:r w:rsidRPr="005E5772">
        <w:t>Example</w:t>
      </w:r>
    </w:p>
    <w:p w:rsidR="003C63D6" w:rsidRPr="005E5772" w:rsidRDefault="003C63D6" w:rsidP="003C63D6">
      <w:pPr>
        <w:pStyle w:val="aExamss"/>
      </w:pPr>
      <w:r w:rsidRPr="005E5772">
        <w:t xml:space="preserve">a medical report for an examination undertaken, but not reported on, when the SOI assessment was carried out </w:t>
      </w:r>
    </w:p>
    <w:p w:rsidR="003C63D6" w:rsidRPr="005E5772" w:rsidRDefault="005E5772" w:rsidP="005E5772">
      <w:pPr>
        <w:pStyle w:val="Amain"/>
      </w:pPr>
      <w:r>
        <w:tab/>
      </w:r>
      <w:r w:rsidRPr="005E5772">
        <w:t>(4)</w:t>
      </w:r>
      <w:r w:rsidRPr="005E5772">
        <w:tab/>
      </w:r>
      <w:r w:rsidR="003C63D6" w:rsidRPr="005E5772">
        <w:t>If the ACAT makes an order under subsection (1), the order takes effect on the date the ACAT makes the order, unless the ACAT otherwise orders.</w:t>
      </w:r>
    </w:p>
    <w:p w:rsidR="003C63D6" w:rsidRPr="005E5772" w:rsidRDefault="005E5772" w:rsidP="005E5772">
      <w:pPr>
        <w:pStyle w:val="Amain"/>
      </w:pPr>
      <w:r>
        <w:tab/>
      </w:r>
      <w:r w:rsidRPr="005E5772">
        <w:t>(5)</w:t>
      </w:r>
      <w:r w:rsidRPr="005E5772">
        <w:tab/>
      </w:r>
      <w:r w:rsidR="003C63D6" w:rsidRPr="005E5772">
        <w:t>A regulation may prescribe conditions for allowing additional information or evidence to be presented under subsection (3).</w:t>
      </w:r>
    </w:p>
    <w:p w:rsidR="006555B0" w:rsidRPr="005E5772" w:rsidRDefault="005E5772" w:rsidP="005E5772">
      <w:pPr>
        <w:pStyle w:val="AH5Sec"/>
      </w:pPr>
      <w:bookmarkStart w:id="276" w:name="_Toc9426789"/>
      <w:r w:rsidRPr="00A13C71">
        <w:rPr>
          <w:rStyle w:val="CharSectNo"/>
        </w:rPr>
        <w:t>219</w:t>
      </w:r>
      <w:r w:rsidRPr="005E5772">
        <w:tab/>
      </w:r>
      <w:r w:rsidR="006555B0" w:rsidRPr="005E5772">
        <w:t>Effect of ACAT order affirming SOI report</w:t>
      </w:r>
      <w:bookmarkEnd w:id="276"/>
    </w:p>
    <w:p w:rsidR="00B17CD1" w:rsidRPr="005E5772" w:rsidRDefault="005E5772" w:rsidP="005E5772">
      <w:pPr>
        <w:pStyle w:val="Amain"/>
      </w:pPr>
      <w:r>
        <w:tab/>
      </w:r>
      <w:r w:rsidRPr="005E5772">
        <w:t>(1)</w:t>
      </w:r>
      <w:r w:rsidRPr="005E5772">
        <w:tab/>
      </w:r>
      <w:r w:rsidR="00B17CD1" w:rsidRPr="005E5772">
        <w:t>This section applies i</w:t>
      </w:r>
      <w:r w:rsidR="006555B0" w:rsidRPr="005E5772">
        <w:t>f the ACAT makes an order under section </w:t>
      </w:r>
      <w:r w:rsidR="00986FB0" w:rsidRPr="005E5772">
        <w:t>21</w:t>
      </w:r>
      <w:r w:rsidR="00285206" w:rsidRPr="005E5772">
        <w:t>8</w:t>
      </w:r>
      <w:r w:rsidR="00B17CD1" w:rsidRPr="005E5772">
        <w:t> </w:t>
      </w:r>
      <w:r w:rsidR="006555B0" w:rsidRPr="005E5772">
        <w:t xml:space="preserve">(1) (a) affirming </w:t>
      </w:r>
      <w:r w:rsidR="00B17CD1" w:rsidRPr="005E5772">
        <w:t>an</w:t>
      </w:r>
      <w:r w:rsidR="006555B0" w:rsidRPr="005E5772">
        <w:t xml:space="preserve"> SOI report</w:t>
      </w:r>
      <w:r w:rsidR="00B17CD1" w:rsidRPr="005E5772">
        <w:t xml:space="preserve"> in relation to a person injured in a motor accident.</w:t>
      </w:r>
    </w:p>
    <w:p w:rsidR="006555B0" w:rsidRPr="005E5772" w:rsidRDefault="005E5772" w:rsidP="005E5772">
      <w:pPr>
        <w:pStyle w:val="Amain"/>
        <w:keepNext/>
      </w:pPr>
      <w:r>
        <w:tab/>
      </w:r>
      <w:r w:rsidRPr="005E5772">
        <w:t>(2)</w:t>
      </w:r>
      <w:r w:rsidRPr="005E5772">
        <w:tab/>
      </w:r>
      <w:r w:rsidR="00B17CD1" w:rsidRPr="005E5772">
        <w:t>Th</w:t>
      </w:r>
      <w:r w:rsidR="006555B0" w:rsidRPr="005E5772">
        <w:t>e relevant insurer for the motor accident must pay the injured person the amount</w:t>
      </w:r>
      <w:r w:rsidR="00B17CD1" w:rsidRPr="005E5772">
        <w:t xml:space="preserve"> of quality of life benefits</w:t>
      </w:r>
      <w:r w:rsidR="006555B0" w:rsidRPr="005E5772">
        <w:t xml:space="preserve"> </w:t>
      </w:r>
      <w:r w:rsidR="00B17CD1" w:rsidRPr="005E5772">
        <w:t>payable to the person under section </w:t>
      </w:r>
      <w:r w:rsidR="00986FB0" w:rsidRPr="005E5772">
        <w:t>16</w:t>
      </w:r>
      <w:r w:rsidR="00285206" w:rsidRPr="005E5772">
        <w:t>7</w:t>
      </w:r>
      <w:r w:rsidR="00B17CD1" w:rsidRPr="005E5772">
        <w:t xml:space="preserve"> (Amount of quality of life benefits payable).</w:t>
      </w:r>
    </w:p>
    <w:p w:rsidR="00B17CD1" w:rsidRPr="005E5772" w:rsidRDefault="00B17CD1" w:rsidP="00B17CD1">
      <w:pPr>
        <w:pStyle w:val="aNote"/>
      </w:pPr>
      <w:r w:rsidRPr="005E5772">
        <w:rPr>
          <w:rStyle w:val="charItals"/>
        </w:rPr>
        <w:t>Note</w:t>
      </w:r>
      <w:r w:rsidRPr="005E5772">
        <w:rPr>
          <w:rStyle w:val="charItals"/>
        </w:rPr>
        <w:tab/>
      </w:r>
      <w:r w:rsidRPr="005E5772">
        <w:t>The amount of quality of life benefits payable under s </w:t>
      </w:r>
      <w:r w:rsidR="00986FB0" w:rsidRPr="005E5772">
        <w:t>16</w:t>
      </w:r>
      <w:r w:rsidR="00285206" w:rsidRPr="005E5772">
        <w:t>7</w:t>
      </w:r>
      <w:r w:rsidRPr="005E5772">
        <w:t xml:space="preserve"> depe</w:t>
      </w:r>
      <w:r w:rsidR="00F30539" w:rsidRPr="005E5772">
        <w:t xml:space="preserve">nds on the injured person’s WPI, </w:t>
      </w:r>
      <w:r w:rsidRPr="005E5772">
        <w:t>as assessed under s </w:t>
      </w:r>
      <w:r w:rsidR="00986FB0" w:rsidRPr="005E5772">
        <w:t>141</w:t>
      </w:r>
      <w:r w:rsidRPr="005E5772">
        <w:t xml:space="preserve"> or div 2.6.3.</w:t>
      </w:r>
    </w:p>
    <w:p w:rsidR="000A3960" w:rsidRPr="005E5772" w:rsidRDefault="000A3960" w:rsidP="000A3960">
      <w:pPr>
        <w:pStyle w:val="PageBreak"/>
      </w:pPr>
      <w:r w:rsidRPr="005E5772">
        <w:br w:type="page"/>
      </w:r>
    </w:p>
    <w:p w:rsidR="000A3960" w:rsidRPr="00A13C71" w:rsidRDefault="005E5772" w:rsidP="005E5772">
      <w:pPr>
        <w:pStyle w:val="AH2Part"/>
      </w:pPr>
      <w:bookmarkStart w:id="277" w:name="_Toc9426790"/>
      <w:r w:rsidRPr="00A13C71">
        <w:rPr>
          <w:rStyle w:val="CharPartNo"/>
        </w:rPr>
        <w:lastRenderedPageBreak/>
        <w:t>Part 3.4</w:t>
      </w:r>
      <w:r w:rsidRPr="005E5772">
        <w:tab/>
      </w:r>
      <w:r w:rsidR="000A3960" w:rsidRPr="00A13C71">
        <w:rPr>
          <w:rStyle w:val="CharPartText"/>
        </w:rPr>
        <w:t>Significant occupational impact of injuries—miscellaneous</w:t>
      </w:r>
      <w:bookmarkEnd w:id="277"/>
    </w:p>
    <w:p w:rsidR="00013ECA" w:rsidRPr="005E5772" w:rsidRDefault="005E5772" w:rsidP="005E5772">
      <w:pPr>
        <w:pStyle w:val="AH5Sec"/>
      </w:pPr>
      <w:bookmarkStart w:id="278" w:name="_Toc9426791"/>
      <w:r w:rsidRPr="00A13C71">
        <w:rPr>
          <w:rStyle w:val="CharSectNo"/>
        </w:rPr>
        <w:t>220</w:t>
      </w:r>
      <w:r w:rsidRPr="005E5772">
        <w:tab/>
      </w:r>
      <w:r w:rsidR="00013ECA" w:rsidRPr="005E5772">
        <w:t xml:space="preserve">Effect of </w:t>
      </w:r>
      <w:r w:rsidR="000A3960" w:rsidRPr="005E5772">
        <w:t>SOI</w:t>
      </w:r>
      <w:r w:rsidR="00013ECA" w:rsidRPr="005E5772">
        <w:t xml:space="preserve"> assessment on motor accident claim</w:t>
      </w:r>
      <w:bookmarkEnd w:id="278"/>
    </w:p>
    <w:p w:rsidR="008D552A" w:rsidRPr="005E5772" w:rsidRDefault="00013ECA" w:rsidP="00013ECA">
      <w:pPr>
        <w:pStyle w:val="Amainreturn"/>
      </w:pPr>
      <w:r w:rsidRPr="005E5772">
        <w:t xml:space="preserve">Despite the </w:t>
      </w:r>
      <w:hyperlink r:id="rId98" w:tooltip="A1985-66" w:history="1">
        <w:r w:rsidR="00436654" w:rsidRPr="005E5772">
          <w:rPr>
            <w:rStyle w:val="charCitHyperlinkItal"/>
          </w:rPr>
          <w:t>Limitation Act 1985</w:t>
        </w:r>
      </w:hyperlink>
      <w:r w:rsidRPr="005E5772">
        <w:t xml:space="preserve">, section 16AA (Motor accident claims), </w:t>
      </w:r>
      <w:r w:rsidR="00282BB7" w:rsidRPr="005E5772">
        <w:t>a person injured in a motor accident</w:t>
      </w:r>
      <w:r w:rsidRPr="005E5772">
        <w:t xml:space="preserve"> </w:t>
      </w:r>
      <w:r w:rsidR="00282BB7" w:rsidRPr="005E5772">
        <w:t xml:space="preserve">who has had an SOI assessment </w:t>
      </w:r>
      <w:r w:rsidRPr="005E5772">
        <w:t xml:space="preserve">has 3 months from the </w:t>
      </w:r>
      <w:r w:rsidR="00B17CD1" w:rsidRPr="005E5772">
        <w:t>latest</w:t>
      </w:r>
      <w:r w:rsidR="008D552A" w:rsidRPr="005E5772">
        <w:t xml:space="preserve"> of the following dates to make a motor accident claim</w:t>
      </w:r>
      <w:r w:rsidR="00282BB7" w:rsidRPr="005E5772">
        <w:t xml:space="preserve"> in relation to the motor accident</w:t>
      </w:r>
      <w:r w:rsidR="008D552A" w:rsidRPr="005E5772">
        <w:t>:</w:t>
      </w:r>
    </w:p>
    <w:p w:rsidR="00013ECA" w:rsidRPr="005E5772" w:rsidRDefault="005E5772" w:rsidP="005E5772">
      <w:pPr>
        <w:pStyle w:val="Apara"/>
      </w:pPr>
      <w:r>
        <w:tab/>
      </w:r>
      <w:r w:rsidRPr="005E5772">
        <w:t>(a)</w:t>
      </w:r>
      <w:r w:rsidRPr="005E5772">
        <w:tab/>
      </w:r>
      <w:r w:rsidR="00282BB7" w:rsidRPr="005E5772">
        <w:t xml:space="preserve">if the injured person receives a notice under section </w:t>
      </w:r>
      <w:r w:rsidR="00986FB0" w:rsidRPr="005E5772">
        <w:t>21</w:t>
      </w:r>
      <w:r w:rsidR="00285206" w:rsidRPr="005E5772">
        <w:t>3</w:t>
      </w:r>
      <w:r w:rsidR="00282BB7" w:rsidRPr="005E5772">
        <w:t xml:space="preserve"> (</w:t>
      </w:r>
      <w:r w:rsidR="002E38B1" w:rsidRPr="005E5772">
        <w:t>4</w:t>
      </w:r>
      <w:r w:rsidR="00282BB7" w:rsidRPr="005E5772">
        <w:t>)</w:t>
      </w:r>
      <w:r w:rsidR="002E38B1" w:rsidRPr="005E5772">
        <w:t xml:space="preserve"> (SOI report—injury has significant occupational impact)</w:t>
      </w:r>
      <w:r w:rsidR="00282BB7" w:rsidRPr="005E5772">
        <w:t>—</w:t>
      </w:r>
      <w:r w:rsidR="008D552A" w:rsidRPr="005E5772">
        <w:t>the date of the notice;</w:t>
      </w:r>
    </w:p>
    <w:p w:rsidR="00B17CD1" w:rsidRPr="005E5772" w:rsidRDefault="005E5772" w:rsidP="005E5772">
      <w:pPr>
        <w:pStyle w:val="Apara"/>
      </w:pPr>
      <w:r>
        <w:tab/>
      </w:r>
      <w:r w:rsidRPr="005E5772">
        <w:t>(b)</w:t>
      </w:r>
      <w:r w:rsidRPr="005E5772">
        <w:tab/>
      </w:r>
      <w:r w:rsidR="008D552A" w:rsidRPr="005E5772">
        <w:t xml:space="preserve">if the ACAT </w:t>
      </w:r>
      <w:r w:rsidR="003C63D6" w:rsidRPr="005E5772">
        <w:t>makes an order under section </w:t>
      </w:r>
      <w:r w:rsidR="00986FB0" w:rsidRPr="005E5772">
        <w:t>21</w:t>
      </w:r>
      <w:r w:rsidR="00285206" w:rsidRPr="005E5772">
        <w:t>8</w:t>
      </w:r>
      <w:r w:rsidR="003C63D6" w:rsidRPr="005E5772">
        <w:t> (1) (b)</w:t>
      </w:r>
      <w:r w:rsidR="00B17CD1" w:rsidRPr="005E5772">
        <w:t>—</w:t>
      </w:r>
    </w:p>
    <w:p w:rsidR="00B17CD1" w:rsidRPr="005E5772" w:rsidRDefault="005E5772" w:rsidP="005E5772">
      <w:pPr>
        <w:pStyle w:val="Asubpara"/>
      </w:pPr>
      <w:r>
        <w:tab/>
      </w:r>
      <w:r w:rsidRPr="005E5772">
        <w:t>(i)</w:t>
      </w:r>
      <w:r w:rsidRPr="005E5772">
        <w:tab/>
      </w:r>
      <w:r w:rsidR="00B17CD1" w:rsidRPr="005E5772">
        <w:t>if no appeal from the order is made</w:t>
      </w:r>
      <w:r w:rsidR="00282BB7" w:rsidRPr="005E5772">
        <w:t xml:space="preserve">—the date the </w:t>
      </w:r>
      <w:r w:rsidR="00B17CD1" w:rsidRPr="005E5772">
        <w:t xml:space="preserve">appeal period for the </w:t>
      </w:r>
      <w:r w:rsidR="003C63D6" w:rsidRPr="005E5772">
        <w:t xml:space="preserve">order </w:t>
      </w:r>
      <w:r w:rsidR="00B17CD1" w:rsidRPr="005E5772">
        <w:t>ends;</w:t>
      </w:r>
      <w:r w:rsidR="00EA5F85" w:rsidRPr="005E5772">
        <w:t xml:space="preserve"> or</w:t>
      </w:r>
    </w:p>
    <w:p w:rsidR="008D552A" w:rsidRPr="005E5772" w:rsidRDefault="005E5772" w:rsidP="005E5772">
      <w:pPr>
        <w:pStyle w:val="Asubpara"/>
      </w:pPr>
      <w:r>
        <w:tab/>
      </w:r>
      <w:r w:rsidRPr="005E5772">
        <w:t>(ii)</w:t>
      </w:r>
      <w:r w:rsidRPr="005E5772">
        <w:tab/>
      </w:r>
      <w:r w:rsidR="00B17CD1" w:rsidRPr="005E5772">
        <w:t>if an appeal from the order is made—the date the appeal is finally decided.</w:t>
      </w:r>
    </w:p>
    <w:p w:rsidR="00B01B39" w:rsidRPr="005E5772" w:rsidRDefault="00B01B39" w:rsidP="00B01B39">
      <w:pPr>
        <w:pStyle w:val="PageBreak"/>
      </w:pPr>
      <w:r w:rsidRPr="005E5772">
        <w:br w:type="page"/>
      </w:r>
    </w:p>
    <w:p w:rsidR="00B01B39" w:rsidRPr="00A13C71" w:rsidRDefault="005E5772" w:rsidP="005E5772">
      <w:pPr>
        <w:pStyle w:val="AH1Chapter"/>
      </w:pPr>
      <w:bookmarkStart w:id="279" w:name="_Toc9426792"/>
      <w:r w:rsidRPr="00A13C71">
        <w:rPr>
          <w:rStyle w:val="CharChapNo"/>
        </w:rPr>
        <w:lastRenderedPageBreak/>
        <w:t>Chapter 4</w:t>
      </w:r>
      <w:r w:rsidRPr="005E5772">
        <w:tab/>
      </w:r>
      <w:r w:rsidR="00C96F5E" w:rsidRPr="00A13C71">
        <w:rPr>
          <w:rStyle w:val="CharChapText"/>
        </w:rPr>
        <w:t>Payment of future m</w:t>
      </w:r>
      <w:r w:rsidR="002D6FD9" w:rsidRPr="00A13C71">
        <w:rPr>
          <w:rStyle w:val="CharChapText"/>
        </w:rPr>
        <w:t>edical t</w:t>
      </w:r>
      <w:r w:rsidR="00B01B39" w:rsidRPr="00A13C71">
        <w:rPr>
          <w:rStyle w:val="CharChapText"/>
        </w:rPr>
        <w:t>reatment expenses</w:t>
      </w:r>
      <w:bookmarkEnd w:id="279"/>
    </w:p>
    <w:p w:rsidR="00B329F1" w:rsidRPr="005E5772" w:rsidRDefault="00B329F1" w:rsidP="00B329F1">
      <w:pPr>
        <w:pStyle w:val="Placeholder"/>
        <w:suppressLineNumbers/>
      </w:pPr>
      <w:r w:rsidRPr="005E5772">
        <w:rPr>
          <w:rStyle w:val="CharPartNo"/>
        </w:rPr>
        <w:t xml:space="preserve">  </w:t>
      </w:r>
      <w:r w:rsidRPr="005E5772">
        <w:rPr>
          <w:rStyle w:val="CharPartText"/>
        </w:rPr>
        <w:t xml:space="preserve">  </w:t>
      </w:r>
    </w:p>
    <w:p w:rsidR="00C3650A" w:rsidRPr="005E5772" w:rsidRDefault="005E5772" w:rsidP="005E5772">
      <w:pPr>
        <w:pStyle w:val="AH5Sec"/>
      </w:pPr>
      <w:bookmarkStart w:id="280" w:name="_Toc9426793"/>
      <w:r w:rsidRPr="00A13C71">
        <w:rPr>
          <w:rStyle w:val="CharSectNo"/>
        </w:rPr>
        <w:t>221</w:t>
      </w:r>
      <w:r w:rsidRPr="005E5772">
        <w:tab/>
      </w:r>
      <w:r w:rsidR="00C3650A" w:rsidRPr="005E5772">
        <w:t>Definitions—</w:t>
      </w:r>
      <w:r w:rsidR="006047A8" w:rsidRPr="005E5772">
        <w:t>ch</w:t>
      </w:r>
      <w:r w:rsidR="00986FB0" w:rsidRPr="005E5772">
        <w:t xml:space="preserve"> 4</w:t>
      </w:r>
      <w:bookmarkEnd w:id="280"/>
    </w:p>
    <w:p w:rsidR="00C3650A" w:rsidRPr="005E5772" w:rsidRDefault="00C3650A" w:rsidP="00C3650A">
      <w:pPr>
        <w:pStyle w:val="Amainreturn"/>
      </w:pPr>
      <w:r w:rsidRPr="005E5772">
        <w:t>In this chapter:</w:t>
      </w:r>
    </w:p>
    <w:p w:rsidR="002D6FD9" w:rsidRPr="005E5772" w:rsidRDefault="00A30380" w:rsidP="005E5772">
      <w:pPr>
        <w:pStyle w:val="aDef"/>
      </w:pPr>
      <w:r w:rsidRPr="005E5772">
        <w:rPr>
          <w:rStyle w:val="charBoldItals"/>
        </w:rPr>
        <w:t>future treatment</w:t>
      </w:r>
      <w:r w:rsidR="00DA2506" w:rsidRPr="005E5772">
        <w:rPr>
          <w:rStyle w:val="charBoldItals"/>
        </w:rPr>
        <w:t xml:space="preserve"> payment</w:t>
      </w:r>
      <w:r w:rsidR="00DA2506" w:rsidRPr="005E5772">
        <w:t>—see section</w:t>
      </w:r>
      <w:r w:rsidR="002236C1" w:rsidRPr="005E5772">
        <w:t> </w:t>
      </w:r>
      <w:r w:rsidR="00986FB0" w:rsidRPr="005E5772">
        <w:t>2</w:t>
      </w:r>
      <w:r w:rsidR="00285206" w:rsidRPr="005E5772">
        <w:t>22</w:t>
      </w:r>
      <w:r w:rsidR="00571646" w:rsidRPr="005E5772">
        <w:t xml:space="preserve"> (2)</w:t>
      </w:r>
      <w:r w:rsidR="00DA2506" w:rsidRPr="005E5772">
        <w:t>.</w:t>
      </w:r>
    </w:p>
    <w:p w:rsidR="00C3650A" w:rsidRPr="005E5772" w:rsidRDefault="00C3650A" w:rsidP="005E5772">
      <w:pPr>
        <w:pStyle w:val="aDef"/>
      </w:pPr>
      <w:r w:rsidRPr="005E5772">
        <w:rPr>
          <w:rStyle w:val="charBoldItals"/>
        </w:rPr>
        <w:t xml:space="preserve">medical treatment </w:t>
      </w:r>
      <w:r w:rsidRPr="005E5772">
        <w:t xml:space="preserve">means medical treatment prescribed by regulation. </w:t>
      </w:r>
    </w:p>
    <w:p w:rsidR="00220545" w:rsidRPr="005E5772" w:rsidRDefault="005E5772" w:rsidP="005E5772">
      <w:pPr>
        <w:pStyle w:val="AH5Sec"/>
      </w:pPr>
      <w:bookmarkStart w:id="281" w:name="_Toc9426794"/>
      <w:r w:rsidRPr="00A13C71">
        <w:rPr>
          <w:rStyle w:val="CharSectNo"/>
        </w:rPr>
        <w:t>222</w:t>
      </w:r>
      <w:r w:rsidRPr="005E5772">
        <w:tab/>
      </w:r>
      <w:r w:rsidR="00427DA3" w:rsidRPr="005E5772">
        <w:t>A</w:t>
      </w:r>
      <w:r w:rsidR="00E45E33" w:rsidRPr="005E5772">
        <w:t xml:space="preserve">pplication for future </w:t>
      </w:r>
      <w:r w:rsidR="0046053D" w:rsidRPr="005E5772">
        <w:t xml:space="preserve">treatment </w:t>
      </w:r>
      <w:r w:rsidR="00E45E33" w:rsidRPr="005E5772">
        <w:t>payment</w:t>
      </w:r>
      <w:bookmarkEnd w:id="281"/>
    </w:p>
    <w:p w:rsidR="00220545" w:rsidRPr="005E5772" w:rsidRDefault="005E5772" w:rsidP="005E5772">
      <w:pPr>
        <w:pStyle w:val="Amain"/>
      </w:pPr>
      <w:r>
        <w:tab/>
      </w:r>
      <w:r w:rsidRPr="005E5772">
        <w:t>(1)</w:t>
      </w:r>
      <w:r w:rsidRPr="005E5772">
        <w:tab/>
      </w:r>
      <w:r w:rsidR="00862409" w:rsidRPr="005E5772">
        <w:t>This section applies to a</w:t>
      </w:r>
      <w:r w:rsidR="00220545" w:rsidRPr="005E5772">
        <w:t xml:space="preserve"> person injured in a motor accident</w:t>
      </w:r>
      <w:r w:rsidR="00F9153B" w:rsidRPr="005E5772">
        <w:t xml:space="preserve"> if</w:t>
      </w:r>
      <w:r w:rsidR="00220545" w:rsidRPr="005E5772">
        <w:t>—</w:t>
      </w:r>
    </w:p>
    <w:p w:rsidR="00E32D82" w:rsidRPr="005E5772" w:rsidRDefault="005E5772" w:rsidP="005E5772">
      <w:pPr>
        <w:pStyle w:val="Apara"/>
      </w:pPr>
      <w:r>
        <w:tab/>
      </w:r>
      <w:r w:rsidRPr="005E5772">
        <w:t>(a)</w:t>
      </w:r>
      <w:r w:rsidRPr="005E5772">
        <w:tab/>
      </w:r>
      <w:r w:rsidR="00E32D82" w:rsidRPr="005E5772">
        <w:t>at the relevant date</w:t>
      </w:r>
      <w:r w:rsidR="00305080" w:rsidRPr="005E5772">
        <w:t xml:space="preserve"> for the motor accident</w:t>
      </w:r>
      <w:r w:rsidR="00E32D82" w:rsidRPr="005E5772">
        <w:t>, the person is receiving treatment and care benefits for treatment and care expenses relat</w:t>
      </w:r>
      <w:r w:rsidR="00571646" w:rsidRPr="005E5772">
        <w:t>ed</w:t>
      </w:r>
      <w:r w:rsidR="00E32D82" w:rsidRPr="005E5772">
        <w:t xml:space="preserve"> to medical treatment; and</w:t>
      </w:r>
    </w:p>
    <w:p w:rsidR="00220545" w:rsidRPr="005E5772" w:rsidRDefault="005E5772" w:rsidP="005E5772">
      <w:pPr>
        <w:pStyle w:val="Apara"/>
      </w:pPr>
      <w:r>
        <w:tab/>
      </w:r>
      <w:r w:rsidRPr="005E5772">
        <w:t>(b)</w:t>
      </w:r>
      <w:r w:rsidRPr="005E5772">
        <w:tab/>
      </w:r>
      <w:r w:rsidR="00571646" w:rsidRPr="005E5772">
        <w:t>has</w:t>
      </w:r>
      <w:r w:rsidR="00862409" w:rsidRPr="005E5772">
        <w:t>, immediately before the relevant date for the motor accident,</w:t>
      </w:r>
      <w:r w:rsidR="00571646" w:rsidRPr="005E5772">
        <w:t xml:space="preserve"> </w:t>
      </w:r>
      <w:r w:rsidR="00862409" w:rsidRPr="005E5772">
        <w:t>been receiving</w:t>
      </w:r>
      <w:r w:rsidR="00571646" w:rsidRPr="005E5772">
        <w:t xml:space="preserve"> </w:t>
      </w:r>
      <w:r w:rsidR="00220545" w:rsidRPr="005E5772">
        <w:t>medical treatment continuously for at least 2 years and 6 months; and</w:t>
      </w:r>
    </w:p>
    <w:p w:rsidR="00220545" w:rsidRPr="005E5772" w:rsidRDefault="005E5772" w:rsidP="005E5772">
      <w:pPr>
        <w:pStyle w:val="Apara"/>
      </w:pPr>
      <w:r>
        <w:tab/>
      </w:r>
      <w:r w:rsidRPr="005E5772">
        <w:t>(c)</w:t>
      </w:r>
      <w:r w:rsidRPr="005E5772">
        <w:tab/>
      </w:r>
      <w:r w:rsidR="00220545" w:rsidRPr="005E5772">
        <w:t>was not the driver at fault</w:t>
      </w:r>
      <w:r w:rsidR="00564467" w:rsidRPr="005E5772">
        <w:t xml:space="preserve">, or </w:t>
      </w:r>
      <w:r w:rsidR="00BC522A" w:rsidRPr="005E5772">
        <w:t xml:space="preserve">is </w:t>
      </w:r>
      <w:r w:rsidR="002236C1" w:rsidRPr="005E5772">
        <w:t xml:space="preserve">not </w:t>
      </w:r>
      <w:r w:rsidR="00564467" w:rsidRPr="005E5772">
        <w:t>taken to be the driver at fault,</w:t>
      </w:r>
      <w:r w:rsidR="00220545" w:rsidRPr="005E5772">
        <w:t xml:space="preserve"> in the motor accident; and</w:t>
      </w:r>
    </w:p>
    <w:p w:rsidR="00220545" w:rsidRPr="005E5772" w:rsidRDefault="005E5772" w:rsidP="005E5772">
      <w:pPr>
        <w:pStyle w:val="Apara"/>
      </w:pPr>
      <w:r>
        <w:tab/>
      </w:r>
      <w:r w:rsidRPr="005E5772">
        <w:t>(d)</w:t>
      </w:r>
      <w:r w:rsidRPr="005E5772">
        <w:tab/>
      </w:r>
      <w:r w:rsidR="00220545" w:rsidRPr="005E5772">
        <w:t xml:space="preserve">is not </w:t>
      </w:r>
      <w:r w:rsidR="00C96F5E" w:rsidRPr="005E5772">
        <w:t>entitled</w:t>
      </w:r>
      <w:r w:rsidR="00220545" w:rsidRPr="005E5772">
        <w:t xml:space="preserve"> to make a motor accident claim.</w:t>
      </w:r>
    </w:p>
    <w:p w:rsidR="002A03C7" w:rsidRPr="005E5772" w:rsidRDefault="005E5772" w:rsidP="005E5772">
      <w:pPr>
        <w:pStyle w:val="Amain"/>
      </w:pPr>
      <w:r>
        <w:tab/>
      </w:r>
      <w:r w:rsidRPr="005E5772">
        <w:t>(2)</w:t>
      </w:r>
      <w:r w:rsidRPr="005E5772">
        <w:tab/>
      </w:r>
      <w:r w:rsidR="00E45E33" w:rsidRPr="005E5772">
        <w:t>The</w:t>
      </w:r>
      <w:r w:rsidR="00C3650A" w:rsidRPr="005E5772">
        <w:t xml:space="preserve"> injured person </w:t>
      </w:r>
      <w:r w:rsidR="002A03C7" w:rsidRPr="005E5772">
        <w:t xml:space="preserve">may </w:t>
      </w:r>
      <w:r w:rsidR="00AA01DB" w:rsidRPr="005E5772">
        <w:t>apply to</w:t>
      </w:r>
      <w:r w:rsidR="002A03C7" w:rsidRPr="005E5772">
        <w:t xml:space="preserve"> the relevant insurer for </w:t>
      </w:r>
      <w:r w:rsidR="00C3650A" w:rsidRPr="005E5772">
        <w:t>the</w:t>
      </w:r>
      <w:r w:rsidR="002A03C7" w:rsidRPr="005E5772">
        <w:t xml:space="preserve"> motor accident for </w:t>
      </w:r>
      <w:r w:rsidR="00AA01DB" w:rsidRPr="005E5772">
        <w:t>payment of</w:t>
      </w:r>
      <w:r w:rsidR="00C3650A" w:rsidRPr="005E5772">
        <w:t xml:space="preserve"> </w:t>
      </w:r>
      <w:r w:rsidR="003A4220" w:rsidRPr="005E5772">
        <w:t>an amount</w:t>
      </w:r>
      <w:r w:rsidR="00AA01DB" w:rsidRPr="005E5772">
        <w:t xml:space="preserve"> </w:t>
      </w:r>
      <w:r w:rsidR="00DA2506" w:rsidRPr="005E5772">
        <w:t xml:space="preserve">(a </w:t>
      </w:r>
      <w:r w:rsidR="004F1FAF" w:rsidRPr="005E5772">
        <w:rPr>
          <w:rStyle w:val="charBoldItals"/>
        </w:rPr>
        <w:t>future treatment</w:t>
      </w:r>
      <w:r w:rsidR="00DA2506" w:rsidRPr="005E5772">
        <w:rPr>
          <w:rStyle w:val="charBoldItals"/>
        </w:rPr>
        <w:t xml:space="preserve"> payment</w:t>
      </w:r>
      <w:r w:rsidR="00DA2506" w:rsidRPr="005E5772">
        <w:t xml:space="preserve">) </w:t>
      </w:r>
      <w:r w:rsidR="002A03C7" w:rsidRPr="005E5772">
        <w:t xml:space="preserve">to cover expenses </w:t>
      </w:r>
      <w:r w:rsidR="00C3650A" w:rsidRPr="005E5772">
        <w:t>for approved medical treatment</w:t>
      </w:r>
      <w:r w:rsidR="00AA01DB" w:rsidRPr="005E5772">
        <w:t xml:space="preserve"> the person receives</w:t>
      </w:r>
      <w:r w:rsidR="002A03C7" w:rsidRPr="005E5772">
        <w:t>—</w:t>
      </w:r>
    </w:p>
    <w:p w:rsidR="002A03C7" w:rsidRPr="005E5772" w:rsidRDefault="005E5772" w:rsidP="005E5772">
      <w:pPr>
        <w:pStyle w:val="Apara"/>
      </w:pPr>
      <w:r>
        <w:tab/>
      </w:r>
      <w:r w:rsidRPr="005E5772">
        <w:t>(a)</w:t>
      </w:r>
      <w:r w:rsidRPr="005E5772">
        <w:tab/>
      </w:r>
      <w:r w:rsidR="002A03C7" w:rsidRPr="005E5772">
        <w:t>after the person’s entitlement to defined benefits for treatment and care ends; and</w:t>
      </w:r>
    </w:p>
    <w:p w:rsidR="002A03C7" w:rsidRPr="005E5772" w:rsidRDefault="005E5772" w:rsidP="005E5772">
      <w:pPr>
        <w:pStyle w:val="Apara"/>
      </w:pPr>
      <w:r>
        <w:tab/>
      </w:r>
      <w:r w:rsidRPr="005E5772">
        <w:t>(b)</w:t>
      </w:r>
      <w:r w:rsidRPr="005E5772">
        <w:tab/>
      </w:r>
      <w:r w:rsidR="00C3650A" w:rsidRPr="005E5772">
        <w:t xml:space="preserve">not later than 10 years after the date of the motor accident. </w:t>
      </w:r>
    </w:p>
    <w:p w:rsidR="00AA01DB" w:rsidRPr="005E5772" w:rsidRDefault="005E5772" w:rsidP="005E5772">
      <w:pPr>
        <w:pStyle w:val="Amain"/>
      </w:pPr>
      <w:r>
        <w:tab/>
      </w:r>
      <w:r w:rsidRPr="005E5772">
        <w:t>(3)</w:t>
      </w:r>
      <w:r w:rsidRPr="005E5772">
        <w:tab/>
      </w:r>
      <w:r w:rsidR="00AA01DB" w:rsidRPr="005E5772">
        <w:t>The application must be made—</w:t>
      </w:r>
    </w:p>
    <w:p w:rsidR="00AA01DB" w:rsidRPr="005E5772" w:rsidRDefault="005E5772" w:rsidP="005E5772">
      <w:pPr>
        <w:pStyle w:val="Apara"/>
      </w:pPr>
      <w:r>
        <w:tab/>
      </w:r>
      <w:r w:rsidRPr="005E5772">
        <w:t>(a)</w:t>
      </w:r>
      <w:r w:rsidRPr="005E5772">
        <w:tab/>
      </w:r>
      <w:r w:rsidR="00AA01DB" w:rsidRPr="005E5772">
        <w:t xml:space="preserve">not earlier than </w:t>
      </w:r>
      <w:r w:rsidR="00305080" w:rsidRPr="005E5772">
        <w:t>the relevant date for</w:t>
      </w:r>
      <w:r w:rsidR="00AA01DB" w:rsidRPr="005E5772">
        <w:t xml:space="preserve"> the motor accident; and</w:t>
      </w:r>
    </w:p>
    <w:p w:rsidR="00AA01DB" w:rsidRPr="005E5772" w:rsidRDefault="005E5772" w:rsidP="005E5772">
      <w:pPr>
        <w:pStyle w:val="Apara"/>
      </w:pPr>
      <w:r>
        <w:tab/>
      </w:r>
      <w:r w:rsidRPr="005E5772">
        <w:t>(b)</w:t>
      </w:r>
      <w:r w:rsidRPr="005E5772">
        <w:tab/>
      </w:r>
      <w:r w:rsidR="00AA01DB" w:rsidRPr="005E5772">
        <w:t>not later than 5 years after the date of the motor accident.</w:t>
      </w:r>
    </w:p>
    <w:p w:rsidR="00C3650A" w:rsidRPr="005E5772" w:rsidRDefault="005E5772" w:rsidP="005E5772">
      <w:pPr>
        <w:pStyle w:val="Amain"/>
      </w:pPr>
      <w:r>
        <w:lastRenderedPageBreak/>
        <w:tab/>
      </w:r>
      <w:r w:rsidRPr="005E5772">
        <w:t>(4)</w:t>
      </w:r>
      <w:r w:rsidRPr="005E5772">
        <w:tab/>
      </w:r>
      <w:r w:rsidR="00C3650A" w:rsidRPr="005E5772">
        <w:t>In this section:</w:t>
      </w:r>
    </w:p>
    <w:p w:rsidR="003A4220" w:rsidRPr="005E5772" w:rsidRDefault="003A4220" w:rsidP="005E5772">
      <w:pPr>
        <w:pStyle w:val="aDef"/>
        <w:keepNext/>
      </w:pPr>
      <w:r w:rsidRPr="005E5772">
        <w:rPr>
          <w:rStyle w:val="charBoldItals"/>
        </w:rPr>
        <w:t>approved medical treatment</w:t>
      </w:r>
      <w:r w:rsidRPr="005E5772">
        <w:t>, for a person injured in a motor accident, means medical treatment</w:t>
      </w:r>
      <w:r w:rsidR="004F1FAF" w:rsidRPr="005E5772">
        <w:t xml:space="preserve"> that is of the same kind that</w:t>
      </w:r>
      <w:r w:rsidRPr="005E5772">
        <w:t>—</w:t>
      </w:r>
    </w:p>
    <w:p w:rsidR="003A4220" w:rsidRPr="005E5772" w:rsidRDefault="005E5772" w:rsidP="005E5772">
      <w:pPr>
        <w:pStyle w:val="aDefpara"/>
        <w:keepNext/>
      </w:pPr>
      <w:r>
        <w:tab/>
      </w:r>
      <w:r w:rsidRPr="005E5772">
        <w:t>(a)</w:t>
      </w:r>
      <w:r w:rsidRPr="005E5772">
        <w:tab/>
      </w:r>
      <w:r w:rsidR="003A4220" w:rsidRPr="005E5772">
        <w:t>the person received in the 6-month period following the 4th anniversary of the motor accident; and</w:t>
      </w:r>
    </w:p>
    <w:p w:rsidR="003A4220" w:rsidRPr="005E5772" w:rsidRDefault="005E5772" w:rsidP="005E5772">
      <w:pPr>
        <w:pStyle w:val="aDefpara"/>
      </w:pPr>
      <w:r>
        <w:tab/>
      </w:r>
      <w:r w:rsidRPr="005E5772">
        <w:t>(b)</w:t>
      </w:r>
      <w:r w:rsidRPr="005E5772">
        <w:tab/>
      </w:r>
      <w:r w:rsidR="003A4220" w:rsidRPr="005E5772">
        <w:t xml:space="preserve">the relevant insurer for the motor accident has </w:t>
      </w:r>
      <w:r w:rsidR="004F1FAF" w:rsidRPr="005E5772">
        <w:t xml:space="preserve">paid or </w:t>
      </w:r>
      <w:r w:rsidR="003A4220" w:rsidRPr="005E5772">
        <w:t>agreed to pay.</w:t>
      </w:r>
    </w:p>
    <w:p w:rsidR="00E45E33" w:rsidRPr="005E5772" w:rsidRDefault="00E45E33" w:rsidP="005E5772">
      <w:pPr>
        <w:pStyle w:val="aDef"/>
      </w:pPr>
      <w:r w:rsidRPr="005E5772">
        <w:rPr>
          <w:rStyle w:val="charBoldItals"/>
        </w:rPr>
        <w:t>continuous</w:t>
      </w:r>
      <w:r w:rsidRPr="005E5772">
        <w:t xml:space="preserve">—an injured person is receiving medical treatment continuously if the injured person is receiving </w:t>
      </w:r>
      <w:r w:rsidR="004975F9" w:rsidRPr="005E5772">
        <w:t xml:space="preserve">medical </w:t>
      </w:r>
      <w:r w:rsidRPr="005E5772">
        <w:t>treatment at least monthly.</w:t>
      </w:r>
    </w:p>
    <w:p w:rsidR="00C3650A" w:rsidRPr="005E5772" w:rsidRDefault="00C3650A" w:rsidP="005E5772">
      <w:pPr>
        <w:pStyle w:val="aDef"/>
        <w:keepNext/>
      </w:pPr>
      <w:r w:rsidRPr="005E5772">
        <w:rPr>
          <w:rStyle w:val="charBoldItals"/>
        </w:rPr>
        <w:t>expenses</w:t>
      </w:r>
      <w:r w:rsidR="00296B9E" w:rsidRPr="005E5772">
        <w:t>,</w:t>
      </w:r>
      <w:r w:rsidRPr="005E5772">
        <w:t xml:space="preserve"> of an injured person</w:t>
      </w:r>
      <w:r w:rsidR="00296B9E" w:rsidRPr="005E5772">
        <w:t>,</w:t>
      </w:r>
      <w:r w:rsidRPr="005E5772">
        <w:t xml:space="preserve"> does not include expenses for </w:t>
      </w:r>
      <w:r w:rsidR="00E26147" w:rsidRPr="005E5772">
        <w:t>medical treatment</w:t>
      </w:r>
      <w:r w:rsidRPr="005E5772">
        <w:t>—</w:t>
      </w:r>
    </w:p>
    <w:p w:rsidR="00C3650A" w:rsidRPr="005E5772" w:rsidRDefault="005E5772" w:rsidP="005E5772">
      <w:pPr>
        <w:pStyle w:val="aDefpara"/>
        <w:keepNext/>
      </w:pPr>
      <w:r>
        <w:tab/>
      </w:r>
      <w:r w:rsidRPr="005E5772">
        <w:t>(a)</w:t>
      </w:r>
      <w:r w:rsidRPr="005E5772">
        <w:tab/>
      </w:r>
      <w:r w:rsidR="00C3650A" w:rsidRPr="005E5772">
        <w:t>received before the date of the application; or</w:t>
      </w:r>
    </w:p>
    <w:p w:rsidR="00C3650A" w:rsidRPr="005E5772" w:rsidRDefault="005E5772" w:rsidP="005E5772">
      <w:pPr>
        <w:pStyle w:val="aDefpara"/>
      </w:pPr>
      <w:r>
        <w:tab/>
      </w:r>
      <w:r w:rsidRPr="005E5772">
        <w:t>(b)</w:t>
      </w:r>
      <w:r w:rsidRPr="005E5772">
        <w:tab/>
      </w:r>
      <w:r w:rsidR="003B480F" w:rsidRPr="005E5772">
        <w:t>for which</w:t>
      </w:r>
      <w:r w:rsidR="00C3650A" w:rsidRPr="005E5772">
        <w:t xml:space="preserve"> the relevant insurer has previously refused to pay.</w:t>
      </w:r>
    </w:p>
    <w:p w:rsidR="00B04412" w:rsidRPr="005E5772" w:rsidRDefault="00B04412" w:rsidP="00B04412">
      <w:pPr>
        <w:pStyle w:val="aExamHdgss"/>
      </w:pPr>
      <w:r w:rsidRPr="005E5772">
        <w:t>Example—par (b)</w:t>
      </w:r>
    </w:p>
    <w:p w:rsidR="00B04412" w:rsidRPr="005E5772" w:rsidRDefault="00B04412" w:rsidP="00B04412">
      <w:pPr>
        <w:pStyle w:val="aExamss"/>
      </w:pPr>
      <w:r w:rsidRPr="005E5772">
        <w:t xml:space="preserve">the </w:t>
      </w:r>
      <w:r w:rsidR="00E26147" w:rsidRPr="005E5772">
        <w:t>medical treatment</w:t>
      </w:r>
      <w:r w:rsidRPr="005E5772">
        <w:t xml:space="preserve"> was not reasonable and necessary in the circumstances</w:t>
      </w:r>
    </w:p>
    <w:p w:rsidR="002236C1" w:rsidRPr="005E5772" w:rsidRDefault="002236C1" w:rsidP="005E5772">
      <w:pPr>
        <w:pStyle w:val="aDef"/>
      </w:pPr>
      <w:r w:rsidRPr="005E5772">
        <w:rPr>
          <w:rStyle w:val="charBoldItals"/>
        </w:rPr>
        <w:t>relevant date</w:t>
      </w:r>
      <w:r w:rsidRPr="005E5772">
        <w:t xml:space="preserve">, </w:t>
      </w:r>
      <w:r w:rsidR="00305080" w:rsidRPr="005E5772">
        <w:t>for</w:t>
      </w:r>
      <w:r w:rsidRPr="005E5772">
        <w:t xml:space="preserve"> a motor accident, means the date that is 4</w:t>
      </w:r>
      <w:r w:rsidR="007E127A" w:rsidRPr="005E5772">
        <w:t> </w:t>
      </w:r>
      <w:r w:rsidRPr="005E5772">
        <w:t>years and 6</w:t>
      </w:r>
      <w:r w:rsidR="007E127A" w:rsidRPr="005E5772">
        <w:t> </w:t>
      </w:r>
      <w:r w:rsidRPr="005E5772">
        <w:t xml:space="preserve">months after the date of the motor accident. </w:t>
      </w:r>
    </w:p>
    <w:p w:rsidR="003B4F33" w:rsidRPr="005E5772" w:rsidRDefault="005E5772" w:rsidP="005E5772">
      <w:pPr>
        <w:pStyle w:val="AH5Sec"/>
      </w:pPr>
      <w:bookmarkStart w:id="282" w:name="_Toc9426795"/>
      <w:r w:rsidRPr="00A13C71">
        <w:rPr>
          <w:rStyle w:val="CharSectNo"/>
        </w:rPr>
        <w:t>223</w:t>
      </w:r>
      <w:r w:rsidRPr="005E5772">
        <w:tab/>
      </w:r>
      <w:r w:rsidR="00D440AA" w:rsidRPr="005E5772">
        <w:t>F</w:t>
      </w:r>
      <w:r w:rsidR="002E082C" w:rsidRPr="005E5772">
        <w:t>uture treatment</w:t>
      </w:r>
      <w:r w:rsidR="003B4F33" w:rsidRPr="005E5772">
        <w:t xml:space="preserve"> payment</w:t>
      </w:r>
      <w:r w:rsidR="007E2C98" w:rsidRPr="005E5772">
        <w:t>—assessment and calculation</w:t>
      </w:r>
      <w:bookmarkEnd w:id="282"/>
    </w:p>
    <w:p w:rsidR="003B480F" w:rsidRPr="005E5772" w:rsidRDefault="003B480F" w:rsidP="00617979">
      <w:pPr>
        <w:pStyle w:val="Amainreturn"/>
      </w:pPr>
      <w:r w:rsidRPr="005E5772">
        <w:t>If the</w:t>
      </w:r>
      <w:r w:rsidR="003B4F33" w:rsidRPr="005E5772">
        <w:t xml:space="preserve"> relevant</w:t>
      </w:r>
      <w:r w:rsidRPr="005E5772">
        <w:t xml:space="preserve"> insurer</w:t>
      </w:r>
      <w:r w:rsidR="003B4F33" w:rsidRPr="005E5772">
        <w:t xml:space="preserve"> for a motor accident</w:t>
      </w:r>
      <w:r w:rsidRPr="005E5772">
        <w:t xml:space="preserve"> </w:t>
      </w:r>
      <w:r w:rsidR="008E6658" w:rsidRPr="005E5772">
        <w:t>receives</w:t>
      </w:r>
      <w:r w:rsidRPr="005E5772">
        <w:t xml:space="preserve"> </w:t>
      </w:r>
      <w:r w:rsidR="003B4F33" w:rsidRPr="005E5772">
        <w:t>an application under section </w:t>
      </w:r>
      <w:r w:rsidR="00986FB0" w:rsidRPr="005E5772">
        <w:t>2</w:t>
      </w:r>
      <w:r w:rsidR="00B329F1" w:rsidRPr="005E5772">
        <w:t>22</w:t>
      </w:r>
      <w:r w:rsidRPr="005E5772">
        <w:t>, the insurer must—</w:t>
      </w:r>
    </w:p>
    <w:p w:rsidR="00BC522A" w:rsidRPr="005E5772" w:rsidRDefault="005E5772" w:rsidP="005E5772">
      <w:pPr>
        <w:pStyle w:val="Apara"/>
      </w:pPr>
      <w:r>
        <w:tab/>
      </w:r>
      <w:r w:rsidRPr="005E5772">
        <w:t>(a)</w:t>
      </w:r>
      <w:r w:rsidRPr="005E5772">
        <w:tab/>
      </w:r>
      <w:r w:rsidR="007E2C98" w:rsidRPr="005E5772">
        <w:t>assess</w:t>
      </w:r>
      <w:r w:rsidR="00BC522A" w:rsidRPr="005E5772">
        <w:t>—</w:t>
      </w:r>
    </w:p>
    <w:p w:rsidR="007E2C98" w:rsidRPr="005E5772" w:rsidRDefault="005E5772" w:rsidP="005E5772">
      <w:pPr>
        <w:pStyle w:val="Asubpara"/>
      </w:pPr>
      <w:r>
        <w:tab/>
      </w:r>
      <w:r w:rsidRPr="005E5772">
        <w:t>(i)</w:t>
      </w:r>
      <w:r w:rsidRPr="005E5772">
        <w:tab/>
      </w:r>
      <w:r w:rsidR="007E2C98" w:rsidRPr="005E5772">
        <w:t xml:space="preserve">whether the </w:t>
      </w:r>
      <w:r w:rsidR="00BC522A" w:rsidRPr="005E5772">
        <w:t>applicant’s approved medical treatment, and the costs of the medical treatment, are reasonabl</w:t>
      </w:r>
      <w:r w:rsidR="004975F9" w:rsidRPr="005E5772">
        <w:t>e</w:t>
      </w:r>
      <w:r w:rsidR="00BC522A" w:rsidRPr="005E5772">
        <w:t xml:space="preserve"> and necessary; and</w:t>
      </w:r>
    </w:p>
    <w:p w:rsidR="00BC522A" w:rsidRPr="005E5772" w:rsidRDefault="005E5772" w:rsidP="005E5772">
      <w:pPr>
        <w:pStyle w:val="Asubpara"/>
      </w:pPr>
      <w:r>
        <w:tab/>
      </w:r>
      <w:r w:rsidRPr="005E5772">
        <w:t>(ii)</w:t>
      </w:r>
      <w:r w:rsidRPr="005E5772">
        <w:tab/>
      </w:r>
      <w:r w:rsidR="00BC522A" w:rsidRPr="005E5772">
        <w:t>the period for which the applicant will need the approved medical treatment; and</w:t>
      </w:r>
    </w:p>
    <w:p w:rsidR="004846B3" w:rsidRPr="005E5772" w:rsidRDefault="005E5772" w:rsidP="005E5772">
      <w:pPr>
        <w:pStyle w:val="Apara"/>
      </w:pPr>
      <w:r>
        <w:lastRenderedPageBreak/>
        <w:tab/>
      </w:r>
      <w:r w:rsidRPr="005E5772">
        <w:t>(b)</w:t>
      </w:r>
      <w:r w:rsidRPr="005E5772">
        <w:tab/>
      </w:r>
      <w:r w:rsidR="0014322C" w:rsidRPr="005E5772">
        <w:t>consider the opportunities available to the applicant for investing a future treatment payment; and</w:t>
      </w:r>
    </w:p>
    <w:p w:rsidR="003B480F" w:rsidRPr="005E5772" w:rsidRDefault="005E5772" w:rsidP="005E5772">
      <w:pPr>
        <w:pStyle w:val="Apara"/>
      </w:pPr>
      <w:r>
        <w:tab/>
      </w:r>
      <w:r w:rsidRPr="005E5772">
        <w:t>(c)</w:t>
      </w:r>
      <w:r w:rsidRPr="005E5772">
        <w:tab/>
      </w:r>
      <w:r w:rsidR="003B480F" w:rsidRPr="005E5772">
        <w:t>calculate th</w:t>
      </w:r>
      <w:r w:rsidR="003B4F33" w:rsidRPr="005E5772">
        <w:t>e amount payable to the applicant</w:t>
      </w:r>
      <w:r w:rsidR="003B480F" w:rsidRPr="005E5772">
        <w:t xml:space="preserve">; and </w:t>
      </w:r>
    </w:p>
    <w:p w:rsidR="00D82B74" w:rsidRPr="005E5772" w:rsidRDefault="00D82B74" w:rsidP="00D82B74">
      <w:pPr>
        <w:pStyle w:val="aExamHdgpar"/>
      </w:pPr>
      <w:r w:rsidRPr="005E5772">
        <w:t>Example—calculation of amount payable</w:t>
      </w:r>
    </w:p>
    <w:p w:rsidR="00D82B74" w:rsidRPr="005E5772" w:rsidRDefault="00D82B74" w:rsidP="00D82B74">
      <w:pPr>
        <w:pStyle w:val="aExampar"/>
      </w:pPr>
      <w:r w:rsidRPr="005E5772">
        <w:t xml:space="preserve">A person injured in a motor accident receives the following continuous medical treatment in the 6 months before the relevant date for the motor accident: </w:t>
      </w:r>
    </w:p>
    <w:p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w:t>
      </w:r>
      <w:r w:rsidR="00FD0702" w:rsidRPr="005E5772">
        <w:t>a medical specialist</w:t>
      </w:r>
      <w:r w:rsidR="00D82B74" w:rsidRPr="005E5772">
        <w:t>;</w:t>
      </w:r>
    </w:p>
    <w:p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a physiotherapist; </w:t>
      </w:r>
    </w:p>
    <w:p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a psychiatrist. </w:t>
      </w:r>
    </w:p>
    <w:p w:rsidR="00D82B74" w:rsidRPr="005E5772" w:rsidRDefault="00D82B74" w:rsidP="00D82B74">
      <w:pPr>
        <w:pStyle w:val="aExampar"/>
      </w:pPr>
      <w:r w:rsidRPr="005E5772">
        <w:t>For the purposes of calculating the amount payable to the person, if they continue to require treatment with the 3 health practitioners after their entitlement to treatment and care benefits ends, expenses for the 3 health practitioners may be included in the calculation.</w:t>
      </w:r>
    </w:p>
    <w:p w:rsidR="002B182A" w:rsidRPr="005E5772" w:rsidRDefault="005E5772" w:rsidP="005E5772">
      <w:pPr>
        <w:pStyle w:val="Apara"/>
      </w:pPr>
      <w:r>
        <w:tab/>
      </w:r>
      <w:r w:rsidRPr="005E5772">
        <w:t>(d)</w:t>
      </w:r>
      <w:r w:rsidRPr="005E5772">
        <w:tab/>
      </w:r>
      <w:r w:rsidR="00430974" w:rsidRPr="005E5772">
        <w:t xml:space="preserve">give the applicant a written notice that includes </w:t>
      </w:r>
      <w:r w:rsidR="002B182A" w:rsidRPr="005E5772">
        <w:t>the following:</w:t>
      </w:r>
    </w:p>
    <w:p w:rsidR="003B480F" w:rsidRPr="005E5772" w:rsidRDefault="005E5772" w:rsidP="005E5772">
      <w:pPr>
        <w:pStyle w:val="Asubpara"/>
      </w:pPr>
      <w:r>
        <w:tab/>
      </w:r>
      <w:r w:rsidRPr="005E5772">
        <w:t>(i)</w:t>
      </w:r>
      <w:r w:rsidRPr="005E5772">
        <w:tab/>
      </w:r>
      <w:r w:rsidR="008E6658" w:rsidRPr="005E5772">
        <w:t xml:space="preserve">the amount calculated; </w:t>
      </w:r>
    </w:p>
    <w:p w:rsidR="00957CB7" w:rsidRPr="005E5772" w:rsidRDefault="005E5772" w:rsidP="005E5772">
      <w:pPr>
        <w:pStyle w:val="Asubpara"/>
      </w:pPr>
      <w:r>
        <w:tab/>
      </w:r>
      <w:r w:rsidRPr="005E5772">
        <w:t>(ii)</w:t>
      </w:r>
      <w:r w:rsidRPr="005E5772">
        <w:tab/>
      </w:r>
      <w:r w:rsidR="00D8648F" w:rsidRPr="005E5772">
        <w:t>information about how the amount was calculated</w:t>
      </w:r>
      <w:r w:rsidR="00957CB7" w:rsidRPr="005E5772">
        <w:t>, including</w:t>
      </w:r>
      <w:r w:rsidR="006B5D79" w:rsidRPr="005E5772">
        <w:t xml:space="preserve"> what</w:t>
      </w:r>
      <w:r w:rsidR="00957CB7" w:rsidRPr="005E5772">
        <w:t xml:space="preserve"> information </w:t>
      </w:r>
      <w:r w:rsidR="006B5D79" w:rsidRPr="005E5772">
        <w:t>was considered in</w:t>
      </w:r>
      <w:r w:rsidR="00957CB7" w:rsidRPr="005E5772">
        <w:t xml:space="preserve"> calculat</w:t>
      </w:r>
      <w:r w:rsidR="006B5D79" w:rsidRPr="005E5772">
        <w:t>ing</w:t>
      </w:r>
      <w:r w:rsidR="00957CB7" w:rsidRPr="005E5772">
        <w:t xml:space="preserve"> the amount; </w:t>
      </w:r>
    </w:p>
    <w:p w:rsidR="002B182A" w:rsidRPr="005E5772" w:rsidRDefault="005E5772" w:rsidP="005E5772">
      <w:pPr>
        <w:pStyle w:val="Asubpara"/>
      </w:pPr>
      <w:r>
        <w:tab/>
      </w:r>
      <w:r w:rsidRPr="005E5772">
        <w:t>(iii)</w:t>
      </w:r>
      <w:r w:rsidRPr="005E5772">
        <w:tab/>
      </w:r>
      <w:r w:rsidR="00430974" w:rsidRPr="005E5772">
        <w:t xml:space="preserve">a statement to the effect </w:t>
      </w:r>
      <w:r w:rsidR="002B182A" w:rsidRPr="005E5772">
        <w:t>that the amount calculated relates only to expenses for approved medical treatment</w:t>
      </w:r>
      <w:r w:rsidR="003B206A" w:rsidRPr="005E5772">
        <w:t xml:space="preserve"> the applicant receives—</w:t>
      </w:r>
    </w:p>
    <w:p w:rsidR="003B206A" w:rsidRPr="005E5772" w:rsidRDefault="005E5772" w:rsidP="005E5772">
      <w:pPr>
        <w:pStyle w:val="Asubsubpara"/>
      </w:pPr>
      <w:r>
        <w:tab/>
      </w:r>
      <w:r w:rsidRPr="005E5772">
        <w:t>(A)</w:t>
      </w:r>
      <w:r w:rsidRPr="005E5772">
        <w:tab/>
      </w:r>
      <w:r w:rsidR="003B206A" w:rsidRPr="005E5772">
        <w:t>after the person’s entitlement to defined benefits for treatment and care ends; and</w:t>
      </w:r>
    </w:p>
    <w:p w:rsidR="003B206A" w:rsidRPr="005E5772" w:rsidRDefault="005E5772" w:rsidP="005E5772">
      <w:pPr>
        <w:pStyle w:val="Asubsubpara"/>
      </w:pPr>
      <w:r>
        <w:tab/>
      </w:r>
      <w:r w:rsidRPr="005E5772">
        <w:t>(B)</w:t>
      </w:r>
      <w:r w:rsidRPr="005E5772">
        <w:tab/>
      </w:r>
      <w:r w:rsidR="003B206A" w:rsidRPr="005E5772">
        <w:t>not later than 10 years after the date of the motor accident</w:t>
      </w:r>
      <w:r w:rsidR="00617979" w:rsidRPr="005E5772">
        <w:t xml:space="preserve">; </w:t>
      </w:r>
    </w:p>
    <w:p w:rsidR="00957CB7" w:rsidRPr="005E5772" w:rsidRDefault="005E5772" w:rsidP="005E5772">
      <w:pPr>
        <w:pStyle w:val="Asubpara"/>
      </w:pPr>
      <w:r>
        <w:tab/>
      </w:r>
      <w:r w:rsidRPr="005E5772">
        <w:t>(iv)</w:t>
      </w:r>
      <w:r w:rsidRPr="005E5772">
        <w:tab/>
      </w:r>
      <w:r w:rsidR="00430974" w:rsidRPr="005E5772">
        <w:t xml:space="preserve">a statement to the effect </w:t>
      </w:r>
      <w:r w:rsidR="002B182A" w:rsidRPr="005E5772">
        <w:t>that</w:t>
      </w:r>
      <w:r w:rsidR="00957CB7" w:rsidRPr="005E5772">
        <w:t>—</w:t>
      </w:r>
    </w:p>
    <w:p w:rsidR="002B182A" w:rsidRPr="005E5772" w:rsidRDefault="005E5772" w:rsidP="005E5772">
      <w:pPr>
        <w:pStyle w:val="Asubsubpara"/>
      </w:pPr>
      <w:r>
        <w:tab/>
      </w:r>
      <w:r w:rsidRPr="005E5772">
        <w:t>(A)</w:t>
      </w:r>
      <w:r w:rsidRPr="005E5772">
        <w:tab/>
      </w:r>
      <w:r w:rsidR="002B182A" w:rsidRPr="005E5772">
        <w:t>the applicant may agree to the amount calculated or negotiate with the insurer for a different amount</w:t>
      </w:r>
      <w:r w:rsidR="00957CB7" w:rsidRPr="005E5772">
        <w:t>; and</w:t>
      </w:r>
    </w:p>
    <w:p w:rsidR="00957CB7" w:rsidRPr="005E5772" w:rsidRDefault="005E5772" w:rsidP="00763943">
      <w:pPr>
        <w:pStyle w:val="Asubsubpara"/>
        <w:keepLines/>
      </w:pPr>
      <w:r>
        <w:lastRenderedPageBreak/>
        <w:tab/>
      </w:r>
      <w:r w:rsidRPr="005E5772">
        <w:t>(B)</w:t>
      </w:r>
      <w:r w:rsidRPr="005E5772">
        <w:tab/>
      </w:r>
      <w:r w:rsidR="00957CB7" w:rsidRPr="005E5772">
        <w:t xml:space="preserve">if the applicant negotiates with the insurer for a different amount—the applicant may </w:t>
      </w:r>
      <w:r w:rsidR="006B5D79" w:rsidRPr="005E5772">
        <w:t>rely on</w:t>
      </w:r>
      <w:r w:rsidR="00957CB7" w:rsidRPr="005E5772">
        <w:t xml:space="preserve"> medical information </w:t>
      </w:r>
      <w:r w:rsidR="006B5D79" w:rsidRPr="005E5772">
        <w:t>the applicant sought for the purposes of the negotiation.</w:t>
      </w:r>
    </w:p>
    <w:p w:rsidR="009F5EBC" w:rsidRPr="005E5772" w:rsidRDefault="005E5772" w:rsidP="005E5772">
      <w:pPr>
        <w:pStyle w:val="AH5Sec"/>
      </w:pPr>
      <w:bookmarkStart w:id="283" w:name="_Toc9426796"/>
      <w:r w:rsidRPr="00A13C71">
        <w:rPr>
          <w:rStyle w:val="CharSectNo"/>
        </w:rPr>
        <w:t>224</w:t>
      </w:r>
      <w:r w:rsidRPr="005E5772">
        <w:tab/>
      </w:r>
      <w:r w:rsidR="009F5EBC" w:rsidRPr="005E5772">
        <w:t xml:space="preserve">No agreement on </w:t>
      </w:r>
      <w:r w:rsidR="002E082C" w:rsidRPr="005E5772">
        <w:t>future treatment</w:t>
      </w:r>
      <w:r w:rsidR="009F5EBC" w:rsidRPr="005E5772">
        <w:t xml:space="preserve"> payment—application to ACAT</w:t>
      </w:r>
      <w:bookmarkEnd w:id="283"/>
    </w:p>
    <w:p w:rsidR="00AB733F" w:rsidRPr="005E5772" w:rsidRDefault="005E5772" w:rsidP="005E5772">
      <w:pPr>
        <w:pStyle w:val="Amain"/>
      </w:pPr>
      <w:r>
        <w:tab/>
      </w:r>
      <w:r w:rsidRPr="005E5772">
        <w:t>(1)</w:t>
      </w:r>
      <w:r w:rsidRPr="005E5772">
        <w:tab/>
      </w:r>
      <w:r w:rsidR="00891259" w:rsidRPr="005E5772">
        <w:t>I</w:t>
      </w:r>
      <w:r w:rsidR="00DA2506" w:rsidRPr="005E5772">
        <w:t xml:space="preserve">f </w:t>
      </w:r>
      <w:r w:rsidR="00617979" w:rsidRPr="005E5772">
        <w:t>the</w:t>
      </w:r>
      <w:r w:rsidR="002F57E7" w:rsidRPr="005E5772">
        <w:t xml:space="preserve"> relevant insurer for a motor accident and </w:t>
      </w:r>
      <w:r w:rsidR="00C22573" w:rsidRPr="005E5772">
        <w:t xml:space="preserve">an </w:t>
      </w:r>
      <w:r w:rsidR="002F57E7" w:rsidRPr="005E5772">
        <w:t>injured person</w:t>
      </w:r>
      <w:r w:rsidR="00DA2506" w:rsidRPr="005E5772">
        <w:t xml:space="preserve"> </w:t>
      </w:r>
      <w:r w:rsidR="00C22573" w:rsidRPr="005E5772">
        <w:t>who receives a notice under section </w:t>
      </w:r>
      <w:r w:rsidR="00986FB0" w:rsidRPr="005E5772">
        <w:t>22</w:t>
      </w:r>
      <w:r w:rsidR="00B329F1" w:rsidRPr="005E5772">
        <w:t>3</w:t>
      </w:r>
      <w:r w:rsidR="00C22573" w:rsidRPr="005E5772">
        <w:t xml:space="preserve"> </w:t>
      </w:r>
      <w:r w:rsidR="00DA2506" w:rsidRPr="005E5772">
        <w:t xml:space="preserve">are unable to agree on the </w:t>
      </w:r>
      <w:r w:rsidR="002E082C" w:rsidRPr="005E5772">
        <w:t>future treatment</w:t>
      </w:r>
      <w:r w:rsidR="003A4220" w:rsidRPr="005E5772">
        <w:t xml:space="preserve"> payment</w:t>
      </w:r>
      <w:r w:rsidR="002F57E7" w:rsidRPr="005E5772">
        <w:t xml:space="preserve">, the insurer or </w:t>
      </w:r>
      <w:r w:rsidR="00AB733F" w:rsidRPr="005E5772">
        <w:t>injured person</w:t>
      </w:r>
      <w:r w:rsidR="002F57E7" w:rsidRPr="005E5772">
        <w:t xml:space="preserve"> may apply to the ACAT for</w:t>
      </w:r>
      <w:r w:rsidR="00AB733F" w:rsidRPr="005E5772">
        <w:t>—</w:t>
      </w:r>
    </w:p>
    <w:p w:rsidR="00AB733F" w:rsidRPr="005E5772" w:rsidRDefault="005E5772" w:rsidP="005E5772">
      <w:pPr>
        <w:pStyle w:val="Apara"/>
      </w:pPr>
      <w:r>
        <w:tab/>
      </w:r>
      <w:r w:rsidRPr="005E5772">
        <w:t>(a)</w:t>
      </w:r>
      <w:r w:rsidRPr="005E5772">
        <w:tab/>
      </w:r>
      <w:r w:rsidR="002F57E7" w:rsidRPr="005E5772">
        <w:t xml:space="preserve">a determination of the </w:t>
      </w:r>
      <w:r w:rsidR="002E082C" w:rsidRPr="005E5772">
        <w:t>future treatment</w:t>
      </w:r>
      <w:r w:rsidR="002F57E7" w:rsidRPr="005E5772">
        <w:t xml:space="preserve"> payment</w:t>
      </w:r>
      <w:r w:rsidR="00AB733F" w:rsidRPr="005E5772">
        <w:t>;</w:t>
      </w:r>
      <w:r w:rsidR="002F57E7" w:rsidRPr="005E5772">
        <w:t xml:space="preserve"> and </w:t>
      </w:r>
    </w:p>
    <w:p w:rsidR="009F5EBC" w:rsidRPr="005E5772" w:rsidRDefault="005E5772" w:rsidP="005E5772">
      <w:pPr>
        <w:pStyle w:val="Apara"/>
      </w:pPr>
      <w:r>
        <w:tab/>
      </w:r>
      <w:r w:rsidRPr="005E5772">
        <w:t>(b)</w:t>
      </w:r>
      <w:r w:rsidRPr="005E5772">
        <w:tab/>
      </w:r>
      <w:r w:rsidR="002F57E7" w:rsidRPr="005E5772">
        <w:t xml:space="preserve">an order for payment of the </w:t>
      </w:r>
      <w:r w:rsidR="002E082C" w:rsidRPr="005E5772">
        <w:t>future treatment payment</w:t>
      </w:r>
      <w:r w:rsidR="002F57E7" w:rsidRPr="005E5772">
        <w:t>.</w:t>
      </w:r>
    </w:p>
    <w:p w:rsidR="009F5EBC" w:rsidRPr="005E5772" w:rsidRDefault="005E5772" w:rsidP="005E5772">
      <w:pPr>
        <w:pStyle w:val="Amain"/>
      </w:pPr>
      <w:r>
        <w:tab/>
      </w:r>
      <w:r w:rsidRPr="005E5772">
        <w:t>(2)</w:t>
      </w:r>
      <w:r w:rsidRPr="005E5772">
        <w:tab/>
      </w:r>
      <w:r w:rsidR="009F5EBC" w:rsidRPr="005E5772">
        <w:t>The MAI guidelines may make provision in relation to the information to be given to the ACAT with an application under subsection (</w:t>
      </w:r>
      <w:r w:rsidR="002F57E7" w:rsidRPr="005E5772">
        <w:t>1</w:t>
      </w:r>
      <w:r w:rsidR="009F5EBC" w:rsidRPr="005E5772">
        <w:t>).</w:t>
      </w:r>
    </w:p>
    <w:p w:rsidR="00DA2506" w:rsidRPr="005E5772" w:rsidRDefault="005E5772" w:rsidP="005E5772">
      <w:pPr>
        <w:pStyle w:val="AH5Sec"/>
      </w:pPr>
      <w:bookmarkStart w:id="284" w:name="_Toc9426797"/>
      <w:r w:rsidRPr="00A13C71">
        <w:rPr>
          <w:rStyle w:val="CharSectNo"/>
        </w:rPr>
        <w:t>225</w:t>
      </w:r>
      <w:r w:rsidRPr="005E5772">
        <w:tab/>
      </w:r>
      <w:r w:rsidR="009F5EBC" w:rsidRPr="005E5772">
        <w:t xml:space="preserve">Decision about </w:t>
      </w:r>
      <w:r w:rsidR="00933CAE" w:rsidRPr="005E5772">
        <w:t xml:space="preserve">future treatment </w:t>
      </w:r>
      <w:r w:rsidR="003A4220" w:rsidRPr="005E5772">
        <w:t>payment</w:t>
      </w:r>
      <w:r w:rsidR="009F5EBC" w:rsidRPr="005E5772">
        <w:t>—ACAT orders</w:t>
      </w:r>
      <w:bookmarkEnd w:id="284"/>
    </w:p>
    <w:p w:rsidR="00AB733F" w:rsidRPr="005E5772" w:rsidRDefault="005E5772" w:rsidP="005E5772">
      <w:pPr>
        <w:pStyle w:val="Amain"/>
      </w:pPr>
      <w:r>
        <w:tab/>
      </w:r>
      <w:r w:rsidRPr="005E5772">
        <w:t>(1)</w:t>
      </w:r>
      <w:r w:rsidRPr="005E5772">
        <w:tab/>
      </w:r>
      <w:r w:rsidR="009F5EBC" w:rsidRPr="005E5772">
        <w:t>On application under section </w:t>
      </w:r>
      <w:r w:rsidR="00986FB0" w:rsidRPr="005E5772">
        <w:t>22</w:t>
      </w:r>
      <w:r w:rsidR="00B329F1" w:rsidRPr="005E5772">
        <w:t>4</w:t>
      </w:r>
      <w:r w:rsidR="009F5EBC" w:rsidRPr="005E5772">
        <w:t xml:space="preserve">, </w:t>
      </w:r>
      <w:r w:rsidR="00971395" w:rsidRPr="005E5772">
        <w:t>the ACAT must</w:t>
      </w:r>
      <w:r w:rsidR="00AB733F" w:rsidRPr="005E5772">
        <w:t>—</w:t>
      </w:r>
    </w:p>
    <w:p w:rsidR="00AB733F" w:rsidRPr="005E5772" w:rsidRDefault="005E5772" w:rsidP="005E5772">
      <w:pPr>
        <w:pStyle w:val="Apara"/>
      </w:pPr>
      <w:r>
        <w:tab/>
      </w:r>
      <w:r w:rsidRPr="005E5772">
        <w:t>(a)</w:t>
      </w:r>
      <w:r w:rsidRPr="005E5772">
        <w:tab/>
      </w:r>
      <w:r w:rsidR="00971395" w:rsidRPr="005E5772">
        <w:t xml:space="preserve">decide the </w:t>
      </w:r>
      <w:r w:rsidR="00933CAE" w:rsidRPr="005E5772">
        <w:t>future treatment</w:t>
      </w:r>
      <w:r w:rsidR="003A4220" w:rsidRPr="005E5772">
        <w:t xml:space="preserve"> payment</w:t>
      </w:r>
      <w:r w:rsidR="00971395" w:rsidRPr="005E5772">
        <w:t xml:space="preserve"> the ACAT considers appropriate for the </w:t>
      </w:r>
      <w:r w:rsidR="00AB733F" w:rsidRPr="005E5772">
        <w:t xml:space="preserve">injured person; and </w:t>
      </w:r>
    </w:p>
    <w:p w:rsidR="009F5EBC" w:rsidRPr="005E5772" w:rsidRDefault="005E5772" w:rsidP="005E5772">
      <w:pPr>
        <w:pStyle w:val="Apara"/>
      </w:pPr>
      <w:r>
        <w:tab/>
      </w:r>
      <w:r w:rsidRPr="005E5772">
        <w:t>(b)</w:t>
      </w:r>
      <w:r w:rsidRPr="005E5772">
        <w:tab/>
      </w:r>
      <w:r w:rsidR="00AB733F" w:rsidRPr="005E5772">
        <w:t xml:space="preserve">order the relevant insurer to pay the </w:t>
      </w:r>
      <w:r w:rsidR="00933CAE" w:rsidRPr="005E5772">
        <w:t>fu</w:t>
      </w:r>
      <w:r w:rsidR="00AB733F" w:rsidRPr="005E5772">
        <w:t>t</w:t>
      </w:r>
      <w:r w:rsidR="00933CAE" w:rsidRPr="005E5772">
        <w:t>ure treatment payment t</w:t>
      </w:r>
      <w:r w:rsidR="00AB733F" w:rsidRPr="005E5772">
        <w:t>o the injured person.</w:t>
      </w:r>
    </w:p>
    <w:p w:rsidR="00971395" w:rsidRPr="005E5772" w:rsidRDefault="005E5772" w:rsidP="005E5772">
      <w:pPr>
        <w:pStyle w:val="Amain"/>
      </w:pPr>
      <w:r>
        <w:tab/>
      </w:r>
      <w:r w:rsidRPr="005E5772">
        <w:t>(2)</w:t>
      </w:r>
      <w:r w:rsidRPr="005E5772">
        <w:tab/>
      </w:r>
      <w:r w:rsidR="00971395" w:rsidRPr="005E5772">
        <w:t xml:space="preserve">In </w:t>
      </w:r>
      <w:r w:rsidR="002F57E7" w:rsidRPr="005E5772">
        <w:t xml:space="preserve">deciding the </w:t>
      </w:r>
      <w:r w:rsidR="00933CAE" w:rsidRPr="005E5772">
        <w:t>future treatment</w:t>
      </w:r>
      <w:r w:rsidR="002F57E7" w:rsidRPr="005E5772">
        <w:t xml:space="preserve"> payment</w:t>
      </w:r>
      <w:r w:rsidR="00971395" w:rsidRPr="005E5772">
        <w:t>, the ACAT—</w:t>
      </w:r>
    </w:p>
    <w:p w:rsidR="00971395" w:rsidRPr="005E5772" w:rsidRDefault="005E5772" w:rsidP="005E5772">
      <w:pPr>
        <w:pStyle w:val="Apara"/>
      </w:pPr>
      <w:r>
        <w:tab/>
      </w:r>
      <w:r w:rsidRPr="005E5772">
        <w:t>(a)</w:t>
      </w:r>
      <w:r w:rsidRPr="005E5772">
        <w:tab/>
      </w:r>
      <w:r w:rsidR="00971395" w:rsidRPr="005E5772">
        <w:t>must</w:t>
      </w:r>
      <w:r w:rsidR="007A7EEF" w:rsidRPr="005E5772">
        <w:t xml:space="preserve"> consider</w:t>
      </w:r>
      <w:r w:rsidR="00971395" w:rsidRPr="005E5772">
        <w:t>—</w:t>
      </w:r>
    </w:p>
    <w:p w:rsidR="00971395" w:rsidRPr="005E5772" w:rsidRDefault="005E5772" w:rsidP="005E5772">
      <w:pPr>
        <w:pStyle w:val="Asubpara"/>
      </w:pPr>
      <w:r>
        <w:tab/>
      </w:r>
      <w:r w:rsidRPr="005E5772">
        <w:t>(i)</w:t>
      </w:r>
      <w:r w:rsidRPr="005E5772">
        <w:tab/>
      </w:r>
      <w:r w:rsidR="00971395" w:rsidRPr="005E5772">
        <w:t xml:space="preserve">evidence about the </w:t>
      </w:r>
      <w:r w:rsidR="008E5493" w:rsidRPr="005E5772">
        <w:t>injured person’s</w:t>
      </w:r>
      <w:r w:rsidR="00971395" w:rsidRPr="005E5772">
        <w:t xml:space="preserve"> medical treatment; and</w:t>
      </w:r>
    </w:p>
    <w:p w:rsidR="00971395" w:rsidRPr="005E5772" w:rsidRDefault="005E5772" w:rsidP="005E5772">
      <w:pPr>
        <w:pStyle w:val="Asubpara"/>
      </w:pPr>
      <w:r>
        <w:tab/>
      </w:r>
      <w:r w:rsidRPr="005E5772">
        <w:t>(ii)</w:t>
      </w:r>
      <w:r w:rsidRPr="005E5772">
        <w:tab/>
      </w:r>
      <w:r w:rsidR="00971395" w:rsidRPr="005E5772">
        <w:t xml:space="preserve">the opportunities available to the </w:t>
      </w:r>
      <w:r w:rsidR="008E5493" w:rsidRPr="005E5772">
        <w:t>injured person</w:t>
      </w:r>
      <w:r w:rsidR="00971395" w:rsidRPr="005E5772">
        <w:t xml:space="preserve"> for investing the </w:t>
      </w:r>
      <w:r w:rsidR="003A4220" w:rsidRPr="005E5772">
        <w:t>payment</w:t>
      </w:r>
      <w:r w:rsidR="00971395" w:rsidRPr="005E5772">
        <w:t>; and</w:t>
      </w:r>
    </w:p>
    <w:p w:rsidR="00971395" w:rsidRPr="005E5772" w:rsidRDefault="005E5772" w:rsidP="00763943">
      <w:pPr>
        <w:pStyle w:val="Apara"/>
        <w:keepNext/>
      </w:pPr>
      <w:r>
        <w:lastRenderedPageBreak/>
        <w:tab/>
      </w:r>
      <w:r w:rsidRPr="005E5772">
        <w:t>(b)</w:t>
      </w:r>
      <w:r w:rsidRPr="005E5772">
        <w:tab/>
      </w:r>
      <w:r w:rsidR="00971395" w:rsidRPr="005E5772">
        <w:t>may—</w:t>
      </w:r>
    </w:p>
    <w:p w:rsidR="00971395" w:rsidRPr="005E5772" w:rsidRDefault="005E5772" w:rsidP="005E5772">
      <w:pPr>
        <w:pStyle w:val="Asubpara"/>
      </w:pPr>
      <w:r>
        <w:tab/>
      </w:r>
      <w:r w:rsidRPr="005E5772">
        <w:t>(i)</w:t>
      </w:r>
      <w:r w:rsidRPr="005E5772">
        <w:tab/>
      </w:r>
      <w:r w:rsidR="00971395" w:rsidRPr="005E5772">
        <w:t>consider any other relevant matter; and</w:t>
      </w:r>
    </w:p>
    <w:p w:rsidR="00971395" w:rsidRPr="005E5772" w:rsidRDefault="005E5772" w:rsidP="005E5772">
      <w:pPr>
        <w:pStyle w:val="Asubpara"/>
      </w:pPr>
      <w:r>
        <w:tab/>
      </w:r>
      <w:r w:rsidRPr="005E5772">
        <w:t>(ii)</w:t>
      </w:r>
      <w:r w:rsidRPr="005E5772">
        <w:tab/>
      </w:r>
      <w:r w:rsidR="00971395" w:rsidRPr="005E5772">
        <w:t>ask for addition</w:t>
      </w:r>
      <w:r w:rsidR="0036727B" w:rsidRPr="005E5772">
        <w:t>al</w:t>
      </w:r>
      <w:r w:rsidR="00971395" w:rsidRPr="005E5772">
        <w:t xml:space="preserve"> information in relation to the application.</w:t>
      </w:r>
    </w:p>
    <w:p w:rsidR="008E5493" w:rsidRPr="005E5772" w:rsidRDefault="005E5772" w:rsidP="005E5772">
      <w:pPr>
        <w:pStyle w:val="AH5Sec"/>
      </w:pPr>
      <w:bookmarkStart w:id="285" w:name="_Toc9426798"/>
      <w:r w:rsidRPr="00A13C71">
        <w:rPr>
          <w:rStyle w:val="CharSectNo"/>
        </w:rPr>
        <w:t>226</w:t>
      </w:r>
      <w:r w:rsidRPr="005E5772">
        <w:tab/>
      </w:r>
      <w:r w:rsidR="00933CAE" w:rsidRPr="005E5772">
        <w:t>Future treatment</w:t>
      </w:r>
      <w:r w:rsidR="008E5493" w:rsidRPr="005E5772">
        <w:t xml:space="preserve"> payment—costs of proceedings</w:t>
      </w:r>
      <w:bookmarkEnd w:id="285"/>
    </w:p>
    <w:p w:rsidR="008E5493" w:rsidRPr="005E5772" w:rsidRDefault="005E5772" w:rsidP="005E5772">
      <w:pPr>
        <w:pStyle w:val="Amain"/>
      </w:pPr>
      <w:r>
        <w:tab/>
      </w:r>
      <w:r w:rsidRPr="005E5772">
        <w:t>(1)</w:t>
      </w:r>
      <w:r w:rsidRPr="005E5772">
        <w:tab/>
      </w:r>
      <w:r w:rsidR="008E5493" w:rsidRPr="005E5772">
        <w:t>The ACAT may order a party to pay the costs of the other party arising from an application under section </w:t>
      </w:r>
      <w:r w:rsidR="00986FB0" w:rsidRPr="005E5772">
        <w:t>22</w:t>
      </w:r>
      <w:r w:rsidR="00B329F1" w:rsidRPr="005E5772">
        <w:t>4</w:t>
      </w:r>
      <w:r w:rsidR="008E5493" w:rsidRPr="005E5772">
        <w:t>.</w:t>
      </w:r>
    </w:p>
    <w:p w:rsidR="008E5493" w:rsidRPr="005E5772" w:rsidRDefault="005E5772" w:rsidP="005E5772">
      <w:pPr>
        <w:pStyle w:val="Amain"/>
      </w:pPr>
      <w:r>
        <w:tab/>
      </w:r>
      <w:r w:rsidRPr="005E5772">
        <w:t>(2)</w:t>
      </w:r>
      <w:r w:rsidRPr="005E5772">
        <w:tab/>
      </w:r>
      <w:r w:rsidR="008E5493" w:rsidRPr="005E5772">
        <w:t>A regulation may prescribe the following:</w:t>
      </w:r>
    </w:p>
    <w:p w:rsidR="008E5493" w:rsidRPr="005E5772" w:rsidRDefault="005E5772" w:rsidP="005E5772">
      <w:pPr>
        <w:pStyle w:val="Apara"/>
      </w:pPr>
      <w:r>
        <w:tab/>
      </w:r>
      <w:r w:rsidRPr="005E5772">
        <w:t>(a)</w:t>
      </w:r>
      <w:r w:rsidRPr="005E5772">
        <w:tab/>
      </w:r>
      <w:r w:rsidR="008E5493" w:rsidRPr="005E5772">
        <w:t xml:space="preserve">when an order under subsection (1) may be made; </w:t>
      </w:r>
    </w:p>
    <w:p w:rsidR="008E5493" w:rsidRPr="005E5772" w:rsidRDefault="005E5772" w:rsidP="005E5772">
      <w:pPr>
        <w:pStyle w:val="Apara"/>
      </w:pPr>
      <w:r>
        <w:tab/>
      </w:r>
      <w:r w:rsidRPr="005E5772">
        <w:t>(b)</w:t>
      </w:r>
      <w:r w:rsidRPr="005E5772">
        <w:tab/>
      </w:r>
      <w:r w:rsidR="008E5493" w:rsidRPr="005E5772">
        <w:t>what may be considered a disbursement;</w:t>
      </w:r>
    </w:p>
    <w:p w:rsidR="008E5493" w:rsidRPr="005E5772" w:rsidRDefault="005E5772" w:rsidP="005E5772">
      <w:pPr>
        <w:pStyle w:val="Apara"/>
      </w:pPr>
      <w:r>
        <w:tab/>
      </w:r>
      <w:r w:rsidRPr="005E5772">
        <w:t>(c)</w:t>
      </w:r>
      <w:r w:rsidRPr="005E5772">
        <w:tab/>
      </w:r>
      <w:r w:rsidR="008E5493" w:rsidRPr="005E5772">
        <w:t>the maximum amount that can be awarded for particular costs;</w:t>
      </w:r>
    </w:p>
    <w:p w:rsidR="008E5493" w:rsidRPr="005E5772" w:rsidRDefault="005E5772" w:rsidP="005E5772">
      <w:pPr>
        <w:pStyle w:val="Apara"/>
        <w:keepNext/>
      </w:pPr>
      <w:r>
        <w:tab/>
      </w:r>
      <w:r w:rsidRPr="005E5772">
        <w:t>(d)</w:t>
      </w:r>
      <w:r w:rsidRPr="005E5772">
        <w:tab/>
      </w:r>
      <w:r w:rsidR="008E5493" w:rsidRPr="005E5772">
        <w:t>the maximum amount of costs that can be awarded in relation to an application under section </w:t>
      </w:r>
      <w:r w:rsidR="00986FB0" w:rsidRPr="005E5772">
        <w:t>22</w:t>
      </w:r>
      <w:r w:rsidR="00B329F1" w:rsidRPr="005E5772">
        <w:t>4</w:t>
      </w:r>
      <w:r w:rsidR="008E5493" w:rsidRPr="005E5772">
        <w:t>.</w:t>
      </w:r>
    </w:p>
    <w:p w:rsidR="008E5493" w:rsidRPr="005E5772" w:rsidRDefault="008E5493" w:rsidP="008E5493">
      <w:pPr>
        <w:pStyle w:val="aNote"/>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9" w:tooltip="A2001-14" w:history="1">
        <w:r w:rsidR="00436654" w:rsidRPr="005E5772">
          <w:rPr>
            <w:rStyle w:val="charCitHyperlinkAbbrev"/>
          </w:rPr>
          <w:t>Legislation Act</w:t>
        </w:r>
      </w:hyperlink>
      <w:r w:rsidRPr="005E5772">
        <w:t>, s 48).</w:t>
      </w:r>
    </w:p>
    <w:p w:rsidR="008E5493" w:rsidRPr="005E5772" w:rsidRDefault="005E5772" w:rsidP="005E5772">
      <w:pPr>
        <w:pStyle w:val="Amain"/>
      </w:pPr>
      <w:r>
        <w:tab/>
      </w:r>
      <w:r w:rsidRPr="005E5772">
        <w:t>(3)</w:t>
      </w:r>
      <w:r w:rsidRPr="005E5772">
        <w:tab/>
      </w:r>
      <w:r w:rsidR="008E5493" w:rsidRPr="005E5772">
        <w:t>In this section:</w:t>
      </w:r>
    </w:p>
    <w:p w:rsidR="008E5493" w:rsidRPr="005E5772" w:rsidRDefault="008E5493" w:rsidP="005E5772">
      <w:pPr>
        <w:pStyle w:val="aDef"/>
      </w:pPr>
      <w:r w:rsidRPr="005E5772">
        <w:rPr>
          <w:rStyle w:val="charBoldItals"/>
        </w:rPr>
        <w:t>costs</w:t>
      </w:r>
      <w:r w:rsidRPr="005E5772">
        <w:t xml:space="preserve"> include disbursements. </w:t>
      </w:r>
    </w:p>
    <w:p w:rsidR="00971395" w:rsidRPr="005E5772" w:rsidRDefault="005E5772" w:rsidP="005E5772">
      <w:pPr>
        <w:pStyle w:val="AH5Sec"/>
      </w:pPr>
      <w:bookmarkStart w:id="286" w:name="_Toc9426799"/>
      <w:r w:rsidRPr="00A13C71">
        <w:rPr>
          <w:rStyle w:val="CharSectNo"/>
        </w:rPr>
        <w:t>227</w:t>
      </w:r>
      <w:r w:rsidRPr="005E5772">
        <w:tab/>
      </w:r>
      <w:r w:rsidR="00933CAE" w:rsidRPr="005E5772">
        <w:t xml:space="preserve">Future treatment </w:t>
      </w:r>
      <w:r w:rsidR="003A4220" w:rsidRPr="005E5772">
        <w:t>payment</w:t>
      </w:r>
      <w:r w:rsidR="00971395" w:rsidRPr="005E5772">
        <w:t>—no monetary limit on jurisdiction of ACAT</w:t>
      </w:r>
      <w:bookmarkEnd w:id="286"/>
    </w:p>
    <w:p w:rsidR="00971395" w:rsidRPr="005E5772" w:rsidRDefault="005E5772" w:rsidP="005E5772">
      <w:pPr>
        <w:pStyle w:val="Amain"/>
      </w:pPr>
      <w:r>
        <w:tab/>
      </w:r>
      <w:r w:rsidRPr="005E5772">
        <w:t>(1)</w:t>
      </w:r>
      <w:r w:rsidRPr="005E5772">
        <w:tab/>
      </w:r>
      <w:r w:rsidR="00971395" w:rsidRPr="005E5772">
        <w:t xml:space="preserve">The ACAT is not, in exercising jurisdiction conferred on it by this chapter, limited in the amount of the </w:t>
      </w:r>
      <w:r w:rsidR="00933CAE" w:rsidRPr="005E5772">
        <w:t xml:space="preserve">future treatment </w:t>
      </w:r>
      <w:r w:rsidR="003A4220" w:rsidRPr="005E5772">
        <w:t>payment</w:t>
      </w:r>
      <w:r w:rsidR="00971395" w:rsidRPr="005E5772">
        <w:t xml:space="preserve"> it may order to be paid.</w:t>
      </w:r>
    </w:p>
    <w:p w:rsidR="00446AA6" w:rsidRPr="005E5772" w:rsidRDefault="005E5772" w:rsidP="005E5772">
      <w:pPr>
        <w:pStyle w:val="Amain"/>
      </w:pPr>
      <w:r>
        <w:tab/>
      </w:r>
      <w:r w:rsidRPr="005E5772">
        <w:t>(2)</w:t>
      </w:r>
      <w:r w:rsidRPr="005E5772">
        <w:tab/>
      </w:r>
      <w:r w:rsidR="00446AA6" w:rsidRPr="005E5772">
        <w:t xml:space="preserve">This section is subject to section </w:t>
      </w:r>
      <w:r w:rsidR="00986FB0" w:rsidRPr="005E5772">
        <w:t>22</w:t>
      </w:r>
      <w:r w:rsidR="00B329F1" w:rsidRPr="005E5772">
        <w:t>6</w:t>
      </w:r>
      <w:r w:rsidR="00446AA6" w:rsidRPr="005E5772">
        <w:t>.</w:t>
      </w:r>
    </w:p>
    <w:p w:rsidR="00A83BB1" w:rsidRPr="005E5772" w:rsidRDefault="00A83BB1" w:rsidP="00A83BB1">
      <w:pPr>
        <w:pStyle w:val="PageBreak"/>
      </w:pPr>
      <w:r w:rsidRPr="005E5772">
        <w:br w:type="page"/>
      </w:r>
    </w:p>
    <w:p w:rsidR="0094460F" w:rsidRPr="00A13C71" w:rsidRDefault="005E5772" w:rsidP="005E5772">
      <w:pPr>
        <w:pStyle w:val="AH1Chapter"/>
      </w:pPr>
      <w:bookmarkStart w:id="287" w:name="_Toc9426800"/>
      <w:r w:rsidRPr="00A13C71">
        <w:rPr>
          <w:rStyle w:val="CharChapNo"/>
        </w:rPr>
        <w:lastRenderedPageBreak/>
        <w:t>Chapter 5</w:t>
      </w:r>
      <w:r w:rsidRPr="005E5772">
        <w:tab/>
      </w:r>
      <w:r w:rsidR="0094460F" w:rsidRPr="00A13C71">
        <w:rPr>
          <w:rStyle w:val="CharChapText"/>
        </w:rPr>
        <w:t>Motor accident injuries—common law damages</w:t>
      </w:r>
      <w:bookmarkEnd w:id="287"/>
    </w:p>
    <w:p w:rsidR="00B45C1D" w:rsidRPr="00A13C71" w:rsidRDefault="005E5772" w:rsidP="005E5772">
      <w:pPr>
        <w:pStyle w:val="AH2Part"/>
      </w:pPr>
      <w:bookmarkStart w:id="288" w:name="_Toc9426801"/>
      <w:r w:rsidRPr="00A13C71">
        <w:rPr>
          <w:rStyle w:val="CharPartNo"/>
        </w:rPr>
        <w:t>Part 5.1</w:t>
      </w:r>
      <w:r w:rsidRPr="005E5772">
        <w:tab/>
      </w:r>
      <w:r w:rsidR="00B45C1D" w:rsidRPr="00A13C71">
        <w:rPr>
          <w:rStyle w:val="CharPartText"/>
        </w:rPr>
        <w:t>Preliminary</w:t>
      </w:r>
      <w:bookmarkEnd w:id="288"/>
    </w:p>
    <w:p w:rsidR="00B45C1D" w:rsidRPr="005E5772" w:rsidRDefault="005E5772" w:rsidP="005E5772">
      <w:pPr>
        <w:pStyle w:val="AH5Sec"/>
        <w:rPr>
          <w:rStyle w:val="charItals"/>
        </w:rPr>
      </w:pPr>
      <w:bookmarkStart w:id="289" w:name="_Toc9426802"/>
      <w:r w:rsidRPr="00A13C71">
        <w:rPr>
          <w:rStyle w:val="CharSectNo"/>
        </w:rPr>
        <w:t>228</w:t>
      </w:r>
      <w:r w:rsidRPr="005E5772">
        <w:rPr>
          <w:rStyle w:val="charItals"/>
          <w:i w:val="0"/>
        </w:rPr>
        <w:tab/>
      </w:r>
      <w:r w:rsidR="00B45C1D" w:rsidRPr="005E5772">
        <w:t xml:space="preserve">Meaning of </w:t>
      </w:r>
      <w:r w:rsidR="00B45C1D" w:rsidRPr="005E5772">
        <w:rPr>
          <w:rStyle w:val="charItals"/>
        </w:rPr>
        <w:t>motor accident claim</w:t>
      </w:r>
      <w:bookmarkEnd w:id="289"/>
    </w:p>
    <w:p w:rsidR="00B45C1D" w:rsidRPr="005E5772" w:rsidRDefault="00B45C1D" w:rsidP="00B45C1D">
      <w:pPr>
        <w:pStyle w:val="Amainreturn"/>
      </w:pPr>
      <w:r w:rsidRPr="005E5772">
        <w:t>In this Act:</w:t>
      </w:r>
    </w:p>
    <w:p w:rsidR="00B45C1D" w:rsidRPr="005E5772" w:rsidRDefault="00B45C1D" w:rsidP="005E5772">
      <w:pPr>
        <w:pStyle w:val="aDef"/>
        <w:keepNext/>
      </w:pPr>
      <w:r w:rsidRPr="005E5772">
        <w:rPr>
          <w:rStyle w:val="charBoldItals"/>
        </w:rPr>
        <w:t>motor accident claim</w:t>
      </w:r>
      <w:r w:rsidRPr="005E5772">
        <w:t>—</w:t>
      </w:r>
    </w:p>
    <w:p w:rsidR="00B45C1D" w:rsidRPr="005E5772" w:rsidRDefault="005E5772" w:rsidP="005E5772">
      <w:pPr>
        <w:pStyle w:val="aDefpara"/>
        <w:keepNext/>
      </w:pPr>
      <w:r>
        <w:tab/>
      </w:r>
      <w:r w:rsidRPr="005E5772">
        <w:t>(a)</w:t>
      </w:r>
      <w:r w:rsidRPr="005E5772">
        <w:tab/>
      </w:r>
      <w:r w:rsidR="00B45C1D" w:rsidRPr="005E5772">
        <w:t>means a claim for damages for personal injury caused by a motor accident; and</w:t>
      </w:r>
    </w:p>
    <w:p w:rsidR="00B45C1D" w:rsidRPr="005E5772" w:rsidRDefault="005E5772" w:rsidP="005E5772">
      <w:pPr>
        <w:pStyle w:val="aDefpara"/>
      </w:pPr>
      <w:r>
        <w:tab/>
      </w:r>
      <w:r w:rsidRPr="005E5772">
        <w:t>(b)</w:t>
      </w:r>
      <w:r w:rsidRPr="005E5772">
        <w:tab/>
      </w:r>
      <w:r w:rsidR="00B45C1D" w:rsidRPr="005E5772">
        <w:t xml:space="preserve">for a fatal injury, </w:t>
      </w:r>
      <w:r w:rsidR="00480B39" w:rsidRPr="005E5772">
        <w:t xml:space="preserve">includes </w:t>
      </w:r>
      <w:r w:rsidR="00B45C1D" w:rsidRPr="005E5772">
        <w:t>a claim by the dead</w:t>
      </w:r>
      <w:r w:rsidR="00FC6CB1" w:rsidRPr="005E5772">
        <w:t xml:space="preserve"> person’s dependants or estate.</w:t>
      </w:r>
    </w:p>
    <w:p w:rsidR="00B45C1D" w:rsidRPr="005E5772" w:rsidRDefault="005E5772" w:rsidP="005E5772">
      <w:pPr>
        <w:pStyle w:val="AH5Sec"/>
      </w:pPr>
      <w:bookmarkStart w:id="290" w:name="_Toc9426803"/>
      <w:r w:rsidRPr="00A13C71">
        <w:rPr>
          <w:rStyle w:val="CharSectNo"/>
        </w:rPr>
        <w:t>229</w:t>
      </w:r>
      <w:r w:rsidRPr="005E5772">
        <w:tab/>
      </w:r>
      <w:r w:rsidR="00B45C1D" w:rsidRPr="005E5772">
        <w:t xml:space="preserve">Meaning of </w:t>
      </w:r>
      <w:r w:rsidR="00B45C1D" w:rsidRPr="005E5772">
        <w:rPr>
          <w:rStyle w:val="charItals"/>
        </w:rPr>
        <w:t xml:space="preserve">claimant </w:t>
      </w:r>
      <w:r w:rsidR="00B45C1D" w:rsidRPr="005E5772">
        <w:t>for motor accident claim</w:t>
      </w:r>
      <w:bookmarkEnd w:id="290"/>
    </w:p>
    <w:p w:rsidR="00B45C1D" w:rsidRPr="005E5772" w:rsidRDefault="00B45C1D" w:rsidP="00B45C1D">
      <w:pPr>
        <w:pStyle w:val="Amainreturn"/>
      </w:pPr>
      <w:r w:rsidRPr="005E5772">
        <w:t>In this Act:</w:t>
      </w:r>
    </w:p>
    <w:p w:rsidR="00B45C1D" w:rsidRPr="005E5772" w:rsidRDefault="00B45C1D" w:rsidP="005E5772">
      <w:pPr>
        <w:pStyle w:val="aDef"/>
        <w:keepNext/>
      </w:pPr>
      <w:r w:rsidRPr="005E5772">
        <w:rPr>
          <w:rStyle w:val="charBoldItals"/>
        </w:rPr>
        <w:t>claimant</w:t>
      </w:r>
      <w:r w:rsidRPr="005E5772">
        <w:t>, for a motor accident claim, means—</w:t>
      </w:r>
    </w:p>
    <w:p w:rsidR="00B45C1D" w:rsidRPr="005E5772" w:rsidRDefault="005E5772" w:rsidP="005E5772">
      <w:pPr>
        <w:pStyle w:val="aDefpara"/>
        <w:keepNext/>
      </w:pPr>
      <w:r>
        <w:tab/>
      </w:r>
      <w:r w:rsidRPr="005E5772">
        <w:t>(a)</w:t>
      </w:r>
      <w:r w:rsidRPr="005E5772">
        <w:tab/>
      </w:r>
      <w:r w:rsidR="00B45C1D" w:rsidRPr="005E5772">
        <w:t>a person who makes, or is entitled to make, the motor accident claim; or</w:t>
      </w:r>
    </w:p>
    <w:p w:rsidR="00B45C1D" w:rsidRPr="005E5772" w:rsidRDefault="005E5772" w:rsidP="005E5772">
      <w:pPr>
        <w:pStyle w:val="aDefpara"/>
      </w:pPr>
      <w:r>
        <w:tab/>
      </w:r>
      <w:r w:rsidRPr="005E5772">
        <w:t>(b)</w:t>
      </w:r>
      <w:r w:rsidRPr="005E5772">
        <w:tab/>
      </w:r>
      <w:r w:rsidR="00B45C1D" w:rsidRPr="005E5772">
        <w:t xml:space="preserve">in relation to rehabilitation, medical treatment or loss suffered—the injured person to whom </w:t>
      </w:r>
      <w:r w:rsidR="001E742E" w:rsidRPr="005E5772">
        <w:t>the motor accident claim</w:t>
      </w:r>
      <w:r w:rsidR="00B45C1D" w:rsidRPr="005E5772">
        <w:t xml:space="preserve"> relates.</w:t>
      </w:r>
    </w:p>
    <w:p w:rsidR="00B45C1D" w:rsidRPr="005E5772" w:rsidRDefault="005E5772" w:rsidP="005E5772">
      <w:pPr>
        <w:pStyle w:val="AH5Sec"/>
        <w:rPr>
          <w:rStyle w:val="charItals"/>
        </w:rPr>
      </w:pPr>
      <w:bookmarkStart w:id="291" w:name="_Toc9426804"/>
      <w:r w:rsidRPr="00A13C71">
        <w:rPr>
          <w:rStyle w:val="CharSectNo"/>
        </w:rPr>
        <w:t>230</w:t>
      </w:r>
      <w:r w:rsidRPr="005E5772">
        <w:rPr>
          <w:rStyle w:val="charItals"/>
          <w:i w:val="0"/>
        </w:rPr>
        <w:tab/>
      </w:r>
      <w:r w:rsidR="00B45C1D" w:rsidRPr="005E5772">
        <w:t xml:space="preserve">Meaning of </w:t>
      </w:r>
      <w:r w:rsidR="00B45C1D" w:rsidRPr="005E5772">
        <w:rPr>
          <w:rStyle w:val="charItals"/>
        </w:rPr>
        <w:t xml:space="preserve">respondent </w:t>
      </w:r>
      <w:r w:rsidR="00B45C1D" w:rsidRPr="005E5772">
        <w:t>for motor accident claim</w:t>
      </w:r>
      <w:r w:rsidR="008F54BE" w:rsidRPr="005E5772">
        <w:t xml:space="preserve">—ch </w:t>
      </w:r>
      <w:r w:rsidR="00EA5F85" w:rsidRPr="005E5772">
        <w:t>5</w:t>
      </w:r>
      <w:bookmarkEnd w:id="291"/>
    </w:p>
    <w:p w:rsidR="00B45C1D" w:rsidRPr="005E5772" w:rsidRDefault="00B45C1D" w:rsidP="00B45C1D">
      <w:pPr>
        <w:pStyle w:val="Amainreturn"/>
      </w:pPr>
      <w:r w:rsidRPr="005E5772">
        <w:t>In this chapter:</w:t>
      </w:r>
    </w:p>
    <w:p w:rsidR="00B45C1D" w:rsidRPr="005E5772" w:rsidRDefault="00B45C1D" w:rsidP="005E5772">
      <w:pPr>
        <w:pStyle w:val="aDef"/>
        <w:keepNext/>
      </w:pPr>
      <w:r w:rsidRPr="005E5772">
        <w:rPr>
          <w:rStyle w:val="charBoldItals"/>
        </w:rPr>
        <w:t>respondent</w:t>
      </w:r>
      <w:r w:rsidRPr="005E5772">
        <w:t>, for a motor accident claim—</w:t>
      </w:r>
    </w:p>
    <w:p w:rsidR="00B45C1D" w:rsidRPr="005E5772" w:rsidRDefault="005E5772" w:rsidP="00763943">
      <w:pPr>
        <w:pStyle w:val="aDefpara"/>
      </w:pPr>
      <w:r>
        <w:tab/>
      </w:r>
      <w:r w:rsidRPr="005E5772">
        <w:t>(a)</w:t>
      </w:r>
      <w:r w:rsidRPr="005E5772">
        <w:tab/>
      </w:r>
      <w:r w:rsidR="00B45C1D" w:rsidRPr="005E5772">
        <w:t>means a person against whom a claimant makes the motor accident claim; and</w:t>
      </w:r>
    </w:p>
    <w:p w:rsidR="00B45C1D" w:rsidRPr="005E5772" w:rsidRDefault="005E5772" w:rsidP="00763943">
      <w:pPr>
        <w:pStyle w:val="aDefpara"/>
        <w:keepNext/>
      </w:pPr>
      <w:r>
        <w:lastRenderedPageBreak/>
        <w:tab/>
      </w:r>
      <w:r w:rsidRPr="005E5772">
        <w:t>(b)</w:t>
      </w:r>
      <w:r w:rsidRPr="005E5772">
        <w:tab/>
      </w:r>
      <w:r w:rsidR="00B45C1D" w:rsidRPr="005E5772">
        <w:t>includes—</w:t>
      </w:r>
    </w:p>
    <w:p w:rsidR="00B45C1D" w:rsidRPr="005E5772" w:rsidRDefault="005E5772" w:rsidP="005E5772">
      <w:pPr>
        <w:pStyle w:val="aDefsubpara"/>
      </w:pPr>
      <w:r>
        <w:tab/>
      </w:r>
      <w:r w:rsidRPr="005E5772">
        <w:t>(i)</w:t>
      </w:r>
      <w:r w:rsidRPr="005E5772">
        <w:tab/>
      </w:r>
      <w:r w:rsidR="00B45C1D" w:rsidRPr="005E5772">
        <w:t>if the person mentioned in paragraph (a) is not the insurer for the motor accident claim—the insurer for the motor accident claim; and</w:t>
      </w:r>
    </w:p>
    <w:p w:rsidR="00B45C1D" w:rsidRPr="005E5772" w:rsidRDefault="005E5772" w:rsidP="005E5772">
      <w:pPr>
        <w:pStyle w:val="aDefsubpara"/>
      </w:pPr>
      <w:r>
        <w:tab/>
      </w:r>
      <w:r w:rsidRPr="005E5772">
        <w:t>(ii)</w:t>
      </w:r>
      <w:r w:rsidRPr="005E5772">
        <w:tab/>
      </w:r>
      <w:r w:rsidR="00B45C1D" w:rsidRPr="005E5772">
        <w:t xml:space="preserve">a </w:t>
      </w:r>
      <w:r w:rsidR="008E3E64" w:rsidRPr="005E5772">
        <w:t xml:space="preserve">person added as a </w:t>
      </w:r>
      <w:r w:rsidR="00B45C1D" w:rsidRPr="005E5772">
        <w:t>later respondent</w:t>
      </w:r>
      <w:r w:rsidR="008E3E64" w:rsidRPr="005E5772">
        <w:t xml:space="preserve"> under the </w:t>
      </w:r>
      <w:hyperlink r:id="rId100" w:tooltip="A2002-40" w:history="1">
        <w:r w:rsidR="00436654" w:rsidRPr="005E5772">
          <w:rPr>
            <w:rStyle w:val="charCitHyperlinkItal"/>
          </w:rPr>
          <w:t>Civil Law (Wrongs) Act 2002</w:t>
        </w:r>
      </w:hyperlink>
      <w:r w:rsidR="008E3E64" w:rsidRPr="005E5772">
        <w:t>, section 55</w:t>
      </w:r>
      <w:r w:rsidR="00DA4E59" w:rsidRPr="005E5772">
        <w:t xml:space="preserve"> (Claimant may add later respondents)</w:t>
      </w:r>
      <w:r w:rsidR="008F54BE" w:rsidRPr="005E5772">
        <w:t>.</w:t>
      </w:r>
    </w:p>
    <w:p w:rsidR="00B45C1D" w:rsidRPr="005E5772" w:rsidRDefault="005E5772" w:rsidP="005E5772">
      <w:pPr>
        <w:pStyle w:val="AH5Sec"/>
        <w:rPr>
          <w:rStyle w:val="charItals"/>
        </w:rPr>
      </w:pPr>
      <w:bookmarkStart w:id="292" w:name="_Toc9426805"/>
      <w:r w:rsidRPr="00A13C71">
        <w:rPr>
          <w:rStyle w:val="CharSectNo"/>
        </w:rPr>
        <w:t>231</w:t>
      </w:r>
      <w:r w:rsidRPr="005E5772">
        <w:rPr>
          <w:rStyle w:val="charItals"/>
          <w:i w:val="0"/>
        </w:rPr>
        <w:tab/>
      </w:r>
      <w:r w:rsidR="00B45C1D" w:rsidRPr="005E5772">
        <w:t xml:space="preserve">Meaning of </w:t>
      </w:r>
      <w:r w:rsidR="00B45C1D" w:rsidRPr="005E5772">
        <w:rPr>
          <w:rStyle w:val="charItals"/>
        </w:rPr>
        <w:t>insured person</w:t>
      </w:r>
      <w:r w:rsidR="00331BCB" w:rsidRPr="005E5772">
        <w:rPr>
          <w:rStyle w:val="charItals"/>
        </w:rPr>
        <w:t xml:space="preserve"> </w:t>
      </w:r>
      <w:r w:rsidR="00331BCB" w:rsidRPr="005E5772">
        <w:t>for motor accident claim</w:t>
      </w:r>
      <w:bookmarkEnd w:id="292"/>
    </w:p>
    <w:p w:rsidR="00B45C1D" w:rsidRPr="005E5772" w:rsidRDefault="00B45C1D" w:rsidP="00B45C1D">
      <w:pPr>
        <w:pStyle w:val="Amainreturn"/>
      </w:pPr>
      <w:r w:rsidRPr="005E5772">
        <w:t>In this Act:</w:t>
      </w:r>
    </w:p>
    <w:p w:rsidR="00B45C1D" w:rsidRPr="005E5772" w:rsidRDefault="00B45C1D" w:rsidP="005E5772">
      <w:pPr>
        <w:pStyle w:val="aDef"/>
        <w:keepNext/>
      </w:pPr>
      <w:r w:rsidRPr="005E5772">
        <w:rPr>
          <w:rStyle w:val="charBoldItals"/>
        </w:rPr>
        <w:t>insured person</w:t>
      </w:r>
      <w:r w:rsidRPr="005E5772">
        <w:t>, for a motor accident claim, means—</w:t>
      </w:r>
    </w:p>
    <w:p w:rsidR="00B45C1D" w:rsidRPr="005E5772" w:rsidRDefault="005E5772" w:rsidP="005E5772">
      <w:pPr>
        <w:pStyle w:val="aDefpara"/>
        <w:keepNext/>
      </w:pPr>
      <w:r>
        <w:tab/>
      </w:r>
      <w:r w:rsidRPr="005E5772">
        <w:t>(a)</w:t>
      </w:r>
      <w:r w:rsidRPr="005E5772">
        <w:tab/>
      </w:r>
      <w:r w:rsidR="00B45C1D" w:rsidRPr="005E5772">
        <w:t xml:space="preserve">an </w:t>
      </w:r>
      <w:r w:rsidR="00D17CD1" w:rsidRPr="005E5772">
        <w:t>MAI </w:t>
      </w:r>
      <w:r w:rsidR="00B45C1D" w:rsidRPr="005E5772">
        <w:t>insured person; or</w:t>
      </w:r>
    </w:p>
    <w:p w:rsidR="00B45C1D" w:rsidRPr="005E5772" w:rsidRDefault="005E5772" w:rsidP="005E5772">
      <w:pPr>
        <w:pStyle w:val="aDefpara"/>
      </w:pPr>
      <w:r>
        <w:tab/>
      </w:r>
      <w:r w:rsidRPr="005E5772">
        <w:t>(b)</w:t>
      </w:r>
      <w:r w:rsidRPr="005E5772">
        <w:tab/>
      </w:r>
      <w:r w:rsidR="00B45C1D" w:rsidRPr="005E5772">
        <w:t xml:space="preserve">a person for whose acts and omissions the nominal defendant is liable under </w:t>
      </w:r>
      <w:r w:rsidR="00531477" w:rsidRPr="005E5772">
        <w:t>section </w:t>
      </w:r>
      <w:r w:rsidR="00986FB0" w:rsidRPr="005E5772">
        <w:t>3</w:t>
      </w:r>
      <w:r w:rsidR="00B329F1" w:rsidRPr="005E5772">
        <w:t>26</w:t>
      </w:r>
      <w:r w:rsidR="00B45C1D" w:rsidRPr="005E5772">
        <w:t xml:space="preserve"> (Nominal defendant liable—uninsured motor vehicle). </w:t>
      </w:r>
    </w:p>
    <w:p w:rsidR="00B45C1D" w:rsidRPr="005E5772" w:rsidRDefault="005E5772" w:rsidP="005E5772">
      <w:pPr>
        <w:pStyle w:val="AH5Sec"/>
      </w:pPr>
      <w:bookmarkStart w:id="293" w:name="_Toc9426806"/>
      <w:r w:rsidRPr="00A13C71">
        <w:rPr>
          <w:rStyle w:val="CharSectNo"/>
        </w:rPr>
        <w:t>232</w:t>
      </w:r>
      <w:r w:rsidRPr="005E5772">
        <w:tab/>
      </w:r>
      <w:r w:rsidR="00B45C1D" w:rsidRPr="005E5772">
        <w:t xml:space="preserve">Meaning of </w:t>
      </w:r>
      <w:r w:rsidR="00B45C1D" w:rsidRPr="005E5772">
        <w:rPr>
          <w:rStyle w:val="charItals"/>
        </w:rPr>
        <w:t>insurer</w:t>
      </w:r>
      <w:r w:rsidR="00B45C1D" w:rsidRPr="005E5772">
        <w:t xml:space="preserve"> for motor accident claim</w:t>
      </w:r>
      <w:bookmarkEnd w:id="293"/>
    </w:p>
    <w:p w:rsidR="00B45C1D" w:rsidRPr="005E5772" w:rsidRDefault="00B45C1D" w:rsidP="00B45C1D">
      <w:pPr>
        <w:pStyle w:val="Amainreturn"/>
      </w:pPr>
      <w:r w:rsidRPr="005E5772">
        <w:t>In this Act:</w:t>
      </w:r>
    </w:p>
    <w:p w:rsidR="00DF15B0" w:rsidRPr="005E5772" w:rsidRDefault="00DF15B0" w:rsidP="005E5772">
      <w:pPr>
        <w:pStyle w:val="aDef"/>
        <w:keepNext/>
      </w:pPr>
      <w:r w:rsidRPr="005E5772">
        <w:rPr>
          <w:rStyle w:val="charBoldItals"/>
        </w:rPr>
        <w:t>insurer</w:t>
      </w:r>
      <w:r w:rsidRPr="005E5772">
        <w:t>, of a motor vehicle, for a motor accident claim means—</w:t>
      </w:r>
    </w:p>
    <w:p w:rsidR="00DF15B0" w:rsidRPr="005E5772" w:rsidRDefault="005E5772" w:rsidP="005E5772">
      <w:pPr>
        <w:pStyle w:val="aDefpara"/>
        <w:keepNext/>
      </w:pPr>
      <w:r>
        <w:tab/>
      </w:r>
      <w:r w:rsidRPr="005E5772">
        <w:t>(a)</w:t>
      </w:r>
      <w:r w:rsidRPr="005E5772">
        <w:tab/>
      </w:r>
      <w:r w:rsidR="00DF15B0" w:rsidRPr="005E5772">
        <w:t xml:space="preserve">for an insured motor vehicle—the MAI insurer for the motor vehicle; or </w:t>
      </w:r>
    </w:p>
    <w:p w:rsidR="00FB6CE4" w:rsidRPr="005E5772" w:rsidRDefault="005E5772" w:rsidP="005E5772">
      <w:pPr>
        <w:pStyle w:val="aDefpara"/>
        <w:keepNext/>
      </w:pPr>
      <w:r>
        <w:tab/>
      </w:r>
      <w:r w:rsidRPr="005E5772">
        <w:t>(b)</w:t>
      </w:r>
      <w:r w:rsidRPr="005E5772">
        <w:tab/>
      </w:r>
      <w:r w:rsidR="00FB6CE4" w:rsidRPr="005E5772">
        <w:t>for a motor vehicle insured by an interstate insurer—the interstate insurer; or</w:t>
      </w:r>
    </w:p>
    <w:p w:rsidR="00DF15B0" w:rsidRPr="005E5772" w:rsidRDefault="005E5772" w:rsidP="005E5772">
      <w:pPr>
        <w:pStyle w:val="aDefpara"/>
        <w:keepNext/>
      </w:pPr>
      <w:r>
        <w:tab/>
      </w:r>
      <w:r w:rsidRPr="005E5772">
        <w:t>(c)</w:t>
      </w:r>
      <w:r w:rsidRPr="005E5772">
        <w:tab/>
      </w:r>
      <w:r w:rsidR="00DF15B0" w:rsidRPr="005E5772">
        <w:t>for an uninsured motor vehicle—the nominal defendant; or</w:t>
      </w:r>
    </w:p>
    <w:p w:rsidR="00DF15B0" w:rsidRPr="005E5772" w:rsidRDefault="005E5772" w:rsidP="005E5772">
      <w:pPr>
        <w:pStyle w:val="aDefpara"/>
      </w:pPr>
      <w:r>
        <w:tab/>
      </w:r>
      <w:r w:rsidRPr="005E5772">
        <w:t>(d)</w:t>
      </w:r>
      <w:r w:rsidRPr="005E5772">
        <w:tab/>
      </w:r>
      <w:r w:rsidR="00DF15B0" w:rsidRPr="005E5772">
        <w:t xml:space="preserve">for an unidentified motor vehicle—the nominal defendant. </w:t>
      </w:r>
    </w:p>
    <w:p w:rsidR="00B45C1D" w:rsidRPr="005E5772" w:rsidRDefault="00B45C1D" w:rsidP="005E5772">
      <w:pPr>
        <w:pStyle w:val="aDef"/>
        <w:keepNext/>
      </w:pPr>
      <w:r w:rsidRPr="005E5772">
        <w:rPr>
          <w:rStyle w:val="charBoldItals"/>
        </w:rPr>
        <w:t>insurer</w:t>
      </w:r>
      <w:r w:rsidRPr="005E5772">
        <w:t>, of a person, for a motor accident claim means—</w:t>
      </w:r>
    </w:p>
    <w:p w:rsidR="00B45C1D" w:rsidRPr="005E5772" w:rsidRDefault="005E5772" w:rsidP="005E5772">
      <w:pPr>
        <w:pStyle w:val="aDefpara"/>
        <w:keepNext/>
      </w:pPr>
      <w:r>
        <w:tab/>
      </w:r>
      <w:r w:rsidRPr="005E5772">
        <w:t>(a)</w:t>
      </w:r>
      <w:r w:rsidRPr="005E5772">
        <w:tab/>
      </w:r>
      <w:r w:rsidR="00B45C1D" w:rsidRPr="005E5772">
        <w:t xml:space="preserve">for an </w:t>
      </w:r>
      <w:r w:rsidR="00D17CD1" w:rsidRPr="005E5772">
        <w:t>MAI </w:t>
      </w:r>
      <w:r w:rsidR="00B45C1D" w:rsidRPr="005E5772">
        <w:t xml:space="preserve">insured person—the </w:t>
      </w:r>
      <w:r w:rsidR="00D17CD1" w:rsidRPr="005E5772">
        <w:t>MAI </w:t>
      </w:r>
      <w:r w:rsidR="00B45C1D" w:rsidRPr="005E5772">
        <w:t>insurer for the person; or</w:t>
      </w:r>
    </w:p>
    <w:p w:rsidR="00B45C1D" w:rsidRPr="005E5772" w:rsidRDefault="005E5772" w:rsidP="005E5772">
      <w:pPr>
        <w:pStyle w:val="aDefpara"/>
      </w:pPr>
      <w:r>
        <w:tab/>
      </w:r>
      <w:r w:rsidRPr="005E5772">
        <w:t>(b)</w:t>
      </w:r>
      <w:r w:rsidRPr="005E5772">
        <w:tab/>
      </w:r>
      <w:r w:rsidR="00B45C1D" w:rsidRPr="005E5772">
        <w:t xml:space="preserve">in any other case—the nominal defendant. </w:t>
      </w:r>
    </w:p>
    <w:p w:rsidR="00B45C1D" w:rsidRPr="005E5772" w:rsidRDefault="005E5772" w:rsidP="005E5772">
      <w:pPr>
        <w:pStyle w:val="AH5Sec"/>
      </w:pPr>
      <w:bookmarkStart w:id="294" w:name="_Toc9426807"/>
      <w:r w:rsidRPr="00A13C71">
        <w:rPr>
          <w:rStyle w:val="CharSectNo"/>
        </w:rPr>
        <w:lastRenderedPageBreak/>
        <w:t>233</w:t>
      </w:r>
      <w:r w:rsidRPr="005E5772">
        <w:tab/>
      </w:r>
      <w:r w:rsidR="00331BCB" w:rsidRPr="005E5772">
        <w:t>Defined benefit payment etc—</w:t>
      </w:r>
      <w:r w:rsidR="00B45C1D" w:rsidRPr="005E5772">
        <w:t>no effect on liability under motor accident cl</w:t>
      </w:r>
      <w:r w:rsidR="00BA2A41" w:rsidRPr="005E5772">
        <w:t>aim</w:t>
      </w:r>
      <w:bookmarkEnd w:id="294"/>
    </w:p>
    <w:p w:rsidR="00342A9C" w:rsidRPr="005E5772" w:rsidRDefault="00A81C32" w:rsidP="00342A9C">
      <w:pPr>
        <w:pStyle w:val="Amainreturn"/>
      </w:pPr>
      <w:r w:rsidRPr="005E5772">
        <w:t xml:space="preserve">The </w:t>
      </w:r>
      <w:r w:rsidR="00B45C1D" w:rsidRPr="005E5772">
        <w:t>acceptance, or deemed acceptance, of liability for an application for defined benefits, or payment of defined benefits, by an insurer in relation to a motor accident</w:t>
      </w:r>
      <w:r w:rsidR="00342A9C" w:rsidRPr="005E5772">
        <w:t>—</w:t>
      </w:r>
    </w:p>
    <w:p w:rsidR="00B45C1D" w:rsidRPr="005E5772" w:rsidRDefault="005E5772" w:rsidP="005E5772">
      <w:pPr>
        <w:pStyle w:val="Apara"/>
      </w:pPr>
      <w:r>
        <w:tab/>
      </w:r>
      <w:r w:rsidRPr="005E5772">
        <w:t>(a)</w:t>
      </w:r>
      <w:r w:rsidRPr="005E5772">
        <w:tab/>
      </w:r>
      <w:r w:rsidR="00B45C1D" w:rsidRPr="005E5772">
        <w:t>is not an admission of liability in relation to the motor accident; and</w:t>
      </w:r>
    </w:p>
    <w:p w:rsidR="00B45C1D" w:rsidRPr="005E5772" w:rsidRDefault="005E5772" w:rsidP="005E5772">
      <w:pPr>
        <w:pStyle w:val="Apara"/>
      </w:pPr>
      <w:r>
        <w:tab/>
      </w:r>
      <w:r w:rsidRPr="005E5772">
        <w:t>(b)</w:t>
      </w:r>
      <w:r w:rsidRPr="005E5772">
        <w:tab/>
      </w:r>
      <w:r w:rsidR="00B45C1D" w:rsidRPr="005E5772">
        <w:t>does not in any way prejudice or affect a claim or proceeding arising out of the motor accident.</w:t>
      </w:r>
    </w:p>
    <w:p w:rsidR="00B45C1D" w:rsidRPr="005E5772" w:rsidRDefault="005E5772" w:rsidP="005E5772">
      <w:pPr>
        <w:pStyle w:val="AH5Sec"/>
      </w:pPr>
      <w:bookmarkStart w:id="295" w:name="_Toc9426808"/>
      <w:r w:rsidRPr="00A13C71">
        <w:rPr>
          <w:rStyle w:val="CharSectNo"/>
        </w:rPr>
        <w:t>234</w:t>
      </w:r>
      <w:r w:rsidRPr="005E5772">
        <w:tab/>
      </w:r>
      <w:r w:rsidR="00B45C1D" w:rsidRPr="005E5772">
        <w:t>In</w:t>
      </w:r>
      <w:r w:rsidR="002213CA" w:rsidRPr="005E5772">
        <w:t>s</w:t>
      </w:r>
      <w:r w:rsidR="00B45C1D" w:rsidRPr="005E5772">
        <w:t>ured person not to admit liability, settle or make payments</w:t>
      </w:r>
      <w:bookmarkEnd w:id="295"/>
    </w:p>
    <w:p w:rsidR="00B45C1D" w:rsidRPr="005E5772" w:rsidRDefault="005E5772" w:rsidP="005E5772">
      <w:pPr>
        <w:pStyle w:val="Amain"/>
      </w:pPr>
      <w:r>
        <w:tab/>
      </w:r>
      <w:r w:rsidRPr="005E5772">
        <w:t>(1)</w:t>
      </w:r>
      <w:r w:rsidRPr="005E5772">
        <w:tab/>
      </w:r>
      <w:r w:rsidR="00B45C1D" w:rsidRPr="005E5772">
        <w:t>An insured person must not, without the written agreement of the person’s insurer—</w:t>
      </w:r>
    </w:p>
    <w:p w:rsidR="00B45C1D" w:rsidRPr="005E5772" w:rsidRDefault="005E5772" w:rsidP="005E5772">
      <w:pPr>
        <w:pStyle w:val="Apara"/>
      </w:pPr>
      <w:r>
        <w:tab/>
      </w:r>
      <w:r w:rsidRPr="005E5772">
        <w:t>(a)</w:t>
      </w:r>
      <w:r w:rsidRPr="005E5772">
        <w:tab/>
      </w:r>
      <w:r w:rsidR="00B45C1D" w:rsidRPr="005E5772">
        <w:t>admit liability in relation to a motor accident claim; or</w:t>
      </w:r>
    </w:p>
    <w:p w:rsidR="00B45C1D" w:rsidRPr="005E5772" w:rsidRDefault="005E5772" w:rsidP="005E5772">
      <w:pPr>
        <w:pStyle w:val="Apara"/>
      </w:pPr>
      <w:r>
        <w:tab/>
      </w:r>
      <w:r w:rsidRPr="005E5772">
        <w:t>(b)</w:t>
      </w:r>
      <w:r w:rsidRPr="005E5772">
        <w:tab/>
      </w:r>
      <w:r w:rsidR="00B45C1D" w:rsidRPr="005E5772">
        <w:t>settle, or offer to settle, a motor accident claim; or</w:t>
      </w:r>
    </w:p>
    <w:p w:rsidR="00B45C1D" w:rsidRPr="005E5772" w:rsidRDefault="005E5772" w:rsidP="005E5772">
      <w:pPr>
        <w:pStyle w:val="Apara"/>
      </w:pPr>
      <w:r>
        <w:tab/>
      </w:r>
      <w:r w:rsidRPr="005E5772">
        <w:t>(c)</w:t>
      </w:r>
      <w:r w:rsidRPr="005E5772">
        <w:tab/>
      </w:r>
      <w:r w:rsidR="00B45C1D" w:rsidRPr="005E5772">
        <w:t>make a payment, or offer or promise to make a payment, in relation to a motor accident claim.</w:t>
      </w:r>
    </w:p>
    <w:p w:rsidR="00B45C1D" w:rsidRPr="005E5772" w:rsidRDefault="005E5772" w:rsidP="005E5772">
      <w:pPr>
        <w:pStyle w:val="Amain"/>
      </w:pPr>
      <w:r>
        <w:tab/>
      </w:r>
      <w:r w:rsidRPr="005E5772">
        <w:t>(2)</w:t>
      </w:r>
      <w:r w:rsidRPr="005E5772">
        <w:tab/>
      </w:r>
      <w:r w:rsidR="00B45C1D" w:rsidRPr="005E5772">
        <w:t xml:space="preserve">A contract, offer or promise made in contravention of </w:t>
      </w:r>
      <w:r w:rsidR="00531477" w:rsidRPr="005E5772">
        <w:t xml:space="preserve">this section </w:t>
      </w:r>
      <w:r w:rsidR="00B45C1D" w:rsidRPr="005E5772">
        <w:t>does not bind the insurer.</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531477" w:rsidRPr="005E5772">
        <w:t xml:space="preserve">This section </w:t>
      </w:r>
      <w:r w:rsidR="00B45C1D" w:rsidRPr="005E5772">
        <w:t>does not prevent an insured person from providing a police officer with information reasonably required to prepare a report about a motor accident.</w:t>
      </w:r>
    </w:p>
    <w:p w:rsidR="00B45C1D" w:rsidRPr="005E5772" w:rsidRDefault="005E5772" w:rsidP="005E5772">
      <w:pPr>
        <w:pStyle w:val="Amain"/>
      </w:pPr>
      <w:r>
        <w:tab/>
      </w:r>
      <w:r w:rsidRPr="005E5772">
        <w:t>(4)</w:t>
      </w:r>
      <w:r w:rsidRPr="005E5772">
        <w:tab/>
      </w:r>
      <w:r w:rsidR="00B45C1D" w:rsidRPr="005E5772">
        <w:t xml:space="preserve">An insured person who contravenes </w:t>
      </w:r>
      <w:r w:rsidR="00531477" w:rsidRPr="005E5772">
        <w:t xml:space="preserve">this section </w:t>
      </w:r>
      <w:r w:rsidR="00B45C1D" w:rsidRPr="005E5772">
        <w:t>does not incur civil liability to an insurer.</w:t>
      </w:r>
    </w:p>
    <w:p w:rsidR="00B45C1D" w:rsidRPr="005E5772" w:rsidRDefault="005E5772" w:rsidP="005E5772">
      <w:pPr>
        <w:pStyle w:val="AH5Sec"/>
      </w:pPr>
      <w:bookmarkStart w:id="296" w:name="_Toc9426809"/>
      <w:r w:rsidRPr="00A13C71">
        <w:rPr>
          <w:rStyle w:val="CharSectNo"/>
        </w:rPr>
        <w:lastRenderedPageBreak/>
        <w:t>235</w:t>
      </w:r>
      <w:r w:rsidRPr="005E5772">
        <w:tab/>
      </w:r>
      <w:r w:rsidR="00B45C1D" w:rsidRPr="005E5772">
        <w:t>Power of insurer to act for insured</w:t>
      </w:r>
      <w:bookmarkEnd w:id="296"/>
    </w:p>
    <w:p w:rsidR="00B45C1D" w:rsidRPr="005E5772" w:rsidRDefault="005E5772" w:rsidP="00763943">
      <w:pPr>
        <w:pStyle w:val="Amain"/>
        <w:keepNext/>
      </w:pPr>
      <w:r>
        <w:tab/>
      </w:r>
      <w:r w:rsidRPr="005E5772">
        <w:t>(1)</w:t>
      </w:r>
      <w:r w:rsidRPr="005E5772">
        <w:tab/>
      </w:r>
      <w:r w:rsidR="00B45C1D" w:rsidRPr="005E5772">
        <w:t>If a motor accident claim is made against an in</w:t>
      </w:r>
      <w:r w:rsidR="002213CA" w:rsidRPr="005E5772">
        <w:t>s</w:t>
      </w:r>
      <w:r w:rsidR="00B45C1D" w:rsidRPr="005E5772">
        <w:t>ured person, the person’s insurer—</w:t>
      </w:r>
    </w:p>
    <w:p w:rsidR="00B45C1D" w:rsidRPr="005E5772" w:rsidRDefault="005E5772" w:rsidP="005E5772">
      <w:pPr>
        <w:pStyle w:val="Apara"/>
      </w:pPr>
      <w:r>
        <w:tab/>
      </w:r>
      <w:r w:rsidRPr="005E5772">
        <w:t>(a)</w:t>
      </w:r>
      <w:r w:rsidRPr="005E5772">
        <w:tab/>
      </w:r>
      <w:r w:rsidR="00B45C1D" w:rsidRPr="005E5772">
        <w:t>must carry out the negotiations and legal proceedings related to the motor accident claim; and</w:t>
      </w:r>
    </w:p>
    <w:p w:rsidR="00B45C1D" w:rsidRPr="005E5772" w:rsidRDefault="005E5772" w:rsidP="005E5772">
      <w:pPr>
        <w:pStyle w:val="Apara"/>
      </w:pPr>
      <w:r>
        <w:tab/>
      </w:r>
      <w:r w:rsidRPr="005E5772">
        <w:t>(b)</w:t>
      </w:r>
      <w:r w:rsidRPr="005E5772">
        <w:tab/>
      </w:r>
      <w:r w:rsidR="00B45C1D" w:rsidRPr="005E5772">
        <w:t>may compromise or settle the motor accident claim and legal proceedings related to the motor accident claim; and</w:t>
      </w:r>
    </w:p>
    <w:p w:rsidR="00B45C1D" w:rsidRPr="005E5772" w:rsidRDefault="005E5772" w:rsidP="005E5772">
      <w:pPr>
        <w:pStyle w:val="Apara"/>
      </w:pPr>
      <w:r>
        <w:tab/>
      </w:r>
      <w:r w:rsidRPr="005E5772">
        <w:t>(c)</w:t>
      </w:r>
      <w:r w:rsidRPr="005E5772">
        <w:tab/>
      </w:r>
      <w:r w:rsidR="00B45C1D" w:rsidRPr="005E5772">
        <w:t>may act for the insured person in any other way for the motor accident claim.</w:t>
      </w:r>
    </w:p>
    <w:p w:rsidR="00B45C1D" w:rsidRPr="005E5772" w:rsidRDefault="005E5772" w:rsidP="005E5772">
      <w:pPr>
        <w:pStyle w:val="Amain"/>
      </w:pPr>
      <w:r>
        <w:tab/>
      </w:r>
      <w:r w:rsidRPr="005E5772">
        <w:t>(2)</w:t>
      </w:r>
      <w:r w:rsidRPr="005E5772">
        <w:tab/>
      </w:r>
      <w:r w:rsidR="00B45C1D" w:rsidRPr="005E5772">
        <w:t xml:space="preserve">The insured person must sign any documents necessary to give effect to </w:t>
      </w:r>
      <w:r w:rsidR="00531477" w:rsidRPr="005E5772">
        <w:t xml:space="preserve">this section </w:t>
      </w:r>
      <w:r w:rsidR="00B45C1D" w:rsidRPr="005E5772">
        <w:t>and, if the insured person does not sign or is dead, absent or cannot be found, the insurer may sign for the insured person.</w:t>
      </w:r>
    </w:p>
    <w:p w:rsidR="00B45C1D" w:rsidRPr="005E5772" w:rsidRDefault="005E5772" w:rsidP="005E5772">
      <w:pPr>
        <w:pStyle w:val="Amain"/>
      </w:pPr>
      <w:r>
        <w:tab/>
      </w:r>
      <w:r w:rsidRPr="005E5772">
        <w:t>(3)</w:t>
      </w:r>
      <w:r w:rsidRPr="005E5772">
        <w:tab/>
      </w:r>
      <w:r w:rsidR="00B45C1D" w:rsidRPr="005E5772">
        <w:t>Nothing said or done by an insurer in relation to a motor accident claim, or legal proceedings related to a motor accident claim, is an admission of liability in, or otherwise prejudices or affects, another claim or proceedings arising out of the same circumstances.</w:t>
      </w:r>
    </w:p>
    <w:p w:rsidR="00B45C1D" w:rsidRPr="005E5772" w:rsidRDefault="005E5772" w:rsidP="005E5772">
      <w:pPr>
        <w:pStyle w:val="AH5Sec"/>
      </w:pPr>
      <w:bookmarkStart w:id="297" w:name="_Toc9426810"/>
      <w:r w:rsidRPr="00A13C71">
        <w:rPr>
          <w:rStyle w:val="CharSectNo"/>
        </w:rPr>
        <w:t>236</w:t>
      </w:r>
      <w:r w:rsidRPr="005E5772">
        <w:tab/>
      </w:r>
      <w:r w:rsidR="00B45C1D" w:rsidRPr="005E5772">
        <w:t>Nominal defendant may deal with motor accident claims</w:t>
      </w:r>
      <w:bookmarkEnd w:id="297"/>
    </w:p>
    <w:p w:rsidR="00B45C1D" w:rsidRPr="005E5772" w:rsidRDefault="005E5772" w:rsidP="005E5772">
      <w:pPr>
        <w:pStyle w:val="Amain"/>
      </w:pPr>
      <w:r>
        <w:tab/>
      </w:r>
      <w:r w:rsidRPr="005E5772">
        <w:t>(1)</w:t>
      </w:r>
      <w:r w:rsidRPr="005E5772">
        <w:tab/>
      </w:r>
      <w:r w:rsidR="00B45C1D" w:rsidRPr="005E5772">
        <w:t>If a motor accident claim is made against the nominal defendant, the nominal defendant may deal with the motor accident claim, and any proceeding relating to the motor accident claim, in the way the nominal defendant considers appropriate including—</w:t>
      </w:r>
    </w:p>
    <w:p w:rsidR="00B45C1D" w:rsidRPr="005E5772" w:rsidRDefault="005E5772" w:rsidP="005E5772">
      <w:pPr>
        <w:pStyle w:val="Apara"/>
      </w:pPr>
      <w:r>
        <w:tab/>
      </w:r>
      <w:r w:rsidRPr="005E5772">
        <w:t>(a)</w:t>
      </w:r>
      <w:r w:rsidRPr="005E5772">
        <w:tab/>
      </w:r>
      <w:r w:rsidR="00B45C1D" w:rsidRPr="005E5772">
        <w:t>settling or compromising the motor accident claim; and</w:t>
      </w:r>
    </w:p>
    <w:p w:rsidR="00B45C1D" w:rsidRPr="005E5772" w:rsidRDefault="005E5772" w:rsidP="005E5772">
      <w:pPr>
        <w:pStyle w:val="Apara"/>
      </w:pPr>
      <w:r>
        <w:tab/>
      </w:r>
      <w:r w:rsidRPr="005E5772">
        <w:t>(b)</w:t>
      </w:r>
      <w:r w:rsidRPr="005E5772">
        <w:tab/>
      </w:r>
      <w:r w:rsidR="00B45C1D" w:rsidRPr="005E5772">
        <w:t>bringing and prosecuting a proceeding under this Act for the motor accident claim and settling or compromising the proceeding.</w:t>
      </w:r>
    </w:p>
    <w:p w:rsidR="00B45C1D" w:rsidRPr="005E5772" w:rsidRDefault="005E5772" w:rsidP="005E5772">
      <w:pPr>
        <w:pStyle w:val="Amain"/>
      </w:pPr>
      <w:r>
        <w:tab/>
      </w:r>
      <w:r w:rsidRPr="005E5772">
        <w:t>(2)</w:t>
      </w:r>
      <w:r w:rsidRPr="005E5772">
        <w:tab/>
      </w:r>
      <w:r w:rsidR="00B45C1D" w:rsidRPr="005E5772">
        <w:t xml:space="preserve">The nominal defendant must give the </w:t>
      </w:r>
      <w:r w:rsidR="00D17CD1" w:rsidRPr="005E5772">
        <w:t>MAI </w:t>
      </w:r>
      <w:r w:rsidR="003F6AB1" w:rsidRPr="005E5772">
        <w:t>commission</w:t>
      </w:r>
      <w:r w:rsidR="00B45C1D" w:rsidRPr="005E5772">
        <w:t xml:space="preserve"> the reports that the </w:t>
      </w:r>
      <w:r w:rsidR="00D17CD1" w:rsidRPr="005E5772">
        <w:t>MAI </w:t>
      </w:r>
      <w:r w:rsidR="003F6AB1" w:rsidRPr="005E5772">
        <w:t>commission</w:t>
      </w:r>
      <w:r w:rsidR="00B45C1D" w:rsidRPr="005E5772">
        <w:t xml:space="preserve"> reasonably requires about anything done by the nominal defendant under this section.</w:t>
      </w:r>
    </w:p>
    <w:p w:rsidR="00B45C1D" w:rsidRPr="005E5772" w:rsidRDefault="005E5772" w:rsidP="005E5772">
      <w:pPr>
        <w:pStyle w:val="AH5Sec"/>
      </w:pPr>
      <w:bookmarkStart w:id="298" w:name="_Toc9426811"/>
      <w:r w:rsidRPr="00A13C71">
        <w:rPr>
          <w:rStyle w:val="CharSectNo"/>
        </w:rPr>
        <w:lastRenderedPageBreak/>
        <w:t>237</w:t>
      </w:r>
      <w:r w:rsidRPr="005E5772">
        <w:tab/>
      </w:r>
      <w:r w:rsidR="00B45C1D" w:rsidRPr="005E5772">
        <w:t>Insurer may intervene in proceeding</w:t>
      </w:r>
      <w:bookmarkEnd w:id="298"/>
    </w:p>
    <w:p w:rsidR="00B45C1D" w:rsidRPr="005E5772" w:rsidRDefault="00B45C1D" w:rsidP="00B45C1D">
      <w:pPr>
        <w:pStyle w:val="Amainreturn"/>
      </w:pPr>
      <w:r w:rsidRPr="005E5772">
        <w:t xml:space="preserve">An insurer may apply to the court to be joined as a party to a proceeding brought against a defendant who is insured under an </w:t>
      </w:r>
      <w:r w:rsidR="00D17CD1" w:rsidRPr="005E5772">
        <w:t>MAI </w:t>
      </w:r>
      <w:r w:rsidRPr="005E5772">
        <w:t>policy with the insurer in order to argue that in the circumstances of the case it has no obligations under the policy to indemnify the defendant.</w:t>
      </w:r>
    </w:p>
    <w:p w:rsidR="0037212F" w:rsidRPr="005E5772" w:rsidRDefault="005E5772" w:rsidP="005E5772">
      <w:pPr>
        <w:pStyle w:val="AH5Sec"/>
      </w:pPr>
      <w:bookmarkStart w:id="299" w:name="_Toc9426812"/>
      <w:r w:rsidRPr="00A13C71">
        <w:rPr>
          <w:rStyle w:val="CharSectNo"/>
        </w:rPr>
        <w:t>238</w:t>
      </w:r>
      <w:r w:rsidRPr="005E5772">
        <w:tab/>
      </w:r>
      <w:r w:rsidR="00E76BB5" w:rsidRPr="005E5772">
        <w:t>Motor accident claim—n</w:t>
      </w:r>
      <w:r w:rsidR="0037212F" w:rsidRPr="005E5772">
        <w:t xml:space="preserve">otification of </w:t>
      </w:r>
      <w:r w:rsidR="002917EB" w:rsidRPr="005E5772">
        <w:t>application</w:t>
      </w:r>
      <w:r w:rsidR="0037212F" w:rsidRPr="005E5772">
        <w:t xml:space="preserve"> made under workers compensation scheme</w:t>
      </w:r>
      <w:bookmarkEnd w:id="299"/>
    </w:p>
    <w:p w:rsidR="0037212F" w:rsidRPr="005E5772" w:rsidRDefault="005E5772" w:rsidP="005E5772">
      <w:pPr>
        <w:pStyle w:val="Amain"/>
      </w:pPr>
      <w:r>
        <w:tab/>
      </w:r>
      <w:r w:rsidRPr="005E5772">
        <w:t>(1)</w:t>
      </w:r>
      <w:r w:rsidRPr="005E5772">
        <w:tab/>
      </w:r>
      <w:r w:rsidR="0037212F" w:rsidRPr="005E5772">
        <w:t>This section applies if—</w:t>
      </w:r>
    </w:p>
    <w:p w:rsidR="0037212F" w:rsidRPr="005E5772" w:rsidRDefault="005E5772" w:rsidP="005E5772">
      <w:pPr>
        <w:pStyle w:val="Apara"/>
      </w:pPr>
      <w:r>
        <w:tab/>
      </w:r>
      <w:r w:rsidRPr="005E5772">
        <w:t>(a)</w:t>
      </w:r>
      <w:r w:rsidRPr="005E5772">
        <w:tab/>
      </w:r>
      <w:r w:rsidR="0037212F" w:rsidRPr="005E5772">
        <w:t xml:space="preserve">a </w:t>
      </w:r>
      <w:r w:rsidR="004A7E7F" w:rsidRPr="005E5772">
        <w:t>claimant</w:t>
      </w:r>
      <w:r w:rsidR="0037212F" w:rsidRPr="005E5772">
        <w:t xml:space="preserve"> makes a motor accident claim</w:t>
      </w:r>
      <w:r w:rsidR="00480B39" w:rsidRPr="005E5772">
        <w:t xml:space="preserve"> in relation to a motor accident</w:t>
      </w:r>
      <w:r w:rsidR="0037212F" w:rsidRPr="005E5772">
        <w:t>; and</w:t>
      </w:r>
    </w:p>
    <w:p w:rsidR="0037212F" w:rsidRPr="005E5772" w:rsidRDefault="005E5772" w:rsidP="005E5772">
      <w:pPr>
        <w:pStyle w:val="Apara"/>
      </w:pPr>
      <w:r>
        <w:tab/>
      </w:r>
      <w:r w:rsidRPr="005E5772">
        <w:t>(b)</w:t>
      </w:r>
      <w:r w:rsidRPr="005E5772">
        <w:tab/>
      </w:r>
      <w:r w:rsidR="0037212F" w:rsidRPr="005E5772">
        <w:t xml:space="preserve">the </w:t>
      </w:r>
      <w:r w:rsidR="004A7E7F" w:rsidRPr="005E5772">
        <w:t>claimant</w:t>
      </w:r>
      <w:r w:rsidR="0037212F" w:rsidRPr="005E5772">
        <w:t xml:space="preserve"> has made a</w:t>
      </w:r>
      <w:r w:rsidR="00480B39" w:rsidRPr="005E5772">
        <w:t>n application</w:t>
      </w:r>
      <w:r w:rsidR="0037212F" w:rsidRPr="005E5772">
        <w:t xml:space="preserve"> for compensation under a workers compensation scheme (the </w:t>
      </w:r>
      <w:r w:rsidR="00A4712B" w:rsidRPr="005E5772">
        <w:rPr>
          <w:rStyle w:val="charBoldItals"/>
        </w:rPr>
        <w:t xml:space="preserve">workers compensation </w:t>
      </w:r>
      <w:r w:rsidR="00480B39" w:rsidRPr="005E5772">
        <w:rPr>
          <w:rStyle w:val="charBoldItals"/>
        </w:rPr>
        <w:t>application</w:t>
      </w:r>
      <w:r w:rsidR="0037212F" w:rsidRPr="005E5772">
        <w:t>) in relation to</w:t>
      </w:r>
      <w:r w:rsidR="004A7E7F" w:rsidRPr="005E5772">
        <w:t xml:space="preserve"> personal injury or death caused by </w:t>
      </w:r>
      <w:r w:rsidR="00480B39" w:rsidRPr="005E5772">
        <w:t>the motor accident</w:t>
      </w:r>
      <w:r w:rsidR="0037212F" w:rsidRPr="005E5772">
        <w:t>.</w:t>
      </w:r>
    </w:p>
    <w:p w:rsidR="0037212F" w:rsidRPr="005E5772" w:rsidRDefault="005E5772" w:rsidP="005E5772">
      <w:pPr>
        <w:pStyle w:val="Amain"/>
      </w:pPr>
      <w:r>
        <w:tab/>
      </w:r>
      <w:r w:rsidRPr="005E5772">
        <w:t>(2)</w:t>
      </w:r>
      <w:r w:rsidRPr="005E5772">
        <w:tab/>
      </w:r>
      <w:r w:rsidR="00A01E18" w:rsidRPr="005E5772">
        <w:t>The claimant must notify the insurer</w:t>
      </w:r>
      <w:r w:rsidR="00185D57" w:rsidRPr="005E5772">
        <w:t xml:space="preserve"> for the motor accident claim</w:t>
      </w:r>
      <w:r w:rsidR="00A01E18" w:rsidRPr="005E5772">
        <w:t xml:space="preserve"> that the workers compensation application has been made</w:t>
      </w:r>
      <w:r w:rsidR="002917EB" w:rsidRPr="005E5772">
        <w:t xml:space="preserve"> when the motor accident claim is made.</w:t>
      </w:r>
    </w:p>
    <w:p w:rsidR="00CD20A2" w:rsidRPr="005E5772" w:rsidRDefault="005E5772" w:rsidP="005E5772">
      <w:pPr>
        <w:pStyle w:val="Amain"/>
      </w:pPr>
      <w:r>
        <w:tab/>
      </w:r>
      <w:r w:rsidRPr="005E5772">
        <w:t>(3)</w:t>
      </w:r>
      <w:r w:rsidRPr="005E5772">
        <w:tab/>
      </w:r>
      <w:r w:rsidR="00CD20A2" w:rsidRPr="005E5772">
        <w:t xml:space="preserve">The claimant must notify the following to </w:t>
      </w:r>
      <w:r w:rsidR="00185D57" w:rsidRPr="005E5772">
        <w:t>the insurer for the motor accident claim</w:t>
      </w:r>
      <w:r w:rsidR="00CD20A2" w:rsidRPr="005E5772">
        <w:t>:</w:t>
      </w:r>
    </w:p>
    <w:p w:rsidR="00CA341C" w:rsidRPr="005E5772" w:rsidRDefault="005E5772" w:rsidP="005E5772">
      <w:pPr>
        <w:pStyle w:val="Apara"/>
      </w:pPr>
      <w:r>
        <w:tab/>
      </w:r>
      <w:r w:rsidRPr="005E5772">
        <w:t>(a)</w:t>
      </w:r>
      <w:r w:rsidRPr="005E5772">
        <w:tab/>
      </w:r>
      <w:r w:rsidR="00CA341C" w:rsidRPr="005E5772">
        <w:t xml:space="preserve">the name and address of </w:t>
      </w:r>
      <w:r w:rsidR="007A60C5" w:rsidRPr="005E5772">
        <w:t>the insurer for the workers compensation application</w:t>
      </w:r>
      <w:r w:rsidR="00CA341C" w:rsidRPr="005E5772">
        <w:t xml:space="preserve">; </w:t>
      </w:r>
    </w:p>
    <w:p w:rsidR="00CD20A2" w:rsidRPr="005E5772" w:rsidRDefault="005E5772" w:rsidP="005E5772">
      <w:pPr>
        <w:pStyle w:val="Apara"/>
      </w:pPr>
      <w:r>
        <w:tab/>
      </w:r>
      <w:r w:rsidRPr="005E5772">
        <w:t>(b)</w:t>
      </w:r>
      <w:r w:rsidRPr="005E5772">
        <w:tab/>
      </w:r>
      <w:r w:rsidR="00CD20A2" w:rsidRPr="005E5772">
        <w:t>whether liability for the workers compensation application has been accepted or denied;</w:t>
      </w:r>
    </w:p>
    <w:p w:rsidR="00CD20A2" w:rsidRPr="005E5772" w:rsidRDefault="005E5772" w:rsidP="005E5772">
      <w:pPr>
        <w:pStyle w:val="Apara"/>
      </w:pPr>
      <w:r>
        <w:tab/>
      </w:r>
      <w:r w:rsidRPr="005E5772">
        <w:t>(c)</w:t>
      </w:r>
      <w:r w:rsidRPr="005E5772">
        <w:tab/>
      </w:r>
      <w:r w:rsidR="00CD20A2" w:rsidRPr="005E5772">
        <w:t>any amounts paid to or on behalf of the claimant under the workers compensation application.</w:t>
      </w:r>
    </w:p>
    <w:p w:rsidR="00E41B49" w:rsidRPr="005E5772" w:rsidRDefault="005E5772" w:rsidP="005E5772">
      <w:pPr>
        <w:pStyle w:val="Amain"/>
      </w:pPr>
      <w:r>
        <w:tab/>
      </w:r>
      <w:r w:rsidRPr="005E5772">
        <w:t>(4)</w:t>
      </w:r>
      <w:r w:rsidRPr="005E5772">
        <w:tab/>
      </w:r>
      <w:r w:rsidR="00E41B49" w:rsidRPr="005E5772">
        <w:t xml:space="preserve">If </w:t>
      </w:r>
      <w:r w:rsidR="00185D57" w:rsidRPr="005E5772">
        <w:t xml:space="preserve">the insurer for the motor accident claim </w:t>
      </w:r>
      <w:r w:rsidR="00E41B49" w:rsidRPr="005E5772">
        <w:t xml:space="preserve">receives a notice under subsection (3), the insurer may get information about the workers compensation application from the insurer for </w:t>
      </w:r>
      <w:r w:rsidR="007A60C5" w:rsidRPr="005E5772">
        <w:t xml:space="preserve">the </w:t>
      </w:r>
      <w:r w:rsidR="00E41B49" w:rsidRPr="005E5772">
        <w:t xml:space="preserve">workers compensation application.  </w:t>
      </w:r>
    </w:p>
    <w:p w:rsidR="00B45C1D" w:rsidRPr="005E5772" w:rsidRDefault="00B45C1D" w:rsidP="00B45C1D">
      <w:pPr>
        <w:pStyle w:val="PageBreak"/>
      </w:pPr>
      <w:r w:rsidRPr="005E5772">
        <w:br w:type="page"/>
      </w:r>
    </w:p>
    <w:p w:rsidR="00B45C1D" w:rsidRPr="00A13C71" w:rsidRDefault="005E5772" w:rsidP="005E5772">
      <w:pPr>
        <w:pStyle w:val="AH2Part"/>
      </w:pPr>
      <w:bookmarkStart w:id="300" w:name="_Toc9426813"/>
      <w:r w:rsidRPr="00A13C71">
        <w:rPr>
          <w:rStyle w:val="CharPartNo"/>
        </w:rPr>
        <w:lastRenderedPageBreak/>
        <w:t>Part 5.2</w:t>
      </w:r>
      <w:r w:rsidRPr="005E5772">
        <w:tab/>
      </w:r>
      <w:r w:rsidR="00B45C1D" w:rsidRPr="00A13C71">
        <w:rPr>
          <w:rStyle w:val="CharPartText"/>
        </w:rPr>
        <w:t>Threshold for damages</w:t>
      </w:r>
      <w:bookmarkEnd w:id="300"/>
    </w:p>
    <w:p w:rsidR="00B45C1D" w:rsidRPr="005E5772" w:rsidRDefault="005E5772" w:rsidP="005E5772">
      <w:pPr>
        <w:pStyle w:val="AH5Sec"/>
      </w:pPr>
      <w:bookmarkStart w:id="301" w:name="_Toc9426814"/>
      <w:r w:rsidRPr="00A13C71">
        <w:rPr>
          <w:rStyle w:val="CharSectNo"/>
        </w:rPr>
        <w:t>239</w:t>
      </w:r>
      <w:r w:rsidRPr="005E5772">
        <w:tab/>
      </w:r>
      <w:r w:rsidR="004B5FF8" w:rsidRPr="005E5772">
        <w:t>Award of damages—requirements</w:t>
      </w:r>
      <w:bookmarkEnd w:id="301"/>
      <w:r w:rsidR="00CE528E" w:rsidRPr="005E5772">
        <w:t xml:space="preserve"> </w:t>
      </w:r>
    </w:p>
    <w:p w:rsidR="0077248E" w:rsidRPr="005E5772" w:rsidRDefault="005E5772" w:rsidP="005E5772">
      <w:pPr>
        <w:pStyle w:val="Amain"/>
      </w:pPr>
      <w:r>
        <w:tab/>
      </w:r>
      <w:r w:rsidRPr="005E5772">
        <w:t>(1)</w:t>
      </w:r>
      <w:r w:rsidRPr="005E5772">
        <w:tab/>
      </w:r>
      <w:r w:rsidR="0077248E" w:rsidRPr="005E5772">
        <w:t xml:space="preserve">An award of damages </w:t>
      </w:r>
      <w:r w:rsidR="00556755" w:rsidRPr="005E5772">
        <w:t xml:space="preserve">in a motor accident claim </w:t>
      </w:r>
      <w:r w:rsidR="0077248E" w:rsidRPr="005E5772">
        <w:t xml:space="preserve">may be made only if the injured person to whom </w:t>
      </w:r>
      <w:r w:rsidR="001E742E" w:rsidRPr="005E5772">
        <w:t>the motor accident claim</w:t>
      </w:r>
      <w:r w:rsidR="0077248E" w:rsidRPr="005E5772">
        <w:t xml:space="preserve"> relates—</w:t>
      </w:r>
    </w:p>
    <w:p w:rsidR="007A6F99" w:rsidRPr="005E5772" w:rsidRDefault="005E5772" w:rsidP="005E5772">
      <w:pPr>
        <w:pStyle w:val="Apara"/>
      </w:pPr>
      <w:r>
        <w:tab/>
      </w:r>
      <w:r w:rsidRPr="005E5772">
        <w:t>(a)</w:t>
      </w:r>
      <w:r w:rsidRPr="005E5772">
        <w:tab/>
      </w:r>
      <w:r w:rsidR="00DA02E7" w:rsidRPr="005E5772">
        <w:t xml:space="preserve">has </w:t>
      </w:r>
      <w:r w:rsidR="00EA3A39" w:rsidRPr="005E5772">
        <w:t xml:space="preserve">made </w:t>
      </w:r>
      <w:r w:rsidR="00C90E7D" w:rsidRPr="005E5772">
        <w:t xml:space="preserve">a quality of life benefits </w:t>
      </w:r>
      <w:r w:rsidR="00EA3A39" w:rsidRPr="005E5772">
        <w:t xml:space="preserve">application under </w:t>
      </w:r>
      <w:r w:rsidR="00362CEE" w:rsidRPr="005E5772">
        <w:t>division</w:t>
      </w:r>
      <w:r w:rsidR="0004264F" w:rsidRPr="005E5772">
        <w:t> </w:t>
      </w:r>
      <w:r w:rsidR="00986FB0" w:rsidRPr="005E5772">
        <w:t>2.6.2</w:t>
      </w:r>
      <w:r w:rsidR="00C94044" w:rsidRPr="005E5772">
        <w:t xml:space="preserve"> (Quality of life benefits—application) </w:t>
      </w:r>
      <w:r w:rsidR="00EA3A39" w:rsidRPr="005E5772">
        <w:t>and</w:t>
      </w:r>
      <w:r w:rsidR="007148BC" w:rsidRPr="005E5772">
        <w:t xml:space="preserve"> been assessed as having a WPI of at least 10% as a result of the accident; or</w:t>
      </w:r>
    </w:p>
    <w:p w:rsidR="00A63802" w:rsidRPr="005E5772" w:rsidRDefault="005E5772" w:rsidP="005E5772">
      <w:pPr>
        <w:pStyle w:val="Apara"/>
      </w:pPr>
      <w:r>
        <w:tab/>
      </w:r>
      <w:r w:rsidRPr="005E5772">
        <w:t>(b)</w:t>
      </w:r>
      <w:r w:rsidRPr="005E5772">
        <w:tab/>
      </w:r>
      <w:r w:rsidR="00A63802" w:rsidRPr="005E5772">
        <w:t>is a foreign national who has—</w:t>
      </w:r>
    </w:p>
    <w:p w:rsidR="00A63802" w:rsidRPr="005E5772" w:rsidRDefault="005E5772" w:rsidP="005E5772">
      <w:pPr>
        <w:pStyle w:val="Asubpara"/>
      </w:pPr>
      <w:r>
        <w:tab/>
      </w:r>
      <w:r w:rsidRPr="005E5772">
        <w:t>(i)</w:t>
      </w:r>
      <w:r w:rsidRPr="005E5772">
        <w:tab/>
      </w:r>
      <w:r w:rsidR="00A63802" w:rsidRPr="005E5772">
        <w:t xml:space="preserve">received a lump sum payment under a lump sum agreement under section </w:t>
      </w:r>
      <w:r w:rsidR="00986FB0" w:rsidRPr="005E5772">
        <w:t>18</w:t>
      </w:r>
      <w:r w:rsidR="0069564B" w:rsidRPr="005E5772">
        <w:t>4</w:t>
      </w:r>
      <w:r w:rsidR="00A63802" w:rsidRPr="005E5772">
        <w:t xml:space="preserve"> (6) (Lump sum payment of certain defined benefits—foreign nationals); and</w:t>
      </w:r>
    </w:p>
    <w:p w:rsidR="009D6663" w:rsidRPr="005E5772" w:rsidRDefault="005E5772" w:rsidP="005E5772">
      <w:pPr>
        <w:pStyle w:val="Asubpara"/>
      </w:pPr>
      <w:r>
        <w:tab/>
      </w:r>
      <w:r w:rsidRPr="005E5772">
        <w:t>(ii)</w:t>
      </w:r>
      <w:r w:rsidRPr="005E5772">
        <w:tab/>
      </w:r>
      <w:r w:rsidR="00EB2E74" w:rsidRPr="005E5772">
        <w:t xml:space="preserve">been assessed </w:t>
      </w:r>
      <w:r w:rsidR="00A63802" w:rsidRPr="005E5772">
        <w:t xml:space="preserve">as having a </w:t>
      </w:r>
      <w:r w:rsidR="00EB2E74" w:rsidRPr="005E5772">
        <w:t xml:space="preserve">WPI of at least 10% as a result of the accident; </w:t>
      </w:r>
      <w:r w:rsidR="009D6663" w:rsidRPr="005E5772">
        <w:t xml:space="preserve">and </w:t>
      </w:r>
    </w:p>
    <w:p w:rsidR="009D6663" w:rsidRPr="005E5772" w:rsidRDefault="005E5772" w:rsidP="005E5772">
      <w:pPr>
        <w:pStyle w:val="Asubpara"/>
      </w:pPr>
      <w:r>
        <w:tab/>
      </w:r>
      <w:r w:rsidRPr="005E5772">
        <w:t>(iii)</w:t>
      </w:r>
      <w:r w:rsidRPr="005E5772">
        <w:tab/>
      </w:r>
      <w:r w:rsidR="009D6663" w:rsidRPr="005E5772">
        <w:t>the assessment—</w:t>
      </w:r>
    </w:p>
    <w:p w:rsidR="009D6663" w:rsidRPr="005E5772" w:rsidRDefault="005E5772" w:rsidP="005E5772">
      <w:pPr>
        <w:pStyle w:val="Asubsubpara"/>
      </w:pPr>
      <w:r>
        <w:tab/>
      </w:r>
      <w:r w:rsidRPr="005E5772">
        <w:t>(A)</w:t>
      </w:r>
      <w:r w:rsidRPr="005E5772">
        <w:tab/>
      </w:r>
      <w:r w:rsidR="009D6663" w:rsidRPr="005E5772">
        <w:t xml:space="preserve">was conducted </w:t>
      </w:r>
      <w:r w:rsidR="00663573" w:rsidRPr="005E5772">
        <w:t xml:space="preserve">by a private medical examiner </w:t>
      </w:r>
      <w:r w:rsidR="009D6663" w:rsidRPr="005E5772">
        <w:t xml:space="preserve">in accordance with the </w:t>
      </w:r>
      <w:r w:rsidR="00663573" w:rsidRPr="005E5772">
        <w:t>WPI</w:t>
      </w:r>
      <w:r w:rsidR="009D6663" w:rsidRPr="005E5772">
        <w:t xml:space="preserve"> </w:t>
      </w:r>
      <w:r w:rsidR="00663573" w:rsidRPr="005E5772">
        <w:t xml:space="preserve">assessment </w:t>
      </w:r>
      <w:r w:rsidR="009D6663" w:rsidRPr="005E5772">
        <w:t>guidelines; but</w:t>
      </w:r>
    </w:p>
    <w:p w:rsidR="00A63802" w:rsidRPr="005E5772" w:rsidRDefault="005E5772" w:rsidP="005E5772">
      <w:pPr>
        <w:pStyle w:val="Asubsubpara"/>
      </w:pPr>
      <w:r>
        <w:tab/>
      </w:r>
      <w:r w:rsidRPr="005E5772">
        <w:t>(B)</w:t>
      </w:r>
      <w:r w:rsidRPr="005E5772">
        <w:tab/>
      </w:r>
      <w:r w:rsidR="009D6663" w:rsidRPr="005E5772">
        <w:t xml:space="preserve">was not conducted under division 2.6.3 (Quality of life benefits—WPI assessment); </w:t>
      </w:r>
      <w:r w:rsidR="00EB2E74" w:rsidRPr="005E5772">
        <w:t>or</w:t>
      </w:r>
    </w:p>
    <w:p w:rsidR="00516D98" w:rsidRPr="005E5772" w:rsidRDefault="005E5772" w:rsidP="005E5772">
      <w:pPr>
        <w:pStyle w:val="Apara"/>
      </w:pPr>
      <w:r>
        <w:tab/>
      </w:r>
      <w:r w:rsidRPr="005E5772">
        <w:t>(c)</w:t>
      </w:r>
      <w:r w:rsidRPr="005E5772">
        <w:tab/>
      </w:r>
      <w:r w:rsidR="00516D98" w:rsidRPr="005E5772">
        <w:t xml:space="preserve">is taken, under section </w:t>
      </w:r>
      <w:r w:rsidR="00986FB0" w:rsidRPr="005E5772">
        <w:t>133</w:t>
      </w:r>
      <w:r w:rsidR="00516D98" w:rsidRPr="005E5772">
        <w:t xml:space="preserve"> (WPI </w:t>
      </w:r>
      <w:r w:rsidR="00BC5701" w:rsidRPr="005E5772">
        <w:t>taken</w:t>
      </w:r>
      <w:r w:rsidR="00516D98" w:rsidRPr="005E5772">
        <w:t xml:space="preserve"> to be 10% in certain circumstances) or section </w:t>
      </w:r>
      <w:r w:rsidR="00986FB0" w:rsidRPr="005E5772">
        <w:t>21</w:t>
      </w:r>
      <w:r w:rsidR="0069564B" w:rsidRPr="005E5772">
        <w:t>3</w:t>
      </w:r>
      <w:r w:rsidR="0010358B" w:rsidRPr="005E5772">
        <w:t xml:space="preserve"> (2) (a) </w:t>
      </w:r>
      <w:r w:rsidR="00516D98" w:rsidRPr="005E5772">
        <w:t>(</w:t>
      </w:r>
      <w:r w:rsidR="0010358B" w:rsidRPr="005E5772">
        <w:t>SOI report—injury has significant occupational impact</w:t>
      </w:r>
      <w:r w:rsidR="00516D98" w:rsidRPr="005E5772">
        <w:t>)</w:t>
      </w:r>
      <w:r w:rsidR="00A63802" w:rsidRPr="005E5772">
        <w:t>,</w:t>
      </w:r>
      <w:r w:rsidR="00516D98" w:rsidRPr="005E5772">
        <w:t xml:space="preserve"> to have a WPI of 10%</w:t>
      </w:r>
      <w:r w:rsidR="00A63802" w:rsidRPr="005E5772">
        <w:t xml:space="preserve"> as a result of the accident</w:t>
      </w:r>
      <w:r w:rsidR="00516D98" w:rsidRPr="005E5772">
        <w:t>; or</w:t>
      </w:r>
    </w:p>
    <w:p w:rsidR="00C90E7D" w:rsidRPr="005E5772" w:rsidRDefault="00C90E7D" w:rsidP="00C90E7D">
      <w:pPr>
        <w:pStyle w:val="aNotepar"/>
      </w:pPr>
      <w:r w:rsidRPr="005E5772">
        <w:rPr>
          <w:rStyle w:val="charItals"/>
        </w:rPr>
        <w:t>Note</w:t>
      </w:r>
      <w:r w:rsidRPr="005E5772">
        <w:rPr>
          <w:rStyle w:val="charItals"/>
        </w:rPr>
        <w:tab/>
      </w:r>
      <w:r w:rsidRPr="005E5772">
        <w:t xml:space="preserve">For procedures for a claim for a personal injury suffered by a child, see the </w:t>
      </w:r>
      <w:hyperlink r:id="rId101" w:tooltip="A1985-66" w:history="1">
        <w:r w:rsidR="00436654" w:rsidRPr="005E5772">
          <w:rPr>
            <w:rStyle w:val="charCitHyperlinkItal"/>
          </w:rPr>
          <w:t>Limitation Act 1985</w:t>
        </w:r>
      </w:hyperlink>
      <w:r w:rsidRPr="005E5772">
        <w:t xml:space="preserve">, s 30A (Special provision for injuries to children). </w:t>
      </w:r>
    </w:p>
    <w:p w:rsidR="00EB2E74" w:rsidRPr="005E5772" w:rsidRDefault="005E5772" w:rsidP="00763943">
      <w:pPr>
        <w:pStyle w:val="Apara"/>
        <w:keepNext/>
      </w:pPr>
      <w:r>
        <w:lastRenderedPageBreak/>
        <w:tab/>
      </w:r>
      <w:r w:rsidRPr="005E5772">
        <w:t>(d)</w:t>
      </w:r>
      <w:r w:rsidRPr="005E5772">
        <w:tab/>
      </w:r>
      <w:r w:rsidR="00DA02E7" w:rsidRPr="005E5772">
        <w:t>has</w:t>
      </w:r>
      <w:r w:rsidR="00EB2E74" w:rsidRPr="005E5772">
        <w:t xml:space="preserve"> made a successful application for workers compensation benefits in relation to the injury and either—</w:t>
      </w:r>
    </w:p>
    <w:p w:rsidR="00EB2E74" w:rsidRPr="005E5772" w:rsidRDefault="005E5772" w:rsidP="005E5772">
      <w:pPr>
        <w:pStyle w:val="Asubpara"/>
      </w:pPr>
      <w:r>
        <w:tab/>
      </w:r>
      <w:r w:rsidRPr="005E5772">
        <w:t>(i)</w:t>
      </w:r>
      <w:r w:rsidRPr="005E5772">
        <w:tab/>
      </w:r>
      <w:r w:rsidR="00EB2E74" w:rsidRPr="005E5772">
        <w:t>been assessed as having a WPI of at least 10% as a result of the motor accident;</w:t>
      </w:r>
      <w:r w:rsidR="00125093" w:rsidRPr="005E5772">
        <w:t xml:space="preserve"> </w:t>
      </w:r>
      <w:r w:rsidR="00EB2E74" w:rsidRPr="005E5772">
        <w:t>or</w:t>
      </w:r>
    </w:p>
    <w:p w:rsidR="00867BA5" w:rsidRPr="005E5772" w:rsidRDefault="005E5772" w:rsidP="005E5772">
      <w:pPr>
        <w:pStyle w:val="Asubpara"/>
      </w:pPr>
      <w:r>
        <w:tab/>
      </w:r>
      <w:r w:rsidRPr="005E5772">
        <w:t>(ii)</w:t>
      </w:r>
      <w:r w:rsidRPr="005E5772">
        <w:tab/>
      </w:r>
      <w:r w:rsidR="00EB2E74" w:rsidRPr="005E5772">
        <w:t>is</w:t>
      </w:r>
      <w:r w:rsidR="006A5399" w:rsidRPr="005E5772">
        <w:t xml:space="preserve"> taken</w:t>
      </w:r>
      <w:r w:rsidR="00EB2E74" w:rsidRPr="005E5772">
        <w:t>,</w:t>
      </w:r>
      <w:r w:rsidR="006A5399" w:rsidRPr="005E5772">
        <w:t xml:space="preserve"> under </w:t>
      </w:r>
      <w:r w:rsidR="00510623" w:rsidRPr="005E5772">
        <w:t>section </w:t>
      </w:r>
      <w:r w:rsidR="00986FB0" w:rsidRPr="005E5772">
        <w:t>21</w:t>
      </w:r>
      <w:r w:rsidR="0069564B" w:rsidRPr="005E5772">
        <w:t>3</w:t>
      </w:r>
      <w:r w:rsidR="00510623" w:rsidRPr="005E5772">
        <w:t xml:space="preserve"> (2) (a), </w:t>
      </w:r>
      <w:r w:rsidR="00A63802" w:rsidRPr="005E5772">
        <w:t>to have</w:t>
      </w:r>
      <w:r w:rsidR="00EB2E74" w:rsidRPr="005E5772">
        <w:t xml:space="preserve"> a WPI of 10% as a result of the accident</w:t>
      </w:r>
      <w:r w:rsidR="00125093" w:rsidRPr="005E5772">
        <w:t>; or</w:t>
      </w:r>
    </w:p>
    <w:p w:rsidR="0077248E" w:rsidRPr="005E5772" w:rsidRDefault="005E5772" w:rsidP="005E5772">
      <w:pPr>
        <w:pStyle w:val="Apara"/>
      </w:pPr>
      <w:r>
        <w:tab/>
      </w:r>
      <w:r w:rsidRPr="005E5772">
        <w:t>(e)</w:t>
      </w:r>
      <w:r w:rsidRPr="005E5772">
        <w:tab/>
      </w:r>
      <w:r w:rsidR="00DA02E7" w:rsidRPr="005E5772">
        <w:t xml:space="preserve">has </w:t>
      </w:r>
      <w:r w:rsidR="00EA3A39" w:rsidRPr="005E5772">
        <w:t>d</w:t>
      </w:r>
      <w:r w:rsidR="0077248E" w:rsidRPr="005E5772">
        <w:t>ied as a result of the accident.</w:t>
      </w:r>
    </w:p>
    <w:p w:rsidR="00E728F7" w:rsidRPr="005E5772" w:rsidRDefault="00E728F7" w:rsidP="00E728F7">
      <w:pPr>
        <w:pStyle w:val="aNotepar"/>
      </w:pPr>
      <w:r w:rsidRPr="005E5772">
        <w:rPr>
          <w:rStyle w:val="charItals"/>
        </w:rPr>
        <w:t>Note</w:t>
      </w:r>
      <w:r w:rsidRPr="005E5772">
        <w:rPr>
          <w:rStyle w:val="charItals"/>
        </w:rPr>
        <w:tab/>
      </w:r>
      <w:r w:rsidRPr="005E5772">
        <w:rPr>
          <w:rStyle w:val="charBoldItals"/>
        </w:rPr>
        <w:t>Person who died as a result of a motor accident</w:t>
      </w:r>
      <w:r w:rsidRPr="005E5772">
        <w:t>—see s </w:t>
      </w:r>
      <w:r w:rsidR="00986FB0" w:rsidRPr="005E5772">
        <w:t>36</w:t>
      </w:r>
      <w:r w:rsidRPr="005E5772">
        <w:t>.</w:t>
      </w:r>
    </w:p>
    <w:p w:rsidR="0077248E" w:rsidRPr="005E5772" w:rsidRDefault="005E5772" w:rsidP="005E5772">
      <w:pPr>
        <w:pStyle w:val="Amain"/>
      </w:pPr>
      <w:r>
        <w:tab/>
      </w:r>
      <w:r w:rsidRPr="005E5772">
        <w:t>(2)</w:t>
      </w:r>
      <w:r w:rsidRPr="005E5772">
        <w:tab/>
      </w:r>
      <w:r w:rsidR="0077248E" w:rsidRPr="005E5772">
        <w:t>Sub</w:t>
      </w:r>
      <w:r w:rsidR="00531477" w:rsidRPr="005E5772">
        <w:t>section</w:t>
      </w:r>
      <w:r w:rsidR="005A1350" w:rsidRPr="005E5772">
        <w:t> (1</w:t>
      </w:r>
      <w:r w:rsidR="0077248E" w:rsidRPr="005E5772">
        <w:t xml:space="preserve">) does not prevent a </w:t>
      </w:r>
      <w:r w:rsidR="00556755" w:rsidRPr="005E5772">
        <w:t xml:space="preserve">motor accident </w:t>
      </w:r>
      <w:r w:rsidR="0077248E" w:rsidRPr="005E5772">
        <w:t>claim from being settled at any time.</w:t>
      </w:r>
    </w:p>
    <w:p w:rsidR="00E654C9" w:rsidRPr="005E5772" w:rsidRDefault="005E5772" w:rsidP="005E5772">
      <w:pPr>
        <w:pStyle w:val="Amain"/>
      </w:pPr>
      <w:r>
        <w:tab/>
      </w:r>
      <w:r w:rsidRPr="005E5772">
        <w:t>(3)</w:t>
      </w:r>
      <w:r w:rsidRPr="005E5772">
        <w:tab/>
      </w:r>
      <w:r w:rsidR="00E654C9" w:rsidRPr="005E5772">
        <w:t>For this section, a person has been assessed as having a WPI of at least 10% as a result of the accident if—</w:t>
      </w:r>
    </w:p>
    <w:p w:rsidR="00E654C9" w:rsidRPr="005E5772" w:rsidRDefault="005E5772" w:rsidP="005E5772">
      <w:pPr>
        <w:pStyle w:val="Apara"/>
      </w:pPr>
      <w:r>
        <w:tab/>
      </w:r>
      <w:r w:rsidRPr="005E5772">
        <w:t>(a)</w:t>
      </w:r>
      <w:r w:rsidRPr="005E5772">
        <w:tab/>
      </w:r>
      <w:r w:rsidR="00E654C9" w:rsidRPr="005E5772">
        <w:t>if separate WPI reports from an independent medical examiner assess the person’s physical injuries and psychological injuries—the higher WPI assessment assesses the person’s WPI as at least 10%; or</w:t>
      </w:r>
    </w:p>
    <w:p w:rsidR="00E654C9" w:rsidRPr="005E5772" w:rsidRDefault="005E5772" w:rsidP="005E5772">
      <w:pPr>
        <w:pStyle w:val="Apara"/>
      </w:pPr>
      <w:r>
        <w:tab/>
      </w:r>
      <w:r w:rsidRPr="005E5772">
        <w:t>(b)</w:t>
      </w:r>
      <w:r w:rsidRPr="005E5772">
        <w:tab/>
      </w:r>
      <w:r w:rsidR="00E654C9" w:rsidRPr="005E5772">
        <w:t>if only 1 WPI report from an independent medical examiner assesses the person’s WPI—the person’s WPI is at least 10%.</w:t>
      </w:r>
    </w:p>
    <w:p w:rsidR="00BD44DA" w:rsidRPr="005E5772" w:rsidRDefault="005E5772" w:rsidP="005E5772">
      <w:pPr>
        <w:pStyle w:val="Amain"/>
      </w:pPr>
      <w:r>
        <w:tab/>
      </w:r>
      <w:r w:rsidRPr="005E5772">
        <w:t>(4)</w:t>
      </w:r>
      <w:r w:rsidRPr="005E5772">
        <w:tab/>
      </w:r>
      <w:r w:rsidR="00BD44DA" w:rsidRPr="005E5772">
        <w:t>In this section:</w:t>
      </w:r>
    </w:p>
    <w:p w:rsidR="00663573" w:rsidRPr="005E5772" w:rsidRDefault="00663573" w:rsidP="005E5772">
      <w:pPr>
        <w:pStyle w:val="aDef"/>
      </w:pPr>
      <w:r w:rsidRPr="005E5772">
        <w:rPr>
          <w:rStyle w:val="charBoldItals"/>
        </w:rPr>
        <w:t>private medical examiner</w:t>
      </w:r>
      <w:r w:rsidRPr="005E5772">
        <w:t>—see section </w:t>
      </w:r>
      <w:r w:rsidR="00986FB0" w:rsidRPr="005E5772">
        <w:t>14</w:t>
      </w:r>
      <w:r w:rsidR="0069564B" w:rsidRPr="005E5772">
        <w:t>5</w:t>
      </w:r>
      <w:r w:rsidRPr="005E5772">
        <w:t>.</w:t>
      </w:r>
    </w:p>
    <w:p w:rsidR="00BD44DA" w:rsidRPr="005E5772" w:rsidRDefault="00BD44DA" w:rsidP="005E5772">
      <w:pPr>
        <w:pStyle w:val="aDef"/>
        <w:keepNext/>
      </w:pPr>
      <w:r w:rsidRPr="005E5772">
        <w:rPr>
          <w:rStyle w:val="charBoldItals"/>
        </w:rPr>
        <w:t>successful application for workers compensation benefits</w:t>
      </w:r>
      <w:r w:rsidRPr="005E5772">
        <w:t xml:space="preserve">, </w:t>
      </w:r>
      <w:r w:rsidR="004629E5" w:rsidRPr="005E5772">
        <w:t xml:space="preserve">by an injured person </w:t>
      </w:r>
      <w:r w:rsidRPr="005E5772">
        <w:t>in relation to an injury, means</w:t>
      </w:r>
      <w:r w:rsidR="004629E5" w:rsidRPr="005E5772">
        <w:t xml:space="preserve"> an application </w:t>
      </w:r>
      <w:r w:rsidR="009D40C1" w:rsidRPr="005E5772">
        <w:t xml:space="preserve">by the person </w:t>
      </w:r>
      <w:r w:rsidR="004629E5" w:rsidRPr="005E5772">
        <w:t>for workers compensation benefits that—</w:t>
      </w:r>
    </w:p>
    <w:p w:rsidR="00707D15" w:rsidRPr="005E5772" w:rsidRDefault="005E5772" w:rsidP="005E5772">
      <w:pPr>
        <w:pStyle w:val="aDefpara"/>
      </w:pPr>
      <w:r>
        <w:tab/>
      </w:r>
      <w:r w:rsidRPr="005E5772">
        <w:t>(a)</w:t>
      </w:r>
      <w:r w:rsidRPr="005E5772">
        <w:tab/>
      </w:r>
      <w:r w:rsidR="00707D15" w:rsidRPr="005E5772">
        <w:t>has been made at least 26 weeks before the date—</w:t>
      </w:r>
    </w:p>
    <w:p w:rsidR="00707D15" w:rsidRPr="005E5772" w:rsidRDefault="005E5772" w:rsidP="005E5772">
      <w:pPr>
        <w:pStyle w:val="aDefsubpara"/>
      </w:pPr>
      <w:r>
        <w:tab/>
      </w:r>
      <w:r w:rsidRPr="005E5772">
        <w:t>(i)</w:t>
      </w:r>
      <w:r w:rsidRPr="005E5772">
        <w:tab/>
      </w:r>
      <w:r w:rsidR="00C94044" w:rsidRPr="005E5772">
        <w:t xml:space="preserve">the person </w:t>
      </w:r>
      <w:r w:rsidR="00707D15" w:rsidRPr="005E5772">
        <w:t xml:space="preserve">gives a notice of claim to </w:t>
      </w:r>
      <w:r w:rsidR="00185D57" w:rsidRPr="005E5772">
        <w:t>the insurer for the motor accident claim</w:t>
      </w:r>
      <w:r w:rsidR="00707D15" w:rsidRPr="005E5772">
        <w:t>; or</w:t>
      </w:r>
    </w:p>
    <w:p w:rsidR="00707D15" w:rsidRPr="005E5772" w:rsidRDefault="005E5772" w:rsidP="005E5772">
      <w:pPr>
        <w:pStyle w:val="aDefsubpara"/>
        <w:keepNext/>
      </w:pPr>
      <w:r>
        <w:lastRenderedPageBreak/>
        <w:tab/>
      </w:r>
      <w:r w:rsidRPr="005E5772">
        <w:t>(ii)</w:t>
      </w:r>
      <w:r w:rsidRPr="005E5772">
        <w:tab/>
      </w:r>
      <w:r w:rsidR="00707D15" w:rsidRPr="005E5772">
        <w:t>a WPI assessment is carried out on the person; and</w:t>
      </w:r>
    </w:p>
    <w:p w:rsidR="004629E5" w:rsidRPr="005E5772" w:rsidRDefault="005E5772" w:rsidP="005E5772">
      <w:pPr>
        <w:pStyle w:val="aDefpara"/>
        <w:keepNext/>
      </w:pPr>
      <w:r>
        <w:tab/>
      </w:r>
      <w:r w:rsidRPr="005E5772">
        <w:t>(b)</w:t>
      </w:r>
      <w:r w:rsidRPr="005E5772">
        <w:tab/>
      </w:r>
      <w:r w:rsidR="004629E5" w:rsidRPr="005E5772">
        <w:t xml:space="preserve">has been accepted by the </w:t>
      </w:r>
      <w:r w:rsidR="00E8047E" w:rsidRPr="005E5772">
        <w:t>insurer for the application</w:t>
      </w:r>
      <w:r w:rsidR="009F5F4C" w:rsidRPr="005E5772">
        <w:t>; and</w:t>
      </w:r>
    </w:p>
    <w:p w:rsidR="009F5F4C" w:rsidRPr="005E5772" w:rsidRDefault="005E5772" w:rsidP="005E5772">
      <w:pPr>
        <w:pStyle w:val="aDefpara"/>
      </w:pPr>
      <w:r>
        <w:tab/>
      </w:r>
      <w:r w:rsidRPr="005E5772">
        <w:t>(c)</w:t>
      </w:r>
      <w:r w:rsidRPr="005E5772">
        <w:tab/>
      </w:r>
      <w:r w:rsidR="009F5F4C" w:rsidRPr="005E5772">
        <w:t>has not been withdrawn by the injured person.</w:t>
      </w:r>
    </w:p>
    <w:p w:rsidR="00125093" w:rsidRPr="005E5772" w:rsidRDefault="00125093" w:rsidP="00125093">
      <w:pPr>
        <w:pStyle w:val="PageBreak"/>
      </w:pPr>
      <w:r w:rsidRPr="005E5772">
        <w:br w:type="page"/>
      </w:r>
    </w:p>
    <w:p w:rsidR="00125093" w:rsidRPr="00A13C71" w:rsidRDefault="005E5772" w:rsidP="005E5772">
      <w:pPr>
        <w:pStyle w:val="AH2Part"/>
      </w:pPr>
      <w:bookmarkStart w:id="302" w:name="_Toc9426815"/>
      <w:r w:rsidRPr="00A13C71">
        <w:rPr>
          <w:rStyle w:val="CharPartNo"/>
        </w:rPr>
        <w:lastRenderedPageBreak/>
        <w:t>Part 5.3</w:t>
      </w:r>
      <w:r w:rsidRPr="005E5772">
        <w:tab/>
      </w:r>
      <w:r w:rsidR="00125093" w:rsidRPr="00A13C71">
        <w:rPr>
          <w:rStyle w:val="CharPartText"/>
        </w:rPr>
        <w:t>WPI assessment—claimant receiving workers compensation</w:t>
      </w:r>
      <w:bookmarkEnd w:id="302"/>
    </w:p>
    <w:p w:rsidR="00125093" w:rsidRPr="005E5772" w:rsidRDefault="005E5772" w:rsidP="005E5772">
      <w:pPr>
        <w:pStyle w:val="AH5Sec"/>
      </w:pPr>
      <w:bookmarkStart w:id="303" w:name="_Toc9426816"/>
      <w:r w:rsidRPr="00A13C71">
        <w:rPr>
          <w:rStyle w:val="CharSectNo"/>
        </w:rPr>
        <w:t>240</w:t>
      </w:r>
      <w:r w:rsidRPr="005E5772">
        <w:tab/>
      </w:r>
      <w:r w:rsidR="00125093" w:rsidRPr="005E5772">
        <w:t xml:space="preserve">Application—pt </w:t>
      </w:r>
      <w:r w:rsidR="005E0118" w:rsidRPr="005E5772">
        <w:t>5</w:t>
      </w:r>
      <w:r w:rsidR="00125093" w:rsidRPr="005E5772">
        <w:t>.3</w:t>
      </w:r>
      <w:bookmarkEnd w:id="303"/>
    </w:p>
    <w:p w:rsidR="002860C0" w:rsidRPr="005E5772" w:rsidRDefault="005E5772" w:rsidP="005E5772">
      <w:pPr>
        <w:pStyle w:val="Amain"/>
      </w:pPr>
      <w:r>
        <w:tab/>
      </w:r>
      <w:r w:rsidRPr="005E5772">
        <w:t>(1)</w:t>
      </w:r>
      <w:r w:rsidRPr="005E5772">
        <w:tab/>
      </w:r>
      <w:r w:rsidR="00BD1186" w:rsidRPr="005E5772">
        <w:t xml:space="preserve">This part applies to a person </w:t>
      </w:r>
      <w:r w:rsidR="002E1C57" w:rsidRPr="005E5772">
        <w:t xml:space="preserve">injured in a motor accident </w:t>
      </w:r>
      <w:r w:rsidR="002860C0" w:rsidRPr="005E5772">
        <w:t>if the person—</w:t>
      </w:r>
    </w:p>
    <w:p w:rsidR="002860C0" w:rsidRPr="005E5772" w:rsidRDefault="005E5772" w:rsidP="005E5772">
      <w:pPr>
        <w:pStyle w:val="Apara"/>
      </w:pPr>
      <w:r>
        <w:tab/>
      </w:r>
      <w:r w:rsidRPr="005E5772">
        <w:t>(a)</w:t>
      </w:r>
      <w:r w:rsidRPr="005E5772">
        <w:tab/>
      </w:r>
      <w:r w:rsidR="002860C0" w:rsidRPr="005E5772">
        <w:t>has made a successful application for workers compensation benefits in relation to the injury; and</w:t>
      </w:r>
    </w:p>
    <w:p w:rsidR="00125093" w:rsidRPr="005E5772" w:rsidRDefault="005E5772" w:rsidP="005E5772">
      <w:pPr>
        <w:pStyle w:val="Apara"/>
      </w:pPr>
      <w:r>
        <w:tab/>
      </w:r>
      <w:r w:rsidRPr="005E5772">
        <w:t>(b)</w:t>
      </w:r>
      <w:r w:rsidRPr="005E5772">
        <w:tab/>
      </w:r>
      <w:r w:rsidR="002860C0" w:rsidRPr="005E5772">
        <w:t xml:space="preserve">has given </w:t>
      </w:r>
      <w:r w:rsidR="008C539A" w:rsidRPr="005E5772">
        <w:t>the</w:t>
      </w:r>
      <w:r w:rsidR="00DF46E2" w:rsidRPr="005E5772">
        <w:t xml:space="preserve"> </w:t>
      </w:r>
      <w:r w:rsidR="00FB6CE4" w:rsidRPr="005E5772">
        <w:t>respondent</w:t>
      </w:r>
      <w:r w:rsidR="008C539A" w:rsidRPr="005E5772">
        <w:t xml:space="preserve"> </w:t>
      </w:r>
      <w:r w:rsidR="002860C0" w:rsidRPr="005E5772">
        <w:t xml:space="preserve">a notice of claim under the </w:t>
      </w:r>
      <w:hyperlink r:id="rId102" w:tooltip="A2002-40" w:history="1">
        <w:r w:rsidR="00436654" w:rsidRPr="005E5772">
          <w:rPr>
            <w:rStyle w:val="charCitHyperlinkItal"/>
          </w:rPr>
          <w:t>Civil Law (Wrongs) Act 2002</w:t>
        </w:r>
      </w:hyperlink>
      <w:r w:rsidR="002860C0" w:rsidRPr="005E5772">
        <w:t>, section 51 (Notice of claim).</w:t>
      </w:r>
    </w:p>
    <w:p w:rsidR="00CA736F" w:rsidRPr="005E5772" w:rsidRDefault="00CA736F" w:rsidP="00CA736F">
      <w:pPr>
        <w:pStyle w:val="aNotepar"/>
      </w:pPr>
      <w:r w:rsidRPr="005E5772">
        <w:rPr>
          <w:rStyle w:val="charItals"/>
        </w:rPr>
        <w:t>Note</w:t>
      </w:r>
      <w:r w:rsidRPr="005E5772">
        <w:rPr>
          <w:rStyle w:val="charItals"/>
        </w:rPr>
        <w:tab/>
      </w:r>
      <w:r w:rsidR="00F47F8E" w:rsidRPr="005E5772">
        <w:t xml:space="preserve">The </w:t>
      </w:r>
      <w:hyperlink r:id="rId103" w:tooltip="A2002-40" w:history="1">
        <w:r w:rsidR="00436654" w:rsidRPr="005E5772">
          <w:rPr>
            <w:rStyle w:val="charCitHyperlinkItal"/>
          </w:rPr>
          <w:t>Civil Law (Wrongs) Act 2002</w:t>
        </w:r>
      </w:hyperlink>
      <w:r w:rsidR="00F47F8E" w:rsidRPr="005E5772">
        <w:t>, s 51 (3) sets out the period within which a</w:t>
      </w:r>
      <w:r w:rsidRPr="005E5772">
        <w:t xml:space="preserve"> notice of claim must be given to the respondent </w:t>
      </w:r>
      <w:r w:rsidR="00F47F8E" w:rsidRPr="005E5772">
        <w:t>to the claim</w:t>
      </w:r>
      <w:r w:rsidRPr="005E5772">
        <w:t>.</w:t>
      </w:r>
    </w:p>
    <w:p w:rsidR="002860C0" w:rsidRPr="005E5772" w:rsidRDefault="005E5772" w:rsidP="005E5772">
      <w:pPr>
        <w:pStyle w:val="Amain"/>
      </w:pPr>
      <w:r>
        <w:tab/>
      </w:r>
      <w:r w:rsidRPr="005E5772">
        <w:t>(2)</w:t>
      </w:r>
      <w:r w:rsidRPr="005E5772">
        <w:tab/>
      </w:r>
      <w:r w:rsidR="002860C0" w:rsidRPr="005E5772">
        <w:t>This part does not apply to a person injured in a motor accident who has made a successful application for workers compensation benefits in relation to the injury if—</w:t>
      </w:r>
    </w:p>
    <w:p w:rsidR="002860C0" w:rsidRPr="005E5772" w:rsidRDefault="005E5772" w:rsidP="005E5772">
      <w:pPr>
        <w:pStyle w:val="Apara"/>
      </w:pPr>
      <w:r>
        <w:tab/>
      </w:r>
      <w:r w:rsidRPr="005E5772">
        <w:t>(a)</w:t>
      </w:r>
      <w:r w:rsidRPr="005E5772">
        <w:tab/>
      </w:r>
      <w:r w:rsidR="002860C0" w:rsidRPr="005E5772">
        <w:t xml:space="preserve">the person has </w:t>
      </w:r>
      <w:r w:rsidR="00CA736F" w:rsidRPr="005E5772">
        <w:t>been assessed as having a WPI of at least 10% as a result of the motor accident</w:t>
      </w:r>
      <w:r w:rsidR="002860C0" w:rsidRPr="005E5772">
        <w:t>; and</w:t>
      </w:r>
    </w:p>
    <w:p w:rsidR="002860C0" w:rsidRPr="005E5772" w:rsidRDefault="005E5772" w:rsidP="005E5772">
      <w:pPr>
        <w:pStyle w:val="Apara"/>
      </w:pPr>
      <w:r>
        <w:tab/>
      </w:r>
      <w:r w:rsidRPr="005E5772">
        <w:t>(b)</w:t>
      </w:r>
      <w:r w:rsidRPr="005E5772">
        <w:tab/>
      </w:r>
      <w:r w:rsidR="002860C0" w:rsidRPr="005E5772">
        <w:t>the assessment—</w:t>
      </w:r>
    </w:p>
    <w:p w:rsidR="002860C0" w:rsidRPr="005E5772" w:rsidRDefault="005E5772" w:rsidP="005E5772">
      <w:pPr>
        <w:pStyle w:val="Asubpara"/>
      </w:pPr>
      <w:r>
        <w:tab/>
      </w:r>
      <w:r w:rsidRPr="005E5772">
        <w:t>(i)</w:t>
      </w:r>
      <w:r w:rsidRPr="005E5772">
        <w:tab/>
      </w:r>
      <w:r w:rsidR="002860C0" w:rsidRPr="005E5772">
        <w:t>was conducted</w:t>
      </w:r>
      <w:r w:rsidR="00663573" w:rsidRPr="005E5772">
        <w:t xml:space="preserve"> by a private medical examiner</w:t>
      </w:r>
      <w:r w:rsidR="002860C0" w:rsidRPr="005E5772">
        <w:t xml:space="preserve"> in accordance with the </w:t>
      </w:r>
      <w:r w:rsidR="00663573" w:rsidRPr="005E5772">
        <w:t>WPI</w:t>
      </w:r>
      <w:r w:rsidR="002860C0" w:rsidRPr="005E5772">
        <w:t xml:space="preserve"> </w:t>
      </w:r>
      <w:r w:rsidR="00663573" w:rsidRPr="005E5772">
        <w:t xml:space="preserve">assessment </w:t>
      </w:r>
      <w:r w:rsidR="002860C0" w:rsidRPr="005E5772">
        <w:t>guidelines; but</w:t>
      </w:r>
    </w:p>
    <w:p w:rsidR="00561FBC" w:rsidRPr="005E5772" w:rsidRDefault="005E5772" w:rsidP="005E5772">
      <w:pPr>
        <w:pStyle w:val="Asubpara"/>
      </w:pPr>
      <w:r>
        <w:tab/>
      </w:r>
      <w:r w:rsidRPr="005E5772">
        <w:t>(ii)</w:t>
      </w:r>
      <w:r w:rsidRPr="005E5772">
        <w:tab/>
      </w:r>
      <w:r w:rsidR="002860C0" w:rsidRPr="005E5772">
        <w:t xml:space="preserve">was not conducted under </w:t>
      </w:r>
      <w:r w:rsidR="00CA736F" w:rsidRPr="005E5772">
        <w:t>division 2.6.3 (Quality of life benefits—WPI assessment).</w:t>
      </w:r>
    </w:p>
    <w:p w:rsidR="002E1C57" w:rsidRPr="005E5772" w:rsidRDefault="005E5772" w:rsidP="005E5772">
      <w:pPr>
        <w:pStyle w:val="Amain"/>
      </w:pPr>
      <w:r>
        <w:tab/>
      </w:r>
      <w:r w:rsidRPr="005E5772">
        <w:t>(3)</w:t>
      </w:r>
      <w:r w:rsidRPr="005E5772">
        <w:tab/>
      </w:r>
      <w:r w:rsidR="002E1C57" w:rsidRPr="005E5772">
        <w:t>In this section:</w:t>
      </w:r>
    </w:p>
    <w:p w:rsidR="00B15011" w:rsidRPr="005E5772" w:rsidRDefault="00B15011" w:rsidP="005E5772">
      <w:pPr>
        <w:pStyle w:val="aDef"/>
      </w:pPr>
      <w:r w:rsidRPr="005E5772">
        <w:rPr>
          <w:rStyle w:val="charBoldItals"/>
        </w:rPr>
        <w:t>private medical examiner</w:t>
      </w:r>
      <w:r w:rsidRPr="005E5772">
        <w:t>—see section </w:t>
      </w:r>
      <w:r w:rsidR="00986FB0" w:rsidRPr="005E5772">
        <w:t>14</w:t>
      </w:r>
      <w:r w:rsidR="0069564B" w:rsidRPr="005E5772">
        <w:t>5</w:t>
      </w:r>
      <w:r w:rsidRPr="005E5772">
        <w:t>.</w:t>
      </w:r>
    </w:p>
    <w:p w:rsidR="002E1C57" w:rsidRPr="005E5772" w:rsidRDefault="002E1C57" w:rsidP="005E5772">
      <w:pPr>
        <w:pStyle w:val="aDef"/>
      </w:pPr>
      <w:r w:rsidRPr="005E5772">
        <w:rPr>
          <w:rStyle w:val="charBoldItals"/>
        </w:rPr>
        <w:t>successful application for workers compensation</w:t>
      </w:r>
      <w:r w:rsidR="00C042C1" w:rsidRPr="005E5772">
        <w:rPr>
          <w:rStyle w:val="charBoldItals"/>
        </w:rPr>
        <w:t xml:space="preserve"> benefits</w:t>
      </w:r>
      <w:r w:rsidRPr="005E5772">
        <w:t xml:space="preserve">, by a person </w:t>
      </w:r>
      <w:r w:rsidR="00E35062" w:rsidRPr="005E5772">
        <w:t xml:space="preserve">in relation to an injury—see section </w:t>
      </w:r>
      <w:r w:rsidR="00986FB0" w:rsidRPr="005E5772">
        <w:t>23</w:t>
      </w:r>
      <w:r w:rsidR="0069564B" w:rsidRPr="005E5772">
        <w:t>9</w:t>
      </w:r>
      <w:r w:rsidR="00E35062" w:rsidRPr="005E5772">
        <w:t xml:space="preserve"> (</w:t>
      </w:r>
      <w:r w:rsidR="009E6EF1">
        <w:t>4</w:t>
      </w:r>
      <w:r w:rsidR="00E35062" w:rsidRPr="005E5772">
        <w:t>).</w:t>
      </w:r>
    </w:p>
    <w:p w:rsidR="00FA18C9" w:rsidRPr="005E5772" w:rsidRDefault="005E5772" w:rsidP="005E5772">
      <w:pPr>
        <w:pStyle w:val="AH5Sec"/>
      </w:pPr>
      <w:bookmarkStart w:id="304" w:name="_Toc9426817"/>
      <w:r w:rsidRPr="00A13C71">
        <w:rPr>
          <w:rStyle w:val="CharSectNo"/>
        </w:rPr>
        <w:lastRenderedPageBreak/>
        <w:t>241</w:t>
      </w:r>
      <w:r w:rsidRPr="005E5772">
        <w:tab/>
      </w:r>
      <w:r w:rsidR="00FA18C9" w:rsidRPr="005E5772">
        <w:t>WPI assessment—application and assessment</w:t>
      </w:r>
      <w:bookmarkEnd w:id="304"/>
    </w:p>
    <w:p w:rsidR="00FA18C9" w:rsidRPr="005E5772" w:rsidRDefault="005E5772" w:rsidP="005E5772">
      <w:pPr>
        <w:pStyle w:val="Amain"/>
      </w:pPr>
      <w:r>
        <w:tab/>
      </w:r>
      <w:r w:rsidRPr="005E5772">
        <w:t>(1)</w:t>
      </w:r>
      <w:r w:rsidRPr="005E5772">
        <w:tab/>
      </w:r>
      <w:r w:rsidR="009D40C1" w:rsidRPr="005E5772">
        <w:t>The injured</w:t>
      </w:r>
      <w:r w:rsidR="00FA18C9" w:rsidRPr="005E5772">
        <w:t xml:space="preserve"> person may apply to </w:t>
      </w:r>
      <w:r w:rsidR="008C539A" w:rsidRPr="005E5772">
        <w:t>the insurer for the motor accident claim</w:t>
      </w:r>
      <w:r w:rsidR="00FA18C9" w:rsidRPr="005E5772">
        <w:t xml:space="preserve"> for an assessment of the person’s WPI.</w:t>
      </w:r>
    </w:p>
    <w:p w:rsidR="00D5195D" w:rsidRPr="005E5772" w:rsidRDefault="005E5772" w:rsidP="005E5772">
      <w:pPr>
        <w:pStyle w:val="Amain"/>
      </w:pPr>
      <w:r>
        <w:tab/>
      </w:r>
      <w:r w:rsidRPr="005E5772">
        <w:t>(2)</w:t>
      </w:r>
      <w:r w:rsidRPr="005E5772">
        <w:tab/>
      </w:r>
      <w:r w:rsidR="00D5195D" w:rsidRPr="005E5772">
        <w:t>The insurer</w:t>
      </w:r>
      <w:r w:rsidR="00FB6CE4" w:rsidRPr="005E5772">
        <w:t xml:space="preserve"> for the motor accident claim</w:t>
      </w:r>
      <w:r w:rsidR="00D5195D" w:rsidRPr="005E5772">
        <w:t xml:space="preserve"> must, within the period stated in the MAI guidelines, give the </w:t>
      </w:r>
      <w:r w:rsidR="009D40C1" w:rsidRPr="005E5772">
        <w:t xml:space="preserve">injured </w:t>
      </w:r>
      <w:r w:rsidR="00D5195D" w:rsidRPr="005E5772">
        <w:t xml:space="preserve">person a written notice (an </w:t>
      </w:r>
      <w:r w:rsidR="00D5195D" w:rsidRPr="005E5772">
        <w:rPr>
          <w:rStyle w:val="charBoldItals"/>
        </w:rPr>
        <w:t>acknowledgement notice</w:t>
      </w:r>
      <w:r w:rsidR="00D5195D" w:rsidRPr="005E5772">
        <w:t>) acknowledging receipt of the application.</w:t>
      </w:r>
    </w:p>
    <w:p w:rsidR="00FA18C9" w:rsidRPr="005E5772" w:rsidRDefault="005E5772" w:rsidP="005E5772">
      <w:pPr>
        <w:pStyle w:val="Amain"/>
      </w:pPr>
      <w:r>
        <w:tab/>
      </w:r>
      <w:r w:rsidRPr="005E5772">
        <w:t>(3)</w:t>
      </w:r>
      <w:r w:rsidRPr="005E5772">
        <w:tab/>
      </w:r>
      <w:r w:rsidR="00FA18C9" w:rsidRPr="005E5772">
        <w:t>Division 2.6.2 (Q</w:t>
      </w:r>
      <w:r w:rsidR="008966E2" w:rsidRPr="005E5772">
        <w:t>uality of life</w:t>
      </w:r>
      <w:r w:rsidR="00FA18C9" w:rsidRPr="005E5772">
        <w:t xml:space="preserve"> benefits—application) and division</w:t>
      </w:r>
      <w:r w:rsidR="0039667D" w:rsidRPr="005E5772">
        <w:t> </w:t>
      </w:r>
      <w:r w:rsidR="00FA18C9" w:rsidRPr="005E5772">
        <w:t>2.6.3 (Q</w:t>
      </w:r>
      <w:r w:rsidR="008966E2" w:rsidRPr="005E5772">
        <w:t>uality of life</w:t>
      </w:r>
      <w:r w:rsidR="00FA18C9" w:rsidRPr="005E5772">
        <w:t xml:space="preserve"> benefits—</w:t>
      </w:r>
      <w:r w:rsidR="008966E2" w:rsidRPr="005E5772">
        <w:t xml:space="preserve">WPI </w:t>
      </w:r>
      <w:r w:rsidR="00FA18C9" w:rsidRPr="005E5772">
        <w:t xml:space="preserve">assessment) apply to the application and assessment </w:t>
      </w:r>
      <w:r w:rsidR="00E76077" w:rsidRPr="005E5772">
        <w:t>as if—</w:t>
      </w:r>
    </w:p>
    <w:p w:rsidR="00057643" w:rsidRPr="005E5772" w:rsidRDefault="005E5772" w:rsidP="005E5772">
      <w:pPr>
        <w:pStyle w:val="Apara"/>
      </w:pPr>
      <w:r>
        <w:tab/>
      </w:r>
      <w:r w:rsidRPr="005E5772">
        <w:t>(a)</w:t>
      </w:r>
      <w:r w:rsidRPr="005E5772">
        <w:tab/>
      </w:r>
      <w:r w:rsidR="00057643" w:rsidRPr="005E5772">
        <w:t>the application were a quali</w:t>
      </w:r>
      <w:r w:rsidR="00E35062" w:rsidRPr="005E5772">
        <w:t>ty of life benefits application</w:t>
      </w:r>
      <w:r w:rsidR="00057643" w:rsidRPr="005E5772">
        <w:t>; and</w:t>
      </w:r>
    </w:p>
    <w:p w:rsidR="00CA7B87" w:rsidRPr="005E5772" w:rsidRDefault="005E5772" w:rsidP="005E5772">
      <w:pPr>
        <w:pStyle w:val="Apara"/>
      </w:pPr>
      <w:r>
        <w:tab/>
      </w:r>
      <w:r w:rsidRPr="005E5772">
        <w:t>(b)</w:t>
      </w:r>
      <w:r w:rsidRPr="005E5772">
        <w:tab/>
      </w:r>
      <w:r w:rsidR="00CA7B87" w:rsidRPr="005E5772">
        <w:t>a reference to the relevant insurer were a reference to the insur</w:t>
      </w:r>
      <w:r w:rsidR="00A66BFE" w:rsidRPr="005E5772">
        <w:t>er for the motor accident claim; and</w:t>
      </w:r>
    </w:p>
    <w:p w:rsidR="007A7DDA" w:rsidRPr="005E5772" w:rsidRDefault="005E5772" w:rsidP="005E5772">
      <w:pPr>
        <w:pStyle w:val="Apara"/>
      </w:pPr>
      <w:r>
        <w:tab/>
      </w:r>
      <w:r w:rsidRPr="005E5772">
        <w:t>(c)</w:t>
      </w:r>
      <w:r w:rsidRPr="005E5772">
        <w:tab/>
      </w:r>
      <w:r w:rsidR="00057643" w:rsidRPr="005E5772">
        <w:t xml:space="preserve">a reference in section </w:t>
      </w:r>
      <w:r w:rsidR="00986FB0" w:rsidRPr="005E5772">
        <w:t>137</w:t>
      </w:r>
      <w:r w:rsidR="00FB43D6" w:rsidRPr="005E5772">
        <w:t> </w:t>
      </w:r>
      <w:r w:rsidR="00057643" w:rsidRPr="005E5772">
        <w:t xml:space="preserve">(1) </w:t>
      </w:r>
      <w:r w:rsidR="00884982" w:rsidRPr="005E5772">
        <w:t xml:space="preserve">(Quality of life benefits application) </w:t>
      </w:r>
      <w:r w:rsidR="00057643" w:rsidRPr="005E5772">
        <w:t>to recei</w:t>
      </w:r>
      <w:r w:rsidR="00422C32" w:rsidRPr="005E5772">
        <w:t>ving</w:t>
      </w:r>
      <w:r w:rsidR="00057643" w:rsidRPr="005E5772">
        <w:t xml:space="preserve"> a receipt notice were a reference</w:t>
      </w:r>
      <w:r w:rsidR="00E35062" w:rsidRPr="005E5772">
        <w:t xml:space="preserve"> to</w:t>
      </w:r>
      <w:r w:rsidR="00057643" w:rsidRPr="005E5772">
        <w:t xml:space="preserve"> </w:t>
      </w:r>
      <w:r w:rsidR="00FB43D6" w:rsidRPr="005E5772">
        <w:t>an acknowledgement notice</w:t>
      </w:r>
      <w:r w:rsidR="007A7DDA" w:rsidRPr="005E5772">
        <w:t>; and</w:t>
      </w:r>
      <w:r w:rsidR="00CA7B87" w:rsidRPr="005E5772">
        <w:t xml:space="preserve"> </w:t>
      </w:r>
    </w:p>
    <w:p w:rsidR="009D6663" w:rsidRPr="005E5772" w:rsidRDefault="005E5772" w:rsidP="005E5772">
      <w:pPr>
        <w:pStyle w:val="Apara"/>
      </w:pPr>
      <w:r>
        <w:tab/>
      </w:r>
      <w:r w:rsidRPr="005E5772">
        <w:t>(d)</w:t>
      </w:r>
      <w:r w:rsidRPr="005E5772">
        <w:tab/>
      </w:r>
      <w:r w:rsidR="009D6663" w:rsidRPr="005E5772">
        <w:t>a reference in section </w:t>
      </w:r>
      <w:r w:rsidR="00986FB0" w:rsidRPr="005E5772">
        <w:t>141</w:t>
      </w:r>
      <w:r w:rsidR="009D6663" w:rsidRPr="005E5772">
        <w:t xml:space="preserve"> (1) (a) (i</w:t>
      </w:r>
      <w:r w:rsidR="00D134B8" w:rsidRPr="005E5772">
        <w:t>i</w:t>
      </w:r>
      <w:r w:rsidR="009D6663" w:rsidRPr="005E5772">
        <w:t>) (A) (WPI assessment 4</w:t>
      </w:r>
      <w:r w:rsidR="005E0118" w:rsidRPr="005E5772">
        <w:t> </w:t>
      </w:r>
      <w:r w:rsidR="009D6663" w:rsidRPr="005E5772">
        <w:t>years 6</w:t>
      </w:r>
      <w:r w:rsidR="005E0118" w:rsidRPr="005E5772">
        <w:t> </w:t>
      </w:r>
      <w:r w:rsidR="009D6663" w:rsidRPr="005E5772">
        <w:t xml:space="preserve">months after motor accident) to income replacement benefits were a reference to payments for the loss of income under a workers compensation scheme; and </w:t>
      </w:r>
    </w:p>
    <w:p w:rsidR="004975F9" w:rsidRPr="005E5772" w:rsidRDefault="005E5772" w:rsidP="005E5772">
      <w:pPr>
        <w:pStyle w:val="Apara"/>
      </w:pPr>
      <w:r>
        <w:tab/>
      </w:r>
      <w:r w:rsidRPr="005E5772">
        <w:t>(e)</w:t>
      </w:r>
      <w:r w:rsidRPr="005E5772">
        <w:tab/>
      </w:r>
      <w:r w:rsidR="00AA4EC4" w:rsidRPr="005E5772">
        <w:t xml:space="preserve">a reference in section </w:t>
      </w:r>
      <w:r w:rsidR="00986FB0" w:rsidRPr="005E5772">
        <w:t>1</w:t>
      </w:r>
      <w:r w:rsidR="0069564B" w:rsidRPr="005E5772">
        <w:t>50</w:t>
      </w:r>
      <w:r w:rsidR="00AA4EC4" w:rsidRPr="005E5772">
        <w:t xml:space="preserve"> (1) (WPI assessment—both physical and psychological injuries) to quality of life benefits were a refer</w:t>
      </w:r>
      <w:r w:rsidR="00FB6CE4" w:rsidRPr="005E5772">
        <w:t xml:space="preserve">ence to quality of </w:t>
      </w:r>
      <w:r w:rsidR="00A66BFE" w:rsidRPr="005E5772">
        <w:t>life damages</w:t>
      </w:r>
      <w:r w:rsidR="004975F9" w:rsidRPr="005E5772">
        <w:t>; and</w:t>
      </w:r>
    </w:p>
    <w:p w:rsidR="00AA4EC4" w:rsidRPr="005E5772" w:rsidRDefault="005E5772" w:rsidP="005E5772">
      <w:pPr>
        <w:pStyle w:val="Apara"/>
      </w:pPr>
      <w:r>
        <w:tab/>
      </w:r>
      <w:r w:rsidRPr="005E5772">
        <w:t>(f)</w:t>
      </w:r>
      <w:r w:rsidRPr="005E5772">
        <w:tab/>
      </w:r>
      <w:r w:rsidR="004975F9" w:rsidRPr="005E5772">
        <w:t xml:space="preserve">a reference in section </w:t>
      </w:r>
      <w:r w:rsidR="00986FB0" w:rsidRPr="005E5772">
        <w:t>20</w:t>
      </w:r>
      <w:r w:rsidR="0069564B" w:rsidRPr="005E5772">
        <w:t>9</w:t>
      </w:r>
      <w:r w:rsidR="004975F9" w:rsidRPr="005E5772">
        <w:t xml:space="preserve"> (1) (a) (SOI assessment 4 years 6</w:t>
      </w:r>
      <w:r w:rsidR="00376F4E" w:rsidRPr="005E5772">
        <w:t> </w:t>
      </w:r>
      <w:r w:rsidR="004975F9" w:rsidRPr="005E5772">
        <w:t>months after motor accident) to income replacement benefits were a reference to payments for the loss of income under a workers compensation scheme</w:t>
      </w:r>
      <w:r w:rsidR="00A66BFE" w:rsidRPr="005E5772">
        <w:t>.</w:t>
      </w:r>
    </w:p>
    <w:p w:rsidR="00F26E03" w:rsidRPr="005E5772" w:rsidRDefault="005E5772" w:rsidP="00763943">
      <w:pPr>
        <w:pStyle w:val="Amain"/>
        <w:keepNext/>
      </w:pPr>
      <w:r>
        <w:lastRenderedPageBreak/>
        <w:tab/>
      </w:r>
      <w:r w:rsidRPr="005E5772">
        <w:t>(4)</w:t>
      </w:r>
      <w:r w:rsidRPr="005E5772">
        <w:tab/>
      </w:r>
      <w:r w:rsidR="00AA4EC4" w:rsidRPr="005E5772">
        <w:t xml:space="preserve">However, </w:t>
      </w:r>
      <w:r w:rsidR="00F26E03" w:rsidRPr="005E5772">
        <w:t>the following</w:t>
      </w:r>
      <w:r w:rsidR="00412AAD" w:rsidRPr="005E5772">
        <w:t xml:space="preserve"> provisions do not apply</w:t>
      </w:r>
      <w:r w:rsidR="00F26E03" w:rsidRPr="005E5772">
        <w:t>:</w:t>
      </w:r>
    </w:p>
    <w:p w:rsidR="00F26E03" w:rsidRPr="005E5772" w:rsidRDefault="005E5772" w:rsidP="00763943">
      <w:pPr>
        <w:pStyle w:val="Apara"/>
        <w:keepNext/>
      </w:pPr>
      <w:r>
        <w:tab/>
      </w:r>
      <w:r w:rsidRPr="005E5772">
        <w:t>(a)</w:t>
      </w:r>
      <w:r w:rsidRPr="005E5772">
        <w:tab/>
      </w:r>
      <w:r w:rsidR="00F26E03" w:rsidRPr="005E5772">
        <w:t xml:space="preserve">section </w:t>
      </w:r>
      <w:r w:rsidR="00986FB0" w:rsidRPr="005E5772">
        <w:t>15</w:t>
      </w:r>
      <w:r w:rsidR="0069564B" w:rsidRPr="005E5772">
        <w:t>5</w:t>
      </w:r>
      <w:r w:rsidR="00F26E03" w:rsidRPr="005E5772">
        <w:t xml:space="preserve"> (</w:t>
      </w:r>
      <w:r w:rsidR="00517C84">
        <w:t>2</w:t>
      </w:r>
      <w:r w:rsidR="00F26E03" w:rsidRPr="005E5772">
        <w:t>) (b)</w:t>
      </w:r>
      <w:r w:rsidR="00412AAD" w:rsidRPr="005E5772">
        <w:t>, (</w:t>
      </w:r>
      <w:r w:rsidR="0069564B" w:rsidRPr="005E5772">
        <w:t>4</w:t>
      </w:r>
      <w:r w:rsidR="00412AAD" w:rsidRPr="005E5772">
        <w:t>) and (</w:t>
      </w:r>
      <w:r w:rsidR="0069564B" w:rsidRPr="005E5772">
        <w:t>6</w:t>
      </w:r>
      <w:r w:rsidR="00412AAD" w:rsidRPr="005E5772">
        <w:t>)</w:t>
      </w:r>
      <w:r w:rsidR="0039667D" w:rsidRPr="005E5772">
        <w:t xml:space="preserve"> (</w:t>
      </w:r>
      <w:r w:rsidR="00F26E03" w:rsidRPr="005E5772">
        <w:t>WPI 5% to 9%);</w:t>
      </w:r>
    </w:p>
    <w:p w:rsidR="00AA4EC4" w:rsidRPr="005E5772" w:rsidRDefault="005E5772" w:rsidP="005E5772">
      <w:pPr>
        <w:pStyle w:val="Apara"/>
      </w:pPr>
      <w:r>
        <w:tab/>
      </w:r>
      <w:r w:rsidRPr="005E5772">
        <w:t>(b)</w:t>
      </w:r>
      <w:r w:rsidRPr="005E5772">
        <w:tab/>
      </w:r>
      <w:r w:rsidR="00F26E03" w:rsidRPr="005E5772">
        <w:t xml:space="preserve">section </w:t>
      </w:r>
      <w:r w:rsidR="00986FB0" w:rsidRPr="005E5772">
        <w:t>15</w:t>
      </w:r>
      <w:r w:rsidR="0069564B" w:rsidRPr="005E5772">
        <w:t>6</w:t>
      </w:r>
      <w:r w:rsidR="00F26E03" w:rsidRPr="005E5772">
        <w:t xml:space="preserve"> (2) (b)</w:t>
      </w:r>
      <w:r w:rsidR="00412AAD" w:rsidRPr="005E5772">
        <w:t>, (</w:t>
      </w:r>
      <w:r w:rsidR="0069564B" w:rsidRPr="005E5772">
        <w:t>4</w:t>
      </w:r>
      <w:r w:rsidR="00412AAD" w:rsidRPr="005E5772">
        <w:t>) and (</w:t>
      </w:r>
      <w:r w:rsidR="0069564B" w:rsidRPr="005E5772">
        <w:t>6</w:t>
      </w:r>
      <w:r w:rsidR="00412AAD" w:rsidRPr="005E5772">
        <w:t>)</w:t>
      </w:r>
      <w:r w:rsidR="00F26E03" w:rsidRPr="005E5772">
        <w:t xml:space="preserve"> (WPI 10% or more—injured person not entitled to make motor accident claim);</w:t>
      </w:r>
    </w:p>
    <w:p w:rsidR="00F26E03" w:rsidRPr="005E5772" w:rsidRDefault="005E5772" w:rsidP="005E5772">
      <w:pPr>
        <w:pStyle w:val="Apara"/>
      </w:pPr>
      <w:r>
        <w:tab/>
      </w:r>
      <w:r w:rsidRPr="005E5772">
        <w:t>(c)</w:t>
      </w:r>
      <w:r w:rsidRPr="005E5772">
        <w:tab/>
      </w:r>
      <w:r w:rsidR="00F26E03" w:rsidRPr="005E5772">
        <w:t xml:space="preserve">section </w:t>
      </w:r>
      <w:r w:rsidR="00986FB0" w:rsidRPr="005E5772">
        <w:t>15</w:t>
      </w:r>
      <w:r w:rsidR="0069564B" w:rsidRPr="005E5772">
        <w:t>7</w:t>
      </w:r>
      <w:r w:rsidR="00F26E03" w:rsidRPr="005E5772">
        <w:t xml:space="preserve"> (2) (b)</w:t>
      </w:r>
      <w:r w:rsidR="00412AAD" w:rsidRPr="005E5772">
        <w:t>, (c), (</w:t>
      </w:r>
      <w:r w:rsidR="0069564B" w:rsidRPr="005E5772">
        <w:t>4</w:t>
      </w:r>
      <w:r w:rsidR="00412AAD" w:rsidRPr="005E5772">
        <w:t>) and (</w:t>
      </w:r>
      <w:r w:rsidR="0069564B" w:rsidRPr="005E5772">
        <w:t>5</w:t>
      </w:r>
      <w:r w:rsidR="00412AAD" w:rsidRPr="005E5772">
        <w:t>)</w:t>
      </w:r>
      <w:r w:rsidR="00F26E03" w:rsidRPr="005E5772">
        <w:t xml:space="preserve"> (WPI 10% or more—injured person </w:t>
      </w:r>
      <w:r w:rsidR="00316119" w:rsidRPr="005E5772">
        <w:t>entitled to make motor accident claim);</w:t>
      </w:r>
    </w:p>
    <w:p w:rsidR="00316119" w:rsidRPr="005E5772" w:rsidRDefault="005E5772" w:rsidP="005E5772">
      <w:pPr>
        <w:pStyle w:val="Apara"/>
      </w:pPr>
      <w:r>
        <w:tab/>
      </w:r>
      <w:r w:rsidRPr="005E5772">
        <w:t>(d)</w:t>
      </w:r>
      <w:r w:rsidRPr="005E5772">
        <w:tab/>
      </w:r>
      <w:r w:rsidR="00316119" w:rsidRPr="005E5772">
        <w:t xml:space="preserve">section </w:t>
      </w:r>
      <w:r w:rsidR="00986FB0" w:rsidRPr="005E5772">
        <w:t>16</w:t>
      </w:r>
      <w:r w:rsidR="0069564B" w:rsidRPr="005E5772">
        <w:t>2</w:t>
      </w:r>
      <w:r w:rsidR="00316119" w:rsidRPr="005E5772">
        <w:t xml:space="preserve"> (1) (c)</w:t>
      </w:r>
      <w:r w:rsidR="00412AAD" w:rsidRPr="005E5772">
        <w:t>, (d) (i), (2) and (</w:t>
      </w:r>
      <w:r w:rsidR="0069564B" w:rsidRPr="005E5772">
        <w:t>4</w:t>
      </w:r>
      <w:r w:rsidR="00412AAD" w:rsidRPr="005E5772">
        <w:t>)</w:t>
      </w:r>
      <w:r w:rsidR="00316119" w:rsidRPr="005E5772">
        <w:t xml:space="preserve"> (Final offer WPI 5% to 9%);</w:t>
      </w:r>
    </w:p>
    <w:p w:rsidR="00316119" w:rsidRPr="005E5772" w:rsidRDefault="005E5772" w:rsidP="005E5772">
      <w:pPr>
        <w:pStyle w:val="Apara"/>
      </w:pPr>
      <w:r>
        <w:tab/>
      </w:r>
      <w:r w:rsidRPr="005E5772">
        <w:t>(e)</w:t>
      </w:r>
      <w:r w:rsidRPr="005E5772">
        <w:tab/>
      </w:r>
      <w:r w:rsidR="00316119" w:rsidRPr="005E5772">
        <w:t xml:space="preserve">section </w:t>
      </w:r>
      <w:r w:rsidR="00986FB0" w:rsidRPr="005E5772">
        <w:t>16</w:t>
      </w:r>
      <w:r w:rsidR="0069564B" w:rsidRPr="005E5772">
        <w:t>3</w:t>
      </w:r>
      <w:r w:rsidR="00316119" w:rsidRPr="005E5772">
        <w:t xml:space="preserve"> (2) (c)</w:t>
      </w:r>
      <w:r w:rsidR="00412AAD" w:rsidRPr="005E5772">
        <w:t>, (d) (i), (3) and (</w:t>
      </w:r>
      <w:r w:rsidR="0069564B" w:rsidRPr="005E5772">
        <w:t>5</w:t>
      </w:r>
      <w:r w:rsidR="00412AAD" w:rsidRPr="005E5772">
        <w:t>)</w:t>
      </w:r>
      <w:r w:rsidR="00316119" w:rsidRPr="005E5772">
        <w:t xml:space="preserve"> (Final offer WPI 10% or more—injured person not entitled to make motor accident claim);</w:t>
      </w:r>
    </w:p>
    <w:p w:rsidR="00316119" w:rsidRPr="005E5772" w:rsidRDefault="005E5772" w:rsidP="005E5772">
      <w:pPr>
        <w:pStyle w:val="Apara"/>
        <w:keepNext/>
      </w:pPr>
      <w:r>
        <w:tab/>
      </w:r>
      <w:r w:rsidRPr="005E5772">
        <w:t>(f)</w:t>
      </w:r>
      <w:r w:rsidRPr="005E5772">
        <w:tab/>
      </w:r>
      <w:r w:rsidR="00316119" w:rsidRPr="005E5772">
        <w:t xml:space="preserve">section </w:t>
      </w:r>
      <w:r w:rsidR="00986FB0" w:rsidRPr="005E5772">
        <w:t>16</w:t>
      </w:r>
      <w:r w:rsidR="0069564B" w:rsidRPr="005E5772">
        <w:t>4</w:t>
      </w:r>
      <w:r w:rsidR="00316119" w:rsidRPr="005E5772">
        <w:t xml:space="preserve"> (2) (c)</w:t>
      </w:r>
      <w:r w:rsidR="00412AAD" w:rsidRPr="005E5772">
        <w:t>, (d)</w:t>
      </w:r>
      <w:r w:rsidR="00D65F64" w:rsidRPr="005E5772">
        <w:t>,</w:t>
      </w:r>
      <w:r w:rsidR="00412AAD" w:rsidRPr="005E5772">
        <w:t xml:space="preserve"> </w:t>
      </w:r>
      <w:r w:rsidR="00D65F64" w:rsidRPr="005E5772">
        <w:t>(e)</w:t>
      </w:r>
      <w:r w:rsidR="00412AAD" w:rsidRPr="005E5772">
        <w:t xml:space="preserve"> (i), (3) and (4)</w:t>
      </w:r>
      <w:r w:rsidR="00316119" w:rsidRPr="005E5772">
        <w:t xml:space="preserve"> (Final offer WPI 10% or more—injured person entitled to make motor accident claim).</w:t>
      </w:r>
    </w:p>
    <w:p w:rsidR="00D53A15" w:rsidRPr="005E5772" w:rsidRDefault="00506E70" w:rsidP="00506E70">
      <w:pPr>
        <w:pStyle w:val="aNote"/>
      </w:pPr>
      <w:r w:rsidRPr="005E5772">
        <w:rPr>
          <w:rStyle w:val="charItals"/>
        </w:rPr>
        <w:t>Note</w:t>
      </w:r>
      <w:r w:rsidRPr="005E5772">
        <w:rPr>
          <w:rStyle w:val="charItals"/>
        </w:rPr>
        <w:tab/>
      </w:r>
      <w:r w:rsidRPr="005E5772">
        <w:t xml:space="preserve">An injured person to whom this part applies is not entitled to receive </w:t>
      </w:r>
      <w:r w:rsidR="00CA7B87" w:rsidRPr="005E5772">
        <w:t>income replacement</w:t>
      </w:r>
      <w:r w:rsidRPr="005E5772">
        <w:t xml:space="preserve"> benefits</w:t>
      </w:r>
      <w:r w:rsidR="00CA7B87" w:rsidRPr="005E5772">
        <w:t>, treatment and care benefits or quality of life benefits</w:t>
      </w:r>
      <w:r w:rsidRPr="005E5772">
        <w:t xml:space="preserve"> (see s </w:t>
      </w:r>
      <w:r w:rsidR="004D577E" w:rsidRPr="005E5772">
        <w:t>5</w:t>
      </w:r>
      <w:r w:rsidR="00F20C8A" w:rsidRPr="005E5772">
        <w:t>0</w:t>
      </w:r>
      <w:r w:rsidRPr="005E5772">
        <w:t xml:space="preserve">). </w:t>
      </w:r>
    </w:p>
    <w:p w:rsidR="00D32AEB" w:rsidRPr="005E5772" w:rsidRDefault="00D32AEB" w:rsidP="00D32AEB">
      <w:pPr>
        <w:pStyle w:val="PageBreak"/>
      </w:pPr>
      <w:r w:rsidRPr="005E5772">
        <w:br w:type="page"/>
      </w:r>
    </w:p>
    <w:p w:rsidR="00B45C1D" w:rsidRPr="00A13C71" w:rsidRDefault="005E5772" w:rsidP="005E5772">
      <w:pPr>
        <w:pStyle w:val="AH2Part"/>
      </w:pPr>
      <w:bookmarkStart w:id="305" w:name="_Toc9426818"/>
      <w:r w:rsidRPr="00A13C71">
        <w:rPr>
          <w:rStyle w:val="CharPartNo"/>
        </w:rPr>
        <w:lastRenderedPageBreak/>
        <w:t>Part 5.4</w:t>
      </w:r>
      <w:r w:rsidRPr="005E5772">
        <w:tab/>
      </w:r>
      <w:r w:rsidR="00B45C1D" w:rsidRPr="00A13C71">
        <w:rPr>
          <w:rStyle w:val="CharPartText"/>
        </w:rPr>
        <w:t>Damages for claims—exclusions and limitations</w:t>
      </w:r>
      <w:bookmarkEnd w:id="305"/>
    </w:p>
    <w:p w:rsidR="00B45C1D" w:rsidRPr="005E5772" w:rsidRDefault="00B45C1D" w:rsidP="00B45C1D">
      <w:pPr>
        <w:pStyle w:val="aNote"/>
        <w:spacing w:before="240"/>
      </w:pPr>
      <w:r w:rsidRPr="005E5772">
        <w:rPr>
          <w:rStyle w:val="charItals"/>
        </w:rPr>
        <w:t>Note</w:t>
      </w:r>
      <w:r w:rsidR="004526F1" w:rsidRPr="005E5772">
        <w:rPr>
          <w:rStyle w:val="charItals"/>
        </w:rPr>
        <w:t> 1</w:t>
      </w:r>
      <w:r w:rsidRPr="005E5772">
        <w:rPr>
          <w:rStyle w:val="charItals"/>
        </w:rPr>
        <w:tab/>
      </w:r>
      <w:r w:rsidRPr="005E5772">
        <w:t xml:space="preserve">The </w:t>
      </w:r>
      <w:hyperlink r:id="rId104" w:tooltip="A2002-40" w:history="1">
        <w:r w:rsidR="00436654" w:rsidRPr="005E5772">
          <w:rPr>
            <w:rStyle w:val="charCitHyperlinkItal"/>
          </w:rPr>
          <w:t>Civil Law (Wrongs) Act 2002</w:t>
        </w:r>
      </w:hyperlink>
      <w:r w:rsidRPr="005E5772">
        <w:t>, part 7.1 (Damages for personal injuries—exclusions and limitations) also applies to motor accident claims. It includes, for example—</w:t>
      </w:r>
    </w:p>
    <w:p w:rsidR="00B45C1D"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B45C1D" w:rsidRPr="005E5772">
        <w:t>provisions excluding liability if conduct was an indictable offence</w:t>
      </w:r>
      <w:r w:rsidR="00331BCB" w:rsidRPr="005E5772">
        <w:t>; and</w:t>
      </w:r>
    </w:p>
    <w:p w:rsidR="00B45C1D"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B45C1D" w:rsidRPr="005E5772">
        <w:t>presumptions about contributory negligence if the injured person was intoxicated, relied on an intoxicated person or was not wearing a seatbelt</w:t>
      </w:r>
      <w:r w:rsidR="00331BCB" w:rsidRPr="005E5772">
        <w:t>; and</w:t>
      </w:r>
    </w:p>
    <w:p w:rsidR="00B45C1D"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B45C1D" w:rsidRPr="005E5772">
        <w:t>limitations on damages for loss of earnings</w:t>
      </w:r>
      <w:r w:rsidR="004B3442" w:rsidRPr="005E5772">
        <w:t>.</w:t>
      </w:r>
    </w:p>
    <w:p w:rsidR="004526F1" w:rsidRPr="005E5772" w:rsidRDefault="004526F1" w:rsidP="004526F1">
      <w:pPr>
        <w:pStyle w:val="aNote"/>
      </w:pPr>
      <w:r w:rsidRPr="005E5772">
        <w:rPr>
          <w:rStyle w:val="charItals"/>
        </w:rPr>
        <w:t>Note 2</w:t>
      </w:r>
      <w:r w:rsidRPr="005E5772">
        <w:rPr>
          <w:rStyle w:val="charItals"/>
        </w:rPr>
        <w:tab/>
      </w:r>
      <w:r w:rsidR="00A15557" w:rsidRPr="005E5772">
        <w:t>A claimant</w:t>
      </w:r>
      <w:r w:rsidRPr="005E5772">
        <w:t xml:space="preserve"> who </w:t>
      </w:r>
      <w:r w:rsidR="003C0ECE" w:rsidRPr="005E5772">
        <w:t>is a dependa</w:t>
      </w:r>
      <w:r w:rsidR="00A15557" w:rsidRPr="005E5772">
        <w:t>nt</w:t>
      </w:r>
      <w:r w:rsidR="003C0ECE" w:rsidRPr="005E5772">
        <w:t>,</w:t>
      </w:r>
      <w:r w:rsidRPr="005E5772">
        <w:t xml:space="preserve"> or </w:t>
      </w:r>
      <w:r w:rsidR="003C0ECE" w:rsidRPr="005E5772">
        <w:t>personal representative,</w:t>
      </w:r>
      <w:r w:rsidR="00A15557" w:rsidRPr="005E5772">
        <w:t xml:space="preserve"> of a person who has died as a result of a motor accident injury may have a cause of action under the </w:t>
      </w:r>
      <w:hyperlink r:id="rId105" w:tooltip="A2002-40" w:history="1">
        <w:r w:rsidR="00436654" w:rsidRPr="005E5772">
          <w:rPr>
            <w:rStyle w:val="charCitHyperlinkItal"/>
          </w:rPr>
          <w:t>Civil Law (Wrongs) Act 2002</w:t>
        </w:r>
      </w:hyperlink>
      <w:r w:rsidR="003C0ECE" w:rsidRPr="005E5772">
        <w:t>.</w:t>
      </w:r>
    </w:p>
    <w:p w:rsidR="00B45C1D" w:rsidRPr="005E5772" w:rsidRDefault="005E5772" w:rsidP="005E5772">
      <w:pPr>
        <w:pStyle w:val="AH5Sec"/>
      </w:pPr>
      <w:bookmarkStart w:id="306" w:name="_Toc9426819"/>
      <w:r w:rsidRPr="00A13C71">
        <w:rPr>
          <w:rStyle w:val="CharSectNo"/>
        </w:rPr>
        <w:t>242</w:t>
      </w:r>
      <w:r w:rsidRPr="005E5772">
        <w:tab/>
      </w:r>
      <w:r w:rsidR="0077248E" w:rsidRPr="005E5772">
        <w:t>Quality of life damages—general</w:t>
      </w:r>
      <w:bookmarkEnd w:id="306"/>
    </w:p>
    <w:p w:rsidR="00E654C9" w:rsidRPr="005E5772" w:rsidRDefault="005E5772" w:rsidP="005E5772">
      <w:pPr>
        <w:pStyle w:val="Amain"/>
      </w:pPr>
      <w:r>
        <w:tab/>
      </w:r>
      <w:r w:rsidRPr="005E5772">
        <w:t>(1)</w:t>
      </w:r>
      <w:r w:rsidRPr="005E5772">
        <w:tab/>
      </w:r>
      <w:r w:rsidR="00E654C9" w:rsidRPr="005E5772">
        <w:t>A claimant for a motor accident claim who is the injured person to whom the claim relates may be awarded damages for non-economic loss (</w:t>
      </w:r>
      <w:r w:rsidR="00E654C9" w:rsidRPr="005E5772">
        <w:rPr>
          <w:rStyle w:val="charBoldItals"/>
        </w:rPr>
        <w:t>quality of life damages</w:t>
      </w:r>
      <w:r w:rsidR="00E654C9" w:rsidRPr="005E5772">
        <w:t>) only in accordance with—</w:t>
      </w:r>
    </w:p>
    <w:p w:rsidR="00E654C9" w:rsidRPr="005E5772" w:rsidRDefault="005E5772" w:rsidP="005E5772">
      <w:pPr>
        <w:pStyle w:val="Apara"/>
      </w:pPr>
      <w:r>
        <w:tab/>
      </w:r>
      <w:r w:rsidRPr="005E5772">
        <w:t>(a)</w:t>
      </w:r>
      <w:r w:rsidRPr="005E5772">
        <w:tab/>
      </w:r>
      <w:r w:rsidR="00E654C9" w:rsidRPr="005E5772">
        <w:t>if the claimant was a child on the date of the motor accident—section 24</w:t>
      </w:r>
      <w:r w:rsidR="0069564B" w:rsidRPr="005E5772">
        <w:t>4</w:t>
      </w:r>
      <w:r w:rsidR="00E654C9" w:rsidRPr="005E5772">
        <w:t>; or</w:t>
      </w:r>
    </w:p>
    <w:p w:rsidR="00E654C9" w:rsidRPr="005E5772" w:rsidRDefault="005E5772" w:rsidP="005E5772">
      <w:pPr>
        <w:pStyle w:val="Apara"/>
      </w:pPr>
      <w:r>
        <w:tab/>
      </w:r>
      <w:r w:rsidRPr="005E5772">
        <w:t>(b)</w:t>
      </w:r>
      <w:r w:rsidRPr="005E5772">
        <w:tab/>
      </w:r>
      <w:r w:rsidR="00E654C9" w:rsidRPr="005E5772">
        <w:t>in any other case—section 24</w:t>
      </w:r>
      <w:r w:rsidR="0069564B" w:rsidRPr="005E5772">
        <w:t>3</w:t>
      </w:r>
      <w:r w:rsidR="00E654C9" w:rsidRPr="005E5772">
        <w:t>.</w:t>
      </w:r>
    </w:p>
    <w:p w:rsidR="0077248E" w:rsidRPr="005E5772" w:rsidRDefault="005E5772" w:rsidP="005E5772">
      <w:pPr>
        <w:pStyle w:val="Amain"/>
      </w:pPr>
      <w:r>
        <w:tab/>
      </w:r>
      <w:r w:rsidRPr="005E5772">
        <w:t>(2)</w:t>
      </w:r>
      <w:r w:rsidRPr="005E5772">
        <w:tab/>
      </w:r>
      <w:r w:rsidR="0077248E" w:rsidRPr="005E5772">
        <w:t>In this section:</w:t>
      </w:r>
    </w:p>
    <w:p w:rsidR="0077248E" w:rsidRPr="005E5772" w:rsidRDefault="0077248E" w:rsidP="005E5772">
      <w:pPr>
        <w:pStyle w:val="aDef"/>
        <w:keepNext/>
      </w:pPr>
      <w:r w:rsidRPr="005E5772">
        <w:rPr>
          <w:rStyle w:val="charBoldItals"/>
        </w:rPr>
        <w:t>non-economic loss</w:t>
      </w:r>
      <w:r w:rsidRPr="005E5772">
        <w:t xml:space="preserve"> includes the following:</w:t>
      </w:r>
    </w:p>
    <w:p w:rsidR="0077248E" w:rsidRPr="005E5772" w:rsidRDefault="005E5772" w:rsidP="005E5772">
      <w:pPr>
        <w:pStyle w:val="aDefpara"/>
        <w:keepNext/>
      </w:pPr>
      <w:r>
        <w:tab/>
      </w:r>
      <w:r w:rsidRPr="005E5772">
        <w:t>(a)</w:t>
      </w:r>
      <w:r w:rsidRPr="005E5772">
        <w:tab/>
      </w:r>
      <w:r w:rsidR="0077248E" w:rsidRPr="005E5772">
        <w:t>pain and suffering;</w:t>
      </w:r>
    </w:p>
    <w:p w:rsidR="0077248E" w:rsidRPr="005E5772" w:rsidRDefault="005E5772" w:rsidP="005E5772">
      <w:pPr>
        <w:pStyle w:val="aDefpara"/>
        <w:keepNext/>
      </w:pPr>
      <w:r>
        <w:tab/>
      </w:r>
      <w:r w:rsidRPr="005E5772">
        <w:t>(b)</w:t>
      </w:r>
      <w:r w:rsidRPr="005E5772">
        <w:tab/>
      </w:r>
      <w:r w:rsidR="0077248E" w:rsidRPr="005E5772">
        <w:t>loss of amenities of life;</w:t>
      </w:r>
    </w:p>
    <w:p w:rsidR="0077248E" w:rsidRPr="005E5772" w:rsidRDefault="005E5772" w:rsidP="005E5772">
      <w:pPr>
        <w:pStyle w:val="aDefpara"/>
        <w:keepNext/>
      </w:pPr>
      <w:r>
        <w:tab/>
      </w:r>
      <w:r w:rsidRPr="005E5772">
        <w:t>(c)</w:t>
      </w:r>
      <w:r w:rsidRPr="005E5772">
        <w:tab/>
      </w:r>
      <w:r w:rsidR="0077248E" w:rsidRPr="005E5772">
        <w:t>loss of expectation of life;</w:t>
      </w:r>
    </w:p>
    <w:p w:rsidR="0077248E" w:rsidRPr="005E5772" w:rsidRDefault="005E5772" w:rsidP="005E5772">
      <w:pPr>
        <w:pStyle w:val="aDefpara"/>
      </w:pPr>
      <w:r>
        <w:tab/>
      </w:r>
      <w:r w:rsidRPr="005E5772">
        <w:t>(d)</w:t>
      </w:r>
      <w:r w:rsidRPr="005E5772">
        <w:tab/>
      </w:r>
      <w:r w:rsidR="0077248E" w:rsidRPr="005E5772">
        <w:t>disfigurement.</w:t>
      </w:r>
    </w:p>
    <w:p w:rsidR="00B45C1D" w:rsidRPr="005E5772" w:rsidRDefault="005E5772" w:rsidP="005E5772">
      <w:pPr>
        <w:pStyle w:val="AH5Sec"/>
      </w:pPr>
      <w:bookmarkStart w:id="307" w:name="_Toc9426820"/>
      <w:r w:rsidRPr="00A13C71">
        <w:rPr>
          <w:rStyle w:val="CharSectNo"/>
        </w:rPr>
        <w:lastRenderedPageBreak/>
        <w:t>243</w:t>
      </w:r>
      <w:r w:rsidRPr="005E5772">
        <w:tab/>
      </w:r>
      <w:r w:rsidR="0077248E" w:rsidRPr="005E5772">
        <w:t>Quality of life damages—amount</w:t>
      </w:r>
      <w:r w:rsidR="00A82956" w:rsidRPr="005E5772">
        <w:t xml:space="preserve"> </w:t>
      </w:r>
      <w:r w:rsidR="000D7EA5" w:rsidRPr="005E5772">
        <w:t>that may be awarded</w:t>
      </w:r>
      <w:bookmarkEnd w:id="307"/>
    </w:p>
    <w:p w:rsidR="00C36877" w:rsidRPr="005E5772" w:rsidRDefault="005E5772" w:rsidP="005E5772">
      <w:pPr>
        <w:pStyle w:val="Amain"/>
      </w:pPr>
      <w:r>
        <w:tab/>
      </w:r>
      <w:r w:rsidRPr="005E5772">
        <w:t>(1)</w:t>
      </w:r>
      <w:r w:rsidRPr="005E5772">
        <w:tab/>
      </w:r>
      <w:r w:rsidR="00C36877" w:rsidRPr="005E5772">
        <w:t>The amount of quality of life damages that may be awarded to a claimant is—</w:t>
      </w:r>
    </w:p>
    <w:p w:rsidR="00C36877" w:rsidRPr="005E5772" w:rsidRDefault="005E5772" w:rsidP="005E5772">
      <w:pPr>
        <w:pStyle w:val="Apara"/>
      </w:pPr>
      <w:r>
        <w:tab/>
      </w:r>
      <w:r w:rsidRPr="005E5772">
        <w:t>(a)</w:t>
      </w:r>
      <w:r w:rsidRPr="005E5772">
        <w:tab/>
      </w:r>
      <w:r w:rsidR="00C36877" w:rsidRPr="005E5772">
        <w:t>the amount stated in table 24</w:t>
      </w:r>
      <w:r w:rsidR="007D6EF6" w:rsidRPr="005E5772">
        <w:t>3</w:t>
      </w:r>
      <w:r w:rsidR="00C36877" w:rsidRPr="005E5772">
        <w:t xml:space="preserve"> as at the date of the WPI report that the claimant relies on for the motor accident claim; and</w:t>
      </w:r>
    </w:p>
    <w:p w:rsidR="00C36877" w:rsidRPr="005E5772" w:rsidRDefault="005E5772" w:rsidP="005E5772">
      <w:pPr>
        <w:pStyle w:val="Apara"/>
      </w:pPr>
      <w:r>
        <w:tab/>
      </w:r>
      <w:r w:rsidRPr="005E5772">
        <w:t>(b)</w:t>
      </w:r>
      <w:r w:rsidRPr="005E5772">
        <w:tab/>
      </w:r>
      <w:r w:rsidR="00C36877" w:rsidRPr="005E5772">
        <w:t>an additional amount that is not more than 20% of the amount awarded under paragraph (a) if the court considers that the WPI report that the claimant relies on for the motor accident claim did not take into account a particular injury, or a particular effect on the claimant’s quality of life.</w:t>
      </w:r>
    </w:p>
    <w:p w:rsidR="00C36877" w:rsidRPr="005E5772" w:rsidRDefault="00C36877" w:rsidP="00C36877">
      <w:pPr>
        <w:pStyle w:val="aExamHdgpar"/>
      </w:pPr>
      <w:r w:rsidRPr="005E5772">
        <w:t>Example—particular effect on claimant’s quality of life</w:t>
      </w:r>
    </w:p>
    <w:p w:rsidR="00C36877" w:rsidRPr="005E5772" w:rsidRDefault="00C36877" w:rsidP="00C36877">
      <w:pPr>
        <w:pStyle w:val="aExampar"/>
      </w:pPr>
      <w:r w:rsidRPr="005E5772">
        <w:t>chronic pain</w:t>
      </w:r>
    </w:p>
    <w:p w:rsidR="00C36877" w:rsidRPr="005E5772" w:rsidRDefault="00C36877" w:rsidP="00C36877">
      <w:pPr>
        <w:pStyle w:val="TableHd"/>
        <w:ind w:left="0" w:firstLine="0"/>
      </w:pPr>
      <w:r w:rsidRPr="005E5772">
        <w:t>Table 24</w:t>
      </w:r>
      <w:r w:rsidR="007D6EF6" w:rsidRPr="005E5772">
        <w:t>3</w:t>
      </w:r>
      <w:r w:rsidRPr="005E5772">
        <w:tab/>
        <w:t>Amount of quality of life damages payable</w:t>
      </w: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418"/>
        <w:gridCol w:w="5245"/>
      </w:tblGrid>
      <w:tr w:rsidR="00C36877" w:rsidRPr="005E5772" w:rsidTr="00C36877">
        <w:trPr>
          <w:cantSplit/>
          <w:tblHeader/>
        </w:trPr>
        <w:tc>
          <w:tcPr>
            <w:tcW w:w="1129" w:type="dxa"/>
            <w:tcBorders>
              <w:bottom w:val="single" w:sz="4" w:space="0" w:color="auto"/>
            </w:tcBorders>
          </w:tcPr>
          <w:p w:rsidR="00C36877" w:rsidRPr="005E5772" w:rsidRDefault="00C36877" w:rsidP="00C36877">
            <w:pPr>
              <w:pStyle w:val="TableColHd"/>
            </w:pPr>
            <w:r w:rsidRPr="005E5772">
              <w:t>column 1</w:t>
            </w:r>
          </w:p>
          <w:p w:rsidR="00C36877" w:rsidRPr="005E5772" w:rsidRDefault="00C36877" w:rsidP="00C36877">
            <w:pPr>
              <w:pStyle w:val="TableColHd"/>
            </w:pPr>
            <w:r w:rsidRPr="005E5772">
              <w:t>item</w:t>
            </w:r>
          </w:p>
        </w:tc>
        <w:tc>
          <w:tcPr>
            <w:tcW w:w="1418" w:type="dxa"/>
            <w:tcBorders>
              <w:bottom w:val="single" w:sz="4" w:space="0" w:color="auto"/>
            </w:tcBorders>
          </w:tcPr>
          <w:p w:rsidR="00C36877" w:rsidRPr="005E5772" w:rsidRDefault="00C36877" w:rsidP="00C36877">
            <w:pPr>
              <w:pStyle w:val="TableColHd"/>
            </w:pPr>
            <w:r w:rsidRPr="005E5772">
              <w:t>column 2</w:t>
            </w:r>
          </w:p>
          <w:p w:rsidR="00C36877" w:rsidRPr="005E5772" w:rsidRDefault="00C36877" w:rsidP="00C36877">
            <w:pPr>
              <w:pStyle w:val="TableColHd"/>
            </w:pPr>
            <w:r w:rsidRPr="005E5772">
              <w:t>WPI %</w:t>
            </w:r>
          </w:p>
        </w:tc>
        <w:tc>
          <w:tcPr>
            <w:tcW w:w="5245" w:type="dxa"/>
            <w:tcBorders>
              <w:bottom w:val="single" w:sz="4" w:space="0" w:color="auto"/>
            </w:tcBorders>
          </w:tcPr>
          <w:p w:rsidR="00C36877" w:rsidRPr="005E5772" w:rsidRDefault="00C36877" w:rsidP="00C36877">
            <w:pPr>
              <w:pStyle w:val="TableColHd"/>
            </w:pPr>
            <w:r w:rsidRPr="005E5772">
              <w:t>column 3</w:t>
            </w:r>
          </w:p>
          <w:p w:rsidR="00C36877" w:rsidRPr="005E5772" w:rsidRDefault="00C36877" w:rsidP="00C36877">
            <w:pPr>
              <w:pStyle w:val="TableColHd"/>
            </w:pPr>
            <w:r w:rsidRPr="005E5772">
              <w:t>amount payable</w:t>
            </w:r>
          </w:p>
        </w:tc>
      </w:tr>
      <w:tr w:rsidR="00C36877" w:rsidRPr="005E5772" w:rsidTr="00C36877">
        <w:trPr>
          <w:cantSplit/>
        </w:trPr>
        <w:tc>
          <w:tcPr>
            <w:tcW w:w="1129" w:type="dxa"/>
            <w:tcBorders>
              <w:top w:val="single" w:sz="4" w:space="0" w:color="auto"/>
            </w:tcBorders>
          </w:tcPr>
          <w:p w:rsidR="00C36877" w:rsidRPr="005E5772" w:rsidRDefault="00C36877" w:rsidP="00C36877">
            <w:pPr>
              <w:pStyle w:val="TableNumbered"/>
              <w:numPr>
                <w:ilvl w:val="0"/>
                <w:numId w:val="0"/>
              </w:numPr>
              <w:ind w:left="22"/>
            </w:pPr>
            <w:r w:rsidRPr="005E5772">
              <w:t>1</w:t>
            </w:r>
          </w:p>
        </w:tc>
        <w:tc>
          <w:tcPr>
            <w:tcW w:w="1418" w:type="dxa"/>
            <w:tcBorders>
              <w:top w:val="single" w:sz="4" w:space="0" w:color="auto"/>
            </w:tcBorders>
          </w:tcPr>
          <w:p w:rsidR="00C36877" w:rsidRPr="005E5772" w:rsidRDefault="00C36877" w:rsidP="00C36877">
            <w:pPr>
              <w:pStyle w:val="TableText10"/>
            </w:pPr>
            <w:r w:rsidRPr="005E5772">
              <w:t>10%</w:t>
            </w:r>
          </w:p>
        </w:tc>
        <w:tc>
          <w:tcPr>
            <w:tcW w:w="5245" w:type="dxa"/>
            <w:tcBorders>
              <w:top w:val="single" w:sz="4" w:space="0" w:color="auto"/>
            </w:tcBorders>
          </w:tcPr>
          <w:p w:rsidR="00C36877" w:rsidRPr="005E5772" w:rsidRDefault="00C36877" w:rsidP="00C36877">
            <w:pPr>
              <w:pStyle w:val="TableText10"/>
            </w:pPr>
            <w:r w:rsidRPr="005E5772">
              <w:t>$25 000 AWE indexed</w:t>
            </w:r>
          </w:p>
        </w:tc>
      </w:tr>
      <w:tr w:rsidR="00C36877" w:rsidRPr="005E5772" w:rsidTr="00C36877">
        <w:trPr>
          <w:cantSplit/>
        </w:trPr>
        <w:tc>
          <w:tcPr>
            <w:tcW w:w="1129" w:type="dxa"/>
          </w:tcPr>
          <w:p w:rsidR="00C36877" w:rsidRPr="005E5772" w:rsidRDefault="00C36877" w:rsidP="00C36877">
            <w:pPr>
              <w:pStyle w:val="TableNumbered"/>
              <w:numPr>
                <w:ilvl w:val="0"/>
                <w:numId w:val="0"/>
              </w:numPr>
              <w:ind w:left="22"/>
            </w:pPr>
            <w:r w:rsidRPr="005E5772">
              <w:t>2</w:t>
            </w:r>
          </w:p>
        </w:tc>
        <w:tc>
          <w:tcPr>
            <w:tcW w:w="1418" w:type="dxa"/>
          </w:tcPr>
          <w:p w:rsidR="00C36877" w:rsidRPr="005E5772" w:rsidRDefault="00C36877" w:rsidP="00C36877">
            <w:pPr>
              <w:pStyle w:val="TableText10"/>
            </w:pPr>
            <w:r w:rsidRPr="005E5772">
              <w:t>11% to 20%</w:t>
            </w:r>
          </w:p>
        </w:tc>
        <w:tc>
          <w:tcPr>
            <w:tcW w:w="5245" w:type="dxa"/>
          </w:tcPr>
          <w:p w:rsidR="00C36877" w:rsidRPr="005E5772" w:rsidRDefault="00C36877" w:rsidP="00C36877">
            <w:pPr>
              <w:pStyle w:val="TableText10"/>
              <w:jc w:val="both"/>
            </w:pPr>
            <m:oMathPara>
              <m:oMathParaPr>
                <m:jc m:val="left"/>
              </m:oMathParaPr>
              <m:oMath>
                <m:r>
                  <m:rPr>
                    <m:nor/>
                  </m:rPr>
                  <m:t>$25 000 AWE indexed + [(W–10) x $3 500 AWE indexed]</m:t>
                </m:r>
              </m:oMath>
            </m:oMathPara>
          </w:p>
        </w:tc>
      </w:tr>
      <w:tr w:rsidR="00C36877" w:rsidRPr="005E5772" w:rsidTr="00C36877">
        <w:trPr>
          <w:cantSplit/>
        </w:trPr>
        <w:tc>
          <w:tcPr>
            <w:tcW w:w="1129" w:type="dxa"/>
          </w:tcPr>
          <w:p w:rsidR="00C36877" w:rsidRPr="005E5772" w:rsidRDefault="00C36877" w:rsidP="00C36877">
            <w:pPr>
              <w:pStyle w:val="TableNumbered"/>
              <w:numPr>
                <w:ilvl w:val="0"/>
                <w:numId w:val="0"/>
              </w:numPr>
              <w:ind w:left="22"/>
            </w:pPr>
            <w:r w:rsidRPr="005E5772">
              <w:t>3</w:t>
            </w:r>
          </w:p>
        </w:tc>
        <w:tc>
          <w:tcPr>
            <w:tcW w:w="1418" w:type="dxa"/>
          </w:tcPr>
          <w:p w:rsidR="00C36877" w:rsidRPr="005E5772" w:rsidRDefault="00C36877" w:rsidP="00C36877">
            <w:pPr>
              <w:pStyle w:val="TableText10"/>
            </w:pPr>
            <w:r w:rsidRPr="005E5772">
              <w:t>21% to 50%</w:t>
            </w:r>
          </w:p>
        </w:tc>
        <w:tc>
          <w:tcPr>
            <w:tcW w:w="5245" w:type="dxa"/>
          </w:tcPr>
          <w:p w:rsidR="00C36877" w:rsidRPr="005E5772" w:rsidRDefault="00C36877" w:rsidP="00C36877">
            <w:pPr>
              <w:pStyle w:val="TableText10"/>
              <w:jc w:val="both"/>
            </w:pPr>
            <m:oMathPara>
              <m:oMathParaPr>
                <m:jc m:val="left"/>
              </m:oMathParaPr>
              <m:oMath>
                <m:r>
                  <m:rPr>
                    <m:nor/>
                  </m:rPr>
                  <m:t>$60 000 AWE indexed + [(W–20) x $4 000 AWE indexed]</m:t>
                </m:r>
              </m:oMath>
            </m:oMathPara>
          </w:p>
        </w:tc>
      </w:tr>
      <w:tr w:rsidR="00C36877" w:rsidRPr="005E5772" w:rsidTr="00C36877">
        <w:trPr>
          <w:cantSplit/>
        </w:trPr>
        <w:tc>
          <w:tcPr>
            <w:tcW w:w="1129" w:type="dxa"/>
          </w:tcPr>
          <w:p w:rsidR="00C36877" w:rsidRPr="005E5772" w:rsidRDefault="00C36877" w:rsidP="00C36877">
            <w:pPr>
              <w:pStyle w:val="TableNumbered"/>
              <w:numPr>
                <w:ilvl w:val="0"/>
                <w:numId w:val="0"/>
              </w:numPr>
              <w:ind w:left="22"/>
            </w:pPr>
            <w:r w:rsidRPr="005E5772">
              <w:t>4</w:t>
            </w:r>
          </w:p>
        </w:tc>
        <w:tc>
          <w:tcPr>
            <w:tcW w:w="1418" w:type="dxa"/>
          </w:tcPr>
          <w:p w:rsidR="00C36877" w:rsidRPr="005E5772" w:rsidRDefault="00C36877" w:rsidP="00C36877">
            <w:pPr>
              <w:pStyle w:val="TableText10"/>
            </w:pPr>
            <w:r w:rsidRPr="005E5772">
              <w:t>51% to 99%</w:t>
            </w:r>
          </w:p>
        </w:tc>
        <w:tc>
          <w:tcPr>
            <w:tcW w:w="5245" w:type="dxa"/>
          </w:tcPr>
          <w:p w:rsidR="00C36877" w:rsidRPr="005E5772" w:rsidRDefault="00C36877" w:rsidP="00C36877">
            <w:pPr>
              <w:pStyle w:val="TableText10"/>
              <w:jc w:val="both"/>
            </w:pPr>
            <m:oMathPara>
              <m:oMathParaPr>
                <m:jc m:val="left"/>
              </m:oMathParaPr>
              <m:oMath>
                <m:r>
                  <m:rPr>
                    <m:nor/>
                  </m:rPr>
                  <m:t>$180 000 AWE indexed + [(W–50) x $6 400 AWE indexed]</m:t>
                </m:r>
              </m:oMath>
            </m:oMathPara>
          </w:p>
        </w:tc>
      </w:tr>
      <w:tr w:rsidR="00C36877" w:rsidRPr="005E5772" w:rsidTr="00C36877">
        <w:trPr>
          <w:cantSplit/>
        </w:trPr>
        <w:tc>
          <w:tcPr>
            <w:tcW w:w="1129" w:type="dxa"/>
          </w:tcPr>
          <w:p w:rsidR="00C36877" w:rsidRPr="005E5772" w:rsidRDefault="00C36877" w:rsidP="00C36877">
            <w:pPr>
              <w:pStyle w:val="TableNumbered"/>
              <w:numPr>
                <w:ilvl w:val="0"/>
                <w:numId w:val="0"/>
              </w:numPr>
              <w:ind w:left="22"/>
            </w:pPr>
            <w:r w:rsidRPr="005E5772">
              <w:t>5</w:t>
            </w:r>
          </w:p>
        </w:tc>
        <w:tc>
          <w:tcPr>
            <w:tcW w:w="1418" w:type="dxa"/>
          </w:tcPr>
          <w:p w:rsidR="00C36877" w:rsidRPr="005E5772" w:rsidRDefault="00C36877" w:rsidP="00C36877">
            <w:pPr>
              <w:pStyle w:val="TableText10"/>
            </w:pPr>
            <w:r w:rsidRPr="005E5772">
              <w:t>100%</w:t>
            </w:r>
          </w:p>
        </w:tc>
        <w:tc>
          <w:tcPr>
            <w:tcW w:w="5245" w:type="dxa"/>
          </w:tcPr>
          <w:p w:rsidR="00C36877" w:rsidRPr="005E5772" w:rsidRDefault="00C36877" w:rsidP="00C36877">
            <w:pPr>
              <w:pStyle w:val="TableText10"/>
            </w:pPr>
            <w:r w:rsidRPr="005E5772">
              <w:t>$500 000 AWE indexed</w:t>
            </w:r>
          </w:p>
        </w:tc>
      </w:tr>
    </w:tbl>
    <w:p w:rsidR="00C36877" w:rsidRPr="005E5772" w:rsidRDefault="00C36877" w:rsidP="00C36877">
      <w:pPr>
        <w:pStyle w:val="aNote"/>
      </w:pPr>
      <w:r w:rsidRPr="005E5772">
        <w:rPr>
          <w:rStyle w:val="charItals"/>
        </w:rPr>
        <w:t>Note</w:t>
      </w:r>
      <w:r w:rsidRPr="005E5772">
        <w:rPr>
          <w:rStyle w:val="charItals"/>
        </w:rPr>
        <w:tab/>
      </w:r>
      <w:r w:rsidRPr="005E5772">
        <w:rPr>
          <w:rStyle w:val="charBoldItals"/>
        </w:rPr>
        <w:t>AWE indexed</w:t>
      </w:r>
      <w:r w:rsidRPr="005E5772">
        <w:t>, for an amount—see s 18.</w:t>
      </w:r>
    </w:p>
    <w:p w:rsidR="00C36877" w:rsidRPr="005E5772" w:rsidRDefault="005E5772" w:rsidP="005E5772">
      <w:pPr>
        <w:pStyle w:val="Amain"/>
      </w:pPr>
      <w:r>
        <w:tab/>
      </w:r>
      <w:r w:rsidRPr="005E5772">
        <w:t>(2)</w:t>
      </w:r>
      <w:r w:rsidRPr="005E5772">
        <w:tab/>
      </w:r>
      <w:r w:rsidR="00C36877" w:rsidRPr="005E5772">
        <w:t>However, the court must not award an additional amount under subsection (1) (b) if the claimant is awarded damages for the particular injury or particular effect on the claimant’s quality of life under another head of damages.</w:t>
      </w:r>
    </w:p>
    <w:p w:rsidR="00820F8D" w:rsidRPr="005E5772" w:rsidRDefault="005E5772" w:rsidP="005E5772">
      <w:pPr>
        <w:pStyle w:val="Amain"/>
      </w:pPr>
      <w:r>
        <w:tab/>
      </w:r>
      <w:r w:rsidRPr="005E5772">
        <w:t>(3)</w:t>
      </w:r>
      <w:r w:rsidRPr="005E5772">
        <w:tab/>
      </w:r>
      <w:r w:rsidR="008266E0" w:rsidRPr="005E5772">
        <w:t>T</w:t>
      </w:r>
      <w:r w:rsidR="003A6E9D" w:rsidRPr="005E5772">
        <w:t>he maximum amount that may be awarded to the claimant for quality of life damages and additional damages is $600 000</w:t>
      </w:r>
      <w:r w:rsidR="0086552A" w:rsidRPr="005E5772">
        <w:t xml:space="preserve"> AWE indexed</w:t>
      </w:r>
      <w:r w:rsidR="003A6E9D" w:rsidRPr="005E5772">
        <w:t xml:space="preserve">. </w:t>
      </w:r>
      <w:r w:rsidR="008242C7" w:rsidRPr="005E5772">
        <w:t xml:space="preserve"> </w:t>
      </w:r>
    </w:p>
    <w:p w:rsidR="006174A4" w:rsidRPr="005E5772" w:rsidRDefault="005E5772" w:rsidP="00763943">
      <w:pPr>
        <w:pStyle w:val="Amain"/>
        <w:keepNext/>
      </w:pPr>
      <w:r>
        <w:lastRenderedPageBreak/>
        <w:tab/>
      </w:r>
      <w:r w:rsidRPr="005E5772">
        <w:t>(4)</w:t>
      </w:r>
      <w:r w:rsidRPr="005E5772">
        <w:tab/>
      </w:r>
      <w:r w:rsidR="006174A4" w:rsidRPr="005E5772">
        <w:t>In this section:</w:t>
      </w:r>
    </w:p>
    <w:p w:rsidR="006174A4" w:rsidRPr="005E5772" w:rsidRDefault="006174A4" w:rsidP="005E5772">
      <w:pPr>
        <w:pStyle w:val="aDef"/>
      </w:pPr>
      <w:r w:rsidRPr="005E5772">
        <w:rPr>
          <w:rStyle w:val="charBoldItals"/>
        </w:rPr>
        <w:t>W</w:t>
      </w:r>
      <w:r w:rsidRPr="005E5772">
        <w:t xml:space="preserve"> means </w:t>
      </w:r>
      <w:r w:rsidR="00561FBC" w:rsidRPr="005E5772">
        <w:rPr>
          <w:position w:val="6"/>
          <w:sz w:val="18"/>
        </w:rPr>
        <w:t>WPI</w:t>
      </w:r>
      <w:r w:rsidR="00561FBC" w:rsidRPr="005E5772">
        <w:t>/</w:t>
      </w:r>
      <w:r w:rsidR="00561FBC" w:rsidRPr="005E5772">
        <w:rPr>
          <w:sz w:val="18"/>
        </w:rPr>
        <w:t>100%</w:t>
      </w:r>
      <w:r w:rsidR="00561FBC" w:rsidRPr="005E5772">
        <w:t xml:space="preserve"> </w:t>
      </w:r>
      <w:r w:rsidRPr="005E5772">
        <w:t>x 100.</w:t>
      </w:r>
    </w:p>
    <w:p w:rsidR="006174A4" w:rsidRPr="005E5772" w:rsidRDefault="006174A4" w:rsidP="006174A4">
      <w:pPr>
        <w:pStyle w:val="aExamHdgss"/>
      </w:pPr>
      <w:r w:rsidRPr="005E5772">
        <w:t>Example</w:t>
      </w:r>
    </w:p>
    <w:p w:rsidR="006174A4" w:rsidRPr="005E5772" w:rsidRDefault="000D7EA5" w:rsidP="006174A4">
      <w:pPr>
        <w:pStyle w:val="aExamss"/>
      </w:pPr>
      <w:r w:rsidRPr="005E5772">
        <w:t>if a person’s WPI is 10%, the corresponding W is 10</w:t>
      </w:r>
    </w:p>
    <w:p w:rsidR="007B1988" w:rsidRPr="005E5772" w:rsidRDefault="005E5772" w:rsidP="005E5772">
      <w:pPr>
        <w:pStyle w:val="AH5Sec"/>
      </w:pPr>
      <w:bookmarkStart w:id="308" w:name="_Toc9426821"/>
      <w:r w:rsidRPr="00A13C71">
        <w:rPr>
          <w:rStyle w:val="CharSectNo"/>
        </w:rPr>
        <w:t>244</w:t>
      </w:r>
      <w:r w:rsidRPr="005E5772">
        <w:tab/>
      </w:r>
      <w:r w:rsidR="007B1988" w:rsidRPr="005E5772">
        <w:t xml:space="preserve">Quality of life damages—amount </w:t>
      </w:r>
      <w:r w:rsidR="000D7EA5" w:rsidRPr="005E5772">
        <w:t>that may be awarded</w:t>
      </w:r>
      <w:r w:rsidR="007B1988" w:rsidRPr="005E5772">
        <w:t xml:space="preserve"> for children</w:t>
      </w:r>
      <w:bookmarkEnd w:id="308"/>
    </w:p>
    <w:p w:rsidR="007B1988" w:rsidRPr="005E5772" w:rsidRDefault="005E5772" w:rsidP="005E5772">
      <w:pPr>
        <w:pStyle w:val="Amain"/>
      </w:pPr>
      <w:r>
        <w:tab/>
      </w:r>
      <w:r w:rsidRPr="005E5772">
        <w:t>(1)</w:t>
      </w:r>
      <w:r w:rsidRPr="005E5772">
        <w:tab/>
      </w:r>
      <w:r w:rsidR="007B1988" w:rsidRPr="005E5772">
        <w:t xml:space="preserve">This section applies to a claimant </w:t>
      </w:r>
      <w:r w:rsidR="00B87BFF" w:rsidRPr="005E5772">
        <w:t>who was a child on the date of the motor accident in which the claimant was injured</w:t>
      </w:r>
      <w:r w:rsidR="007B1988" w:rsidRPr="005E5772">
        <w:t>.</w:t>
      </w:r>
    </w:p>
    <w:p w:rsidR="007B1988" w:rsidRPr="005E5772" w:rsidRDefault="005E5772" w:rsidP="005E5772">
      <w:pPr>
        <w:pStyle w:val="Amain"/>
        <w:keepNext/>
      </w:pPr>
      <w:r>
        <w:tab/>
      </w:r>
      <w:r w:rsidRPr="005E5772">
        <w:t>(2)</w:t>
      </w:r>
      <w:r w:rsidRPr="005E5772">
        <w:tab/>
      </w:r>
      <w:r w:rsidR="007B1988" w:rsidRPr="005E5772">
        <w:t xml:space="preserve">The maximum amount that may be awarded to the claimant </w:t>
      </w:r>
      <w:r w:rsidR="003B6E94" w:rsidRPr="005E5772">
        <w:t xml:space="preserve">for quality of life damages </w:t>
      </w:r>
      <w:r w:rsidR="007B1988" w:rsidRPr="005E5772">
        <w:t>is $</w:t>
      </w:r>
      <w:r w:rsidR="003A6E9D" w:rsidRPr="005E5772">
        <w:t>6</w:t>
      </w:r>
      <w:r w:rsidR="007B1988" w:rsidRPr="005E5772">
        <w:t>00 000 AWE indexed.</w:t>
      </w:r>
    </w:p>
    <w:p w:rsidR="007B1988" w:rsidRPr="005E5772" w:rsidRDefault="007B1988" w:rsidP="007B1988">
      <w:pPr>
        <w:pStyle w:val="aNote"/>
      </w:pPr>
      <w:r w:rsidRPr="005E5772">
        <w:rPr>
          <w:rStyle w:val="charItals"/>
        </w:rPr>
        <w:t>Note</w:t>
      </w:r>
      <w:r w:rsidRPr="005E5772">
        <w:rPr>
          <w:rStyle w:val="charItals"/>
        </w:rPr>
        <w:tab/>
      </w:r>
      <w:r w:rsidRPr="005E5772">
        <w:rPr>
          <w:rStyle w:val="charBoldItals"/>
        </w:rPr>
        <w:t>AWE indexed</w:t>
      </w:r>
      <w:r w:rsidRPr="005E5772">
        <w:t>, for an amount—see s </w:t>
      </w:r>
      <w:r w:rsidR="00986FB0" w:rsidRPr="005E5772">
        <w:t>18</w:t>
      </w:r>
      <w:r w:rsidRPr="005E5772">
        <w:t>.</w:t>
      </w:r>
    </w:p>
    <w:p w:rsidR="00B45C1D" w:rsidRPr="005E5772" w:rsidRDefault="005E5772" w:rsidP="005E5772">
      <w:pPr>
        <w:pStyle w:val="AH5Sec"/>
      </w:pPr>
      <w:bookmarkStart w:id="309" w:name="_Toc9426822"/>
      <w:r w:rsidRPr="00A13C71">
        <w:rPr>
          <w:rStyle w:val="CharSectNo"/>
        </w:rPr>
        <w:t>245</w:t>
      </w:r>
      <w:r w:rsidRPr="005E5772">
        <w:tab/>
      </w:r>
      <w:r w:rsidR="0077248E" w:rsidRPr="005E5772">
        <w:t>Quality of life damages—none if quality of life benefits received</w:t>
      </w:r>
      <w:bookmarkEnd w:id="309"/>
    </w:p>
    <w:p w:rsidR="0077248E" w:rsidRPr="005E5772" w:rsidRDefault="0077248E" w:rsidP="0077248E">
      <w:pPr>
        <w:pStyle w:val="Amainreturn"/>
      </w:pPr>
      <w:r w:rsidRPr="005E5772">
        <w:t>Quality of life damages may not be awarded to a person injured in a motor accident if the person has received quality of life benefits in relation to the motor accident.</w:t>
      </w:r>
    </w:p>
    <w:p w:rsidR="0077248E" w:rsidRPr="005E5772" w:rsidRDefault="005E5772" w:rsidP="005E5772">
      <w:pPr>
        <w:pStyle w:val="AH5Sec"/>
      </w:pPr>
      <w:bookmarkStart w:id="310" w:name="_Toc9426823"/>
      <w:r w:rsidRPr="00A13C71">
        <w:rPr>
          <w:rStyle w:val="CharSectNo"/>
        </w:rPr>
        <w:t>246</w:t>
      </w:r>
      <w:r w:rsidRPr="005E5772">
        <w:tab/>
      </w:r>
      <w:r w:rsidR="0077248E" w:rsidRPr="005E5772">
        <w:t>Damages for loss of earnings—none in first</w:t>
      </w:r>
      <w:r w:rsidR="0079489B" w:rsidRPr="005E5772">
        <w:t> year</w:t>
      </w:r>
      <w:bookmarkEnd w:id="310"/>
    </w:p>
    <w:p w:rsidR="0077248E" w:rsidRPr="005E5772" w:rsidRDefault="0077248E" w:rsidP="005E5772">
      <w:pPr>
        <w:pStyle w:val="Amainreturn"/>
        <w:keepNext/>
      </w:pPr>
      <w:r w:rsidRPr="005E5772">
        <w:t>Damages may not be awarded in a motor accident claim for any loss of earnings of the claimant in the first</w:t>
      </w:r>
      <w:r w:rsidR="0079489B" w:rsidRPr="005E5772">
        <w:t> year</w:t>
      </w:r>
      <w:r w:rsidRPr="005E5772">
        <w:t xml:space="preserve"> after the motor accident.</w:t>
      </w:r>
    </w:p>
    <w:p w:rsidR="0077248E" w:rsidRPr="005E5772" w:rsidRDefault="0077248E" w:rsidP="0077248E">
      <w:pPr>
        <w:pStyle w:val="aNote"/>
        <w:rPr>
          <w:rStyle w:val="charItals"/>
        </w:rPr>
      </w:pPr>
      <w:r w:rsidRPr="005E5772">
        <w:rPr>
          <w:rStyle w:val="charItals"/>
        </w:rPr>
        <w:t>Note</w:t>
      </w:r>
      <w:r w:rsidRPr="005E5772">
        <w:rPr>
          <w:rStyle w:val="charItals"/>
        </w:rPr>
        <w:tab/>
      </w:r>
      <w:r w:rsidRPr="005E5772">
        <w:t xml:space="preserve">Damages for loss of earnings are also limited under the </w:t>
      </w:r>
      <w:hyperlink r:id="rId106" w:tooltip="A2002-40" w:history="1">
        <w:r w:rsidR="00436654" w:rsidRPr="005E5772">
          <w:rPr>
            <w:rStyle w:val="charCitHyperlinkItal"/>
          </w:rPr>
          <w:t>Civil Law (Wrongs) Act 2002</w:t>
        </w:r>
      </w:hyperlink>
      <w:r w:rsidRPr="005E5772">
        <w:t xml:space="preserve">, </w:t>
      </w:r>
      <w:r w:rsidR="003F2CD5" w:rsidRPr="005E5772">
        <w:t>s</w:t>
      </w:r>
      <w:r w:rsidR="00531477" w:rsidRPr="005E5772">
        <w:t> </w:t>
      </w:r>
      <w:r w:rsidRPr="005E5772">
        <w:t>98</w:t>
      </w:r>
      <w:r w:rsidRPr="005E5772">
        <w:rPr>
          <w:rStyle w:val="charItals"/>
        </w:rPr>
        <w:t>.</w:t>
      </w:r>
    </w:p>
    <w:p w:rsidR="00812DF4" w:rsidRPr="005E5772" w:rsidRDefault="005E5772" w:rsidP="005E5772">
      <w:pPr>
        <w:pStyle w:val="AH5Sec"/>
        <w:rPr>
          <w:rFonts w:cs="Arial"/>
        </w:rPr>
      </w:pPr>
      <w:bookmarkStart w:id="311" w:name="_Toc9426824"/>
      <w:r w:rsidRPr="00A13C71">
        <w:rPr>
          <w:rStyle w:val="CharSectNo"/>
        </w:rPr>
        <w:t>247</w:t>
      </w:r>
      <w:r w:rsidRPr="005E5772">
        <w:rPr>
          <w:rFonts w:cs="Arial"/>
        </w:rPr>
        <w:tab/>
      </w:r>
      <w:r w:rsidR="00A03C1C" w:rsidRPr="005E5772">
        <w:rPr>
          <w:rFonts w:cs="Arial"/>
        </w:rPr>
        <w:t>R</w:t>
      </w:r>
      <w:r w:rsidR="00812DF4" w:rsidRPr="005E5772">
        <w:rPr>
          <w:rFonts w:cs="Arial"/>
        </w:rPr>
        <w:t>ecovery of defined benefits</w:t>
      </w:r>
      <w:r w:rsidR="00A03C1C" w:rsidRPr="005E5772">
        <w:rPr>
          <w:rFonts w:cs="Arial"/>
        </w:rPr>
        <w:t xml:space="preserve"> if claimant receives damages</w:t>
      </w:r>
      <w:bookmarkEnd w:id="311"/>
    </w:p>
    <w:p w:rsidR="00812DF4" w:rsidRPr="005E5772" w:rsidRDefault="005E5772" w:rsidP="005E5772">
      <w:pPr>
        <w:pStyle w:val="Amain"/>
      </w:pPr>
      <w:r>
        <w:tab/>
      </w:r>
      <w:r w:rsidRPr="005E5772">
        <w:t>(1)</w:t>
      </w:r>
      <w:r w:rsidRPr="005E5772">
        <w:tab/>
      </w:r>
      <w:r w:rsidR="00812DF4" w:rsidRPr="005E5772">
        <w:t>This section applies if a claimant—</w:t>
      </w:r>
    </w:p>
    <w:p w:rsidR="00812DF4" w:rsidRPr="005E5772" w:rsidRDefault="005E5772" w:rsidP="005E5772">
      <w:pPr>
        <w:pStyle w:val="Apara"/>
      </w:pPr>
      <w:r>
        <w:tab/>
      </w:r>
      <w:r w:rsidRPr="005E5772">
        <w:t>(a)</w:t>
      </w:r>
      <w:r w:rsidRPr="005E5772">
        <w:tab/>
      </w:r>
      <w:r w:rsidR="00AE41F3" w:rsidRPr="005E5772">
        <w:t>receives defined benefi</w:t>
      </w:r>
      <w:r w:rsidR="00812DF4" w:rsidRPr="005E5772">
        <w:t>t</w:t>
      </w:r>
      <w:r w:rsidR="00AE41F3" w:rsidRPr="005E5772">
        <w:t>s in relation to an injury suffered in a motor accident</w:t>
      </w:r>
      <w:r w:rsidR="00812DF4" w:rsidRPr="005E5772">
        <w:t>; and</w:t>
      </w:r>
    </w:p>
    <w:p w:rsidR="00812DF4" w:rsidRPr="005E5772" w:rsidRDefault="005E5772" w:rsidP="005E5772">
      <w:pPr>
        <w:pStyle w:val="Apara"/>
        <w:keepNext/>
      </w:pPr>
      <w:r>
        <w:lastRenderedPageBreak/>
        <w:tab/>
      </w:r>
      <w:r w:rsidRPr="005E5772">
        <w:t>(b)</w:t>
      </w:r>
      <w:r w:rsidRPr="005E5772">
        <w:tab/>
      </w:r>
      <w:r w:rsidR="00812DF4" w:rsidRPr="005E5772">
        <w:t xml:space="preserve">is awarded damages </w:t>
      </w:r>
      <w:r w:rsidR="00FE7A59" w:rsidRPr="005E5772">
        <w:t xml:space="preserve">in </w:t>
      </w:r>
      <w:r w:rsidR="00812DF4" w:rsidRPr="005E5772">
        <w:t xml:space="preserve">a motor accident claim in relation to the </w:t>
      </w:r>
      <w:r w:rsidR="00FE7A59" w:rsidRPr="005E5772">
        <w:t>claimant’s</w:t>
      </w:r>
      <w:r w:rsidR="00A03C1C" w:rsidRPr="005E5772">
        <w:t xml:space="preserve"> injuries.</w:t>
      </w:r>
    </w:p>
    <w:p w:rsidR="00812DF4" w:rsidRPr="005E5772" w:rsidRDefault="00812DF4" w:rsidP="00812DF4">
      <w:pPr>
        <w:pStyle w:val="aNote"/>
      </w:pPr>
      <w:r w:rsidRPr="005E5772">
        <w:rPr>
          <w:rStyle w:val="charItals"/>
        </w:rPr>
        <w:t>Note</w:t>
      </w:r>
      <w:r w:rsidRPr="005E5772">
        <w:rPr>
          <w:rStyle w:val="charItals"/>
        </w:rPr>
        <w:tab/>
      </w:r>
      <w:r w:rsidRPr="005E5772">
        <w:t>The claimant may not be awarded damages</w:t>
      </w:r>
      <w:r w:rsidR="00FE7A59" w:rsidRPr="005E5772">
        <w:t xml:space="preserve"> for</w:t>
      </w:r>
      <w:r w:rsidRPr="005E5772">
        <w:t xml:space="preserve"> any loss of earnings in the first year after the motor accident (see s </w:t>
      </w:r>
      <w:r w:rsidR="00986FB0" w:rsidRPr="005E5772">
        <w:t>24</w:t>
      </w:r>
      <w:r w:rsidR="007D6EF6" w:rsidRPr="005E5772">
        <w:t>6</w:t>
      </w:r>
      <w:r w:rsidRPr="005E5772">
        <w:t xml:space="preserve">). </w:t>
      </w:r>
    </w:p>
    <w:p w:rsidR="00A03C1C" w:rsidRPr="005E5772" w:rsidRDefault="005E5772" w:rsidP="005E5772">
      <w:pPr>
        <w:pStyle w:val="Amain"/>
      </w:pPr>
      <w:r>
        <w:tab/>
      </w:r>
      <w:r w:rsidRPr="005E5772">
        <w:t>(2)</w:t>
      </w:r>
      <w:r w:rsidRPr="005E5772">
        <w:tab/>
      </w:r>
      <w:r w:rsidR="00B510A4" w:rsidRPr="005E5772">
        <w:t xml:space="preserve">The </w:t>
      </w:r>
      <w:r w:rsidR="00A03C1C" w:rsidRPr="005E5772">
        <w:t>relevant insurer for the motor accident is entitled to deduct from the damages the lesser of—</w:t>
      </w:r>
    </w:p>
    <w:p w:rsidR="00A03C1C" w:rsidRPr="005E5772" w:rsidRDefault="005E5772" w:rsidP="005E5772">
      <w:pPr>
        <w:pStyle w:val="Apara"/>
      </w:pPr>
      <w:r>
        <w:tab/>
      </w:r>
      <w:r w:rsidRPr="005E5772">
        <w:t>(a)</w:t>
      </w:r>
      <w:r w:rsidRPr="005E5772">
        <w:tab/>
      </w:r>
      <w:r w:rsidR="00A03C1C" w:rsidRPr="005E5772">
        <w:t>the amount of any defined benefits (other than income replacement benefits received by the claimant in the first year after the motor accident) received by the person; and</w:t>
      </w:r>
    </w:p>
    <w:p w:rsidR="00A03C1C" w:rsidRPr="005E5772" w:rsidRDefault="005E5772" w:rsidP="005E5772">
      <w:pPr>
        <w:pStyle w:val="Apara"/>
        <w:keepNext/>
      </w:pPr>
      <w:r>
        <w:tab/>
      </w:r>
      <w:r w:rsidRPr="005E5772">
        <w:t>(b)</w:t>
      </w:r>
      <w:r w:rsidRPr="005E5772">
        <w:tab/>
      </w:r>
      <w:r w:rsidR="00A03C1C" w:rsidRPr="005E5772">
        <w:t>the amount of the damages awarded.</w:t>
      </w:r>
    </w:p>
    <w:p w:rsidR="00233C96" w:rsidRPr="005E5772" w:rsidRDefault="00233C96" w:rsidP="00233C96">
      <w:pPr>
        <w:pStyle w:val="aNote"/>
      </w:pPr>
      <w:r w:rsidRPr="005E5772">
        <w:rPr>
          <w:rStyle w:val="charItals"/>
        </w:rPr>
        <w:t>Note</w:t>
      </w:r>
      <w:r w:rsidRPr="005E5772">
        <w:rPr>
          <w:rStyle w:val="charItals"/>
        </w:rPr>
        <w:tab/>
      </w:r>
      <w:r w:rsidRPr="005E5772">
        <w:t xml:space="preserve">The relevant insurer may also recover the amount of defined benefits received by an injured person </w:t>
      </w:r>
      <w:r w:rsidR="00843361" w:rsidRPr="005E5772">
        <w:t>if the injured person</w:t>
      </w:r>
      <w:r w:rsidR="00707FE8" w:rsidRPr="005E5772">
        <w:t xml:space="preserve"> obtains a judg</w:t>
      </w:r>
      <w:r w:rsidRPr="005E5772">
        <w:t>ment or agreement for damages independently of this Act in relation to the injury (see s </w:t>
      </w:r>
      <w:r w:rsidR="00986FB0" w:rsidRPr="005E5772">
        <w:t>25</w:t>
      </w:r>
      <w:r w:rsidR="007D6EF6" w:rsidRPr="005E5772">
        <w:t>3</w:t>
      </w:r>
      <w:r w:rsidRPr="005E5772">
        <w:t xml:space="preserve">). </w:t>
      </w:r>
    </w:p>
    <w:p w:rsidR="00843361" w:rsidRPr="005E5772" w:rsidRDefault="005E5772" w:rsidP="005E5772">
      <w:pPr>
        <w:pStyle w:val="Amain"/>
        <w:keepNext/>
      </w:pPr>
      <w:r>
        <w:tab/>
      </w:r>
      <w:r w:rsidRPr="005E5772">
        <w:t>(3)</w:t>
      </w:r>
      <w:r w:rsidRPr="005E5772">
        <w:tab/>
      </w:r>
      <w:r w:rsidR="00843361" w:rsidRPr="005E5772">
        <w:t xml:space="preserve">However, the relevant insurer is not entitled to recover any amount </w:t>
      </w:r>
      <w:r w:rsidR="00B510A4" w:rsidRPr="005E5772">
        <w:t xml:space="preserve">that has been </w:t>
      </w:r>
      <w:r w:rsidR="00843361" w:rsidRPr="005E5772">
        <w:t xml:space="preserve">recovered </w:t>
      </w:r>
      <w:r w:rsidR="00AE41F3" w:rsidRPr="005E5772">
        <w:t xml:space="preserve">under a provision of </w:t>
      </w:r>
      <w:r w:rsidR="006047A8" w:rsidRPr="005E5772">
        <w:t>part</w:t>
      </w:r>
      <w:r w:rsidR="00986FB0" w:rsidRPr="005E5772">
        <w:t xml:space="preserve"> 6.10</w:t>
      </w:r>
      <w:r w:rsidR="00AE41F3" w:rsidRPr="005E5772">
        <w:t xml:space="preserve"> (MAI insurer and nominal defendant may recover costs incurred)</w:t>
      </w:r>
      <w:r w:rsidR="00843361" w:rsidRPr="005E5772">
        <w:t xml:space="preserve">. </w:t>
      </w:r>
    </w:p>
    <w:p w:rsidR="00AE41F3" w:rsidRPr="005E5772" w:rsidRDefault="00AE41F3" w:rsidP="00AE41F3">
      <w:pPr>
        <w:pStyle w:val="aNote"/>
      </w:pPr>
      <w:r w:rsidRPr="005E5772">
        <w:rPr>
          <w:rStyle w:val="charItals"/>
        </w:rPr>
        <w:t>Note</w:t>
      </w:r>
      <w:r w:rsidRPr="005E5772">
        <w:rPr>
          <w:rStyle w:val="charItals"/>
        </w:rPr>
        <w:tab/>
      </w:r>
      <w:r w:rsidRPr="005E5772">
        <w:t xml:space="preserve">If an insurer has recovered costs under a provision of </w:t>
      </w:r>
      <w:r w:rsidR="006047A8" w:rsidRPr="005E5772">
        <w:t>pt</w:t>
      </w:r>
      <w:r w:rsidR="00986FB0" w:rsidRPr="005E5772">
        <w:t xml:space="preserve"> 6.10</w:t>
      </w:r>
      <w:r w:rsidRPr="005E5772">
        <w:t>, the insurer is not entitled to recover the costs under this section (see s </w:t>
      </w:r>
      <w:r w:rsidR="00986FB0" w:rsidRPr="005E5772">
        <w:t>3</w:t>
      </w:r>
      <w:r w:rsidR="007D6EF6" w:rsidRPr="005E5772">
        <w:t>42</w:t>
      </w:r>
      <w:r w:rsidRPr="005E5772">
        <w:t xml:space="preserve">). </w:t>
      </w:r>
    </w:p>
    <w:p w:rsidR="00AE6BFC" w:rsidRPr="005E5772" w:rsidRDefault="005E5772" w:rsidP="005E5772">
      <w:pPr>
        <w:pStyle w:val="AH5Sec"/>
        <w:rPr>
          <w:rFonts w:cs="Arial"/>
        </w:rPr>
      </w:pPr>
      <w:bookmarkStart w:id="312" w:name="_Toc9426825"/>
      <w:r w:rsidRPr="00A13C71">
        <w:rPr>
          <w:rStyle w:val="CharSectNo"/>
        </w:rPr>
        <w:t>248</w:t>
      </w:r>
      <w:r w:rsidRPr="005E5772">
        <w:rPr>
          <w:rFonts w:cs="Arial"/>
        </w:rPr>
        <w:tab/>
      </w:r>
      <w:r w:rsidR="00AE6BFC" w:rsidRPr="005E5772">
        <w:rPr>
          <w:rFonts w:cs="Arial"/>
        </w:rPr>
        <w:t xml:space="preserve">Damages for compensation </w:t>
      </w:r>
      <w:r w:rsidR="00065267" w:rsidRPr="005E5772">
        <w:rPr>
          <w:rFonts w:cs="Arial"/>
        </w:rPr>
        <w:t xml:space="preserve">paid </w:t>
      </w:r>
      <w:r w:rsidR="00AE6BFC" w:rsidRPr="005E5772">
        <w:rPr>
          <w:rFonts w:cs="Arial"/>
        </w:rPr>
        <w:t>under workers compensation scheme</w:t>
      </w:r>
      <w:bookmarkEnd w:id="312"/>
    </w:p>
    <w:p w:rsidR="002971C0" w:rsidRPr="005E5772" w:rsidRDefault="005E5772" w:rsidP="005E5772">
      <w:pPr>
        <w:pStyle w:val="Amain"/>
      </w:pPr>
      <w:r>
        <w:tab/>
      </w:r>
      <w:r w:rsidRPr="005E5772">
        <w:t>(1)</w:t>
      </w:r>
      <w:r w:rsidRPr="005E5772">
        <w:tab/>
      </w:r>
      <w:r w:rsidR="00AE6BFC" w:rsidRPr="005E5772">
        <w:t xml:space="preserve">This section applies if a </w:t>
      </w:r>
      <w:r w:rsidR="003868CE" w:rsidRPr="005E5772">
        <w:t>claimant</w:t>
      </w:r>
      <w:r w:rsidR="002971C0" w:rsidRPr="005E5772">
        <w:t>—</w:t>
      </w:r>
    </w:p>
    <w:p w:rsidR="002971C0" w:rsidRPr="005E5772" w:rsidRDefault="005E5772" w:rsidP="005E5772">
      <w:pPr>
        <w:pStyle w:val="Apara"/>
      </w:pPr>
      <w:r>
        <w:tab/>
      </w:r>
      <w:r w:rsidRPr="005E5772">
        <w:t>(a)</w:t>
      </w:r>
      <w:r w:rsidRPr="005E5772">
        <w:tab/>
      </w:r>
      <w:r w:rsidR="00AE6BFC" w:rsidRPr="005E5772">
        <w:t xml:space="preserve">receives compensation under a workers compensation scheme </w:t>
      </w:r>
      <w:r w:rsidR="00551877" w:rsidRPr="005E5772">
        <w:t xml:space="preserve">in relation to </w:t>
      </w:r>
      <w:r w:rsidR="004A1E75" w:rsidRPr="005E5772">
        <w:t xml:space="preserve">a </w:t>
      </w:r>
      <w:r w:rsidR="003868CE" w:rsidRPr="005E5772">
        <w:t>person</w:t>
      </w:r>
      <w:r w:rsidR="004A1E75" w:rsidRPr="005E5772">
        <w:t>’s</w:t>
      </w:r>
      <w:r w:rsidR="00551877" w:rsidRPr="005E5772">
        <w:t xml:space="preserve"> injuries</w:t>
      </w:r>
      <w:r w:rsidR="004A1E75" w:rsidRPr="005E5772">
        <w:t xml:space="preserve"> or death</w:t>
      </w:r>
      <w:r w:rsidR="002971C0" w:rsidRPr="005E5772">
        <w:t>; and</w:t>
      </w:r>
    </w:p>
    <w:p w:rsidR="003868CE" w:rsidRPr="005E5772" w:rsidRDefault="005E5772" w:rsidP="005E5772">
      <w:pPr>
        <w:pStyle w:val="Apara"/>
      </w:pPr>
      <w:r>
        <w:tab/>
      </w:r>
      <w:r w:rsidRPr="005E5772">
        <w:t>(b)</w:t>
      </w:r>
      <w:r w:rsidRPr="005E5772">
        <w:tab/>
      </w:r>
      <w:r w:rsidR="002971C0" w:rsidRPr="005E5772">
        <w:t xml:space="preserve">is awarded damages in a motor accident claim </w:t>
      </w:r>
      <w:r w:rsidR="00065267" w:rsidRPr="005E5772">
        <w:t xml:space="preserve">in relation to the </w:t>
      </w:r>
      <w:r w:rsidR="003868CE" w:rsidRPr="005E5772">
        <w:t>person</w:t>
      </w:r>
      <w:r w:rsidR="00811C3D" w:rsidRPr="005E5772">
        <w:t xml:space="preserve">’s </w:t>
      </w:r>
      <w:r w:rsidR="00065267" w:rsidRPr="005E5772">
        <w:t>injuries</w:t>
      </w:r>
      <w:r w:rsidR="00811C3D" w:rsidRPr="005E5772">
        <w:t xml:space="preserve"> or death</w:t>
      </w:r>
      <w:r w:rsidR="003868CE" w:rsidRPr="005E5772">
        <w:t>; and</w:t>
      </w:r>
    </w:p>
    <w:p w:rsidR="00AE6BFC" w:rsidRPr="005E5772" w:rsidRDefault="005E5772" w:rsidP="005E5772">
      <w:pPr>
        <w:pStyle w:val="Apara"/>
      </w:pPr>
      <w:r>
        <w:tab/>
      </w:r>
      <w:r w:rsidRPr="005E5772">
        <w:t>(c)</w:t>
      </w:r>
      <w:r w:rsidRPr="005E5772">
        <w:tab/>
      </w:r>
      <w:r w:rsidR="002D28F7" w:rsidRPr="005E5772">
        <w:t xml:space="preserve">because of the award of damages, </w:t>
      </w:r>
      <w:r w:rsidR="003868CE" w:rsidRPr="005E5772">
        <w:t xml:space="preserve">is liable to </w:t>
      </w:r>
      <w:r w:rsidR="00E734FA" w:rsidRPr="005E5772">
        <w:t>repay the compensation received</w:t>
      </w:r>
      <w:r w:rsidR="002D28F7" w:rsidRPr="005E5772">
        <w:t>.</w:t>
      </w:r>
    </w:p>
    <w:p w:rsidR="00AE6BFC" w:rsidRPr="005E5772" w:rsidRDefault="005E5772" w:rsidP="005E5772">
      <w:pPr>
        <w:pStyle w:val="Amain"/>
      </w:pPr>
      <w:r>
        <w:lastRenderedPageBreak/>
        <w:tab/>
      </w:r>
      <w:r w:rsidRPr="005E5772">
        <w:t>(2)</w:t>
      </w:r>
      <w:r w:rsidRPr="005E5772">
        <w:tab/>
      </w:r>
      <w:r w:rsidR="00811C3D" w:rsidRPr="005E5772">
        <w:t xml:space="preserve">The award of </w:t>
      </w:r>
      <w:r w:rsidR="004A1E75" w:rsidRPr="005E5772">
        <w:t xml:space="preserve">damages must </w:t>
      </w:r>
      <w:r w:rsidR="00811C3D" w:rsidRPr="005E5772">
        <w:t>include</w:t>
      </w:r>
      <w:r w:rsidR="00551877" w:rsidRPr="005E5772">
        <w:t xml:space="preserve"> damages </w:t>
      </w:r>
      <w:r w:rsidR="004A1E75" w:rsidRPr="005E5772">
        <w:t>equal to the</w:t>
      </w:r>
      <w:r w:rsidR="00551877" w:rsidRPr="005E5772">
        <w:t xml:space="preserve"> amount </w:t>
      </w:r>
      <w:r w:rsidR="004A1E75" w:rsidRPr="005E5772">
        <w:t xml:space="preserve">of compensation </w:t>
      </w:r>
      <w:r w:rsidR="00DD506A" w:rsidRPr="005E5772">
        <w:t>received by the person under the workers compensation scheme.</w:t>
      </w:r>
      <w:r w:rsidR="00551877" w:rsidRPr="005E5772">
        <w:t xml:space="preserve"> </w:t>
      </w:r>
    </w:p>
    <w:p w:rsidR="0077248E" w:rsidRPr="005E5772" w:rsidRDefault="005E5772" w:rsidP="005E5772">
      <w:pPr>
        <w:pStyle w:val="AH5Sec"/>
      </w:pPr>
      <w:bookmarkStart w:id="313" w:name="_Toc9426826"/>
      <w:r w:rsidRPr="00A13C71">
        <w:rPr>
          <w:rStyle w:val="CharSectNo"/>
        </w:rPr>
        <w:t>249</w:t>
      </w:r>
      <w:r w:rsidRPr="005E5772">
        <w:tab/>
      </w:r>
      <w:r w:rsidR="0077248E" w:rsidRPr="005E5772">
        <w:t>Gratuitous care—no damages</w:t>
      </w:r>
      <w:bookmarkEnd w:id="313"/>
    </w:p>
    <w:p w:rsidR="0077248E" w:rsidRPr="005E5772" w:rsidRDefault="0077248E" w:rsidP="0077248E">
      <w:pPr>
        <w:pStyle w:val="Amainreturn"/>
      </w:pPr>
      <w:r w:rsidRPr="005E5772">
        <w:t>Damages may not be awarded in a motor accident claim for treatment, care, support or services provided to a claimant for which the claimant has not paid and is not liable to pay.</w:t>
      </w:r>
    </w:p>
    <w:p w:rsidR="0077248E" w:rsidRPr="005E5772" w:rsidRDefault="0077248E" w:rsidP="0077248E">
      <w:pPr>
        <w:pStyle w:val="aExamHdgss"/>
      </w:pPr>
      <w:r w:rsidRPr="005E5772">
        <w:t>Example</w:t>
      </w:r>
    </w:p>
    <w:p w:rsidR="0077248E" w:rsidRPr="005E5772" w:rsidRDefault="0077248E" w:rsidP="0077248E">
      <w:pPr>
        <w:pStyle w:val="aExamss"/>
      </w:pPr>
      <w:r w:rsidRPr="005E5772">
        <w:t>nursing care provided by a domestic partner or parent on a gratuitous basis</w:t>
      </w:r>
    </w:p>
    <w:p w:rsidR="00B45C1D" w:rsidRPr="005E5772" w:rsidRDefault="005E5772" w:rsidP="005E5772">
      <w:pPr>
        <w:pStyle w:val="AH5Sec"/>
      </w:pPr>
      <w:bookmarkStart w:id="314" w:name="_Toc9426827"/>
      <w:r w:rsidRPr="00A13C71">
        <w:rPr>
          <w:rStyle w:val="CharSectNo"/>
        </w:rPr>
        <w:t>250</w:t>
      </w:r>
      <w:r w:rsidRPr="005E5772">
        <w:tab/>
      </w:r>
      <w:r w:rsidR="00B45C1D" w:rsidRPr="005E5772">
        <w:t xml:space="preserve">Treatment and care—damages not available for </w:t>
      </w:r>
      <w:r w:rsidR="00A73809" w:rsidRPr="005E5772">
        <w:t>LTCS </w:t>
      </w:r>
      <w:r w:rsidR="00B45C1D" w:rsidRPr="005E5772">
        <w:t>participants</w:t>
      </w:r>
      <w:bookmarkEnd w:id="314"/>
    </w:p>
    <w:p w:rsidR="008B104C" w:rsidRPr="005E5772" w:rsidRDefault="005E5772" w:rsidP="005E5772">
      <w:pPr>
        <w:pStyle w:val="Amain"/>
        <w:keepNext/>
      </w:pPr>
      <w:r>
        <w:tab/>
      </w:r>
      <w:r w:rsidRPr="005E5772">
        <w:t>(1)</w:t>
      </w:r>
      <w:r w:rsidRPr="005E5772">
        <w:tab/>
      </w:r>
      <w:r w:rsidR="00531477" w:rsidRPr="005E5772">
        <w:t xml:space="preserve">This section </w:t>
      </w:r>
      <w:r w:rsidR="008B104C" w:rsidRPr="005E5772">
        <w:t xml:space="preserve">applies to a person who is a participant in the </w:t>
      </w:r>
      <w:r w:rsidR="00A73809" w:rsidRPr="005E5772">
        <w:t>LTCS </w:t>
      </w:r>
      <w:r w:rsidR="008B104C" w:rsidRPr="005E5772">
        <w:t>scheme in relation to a motor accident injury.</w:t>
      </w:r>
    </w:p>
    <w:p w:rsidR="008B104C" w:rsidRPr="005E5772" w:rsidRDefault="008B104C" w:rsidP="008B104C">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rsidR="008B104C" w:rsidRPr="005E5772" w:rsidRDefault="008B104C" w:rsidP="008B104C">
      <w:pPr>
        <w:pStyle w:val="aNoteTextss"/>
      </w:pPr>
      <w:r w:rsidRPr="005E5772">
        <w:rPr>
          <w:rStyle w:val="charBoldItals"/>
        </w:rPr>
        <w:t>Participant</w:t>
      </w:r>
      <w:r w:rsidRPr="005E5772">
        <w:t xml:space="preserve">, in the </w:t>
      </w:r>
      <w:r w:rsidR="00A73809" w:rsidRPr="005E5772">
        <w:t>LTCS </w:t>
      </w:r>
      <w:r w:rsidRPr="005E5772">
        <w:t>scheme—see the dictionary.</w:t>
      </w:r>
    </w:p>
    <w:p w:rsidR="008B104C" w:rsidRPr="005E5772" w:rsidRDefault="005E5772" w:rsidP="005E5772">
      <w:pPr>
        <w:pStyle w:val="Amain"/>
      </w:pPr>
      <w:r>
        <w:tab/>
      </w:r>
      <w:r w:rsidRPr="005E5772">
        <w:t>(2)</w:t>
      </w:r>
      <w:r w:rsidRPr="005E5772">
        <w:tab/>
      </w:r>
      <w:r w:rsidR="008B104C" w:rsidRPr="005E5772">
        <w:t>An award of damages or an offer of settlement (including a mandatory final offer) made to the person in relation to the motor accident injury must not include an amount for the person’s treatment and care needs, or any excluded treatment and care, that—</w:t>
      </w:r>
    </w:p>
    <w:p w:rsidR="008B104C" w:rsidRPr="005E5772" w:rsidRDefault="005E5772" w:rsidP="005E5772">
      <w:pPr>
        <w:pStyle w:val="Apara"/>
      </w:pPr>
      <w:r>
        <w:tab/>
      </w:r>
      <w:r w:rsidRPr="005E5772">
        <w:t>(a)</w:t>
      </w:r>
      <w:r w:rsidRPr="005E5772">
        <w:tab/>
      </w:r>
      <w:r w:rsidR="008B104C" w:rsidRPr="005E5772">
        <w:t>relate to the motor accident injury; and</w:t>
      </w:r>
    </w:p>
    <w:p w:rsidR="008B104C" w:rsidRPr="005E5772" w:rsidRDefault="005E5772" w:rsidP="005E5772">
      <w:pPr>
        <w:pStyle w:val="Apara"/>
        <w:keepNext/>
      </w:pPr>
      <w:r>
        <w:tab/>
      </w:r>
      <w:r w:rsidRPr="005E5772">
        <w:t>(b)</w:t>
      </w:r>
      <w:r w:rsidRPr="005E5772">
        <w:tab/>
      </w:r>
      <w:r w:rsidR="008B104C" w:rsidRPr="005E5772">
        <w:t xml:space="preserve">arise while the person is a participant in the </w:t>
      </w:r>
      <w:r w:rsidR="00A73809" w:rsidRPr="005E5772">
        <w:t>LTCS </w:t>
      </w:r>
      <w:r w:rsidR="008B104C" w:rsidRPr="005E5772">
        <w:t>scheme.</w:t>
      </w:r>
    </w:p>
    <w:p w:rsidR="00BE041C" w:rsidRPr="005E5772" w:rsidRDefault="00BE041C" w:rsidP="00BE041C">
      <w:pPr>
        <w:pStyle w:val="aNote"/>
      </w:pPr>
      <w:r w:rsidRPr="005E5772">
        <w:rPr>
          <w:rStyle w:val="charItals"/>
        </w:rPr>
        <w:t>Note</w:t>
      </w:r>
      <w:r w:rsidRPr="005E5772">
        <w:rPr>
          <w:rStyle w:val="charItals"/>
        </w:rPr>
        <w:tab/>
      </w:r>
      <w:r w:rsidR="00DA698C" w:rsidRPr="005E5772">
        <w:rPr>
          <w:rStyle w:val="charBoldItals"/>
        </w:rPr>
        <w:t>T</w:t>
      </w:r>
      <w:r w:rsidRPr="005E5772">
        <w:rPr>
          <w:rStyle w:val="charBoldItals"/>
        </w:rPr>
        <w:t>reatment and care needs</w:t>
      </w:r>
      <w:r w:rsidRPr="005E5772">
        <w:t>, of a participant in the LTCS scheme—see the dictionary.</w:t>
      </w:r>
    </w:p>
    <w:p w:rsidR="008B104C" w:rsidRPr="005E5772" w:rsidRDefault="005E5772" w:rsidP="005E5772">
      <w:pPr>
        <w:pStyle w:val="Amain"/>
      </w:pPr>
      <w:r>
        <w:tab/>
      </w:r>
      <w:r w:rsidRPr="005E5772">
        <w:t>(3)</w:t>
      </w:r>
      <w:r w:rsidRPr="005E5772">
        <w:tab/>
      </w:r>
      <w:r w:rsidR="00531477" w:rsidRPr="005E5772">
        <w:t xml:space="preserve">This section </w:t>
      </w:r>
      <w:r w:rsidR="008B104C" w:rsidRPr="005E5772">
        <w:t>applies—</w:t>
      </w:r>
    </w:p>
    <w:p w:rsidR="008B104C" w:rsidRPr="005E5772" w:rsidRDefault="005E5772" w:rsidP="005E5772">
      <w:pPr>
        <w:pStyle w:val="Apara"/>
      </w:pPr>
      <w:r>
        <w:tab/>
      </w:r>
      <w:r w:rsidRPr="005E5772">
        <w:t>(a)</w:t>
      </w:r>
      <w:r w:rsidRPr="005E5772">
        <w:tab/>
      </w:r>
      <w:r w:rsidR="008B104C" w:rsidRPr="005E5772">
        <w:t xml:space="preserve">whether or not the treatment and care needs are assessed treatment and care needs under the </w:t>
      </w:r>
      <w:hyperlink r:id="rId107" w:tooltip="Lifetime Care and Support (Catastrophic Injuries) Act 2014" w:history="1">
        <w:r w:rsidR="007E2CFD" w:rsidRPr="005E5772">
          <w:rPr>
            <w:rStyle w:val="charCitHyperlinkAbbrev"/>
          </w:rPr>
          <w:t>LTCS Act</w:t>
        </w:r>
      </w:hyperlink>
      <w:r w:rsidR="008B104C" w:rsidRPr="005E5772">
        <w:t>; and</w:t>
      </w:r>
    </w:p>
    <w:p w:rsidR="008B104C" w:rsidRPr="005E5772" w:rsidRDefault="005E5772" w:rsidP="005E5772">
      <w:pPr>
        <w:pStyle w:val="Apara"/>
      </w:pPr>
      <w:r>
        <w:tab/>
      </w:r>
      <w:r w:rsidRPr="005E5772">
        <w:t>(b)</w:t>
      </w:r>
      <w:r w:rsidRPr="005E5772">
        <w:tab/>
      </w:r>
      <w:r w:rsidR="008B104C" w:rsidRPr="005E5772">
        <w:t xml:space="preserve">whether or not the </w:t>
      </w:r>
      <w:r w:rsidR="00A73809" w:rsidRPr="005E5772">
        <w:t>LTCS </w:t>
      </w:r>
      <w:r w:rsidR="008B104C" w:rsidRPr="005E5772">
        <w:t>commissioner is required to make a payment in relation to the treatment and care needs; and</w:t>
      </w:r>
    </w:p>
    <w:p w:rsidR="008B104C" w:rsidRPr="005E5772" w:rsidRDefault="005E5772" w:rsidP="005E5772">
      <w:pPr>
        <w:pStyle w:val="Apara"/>
        <w:keepNext/>
      </w:pPr>
      <w:r>
        <w:lastRenderedPageBreak/>
        <w:tab/>
      </w:r>
      <w:r w:rsidRPr="005E5772">
        <w:t>(c)</w:t>
      </w:r>
      <w:r w:rsidRPr="005E5772">
        <w:tab/>
      </w:r>
      <w:r w:rsidR="008B104C" w:rsidRPr="005E5772">
        <w:t>whether or not the treatment, care, support or services provided in connection with the treatment and care needs is provided without charge on a gratuitous basis.</w:t>
      </w:r>
    </w:p>
    <w:p w:rsidR="00C31D27" w:rsidRPr="005E5772" w:rsidRDefault="00C31D27" w:rsidP="00C31D27">
      <w:pPr>
        <w:pStyle w:val="aNote"/>
      </w:pPr>
      <w:r w:rsidRPr="005E5772">
        <w:rPr>
          <w:rStyle w:val="charItals"/>
        </w:rPr>
        <w:t>Note</w:t>
      </w:r>
      <w:r w:rsidRPr="005E5772">
        <w:rPr>
          <w:rStyle w:val="charItals"/>
        </w:rPr>
        <w:tab/>
      </w:r>
      <w:r w:rsidRPr="005E5772">
        <w:rPr>
          <w:rStyle w:val="charBoldItals"/>
        </w:rPr>
        <w:t>LTCS Act</w:t>
      </w:r>
      <w:r w:rsidRPr="005E5772">
        <w:t>—see the dictionary.</w:t>
      </w:r>
    </w:p>
    <w:p w:rsidR="00C31D27" w:rsidRPr="005E5772" w:rsidRDefault="00C31D27" w:rsidP="00C31D27">
      <w:pPr>
        <w:pStyle w:val="aNoteTextss"/>
      </w:pPr>
      <w:r w:rsidRPr="005E5772">
        <w:rPr>
          <w:rStyle w:val="charBoldItals"/>
        </w:rPr>
        <w:t>LTCS commissioner</w:t>
      </w:r>
      <w:r w:rsidRPr="005E5772">
        <w:t>—see the dictionary.</w:t>
      </w:r>
    </w:p>
    <w:p w:rsidR="009555DF" w:rsidRPr="005E5772" w:rsidRDefault="005E5772" w:rsidP="005E5772">
      <w:pPr>
        <w:pStyle w:val="Amain"/>
      </w:pPr>
      <w:r>
        <w:tab/>
      </w:r>
      <w:r w:rsidRPr="005E5772">
        <w:t>(4)</w:t>
      </w:r>
      <w:r w:rsidRPr="005E5772">
        <w:tab/>
      </w:r>
      <w:r w:rsidR="009555DF" w:rsidRPr="005E5772">
        <w:t>In this section:</w:t>
      </w:r>
    </w:p>
    <w:p w:rsidR="009555DF" w:rsidRPr="005E5772" w:rsidRDefault="009555DF" w:rsidP="005E5772">
      <w:pPr>
        <w:pStyle w:val="aDef"/>
      </w:pPr>
      <w:r w:rsidRPr="005E5772">
        <w:rPr>
          <w:rStyle w:val="charBoldItals"/>
        </w:rPr>
        <w:t>excluded treatment and care</w:t>
      </w:r>
      <w:r w:rsidRPr="005E5772">
        <w:t xml:space="preserve">—see </w:t>
      </w:r>
      <w:r w:rsidR="00A371E1" w:rsidRPr="005E5772">
        <w:t xml:space="preserve">the </w:t>
      </w:r>
      <w:hyperlink r:id="rId108" w:tooltip="Lifetime Care and Support (Catastrophic Injuries) Act 2014" w:history="1">
        <w:r w:rsidR="007E2CFD" w:rsidRPr="005E5772">
          <w:rPr>
            <w:rStyle w:val="charCitHyperlinkAbbrev"/>
          </w:rPr>
          <w:t>LTCS Act</w:t>
        </w:r>
      </w:hyperlink>
      <w:r w:rsidR="00A371E1" w:rsidRPr="005E5772">
        <w:t>, section 9.</w:t>
      </w:r>
    </w:p>
    <w:p w:rsidR="003F7627" w:rsidRPr="005E5772" w:rsidRDefault="005E5772" w:rsidP="005E5772">
      <w:pPr>
        <w:pStyle w:val="AH5Sec"/>
      </w:pPr>
      <w:bookmarkStart w:id="315" w:name="_Toc9426828"/>
      <w:r w:rsidRPr="00A13C71">
        <w:rPr>
          <w:rStyle w:val="CharSectNo"/>
        </w:rPr>
        <w:t>251</w:t>
      </w:r>
      <w:r w:rsidRPr="005E5772">
        <w:tab/>
      </w:r>
      <w:r w:rsidR="00863E62" w:rsidRPr="005E5772">
        <w:t xml:space="preserve">Treatment and care—damages not available for </w:t>
      </w:r>
      <w:r w:rsidR="00A73809" w:rsidRPr="005E5772">
        <w:t>LTCS </w:t>
      </w:r>
      <w:r w:rsidR="003F7627" w:rsidRPr="005E5772">
        <w:t>scheme foreign national participant</w:t>
      </w:r>
      <w:r w:rsidR="00863E62" w:rsidRPr="005E5772">
        <w:t>s</w:t>
      </w:r>
      <w:bookmarkEnd w:id="315"/>
    </w:p>
    <w:p w:rsidR="003F7627" w:rsidRPr="005E5772" w:rsidRDefault="005E5772" w:rsidP="005E5772">
      <w:pPr>
        <w:pStyle w:val="Amain"/>
      </w:pPr>
      <w:r>
        <w:tab/>
      </w:r>
      <w:r w:rsidRPr="005E5772">
        <w:t>(1)</w:t>
      </w:r>
      <w:r w:rsidRPr="005E5772">
        <w:tab/>
      </w:r>
      <w:r w:rsidR="00531477" w:rsidRPr="005E5772">
        <w:t xml:space="preserve">This section </w:t>
      </w:r>
      <w:r w:rsidR="003F7627" w:rsidRPr="005E5772">
        <w:t>applies if a person—</w:t>
      </w:r>
    </w:p>
    <w:p w:rsidR="003F7627" w:rsidRPr="005E5772" w:rsidRDefault="005E5772" w:rsidP="005E5772">
      <w:pPr>
        <w:pStyle w:val="Apara"/>
      </w:pPr>
      <w:r>
        <w:tab/>
      </w:r>
      <w:r w:rsidRPr="005E5772">
        <w:t>(a)</w:t>
      </w:r>
      <w:r w:rsidRPr="005E5772">
        <w:tab/>
      </w:r>
      <w:r w:rsidR="003F7627" w:rsidRPr="005E5772">
        <w:t xml:space="preserve">is a foreign national participant in the </w:t>
      </w:r>
      <w:r w:rsidR="00A73809" w:rsidRPr="005E5772">
        <w:t>LTCS </w:t>
      </w:r>
      <w:r w:rsidR="003F7627" w:rsidRPr="005E5772">
        <w:t>scheme in relation to a motor accident injury; and</w:t>
      </w:r>
    </w:p>
    <w:p w:rsidR="003F7627" w:rsidRPr="005E5772" w:rsidRDefault="005E5772" w:rsidP="005E5772">
      <w:pPr>
        <w:pStyle w:val="Apara"/>
        <w:keepNext/>
      </w:pPr>
      <w:r>
        <w:tab/>
      </w:r>
      <w:r w:rsidRPr="005E5772">
        <w:t>(b)</w:t>
      </w:r>
      <w:r w:rsidRPr="005E5772">
        <w:tab/>
      </w:r>
      <w:r w:rsidR="003F7627" w:rsidRPr="005E5772">
        <w:t xml:space="preserve">receives a lump sum under a lump sum agreement with the </w:t>
      </w:r>
      <w:r w:rsidR="00A73809" w:rsidRPr="005E5772">
        <w:t>LTCS </w:t>
      </w:r>
      <w:r w:rsidR="003F7627" w:rsidRPr="005E5772">
        <w:t>commissioner in relation to the motor accident injury.</w:t>
      </w:r>
    </w:p>
    <w:p w:rsidR="003F7627" w:rsidRPr="005E5772" w:rsidRDefault="003F7627" w:rsidP="003F7627">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rsidR="003F7627" w:rsidRPr="005E5772" w:rsidRDefault="003F7627" w:rsidP="003F7627">
      <w:pPr>
        <w:pStyle w:val="aNoteTextss"/>
      </w:pPr>
      <w:r w:rsidRPr="005E5772">
        <w:rPr>
          <w:rStyle w:val="charBoldItals"/>
        </w:rPr>
        <w:t>Participant</w:t>
      </w:r>
      <w:r w:rsidRPr="005E5772">
        <w:t xml:space="preserve">, in the </w:t>
      </w:r>
      <w:r w:rsidR="00A73809" w:rsidRPr="005E5772">
        <w:t>LTCS </w:t>
      </w:r>
      <w:r w:rsidRPr="005E5772">
        <w:t>scheme—see the dictionary.</w:t>
      </w:r>
    </w:p>
    <w:p w:rsidR="003F7627" w:rsidRPr="005E5772" w:rsidRDefault="005E5772" w:rsidP="005E5772">
      <w:pPr>
        <w:pStyle w:val="Amain"/>
      </w:pPr>
      <w:r>
        <w:tab/>
      </w:r>
      <w:r w:rsidRPr="005E5772">
        <w:t>(2)</w:t>
      </w:r>
      <w:r w:rsidRPr="005E5772">
        <w:tab/>
      </w:r>
      <w:r w:rsidR="003F7627" w:rsidRPr="005E5772">
        <w:t>An award of damages or an offer of settlement (including a mandatory final offer) made to the person in relation to the motor accident injury must not include an amount for the person’s treatment and care needs, or any excluded treatment and care, that—</w:t>
      </w:r>
    </w:p>
    <w:p w:rsidR="003F7627" w:rsidRPr="005E5772" w:rsidRDefault="005E5772" w:rsidP="005E5772">
      <w:pPr>
        <w:pStyle w:val="Apara"/>
      </w:pPr>
      <w:r>
        <w:tab/>
      </w:r>
      <w:r w:rsidRPr="005E5772">
        <w:t>(a)</w:t>
      </w:r>
      <w:r w:rsidRPr="005E5772">
        <w:tab/>
      </w:r>
      <w:r w:rsidR="003F7627" w:rsidRPr="005E5772">
        <w:t>relate to the motor accident injury; and</w:t>
      </w:r>
    </w:p>
    <w:p w:rsidR="003F7627" w:rsidRPr="005E5772" w:rsidRDefault="005E5772" w:rsidP="005E5772">
      <w:pPr>
        <w:pStyle w:val="Apara"/>
      </w:pPr>
      <w:r>
        <w:tab/>
      </w:r>
      <w:r w:rsidRPr="005E5772">
        <w:t>(b)</w:t>
      </w:r>
      <w:r w:rsidRPr="005E5772">
        <w:tab/>
      </w:r>
      <w:r w:rsidR="003F7627" w:rsidRPr="005E5772">
        <w:t>either—</w:t>
      </w:r>
    </w:p>
    <w:p w:rsidR="003F7627" w:rsidRPr="005E5772" w:rsidRDefault="005E5772" w:rsidP="005E5772">
      <w:pPr>
        <w:pStyle w:val="Asubpara"/>
      </w:pPr>
      <w:r>
        <w:tab/>
      </w:r>
      <w:r w:rsidRPr="005E5772">
        <w:t>(i)</w:t>
      </w:r>
      <w:r w:rsidRPr="005E5772">
        <w:tab/>
      </w:r>
      <w:r w:rsidR="003F7627" w:rsidRPr="005E5772">
        <w:t xml:space="preserve">arose while the person was a participant in the </w:t>
      </w:r>
      <w:r w:rsidR="00A73809" w:rsidRPr="005E5772">
        <w:t>LTCS </w:t>
      </w:r>
      <w:r w:rsidR="003F7627" w:rsidRPr="005E5772">
        <w:t>scheme; or</w:t>
      </w:r>
    </w:p>
    <w:p w:rsidR="003F7627" w:rsidRPr="005E5772" w:rsidRDefault="005E5772" w:rsidP="005E5772">
      <w:pPr>
        <w:pStyle w:val="Asubpara"/>
        <w:keepNext/>
      </w:pPr>
      <w:r>
        <w:tab/>
      </w:r>
      <w:r w:rsidRPr="005E5772">
        <w:t>(ii)</w:t>
      </w:r>
      <w:r w:rsidRPr="005E5772">
        <w:tab/>
      </w:r>
      <w:r w:rsidR="003F7627" w:rsidRPr="005E5772">
        <w:t>arise after the person receives the lump sum under the lump sum agreement.</w:t>
      </w:r>
    </w:p>
    <w:p w:rsidR="00C31D27" w:rsidRPr="005E5772" w:rsidRDefault="00C31D27" w:rsidP="00C31D27">
      <w:pPr>
        <w:pStyle w:val="aNote"/>
      </w:pPr>
      <w:r w:rsidRPr="005E5772">
        <w:rPr>
          <w:rStyle w:val="charItals"/>
        </w:rPr>
        <w:t>Note</w:t>
      </w:r>
      <w:r w:rsidRPr="005E5772">
        <w:rPr>
          <w:rStyle w:val="charItals"/>
        </w:rPr>
        <w:tab/>
      </w:r>
      <w:r w:rsidRPr="005E5772">
        <w:rPr>
          <w:rStyle w:val="charBoldItals"/>
        </w:rPr>
        <w:t>Treatment and care needs</w:t>
      </w:r>
      <w:r w:rsidRPr="005E5772">
        <w:t>, of a participant in the LTCS scheme—see the dictionary.</w:t>
      </w:r>
    </w:p>
    <w:p w:rsidR="003F7627" w:rsidRPr="005E5772" w:rsidRDefault="005E5772" w:rsidP="005E5772">
      <w:pPr>
        <w:pStyle w:val="Amain"/>
      </w:pPr>
      <w:r>
        <w:lastRenderedPageBreak/>
        <w:tab/>
      </w:r>
      <w:r w:rsidRPr="005E5772">
        <w:t>(3)</w:t>
      </w:r>
      <w:r w:rsidRPr="005E5772">
        <w:tab/>
      </w:r>
      <w:r w:rsidR="00531477" w:rsidRPr="005E5772">
        <w:t xml:space="preserve">This section </w:t>
      </w:r>
      <w:r w:rsidR="003F7627" w:rsidRPr="005E5772">
        <w:t>applies—</w:t>
      </w:r>
    </w:p>
    <w:p w:rsidR="003F7627" w:rsidRPr="005E5772" w:rsidRDefault="005E5772" w:rsidP="005E5772">
      <w:pPr>
        <w:pStyle w:val="Apara"/>
      </w:pPr>
      <w:r>
        <w:tab/>
      </w:r>
      <w:r w:rsidRPr="005E5772">
        <w:t>(a)</w:t>
      </w:r>
      <w:r w:rsidRPr="005E5772">
        <w:tab/>
      </w:r>
      <w:r w:rsidR="003F7627" w:rsidRPr="005E5772">
        <w:t xml:space="preserve">whether or not the treatment and care needs are assessed treatment and care needs under the </w:t>
      </w:r>
      <w:hyperlink r:id="rId109" w:tooltip="Lifetime Care and Support (Catastrophic Injuries) Act 2014" w:history="1">
        <w:r w:rsidR="007E2CFD" w:rsidRPr="005E5772">
          <w:rPr>
            <w:rStyle w:val="charCitHyperlinkAbbrev"/>
          </w:rPr>
          <w:t>LTCS Act</w:t>
        </w:r>
      </w:hyperlink>
      <w:r w:rsidR="003F7627" w:rsidRPr="005E5772">
        <w:t>; and</w:t>
      </w:r>
    </w:p>
    <w:p w:rsidR="003F7627" w:rsidRPr="005E5772" w:rsidRDefault="005E5772" w:rsidP="005E5772">
      <w:pPr>
        <w:pStyle w:val="Apara"/>
      </w:pPr>
      <w:r>
        <w:tab/>
      </w:r>
      <w:r w:rsidRPr="005E5772">
        <w:t>(b)</w:t>
      </w:r>
      <w:r w:rsidRPr="005E5772">
        <w:tab/>
      </w:r>
      <w:r w:rsidR="003F7627" w:rsidRPr="005E5772">
        <w:t xml:space="preserve">whether or not the </w:t>
      </w:r>
      <w:r w:rsidR="00A73809" w:rsidRPr="005E5772">
        <w:t>LTCS </w:t>
      </w:r>
      <w:r w:rsidR="003F7627" w:rsidRPr="005E5772">
        <w:t>commissioner is required to make a payment in relation to the treatment and care needs; and</w:t>
      </w:r>
    </w:p>
    <w:p w:rsidR="003F7627" w:rsidRPr="005E5772" w:rsidRDefault="005E5772" w:rsidP="005E5772">
      <w:pPr>
        <w:pStyle w:val="Apara"/>
        <w:keepNext/>
      </w:pPr>
      <w:r>
        <w:tab/>
      </w:r>
      <w:r w:rsidRPr="005E5772">
        <w:t>(c)</w:t>
      </w:r>
      <w:r w:rsidRPr="005E5772">
        <w:tab/>
      </w:r>
      <w:r w:rsidR="003F7627" w:rsidRPr="005E5772">
        <w:t>whether or not the treatment, care, support or services provided in connection with the treatment and care needs is provided without charge on a gratuitous basis.</w:t>
      </w:r>
    </w:p>
    <w:p w:rsidR="003F7627" w:rsidRPr="005E5772" w:rsidRDefault="003F7627" w:rsidP="003F7627">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rsidR="003F7627" w:rsidRPr="005E5772" w:rsidRDefault="00A73809" w:rsidP="003F7627">
      <w:pPr>
        <w:pStyle w:val="aNoteTextss"/>
      </w:pPr>
      <w:r w:rsidRPr="005E5772">
        <w:rPr>
          <w:rStyle w:val="charBoldItals"/>
        </w:rPr>
        <w:t>LTCS </w:t>
      </w:r>
      <w:r w:rsidR="003F7627" w:rsidRPr="005E5772">
        <w:rPr>
          <w:rStyle w:val="charBoldItals"/>
        </w:rPr>
        <w:t>commissioner</w:t>
      </w:r>
      <w:r w:rsidR="003F7627" w:rsidRPr="005E5772">
        <w:t>—see the dictionary.</w:t>
      </w:r>
    </w:p>
    <w:p w:rsidR="003F7627" w:rsidRPr="005E5772" w:rsidRDefault="005E5772" w:rsidP="005E5772">
      <w:pPr>
        <w:pStyle w:val="Amain"/>
      </w:pPr>
      <w:r>
        <w:tab/>
      </w:r>
      <w:r w:rsidRPr="005E5772">
        <w:t>(4)</w:t>
      </w:r>
      <w:r w:rsidRPr="005E5772">
        <w:tab/>
      </w:r>
      <w:r w:rsidR="003F7627" w:rsidRPr="005E5772">
        <w:t>In this section:</w:t>
      </w:r>
    </w:p>
    <w:p w:rsidR="00A371E1" w:rsidRPr="005E5772" w:rsidRDefault="00A371E1" w:rsidP="005E5772">
      <w:pPr>
        <w:pStyle w:val="aDef"/>
      </w:pPr>
      <w:r w:rsidRPr="005E5772">
        <w:rPr>
          <w:rStyle w:val="charBoldItals"/>
        </w:rPr>
        <w:t>excluded treatment and care</w:t>
      </w:r>
      <w:r w:rsidRPr="005E5772">
        <w:t xml:space="preserve">—see the </w:t>
      </w:r>
      <w:hyperlink r:id="rId110" w:tooltip="Lifetime Care and Support (Catastrophic Injuries) Act 2014" w:history="1">
        <w:r w:rsidR="00484BE0" w:rsidRPr="005E5772">
          <w:rPr>
            <w:rStyle w:val="charCitHyperlinkAbbrev"/>
          </w:rPr>
          <w:t>LTCS Act</w:t>
        </w:r>
      </w:hyperlink>
      <w:r w:rsidRPr="005E5772">
        <w:t>, section 9.</w:t>
      </w:r>
    </w:p>
    <w:p w:rsidR="003F7627" w:rsidRPr="005E5772" w:rsidRDefault="003F7627" w:rsidP="005E5772">
      <w:pPr>
        <w:pStyle w:val="aDef"/>
      </w:pPr>
      <w:r w:rsidRPr="005E5772">
        <w:rPr>
          <w:rStyle w:val="charBoldItals"/>
        </w:rPr>
        <w:t>foreign national participant</w:t>
      </w:r>
      <w:r w:rsidRPr="005E5772">
        <w:t xml:space="preserve">, in the </w:t>
      </w:r>
      <w:r w:rsidR="00A73809" w:rsidRPr="005E5772">
        <w:t>LTCS </w:t>
      </w:r>
      <w:r w:rsidRPr="005E5772">
        <w:t xml:space="preserve">scheme—see the </w:t>
      </w:r>
      <w:hyperlink r:id="rId111" w:tooltip="Lifetime Care and Support (Catastrophic Injuries) Act 2014" w:history="1">
        <w:r w:rsidR="00484BE0" w:rsidRPr="005E5772">
          <w:rPr>
            <w:rStyle w:val="charCitHyperlinkAbbrev"/>
          </w:rPr>
          <w:t>LTCS Act</w:t>
        </w:r>
      </w:hyperlink>
      <w:r w:rsidRPr="005E5772">
        <w:t xml:space="preserve">, </w:t>
      </w:r>
      <w:r w:rsidR="00531477" w:rsidRPr="005E5772">
        <w:t>section </w:t>
      </w:r>
      <w:r w:rsidRPr="005E5772">
        <w:t>30B</w:t>
      </w:r>
      <w:r w:rsidR="00266190" w:rsidRPr="005E5772">
        <w:t xml:space="preserve"> (5)</w:t>
      </w:r>
      <w:r w:rsidRPr="005E5772">
        <w:t>.</w:t>
      </w:r>
    </w:p>
    <w:p w:rsidR="003F7627" w:rsidRPr="005E5772" w:rsidRDefault="003F7627" w:rsidP="005E5772">
      <w:pPr>
        <w:pStyle w:val="aDef"/>
      </w:pPr>
      <w:r w:rsidRPr="005E5772">
        <w:rPr>
          <w:rStyle w:val="charBoldItals"/>
        </w:rPr>
        <w:t>lump sum agreement</w:t>
      </w:r>
      <w:r w:rsidRPr="005E5772">
        <w:t xml:space="preserve">—see the </w:t>
      </w:r>
      <w:hyperlink r:id="rId112" w:tooltip="Lifetime Care and Support (Catastrophic Injuries) Act 2014" w:history="1">
        <w:r w:rsidR="00484BE0" w:rsidRPr="005E5772">
          <w:rPr>
            <w:rStyle w:val="charCitHyperlinkAbbrev"/>
          </w:rPr>
          <w:t>LTCS Act</w:t>
        </w:r>
      </w:hyperlink>
      <w:r w:rsidRPr="005E5772">
        <w:t xml:space="preserve">, </w:t>
      </w:r>
      <w:r w:rsidR="00531477" w:rsidRPr="005E5772">
        <w:t>section </w:t>
      </w:r>
      <w:r w:rsidRPr="005E5772">
        <w:t>30B</w:t>
      </w:r>
      <w:r w:rsidR="00266190" w:rsidRPr="005E5772">
        <w:t xml:space="preserve"> (1)</w:t>
      </w:r>
      <w:r w:rsidRPr="005E5772">
        <w:t>.</w:t>
      </w:r>
    </w:p>
    <w:p w:rsidR="00B45C1D" w:rsidRPr="005E5772" w:rsidRDefault="005E5772" w:rsidP="005E5772">
      <w:pPr>
        <w:pStyle w:val="AH5Sec"/>
      </w:pPr>
      <w:bookmarkStart w:id="316" w:name="_Toc9426829"/>
      <w:r w:rsidRPr="00A13C71">
        <w:rPr>
          <w:rStyle w:val="CharSectNo"/>
        </w:rPr>
        <w:t>252</w:t>
      </w:r>
      <w:r w:rsidRPr="005E5772">
        <w:tab/>
      </w:r>
      <w:r w:rsidR="00B45C1D" w:rsidRPr="005E5772">
        <w:t>Wrongful death claims</w:t>
      </w:r>
      <w:bookmarkEnd w:id="316"/>
    </w:p>
    <w:p w:rsidR="00B45C1D" w:rsidRPr="005E5772" w:rsidRDefault="00B45C1D" w:rsidP="00B45C1D">
      <w:pPr>
        <w:pStyle w:val="Amainreturn"/>
      </w:pPr>
      <w:r w:rsidRPr="005E5772">
        <w:t>Damages awarded in a motor accident claim to relatives or the estate of a person who died as a result of a motor accident must be reduced by the amount of any death benefits or quality of life benefits paid</w:t>
      </w:r>
      <w:r w:rsidR="002625CA" w:rsidRPr="005E5772">
        <w:t xml:space="preserve"> </w:t>
      </w:r>
      <w:r w:rsidRPr="005E5772">
        <w:t xml:space="preserve">under chapter 2 in relation to the </w:t>
      </w:r>
      <w:r w:rsidR="002625CA" w:rsidRPr="005E5772">
        <w:t>dead person</w:t>
      </w:r>
      <w:r w:rsidRPr="005E5772">
        <w:t>.</w:t>
      </w:r>
    </w:p>
    <w:p w:rsidR="00336FDA" w:rsidRPr="005E5772" w:rsidRDefault="00336FDA" w:rsidP="00336FDA">
      <w:pPr>
        <w:pStyle w:val="PageBreak"/>
      </w:pPr>
      <w:r w:rsidRPr="005E5772">
        <w:br w:type="page"/>
      </w:r>
    </w:p>
    <w:p w:rsidR="0036653B" w:rsidRPr="00A13C71" w:rsidRDefault="005E5772" w:rsidP="005E5772">
      <w:pPr>
        <w:pStyle w:val="AH2Part"/>
      </w:pPr>
      <w:bookmarkStart w:id="317" w:name="_Toc9426830"/>
      <w:r w:rsidRPr="00A13C71">
        <w:rPr>
          <w:rStyle w:val="CharPartNo"/>
        </w:rPr>
        <w:lastRenderedPageBreak/>
        <w:t>Part 5.5</w:t>
      </w:r>
      <w:r w:rsidRPr="005E5772">
        <w:tab/>
      </w:r>
      <w:r w:rsidR="007E401E" w:rsidRPr="00A13C71">
        <w:rPr>
          <w:rStyle w:val="CharPartText"/>
        </w:rPr>
        <w:t>Damages independently of Act</w:t>
      </w:r>
      <w:bookmarkEnd w:id="317"/>
    </w:p>
    <w:p w:rsidR="007E401E" w:rsidRPr="005E5772" w:rsidRDefault="005E5772" w:rsidP="005E5772">
      <w:pPr>
        <w:pStyle w:val="AH5Sec"/>
      </w:pPr>
      <w:bookmarkStart w:id="318" w:name="_Toc9426831"/>
      <w:r w:rsidRPr="00A13C71">
        <w:rPr>
          <w:rStyle w:val="CharSectNo"/>
        </w:rPr>
        <w:t>253</w:t>
      </w:r>
      <w:r w:rsidRPr="005E5772">
        <w:tab/>
      </w:r>
      <w:r w:rsidR="007E401E" w:rsidRPr="005E5772">
        <w:t xml:space="preserve">Repayment of defined benefits if </w:t>
      </w:r>
      <w:r w:rsidR="00784CD3" w:rsidRPr="005E5772">
        <w:t xml:space="preserve">person receives </w:t>
      </w:r>
      <w:r w:rsidR="007E401E" w:rsidRPr="005E5772">
        <w:t xml:space="preserve">damages </w:t>
      </w:r>
      <w:r w:rsidR="00784CD3" w:rsidRPr="005E5772">
        <w:t>independently of Act</w:t>
      </w:r>
      <w:bookmarkEnd w:id="318"/>
    </w:p>
    <w:p w:rsidR="007E401E" w:rsidRPr="005E5772" w:rsidRDefault="005E5772" w:rsidP="005E5772">
      <w:pPr>
        <w:pStyle w:val="Amain"/>
      </w:pPr>
      <w:r>
        <w:tab/>
      </w:r>
      <w:r w:rsidRPr="005E5772">
        <w:t>(1)</w:t>
      </w:r>
      <w:r w:rsidRPr="005E5772">
        <w:tab/>
      </w:r>
      <w:r w:rsidR="007E401E" w:rsidRPr="005E5772">
        <w:t>This section applies if</w:t>
      </w:r>
      <w:r w:rsidR="00784CD3" w:rsidRPr="005E5772">
        <w:t xml:space="preserve"> a person</w:t>
      </w:r>
      <w:r w:rsidR="007E401E" w:rsidRPr="005E5772">
        <w:t>—</w:t>
      </w:r>
    </w:p>
    <w:p w:rsidR="00784CD3" w:rsidRPr="005E5772" w:rsidRDefault="005E5772" w:rsidP="005E5772">
      <w:pPr>
        <w:pStyle w:val="Apara"/>
      </w:pPr>
      <w:r>
        <w:tab/>
      </w:r>
      <w:r w:rsidRPr="005E5772">
        <w:t>(a)</w:t>
      </w:r>
      <w:r w:rsidRPr="005E5772">
        <w:tab/>
      </w:r>
      <w:r w:rsidR="007E401E" w:rsidRPr="005E5772">
        <w:t>is injured in a motor accident</w:t>
      </w:r>
      <w:r w:rsidR="00784CD3" w:rsidRPr="005E5772">
        <w:t>;</w:t>
      </w:r>
      <w:r w:rsidR="007E401E" w:rsidRPr="005E5772">
        <w:t xml:space="preserve"> and</w:t>
      </w:r>
      <w:r w:rsidR="00D715BD" w:rsidRPr="005E5772">
        <w:t xml:space="preserve"> </w:t>
      </w:r>
    </w:p>
    <w:p w:rsidR="00690A1C" w:rsidRPr="005E5772" w:rsidRDefault="005E5772" w:rsidP="005E5772">
      <w:pPr>
        <w:pStyle w:val="Apara"/>
      </w:pPr>
      <w:r>
        <w:tab/>
      </w:r>
      <w:r w:rsidRPr="005E5772">
        <w:t>(b)</w:t>
      </w:r>
      <w:r w:rsidRPr="005E5772">
        <w:tab/>
      </w:r>
      <w:r w:rsidR="00690A1C" w:rsidRPr="005E5772">
        <w:t>receives defined benefits in relation to the injur</w:t>
      </w:r>
      <w:r w:rsidR="00412AAD" w:rsidRPr="005E5772">
        <w:t>y</w:t>
      </w:r>
      <w:r w:rsidR="00690A1C" w:rsidRPr="005E5772">
        <w:t>; and</w:t>
      </w:r>
    </w:p>
    <w:p w:rsidR="007E401E" w:rsidRPr="005E5772" w:rsidRDefault="005E5772" w:rsidP="005E5772">
      <w:pPr>
        <w:pStyle w:val="Apara"/>
      </w:pPr>
      <w:r>
        <w:tab/>
      </w:r>
      <w:r w:rsidRPr="005E5772">
        <w:t>(c)</w:t>
      </w:r>
      <w:r w:rsidRPr="005E5772">
        <w:tab/>
      </w:r>
      <w:r w:rsidR="009B2A30" w:rsidRPr="005E5772">
        <w:t>obtains a judgment or agreement</w:t>
      </w:r>
      <w:r w:rsidR="00484881" w:rsidRPr="005E5772">
        <w:t xml:space="preserve"> for damages independently of this Act </w:t>
      </w:r>
      <w:r w:rsidR="00146549" w:rsidRPr="005E5772">
        <w:t xml:space="preserve">(the </w:t>
      </w:r>
      <w:r w:rsidR="00146549" w:rsidRPr="005E5772">
        <w:rPr>
          <w:rStyle w:val="charBoldItals"/>
        </w:rPr>
        <w:t>independent damages</w:t>
      </w:r>
      <w:r w:rsidR="00146549" w:rsidRPr="005E5772">
        <w:t xml:space="preserve">) </w:t>
      </w:r>
      <w:r w:rsidR="00484881" w:rsidRPr="005E5772">
        <w:t>in relation to the injury</w:t>
      </w:r>
      <w:r w:rsidR="00784CD3" w:rsidRPr="005E5772">
        <w:t>.</w:t>
      </w:r>
    </w:p>
    <w:p w:rsidR="00C35AD1" w:rsidRPr="005E5772" w:rsidRDefault="005E5772" w:rsidP="005E5772">
      <w:pPr>
        <w:pStyle w:val="Amain"/>
      </w:pPr>
      <w:r>
        <w:tab/>
      </w:r>
      <w:r w:rsidRPr="005E5772">
        <w:t>(2)</w:t>
      </w:r>
      <w:r w:rsidRPr="005E5772">
        <w:tab/>
      </w:r>
      <w:r w:rsidR="00C35AD1" w:rsidRPr="005E5772">
        <w:t xml:space="preserve">The </w:t>
      </w:r>
      <w:r w:rsidR="00690A1C" w:rsidRPr="005E5772">
        <w:t xml:space="preserve">relevant </w:t>
      </w:r>
      <w:r w:rsidR="00C35AD1" w:rsidRPr="005E5772">
        <w:t xml:space="preserve">insurer </w:t>
      </w:r>
      <w:r w:rsidR="00690A1C" w:rsidRPr="005E5772">
        <w:t xml:space="preserve">for the motor accident </w:t>
      </w:r>
      <w:r w:rsidR="00C35AD1" w:rsidRPr="005E5772">
        <w:t>is enti</w:t>
      </w:r>
      <w:r w:rsidR="0040095E" w:rsidRPr="005E5772">
        <w:t>tled to recover from the person</w:t>
      </w:r>
      <w:r w:rsidR="00C35AD1" w:rsidRPr="005E5772">
        <w:t xml:space="preserve"> the lesser of—</w:t>
      </w:r>
    </w:p>
    <w:p w:rsidR="00C35AD1" w:rsidRPr="005E5772" w:rsidRDefault="005E5772" w:rsidP="005E5772">
      <w:pPr>
        <w:pStyle w:val="Apara"/>
      </w:pPr>
      <w:r>
        <w:tab/>
      </w:r>
      <w:r w:rsidRPr="005E5772">
        <w:t>(a)</w:t>
      </w:r>
      <w:r w:rsidRPr="005E5772">
        <w:tab/>
      </w:r>
      <w:r w:rsidR="00C35AD1" w:rsidRPr="005E5772">
        <w:t xml:space="preserve">the amount of defined benefits </w:t>
      </w:r>
      <w:r w:rsidR="002025D1" w:rsidRPr="005E5772">
        <w:t>received by</w:t>
      </w:r>
      <w:r w:rsidR="00C35AD1" w:rsidRPr="005E5772">
        <w:t xml:space="preserve"> the person; and</w:t>
      </w:r>
    </w:p>
    <w:p w:rsidR="00C35AD1" w:rsidRPr="005E5772" w:rsidRDefault="005E5772" w:rsidP="005E5772">
      <w:pPr>
        <w:pStyle w:val="Apara"/>
        <w:keepNext/>
      </w:pPr>
      <w:r>
        <w:tab/>
      </w:r>
      <w:r w:rsidRPr="005E5772">
        <w:t>(b)</w:t>
      </w:r>
      <w:r w:rsidRPr="005E5772">
        <w:tab/>
      </w:r>
      <w:r w:rsidR="00C35AD1" w:rsidRPr="005E5772">
        <w:t xml:space="preserve">the amount of the </w:t>
      </w:r>
      <w:r w:rsidR="00146549" w:rsidRPr="005E5772">
        <w:t>independent damages.</w:t>
      </w:r>
    </w:p>
    <w:p w:rsidR="00D02545" w:rsidRPr="005E5772" w:rsidRDefault="00D02545" w:rsidP="00D02545">
      <w:pPr>
        <w:pStyle w:val="aNote"/>
      </w:pPr>
      <w:r w:rsidRPr="005E5772">
        <w:rPr>
          <w:rStyle w:val="charItals"/>
        </w:rPr>
        <w:t>Note</w:t>
      </w:r>
      <w:r w:rsidRPr="005E5772">
        <w:rPr>
          <w:rStyle w:val="charItals"/>
        </w:rPr>
        <w:tab/>
      </w:r>
      <w:r w:rsidRPr="005E5772">
        <w:t xml:space="preserve">The injured person’s entitlement to defined benefits ends when the judgment is entered or agreement for damages is made (see s </w:t>
      </w:r>
      <w:r w:rsidR="00986FB0" w:rsidRPr="005E5772">
        <w:t>51</w:t>
      </w:r>
      <w:r w:rsidR="00AE0475" w:rsidRPr="005E5772">
        <w:t>).</w:t>
      </w:r>
    </w:p>
    <w:p w:rsidR="00AC14C3" w:rsidRPr="005E5772" w:rsidRDefault="00AC14C3" w:rsidP="00AC14C3">
      <w:pPr>
        <w:pStyle w:val="PageBreak"/>
      </w:pPr>
      <w:r w:rsidRPr="005E5772">
        <w:br w:type="page"/>
      </w:r>
    </w:p>
    <w:p w:rsidR="00B45C1D" w:rsidRPr="00A13C71" w:rsidRDefault="005E5772" w:rsidP="005E5772">
      <w:pPr>
        <w:pStyle w:val="AH2Part"/>
      </w:pPr>
      <w:bookmarkStart w:id="319" w:name="_Toc9426832"/>
      <w:r w:rsidRPr="00A13C71">
        <w:rPr>
          <w:rStyle w:val="CharPartNo"/>
        </w:rPr>
        <w:lastRenderedPageBreak/>
        <w:t>Part 5.6</w:t>
      </w:r>
      <w:r w:rsidRPr="005E5772">
        <w:tab/>
      </w:r>
      <w:r w:rsidR="00B45C1D" w:rsidRPr="00A13C71">
        <w:rPr>
          <w:rStyle w:val="CharPartText"/>
        </w:rPr>
        <w:t>No-fault motor accidents</w:t>
      </w:r>
      <w:bookmarkEnd w:id="319"/>
    </w:p>
    <w:p w:rsidR="00E34C8A" w:rsidRPr="005E5772" w:rsidRDefault="005E5772" w:rsidP="005E5772">
      <w:pPr>
        <w:pStyle w:val="AH5Sec"/>
      </w:pPr>
      <w:bookmarkStart w:id="320" w:name="_Toc9426833"/>
      <w:r w:rsidRPr="00A13C71">
        <w:rPr>
          <w:rStyle w:val="CharSectNo"/>
        </w:rPr>
        <w:t>254</w:t>
      </w:r>
      <w:r w:rsidRPr="005E5772">
        <w:tab/>
      </w:r>
      <w:r w:rsidR="00E34C8A" w:rsidRPr="005E5772">
        <w:t xml:space="preserve">Meaning of </w:t>
      </w:r>
      <w:r w:rsidR="00E34C8A" w:rsidRPr="005E5772">
        <w:rPr>
          <w:rStyle w:val="charItals"/>
        </w:rPr>
        <w:t>no-fault motor accident</w:t>
      </w:r>
      <w:bookmarkEnd w:id="320"/>
    </w:p>
    <w:p w:rsidR="00E34C8A" w:rsidRPr="005E5772" w:rsidRDefault="00E34C8A" w:rsidP="00E34C8A">
      <w:pPr>
        <w:pStyle w:val="Amainreturn"/>
      </w:pPr>
      <w:r w:rsidRPr="005E5772">
        <w:t>In this Act:</w:t>
      </w:r>
    </w:p>
    <w:p w:rsidR="00E34C8A" w:rsidRPr="005E5772" w:rsidRDefault="00E34C8A" w:rsidP="005E5772">
      <w:pPr>
        <w:pStyle w:val="aDef"/>
        <w:keepNext/>
      </w:pPr>
      <w:r w:rsidRPr="005E5772">
        <w:rPr>
          <w:rStyle w:val="charBoldItals"/>
        </w:rPr>
        <w:t>no-fault motor accident</w:t>
      </w:r>
      <w:r w:rsidRPr="005E5772">
        <w:t xml:space="preserve"> means a motor accident not caused by the fault of—</w:t>
      </w:r>
    </w:p>
    <w:p w:rsidR="00E34C8A" w:rsidRPr="005E5772" w:rsidRDefault="005E5772" w:rsidP="005E5772">
      <w:pPr>
        <w:pStyle w:val="aDefpara"/>
        <w:keepNext/>
      </w:pPr>
      <w:r>
        <w:tab/>
      </w:r>
      <w:r w:rsidRPr="005E5772">
        <w:t>(a)</w:t>
      </w:r>
      <w:r w:rsidRPr="005E5772">
        <w:tab/>
      </w:r>
      <w:r w:rsidR="00E34C8A" w:rsidRPr="005E5772">
        <w:t>the responsible person for, or the driver of, any motor vehicle involved in the accident in the use or operation of the vehicle; or</w:t>
      </w:r>
    </w:p>
    <w:p w:rsidR="00E34C8A" w:rsidRPr="005E5772" w:rsidRDefault="005E5772" w:rsidP="005E5772">
      <w:pPr>
        <w:pStyle w:val="aDefpara"/>
      </w:pPr>
      <w:r>
        <w:tab/>
      </w:r>
      <w:r w:rsidRPr="005E5772">
        <w:t>(b)</w:t>
      </w:r>
      <w:r w:rsidRPr="005E5772">
        <w:tab/>
      </w:r>
      <w:r w:rsidR="00E34C8A" w:rsidRPr="005E5772">
        <w:t>any other person.</w:t>
      </w:r>
    </w:p>
    <w:p w:rsidR="00E34C8A" w:rsidRPr="005E5772" w:rsidRDefault="00E34C8A" w:rsidP="00E34C8A">
      <w:pPr>
        <w:pStyle w:val="aExamHdgss"/>
      </w:pPr>
      <w:r w:rsidRPr="005E5772">
        <w:t>Examples—no-fault motor accident</w:t>
      </w:r>
    </w:p>
    <w:p w:rsidR="00E34C8A" w:rsidRPr="005E5772" w:rsidRDefault="00E34C8A" w:rsidP="00E34C8A">
      <w:pPr>
        <w:pStyle w:val="aExamINumss"/>
      </w:pPr>
      <w:r w:rsidRPr="005E5772">
        <w:t>1</w:t>
      </w:r>
      <w:r w:rsidRPr="005E5772">
        <w:tab/>
        <w:t>an accident that happens as the result of a driver who has a cerebrovascular accident or heart attack</w:t>
      </w:r>
    </w:p>
    <w:p w:rsidR="00E34C8A" w:rsidRPr="005E5772" w:rsidRDefault="00E34C8A" w:rsidP="00E34C8A">
      <w:pPr>
        <w:pStyle w:val="aExamINumss"/>
      </w:pPr>
      <w:r w:rsidRPr="005E5772">
        <w:t>2</w:t>
      </w:r>
      <w:r w:rsidRPr="005E5772">
        <w:tab/>
        <w:t>an accident that happens as the result of a driver colliding with a kangaroo that hops onto the road</w:t>
      </w:r>
    </w:p>
    <w:p w:rsidR="00B45C1D" w:rsidRPr="005E5772" w:rsidRDefault="005E5772" w:rsidP="005E5772">
      <w:pPr>
        <w:pStyle w:val="AH5Sec"/>
      </w:pPr>
      <w:bookmarkStart w:id="321" w:name="_Toc9426834"/>
      <w:r w:rsidRPr="00A13C71">
        <w:rPr>
          <w:rStyle w:val="CharSectNo"/>
        </w:rPr>
        <w:t>255</w:t>
      </w:r>
      <w:r w:rsidRPr="005E5772">
        <w:tab/>
      </w:r>
      <w:r w:rsidR="00B45C1D" w:rsidRPr="005E5772">
        <w:t xml:space="preserve">Presumption of no-fault </w:t>
      </w:r>
      <w:r w:rsidR="00E34C8A" w:rsidRPr="005E5772">
        <w:t xml:space="preserve">motor </w:t>
      </w:r>
      <w:r w:rsidR="00B45C1D" w:rsidRPr="005E5772">
        <w:t>accident</w:t>
      </w:r>
      <w:bookmarkEnd w:id="321"/>
    </w:p>
    <w:p w:rsidR="00B45C1D" w:rsidRPr="005E5772" w:rsidRDefault="00B45C1D" w:rsidP="00B45C1D">
      <w:pPr>
        <w:pStyle w:val="Amainreturn"/>
      </w:pPr>
      <w:r w:rsidRPr="005E5772">
        <w:t>In a proceeding based on a motor accident claim, an averment by the claimant that the motor accident was a no-fault motor accident is evidence of that fact unless there is evidence to the contrary.</w:t>
      </w:r>
    </w:p>
    <w:p w:rsidR="00491E72" w:rsidRPr="005E5772" w:rsidRDefault="005E5772" w:rsidP="005E5772">
      <w:pPr>
        <w:pStyle w:val="AH5Sec"/>
      </w:pPr>
      <w:bookmarkStart w:id="322" w:name="_Toc9426835"/>
      <w:r w:rsidRPr="00A13C71">
        <w:rPr>
          <w:rStyle w:val="CharSectNo"/>
        </w:rPr>
        <w:t>256</w:t>
      </w:r>
      <w:r w:rsidRPr="005E5772">
        <w:tab/>
      </w:r>
      <w:r w:rsidR="00491E72" w:rsidRPr="005E5772">
        <w:t>Working out driver at fault in no-fault motor accident</w:t>
      </w:r>
      <w:bookmarkEnd w:id="322"/>
    </w:p>
    <w:p w:rsidR="0081601B" w:rsidRPr="005E5772" w:rsidRDefault="005E5772" w:rsidP="005E5772">
      <w:pPr>
        <w:pStyle w:val="Amain"/>
      </w:pPr>
      <w:r>
        <w:tab/>
      </w:r>
      <w:r w:rsidRPr="005E5772">
        <w:t>(1)</w:t>
      </w:r>
      <w:r w:rsidRPr="005E5772">
        <w:tab/>
      </w:r>
      <w:r w:rsidR="00531477" w:rsidRPr="005E5772">
        <w:t xml:space="preserve">This section </w:t>
      </w:r>
      <w:r w:rsidR="0081601B" w:rsidRPr="005E5772">
        <w:t xml:space="preserve">applies </w:t>
      </w:r>
      <w:r w:rsidR="00491E72" w:rsidRPr="005E5772">
        <w:t>if a person is injured i</w:t>
      </w:r>
      <w:r w:rsidR="0081601B" w:rsidRPr="005E5772">
        <w:t>n a no-fault motor accident.</w:t>
      </w:r>
    </w:p>
    <w:p w:rsidR="00491E72" w:rsidRPr="005E5772" w:rsidRDefault="005E5772" w:rsidP="005E5772">
      <w:pPr>
        <w:pStyle w:val="Amain"/>
      </w:pPr>
      <w:r>
        <w:tab/>
      </w:r>
      <w:r w:rsidRPr="005E5772">
        <w:t>(2)</w:t>
      </w:r>
      <w:r w:rsidRPr="005E5772">
        <w:tab/>
      </w:r>
      <w:r w:rsidR="0081601B" w:rsidRPr="005E5772">
        <w:t>F</w:t>
      </w:r>
      <w:r w:rsidR="002329C5" w:rsidRPr="005E5772">
        <w:t xml:space="preserve">or the purposes of making </w:t>
      </w:r>
      <w:r w:rsidR="00491E72" w:rsidRPr="005E5772">
        <w:t xml:space="preserve">a </w:t>
      </w:r>
      <w:r w:rsidR="00556755" w:rsidRPr="005E5772">
        <w:t>motor accident claim</w:t>
      </w:r>
      <w:r w:rsidR="0081601B" w:rsidRPr="005E5772">
        <w:t>—</w:t>
      </w:r>
    </w:p>
    <w:p w:rsidR="005133B9" w:rsidRPr="005E5772" w:rsidRDefault="005E5772" w:rsidP="005E5772">
      <w:pPr>
        <w:pStyle w:val="Apara"/>
      </w:pPr>
      <w:r>
        <w:tab/>
      </w:r>
      <w:r w:rsidRPr="005E5772">
        <w:t>(a)</w:t>
      </w:r>
      <w:r w:rsidRPr="005E5772">
        <w:tab/>
      </w:r>
      <w:r w:rsidR="0081601B" w:rsidRPr="005E5772">
        <w:t>i</w:t>
      </w:r>
      <w:r w:rsidR="00491E72" w:rsidRPr="005E5772">
        <w:t>f</w:t>
      </w:r>
      <w:r w:rsidR="0081601B" w:rsidRPr="005E5772">
        <w:t xml:space="preserve"> the motor accident wa</w:t>
      </w:r>
      <w:r w:rsidR="00491E72" w:rsidRPr="005E5772">
        <w:t>s</w:t>
      </w:r>
      <w:r w:rsidR="0081601B" w:rsidRPr="005E5772">
        <w:t xml:space="preserve"> a single vehicle accident—</w:t>
      </w:r>
      <w:r w:rsidR="00491E72" w:rsidRPr="005E5772">
        <w:t xml:space="preserve">the driver of the motor vehicle is </w:t>
      </w:r>
      <w:r w:rsidR="0081601B" w:rsidRPr="005E5772">
        <w:t>taken</w:t>
      </w:r>
      <w:r w:rsidR="005133B9" w:rsidRPr="005E5772">
        <w:t>—</w:t>
      </w:r>
    </w:p>
    <w:p w:rsidR="0081601B" w:rsidRPr="005E5772" w:rsidRDefault="005E5772" w:rsidP="005E5772">
      <w:pPr>
        <w:pStyle w:val="Asubpara"/>
      </w:pPr>
      <w:r>
        <w:tab/>
      </w:r>
      <w:r w:rsidRPr="005E5772">
        <w:t>(i)</w:t>
      </w:r>
      <w:r w:rsidRPr="005E5772">
        <w:tab/>
      </w:r>
      <w:r w:rsidR="0081601B" w:rsidRPr="005E5772">
        <w:t>to be the driver at fault; and</w:t>
      </w:r>
    </w:p>
    <w:p w:rsidR="005133B9" w:rsidRPr="005E5772" w:rsidRDefault="005E5772" w:rsidP="005E5772">
      <w:pPr>
        <w:pStyle w:val="Asubpara"/>
      </w:pPr>
      <w:r>
        <w:tab/>
      </w:r>
      <w:r w:rsidRPr="005E5772">
        <w:t>(ii)</w:t>
      </w:r>
      <w:r w:rsidRPr="005E5772">
        <w:tab/>
      </w:r>
      <w:r w:rsidR="005133B9" w:rsidRPr="005E5772">
        <w:t>to have breached their duty of care</w:t>
      </w:r>
      <w:r w:rsidR="00366684" w:rsidRPr="005E5772">
        <w:t xml:space="preserve"> to the injured person</w:t>
      </w:r>
      <w:r w:rsidR="005133B9" w:rsidRPr="005E5772">
        <w:t xml:space="preserve">; and </w:t>
      </w:r>
    </w:p>
    <w:p w:rsidR="005133B9" w:rsidRPr="005E5772" w:rsidRDefault="005E5772" w:rsidP="005E5772">
      <w:pPr>
        <w:pStyle w:val="Apara"/>
      </w:pPr>
      <w:r>
        <w:lastRenderedPageBreak/>
        <w:tab/>
      </w:r>
      <w:r w:rsidRPr="005E5772">
        <w:t>(b)</w:t>
      </w:r>
      <w:r w:rsidRPr="005E5772">
        <w:tab/>
      </w:r>
      <w:r w:rsidR="0081601B" w:rsidRPr="005E5772">
        <w:t>i</w:t>
      </w:r>
      <w:r w:rsidR="00491E72" w:rsidRPr="005E5772">
        <w:t>f</w:t>
      </w:r>
      <w:r w:rsidR="0081601B" w:rsidRPr="005E5772">
        <w:t xml:space="preserve"> the motor accident wa</w:t>
      </w:r>
      <w:r w:rsidR="00491E72" w:rsidRPr="005E5772">
        <w:t>s</w:t>
      </w:r>
      <w:r w:rsidR="0081601B" w:rsidRPr="005E5772">
        <w:t xml:space="preserve"> a multiple vehicle accident—</w:t>
      </w:r>
      <w:r w:rsidR="00491E72" w:rsidRPr="005E5772">
        <w:t xml:space="preserve">the driver of </w:t>
      </w:r>
      <w:r w:rsidR="00A15557" w:rsidRPr="005E5772">
        <w:t>the</w:t>
      </w:r>
      <w:r w:rsidR="00491E72" w:rsidRPr="005E5772">
        <w:t xml:space="preserve"> motor vehicle </w:t>
      </w:r>
      <w:r w:rsidR="00A15557" w:rsidRPr="005E5772">
        <w:t>whose act or omission caused the accident</w:t>
      </w:r>
      <w:r w:rsidR="00D66D62" w:rsidRPr="005E5772">
        <w:t xml:space="preserve"> is taken</w:t>
      </w:r>
      <w:r w:rsidR="005133B9" w:rsidRPr="005E5772">
        <w:t>—</w:t>
      </w:r>
    </w:p>
    <w:p w:rsidR="00491E72" w:rsidRPr="005E5772" w:rsidRDefault="005E5772" w:rsidP="005E5772">
      <w:pPr>
        <w:pStyle w:val="Asubpara"/>
      </w:pPr>
      <w:r>
        <w:tab/>
      </w:r>
      <w:r w:rsidRPr="005E5772">
        <w:t>(i)</w:t>
      </w:r>
      <w:r w:rsidRPr="005E5772">
        <w:tab/>
      </w:r>
      <w:r w:rsidR="00D66D62" w:rsidRPr="005E5772">
        <w:t>to be the driver at fault</w:t>
      </w:r>
      <w:r w:rsidR="005133B9" w:rsidRPr="005E5772">
        <w:t>; and</w:t>
      </w:r>
    </w:p>
    <w:p w:rsidR="005133B9" w:rsidRPr="005E5772" w:rsidRDefault="005E5772" w:rsidP="005E5772">
      <w:pPr>
        <w:pStyle w:val="Asubpara"/>
      </w:pPr>
      <w:r>
        <w:tab/>
      </w:r>
      <w:r w:rsidRPr="005E5772">
        <w:t>(ii)</w:t>
      </w:r>
      <w:r w:rsidRPr="005E5772">
        <w:tab/>
      </w:r>
      <w:r w:rsidR="005133B9" w:rsidRPr="005E5772">
        <w:t>to have breached their duty of care</w:t>
      </w:r>
      <w:r w:rsidR="00366684" w:rsidRPr="005E5772">
        <w:t xml:space="preserve"> to the injured person</w:t>
      </w:r>
      <w:r w:rsidR="005133B9" w:rsidRPr="005E5772">
        <w:t>.</w:t>
      </w:r>
    </w:p>
    <w:p w:rsidR="00A15557" w:rsidRPr="005E5772" w:rsidRDefault="00A15557" w:rsidP="00A15557">
      <w:pPr>
        <w:pStyle w:val="aExamHdgpar"/>
      </w:pPr>
      <w:r w:rsidRPr="005E5772">
        <w:t>Example—act or omission causing no-fault multiple vehicle accident</w:t>
      </w:r>
    </w:p>
    <w:p w:rsidR="00A15557" w:rsidRPr="005E5772" w:rsidRDefault="00C147F1" w:rsidP="005E5772">
      <w:pPr>
        <w:pStyle w:val="aExampar"/>
        <w:keepNext/>
      </w:pPr>
      <w:r w:rsidRPr="005E5772">
        <w:t xml:space="preserve">a </w:t>
      </w:r>
      <w:r w:rsidR="00A15557" w:rsidRPr="005E5772">
        <w:t xml:space="preserve">driver </w:t>
      </w:r>
      <w:r w:rsidRPr="005E5772">
        <w:t>has a heart attack and</w:t>
      </w:r>
      <w:r w:rsidR="00A15557" w:rsidRPr="005E5772">
        <w:t>, as a consequence, crashes into other vehicles</w:t>
      </w:r>
    </w:p>
    <w:p w:rsidR="007D0844" w:rsidRPr="005E5772" w:rsidRDefault="007D0844" w:rsidP="007D0844">
      <w:pPr>
        <w:pStyle w:val="aNote"/>
      </w:pPr>
      <w:r w:rsidRPr="005E5772">
        <w:rPr>
          <w:rStyle w:val="charItals"/>
        </w:rPr>
        <w:t>Note</w:t>
      </w:r>
      <w:r w:rsidRPr="005E5772">
        <w:rPr>
          <w:rStyle w:val="charItals"/>
        </w:rPr>
        <w:tab/>
      </w:r>
      <w:r w:rsidRPr="005E5772">
        <w:rPr>
          <w:rStyle w:val="charBoldItals"/>
        </w:rPr>
        <w:t>Single vehicle accident</w:t>
      </w:r>
      <w:r w:rsidRPr="005E5772">
        <w:t xml:space="preserve"> and </w:t>
      </w:r>
      <w:r w:rsidRPr="005E5772">
        <w:rPr>
          <w:rStyle w:val="charBoldItals"/>
        </w:rPr>
        <w:t>multiple vehicle accident</w:t>
      </w:r>
      <w:r w:rsidRPr="005E5772">
        <w:t>—see the dictionary.</w:t>
      </w:r>
    </w:p>
    <w:p w:rsidR="00D32AEB" w:rsidRPr="005E5772" w:rsidRDefault="00D32AEB" w:rsidP="00D32AEB">
      <w:pPr>
        <w:pStyle w:val="PageBreak"/>
      </w:pPr>
      <w:r w:rsidRPr="005E5772">
        <w:br w:type="page"/>
      </w:r>
    </w:p>
    <w:p w:rsidR="00B45C1D" w:rsidRPr="00A13C71" w:rsidRDefault="005E5772" w:rsidP="005E5772">
      <w:pPr>
        <w:pStyle w:val="AH2Part"/>
      </w:pPr>
      <w:bookmarkStart w:id="323" w:name="_Toc9426836"/>
      <w:r w:rsidRPr="00A13C71">
        <w:rPr>
          <w:rStyle w:val="CharPartNo"/>
        </w:rPr>
        <w:lastRenderedPageBreak/>
        <w:t>Part 5.7</w:t>
      </w:r>
      <w:r w:rsidRPr="005E5772">
        <w:tab/>
      </w:r>
      <w:r w:rsidR="00B45C1D" w:rsidRPr="00A13C71">
        <w:rPr>
          <w:rStyle w:val="CharPartText"/>
        </w:rPr>
        <w:t xml:space="preserve">Court proceedings on </w:t>
      </w:r>
      <w:r w:rsidR="001E742E" w:rsidRPr="00A13C71">
        <w:rPr>
          <w:rStyle w:val="CharPartText"/>
        </w:rPr>
        <w:t xml:space="preserve">motor accident </w:t>
      </w:r>
      <w:r w:rsidR="00B45C1D" w:rsidRPr="00A13C71">
        <w:rPr>
          <w:rStyle w:val="CharPartText"/>
        </w:rPr>
        <w:t>claims</w:t>
      </w:r>
      <w:bookmarkEnd w:id="323"/>
    </w:p>
    <w:p w:rsidR="00B45C1D" w:rsidRPr="005E5772" w:rsidRDefault="00B45C1D" w:rsidP="00B45C1D">
      <w:pPr>
        <w:pStyle w:val="aNote"/>
      </w:pPr>
      <w:r w:rsidRPr="005E5772">
        <w:rPr>
          <w:rStyle w:val="charItals"/>
        </w:rPr>
        <w:t>Note</w:t>
      </w:r>
      <w:r w:rsidRPr="005E5772">
        <w:tab/>
        <w:t xml:space="preserve">The pre-court procedures set out in the </w:t>
      </w:r>
      <w:hyperlink r:id="rId113" w:tooltip="A2002-40" w:history="1">
        <w:r w:rsidR="00436654" w:rsidRPr="005E5772">
          <w:rPr>
            <w:rStyle w:val="charCitHyperlinkItal"/>
          </w:rPr>
          <w:t>Civil Law (Wrongs) Act 2002</w:t>
        </w:r>
      </w:hyperlink>
      <w:r w:rsidRPr="005E5772">
        <w:t xml:space="preserve">, ch 5 apply to a </w:t>
      </w:r>
      <w:r w:rsidR="00556755" w:rsidRPr="005E5772">
        <w:t xml:space="preserve">motor accident </w:t>
      </w:r>
      <w:r w:rsidRPr="005E5772">
        <w:t>claim under this chapter.</w:t>
      </w:r>
    </w:p>
    <w:p w:rsidR="00B45C1D" w:rsidRPr="00A13C71" w:rsidRDefault="005E5772" w:rsidP="005E5772">
      <w:pPr>
        <w:pStyle w:val="AH3Div"/>
      </w:pPr>
      <w:bookmarkStart w:id="324" w:name="_Toc9426837"/>
      <w:r w:rsidRPr="00A13C71">
        <w:rPr>
          <w:rStyle w:val="CharDivNo"/>
        </w:rPr>
        <w:t>Division 5.7.1</w:t>
      </w:r>
      <w:r w:rsidRPr="005E5772">
        <w:tab/>
      </w:r>
      <w:r w:rsidR="00CA7A6D" w:rsidRPr="00A13C71">
        <w:rPr>
          <w:rStyle w:val="CharDivText"/>
        </w:rPr>
        <w:t>Preliminary</w:t>
      </w:r>
      <w:bookmarkEnd w:id="324"/>
    </w:p>
    <w:p w:rsidR="00B45C1D" w:rsidRPr="005E5772" w:rsidRDefault="005E5772" w:rsidP="005E5772">
      <w:pPr>
        <w:pStyle w:val="AH5Sec"/>
      </w:pPr>
      <w:bookmarkStart w:id="325" w:name="_Toc9426838"/>
      <w:r w:rsidRPr="00A13C71">
        <w:rPr>
          <w:rStyle w:val="CharSectNo"/>
        </w:rPr>
        <w:t>257</w:t>
      </w:r>
      <w:r w:rsidRPr="005E5772">
        <w:tab/>
      </w:r>
      <w:r w:rsidR="00B45C1D" w:rsidRPr="005E5772">
        <w:t>Definitions—</w:t>
      </w:r>
      <w:r w:rsidR="006047A8" w:rsidRPr="005E5772">
        <w:t>pt</w:t>
      </w:r>
      <w:r w:rsidR="00986FB0" w:rsidRPr="005E5772">
        <w:t xml:space="preserve"> 5.7</w:t>
      </w:r>
      <w:bookmarkEnd w:id="325"/>
    </w:p>
    <w:p w:rsidR="00B45C1D" w:rsidRPr="005E5772" w:rsidRDefault="00B45C1D" w:rsidP="00B45C1D">
      <w:pPr>
        <w:pStyle w:val="Amainreturn"/>
      </w:pPr>
      <w:r w:rsidRPr="005E5772">
        <w:t>In this part:</w:t>
      </w:r>
    </w:p>
    <w:p w:rsidR="00B45C1D" w:rsidRPr="005E5772" w:rsidRDefault="00B45C1D" w:rsidP="005E5772">
      <w:pPr>
        <w:pStyle w:val="aDef"/>
      </w:pPr>
      <w:r w:rsidRPr="005E5772">
        <w:rPr>
          <w:rStyle w:val="charBoldItals"/>
        </w:rPr>
        <w:t>complying notice of claim</w:t>
      </w:r>
      <w:r w:rsidRPr="005E5772">
        <w:t xml:space="preserve"> means a notice of claim given under the </w:t>
      </w:r>
      <w:hyperlink r:id="rId114" w:tooltip="A2002-40" w:history="1">
        <w:r w:rsidR="00436654" w:rsidRPr="005E5772">
          <w:rPr>
            <w:rStyle w:val="charCitHyperlinkItal"/>
          </w:rPr>
          <w:t>Civil Law (Wrongs) Act 2002</w:t>
        </w:r>
      </w:hyperlink>
      <w:r w:rsidRPr="005E5772">
        <w:t xml:space="preserve">, </w:t>
      </w:r>
      <w:r w:rsidR="00531477" w:rsidRPr="005E5772">
        <w:t>section </w:t>
      </w:r>
      <w:r w:rsidRPr="005E5772">
        <w:t xml:space="preserve">51 or </w:t>
      </w:r>
      <w:r w:rsidR="00531477" w:rsidRPr="005E5772">
        <w:t>section </w:t>
      </w:r>
      <w:r w:rsidRPr="005E5772">
        <w:t>55.</w:t>
      </w:r>
    </w:p>
    <w:p w:rsidR="00B45C1D" w:rsidRPr="005E5772" w:rsidRDefault="00B45C1D" w:rsidP="005E5772">
      <w:pPr>
        <w:pStyle w:val="aDef"/>
      </w:pPr>
      <w:r w:rsidRPr="005E5772">
        <w:rPr>
          <w:rStyle w:val="charBoldItals"/>
        </w:rPr>
        <w:t>contributor</w:t>
      </w:r>
      <w:r w:rsidR="00F54B5F" w:rsidRPr="005E5772">
        <w:t xml:space="preserve">, </w:t>
      </w:r>
      <w:r w:rsidRPr="005E5772">
        <w:t>to a motor accident claim</w:t>
      </w:r>
      <w:r w:rsidR="00F54B5F" w:rsidRPr="005E5772">
        <w:t>,</w:t>
      </w:r>
      <w:r w:rsidRPr="005E5772">
        <w:t xml:space="preserve"> means a person the respondent added as a contributor under the </w:t>
      </w:r>
      <w:hyperlink r:id="rId115" w:tooltip="A2002-40" w:history="1">
        <w:r w:rsidR="00436654" w:rsidRPr="005E5772">
          <w:rPr>
            <w:rStyle w:val="charCitHyperlinkItal"/>
          </w:rPr>
          <w:t>Civil Law (Wrongs) Act 2002</w:t>
        </w:r>
      </w:hyperlink>
      <w:r w:rsidRPr="005E5772">
        <w:t xml:space="preserve">, </w:t>
      </w:r>
      <w:r w:rsidR="00531477" w:rsidRPr="005E5772">
        <w:t>section </w:t>
      </w:r>
      <w:r w:rsidRPr="005E5772">
        <w:t>57.</w:t>
      </w:r>
    </w:p>
    <w:p w:rsidR="00B45C1D" w:rsidRPr="005E5772" w:rsidRDefault="00B45C1D" w:rsidP="005E5772">
      <w:pPr>
        <w:pStyle w:val="aDef"/>
      </w:pPr>
      <w:r w:rsidRPr="005E5772">
        <w:rPr>
          <w:rStyle w:val="charBoldItals"/>
        </w:rPr>
        <w:t>party</w:t>
      </w:r>
      <w:r w:rsidR="00F54B5F" w:rsidRPr="005E5772">
        <w:t xml:space="preserve">, </w:t>
      </w:r>
      <w:r w:rsidRPr="005E5772">
        <w:t>to a motor accident claim</w:t>
      </w:r>
      <w:r w:rsidR="00F54B5F" w:rsidRPr="005E5772">
        <w:t>,</w:t>
      </w:r>
      <w:r w:rsidRPr="005E5772">
        <w:t xml:space="preserve"> means a claimant, respondent or contributor.</w:t>
      </w:r>
    </w:p>
    <w:p w:rsidR="00B45C1D" w:rsidRPr="00A13C71" w:rsidRDefault="005E5772" w:rsidP="005E5772">
      <w:pPr>
        <w:pStyle w:val="AH3Div"/>
      </w:pPr>
      <w:bookmarkStart w:id="326" w:name="_Toc9426839"/>
      <w:r w:rsidRPr="00A13C71">
        <w:rPr>
          <w:rStyle w:val="CharDivNo"/>
        </w:rPr>
        <w:t>Division 5.7.2</w:t>
      </w:r>
      <w:r w:rsidRPr="005E5772">
        <w:tab/>
      </w:r>
      <w:r w:rsidR="00B45C1D" w:rsidRPr="00A13C71">
        <w:rPr>
          <w:rStyle w:val="CharDivText"/>
        </w:rPr>
        <w:t>Compulsory conferences before court proceedings</w:t>
      </w:r>
      <w:bookmarkEnd w:id="326"/>
    </w:p>
    <w:p w:rsidR="00B45C1D" w:rsidRPr="005E5772" w:rsidRDefault="005E5772" w:rsidP="005E5772">
      <w:pPr>
        <w:pStyle w:val="AH5Sec"/>
      </w:pPr>
      <w:bookmarkStart w:id="327" w:name="_Toc9426840"/>
      <w:r w:rsidRPr="00A13C71">
        <w:rPr>
          <w:rStyle w:val="CharSectNo"/>
        </w:rPr>
        <w:t>258</w:t>
      </w:r>
      <w:r w:rsidRPr="005E5772">
        <w:tab/>
      </w:r>
      <w:r w:rsidR="00B45C1D" w:rsidRPr="005E5772">
        <w:t>Compulsory conference</w:t>
      </w:r>
      <w:bookmarkEnd w:id="327"/>
      <w:r w:rsidR="00B45C1D" w:rsidRPr="005E5772">
        <w:t xml:space="preserve"> </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 xml:space="preserve">Before a claimant for a motor accident claim brings a court proceeding based on the claim, the parties to the claim must have a conference (the </w:t>
      </w:r>
      <w:r w:rsidR="00B45C1D" w:rsidRPr="005E5772">
        <w:rPr>
          <w:rStyle w:val="charBoldItals"/>
        </w:rPr>
        <w:t>compulsory conference</w:t>
      </w:r>
      <w:r w:rsidR="00B45C1D" w:rsidRPr="005E5772">
        <w:t>).</w:t>
      </w:r>
    </w:p>
    <w:p w:rsidR="00CD0BFA" w:rsidRPr="005E5772" w:rsidRDefault="005E5772" w:rsidP="005E5772">
      <w:pPr>
        <w:pStyle w:val="Amain"/>
        <w:keepNext/>
      </w:pPr>
      <w:r>
        <w:tab/>
      </w:r>
      <w:r w:rsidRPr="005E5772">
        <w:t>(2)</w:t>
      </w:r>
      <w:r w:rsidRPr="005E5772">
        <w:tab/>
      </w:r>
      <w:r w:rsidR="00CD0BFA" w:rsidRPr="005E5772">
        <w:t>However, if the claimant brings a proceeding based on the claim, and applies to stay the proceeding, under section 141 (</w:t>
      </w:r>
      <w:r w:rsidR="007D6EF6" w:rsidRPr="005E5772">
        <w:t>5</w:t>
      </w:r>
      <w:r w:rsidR="00CD0BFA" w:rsidRPr="005E5772">
        <w:t>) (WPI assessment 4 years 6 months after motor accident), the parties to the claim must have a compulsory conference before the proceeding can proceed.</w:t>
      </w:r>
    </w:p>
    <w:p w:rsidR="00CD0BFA" w:rsidRPr="005E5772" w:rsidRDefault="00CD0BFA" w:rsidP="00CD0BFA">
      <w:pPr>
        <w:pStyle w:val="aNote"/>
      </w:pPr>
      <w:r w:rsidRPr="005E5772">
        <w:rPr>
          <w:rStyle w:val="charItals"/>
        </w:rPr>
        <w:t>Note</w:t>
      </w:r>
      <w:r w:rsidRPr="005E5772">
        <w:rPr>
          <w:rStyle w:val="charItals"/>
        </w:rPr>
        <w:tab/>
      </w:r>
      <w:r w:rsidRPr="005E5772">
        <w:t xml:space="preserve">The </w:t>
      </w:r>
      <w:hyperlink r:id="rId116" w:tooltip="A2002-40" w:history="1">
        <w:r w:rsidRPr="005E5772">
          <w:rPr>
            <w:rStyle w:val="charCitHyperlinkItal"/>
          </w:rPr>
          <w:t>Civil Law (Wrongs) Act 2002</w:t>
        </w:r>
      </w:hyperlink>
      <w:r w:rsidRPr="005E5772">
        <w:t>, s 79 (Need for urgent proceeding) applies to a claimant in relation to a motor accident claim.</w:t>
      </w:r>
    </w:p>
    <w:p w:rsidR="00B45C1D" w:rsidRPr="005E5772" w:rsidRDefault="005E5772" w:rsidP="00763943">
      <w:pPr>
        <w:pStyle w:val="Amain"/>
        <w:keepNext/>
        <w:rPr>
          <w:rFonts w:ascii="Times-Roman" w:hAnsi="Times-Roman"/>
          <w:szCs w:val="24"/>
        </w:rPr>
      </w:pPr>
      <w:r w:rsidRPr="005E5772">
        <w:rPr>
          <w:rFonts w:ascii="Times-Roman" w:hAnsi="Times-Roman"/>
          <w:szCs w:val="24"/>
        </w:rPr>
        <w:lastRenderedPageBreak/>
        <w:tab/>
        <w:t>(3)</w:t>
      </w:r>
      <w:r w:rsidRPr="005E5772">
        <w:rPr>
          <w:rFonts w:ascii="Times-Roman" w:hAnsi="Times-Roman"/>
          <w:szCs w:val="24"/>
        </w:rPr>
        <w:tab/>
      </w:r>
      <w:r w:rsidR="00B45C1D" w:rsidRPr="005E5772">
        <w:rPr>
          <w:rFonts w:ascii="Times-Roman" w:hAnsi="Times-Roman"/>
          <w:szCs w:val="24"/>
        </w:rPr>
        <w:t>Any party may call the compulsory conference—</w:t>
      </w:r>
    </w:p>
    <w:p w:rsidR="00B45C1D" w:rsidRPr="005E5772" w:rsidRDefault="005E5772" w:rsidP="005E5772">
      <w:pPr>
        <w:pStyle w:val="Apara"/>
      </w:pPr>
      <w:r>
        <w:tab/>
      </w:r>
      <w:r w:rsidRPr="005E5772">
        <w:t>(a)</w:t>
      </w:r>
      <w:r w:rsidRPr="005E5772">
        <w:tab/>
      </w:r>
      <w:r w:rsidR="00B45C1D" w:rsidRPr="005E5772">
        <w:t>at a time and place agreed by each party; or</w:t>
      </w:r>
    </w:p>
    <w:p w:rsidR="00B45C1D" w:rsidRPr="005E5772" w:rsidRDefault="005E5772" w:rsidP="005E5772">
      <w:pPr>
        <w:pStyle w:val="Apara"/>
      </w:pPr>
      <w:r>
        <w:tab/>
      </w:r>
      <w:r w:rsidRPr="005E5772">
        <w:t>(b)</w:t>
      </w:r>
      <w:r w:rsidRPr="005E5772">
        <w:tab/>
      </w:r>
      <w:r w:rsidR="00B45C1D" w:rsidRPr="005E5772">
        <w:t>if more than 6 months has passed since the respondent received, or is taken to have received, the claimant’s complying notice of claim—at a reasonable time and place nominated by the party calling the conference.</w:t>
      </w:r>
    </w:p>
    <w:p w:rsidR="00B45C1D" w:rsidRPr="005E5772" w:rsidRDefault="005E5772" w:rsidP="005E5772">
      <w:pPr>
        <w:pStyle w:val="Amain"/>
      </w:pPr>
      <w:r>
        <w:tab/>
      </w:r>
      <w:r w:rsidRPr="005E5772">
        <w:t>(4)</w:t>
      </w:r>
      <w:r w:rsidRPr="005E5772">
        <w:tab/>
      </w:r>
      <w:r w:rsidR="00B45C1D" w:rsidRPr="005E5772">
        <w:t>On application by a party, the court may decide the time and place for the compulsory conference and make any other orders the court considers appropriate.</w:t>
      </w:r>
    </w:p>
    <w:p w:rsidR="00B45C1D" w:rsidRPr="005E5772" w:rsidRDefault="005E5772" w:rsidP="005E5772">
      <w:pPr>
        <w:pStyle w:val="Amain"/>
      </w:pPr>
      <w:r>
        <w:tab/>
      </w:r>
      <w:r w:rsidRPr="005E5772">
        <w:t>(5)</w:t>
      </w:r>
      <w:r w:rsidRPr="005E5772">
        <w:tab/>
      </w:r>
      <w:r w:rsidR="00B45C1D" w:rsidRPr="005E5772">
        <w:t>The parties may, by agreement, change the time or place for holding the compulsory conference or adjourn the conference from time to time and from place to place.</w:t>
      </w:r>
    </w:p>
    <w:p w:rsidR="00B45C1D" w:rsidRPr="005E5772" w:rsidRDefault="005E5772" w:rsidP="005E5772">
      <w:pPr>
        <w:pStyle w:val="Amain"/>
      </w:pPr>
      <w:r>
        <w:tab/>
      </w:r>
      <w:r w:rsidRPr="005E5772">
        <w:t>(6)</w:t>
      </w:r>
      <w:r w:rsidRPr="005E5772">
        <w:tab/>
      </w:r>
      <w:r w:rsidR="00B45C1D" w:rsidRPr="005E5772">
        <w:t>The compulsory conference may be conducted, if the parties agree, by telephone or another form of communication allowing contemporaneous and continuous communication between the parties.</w:t>
      </w:r>
    </w:p>
    <w:p w:rsidR="00B45C1D" w:rsidRPr="005E5772" w:rsidRDefault="005E5772" w:rsidP="005E5772">
      <w:pPr>
        <w:pStyle w:val="AH5Sec"/>
      </w:pPr>
      <w:bookmarkStart w:id="328" w:name="_Toc9426841"/>
      <w:r w:rsidRPr="00A13C71">
        <w:rPr>
          <w:rStyle w:val="CharSectNo"/>
        </w:rPr>
        <w:t>259</w:t>
      </w:r>
      <w:r w:rsidRPr="005E5772">
        <w:tab/>
      </w:r>
      <w:r w:rsidR="00B45C1D" w:rsidRPr="005E5772">
        <w:t>Compulsory conference may be dispensed with</w:t>
      </w:r>
      <w:bookmarkEnd w:id="328"/>
    </w:p>
    <w:p w:rsidR="00B45C1D" w:rsidRPr="005E5772" w:rsidRDefault="005E5772" w:rsidP="005E5772">
      <w:pPr>
        <w:pStyle w:val="Amain"/>
      </w:pPr>
      <w:r>
        <w:tab/>
      </w:r>
      <w:r w:rsidRPr="005E5772">
        <w:t>(1)</w:t>
      </w:r>
      <w:r w:rsidRPr="005E5772">
        <w:tab/>
      </w:r>
      <w:r w:rsidR="00B45C1D" w:rsidRPr="005E5772">
        <w:t>On application by 1 or more of the parties for the motor accident claim, the court may dispense with the compulsory conference for good reason and make any other orders the court considers appropriate.</w:t>
      </w:r>
    </w:p>
    <w:p w:rsidR="00B45C1D" w:rsidRPr="005E5772" w:rsidRDefault="005E5772" w:rsidP="005E5772">
      <w:pPr>
        <w:pStyle w:val="Amain"/>
      </w:pPr>
      <w:r>
        <w:tab/>
      </w:r>
      <w:r w:rsidRPr="005E5772">
        <w:t>(2)</w:t>
      </w:r>
      <w:r w:rsidRPr="005E5772">
        <w:tab/>
      </w:r>
      <w:r w:rsidR="00B45C1D" w:rsidRPr="005E5772">
        <w:t>In considering whether to dispense with the compulsory conference, the court must take into account the extent of compliance by the parties with their obligations for the motor accident claim.</w:t>
      </w:r>
    </w:p>
    <w:p w:rsidR="00B45C1D" w:rsidRPr="005E5772" w:rsidRDefault="005E5772" w:rsidP="005E5772">
      <w:pPr>
        <w:pStyle w:val="AH5Sec"/>
      </w:pPr>
      <w:bookmarkStart w:id="329" w:name="_Toc9426842"/>
      <w:r w:rsidRPr="00A13C71">
        <w:rPr>
          <w:rStyle w:val="CharSectNo"/>
        </w:rPr>
        <w:t>260</w:t>
      </w:r>
      <w:r w:rsidRPr="005E5772">
        <w:tab/>
      </w:r>
      <w:r w:rsidR="00B45C1D" w:rsidRPr="005E5772">
        <w:t>Compulsory conference with mediator</w:t>
      </w:r>
      <w:bookmarkEnd w:id="329"/>
    </w:p>
    <w:p w:rsidR="00B45C1D" w:rsidRPr="005E5772" w:rsidRDefault="005E5772" w:rsidP="005E5772">
      <w:pPr>
        <w:pStyle w:val="Amain"/>
      </w:pPr>
      <w:r>
        <w:tab/>
      </w:r>
      <w:r w:rsidRPr="005E5772">
        <w:t>(1)</w:t>
      </w:r>
      <w:r w:rsidRPr="005E5772">
        <w:tab/>
      </w:r>
      <w:r w:rsidR="00B45C1D" w:rsidRPr="005E5772">
        <w:t>A compulsory conference may be held with a mediator if—</w:t>
      </w:r>
    </w:p>
    <w:p w:rsidR="00B45C1D" w:rsidRPr="005E5772" w:rsidRDefault="005E5772" w:rsidP="005E5772">
      <w:pPr>
        <w:pStyle w:val="Apara"/>
      </w:pPr>
      <w:r>
        <w:tab/>
      </w:r>
      <w:r w:rsidRPr="005E5772">
        <w:t>(a)</w:t>
      </w:r>
      <w:r w:rsidRPr="005E5772">
        <w:tab/>
      </w:r>
      <w:r w:rsidR="00B45C1D" w:rsidRPr="005E5772">
        <w:t>each party for the motor accident claim agrees; and</w:t>
      </w:r>
    </w:p>
    <w:p w:rsidR="00B45C1D" w:rsidRPr="005E5772" w:rsidRDefault="005E5772" w:rsidP="005E5772">
      <w:pPr>
        <w:pStyle w:val="Apara"/>
      </w:pPr>
      <w:r>
        <w:lastRenderedPageBreak/>
        <w:tab/>
      </w:r>
      <w:r w:rsidRPr="005E5772">
        <w:t>(b)</w:t>
      </w:r>
      <w:r w:rsidRPr="005E5772">
        <w:tab/>
      </w:r>
      <w:r w:rsidR="00B45C1D" w:rsidRPr="005E5772">
        <w:t>each party for the motor accident claim agrees, in writing, about how costs of the mediation are to be apportioned between the parties.</w:t>
      </w:r>
    </w:p>
    <w:p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The mediator must be a person who is independent of the parties.</w:t>
      </w:r>
    </w:p>
    <w:p w:rsidR="00B45C1D" w:rsidRPr="005E5772" w:rsidRDefault="005E5772" w:rsidP="005E5772">
      <w:pPr>
        <w:pStyle w:val="Amain"/>
      </w:pPr>
      <w:r>
        <w:tab/>
      </w:r>
      <w:r w:rsidRPr="005E5772">
        <w:t>(3)</w:t>
      </w:r>
      <w:r w:rsidRPr="005E5772">
        <w:tab/>
      </w:r>
      <w:r w:rsidR="00B45C1D" w:rsidRPr="005E5772">
        <w:t>The mediator must be decided by agreement by each party.</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(4)</w:t>
      </w:r>
      <w:r w:rsidRPr="005E5772">
        <w:rPr>
          <w:rFonts w:ascii="Times-Roman" w:hAnsi="Times-Roman"/>
          <w:szCs w:val="24"/>
        </w:rPr>
        <w:tab/>
      </w:r>
      <w:r w:rsidR="00B45C1D" w:rsidRPr="005E5772">
        <w:t>However, if the parties are unable to agree on a mediator not later than 30 days after the date for the compulsory conference is decided, any party may apply to the registrar of the court for the registrar to decide the mediator.</w:t>
      </w:r>
    </w:p>
    <w:p w:rsidR="00B45C1D" w:rsidRPr="005E5772" w:rsidRDefault="005E5772" w:rsidP="005E5772">
      <w:pPr>
        <w:pStyle w:val="AH5Sec"/>
      </w:pPr>
      <w:bookmarkStart w:id="330" w:name="_Toc9426843"/>
      <w:r w:rsidRPr="00A13C71">
        <w:rPr>
          <w:rStyle w:val="CharSectNo"/>
        </w:rPr>
        <w:t>261</w:t>
      </w:r>
      <w:r w:rsidRPr="005E5772">
        <w:tab/>
      </w:r>
      <w:r w:rsidR="00B45C1D" w:rsidRPr="005E5772">
        <w:t>Procedures before compulsory conference</w:t>
      </w:r>
      <w:bookmarkEnd w:id="330"/>
    </w:p>
    <w:p w:rsidR="00B45C1D" w:rsidRPr="005E5772" w:rsidRDefault="005E5772" w:rsidP="005E5772">
      <w:pPr>
        <w:pStyle w:val="Amain"/>
      </w:pPr>
      <w:r>
        <w:tab/>
      </w:r>
      <w:r w:rsidRPr="005E5772">
        <w:t>(1)</w:t>
      </w:r>
      <w:r w:rsidRPr="005E5772">
        <w:tab/>
      </w:r>
      <w:r w:rsidR="00B45C1D" w:rsidRPr="005E5772">
        <w:t>At least 7 days before the compulsory conference is to be held, each party for the motor accident claim must give each other party—</w:t>
      </w:r>
    </w:p>
    <w:p w:rsidR="00B45C1D" w:rsidRPr="005E5772" w:rsidRDefault="005E5772" w:rsidP="005E5772">
      <w:pPr>
        <w:pStyle w:val="Apara"/>
      </w:pPr>
      <w:r>
        <w:tab/>
      </w:r>
      <w:r w:rsidRPr="005E5772">
        <w:t>(a)</w:t>
      </w:r>
      <w:r w:rsidRPr="005E5772">
        <w:tab/>
      </w:r>
      <w:r w:rsidR="00B45C1D" w:rsidRPr="005E5772">
        <w:t>a copy of each document that is relevant to the claim that has not yet been given to the other party; and</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a statement verifying that all relevant documents in the possession of the party or the party’s lawyer have been given as required; and</w:t>
      </w:r>
    </w:p>
    <w:p w:rsidR="00B45C1D" w:rsidRPr="005E5772" w:rsidRDefault="005E5772" w:rsidP="005E5772">
      <w:pPr>
        <w:pStyle w:val="Apara"/>
      </w:pPr>
      <w:r>
        <w:tab/>
      </w:r>
      <w:r w:rsidRPr="005E5772">
        <w:t>(c)</w:t>
      </w:r>
      <w:r w:rsidRPr="005E5772">
        <w:tab/>
      </w:r>
      <w:r w:rsidR="00B45C1D" w:rsidRPr="005E5772">
        <w:t>details of the party’s legal representation; and</w:t>
      </w:r>
    </w:p>
    <w:p w:rsidR="00B45C1D" w:rsidRPr="005E5772" w:rsidRDefault="005E5772" w:rsidP="005E5772">
      <w:pPr>
        <w:pStyle w:val="Apara"/>
      </w:pPr>
      <w:r>
        <w:tab/>
      </w:r>
      <w:r w:rsidRPr="005E5772">
        <w:t>(d)</w:t>
      </w:r>
      <w:r w:rsidRPr="005E5772">
        <w:tab/>
      </w:r>
      <w:r w:rsidR="00B45C1D" w:rsidRPr="005E5772">
        <w:t xml:space="preserve">if the party has legal representation—a certificate </w:t>
      </w:r>
      <w:r w:rsidR="00B45C1D" w:rsidRPr="005E5772">
        <w:rPr>
          <w:rFonts w:ascii="Times-BoldItalic" w:hAnsi="Times-BoldItalic"/>
        </w:rPr>
        <w:t>of readiness</w:t>
      </w:r>
      <w:r w:rsidR="00B45C1D" w:rsidRPr="005E5772">
        <w:t xml:space="preserve"> signed by the party’s lawyer.</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However, on application by a party, the court may exempt the party from an obligation to give material to another party before trial if satisfied that—</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giving the material would alert a person reasonably suspected of fraud to the suspicion; or</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there is some other good reason why the material should not be given.</w:t>
      </w:r>
    </w:p>
    <w:p w:rsidR="00B45C1D" w:rsidRPr="005E5772" w:rsidRDefault="005E5772" w:rsidP="00763943">
      <w:pPr>
        <w:pStyle w:val="Amain"/>
        <w:keepNext/>
      </w:pPr>
      <w:r>
        <w:lastRenderedPageBreak/>
        <w:tab/>
      </w:r>
      <w:r w:rsidRPr="005E5772">
        <w:t>(3)</w:t>
      </w:r>
      <w:r w:rsidRPr="005E5772">
        <w:tab/>
      </w:r>
      <w:r w:rsidR="00B45C1D" w:rsidRPr="005E5772">
        <w:t>In this section:</w:t>
      </w:r>
    </w:p>
    <w:p w:rsidR="00B45C1D" w:rsidRPr="005E5772" w:rsidRDefault="00B45C1D" w:rsidP="005E5772">
      <w:pPr>
        <w:pStyle w:val="aDef"/>
        <w:keepNext/>
      </w:pPr>
      <w:r w:rsidRPr="005E5772">
        <w:rPr>
          <w:rStyle w:val="charBoldItals"/>
        </w:rPr>
        <w:t>certificate of readiness</w:t>
      </w:r>
      <w:r w:rsidRPr="005E5772">
        <w:t>, by a party to a motor accident claim, means a certificate stating that—</w:t>
      </w:r>
    </w:p>
    <w:p w:rsidR="00B45C1D" w:rsidRPr="005E5772" w:rsidRDefault="005E5772" w:rsidP="005E5772">
      <w:pPr>
        <w:pStyle w:val="aDefpara"/>
        <w:keepNext/>
      </w:pPr>
      <w:r>
        <w:tab/>
      </w:r>
      <w:r w:rsidRPr="005E5772">
        <w:t>(a)</w:t>
      </w:r>
      <w:r w:rsidRPr="005E5772">
        <w:tab/>
      </w:r>
      <w:r w:rsidR="00B45C1D" w:rsidRPr="005E5772">
        <w:t>the party is in all respects ready for the compulsory conference; and</w:t>
      </w:r>
    </w:p>
    <w:p w:rsidR="00B45C1D" w:rsidRPr="005E5772" w:rsidRDefault="005E5772" w:rsidP="005E5772">
      <w:pPr>
        <w:pStyle w:val="aDefpara"/>
        <w:keepNext/>
      </w:pPr>
      <w:r>
        <w:tab/>
      </w:r>
      <w:r w:rsidRPr="005E5772">
        <w:t>(b)</w:t>
      </w:r>
      <w:r w:rsidRPr="005E5772">
        <w:tab/>
      </w:r>
      <w:r w:rsidR="00B45C1D" w:rsidRPr="005E5772">
        <w:t>the party has obtained all investigative material required for the trial</w:t>
      </w:r>
      <w:r w:rsidR="004B3442" w:rsidRPr="005E5772">
        <w:t>,</w:t>
      </w:r>
      <w:r w:rsidR="00B45C1D" w:rsidRPr="005E5772">
        <w:t xml:space="preserve"> including witness statements from each person (other than expert witnesses) the party intends to call as a witness at the trial; and</w:t>
      </w:r>
    </w:p>
    <w:p w:rsidR="00B45C1D" w:rsidRPr="005E5772" w:rsidRDefault="005E5772" w:rsidP="005E5772">
      <w:pPr>
        <w:pStyle w:val="aDefpara"/>
        <w:keepNext/>
        <w:rPr>
          <w:rFonts w:ascii="Times-Roman" w:hAnsi="Times-Roman"/>
        </w:rPr>
      </w:pPr>
      <w:r>
        <w:rPr>
          <w:rFonts w:ascii="Times-Roman" w:hAnsi="Times-Roman"/>
        </w:rPr>
        <w:tab/>
      </w:r>
      <w:r w:rsidRPr="005E5772">
        <w:rPr>
          <w:rFonts w:ascii="Times-Roman" w:hAnsi="Times-Roman"/>
        </w:rPr>
        <w:t>(c)</w:t>
      </w:r>
      <w:r w:rsidRPr="005E5772">
        <w:rPr>
          <w:rFonts w:ascii="Times-Roman" w:hAnsi="Times-Roman"/>
        </w:rPr>
        <w:tab/>
      </w:r>
      <w:r w:rsidR="00B45C1D" w:rsidRPr="005E5772">
        <w:t>the party has obtained medical or other expert reports from each person the party proposes to call as an expert witness at the trial; and</w:t>
      </w:r>
    </w:p>
    <w:p w:rsidR="00B45C1D" w:rsidRPr="005E5772" w:rsidRDefault="005E5772" w:rsidP="005E5772">
      <w:pPr>
        <w:pStyle w:val="aDefpara"/>
        <w:keepNext/>
        <w:rPr>
          <w:rFonts w:ascii="Times-Roman" w:hAnsi="Times-Roman"/>
        </w:rPr>
      </w:pPr>
      <w:r>
        <w:rPr>
          <w:rFonts w:ascii="Times-Roman" w:hAnsi="Times-Roman"/>
        </w:rPr>
        <w:tab/>
      </w:r>
      <w:r w:rsidRPr="005E5772">
        <w:rPr>
          <w:rFonts w:ascii="Times-Roman" w:hAnsi="Times-Roman"/>
        </w:rPr>
        <w:t>(d)</w:t>
      </w:r>
      <w:r w:rsidRPr="005E5772">
        <w:rPr>
          <w:rFonts w:ascii="Times-Roman" w:hAnsi="Times-Roman"/>
        </w:rPr>
        <w:tab/>
      </w:r>
      <w:r w:rsidR="00B45C1D" w:rsidRPr="005E5772">
        <w:t>the party has fully complied with the party’s obligations to give the other parties material relevant to the claim; and</w:t>
      </w:r>
    </w:p>
    <w:p w:rsidR="00B45C1D" w:rsidRPr="005E5772" w:rsidRDefault="005E5772" w:rsidP="005E5772">
      <w:pPr>
        <w:pStyle w:val="aDefpara"/>
        <w:rPr>
          <w:rFonts w:ascii="Times-Roman" w:hAnsi="Times-Roman"/>
        </w:rPr>
      </w:pPr>
      <w:r w:rsidRPr="005E5772">
        <w:rPr>
          <w:rFonts w:ascii="Times-Roman" w:hAnsi="Times-Roman"/>
        </w:rPr>
        <w:tab/>
        <w:t>(e)</w:t>
      </w:r>
      <w:r w:rsidRPr="005E5772">
        <w:rPr>
          <w:rFonts w:ascii="Times-Roman" w:hAnsi="Times-Roman"/>
        </w:rPr>
        <w:tab/>
      </w:r>
      <w:r w:rsidR="00B45C1D" w:rsidRPr="005E5772">
        <w:rPr>
          <w:rFonts w:ascii="Times-Roman" w:hAnsi="Times-Roman"/>
        </w:rPr>
        <w:t>the party’s lawyer has given the party a costs statement.</w:t>
      </w:r>
    </w:p>
    <w:p w:rsidR="00B45C1D" w:rsidRPr="005E5772" w:rsidRDefault="00B45C1D" w:rsidP="005E5772">
      <w:pPr>
        <w:pStyle w:val="aDef"/>
        <w:keepNext/>
      </w:pPr>
      <w:r w:rsidRPr="005E5772">
        <w:rPr>
          <w:rStyle w:val="charBoldItals"/>
        </w:rPr>
        <w:t>costs statement</w:t>
      </w:r>
      <w:r w:rsidRPr="005E5772">
        <w:t>, by a party’s lawyer, means a statement containing—</w:t>
      </w:r>
    </w:p>
    <w:p w:rsidR="00B45C1D" w:rsidRPr="005E5772" w:rsidRDefault="005E5772" w:rsidP="005E5772">
      <w:pPr>
        <w:pStyle w:val="aDefpara"/>
        <w:keepNext/>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 xml:space="preserve">details of the legal costs (clearly identifying costs that are legal fees and costs that are disbursements) payable by the party to the party’s lawyer up to the completion of the </w:t>
      </w:r>
      <w:r w:rsidR="00CA7A6D" w:rsidRPr="005E5772">
        <w:t xml:space="preserve">compulsory </w:t>
      </w:r>
      <w:r w:rsidR="00B45C1D" w:rsidRPr="005E5772">
        <w:t>conference; and</w:t>
      </w:r>
    </w:p>
    <w:p w:rsidR="00B45C1D" w:rsidRPr="005E5772" w:rsidRDefault="005E5772" w:rsidP="005E5772">
      <w:pPr>
        <w:pStyle w:val="aDefpara"/>
        <w:keepNext/>
      </w:pPr>
      <w:r>
        <w:tab/>
      </w:r>
      <w:r w:rsidRPr="005E5772">
        <w:t>(b)</w:t>
      </w:r>
      <w:r w:rsidRPr="005E5772">
        <w:tab/>
      </w:r>
      <w:r w:rsidR="00B45C1D" w:rsidRPr="005E5772">
        <w:t>an estimate of the party’s likely legal costs (clearly identifying costs that are legal fees and costs that are disbursements) if the claim proceeds to trial and is decided by the court; and</w:t>
      </w:r>
    </w:p>
    <w:p w:rsidR="00B45C1D" w:rsidRPr="005E5772" w:rsidRDefault="005E5772" w:rsidP="005E5772">
      <w:pPr>
        <w:pStyle w:val="aDefpara"/>
      </w:pPr>
      <w:r>
        <w:tab/>
      </w:r>
      <w:r w:rsidRPr="005E5772">
        <w:t>(c)</w:t>
      </w:r>
      <w:r w:rsidRPr="005E5772">
        <w:tab/>
      </w:r>
      <w:r w:rsidR="00B45C1D" w:rsidRPr="005E5772">
        <w:t>a statement of the consequences to the party, in terms of costs, in each of the following cases:</w:t>
      </w:r>
    </w:p>
    <w:p w:rsidR="00B45C1D" w:rsidRPr="005E5772" w:rsidRDefault="005E5772" w:rsidP="005E5772">
      <w:pPr>
        <w:pStyle w:val="aDefsubpara"/>
      </w:pPr>
      <w:r>
        <w:tab/>
      </w:r>
      <w:r w:rsidRPr="005E5772">
        <w:t>(i)</w:t>
      </w:r>
      <w:r w:rsidRPr="005E5772">
        <w:tab/>
      </w:r>
      <w:r w:rsidR="00B45C1D" w:rsidRPr="005E5772">
        <w:t>if the amount of the damages awarded by the court is equal to, or more than, the claimant’s mandatory final offer;</w:t>
      </w:r>
    </w:p>
    <w:p w:rsidR="00B45C1D" w:rsidRPr="005E5772" w:rsidRDefault="005E5772" w:rsidP="005E5772">
      <w:pPr>
        <w:pStyle w:val="aDef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B45C1D" w:rsidRPr="005E5772">
        <w:t>if the amount of the damages awarded by the court is less than the claimant’s mandatory final offer but equal to, or more than, the respondent’s mandatory final offer;</w:t>
      </w:r>
    </w:p>
    <w:p w:rsidR="00B45C1D" w:rsidRPr="005E5772" w:rsidRDefault="005E5772" w:rsidP="005E5772">
      <w:pPr>
        <w:pStyle w:val="aDefsubpara"/>
        <w:rPr>
          <w:rFonts w:ascii="Times-Roman" w:hAnsi="Times-Roman"/>
          <w:szCs w:val="24"/>
        </w:rPr>
      </w:pPr>
      <w:r w:rsidRPr="005E5772">
        <w:rPr>
          <w:rFonts w:ascii="Times-Roman" w:hAnsi="Times-Roman"/>
          <w:szCs w:val="24"/>
        </w:rPr>
        <w:lastRenderedPageBreak/>
        <w:tab/>
        <w:t>(iii)</w:t>
      </w:r>
      <w:r w:rsidRPr="005E5772">
        <w:rPr>
          <w:rFonts w:ascii="Times-Roman" w:hAnsi="Times-Roman"/>
          <w:szCs w:val="24"/>
        </w:rPr>
        <w:tab/>
      </w:r>
      <w:r w:rsidR="00B45C1D" w:rsidRPr="005E5772">
        <w:rPr>
          <w:rFonts w:ascii="Times-Roman" w:hAnsi="Times-Roman"/>
          <w:szCs w:val="24"/>
        </w:rPr>
        <w:t>if the amount of the damages awarded by the court is equal to, or less than, the respondent’s mandatory final offer.</w:t>
      </w:r>
    </w:p>
    <w:p w:rsidR="00B45C1D" w:rsidRPr="005E5772" w:rsidRDefault="005E5772" w:rsidP="005E5772">
      <w:pPr>
        <w:pStyle w:val="AH5Sec"/>
      </w:pPr>
      <w:bookmarkStart w:id="331" w:name="_Toc9426844"/>
      <w:r w:rsidRPr="00A13C71">
        <w:rPr>
          <w:rStyle w:val="CharSectNo"/>
        </w:rPr>
        <w:t>262</w:t>
      </w:r>
      <w:r w:rsidRPr="005E5772">
        <w:tab/>
      </w:r>
      <w:r w:rsidR="00B45C1D" w:rsidRPr="005E5772">
        <w:t>Attendance and participation at compulsory conference</w:t>
      </w:r>
      <w:bookmarkEnd w:id="331"/>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Each conference participant must, unless the participant has a reasonable excuse—</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attend the compulsory conference; and</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actively take part in an attempt to settle the motor accident claim.</w:t>
      </w:r>
    </w:p>
    <w:p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In this section:</w:t>
      </w:r>
    </w:p>
    <w:p w:rsidR="00B45C1D" w:rsidRPr="005E5772" w:rsidRDefault="00B45C1D" w:rsidP="005E5772">
      <w:pPr>
        <w:pStyle w:val="aDef"/>
        <w:keepNext/>
      </w:pPr>
      <w:r w:rsidRPr="005E5772">
        <w:rPr>
          <w:rStyle w:val="charBoldItals"/>
        </w:rPr>
        <w:t>conference participant</w:t>
      </w:r>
      <w:r w:rsidRPr="005E5772">
        <w:t xml:space="preserve"> means—</w:t>
      </w:r>
    </w:p>
    <w:p w:rsidR="00B45C1D" w:rsidRPr="005E5772" w:rsidRDefault="005E5772" w:rsidP="005E5772">
      <w:pPr>
        <w:pStyle w:val="aDefpara"/>
        <w:keepNext/>
      </w:pPr>
      <w:r>
        <w:tab/>
      </w:r>
      <w:r w:rsidRPr="005E5772">
        <w:t>(a)</w:t>
      </w:r>
      <w:r w:rsidRPr="005E5772">
        <w:tab/>
      </w:r>
      <w:r w:rsidR="00B45C1D" w:rsidRPr="005E5772">
        <w:t>the claimant or the claimant’s guardian; and</w:t>
      </w:r>
    </w:p>
    <w:p w:rsidR="00B45C1D" w:rsidRPr="005E5772" w:rsidRDefault="005E5772" w:rsidP="005E5772">
      <w:pPr>
        <w:pStyle w:val="aDefpara"/>
      </w:pPr>
      <w:r>
        <w:tab/>
      </w:r>
      <w:r w:rsidRPr="005E5772">
        <w:t>(b)</w:t>
      </w:r>
      <w:r w:rsidRPr="005E5772">
        <w:tab/>
      </w:r>
      <w:r w:rsidR="00B45C1D" w:rsidRPr="005E5772">
        <w:t>a person authorised by a respondent or contributor to settle the motor accident claim on the respondent’s or contributor’s behalf.</w:t>
      </w:r>
    </w:p>
    <w:p w:rsidR="00B45C1D" w:rsidRPr="00A13C71" w:rsidRDefault="005E5772" w:rsidP="005E5772">
      <w:pPr>
        <w:pStyle w:val="AH3Div"/>
      </w:pPr>
      <w:bookmarkStart w:id="332" w:name="_Toc9426845"/>
      <w:r w:rsidRPr="00A13C71">
        <w:rPr>
          <w:rStyle w:val="CharDivNo"/>
        </w:rPr>
        <w:t>Division 5.7.3</w:t>
      </w:r>
      <w:r w:rsidRPr="005E5772">
        <w:tab/>
      </w:r>
      <w:r w:rsidR="00B45C1D" w:rsidRPr="00A13C71">
        <w:rPr>
          <w:rStyle w:val="CharDivText"/>
        </w:rPr>
        <w:t>Mandatory final offers</w:t>
      </w:r>
      <w:bookmarkEnd w:id="332"/>
    </w:p>
    <w:p w:rsidR="00B45C1D" w:rsidRPr="005E5772" w:rsidRDefault="005E5772" w:rsidP="005E5772">
      <w:pPr>
        <w:pStyle w:val="AH5Sec"/>
      </w:pPr>
      <w:bookmarkStart w:id="333" w:name="_Toc9426846"/>
      <w:r w:rsidRPr="00A13C71">
        <w:rPr>
          <w:rStyle w:val="CharSectNo"/>
        </w:rPr>
        <w:t>263</w:t>
      </w:r>
      <w:r w:rsidRPr="005E5772">
        <w:tab/>
      </w:r>
      <w:r w:rsidR="00B45C1D" w:rsidRPr="005E5772">
        <w:t>Mandatory final offers</w:t>
      </w:r>
      <w:r w:rsidR="00CA7A6D" w:rsidRPr="005E5772">
        <w:t>—requirement</w:t>
      </w:r>
      <w:bookmarkEnd w:id="333"/>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for a motor accident claim—</w:t>
      </w:r>
    </w:p>
    <w:p w:rsidR="00B45C1D" w:rsidRPr="005E5772" w:rsidRDefault="005E5772" w:rsidP="005E5772">
      <w:pPr>
        <w:pStyle w:val="Apara"/>
      </w:pPr>
      <w:r>
        <w:tab/>
      </w:r>
      <w:r w:rsidRPr="005E5772">
        <w:t>(a)</w:t>
      </w:r>
      <w:r w:rsidRPr="005E5772">
        <w:tab/>
      </w:r>
      <w:r w:rsidR="00B45C1D" w:rsidRPr="005E5772">
        <w:t xml:space="preserve">the compulsory conference has been dispensed with under </w:t>
      </w:r>
      <w:r w:rsidR="00531477" w:rsidRPr="005E5772">
        <w:t>section </w:t>
      </w:r>
      <w:r w:rsidR="00986FB0" w:rsidRPr="005E5772">
        <w:t>25</w:t>
      </w:r>
      <w:r w:rsidR="007D6EF6" w:rsidRPr="005E5772">
        <w:t>9</w:t>
      </w:r>
      <w:r w:rsidR="00B45C1D" w:rsidRPr="005E5772">
        <w:t>; or</w:t>
      </w:r>
    </w:p>
    <w:p w:rsidR="00B45C1D" w:rsidRPr="005E5772" w:rsidRDefault="005E5772" w:rsidP="005E5772">
      <w:pPr>
        <w:pStyle w:val="Apara"/>
      </w:pPr>
      <w:r>
        <w:tab/>
      </w:r>
      <w:r w:rsidRPr="005E5772">
        <w:t>(b)</w:t>
      </w:r>
      <w:r w:rsidRPr="005E5772">
        <w:tab/>
      </w:r>
      <w:r w:rsidR="00B45C1D" w:rsidRPr="005E5772">
        <w:t>the claim is not settled at the compulsory conference.</w:t>
      </w:r>
    </w:p>
    <w:p w:rsidR="00B45C1D" w:rsidRPr="005E5772" w:rsidRDefault="005E5772" w:rsidP="005E5772">
      <w:pPr>
        <w:pStyle w:val="Amain"/>
      </w:pPr>
      <w:r>
        <w:tab/>
      </w:r>
      <w:r w:rsidRPr="005E5772">
        <w:t>(2)</w:t>
      </w:r>
      <w:r w:rsidRPr="005E5772">
        <w:tab/>
      </w:r>
      <w:r w:rsidR="00B45C1D" w:rsidRPr="005E5772">
        <w:t xml:space="preserve">The claimant and the respondent for the </w:t>
      </w:r>
      <w:r w:rsidR="00B2573E" w:rsidRPr="005E5772">
        <w:t xml:space="preserve">motor accident </w:t>
      </w:r>
      <w:r w:rsidR="00B45C1D" w:rsidRPr="005E5772">
        <w:t xml:space="preserve">claim must exchange written final offers (each of which is a </w:t>
      </w:r>
      <w:r w:rsidR="00B45C1D" w:rsidRPr="005E5772">
        <w:rPr>
          <w:rStyle w:val="charBoldItals"/>
        </w:rPr>
        <w:t>mandatory final offer</w:t>
      </w:r>
      <w:r w:rsidR="00B45C1D" w:rsidRPr="005E5772">
        <w:t>).</w:t>
      </w:r>
    </w:p>
    <w:p w:rsidR="00B45C1D" w:rsidRPr="005E5772" w:rsidRDefault="005E5772" w:rsidP="005E5772">
      <w:pPr>
        <w:pStyle w:val="Amain"/>
      </w:pPr>
      <w:r>
        <w:tab/>
      </w:r>
      <w:r w:rsidRPr="005E5772">
        <w:t>(3)</w:t>
      </w:r>
      <w:r w:rsidRPr="005E5772">
        <w:tab/>
      </w:r>
      <w:r w:rsidR="00B45C1D" w:rsidRPr="005E5772">
        <w:t xml:space="preserve">A mandatory final offer </w:t>
      </w:r>
      <w:r w:rsidR="005133B9" w:rsidRPr="005E5772">
        <w:t>for a claimant to whom section </w:t>
      </w:r>
      <w:r w:rsidR="00986FB0" w:rsidRPr="005E5772">
        <w:t>133</w:t>
      </w:r>
      <w:r w:rsidR="005133B9" w:rsidRPr="005E5772">
        <w:t xml:space="preserve"> (WPI taken to be 10% in certain circumstances) </w:t>
      </w:r>
      <w:r w:rsidR="00B45C1D" w:rsidRPr="005E5772">
        <w:t xml:space="preserve">must identify how much of the offer is for </w:t>
      </w:r>
      <w:r w:rsidR="00174885" w:rsidRPr="005E5772">
        <w:t>quality of life damages.</w:t>
      </w:r>
    </w:p>
    <w:p w:rsidR="00B45C1D" w:rsidRPr="005E5772" w:rsidRDefault="005E5772" w:rsidP="005E5772">
      <w:pPr>
        <w:pStyle w:val="AH5Sec"/>
      </w:pPr>
      <w:bookmarkStart w:id="334" w:name="_Toc9426847"/>
      <w:r w:rsidRPr="00A13C71">
        <w:rPr>
          <w:rStyle w:val="CharSectNo"/>
        </w:rPr>
        <w:lastRenderedPageBreak/>
        <w:t>264</w:t>
      </w:r>
      <w:r w:rsidRPr="005E5772">
        <w:tab/>
      </w:r>
      <w:r w:rsidR="00B45C1D" w:rsidRPr="005E5772">
        <w:t>Mandatory final offers may be dispensed with</w:t>
      </w:r>
      <w:bookmarkEnd w:id="334"/>
    </w:p>
    <w:p w:rsidR="00B45C1D" w:rsidRPr="005E5772" w:rsidRDefault="00B45C1D" w:rsidP="00B45C1D">
      <w:pPr>
        <w:pStyle w:val="Amainreturn"/>
      </w:pPr>
      <w:r w:rsidRPr="005E5772">
        <w:t>The court may, on application by the claimant or respondent for the motor accident claim, dispense with the obligation to exchange mandatory final offers.</w:t>
      </w:r>
    </w:p>
    <w:p w:rsidR="00B45C1D" w:rsidRPr="005E5772" w:rsidRDefault="005E5772" w:rsidP="005E5772">
      <w:pPr>
        <w:pStyle w:val="AH5Sec"/>
      </w:pPr>
      <w:bookmarkStart w:id="335" w:name="_Toc9426848"/>
      <w:r w:rsidRPr="00A13C71">
        <w:rPr>
          <w:rStyle w:val="CharSectNo"/>
        </w:rPr>
        <w:t>265</w:t>
      </w:r>
      <w:r w:rsidRPr="005E5772">
        <w:tab/>
      </w:r>
      <w:r w:rsidR="00B45C1D" w:rsidRPr="005E5772">
        <w:t>Timing of mandatory final offers</w:t>
      </w:r>
      <w:bookmarkEnd w:id="335"/>
    </w:p>
    <w:p w:rsidR="00B45C1D" w:rsidRPr="005E5772" w:rsidRDefault="005E5772" w:rsidP="005E5772">
      <w:pPr>
        <w:pStyle w:val="Amain"/>
      </w:pPr>
      <w:r>
        <w:tab/>
      </w:r>
      <w:r w:rsidRPr="005E5772">
        <w:t>(1)</w:t>
      </w:r>
      <w:r w:rsidRPr="005E5772">
        <w:tab/>
      </w:r>
      <w:r w:rsidR="00B45C1D" w:rsidRPr="005E5772">
        <w:t>If the court has not dispensed with the obligation to exchange mandatory final offers, mandatory final offers for a motor accident claim must be exchanged—</w:t>
      </w:r>
    </w:p>
    <w:p w:rsidR="00B45C1D" w:rsidRPr="005E5772" w:rsidRDefault="005E5772" w:rsidP="005E5772">
      <w:pPr>
        <w:pStyle w:val="Apara"/>
      </w:pPr>
      <w:r>
        <w:tab/>
      </w:r>
      <w:r w:rsidRPr="005E5772">
        <w:t>(a)</w:t>
      </w:r>
      <w:r w:rsidRPr="005E5772">
        <w:tab/>
      </w:r>
      <w:r w:rsidR="00B45C1D" w:rsidRPr="005E5772">
        <w:t>if the compulsory conference has been dispensed with—not later than 14 days after the day the conference was dispensed with; or</w:t>
      </w:r>
    </w:p>
    <w:p w:rsidR="00B45C1D" w:rsidRPr="005E5772" w:rsidRDefault="005E5772" w:rsidP="005E5772">
      <w:pPr>
        <w:pStyle w:val="Apara"/>
      </w:pPr>
      <w:r>
        <w:tab/>
      </w:r>
      <w:r w:rsidRPr="005E5772">
        <w:t>(b)</w:t>
      </w:r>
      <w:r w:rsidRPr="005E5772">
        <w:tab/>
      </w:r>
      <w:r w:rsidR="00B45C1D" w:rsidRPr="005E5772">
        <w:t>if the claim is not settled at the compulsory conference—at the end of the conference.</w:t>
      </w:r>
    </w:p>
    <w:p w:rsidR="00B45C1D" w:rsidRPr="005E5772" w:rsidRDefault="005E5772" w:rsidP="005E5772">
      <w:pPr>
        <w:pStyle w:val="Amain"/>
      </w:pPr>
      <w:r>
        <w:tab/>
      </w:r>
      <w:r w:rsidRPr="005E5772">
        <w:t>(2)</w:t>
      </w:r>
      <w:r w:rsidRPr="005E5772">
        <w:tab/>
      </w:r>
      <w:r w:rsidR="00B45C1D" w:rsidRPr="005E5772">
        <w:t>A mandatory final offer remains open for 14 days.</w:t>
      </w:r>
    </w:p>
    <w:p w:rsidR="00B45C1D" w:rsidRPr="005E5772" w:rsidRDefault="005E5772" w:rsidP="005E5772">
      <w:pPr>
        <w:pStyle w:val="AH5Sec"/>
      </w:pPr>
      <w:bookmarkStart w:id="336" w:name="_Toc9426849"/>
      <w:r w:rsidRPr="00A13C71">
        <w:rPr>
          <w:rStyle w:val="CharSectNo"/>
        </w:rPr>
        <w:t>266</w:t>
      </w:r>
      <w:r w:rsidRPr="005E5772">
        <w:tab/>
      </w:r>
      <w:r w:rsidR="00B45C1D" w:rsidRPr="005E5772">
        <w:t>Working out costs for mandatory final offers</w:t>
      </w:r>
      <w:bookmarkEnd w:id="336"/>
    </w:p>
    <w:p w:rsidR="00B45C1D" w:rsidRPr="005E5772" w:rsidRDefault="005E5772" w:rsidP="005E5772">
      <w:pPr>
        <w:pStyle w:val="Amain"/>
      </w:pPr>
      <w:r>
        <w:tab/>
      </w:r>
      <w:r w:rsidRPr="005E5772">
        <w:t>(1)</w:t>
      </w:r>
      <w:r w:rsidRPr="005E5772">
        <w:tab/>
      </w:r>
      <w:r w:rsidR="00B45C1D" w:rsidRPr="005E5772">
        <w:t>A mandatory final offer for $50 000 or less must be exclusive of any amount for costs.</w:t>
      </w:r>
    </w:p>
    <w:p w:rsidR="00B45C1D" w:rsidRPr="005E5772" w:rsidRDefault="005E5772" w:rsidP="005E5772">
      <w:pPr>
        <w:pStyle w:val="Amain"/>
      </w:pPr>
      <w:r>
        <w:tab/>
      </w:r>
      <w:r w:rsidRPr="005E5772">
        <w:t>(2)</w:t>
      </w:r>
      <w:r w:rsidRPr="005E5772">
        <w:tab/>
      </w:r>
      <w:r w:rsidR="00B45C1D" w:rsidRPr="005E5772">
        <w:t>If a mandatory final offer is for $50 000 or less but for more than $30 000, and is accepted, costs must be worked out and paid in the way prescribed by regulation.</w:t>
      </w:r>
    </w:p>
    <w:p w:rsidR="00B45C1D" w:rsidRPr="005E5772" w:rsidRDefault="005E5772" w:rsidP="005E5772">
      <w:pPr>
        <w:pStyle w:val="Amain"/>
      </w:pPr>
      <w:r>
        <w:tab/>
      </w:r>
      <w:r w:rsidRPr="005E5772">
        <w:t>(3)</w:t>
      </w:r>
      <w:r w:rsidRPr="005E5772">
        <w:tab/>
      </w:r>
      <w:r w:rsidR="00B45C1D" w:rsidRPr="005E5772">
        <w:t>If a mandatory final offer is for $30 000 or less, and is accepted—</w:t>
      </w:r>
    </w:p>
    <w:p w:rsidR="00B45C1D" w:rsidRPr="005E5772" w:rsidRDefault="005E5772" w:rsidP="005E5772">
      <w:pPr>
        <w:pStyle w:val="Apara"/>
      </w:pPr>
      <w:r>
        <w:tab/>
      </w:r>
      <w:r w:rsidRPr="005E5772">
        <w:t>(a)</w:t>
      </w:r>
      <w:r w:rsidRPr="005E5772">
        <w:tab/>
      </w:r>
      <w:r w:rsidR="00B45C1D" w:rsidRPr="005E5772">
        <w:t>for a claimant who was a child at the time of the motor accident or holds a Commonwealth concession card when the offer is accepted—costs (including disbursements) must not exceed $5 000; or</w:t>
      </w:r>
    </w:p>
    <w:p w:rsidR="00B45C1D" w:rsidRPr="005E5772" w:rsidRDefault="005E5772" w:rsidP="005E5772">
      <w:pPr>
        <w:pStyle w:val="Apara"/>
      </w:pPr>
      <w:r>
        <w:tab/>
      </w:r>
      <w:r w:rsidRPr="005E5772">
        <w:t>(b)</w:t>
      </w:r>
      <w:r w:rsidRPr="005E5772">
        <w:tab/>
      </w:r>
      <w:r w:rsidR="00B45C1D" w:rsidRPr="005E5772">
        <w:t>in any other case—costs must be $0.</w:t>
      </w:r>
    </w:p>
    <w:p w:rsidR="00B45C1D" w:rsidRPr="005E5772" w:rsidRDefault="005E5772" w:rsidP="00763943">
      <w:pPr>
        <w:pStyle w:val="Amain"/>
        <w:keepNext/>
      </w:pPr>
      <w:r>
        <w:lastRenderedPageBreak/>
        <w:tab/>
      </w:r>
      <w:r w:rsidRPr="005E5772">
        <w:t>(4)</w:t>
      </w:r>
      <w:r w:rsidRPr="005E5772">
        <w:tab/>
      </w:r>
      <w:r w:rsidR="00B45C1D" w:rsidRPr="005E5772">
        <w:t>In this section:</w:t>
      </w:r>
    </w:p>
    <w:p w:rsidR="00B45C1D" w:rsidRPr="005E5772" w:rsidRDefault="00B45C1D" w:rsidP="005E5772">
      <w:pPr>
        <w:pStyle w:val="aDef"/>
        <w:keepNext/>
      </w:pPr>
      <w:r w:rsidRPr="005E5772">
        <w:rPr>
          <w:rStyle w:val="charBoldItals"/>
        </w:rPr>
        <w:t xml:space="preserve">Commonwealth concession card </w:t>
      </w:r>
      <w:r w:rsidRPr="005E5772">
        <w:t>means any of the following cards:</w:t>
      </w:r>
    </w:p>
    <w:p w:rsidR="00B45C1D"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B45C1D" w:rsidRPr="005E5772">
        <w:rPr>
          <w:lang w:eastAsia="en-AU"/>
        </w:rPr>
        <w:t xml:space="preserve">a current health care card issued under the </w:t>
      </w:r>
      <w:hyperlink r:id="rId117" w:tooltip="Act 1991 No 46 (Cwlth)" w:history="1">
        <w:r w:rsidR="00B122FE" w:rsidRPr="005E5772">
          <w:rPr>
            <w:rStyle w:val="charCitHyperlinkItal"/>
          </w:rPr>
          <w:t>Social Security Act 1991</w:t>
        </w:r>
      </w:hyperlink>
      <w:r w:rsidR="00B45C1D" w:rsidRPr="005E5772">
        <w:rPr>
          <w:lang w:eastAsia="en-AU"/>
        </w:rPr>
        <w:t xml:space="preserve"> (Cwlth);</w:t>
      </w:r>
    </w:p>
    <w:p w:rsidR="00B45C1D"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B45C1D" w:rsidRPr="005E5772">
        <w:rPr>
          <w:lang w:eastAsia="en-AU"/>
        </w:rPr>
        <w:t xml:space="preserve">a current pensioner concession card issued under the </w:t>
      </w:r>
      <w:hyperlink r:id="rId118" w:tooltip="Act 1991 No 46 (Cwlth)" w:history="1">
        <w:r w:rsidR="00B122FE" w:rsidRPr="005E5772">
          <w:rPr>
            <w:rStyle w:val="charCitHyperlinkItal"/>
          </w:rPr>
          <w:t>Social Security Act 1991</w:t>
        </w:r>
      </w:hyperlink>
      <w:r w:rsidR="00B45C1D" w:rsidRPr="005E5772">
        <w:rPr>
          <w:lang w:eastAsia="en-AU"/>
        </w:rPr>
        <w:t xml:space="preserve"> (Cwlth);</w:t>
      </w:r>
    </w:p>
    <w:p w:rsidR="00B45C1D" w:rsidRPr="005E5772" w:rsidRDefault="005E5772" w:rsidP="005E5772">
      <w:pPr>
        <w:pStyle w:val="aDefpara"/>
        <w:keepNext/>
        <w:rPr>
          <w:lang w:eastAsia="en-AU"/>
        </w:rPr>
      </w:pPr>
      <w:r>
        <w:rPr>
          <w:lang w:eastAsia="en-AU"/>
        </w:rPr>
        <w:tab/>
      </w:r>
      <w:r w:rsidRPr="005E5772">
        <w:rPr>
          <w:lang w:eastAsia="en-AU"/>
        </w:rPr>
        <w:t>(c)</w:t>
      </w:r>
      <w:r w:rsidRPr="005E5772">
        <w:rPr>
          <w:lang w:eastAsia="en-AU"/>
        </w:rPr>
        <w:tab/>
      </w:r>
      <w:r w:rsidR="00B45C1D" w:rsidRPr="005E5772">
        <w:rPr>
          <w:lang w:eastAsia="en-AU"/>
        </w:rPr>
        <w:t xml:space="preserve">a current pensioner concession card issued in relation to a pension under the </w:t>
      </w:r>
      <w:hyperlink r:id="rId119" w:tooltip="Act 1986 No 27 (Cwlth)" w:history="1">
        <w:r w:rsidR="00B122FE" w:rsidRPr="005E5772">
          <w:rPr>
            <w:rStyle w:val="charCitHyperlinkItal"/>
          </w:rPr>
          <w:t>Veterans’ Entitlements Act 1986</w:t>
        </w:r>
      </w:hyperlink>
      <w:r w:rsidR="00B45C1D" w:rsidRPr="005E5772">
        <w:rPr>
          <w:lang w:eastAsia="en-AU"/>
        </w:rPr>
        <w:t xml:space="preserve"> (Cwlth) or the </w:t>
      </w:r>
      <w:hyperlink r:id="rId120" w:tooltip="Act 2004 No 51 (Cwlth)" w:history="1">
        <w:r w:rsidR="00B122FE" w:rsidRPr="005E5772">
          <w:rPr>
            <w:rStyle w:val="charCitHyperlinkItal"/>
          </w:rPr>
          <w:t>Military Rehabilitation and Compensation Act 2004</w:t>
        </w:r>
      </w:hyperlink>
      <w:r w:rsidR="00B45C1D" w:rsidRPr="005E5772">
        <w:rPr>
          <w:lang w:eastAsia="en-AU"/>
        </w:rPr>
        <w:t xml:space="preserve"> (Cwlth);</w:t>
      </w:r>
    </w:p>
    <w:p w:rsidR="00B45C1D" w:rsidRPr="005E5772" w:rsidRDefault="005E5772" w:rsidP="005E5772">
      <w:pPr>
        <w:pStyle w:val="aDefpara"/>
        <w:keepNext/>
        <w:rPr>
          <w:lang w:eastAsia="en-AU"/>
        </w:rPr>
      </w:pPr>
      <w:r>
        <w:rPr>
          <w:lang w:eastAsia="en-AU"/>
        </w:rPr>
        <w:tab/>
      </w:r>
      <w:r w:rsidRPr="005E5772">
        <w:rPr>
          <w:lang w:eastAsia="en-AU"/>
        </w:rPr>
        <w:t>(d)</w:t>
      </w:r>
      <w:r w:rsidRPr="005E5772">
        <w:rPr>
          <w:lang w:eastAsia="en-AU"/>
        </w:rPr>
        <w:tab/>
      </w:r>
      <w:r w:rsidR="00B45C1D" w:rsidRPr="005E5772">
        <w:rPr>
          <w:lang w:eastAsia="en-AU"/>
        </w:rPr>
        <w:t>a current gold card;</w:t>
      </w:r>
    </w:p>
    <w:p w:rsidR="00B45C1D" w:rsidRPr="005E5772" w:rsidRDefault="005E5772" w:rsidP="005E5772">
      <w:pPr>
        <w:pStyle w:val="aDefpara"/>
      </w:pPr>
      <w:r>
        <w:tab/>
      </w:r>
      <w:r w:rsidRPr="005E5772">
        <w:t>(e)</w:t>
      </w:r>
      <w:r w:rsidRPr="005E5772">
        <w:tab/>
      </w:r>
      <w:r w:rsidR="00B45C1D" w:rsidRPr="005E5772">
        <w:rPr>
          <w:lang w:eastAsia="en-AU"/>
        </w:rPr>
        <w:t>a card prescribed by regulation.</w:t>
      </w:r>
    </w:p>
    <w:p w:rsidR="00B45C1D" w:rsidRPr="005E5772" w:rsidRDefault="00B45C1D" w:rsidP="00B45C1D">
      <w:pPr>
        <w:pStyle w:val="aDef"/>
        <w:numPr>
          <w:ilvl w:val="5"/>
          <w:numId w:val="0"/>
        </w:numPr>
        <w:ind w:left="1100"/>
        <w:rPr>
          <w:lang w:eastAsia="en-AU"/>
        </w:rPr>
      </w:pPr>
      <w:r w:rsidRPr="005E5772">
        <w:rPr>
          <w:rStyle w:val="charBoldItals"/>
        </w:rPr>
        <w:t>gold card</w:t>
      </w:r>
      <w:r w:rsidRPr="005E5772">
        <w:rPr>
          <w:lang w:eastAsia="en-AU"/>
        </w:rPr>
        <w:t xml:space="preserve"> means a card known as the Repatriation Health Card—For All Conditions that evidences a person’s eligibility, under the </w:t>
      </w:r>
      <w:hyperlink r:id="rId121" w:tooltip="Act 1986 No 27 (Cwlth)" w:history="1">
        <w:r w:rsidR="00B122FE" w:rsidRPr="005E5772">
          <w:rPr>
            <w:rStyle w:val="charCitHyperlinkItal"/>
          </w:rPr>
          <w:t>Veterans’ Entitlements Act 1986</w:t>
        </w:r>
      </w:hyperlink>
      <w:r w:rsidRPr="005E5772">
        <w:rPr>
          <w:lang w:eastAsia="en-AU"/>
        </w:rPr>
        <w:t xml:space="preserve"> (Cwlth) or the </w:t>
      </w:r>
      <w:hyperlink r:id="rId122" w:tooltip="Act 2004 No 51 (Cwlth)" w:history="1">
        <w:r w:rsidR="00B122FE" w:rsidRPr="005E5772">
          <w:rPr>
            <w:rStyle w:val="charCitHyperlinkItal"/>
          </w:rPr>
          <w:t>Military Rehabilitation and Compensation Act 2004</w:t>
        </w:r>
      </w:hyperlink>
      <w:r w:rsidRPr="005E5772">
        <w:rPr>
          <w:lang w:eastAsia="en-AU"/>
        </w:rPr>
        <w:t xml:space="preserve"> (Cwlth), to be provided with treatment for all injuries or diseases.</w:t>
      </w:r>
    </w:p>
    <w:p w:rsidR="00B45C1D" w:rsidRPr="005E5772" w:rsidRDefault="005E5772" w:rsidP="005E5772">
      <w:pPr>
        <w:pStyle w:val="AH5Sec"/>
      </w:pPr>
      <w:bookmarkStart w:id="337" w:name="_Toc9426850"/>
      <w:r w:rsidRPr="00A13C71">
        <w:rPr>
          <w:rStyle w:val="CharSectNo"/>
        </w:rPr>
        <w:t>267</w:t>
      </w:r>
      <w:r w:rsidRPr="005E5772">
        <w:tab/>
      </w:r>
      <w:r w:rsidR="00B45C1D" w:rsidRPr="005E5772">
        <w:t>Court proceedings not to begin if mandatory final offer open</w:t>
      </w:r>
      <w:bookmarkEnd w:id="337"/>
    </w:p>
    <w:p w:rsidR="00B45C1D" w:rsidRPr="005E5772" w:rsidRDefault="005E5772" w:rsidP="005E5772">
      <w:pPr>
        <w:pStyle w:val="Amain"/>
      </w:pPr>
      <w:r>
        <w:tab/>
      </w:r>
      <w:r w:rsidRPr="005E5772">
        <w:t>(1)</w:t>
      </w:r>
      <w:r w:rsidRPr="005E5772">
        <w:tab/>
      </w:r>
      <w:r w:rsidR="00B45C1D" w:rsidRPr="005E5772">
        <w:t>A claimant for a motor accident claim must not begin a court proceeding based on the claim if a mandatory final offer for the claim remains open.</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If a claimant brings a court proceeding based on a motor accident claim, the claimant must, at the beginning of the proceeding, file in the court a sealed envelope containing a copy of the claimant’s mandatory final offer.</w:t>
      </w:r>
    </w:p>
    <w:p w:rsidR="00B45C1D" w:rsidRPr="005E5772" w:rsidRDefault="005E5772" w:rsidP="005E5772">
      <w:pPr>
        <w:pStyle w:val="Amain"/>
      </w:pPr>
      <w:r>
        <w:tab/>
      </w:r>
      <w:r w:rsidRPr="005E5772">
        <w:t>(3)</w:t>
      </w:r>
      <w:r w:rsidRPr="005E5772">
        <w:tab/>
      </w:r>
      <w:r w:rsidR="00B45C1D" w:rsidRPr="005E5772">
        <w:t>The respondent must, before or at the time of filing a defence, file in the court a sealed envelope containing a copy of the respondent’s mandatory final offer.</w:t>
      </w:r>
    </w:p>
    <w:p w:rsidR="00B45C1D" w:rsidRPr="005E5772" w:rsidRDefault="005E5772" w:rsidP="005E5772">
      <w:pPr>
        <w:pStyle w:val="Amain"/>
      </w:pPr>
      <w:r>
        <w:lastRenderedPageBreak/>
        <w:tab/>
      </w:r>
      <w:r w:rsidRPr="005E5772">
        <w:t>(4)</w:t>
      </w:r>
      <w:r w:rsidRPr="005E5772">
        <w:tab/>
      </w:r>
      <w:r w:rsidR="00B45C1D" w:rsidRPr="005E5772">
        <w:t>The court must not read the mandatory final offers until the court has decided the claim.</w:t>
      </w:r>
    </w:p>
    <w:p w:rsidR="00B45C1D" w:rsidRPr="005E5772" w:rsidRDefault="005E5772" w:rsidP="005E5772">
      <w:pPr>
        <w:pStyle w:val="Amain"/>
      </w:pPr>
      <w:r>
        <w:tab/>
      </w:r>
      <w:r w:rsidRPr="005E5772">
        <w:t>(5)</w:t>
      </w:r>
      <w:r w:rsidRPr="005E5772">
        <w:tab/>
      </w:r>
      <w:r w:rsidR="00B45C1D" w:rsidRPr="005E5772">
        <w:t>However, the court must have regard to the mandatory final offers if making a decision about interest or costs.</w:t>
      </w:r>
    </w:p>
    <w:p w:rsidR="00B45C1D" w:rsidRPr="00A13C71" w:rsidRDefault="005E5772" w:rsidP="005E5772">
      <w:pPr>
        <w:pStyle w:val="AH3Div"/>
      </w:pPr>
      <w:bookmarkStart w:id="338" w:name="_Toc9426851"/>
      <w:r w:rsidRPr="00A13C71">
        <w:rPr>
          <w:rStyle w:val="CharDivNo"/>
        </w:rPr>
        <w:t>Division 5.7.4</w:t>
      </w:r>
      <w:r w:rsidRPr="005E5772">
        <w:tab/>
      </w:r>
      <w:r w:rsidR="00B45C1D" w:rsidRPr="00A13C71">
        <w:rPr>
          <w:rStyle w:val="CharDivText"/>
        </w:rPr>
        <w:t>Court proceedings</w:t>
      </w:r>
      <w:bookmarkEnd w:id="338"/>
    </w:p>
    <w:p w:rsidR="00B45C1D" w:rsidRPr="005E5772" w:rsidRDefault="005E5772" w:rsidP="005E5772">
      <w:pPr>
        <w:pStyle w:val="AH5Sec"/>
      </w:pPr>
      <w:bookmarkStart w:id="339" w:name="_Toc9426852"/>
      <w:r w:rsidRPr="00A13C71">
        <w:rPr>
          <w:rStyle w:val="CharSectNo"/>
        </w:rPr>
        <w:t>268</w:t>
      </w:r>
      <w:r w:rsidRPr="005E5772">
        <w:tab/>
      </w:r>
      <w:r w:rsidR="00B45C1D" w:rsidRPr="005E5772">
        <w:t>Time limit for beginning proceeding—general</w:t>
      </w:r>
      <w:bookmarkEnd w:id="339"/>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 xml:space="preserve">applies if </w:t>
      </w:r>
      <w:r w:rsidR="00B45C1D" w:rsidRPr="005E5772">
        <w:rPr>
          <w:rFonts w:ascii="Times-Roman" w:hAnsi="Times-Roman"/>
        </w:rPr>
        <w:t xml:space="preserve">a claimant for a motor accident claim does not </w:t>
      </w:r>
      <w:r w:rsidR="00B45C1D" w:rsidRPr="005E5772">
        <w:t>begin a court proceeding based on the claim in accordance with the time limits in—</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531477" w:rsidRPr="005E5772">
        <w:t>section </w:t>
      </w:r>
      <w:r w:rsidR="00986FB0" w:rsidRPr="005E5772">
        <w:t>26</w:t>
      </w:r>
      <w:r w:rsidR="007D6EF6" w:rsidRPr="005E5772">
        <w:t>9</w:t>
      </w:r>
      <w:r w:rsidR="00B45C1D" w:rsidRPr="005E5772">
        <w:t xml:space="preserve"> (Time limit—compulsory conference); or</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531477" w:rsidRPr="005E5772">
        <w:t>section </w:t>
      </w:r>
      <w:r w:rsidR="00986FB0" w:rsidRPr="005E5772">
        <w:t>2</w:t>
      </w:r>
      <w:r w:rsidR="007D6EF6" w:rsidRPr="005E5772">
        <w:t>70</w:t>
      </w:r>
      <w:r w:rsidR="004B3442" w:rsidRPr="005E5772">
        <w:t xml:space="preserve"> </w:t>
      </w:r>
      <w:r w:rsidR="00B45C1D" w:rsidRPr="005E5772">
        <w:t>(Time limit—no compulsory conference)</w:t>
      </w:r>
      <w:r w:rsidR="00B45C1D" w:rsidRPr="005E5772">
        <w:rPr>
          <w:rFonts w:ascii="Times-Roman" w:hAnsi="Times-Roman"/>
          <w:szCs w:val="24"/>
        </w:rPr>
        <w:t>; or</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(c)</w:t>
      </w:r>
      <w:r w:rsidRPr="005E5772">
        <w:rPr>
          <w:rFonts w:ascii="Times-Roman" w:hAnsi="Times-Roman"/>
          <w:szCs w:val="24"/>
        </w:rPr>
        <w:tab/>
      </w:r>
      <w:r w:rsidR="00531477" w:rsidRPr="005E5772">
        <w:t>section </w:t>
      </w:r>
      <w:r w:rsidR="00986FB0" w:rsidRPr="005E5772">
        <w:t>2</w:t>
      </w:r>
      <w:r w:rsidR="007D6EF6" w:rsidRPr="005E5772">
        <w:t>71</w:t>
      </w:r>
      <w:r w:rsidR="00B45C1D" w:rsidRPr="005E5772">
        <w:t xml:space="preserve"> </w:t>
      </w:r>
      <w:r w:rsidR="00B45C1D" w:rsidRPr="005E5772">
        <w:rPr>
          <w:rFonts w:ascii="Times-Roman" w:hAnsi="Times-Roman"/>
          <w:szCs w:val="24"/>
        </w:rPr>
        <w:t>(</w:t>
      </w:r>
      <w:r w:rsidR="00B45C1D" w:rsidRPr="005E5772">
        <w:t>Time limit—no mandatory final offers</w:t>
      </w:r>
      <w:r w:rsidR="00B45C1D" w:rsidRPr="005E5772">
        <w:rPr>
          <w:rFonts w:ascii="Times-Roman" w:hAnsi="Times-Roman"/>
          <w:szCs w:val="24"/>
        </w:rPr>
        <w:t>).</w:t>
      </w:r>
    </w:p>
    <w:p w:rsidR="00B45C1D" w:rsidRPr="005E5772" w:rsidRDefault="005E5772" w:rsidP="005E5772">
      <w:pPr>
        <w:pStyle w:val="Amain"/>
        <w:keepNext/>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 xml:space="preserve">The claimant may still begin the proceeding </w:t>
      </w:r>
      <w:r w:rsidR="00B45C1D" w:rsidRPr="005E5772">
        <w:rPr>
          <w:rFonts w:ascii="Times-Roman" w:hAnsi="Times-Roman"/>
          <w:szCs w:val="24"/>
        </w:rPr>
        <w:t xml:space="preserve">but the court may </w:t>
      </w:r>
      <w:r w:rsidR="00B45C1D" w:rsidRPr="005E5772">
        <w:t>order the claimant to pay the respondent’s costs caused by the delay.</w:t>
      </w:r>
    </w:p>
    <w:p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w:t>
      </w:r>
      <w:r w:rsidR="00A87083" w:rsidRPr="005E5772">
        <w:t xml:space="preserve"> under</w:t>
      </w:r>
      <w:r w:rsidRPr="005E5772">
        <w:t xml:space="preserve"> s </w:t>
      </w:r>
      <w:r w:rsidR="00986FB0" w:rsidRPr="005E5772">
        <w:t>28</w:t>
      </w:r>
      <w:r w:rsidR="007D6EF6" w:rsidRPr="005E5772">
        <w:t>4</w:t>
      </w:r>
      <w:r w:rsidR="00A87083" w:rsidRPr="005E5772">
        <w:t xml:space="preserve"> (1)</w:t>
      </w:r>
      <w:r w:rsidRPr="005E5772">
        <w:t>.</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B45C1D" w:rsidRPr="005E5772">
        <w:t xml:space="preserve">The respondent may apply to the court for an order </w:t>
      </w:r>
      <w:r w:rsidR="00B45C1D" w:rsidRPr="005E5772">
        <w:rPr>
          <w:rFonts w:ascii="Times-Roman" w:hAnsi="Times-Roman"/>
          <w:szCs w:val="24"/>
        </w:rPr>
        <w:t>deciding a time by which the claimant must begin the</w:t>
      </w:r>
      <w:r w:rsidR="00B45C1D" w:rsidRPr="005E5772">
        <w:t xml:space="preserve"> proceeding</w:t>
      </w:r>
      <w:r w:rsidR="00B45C1D" w:rsidRPr="005E5772">
        <w:rPr>
          <w:rFonts w:ascii="Times-Roman" w:hAnsi="Times-Roman"/>
          <w:szCs w:val="24"/>
        </w:rPr>
        <w:t>.</w:t>
      </w:r>
    </w:p>
    <w:p w:rsidR="00B45C1D" w:rsidRPr="005E5772" w:rsidRDefault="005E5772" w:rsidP="005E5772">
      <w:pPr>
        <w:pStyle w:val="Amain"/>
      </w:pPr>
      <w:r>
        <w:tab/>
      </w:r>
      <w:r w:rsidRPr="005E5772">
        <w:t>(4)</w:t>
      </w:r>
      <w:r w:rsidRPr="005E5772">
        <w:tab/>
      </w:r>
      <w:r w:rsidR="00B45C1D" w:rsidRPr="005E5772">
        <w:t>If the claimant does not begin a proceeding in accordance with an order made under sub</w:t>
      </w:r>
      <w:r w:rsidR="00531477" w:rsidRPr="005E5772">
        <w:t>section </w:t>
      </w:r>
      <w:r w:rsidR="00B45C1D" w:rsidRPr="005E5772">
        <w:t>(3), the motor accident claim is barred.</w:t>
      </w:r>
    </w:p>
    <w:p w:rsidR="00B45C1D" w:rsidRPr="005E5772" w:rsidRDefault="005E5772" w:rsidP="005E5772">
      <w:pPr>
        <w:pStyle w:val="AH5Sec"/>
      </w:pPr>
      <w:bookmarkStart w:id="340" w:name="_Toc9426853"/>
      <w:r w:rsidRPr="00A13C71">
        <w:rPr>
          <w:rStyle w:val="CharSectNo"/>
        </w:rPr>
        <w:t>269</w:t>
      </w:r>
      <w:r w:rsidRPr="005E5772">
        <w:tab/>
      </w:r>
      <w:r w:rsidR="00B45C1D" w:rsidRPr="005E5772">
        <w:t>Time limit—compulsory conference</w:t>
      </w:r>
      <w:bookmarkEnd w:id="340"/>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rsidR="00B2573E" w:rsidRPr="005E5772" w:rsidRDefault="005E5772" w:rsidP="005E5772">
      <w:pPr>
        <w:pStyle w:val="Apara"/>
      </w:pPr>
      <w:r>
        <w:tab/>
      </w:r>
      <w:r w:rsidRPr="005E5772">
        <w:t>(a)</w:t>
      </w:r>
      <w:r w:rsidRPr="005E5772">
        <w:tab/>
      </w:r>
      <w:r w:rsidR="00B45C1D" w:rsidRPr="005E5772">
        <w:t>the parties to a motor accident claim have had a compulsory conference; and</w:t>
      </w:r>
    </w:p>
    <w:p w:rsidR="00B45C1D" w:rsidRPr="005E5772" w:rsidRDefault="005E5772" w:rsidP="005E5772">
      <w:pPr>
        <w:pStyle w:val="Apara"/>
      </w:pPr>
      <w:r>
        <w:tab/>
      </w:r>
      <w:r w:rsidRPr="005E5772">
        <w:t>(b)</w:t>
      </w:r>
      <w:r w:rsidRPr="005E5772">
        <w:tab/>
      </w:r>
      <w:r w:rsidR="00B45C1D" w:rsidRPr="005E5772">
        <w:t>the obligation to exchange mandatory final offers has not been dispensed with.</w:t>
      </w:r>
    </w:p>
    <w:p w:rsidR="00B45C1D" w:rsidRPr="005E5772" w:rsidRDefault="005E5772" w:rsidP="005E5772">
      <w:pPr>
        <w:pStyle w:val="Amain"/>
      </w:pPr>
      <w:r>
        <w:lastRenderedPageBreak/>
        <w:tab/>
      </w:r>
      <w:r w:rsidRPr="005E5772">
        <w:t>(2)</w:t>
      </w:r>
      <w:r w:rsidRPr="005E5772">
        <w:tab/>
      </w:r>
      <w:r w:rsidR="00B45C1D" w:rsidRPr="005E5772">
        <w:t>The claimant may begin a court proceeding based on the</w:t>
      </w:r>
      <w:r w:rsidR="00B2573E" w:rsidRPr="005E5772">
        <w:t xml:space="preserve"> motor accident</w:t>
      </w:r>
      <w:r w:rsidR="00B45C1D" w:rsidRPr="005E5772">
        <w:t xml:space="preserve"> claim not later than—</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60 days after the end of the compulsory conference; or</w:t>
      </w:r>
    </w:p>
    <w:p w:rsidR="00B45C1D" w:rsidRPr="005E5772" w:rsidRDefault="005E5772" w:rsidP="005E5772">
      <w:pPr>
        <w:pStyle w:val="Apara"/>
        <w:rPr>
          <w:rFonts w:ascii="Times-Roman" w:hAnsi="Times-Roman"/>
          <w:szCs w:val="24"/>
        </w:rPr>
      </w:pPr>
      <w:r w:rsidRPr="005E5772">
        <w:rPr>
          <w:rFonts w:ascii="Times-Roman" w:hAnsi="Times-Roman"/>
          <w:szCs w:val="24"/>
        </w:rPr>
        <w:tab/>
        <w:t>(b)</w:t>
      </w:r>
      <w:r w:rsidRPr="005E5772">
        <w:rPr>
          <w:rFonts w:ascii="Times-Roman" w:hAnsi="Times-Roman"/>
          <w:szCs w:val="24"/>
        </w:rPr>
        <w:tab/>
      </w:r>
      <w:r w:rsidR="00B45C1D" w:rsidRPr="005E5772">
        <w:rPr>
          <w:rFonts w:ascii="Times-Roman" w:hAnsi="Times-Roman"/>
          <w:szCs w:val="24"/>
        </w:rPr>
        <w:t>a later day—</w:t>
      </w:r>
    </w:p>
    <w:p w:rsidR="00B2573E" w:rsidRPr="005E5772" w:rsidRDefault="005E5772" w:rsidP="005E5772">
      <w:pPr>
        <w:pStyle w:val="Asubpara"/>
      </w:pPr>
      <w:r>
        <w:tab/>
      </w:r>
      <w:r w:rsidRPr="005E5772">
        <w:t>(i)</w:t>
      </w:r>
      <w:r w:rsidRPr="005E5772">
        <w:tab/>
      </w:r>
      <w:r w:rsidR="00B45C1D" w:rsidRPr="005E5772">
        <w:t>agreed by the parties not later than 60 days after the end of the compulsory conference; or</w:t>
      </w:r>
    </w:p>
    <w:p w:rsidR="00B45C1D" w:rsidRPr="005E5772" w:rsidRDefault="005E5772" w:rsidP="005E5772">
      <w:pPr>
        <w:pStyle w:val="Asubpara"/>
      </w:pPr>
      <w:r>
        <w:tab/>
      </w:r>
      <w:r w:rsidRPr="005E5772">
        <w:t>(ii)</w:t>
      </w:r>
      <w:r w:rsidRPr="005E5772">
        <w:tab/>
      </w:r>
      <w:r w:rsidR="00B45C1D" w:rsidRPr="005E5772">
        <w:t>decided by the court on application by the claimant not later than 60 days after the end of the compulsory conference.</w:t>
      </w:r>
    </w:p>
    <w:p w:rsidR="00B45C1D" w:rsidRPr="005E5772" w:rsidRDefault="005E5772" w:rsidP="005E5772">
      <w:pPr>
        <w:pStyle w:val="AH5Sec"/>
      </w:pPr>
      <w:bookmarkStart w:id="341" w:name="_Toc9426854"/>
      <w:r w:rsidRPr="00A13C71">
        <w:rPr>
          <w:rStyle w:val="CharSectNo"/>
        </w:rPr>
        <w:t>270</w:t>
      </w:r>
      <w:r w:rsidRPr="005E5772">
        <w:tab/>
      </w:r>
      <w:r w:rsidR="00B45C1D" w:rsidRPr="005E5772">
        <w:t>Time limit—no compulsory conference</w:t>
      </w:r>
      <w:bookmarkEnd w:id="341"/>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rsidR="00B45C1D" w:rsidRPr="005E5772" w:rsidRDefault="005E5772" w:rsidP="005E5772">
      <w:pPr>
        <w:pStyle w:val="Apara"/>
      </w:pPr>
      <w:r>
        <w:tab/>
      </w:r>
      <w:r w:rsidRPr="005E5772">
        <w:t>(a)</w:t>
      </w:r>
      <w:r w:rsidRPr="005E5772">
        <w:tab/>
      </w:r>
      <w:r w:rsidR="00B45C1D" w:rsidRPr="005E5772">
        <w:t>the compulsory conference for the parties to a motor accident claim has been dispensed with; but</w:t>
      </w:r>
    </w:p>
    <w:p w:rsidR="00B45C1D" w:rsidRPr="005E5772" w:rsidRDefault="005E5772" w:rsidP="005E5772">
      <w:pPr>
        <w:pStyle w:val="Apara"/>
      </w:pPr>
      <w:r>
        <w:tab/>
      </w:r>
      <w:r w:rsidRPr="005E5772">
        <w:t>(b)</w:t>
      </w:r>
      <w:r w:rsidRPr="005E5772">
        <w:tab/>
      </w:r>
      <w:r w:rsidR="00B45C1D" w:rsidRPr="005E5772">
        <w:t>the obligation to exchange mandatory final offers has not been dispensed with.</w:t>
      </w:r>
    </w:p>
    <w:p w:rsidR="00B45C1D" w:rsidRPr="005E5772" w:rsidRDefault="005E5772" w:rsidP="005E5772">
      <w:pPr>
        <w:pStyle w:val="Amain"/>
      </w:pPr>
      <w:r>
        <w:tab/>
      </w:r>
      <w:r w:rsidRPr="005E5772">
        <w:t>(2)</w:t>
      </w:r>
      <w:r w:rsidRPr="005E5772">
        <w:tab/>
      </w:r>
      <w:r w:rsidR="00B45C1D" w:rsidRPr="005E5772">
        <w:t>The claimant may begin a court proceeding based on the motor accident claim—</w:t>
      </w:r>
    </w:p>
    <w:p w:rsidR="00B45C1D" w:rsidRPr="005E5772" w:rsidRDefault="005E5772" w:rsidP="005E5772">
      <w:pPr>
        <w:pStyle w:val="Apara"/>
      </w:pPr>
      <w:r>
        <w:tab/>
      </w:r>
      <w:r w:rsidRPr="005E5772">
        <w:t>(a)</w:t>
      </w:r>
      <w:r w:rsidRPr="005E5772">
        <w:tab/>
      </w:r>
      <w:r w:rsidR="00B45C1D" w:rsidRPr="005E5772">
        <w:t>by the due date; or</w:t>
      </w:r>
    </w:p>
    <w:p w:rsidR="00B45C1D" w:rsidRPr="005E5772" w:rsidRDefault="005E5772" w:rsidP="005E5772">
      <w:pPr>
        <w:pStyle w:val="Apara"/>
        <w:rPr>
          <w:rFonts w:ascii="Times-Roman" w:hAnsi="Times-Roman"/>
          <w:szCs w:val="24"/>
        </w:rPr>
      </w:pPr>
      <w:r w:rsidRPr="005E5772">
        <w:rPr>
          <w:rFonts w:ascii="Times-Roman" w:hAnsi="Times-Roman"/>
          <w:szCs w:val="24"/>
        </w:rPr>
        <w:tab/>
        <w:t>(b)</w:t>
      </w:r>
      <w:r w:rsidRPr="005E5772">
        <w:rPr>
          <w:rFonts w:ascii="Times-Roman" w:hAnsi="Times-Roman"/>
          <w:szCs w:val="24"/>
        </w:rPr>
        <w:tab/>
      </w:r>
      <w:r w:rsidR="00B45C1D" w:rsidRPr="005E5772">
        <w:rPr>
          <w:rFonts w:ascii="Times-Roman" w:hAnsi="Times-Roman"/>
          <w:szCs w:val="24"/>
        </w:rPr>
        <w:t>before a later day—</w:t>
      </w:r>
    </w:p>
    <w:p w:rsidR="00B45C1D" w:rsidRPr="005E5772" w:rsidRDefault="005E5772" w:rsidP="005E5772">
      <w:pPr>
        <w:pStyle w:val="Asubpara"/>
      </w:pPr>
      <w:r>
        <w:tab/>
      </w:r>
      <w:r w:rsidRPr="005E5772">
        <w:t>(i)</w:t>
      </w:r>
      <w:r w:rsidRPr="005E5772">
        <w:tab/>
      </w:r>
      <w:r w:rsidR="00B45C1D" w:rsidRPr="005E5772">
        <w:t>agreed by the parties not later than the due date; or</w:t>
      </w:r>
    </w:p>
    <w:p w:rsidR="00B45C1D" w:rsidRPr="005E5772" w:rsidRDefault="005E5772" w:rsidP="005E5772">
      <w:pPr>
        <w:pStyle w:val="Asubpara"/>
      </w:pPr>
      <w:r>
        <w:tab/>
      </w:r>
      <w:r w:rsidRPr="005E5772">
        <w:t>(ii)</w:t>
      </w:r>
      <w:r w:rsidRPr="005E5772">
        <w:tab/>
      </w:r>
      <w:r w:rsidR="00B45C1D" w:rsidRPr="005E5772">
        <w:t>decided by the court on application by the claimant not later than the due date.</w:t>
      </w:r>
    </w:p>
    <w:p w:rsidR="00B45C1D" w:rsidRPr="005E5772" w:rsidRDefault="005E5772" w:rsidP="005E5772">
      <w:pPr>
        <w:pStyle w:val="Amain"/>
      </w:pPr>
      <w:r>
        <w:tab/>
      </w:r>
      <w:r w:rsidRPr="005E5772">
        <w:t>(3)</w:t>
      </w:r>
      <w:r w:rsidRPr="005E5772">
        <w:tab/>
      </w:r>
      <w:r w:rsidR="00B45C1D" w:rsidRPr="005E5772">
        <w:t>In this section:</w:t>
      </w:r>
    </w:p>
    <w:p w:rsidR="00B45C1D" w:rsidRPr="005E5772" w:rsidRDefault="00B45C1D" w:rsidP="005E5772">
      <w:pPr>
        <w:pStyle w:val="aDef"/>
        <w:keepNext/>
      </w:pPr>
      <w:r w:rsidRPr="005E5772">
        <w:rPr>
          <w:rStyle w:val="charBoldItals"/>
        </w:rPr>
        <w:t>due date</w:t>
      </w:r>
      <w:r w:rsidRPr="005E5772">
        <w:t xml:space="preserve"> means the day</w:t>
      </w:r>
      <w:r w:rsidR="00861BEA" w:rsidRPr="005E5772">
        <w:t xml:space="preserve"> that is</w:t>
      </w:r>
      <w:r w:rsidRPr="005E5772">
        <w:t xml:space="preserve"> 60 days after the later of the following:</w:t>
      </w:r>
    </w:p>
    <w:p w:rsidR="00B45C1D" w:rsidRPr="005E5772" w:rsidRDefault="005E5772" w:rsidP="005E5772">
      <w:pPr>
        <w:pStyle w:val="aDefpara"/>
        <w:keepNext/>
      </w:pPr>
      <w:r>
        <w:tab/>
      </w:r>
      <w:r w:rsidRPr="005E5772">
        <w:t>(a)</w:t>
      </w:r>
      <w:r w:rsidRPr="005E5772">
        <w:tab/>
      </w:r>
      <w:r w:rsidR="00B45C1D" w:rsidRPr="005E5772">
        <w:t>6 months after the respondent received, or is taken to have received, the claimant’s complying notice of claim;</w:t>
      </w:r>
    </w:p>
    <w:p w:rsidR="00B45C1D" w:rsidRPr="005E5772" w:rsidRDefault="005E5772" w:rsidP="005E5772">
      <w:pPr>
        <w:pStyle w:val="aDefpara"/>
      </w:pPr>
      <w:r>
        <w:tab/>
      </w:r>
      <w:r w:rsidRPr="005E5772">
        <w:t>(b)</w:t>
      </w:r>
      <w:r w:rsidRPr="005E5772">
        <w:tab/>
      </w:r>
      <w:r w:rsidR="00B45C1D" w:rsidRPr="005E5772">
        <w:t>the day the compulsory conference was dispensed with.</w:t>
      </w:r>
    </w:p>
    <w:p w:rsidR="00B45C1D" w:rsidRPr="005E5772" w:rsidRDefault="005E5772" w:rsidP="005E5772">
      <w:pPr>
        <w:pStyle w:val="AH5Sec"/>
      </w:pPr>
      <w:bookmarkStart w:id="342" w:name="_Toc9426855"/>
      <w:r w:rsidRPr="00A13C71">
        <w:rPr>
          <w:rStyle w:val="CharSectNo"/>
        </w:rPr>
        <w:lastRenderedPageBreak/>
        <w:t>271</w:t>
      </w:r>
      <w:r w:rsidRPr="005E5772">
        <w:tab/>
      </w:r>
      <w:r w:rsidR="00B45C1D" w:rsidRPr="005E5772">
        <w:t>Time limit—no mandatory final offers</w:t>
      </w:r>
      <w:bookmarkEnd w:id="342"/>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a court dispenses with the obligation to exchange mandatory final offers.</w:t>
      </w:r>
    </w:p>
    <w:p w:rsidR="00B45C1D" w:rsidRPr="005E5772" w:rsidRDefault="005E5772" w:rsidP="005E5772">
      <w:pPr>
        <w:pStyle w:val="Amain"/>
      </w:pPr>
      <w:r>
        <w:tab/>
      </w:r>
      <w:r w:rsidRPr="005E5772">
        <w:t>(2)</w:t>
      </w:r>
      <w:r w:rsidRPr="005E5772">
        <w:tab/>
      </w:r>
      <w:r w:rsidR="00B45C1D" w:rsidRPr="005E5772">
        <w:t>A claimant may begin a court proceeding based on the motor accident claim not later than the day decided by the court when, or after, the court dispenses with the obligation.</w:t>
      </w:r>
    </w:p>
    <w:p w:rsidR="00B45C1D" w:rsidRPr="005E5772" w:rsidRDefault="005E5772" w:rsidP="005E5772">
      <w:pPr>
        <w:pStyle w:val="AH5Sec"/>
      </w:pPr>
      <w:bookmarkStart w:id="343" w:name="_Toc9426856"/>
      <w:r w:rsidRPr="00A13C71">
        <w:rPr>
          <w:rStyle w:val="CharSectNo"/>
        </w:rPr>
        <w:t>272</w:t>
      </w:r>
      <w:r w:rsidRPr="005E5772">
        <w:tab/>
      </w:r>
      <w:r w:rsidR="00B45C1D" w:rsidRPr="005E5772">
        <w:t>Insurer to be joint or sole defendant</w:t>
      </w:r>
      <w:bookmarkEnd w:id="343"/>
    </w:p>
    <w:p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rsidR="00B45C1D" w:rsidRPr="005E5772" w:rsidRDefault="005E5772" w:rsidP="005E5772">
      <w:pPr>
        <w:pStyle w:val="Apara"/>
      </w:pPr>
      <w:r>
        <w:tab/>
      </w:r>
      <w:r w:rsidRPr="005E5772">
        <w:t>(b)</w:t>
      </w:r>
      <w:r w:rsidRPr="005E5772">
        <w:tab/>
      </w:r>
      <w:r w:rsidR="00B45C1D" w:rsidRPr="005E5772">
        <w:t>the respondent is an insured person or an insurer for the claim.</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The claimant must bring the proceeding against the insured person and the insurer as joint defendants.</w:t>
      </w:r>
    </w:p>
    <w:p w:rsidR="00B45C1D" w:rsidRPr="005E5772" w:rsidRDefault="005E5772" w:rsidP="005E5772">
      <w:pPr>
        <w:pStyle w:val="Amain"/>
        <w:rPr>
          <w:rFonts w:ascii="Times-Roman" w:hAnsi="Times-Roman"/>
          <w:szCs w:val="24"/>
        </w:rPr>
      </w:pPr>
      <w:r w:rsidRPr="005E5772">
        <w:rPr>
          <w:rFonts w:ascii="Times-Roman" w:hAnsi="Times-Roman"/>
          <w:szCs w:val="24"/>
        </w:rPr>
        <w:tab/>
        <w:t>(3)</w:t>
      </w:r>
      <w:r w:rsidRPr="005E5772">
        <w:rPr>
          <w:rFonts w:ascii="Times-Roman" w:hAnsi="Times-Roman"/>
          <w:szCs w:val="24"/>
        </w:rPr>
        <w:tab/>
      </w:r>
      <w:r w:rsidR="00B45C1D" w:rsidRPr="005E5772">
        <w:rPr>
          <w:rFonts w:ascii="Times-Roman" w:hAnsi="Times-Roman"/>
          <w:szCs w:val="24"/>
        </w:rPr>
        <w:t>However, the claimant may bring a proceeding against the insurer alone if—</w:t>
      </w:r>
    </w:p>
    <w:p w:rsidR="00B45C1D" w:rsidRPr="005E5772" w:rsidRDefault="005E5772" w:rsidP="005E5772">
      <w:pPr>
        <w:pStyle w:val="Apara"/>
      </w:pPr>
      <w:r>
        <w:tab/>
      </w:r>
      <w:r w:rsidRPr="005E5772">
        <w:t>(a)</w:t>
      </w:r>
      <w:r w:rsidRPr="005E5772">
        <w:tab/>
      </w:r>
      <w:r w:rsidR="00B45C1D" w:rsidRPr="005E5772">
        <w:t>the insured person cannot be identified; or</w:t>
      </w:r>
    </w:p>
    <w:p w:rsidR="00B45C1D" w:rsidRPr="005E5772" w:rsidRDefault="005E5772" w:rsidP="005E5772">
      <w:pPr>
        <w:pStyle w:val="Apara"/>
      </w:pPr>
      <w:r>
        <w:tab/>
      </w:r>
      <w:r w:rsidRPr="005E5772">
        <w:t>(b)</w:t>
      </w:r>
      <w:r w:rsidRPr="005E5772">
        <w:tab/>
      </w:r>
      <w:r w:rsidR="00B45C1D" w:rsidRPr="005E5772">
        <w:t>the insured person is dead; or</w:t>
      </w:r>
    </w:p>
    <w:p w:rsidR="00B45C1D" w:rsidRPr="005E5772" w:rsidRDefault="005E5772" w:rsidP="005E5772">
      <w:pPr>
        <w:pStyle w:val="Apara"/>
      </w:pPr>
      <w:r>
        <w:tab/>
      </w:r>
      <w:r w:rsidRPr="005E5772">
        <w:t>(c)</w:t>
      </w:r>
      <w:r w:rsidRPr="005E5772">
        <w:tab/>
      </w:r>
      <w:r w:rsidR="00B45C1D" w:rsidRPr="005E5772">
        <w:t>it is impracticable to give the insured person a legal document.</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(4)</w:t>
      </w:r>
      <w:r w:rsidRPr="005E5772">
        <w:rPr>
          <w:rFonts w:ascii="Times-Roman" w:hAnsi="Times-Roman"/>
          <w:szCs w:val="24"/>
        </w:rPr>
        <w:tab/>
      </w:r>
      <w:r w:rsidR="00B45C1D" w:rsidRPr="005E5772">
        <w:t xml:space="preserve">If judgment is given in favour of the claimant on the motor accident claim for the personal injury, the judgment must be given against the insurer and not the insured person, and, if the proceeding involves other claims (unrelated to the personal injury), </w:t>
      </w:r>
      <w:r w:rsidR="00B45C1D" w:rsidRPr="005E5772">
        <w:rPr>
          <w:rFonts w:ascii="Times-Roman" w:hAnsi="Times-Roman"/>
          <w:szCs w:val="24"/>
        </w:rPr>
        <w:t>a separate judgment must be given on the other claims.</w:t>
      </w:r>
    </w:p>
    <w:p w:rsidR="00B45C1D" w:rsidRPr="005E5772" w:rsidRDefault="005E5772" w:rsidP="005E5772">
      <w:pPr>
        <w:pStyle w:val="Amain"/>
      </w:pPr>
      <w:r>
        <w:tab/>
      </w:r>
      <w:r w:rsidRPr="005E5772">
        <w:t>(5)</w:t>
      </w:r>
      <w:r w:rsidRPr="005E5772">
        <w:tab/>
      </w:r>
      <w:r w:rsidR="00B45C1D" w:rsidRPr="005E5772">
        <w:t xml:space="preserve">It is not a defence to a proceeding under </w:t>
      </w:r>
      <w:r w:rsidR="00531477" w:rsidRPr="005E5772">
        <w:t xml:space="preserve">this section </w:t>
      </w:r>
      <w:r w:rsidR="00B45C1D" w:rsidRPr="005E5772">
        <w:t>if the insurer proves that—</w:t>
      </w:r>
    </w:p>
    <w:p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 xml:space="preserve">an </w:t>
      </w:r>
      <w:r w:rsidR="00D17CD1" w:rsidRPr="005E5772">
        <w:t>MAI </w:t>
      </w:r>
      <w:r w:rsidR="00B45C1D" w:rsidRPr="005E5772">
        <w:t>policy was obtained by fraud, or a material misstatement or nondisclosure; or</w:t>
      </w:r>
    </w:p>
    <w:p w:rsidR="00B45C1D" w:rsidRPr="005E5772" w:rsidRDefault="005E5772" w:rsidP="005E5772">
      <w:pPr>
        <w:pStyle w:val="Apara"/>
        <w:rPr>
          <w:rFonts w:ascii="Times-Roman" w:hAnsi="Times-Roman"/>
          <w:szCs w:val="24"/>
        </w:rPr>
      </w:pPr>
      <w:r w:rsidRPr="005E5772">
        <w:rPr>
          <w:rFonts w:ascii="Times-Roman" w:hAnsi="Times-Roman"/>
          <w:szCs w:val="24"/>
        </w:rPr>
        <w:lastRenderedPageBreak/>
        <w:tab/>
        <w:t>(b)</w:t>
      </w:r>
      <w:r w:rsidRPr="005E5772">
        <w:rPr>
          <w:rFonts w:ascii="Times-Roman" w:hAnsi="Times-Roman"/>
          <w:szCs w:val="24"/>
        </w:rPr>
        <w:tab/>
      </w:r>
      <w:r w:rsidR="00B45C1D" w:rsidRPr="005E5772">
        <w:rPr>
          <w:rFonts w:ascii="Times-Roman" w:hAnsi="Times-Roman"/>
          <w:szCs w:val="24"/>
        </w:rPr>
        <w:t>the insured person is in breach of a contractual or statutory obligation.</w:t>
      </w:r>
    </w:p>
    <w:p w:rsidR="00B45C1D" w:rsidRPr="005E5772" w:rsidRDefault="005E5772" w:rsidP="005E5772">
      <w:pPr>
        <w:pStyle w:val="AH5Sec"/>
      </w:pPr>
      <w:bookmarkStart w:id="344" w:name="_Toc9426857"/>
      <w:r w:rsidRPr="00A13C71">
        <w:rPr>
          <w:rStyle w:val="CharSectNo"/>
        </w:rPr>
        <w:t>273</w:t>
      </w:r>
      <w:r w:rsidRPr="005E5772">
        <w:tab/>
      </w:r>
      <w:r w:rsidR="00B45C1D" w:rsidRPr="005E5772">
        <w:t>Procedure if respondent is insurer</w:t>
      </w:r>
      <w:bookmarkEnd w:id="344"/>
    </w:p>
    <w:p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rsidR="00B45C1D" w:rsidRPr="005E5772" w:rsidRDefault="005E5772" w:rsidP="005E5772">
      <w:pPr>
        <w:pStyle w:val="Apara"/>
      </w:pPr>
      <w:r>
        <w:tab/>
      </w:r>
      <w:r w:rsidRPr="005E5772">
        <w:t>(b)</w:t>
      </w:r>
      <w:r w:rsidRPr="005E5772">
        <w:tab/>
      </w:r>
      <w:r w:rsidR="00B45C1D" w:rsidRPr="005E5772">
        <w:t>the respondent is an insured person or an insurer.</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 xml:space="preserve">If the motor accident claim lies against 2 or more insurers, all insurers become defendants to the proceeding, but the </w:t>
      </w:r>
      <w:r w:rsidR="00B45C1D" w:rsidRPr="005E5772">
        <w:rPr>
          <w:bCs/>
          <w:iCs/>
        </w:rPr>
        <w:t xml:space="preserve">respondents’ </w:t>
      </w:r>
      <w:r w:rsidR="00B45C1D" w:rsidRPr="005E5772">
        <w:t>claim manager continues to represent all insurers in the proceeding unless the court gives leave allowing 1 or more of the insurers to be separately represented.</w:t>
      </w:r>
    </w:p>
    <w:p w:rsidR="00B45C1D" w:rsidRPr="005E5772" w:rsidRDefault="005E5772" w:rsidP="005E5772">
      <w:pPr>
        <w:pStyle w:val="Amain"/>
      </w:pPr>
      <w:r>
        <w:tab/>
      </w:r>
      <w:r w:rsidRPr="005E5772">
        <w:t>(3)</w:t>
      </w:r>
      <w:r w:rsidRPr="005E5772">
        <w:tab/>
      </w:r>
      <w:r w:rsidR="00B45C1D" w:rsidRPr="005E5772">
        <w:t xml:space="preserve">If a motor accident claim lies against 2 or more insurers, and a legal document related to a proceeding based on the motor accident claim is given to the </w:t>
      </w:r>
      <w:r w:rsidR="00B45C1D" w:rsidRPr="005E5772">
        <w:rPr>
          <w:bCs/>
          <w:iCs/>
        </w:rPr>
        <w:t xml:space="preserve">respondents’ </w:t>
      </w:r>
      <w:r w:rsidR="00B45C1D" w:rsidRPr="005E5772">
        <w:t>claim manager, all insurers are taken to have been given the legal document.</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(4)</w:t>
      </w:r>
      <w:r w:rsidRPr="005E5772">
        <w:rPr>
          <w:rFonts w:ascii="Times-Roman" w:hAnsi="Times-Roman"/>
          <w:szCs w:val="24"/>
        </w:rPr>
        <w:tab/>
      </w:r>
      <w:r w:rsidR="00B45C1D" w:rsidRPr="005E5772">
        <w:t>If a legal document related to a proceeding based on a motor accident claim is given to the insurer, the insured person is also taken to have been given the legal document.</w:t>
      </w:r>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(5)</w:t>
      </w:r>
      <w:r w:rsidRPr="005E5772">
        <w:rPr>
          <w:rFonts w:ascii="Times-Roman" w:hAnsi="Times-Roman"/>
          <w:szCs w:val="24"/>
        </w:rPr>
        <w:tab/>
      </w:r>
      <w:r w:rsidR="00B45C1D" w:rsidRPr="005E5772">
        <w:t>In this section:</w:t>
      </w:r>
    </w:p>
    <w:p w:rsidR="00B45C1D" w:rsidRPr="005E5772" w:rsidRDefault="00B45C1D" w:rsidP="005E5772">
      <w:pPr>
        <w:pStyle w:val="aDef"/>
        <w:rPr>
          <w:rFonts w:ascii="Times-Roman" w:hAnsi="Times-Roman"/>
          <w:szCs w:val="24"/>
        </w:rPr>
      </w:pPr>
      <w:r w:rsidRPr="005E5772">
        <w:rPr>
          <w:rStyle w:val="charBoldItals"/>
        </w:rPr>
        <w:t>respondents’ claim manager</w:t>
      </w:r>
      <w:r w:rsidRPr="005E5772">
        <w:t xml:space="preserve">—see the </w:t>
      </w:r>
      <w:hyperlink r:id="rId123" w:tooltip="A2002-40" w:history="1">
        <w:r w:rsidR="00436654" w:rsidRPr="005E5772">
          <w:rPr>
            <w:rStyle w:val="charCitHyperlinkItal"/>
          </w:rPr>
          <w:t>Civil Law (Wrongs) Act 2002</w:t>
        </w:r>
      </w:hyperlink>
      <w:r w:rsidRPr="005E5772">
        <w:t xml:space="preserve">, </w:t>
      </w:r>
      <w:r w:rsidR="00531477" w:rsidRPr="005E5772">
        <w:t>section </w:t>
      </w:r>
      <w:r w:rsidRPr="005E5772">
        <w:t>56.</w:t>
      </w:r>
    </w:p>
    <w:p w:rsidR="00B45C1D" w:rsidRPr="005E5772" w:rsidRDefault="005E5772" w:rsidP="005E5772">
      <w:pPr>
        <w:pStyle w:val="AH5Sec"/>
      </w:pPr>
      <w:bookmarkStart w:id="345" w:name="_Toc9426858"/>
      <w:r w:rsidRPr="00A13C71">
        <w:rPr>
          <w:rStyle w:val="CharSectNo"/>
        </w:rPr>
        <w:t>274</w:t>
      </w:r>
      <w:r w:rsidRPr="005E5772">
        <w:tab/>
      </w:r>
      <w:r w:rsidR="00B45C1D" w:rsidRPr="005E5772">
        <w:t>Exclusion of summary judgment on the basis of admissions</w:t>
      </w:r>
      <w:bookmarkEnd w:id="345"/>
    </w:p>
    <w:p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In a court proceeding based on a motor accident claim, summary judgment is not to be given on the basis of the defendant’s admissions.</w:t>
      </w:r>
    </w:p>
    <w:p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 xml:space="preserve">However, </w:t>
      </w:r>
      <w:r w:rsidR="00531477" w:rsidRPr="005E5772">
        <w:rPr>
          <w:rFonts w:ascii="Times-Roman" w:hAnsi="Times-Roman"/>
          <w:szCs w:val="24"/>
        </w:rPr>
        <w:t xml:space="preserve">this section </w:t>
      </w:r>
      <w:r w:rsidR="00B45C1D" w:rsidRPr="005E5772">
        <w:rPr>
          <w:rFonts w:ascii="Times-Roman" w:hAnsi="Times-Roman"/>
          <w:szCs w:val="24"/>
        </w:rPr>
        <w:t>does not prevent a court from giving a judgment by consent.</w:t>
      </w:r>
    </w:p>
    <w:p w:rsidR="00B45C1D" w:rsidRPr="005E5772" w:rsidRDefault="005E5772" w:rsidP="005E5772">
      <w:pPr>
        <w:pStyle w:val="AH5Sec"/>
      </w:pPr>
      <w:bookmarkStart w:id="346" w:name="_Toc9426859"/>
      <w:r w:rsidRPr="00A13C71">
        <w:rPr>
          <w:rStyle w:val="CharSectNo"/>
        </w:rPr>
        <w:lastRenderedPageBreak/>
        <w:t>275</w:t>
      </w:r>
      <w:r w:rsidRPr="005E5772">
        <w:tab/>
      </w:r>
      <w:r w:rsidR="00B45C1D" w:rsidRPr="005E5772">
        <w:t>Insurer’s right to call and cross-examine insured person</w:t>
      </w:r>
      <w:bookmarkEnd w:id="346"/>
    </w:p>
    <w:p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rsidR="00B45C1D" w:rsidRPr="005E5772" w:rsidRDefault="005E5772" w:rsidP="005E5772">
      <w:pPr>
        <w:pStyle w:val="Apara"/>
      </w:pPr>
      <w:r>
        <w:tab/>
      </w:r>
      <w:r w:rsidRPr="005E5772">
        <w:t>(b)</w:t>
      </w:r>
      <w:r w:rsidRPr="005E5772">
        <w:tab/>
      </w:r>
      <w:r w:rsidR="00B45C1D" w:rsidRPr="005E5772">
        <w:t xml:space="preserve">the </w:t>
      </w:r>
      <w:r w:rsidR="0095254A" w:rsidRPr="005E5772">
        <w:t>respondent</w:t>
      </w:r>
      <w:r w:rsidR="00B45C1D" w:rsidRPr="005E5772">
        <w:t xml:space="preserve"> is, or includes, an insurer.</w:t>
      </w:r>
    </w:p>
    <w:p w:rsidR="00B45C1D" w:rsidRPr="005E5772" w:rsidRDefault="005E5772" w:rsidP="005E5772">
      <w:pPr>
        <w:pStyle w:val="Amain"/>
      </w:pPr>
      <w:r>
        <w:tab/>
      </w:r>
      <w:r w:rsidRPr="005E5772">
        <w:t>(2)</w:t>
      </w:r>
      <w:r w:rsidRPr="005E5772">
        <w:tab/>
      </w:r>
      <w:r w:rsidR="00B45C1D" w:rsidRPr="005E5772">
        <w:t>The insurer may</w:t>
      </w:r>
      <w:r w:rsidR="00B45C1D" w:rsidRPr="005E5772">
        <w:rPr>
          <w:rFonts w:ascii="Times-Roman" w:hAnsi="Times-Roman"/>
          <w:szCs w:val="24"/>
        </w:rPr>
        <w:t>—</w:t>
      </w:r>
    </w:p>
    <w:p w:rsidR="00B45C1D" w:rsidRPr="005E5772" w:rsidRDefault="005E5772" w:rsidP="005E5772">
      <w:pPr>
        <w:pStyle w:val="Apara"/>
      </w:pPr>
      <w:r>
        <w:tab/>
      </w:r>
      <w:r w:rsidRPr="005E5772">
        <w:t>(a)</w:t>
      </w:r>
      <w:r w:rsidRPr="005E5772">
        <w:tab/>
      </w:r>
      <w:r w:rsidR="00B45C1D" w:rsidRPr="005E5772">
        <w:t>call the insured person as a witness; and</w:t>
      </w:r>
    </w:p>
    <w:p w:rsidR="00B45C1D" w:rsidRPr="005E5772" w:rsidRDefault="005E5772" w:rsidP="005E5772">
      <w:pPr>
        <w:pStyle w:val="Apara"/>
      </w:pPr>
      <w:r>
        <w:tab/>
      </w:r>
      <w:r w:rsidRPr="005E5772">
        <w:t>(b)</w:t>
      </w:r>
      <w:r w:rsidRPr="005E5772">
        <w:tab/>
      </w:r>
      <w:r w:rsidR="00B45C1D" w:rsidRPr="005E5772">
        <w:t>with the court’s leave, cross-examine the insured person.</w:t>
      </w:r>
    </w:p>
    <w:p w:rsidR="00B45C1D" w:rsidRPr="005E5772" w:rsidRDefault="005E5772" w:rsidP="005E5772">
      <w:pPr>
        <w:pStyle w:val="AH5Sec"/>
      </w:pPr>
      <w:bookmarkStart w:id="347" w:name="_Toc9426860"/>
      <w:r w:rsidRPr="00A13C71">
        <w:rPr>
          <w:rStyle w:val="CharSectNo"/>
        </w:rPr>
        <w:t>276</w:t>
      </w:r>
      <w:r w:rsidRPr="005E5772">
        <w:tab/>
      </w:r>
      <w:r w:rsidR="00B45C1D" w:rsidRPr="005E5772">
        <w:t>Costs—awards of damages over $50 000</w:t>
      </w:r>
      <w:bookmarkEnd w:id="347"/>
    </w:p>
    <w:p w:rsidR="00B45C1D" w:rsidRPr="005E5772" w:rsidRDefault="005E5772" w:rsidP="005E5772">
      <w:pPr>
        <w:pStyle w:val="Amain"/>
        <w:keepNext/>
      </w:pPr>
      <w:r>
        <w:tab/>
      </w:r>
      <w:r w:rsidRPr="005E5772">
        <w:t>(1)</w:t>
      </w:r>
      <w:r w:rsidRPr="005E5772">
        <w:tab/>
      </w:r>
      <w:r w:rsidR="00531477" w:rsidRPr="005E5772">
        <w:t xml:space="preserve">This section </w:t>
      </w:r>
      <w:r w:rsidR="00B45C1D" w:rsidRPr="005E5772">
        <w:t>applies if a court awards more than $50</w:t>
      </w:r>
      <w:r w:rsidR="00A377F2" w:rsidRPr="005E5772">
        <w:t> </w:t>
      </w:r>
      <w:r w:rsidR="00B45C1D" w:rsidRPr="005E5772">
        <w:t>000</w:t>
      </w:r>
      <w:r w:rsidR="00A377F2" w:rsidRPr="005E5772">
        <w:t> </w:t>
      </w:r>
      <w:r w:rsidR="0078580F" w:rsidRPr="005E5772">
        <w:t>AWE i</w:t>
      </w:r>
      <w:r w:rsidR="00A377F2" w:rsidRPr="005E5772">
        <w:t>ndexed</w:t>
      </w:r>
      <w:r w:rsidR="00B45C1D" w:rsidRPr="005E5772">
        <w:t xml:space="preserve"> in damages in a proceeding (other than an appellate proceeding) based on a motor accident claim.</w:t>
      </w:r>
    </w:p>
    <w:p w:rsidR="008B6C24" w:rsidRPr="005E5772" w:rsidRDefault="008B6C24" w:rsidP="008B6C24">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806C72" w:rsidRPr="005E5772">
        <w:t>, for an amount</w:t>
      </w:r>
      <w:r w:rsidRPr="005E5772">
        <w:t>—see</w:t>
      </w:r>
      <w:r w:rsidR="00340555" w:rsidRPr="005E5772">
        <w:t> s </w:t>
      </w:r>
      <w:r w:rsidR="00986FB0" w:rsidRPr="005E5772">
        <w:t>18</w:t>
      </w:r>
      <w:r w:rsidRPr="005E5772">
        <w:t>.</w:t>
      </w:r>
    </w:p>
    <w:p w:rsidR="00B45C1D" w:rsidRPr="005E5772" w:rsidRDefault="005E5772" w:rsidP="005E5772">
      <w:pPr>
        <w:pStyle w:val="Amain"/>
      </w:pPr>
      <w:r>
        <w:tab/>
      </w:r>
      <w:r w:rsidRPr="005E5772">
        <w:t>(2)</w:t>
      </w:r>
      <w:r w:rsidRPr="005E5772">
        <w:tab/>
      </w:r>
      <w:r w:rsidR="00B45C1D" w:rsidRPr="005E5772">
        <w:t>If the amount of damages is equal to or more than a mandatory final offer made by the claimant, the claimant may apply to the court for an order that the respondent pay the claimant’s costs on a party and party basis up to the day the offer was made, and on an indemnity basis from that day.</w:t>
      </w:r>
    </w:p>
    <w:p w:rsidR="00B45C1D" w:rsidRPr="005E5772" w:rsidRDefault="005E5772" w:rsidP="005E5772">
      <w:pPr>
        <w:pStyle w:val="Amain"/>
      </w:pPr>
      <w:r>
        <w:tab/>
      </w:r>
      <w:r w:rsidRPr="005E5772">
        <w:t>(3)</w:t>
      </w:r>
      <w:r w:rsidRPr="005E5772">
        <w:tab/>
      </w:r>
      <w:r w:rsidR="00B45C1D" w:rsidRPr="005E5772">
        <w:t>If the amount of damages is less than a mandatory final offer made by the respondent, the respondent may apply to the court for an order that—</w:t>
      </w:r>
    </w:p>
    <w:p w:rsidR="00B45C1D" w:rsidRPr="005E5772" w:rsidRDefault="005E5772" w:rsidP="005E5772">
      <w:pPr>
        <w:pStyle w:val="Apara"/>
      </w:pPr>
      <w:r>
        <w:tab/>
      </w:r>
      <w:r w:rsidRPr="005E5772">
        <w:t>(a)</w:t>
      </w:r>
      <w:r w:rsidRPr="005E5772">
        <w:tab/>
      </w:r>
      <w:r w:rsidR="00B45C1D" w:rsidRPr="005E5772">
        <w:t xml:space="preserve">the respondent pay the claimant’s costs on a party and party basis up to the day the offer was made; and </w:t>
      </w:r>
    </w:p>
    <w:p w:rsidR="00B45C1D" w:rsidRPr="005E5772" w:rsidRDefault="005E5772" w:rsidP="005E5772">
      <w:pPr>
        <w:pStyle w:val="Apara"/>
      </w:pPr>
      <w:r>
        <w:tab/>
      </w:r>
      <w:r w:rsidRPr="005E5772">
        <w:t>(b)</w:t>
      </w:r>
      <w:r w:rsidRPr="005E5772">
        <w:tab/>
      </w:r>
      <w:r w:rsidR="00B45C1D" w:rsidRPr="005E5772">
        <w:t xml:space="preserve">the claimant pay the respondent’s costs on an indemnity basis from that day. </w:t>
      </w:r>
    </w:p>
    <w:p w:rsidR="00B45C1D" w:rsidRPr="005E5772" w:rsidRDefault="005E5772" w:rsidP="005E5772">
      <w:pPr>
        <w:pStyle w:val="Amain"/>
      </w:pPr>
      <w:r>
        <w:tab/>
      </w:r>
      <w:r w:rsidRPr="005E5772">
        <w:t>(4)</w:t>
      </w:r>
      <w:r w:rsidRPr="005E5772">
        <w:tab/>
      </w:r>
      <w:r w:rsidR="00B45C1D" w:rsidRPr="005E5772">
        <w:t>Also, the court may make an award of costs on an indemnity basis to compensate a party for costs resulting from a failure by another party to comply with a procedural obligation under this part.</w:t>
      </w:r>
    </w:p>
    <w:p w:rsidR="00B45C1D" w:rsidRPr="00A13C71" w:rsidRDefault="005E5772" w:rsidP="005E5772">
      <w:pPr>
        <w:pStyle w:val="AH3Div"/>
      </w:pPr>
      <w:bookmarkStart w:id="348" w:name="_Toc9426861"/>
      <w:r w:rsidRPr="00A13C71">
        <w:rPr>
          <w:rStyle w:val="CharDivNo"/>
        </w:rPr>
        <w:lastRenderedPageBreak/>
        <w:t>Division 5.7.5</w:t>
      </w:r>
      <w:r w:rsidRPr="005E5772">
        <w:tab/>
      </w:r>
      <w:r w:rsidR="00B45C1D" w:rsidRPr="00A13C71">
        <w:rPr>
          <w:rStyle w:val="CharDivText"/>
        </w:rPr>
        <w:t>Judgment for noncompliance with time limits</w:t>
      </w:r>
      <w:bookmarkEnd w:id="348"/>
    </w:p>
    <w:p w:rsidR="00B45C1D" w:rsidRPr="005E5772" w:rsidRDefault="005E5772" w:rsidP="005E5772">
      <w:pPr>
        <w:pStyle w:val="AH5Sec"/>
      </w:pPr>
      <w:bookmarkStart w:id="349" w:name="_Toc9426862"/>
      <w:r w:rsidRPr="00A13C71">
        <w:rPr>
          <w:rStyle w:val="CharSectNo"/>
        </w:rPr>
        <w:t>277</w:t>
      </w:r>
      <w:r w:rsidRPr="005E5772">
        <w:tab/>
      </w:r>
      <w:r w:rsidR="005403E5" w:rsidRPr="005E5772">
        <w:t>Definitions—</w:t>
      </w:r>
      <w:r w:rsidR="00362CEE" w:rsidRPr="005E5772">
        <w:t>div</w:t>
      </w:r>
      <w:r w:rsidR="00986FB0" w:rsidRPr="005E5772">
        <w:t xml:space="preserve"> 5.7.5</w:t>
      </w:r>
      <w:bookmarkEnd w:id="349"/>
    </w:p>
    <w:p w:rsidR="00B45C1D" w:rsidRPr="005E5772" w:rsidRDefault="00B45C1D" w:rsidP="00B45C1D">
      <w:pPr>
        <w:pStyle w:val="Amainreturn"/>
        <w:keepNext/>
      </w:pPr>
      <w:r w:rsidRPr="005E5772">
        <w:t xml:space="preserve">In this </w:t>
      </w:r>
      <w:r w:rsidR="001D0512" w:rsidRPr="005E5772">
        <w:t>division</w:t>
      </w:r>
      <w:r w:rsidRPr="005E5772">
        <w:t>:</w:t>
      </w:r>
    </w:p>
    <w:p w:rsidR="00B45C1D" w:rsidRPr="005E5772" w:rsidRDefault="00B45C1D" w:rsidP="005E5772">
      <w:pPr>
        <w:pStyle w:val="aDef"/>
      </w:pPr>
      <w:r w:rsidRPr="005E5772">
        <w:rPr>
          <w:rStyle w:val="charBoldItals"/>
        </w:rPr>
        <w:t>compliance notice</w:t>
      </w:r>
      <w:r w:rsidRPr="005E5772">
        <w:t xml:space="preserve">—see </w:t>
      </w:r>
      <w:r w:rsidR="00531477" w:rsidRPr="005E5772">
        <w:t>section </w:t>
      </w:r>
      <w:r w:rsidR="00986FB0" w:rsidRPr="005E5772">
        <w:t>27</w:t>
      </w:r>
      <w:r w:rsidR="007D6EF6" w:rsidRPr="005E5772">
        <w:t>8</w:t>
      </w:r>
      <w:r w:rsidRPr="005E5772">
        <w:t>.</w:t>
      </w:r>
    </w:p>
    <w:p w:rsidR="00B45C1D" w:rsidRPr="005E5772" w:rsidRDefault="00B45C1D" w:rsidP="005E5772">
      <w:pPr>
        <w:pStyle w:val="aDef"/>
      </w:pPr>
      <w:r w:rsidRPr="005E5772">
        <w:rPr>
          <w:rStyle w:val="charBoldItals"/>
        </w:rPr>
        <w:t>enforcing party</w:t>
      </w:r>
      <w:r w:rsidRPr="005E5772">
        <w:t xml:space="preserve">—see </w:t>
      </w:r>
      <w:r w:rsidR="00531477" w:rsidRPr="005E5772">
        <w:t>section </w:t>
      </w:r>
      <w:r w:rsidR="00986FB0" w:rsidRPr="005E5772">
        <w:t>27</w:t>
      </w:r>
      <w:r w:rsidR="007D6EF6" w:rsidRPr="005E5772">
        <w:t>8</w:t>
      </w:r>
      <w:r w:rsidRPr="005E5772">
        <w:t>.</w:t>
      </w:r>
    </w:p>
    <w:p w:rsidR="00B45C1D" w:rsidRPr="005E5772" w:rsidRDefault="00B45C1D" w:rsidP="005E5772">
      <w:pPr>
        <w:pStyle w:val="aDef"/>
      </w:pPr>
      <w:r w:rsidRPr="005E5772">
        <w:rPr>
          <w:rStyle w:val="charBoldItals"/>
        </w:rPr>
        <w:t>late party</w:t>
      </w:r>
      <w:r w:rsidRPr="005E5772">
        <w:t xml:space="preserve">—see </w:t>
      </w:r>
      <w:r w:rsidR="00531477" w:rsidRPr="005E5772">
        <w:t>section </w:t>
      </w:r>
      <w:r w:rsidR="00986FB0" w:rsidRPr="005E5772">
        <w:t>27</w:t>
      </w:r>
      <w:r w:rsidR="007D6EF6" w:rsidRPr="005E5772">
        <w:t>8</w:t>
      </w:r>
      <w:r w:rsidRPr="005E5772">
        <w:t>.</w:t>
      </w:r>
    </w:p>
    <w:p w:rsidR="00B45C1D" w:rsidRPr="005E5772" w:rsidRDefault="00B45C1D" w:rsidP="005E5772">
      <w:pPr>
        <w:pStyle w:val="aDef"/>
      </w:pPr>
      <w:r w:rsidRPr="005E5772">
        <w:rPr>
          <w:rStyle w:val="charBoldItals"/>
        </w:rPr>
        <w:t>relevant notice claim</w:t>
      </w:r>
      <w:r w:rsidRPr="005E5772">
        <w:t xml:space="preserve">—see </w:t>
      </w:r>
      <w:r w:rsidR="00531477" w:rsidRPr="005E5772">
        <w:t>section </w:t>
      </w:r>
      <w:r w:rsidR="00986FB0" w:rsidRPr="005E5772">
        <w:t>27</w:t>
      </w:r>
      <w:r w:rsidR="007D6EF6" w:rsidRPr="005E5772">
        <w:t>9</w:t>
      </w:r>
      <w:r w:rsidRPr="005E5772">
        <w:t>.</w:t>
      </w:r>
    </w:p>
    <w:p w:rsidR="00B45C1D" w:rsidRPr="005E5772" w:rsidRDefault="00B45C1D" w:rsidP="005E5772">
      <w:pPr>
        <w:pStyle w:val="aDef"/>
      </w:pPr>
      <w:r w:rsidRPr="005E5772">
        <w:rPr>
          <w:rStyle w:val="charBoldItals"/>
        </w:rPr>
        <w:t>required thing</w:t>
      </w:r>
      <w:r w:rsidRPr="005E5772">
        <w:t>, under a compliance notice, means the thing required to be done under the notice.</w:t>
      </w:r>
    </w:p>
    <w:p w:rsidR="00B45C1D" w:rsidRPr="005E5772" w:rsidRDefault="005E5772" w:rsidP="005E5772">
      <w:pPr>
        <w:pStyle w:val="AH5Sec"/>
      </w:pPr>
      <w:bookmarkStart w:id="350" w:name="_Toc9426863"/>
      <w:r w:rsidRPr="00A13C71">
        <w:rPr>
          <w:rStyle w:val="CharSectNo"/>
        </w:rPr>
        <w:t>278</w:t>
      </w:r>
      <w:r w:rsidRPr="005E5772">
        <w:tab/>
      </w:r>
      <w:r w:rsidR="00B45C1D" w:rsidRPr="005E5772">
        <w:t>Notice time limit not complied with</w:t>
      </w:r>
      <w:bookmarkEnd w:id="350"/>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rsidR="00B45C1D" w:rsidRPr="005E5772" w:rsidRDefault="005E5772" w:rsidP="005E5772">
      <w:pPr>
        <w:pStyle w:val="Apara"/>
      </w:pPr>
      <w:r>
        <w:tab/>
      </w:r>
      <w:r w:rsidRPr="005E5772">
        <w:t>(a)</w:t>
      </w:r>
      <w:r w:rsidRPr="005E5772">
        <w:tab/>
      </w:r>
      <w:r w:rsidR="00B45C1D" w:rsidRPr="005E5772">
        <w:t>for a motor accident claim—</w:t>
      </w:r>
    </w:p>
    <w:p w:rsidR="00B45C1D" w:rsidRPr="005E5772" w:rsidRDefault="005E5772" w:rsidP="005E5772">
      <w:pPr>
        <w:pStyle w:val="Asubpara"/>
      </w:pPr>
      <w:r>
        <w:tab/>
      </w:r>
      <w:r w:rsidRPr="005E5772">
        <w:t>(i)</w:t>
      </w:r>
      <w:r w:rsidRPr="005E5772">
        <w:tab/>
      </w:r>
      <w:r w:rsidR="00B45C1D" w:rsidRPr="005E5772">
        <w:t xml:space="preserve">the court has dispensed with the obligation to exchange mandatory final offers under </w:t>
      </w:r>
      <w:r w:rsidR="00531477" w:rsidRPr="005E5772">
        <w:t>section </w:t>
      </w:r>
      <w:r w:rsidR="00986FB0" w:rsidRPr="005E5772">
        <w:t>26</w:t>
      </w:r>
      <w:r w:rsidR="000400ED" w:rsidRPr="005E5772">
        <w:t>4</w:t>
      </w:r>
      <w:r w:rsidR="00861BEA" w:rsidRPr="005E5772">
        <w:t xml:space="preserve">; </w:t>
      </w:r>
      <w:r w:rsidR="00B45C1D" w:rsidRPr="005E5772">
        <w:t>or</w:t>
      </w:r>
    </w:p>
    <w:p w:rsidR="00B45C1D" w:rsidRPr="005E5772" w:rsidRDefault="005E5772" w:rsidP="005E5772">
      <w:pPr>
        <w:pStyle w:val="Asubpara"/>
      </w:pPr>
      <w:r>
        <w:tab/>
      </w:r>
      <w:r w:rsidRPr="005E5772">
        <w:t>(ii)</w:t>
      </w:r>
      <w:r w:rsidRPr="005E5772">
        <w:tab/>
      </w:r>
      <w:r w:rsidR="00B45C1D" w:rsidRPr="005E5772">
        <w:t xml:space="preserve">the time for exchanging mandatory final offers under </w:t>
      </w:r>
      <w:r w:rsidR="00531477" w:rsidRPr="005E5772">
        <w:t>section </w:t>
      </w:r>
      <w:r w:rsidR="00986FB0" w:rsidRPr="005E5772">
        <w:t>26</w:t>
      </w:r>
      <w:r w:rsidR="000400ED" w:rsidRPr="005E5772">
        <w:t>5</w:t>
      </w:r>
      <w:r w:rsidR="00B45C1D" w:rsidRPr="005E5772">
        <w:t xml:space="preserve"> has closed; and</w:t>
      </w:r>
    </w:p>
    <w:p w:rsidR="00B45C1D" w:rsidRPr="005E5772" w:rsidRDefault="005E5772" w:rsidP="005E5772">
      <w:pPr>
        <w:pStyle w:val="Apara"/>
      </w:pPr>
      <w:r>
        <w:tab/>
      </w:r>
      <w:r w:rsidRPr="005E5772">
        <w:t>(b)</w:t>
      </w:r>
      <w:r w:rsidRPr="005E5772">
        <w:tab/>
      </w:r>
      <w:r w:rsidR="00B45C1D" w:rsidRPr="005E5772">
        <w:t xml:space="preserve">a party (the </w:t>
      </w:r>
      <w:r w:rsidR="00B45C1D" w:rsidRPr="005E5772">
        <w:rPr>
          <w:rStyle w:val="charBoldItals"/>
        </w:rPr>
        <w:t>late party</w:t>
      </w:r>
      <w:r w:rsidR="00B45C1D" w:rsidRPr="005E5772">
        <w:t xml:space="preserve">) to the </w:t>
      </w:r>
      <w:r w:rsidR="00B2573E" w:rsidRPr="005E5772">
        <w:t xml:space="preserve">motor accident </w:t>
      </w:r>
      <w:r w:rsidR="00B45C1D" w:rsidRPr="005E5772">
        <w:t>claim fails to do something required to be done within a time limit for doing the thing under this chapter.</w:t>
      </w:r>
    </w:p>
    <w:p w:rsidR="00B45C1D" w:rsidRPr="005E5772" w:rsidRDefault="005E5772" w:rsidP="005E5772">
      <w:pPr>
        <w:pStyle w:val="Amain"/>
      </w:pPr>
      <w:r>
        <w:tab/>
      </w:r>
      <w:r w:rsidRPr="005E5772">
        <w:t>(2)</w:t>
      </w:r>
      <w:r w:rsidRPr="005E5772">
        <w:tab/>
      </w:r>
      <w:r w:rsidR="00B45C1D" w:rsidRPr="005E5772">
        <w:t xml:space="preserve">However, </w:t>
      </w:r>
      <w:r w:rsidR="00531477" w:rsidRPr="005E5772">
        <w:t xml:space="preserve">this section </w:t>
      </w:r>
      <w:r w:rsidR="00B45C1D" w:rsidRPr="005E5772">
        <w:t>does not apply if—</w:t>
      </w:r>
    </w:p>
    <w:p w:rsidR="00B45C1D" w:rsidRPr="005E5772" w:rsidRDefault="005E5772" w:rsidP="005E5772">
      <w:pPr>
        <w:pStyle w:val="Apara"/>
      </w:pPr>
      <w:r>
        <w:tab/>
      </w:r>
      <w:r w:rsidRPr="005E5772">
        <w:t>(a)</w:t>
      </w:r>
      <w:r w:rsidRPr="005E5772">
        <w:tab/>
      </w:r>
      <w:r w:rsidR="00B45C1D" w:rsidRPr="005E5772">
        <w:t>the late party is the claimant; and</w:t>
      </w:r>
    </w:p>
    <w:p w:rsidR="00B45C1D" w:rsidRPr="005E5772" w:rsidRDefault="005E5772" w:rsidP="005E5772">
      <w:pPr>
        <w:pStyle w:val="Apara"/>
      </w:pPr>
      <w:r>
        <w:tab/>
      </w:r>
      <w:r w:rsidRPr="005E5772">
        <w:t>(b)</w:t>
      </w:r>
      <w:r w:rsidRPr="005E5772">
        <w:tab/>
      </w:r>
      <w:r w:rsidR="00B45C1D" w:rsidRPr="005E5772">
        <w:t>the claimant is not legally represented in relation to the claim.</w:t>
      </w:r>
    </w:p>
    <w:p w:rsidR="00B45C1D" w:rsidRPr="005E5772" w:rsidRDefault="005E5772" w:rsidP="00763943">
      <w:pPr>
        <w:pStyle w:val="Amain"/>
        <w:keepLines/>
      </w:pPr>
      <w:r>
        <w:lastRenderedPageBreak/>
        <w:tab/>
      </w:r>
      <w:r w:rsidRPr="005E5772">
        <w:t>(3)</w:t>
      </w:r>
      <w:r w:rsidRPr="005E5772">
        <w:tab/>
      </w:r>
      <w:r w:rsidR="00B45C1D" w:rsidRPr="005E5772">
        <w:t xml:space="preserve">Another party to the </w:t>
      </w:r>
      <w:r w:rsidR="00B2573E" w:rsidRPr="005E5772">
        <w:t xml:space="preserve">motor accident </w:t>
      </w:r>
      <w:r w:rsidR="00B45C1D" w:rsidRPr="005E5772">
        <w:t xml:space="preserve">claim (the </w:t>
      </w:r>
      <w:r w:rsidR="00B45C1D" w:rsidRPr="005E5772">
        <w:rPr>
          <w:rStyle w:val="charBoldItals"/>
        </w:rPr>
        <w:t>enforcing party</w:t>
      </w:r>
      <w:r w:rsidR="00B45C1D" w:rsidRPr="005E5772">
        <w:t xml:space="preserve">) may give the late party a notice (the </w:t>
      </w:r>
      <w:r w:rsidR="00B45C1D" w:rsidRPr="005E5772">
        <w:rPr>
          <w:rStyle w:val="charBoldItals"/>
        </w:rPr>
        <w:t>compliance notice</w:t>
      </w:r>
      <w:r w:rsidR="00B45C1D" w:rsidRPr="005E5772">
        <w:t>) requiring the late party to do the required thing not later than 7 days after the day the late party receives the compliance notice.</w:t>
      </w:r>
    </w:p>
    <w:p w:rsidR="00B45C1D" w:rsidRPr="005E5772" w:rsidRDefault="005E5772" w:rsidP="005E5772">
      <w:pPr>
        <w:pStyle w:val="AH5Sec"/>
      </w:pPr>
      <w:bookmarkStart w:id="351" w:name="_Toc9426864"/>
      <w:r w:rsidRPr="00A13C71">
        <w:rPr>
          <w:rStyle w:val="CharSectNo"/>
        </w:rPr>
        <w:t>279</w:t>
      </w:r>
      <w:r w:rsidRPr="005E5772">
        <w:tab/>
      </w:r>
      <w:r w:rsidR="00B45C1D" w:rsidRPr="005E5772">
        <w:t>Thing not done within 7-day period—claimant as enforcing party</w:t>
      </w:r>
      <w:bookmarkEnd w:id="351"/>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rsidR="00B45C1D" w:rsidRPr="005E5772" w:rsidRDefault="005E5772" w:rsidP="005E5772">
      <w:pPr>
        <w:pStyle w:val="Apara"/>
      </w:pPr>
      <w:r>
        <w:tab/>
      </w:r>
      <w:r w:rsidRPr="005E5772">
        <w:t>(a)</w:t>
      </w:r>
      <w:r w:rsidRPr="005E5772">
        <w:tab/>
      </w:r>
      <w:r w:rsidR="00B45C1D" w:rsidRPr="005E5772">
        <w:t>an enforcing party has given a late party a compliance notice; and</w:t>
      </w:r>
    </w:p>
    <w:p w:rsidR="00B45C1D" w:rsidRPr="005E5772" w:rsidRDefault="005E5772" w:rsidP="005E5772">
      <w:pPr>
        <w:pStyle w:val="Apara"/>
      </w:pPr>
      <w:r>
        <w:tab/>
      </w:r>
      <w:r w:rsidRPr="005E5772">
        <w:t>(b)</w:t>
      </w:r>
      <w:r w:rsidRPr="005E5772">
        <w:tab/>
      </w:r>
      <w:r w:rsidR="00B45C1D" w:rsidRPr="005E5772">
        <w:t>the late party does not do the required thing within the 7-day period in the notice; and</w:t>
      </w:r>
    </w:p>
    <w:p w:rsidR="00B45C1D" w:rsidRPr="005E5772" w:rsidRDefault="005E5772" w:rsidP="005E5772">
      <w:pPr>
        <w:pStyle w:val="Apara"/>
      </w:pPr>
      <w:r>
        <w:tab/>
      </w:r>
      <w:r w:rsidRPr="005E5772">
        <w:t>(c)</w:t>
      </w:r>
      <w:r w:rsidRPr="005E5772">
        <w:tab/>
      </w:r>
      <w:r w:rsidR="00B45C1D" w:rsidRPr="005E5772">
        <w:t xml:space="preserve">the enforcing party is the claimant to the motor accident claim (the </w:t>
      </w:r>
      <w:r w:rsidR="00B45C1D" w:rsidRPr="005E5772">
        <w:rPr>
          <w:rStyle w:val="charBoldItals"/>
        </w:rPr>
        <w:t>relevant notice claim</w:t>
      </w:r>
      <w:r w:rsidR="00B45C1D" w:rsidRPr="005E5772">
        <w:t>) to which the notice relates.</w:t>
      </w:r>
    </w:p>
    <w:p w:rsidR="00B45C1D" w:rsidRPr="005E5772" w:rsidRDefault="005E5772" w:rsidP="005E5772">
      <w:pPr>
        <w:pStyle w:val="Amain"/>
      </w:pPr>
      <w:r>
        <w:tab/>
      </w:r>
      <w:r w:rsidRPr="005E5772">
        <w:t>(2)</w:t>
      </w:r>
      <w:r w:rsidRPr="005E5772">
        <w:tab/>
      </w:r>
      <w:r w:rsidR="00B45C1D" w:rsidRPr="005E5772">
        <w:t>The enforcing party may, not later than 14 days after the day the 7</w:t>
      </w:r>
      <w:r w:rsidR="00B45C1D" w:rsidRPr="005E5772">
        <w:noBreakHyphen/>
        <w:t>day period ends, apply to the court for an order—</w:t>
      </w:r>
    </w:p>
    <w:p w:rsidR="00B45C1D" w:rsidRPr="005E5772" w:rsidRDefault="005E5772" w:rsidP="005E5772">
      <w:pPr>
        <w:pStyle w:val="Apara"/>
      </w:pPr>
      <w:r>
        <w:tab/>
      </w:r>
      <w:r w:rsidRPr="005E5772">
        <w:t>(a)</w:t>
      </w:r>
      <w:r w:rsidRPr="005E5772">
        <w:tab/>
      </w:r>
      <w:r w:rsidR="00B45C1D" w:rsidRPr="005E5772">
        <w:t>if the claimant has not started a proceeding based on the relevant notice claim—giving the claimant leave to begin the proceeding; and</w:t>
      </w:r>
    </w:p>
    <w:p w:rsidR="00B45C1D" w:rsidRPr="005E5772" w:rsidRDefault="005E5772" w:rsidP="005E5772">
      <w:pPr>
        <w:pStyle w:val="Apara"/>
      </w:pPr>
      <w:r>
        <w:tab/>
      </w:r>
      <w:r w:rsidRPr="005E5772">
        <w:t>(b)</w:t>
      </w:r>
      <w:r w:rsidRPr="005E5772">
        <w:tab/>
      </w:r>
      <w:r w:rsidR="00B45C1D" w:rsidRPr="005E5772">
        <w:t>giving judgment in the proceeding in favour of the claimant against the respondent.</w:t>
      </w:r>
    </w:p>
    <w:p w:rsidR="00B45C1D" w:rsidRPr="005E5772" w:rsidRDefault="005E5772" w:rsidP="005E5772">
      <w:pPr>
        <w:pStyle w:val="AH5Sec"/>
      </w:pPr>
      <w:bookmarkStart w:id="352" w:name="_Toc9426865"/>
      <w:r w:rsidRPr="00A13C71">
        <w:rPr>
          <w:rStyle w:val="CharSectNo"/>
        </w:rPr>
        <w:t>280</w:t>
      </w:r>
      <w:r w:rsidRPr="005E5772">
        <w:tab/>
      </w:r>
      <w:r w:rsidR="00B45C1D" w:rsidRPr="005E5772">
        <w:t>Thing not done within 7-day period—respondent as enforcing party</w:t>
      </w:r>
      <w:bookmarkEnd w:id="352"/>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rsidR="00B45C1D" w:rsidRPr="005E5772" w:rsidRDefault="005E5772" w:rsidP="005E5772">
      <w:pPr>
        <w:pStyle w:val="Apara"/>
      </w:pPr>
      <w:r>
        <w:tab/>
      </w:r>
      <w:r w:rsidRPr="005E5772">
        <w:t>(a)</w:t>
      </w:r>
      <w:r w:rsidRPr="005E5772">
        <w:tab/>
      </w:r>
      <w:r w:rsidR="00B45C1D" w:rsidRPr="005E5772">
        <w:t>an enforcing party has given a late party a compliance notice; and</w:t>
      </w:r>
    </w:p>
    <w:p w:rsidR="00B45C1D" w:rsidRPr="005E5772" w:rsidRDefault="005E5772" w:rsidP="005E5772">
      <w:pPr>
        <w:pStyle w:val="Apara"/>
      </w:pPr>
      <w:r>
        <w:tab/>
      </w:r>
      <w:r w:rsidRPr="005E5772">
        <w:t>(b)</w:t>
      </w:r>
      <w:r w:rsidRPr="005E5772">
        <w:tab/>
      </w:r>
      <w:r w:rsidR="00B45C1D" w:rsidRPr="005E5772">
        <w:t>the late party does not do the required thing within the 7-day period in the notice; and</w:t>
      </w:r>
    </w:p>
    <w:p w:rsidR="00B45C1D" w:rsidRPr="005E5772" w:rsidRDefault="005E5772" w:rsidP="005E5772">
      <w:pPr>
        <w:pStyle w:val="Apara"/>
      </w:pPr>
      <w:r>
        <w:tab/>
      </w:r>
      <w:r w:rsidRPr="005E5772">
        <w:t>(c)</w:t>
      </w:r>
      <w:r w:rsidRPr="005E5772">
        <w:tab/>
      </w:r>
      <w:r w:rsidR="00B45C1D" w:rsidRPr="005E5772">
        <w:t>the enforcing party is the respondent to the relevant notice claim.</w:t>
      </w:r>
    </w:p>
    <w:p w:rsidR="00B45C1D" w:rsidRPr="005E5772" w:rsidRDefault="005E5772" w:rsidP="005E5772">
      <w:pPr>
        <w:pStyle w:val="Amain"/>
      </w:pPr>
      <w:r>
        <w:lastRenderedPageBreak/>
        <w:tab/>
      </w:r>
      <w:r w:rsidRPr="005E5772">
        <w:t>(2)</w:t>
      </w:r>
      <w:r w:rsidRPr="005E5772">
        <w:tab/>
      </w:r>
      <w:r w:rsidR="00B45C1D" w:rsidRPr="005E5772">
        <w:t>The enforcing party may, not later than 14 days after the day the 7</w:t>
      </w:r>
      <w:r w:rsidR="00B45C1D" w:rsidRPr="005E5772">
        <w:noBreakHyphen/>
        <w:t>day period ends, apply to the court for an order—</w:t>
      </w:r>
    </w:p>
    <w:p w:rsidR="00B45C1D" w:rsidRPr="005E5772" w:rsidRDefault="005E5772" w:rsidP="005E5772">
      <w:pPr>
        <w:pStyle w:val="Apara"/>
      </w:pPr>
      <w:r>
        <w:tab/>
      </w:r>
      <w:r w:rsidRPr="005E5772">
        <w:t>(a)</w:t>
      </w:r>
      <w:r w:rsidRPr="005E5772">
        <w:tab/>
      </w:r>
      <w:r w:rsidR="00B45C1D" w:rsidRPr="005E5772">
        <w:t>if the claimant has not started a proceeding based on the relevant notice claim—that the claimant is barred from beginning the proceeding; or</w:t>
      </w:r>
    </w:p>
    <w:p w:rsidR="00B45C1D" w:rsidRPr="005E5772" w:rsidRDefault="005E5772" w:rsidP="005E5772">
      <w:pPr>
        <w:pStyle w:val="Apara"/>
      </w:pPr>
      <w:r>
        <w:tab/>
      </w:r>
      <w:r w:rsidRPr="005E5772">
        <w:t>(b)</w:t>
      </w:r>
      <w:r w:rsidRPr="005E5772">
        <w:tab/>
      </w:r>
      <w:r w:rsidR="00B45C1D" w:rsidRPr="005E5772">
        <w:t>giving judgment in the proceeding in favour of the respondent against the claimant.</w:t>
      </w:r>
    </w:p>
    <w:p w:rsidR="00B45C1D" w:rsidRPr="005E5772" w:rsidRDefault="005E5772" w:rsidP="005E5772">
      <w:pPr>
        <w:pStyle w:val="AH5Sec"/>
      </w:pPr>
      <w:bookmarkStart w:id="353" w:name="_Toc9426866"/>
      <w:r w:rsidRPr="00A13C71">
        <w:rPr>
          <w:rStyle w:val="CharSectNo"/>
        </w:rPr>
        <w:t>281</w:t>
      </w:r>
      <w:r w:rsidRPr="005E5772">
        <w:tab/>
      </w:r>
      <w:r w:rsidR="00B45C1D" w:rsidRPr="005E5772">
        <w:t>Thing not done within 7-day period—court may make orders</w:t>
      </w:r>
      <w:bookmarkEnd w:id="353"/>
    </w:p>
    <w:p w:rsidR="00B45C1D" w:rsidRPr="005E5772" w:rsidRDefault="005E5772" w:rsidP="005E5772">
      <w:pPr>
        <w:pStyle w:val="Amain"/>
      </w:pPr>
      <w:r>
        <w:tab/>
      </w:r>
      <w:r w:rsidRPr="005E5772">
        <w:t>(1)</w:t>
      </w:r>
      <w:r w:rsidRPr="005E5772">
        <w:tab/>
      </w:r>
      <w:r w:rsidR="00B45C1D" w:rsidRPr="005E5772">
        <w:t xml:space="preserve">On application for judgment under </w:t>
      </w:r>
      <w:r w:rsidR="00531477" w:rsidRPr="005E5772">
        <w:t>section </w:t>
      </w:r>
      <w:r w:rsidR="00986FB0" w:rsidRPr="005E5772">
        <w:t>27</w:t>
      </w:r>
      <w:r w:rsidR="000400ED" w:rsidRPr="005E5772">
        <w:t>9</w:t>
      </w:r>
      <w:r w:rsidR="00B45C1D" w:rsidRPr="005E5772">
        <w:t xml:space="preserve"> or </w:t>
      </w:r>
      <w:r w:rsidR="00531477" w:rsidRPr="005E5772">
        <w:t>section </w:t>
      </w:r>
      <w:r w:rsidR="00986FB0" w:rsidRPr="005E5772">
        <w:t>2</w:t>
      </w:r>
      <w:r w:rsidR="000400ED" w:rsidRPr="005E5772">
        <w:t>80</w:t>
      </w:r>
      <w:r w:rsidR="00B45C1D" w:rsidRPr="005E5772">
        <w:t>, the court may make the orders sought.</w:t>
      </w:r>
    </w:p>
    <w:p w:rsidR="00B45C1D" w:rsidRPr="005E5772" w:rsidRDefault="005E5772" w:rsidP="005E5772">
      <w:pPr>
        <w:pStyle w:val="Amain"/>
      </w:pPr>
      <w:r>
        <w:tab/>
      </w:r>
      <w:r w:rsidRPr="005E5772">
        <w:t>(2)</w:t>
      </w:r>
      <w:r w:rsidRPr="005E5772">
        <w:tab/>
      </w:r>
      <w:r w:rsidR="00B45C1D" w:rsidRPr="005E5772">
        <w:t>In considering the application, the court must not make an order against the late party if the party establishes that the party had a reasonable excuse for failing to do the required thing within the 7</w:t>
      </w:r>
      <w:r w:rsidR="00B45C1D" w:rsidRPr="005E5772">
        <w:noBreakHyphen/>
        <w:t>day period.</w:t>
      </w:r>
    </w:p>
    <w:p w:rsidR="00B45C1D" w:rsidRPr="005E5772" w:rsidRDefault="005E5772" w:rsidP="005E5772">
      <w:pPr>
        <w:pStyle w:val="AH5Sec"/>
      </w:pPr>
      <w:bookmarkStart w:id="354" w:name="_Toc9426867"/>
      <w:r w:rsidRPr="00A13C71">
        <w:rPr>
          <w:rStyle w:val="CharSectNo"/>
        </w:rPr>
        <w:t>282</w:t>
      </w:r>
      <w:r w:rsidRPr="005E5772">
        <w:tab/>
      </w:r>
      <w:r w:rsidR="00B45C1D" w:rsidRPr="005E5772">
        <w:t>Court orders in favour of claimant</w:t>
      </w:r>
      <w:bookmarkEnd w:id="354"/>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the court makes an order giving judgment in favour of the claimant against the respondent</w:t>
      </w:r>
      <w:r w:rsidR="0095254A" w:rsidRPr="005E5772">
        <w:t xml:space="preserve"> under </w:t>
      </w:r>
      <w:r w:rsidR="00531477" w:rsidRPr="005E5772">
        <w:t>section </w:t>
      </w:r>
      <w:r w:rsidR="00986FB0" w:rsidRPr="005E5772">
        <w:t>27</w:t>
      </w:r>
      <w:r w:rsidR="000400ED" w:rsidRPr="005E5772">
        <w:t>9</w:t>
      </w:r>
      <w:r w:rsidR="00B45C1D" w:rsidRPr="005E5772">
        <w:t>.</w:t>
      </w:r>
    </w:p>
    <w:p w:rsidR="00B45C1D" w:rsidRPr="005E5772" w:rsidRDefault="005E5772" w:rsidP="005E5772">
      <w:pPr>
        <w:pStyle w:val="Amain"/>
      </w:pPr>
      <w:r>
        <w:tab/>
      </w:r>
      <w:r w:rsidRPr="005E5772">
        <w:t>(2)</w:t>
      </w:r>
      <w:r w:rsidRPr="005E5772">
        <w:tab/>
      </w:r>
      <w:r w:rsidR="00B45C1D" w:rsidRPr="005E5772">
        <w:t>The court must order—</w:t>
      </w:r>
    </w:p>
    <w:p w:rsidR="00B45C1D" w:rsidRPr="005E5772" w:rsidRDefault="005E5772" w:rsidP="005E5772">
      <w:pPr>
        <w:pStyle w:val="Apara"/>
      </w:pPr>
      <w:r>
        <w:tab/>
      </w:r>
      <w:r w:rsidRPr="005E5772">
        <w:t>(a)</w:t>
      </w:r>
      <w:r w:rsidRPr="005E5772">
        <w:tab/>
      </w:r>
      <w:r w:rsidR="00B45C1D" w:rsidRPr="005E5772">
        <w:t>if the claimant and respondent have each made a written offer to the other party—damages worked out by adding the claimant’s last written offer to the respondent’s last written offer and dividing the total by 2; or</w:t>
      </w:r>
    </w:p>
    <w:p w:rsidR="00B45C1D" w:rsidRPr="005E5772" w:rsidRDefault="005E5772" w:rsidP="005E5772">
      <w:pPr>
        <w:pStyle w:val="Apara"/>
      </w:pPr>
      <w:r>
        <w:tab/>
      </w:r>
      <w:r w:rsidRPr="005E5772">
        <w:t>(b)</w:t>
      </w:r>
      <w:r w:rsidRPr="005E5772">
        <w:tab/>
      </w:r>
      <w:r w:rsidR="00B45C1D" w:rsidRPr="005E5772">
        <w:t>if 1 of the parties has not made a written offer—damages to be assessed by the court.</w:t>
      </w:r>
    </w:p>
    <w:p w:rsidR="00B45C1D" w:rsidRPr="005E5772" w:rsidRDefault="005E5772" w:rsidP="005E5772">
      <w:pPr>
        <w:pStyle w:val="Amain"/>
        <w:keepNext/>
      </w:pPr>
      <w:r>
        <w:tab/>
      </w:r>
      <w:r w:rsidRPr="005E5772">
        <w:t>(3)</w:t>
      </w:r>
      <w:r w:rsidRPr="005E5772">
        <w:tab/>
      </w:r>
      <w:r w:rsidR="00B45C1D" w:rsidRPr="005E5772">
        <w:t>The court must order the respondent to pay the claimant’s costs on an indemnity basis from the day the complying claim was received by the respondent’s insurer.</w:t>
      </w:r>
    </w:p>
    <w:p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 under s </w:t>
      </w:r>
      <w:r w:rsidR="00986FB0" w:rsidRPr="005E5772">
        <w:t>28</w:t>
      </w:r>
      <w:r w:rsidR="000400ED" w:rsidRPr="005E5772">
        <w:t>4</w:t>
      </w:r>
      <w:r w:rsidRPr="005E5772">
        <w:t xml:space="preserve"> (1).</w:t>
      </w:r>
    </w:p>
    <w:p w:rsidR="00B45C1D" w:rsidRPr="005E5772" w:rsidRDefault="005E5772" w:rsidP="005E5772">
      <w:pPr>
        <w:pStyle w:val="AH5Sec"/>
      </w:pPr>
      <w:bookmarkStart w:id="355" w:name="_Toc9426868"/>
      <w:r w:rsidRPr="00A13C71">
        <w:rPr>
          <w:rStyle w:val="CharSectNo"/>
        </w:rPr>
        <w:lastRenderedPageBreak/>
        <w:t>283</w:t>
      </w:r>
      <w:r w:rsidRPr="005E5772">
        <w:tab/>
      </w:r>
      <w:r w:rsidR="00B45C1D" w:rsidRPr="005E5772">
        <w:t>Court orders in favour of respondent</w:t>
      </w:r>
      <w:bookmarkEnd w:id="355"/>
    </w:p>
    <w:p w:rsidR="00B45C1D" w:rsidRPr="005E5772" w:rsidRDefault="005E5772" w:rsidP="005E5772">
      <w:pPr>
        <w:pStyle w:val="Amain"/>
      </w:pPr>
      <w:r>
        <w:tab/>
      </w:r>
      <w:r w:rsidRPr="005E5772">
        <w:t>(1)</w:t>
      </w:r>
      <w:r w:rsidRPr="005E5772">
        <w:tab/>
      </w:r>
      <w:r w:rsidR="00531477" w:rsidRPr="005E5772">
        <w:t xml:space="preserve">This section </w:t>
      </w:r>
      <w:r w:rsidR="00B45C1D" w:rsidRPr="005E5772">
        <w:t xml:space="preserve">applies if the court makes an order </w:t>
      </w:r>
      <w:r w:rsidR="005403E5" w:rsidRPr="005E5772">
        <w:t xml:space="preserve">giving judgment </w:t>
      </w:r>
      <w:r w:rsidR="00B45C1D" w:rsidRPr="005E5772">
        <w:t>in favour of the respondent against the claimant</w:t>
      </w:r>
      <w:r w:rsidR="0095254A" w:rsidRPr="005E5772">
        <w:t xml:space="preserve"> under </w:t>
      </w:r>
      <w:r w:rsidR="00531477" w:rsidRPr="005E5772">
        <w:t>section </w:t>
      </w:r>
      <w:r w:rsidR="00986FB0" w:rsidRPr="005E5772">
        <w:t>2</w:t>
      </w:r>
      <w:r w:rsidR="000400ED" w:rsidRPr="005E5772">
        <w:t>80</w:t>
      </w:r>
      <w:r w:rsidR="00B45C1D" w:rsidRPr="005E5772">
        <w:t>.</w:t>
      </w:r>
    </w:p>
    <w:p w:rsidR="00B45C1D" w:rsidRPr="005E5772" w:rsidRDefault="005E5772" w:rsidP="005E5772">
      <w:pPr>
        <w:pStyle w:val="Amain"/>
        <w:keepNext/>
      </w:pPr>
      <w:r>
        <w:tab/>
      </w:r>
      <w:r w:rsidRPr="005E5772">
        <w:t>(2)</w:t>
      </w:r>
      <w:r w:rsidRPr="005E5772">
        <w:tab/>
      </w:r>
      <w:r w:rsidR="00B45C1D" w:rsidRPr="005E5772">
        <w:t>Unless the court otherwise orders, the claimant must pay the respondent’s costs of the proceeding including the costs of the application.</w:t>
      </w:r>
    </w:p>
    <w:p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 under s </w:t>
      </w:r>
      <w:r w:rsidR="00986FB0" w:rsidRPr="005E5772">
        <w:t>28</w:t>
      </w:r>
      <w:r w:rsidR="000400ED" w:rsidRPr="005E5772">
        <w:t>4</w:t>
      </w:r>
      <w:r w:rsidRPr="005E5772">
        <w:t xml:space="preserve"> (1).</w:t>
      </w:r>
    </w:p>
    <w:p w:rsidR="00B45C1D" w:rsidRPr="005E5772" w:rsidRDefault="00B45C1D" w:rsidP="00B45C1D">
      <w:pPr>
        <w:pStyle w:val="PageBreak"/>
      </w:pPr>
      <w:r w:rsidRPr="005E5772">
        <w:br w:type="page"/>
      </w:r>
    </w:p>
    <w:p w:rsidR="00B45C1D" w:rsidRPr="00A13C71" w:rsidRDefault="005E5772" w:rsidP="005E5772">
      <w:pPr>
        <w:pStyle w:val="AH2Part"/>
      </w:pPr>
      <w:bookmarkStart w:id="356" w:name="_Toc9426869"/>
      <w:r w:rsidRPr="00A13C71">
        <w:rPr>
          <w:rStyle w:val="CharPartNo"/>
        </w:rPr>
        <w:lastRenderedPageBreak/>
        <w:t>Part 5.8</w:t>
      </w:r>
      <w:r w:rsidRPr="005E5772">
        <w:tab/>
      </w:r>
      <w:r w:rsidR="00B45C1D" w:rsidRPr="00A13C71">
        <w:rPr>
          <w:rStyle w:val="CharPartText"/>
        </w:rPr>
        <w:t>Other matters</w:t>
      </w:r>
      <w:bookmarkEnd w:id="356"/>
    </w:p>
    <w:p w:rsidR="009D5A9E" w:rsidRPr="005E5772" w:rsidRDefault="009D5A9E" w:rsidP="009D5A9E">
      <w:pPr>
        <w:pStyle w:val="Placeholder"/>
        <w:suppressLineNumbers/>
      </w:pPr>
      <w:r w:rsidRPr="005E5772">
        <w:rPr>
          <w:rStyle w:val="CharDivNo"/>
        </w:rPr>
        <w:t xml:space="preserve">  </w:t>
      </w:r>
      <w:r w:rsidRPr="005E5772">
        <w:rPr>
          <w:rStyle w:val="CharDivText"/>
        </w:rPr>
        <w:t xml:space="preserve">  </w:t>
      </w:r>
    </w:p>
    <w:p w:rsidR="007A5ACE" w:rsidRPr="005E5772" w:rsidRDefault="005E5772" w:rsidP="005E5772">
      <w:pPr>
        <w:pStyle w:val="AH5Sec"/>
      </w:pPr>
      <w:bookmarkStart w:id="357" w:name="_Toc9426870"/>
      <w:r w:rsidRPr="00A13C71">
        <w:rPr>
          <w:rStyle w:val="CharSectNo"/>
        </w:rPr>
        <w:t>284</w:t>
      </w:r>
      <w:r w:rsidRPr="005E5772">
        <w:tab/>
      </w:r>
      <w:r w:rsidR="007A5ACE" w:rsidRPr="005E5772">
        <w:t>Legal costs and fees payable by claimants and insurers</w:t>
      </w:r>
      <w:bookmarkEnd w:id="357"/>
    </w:p>
    <w:p w:rsidR="007A5ACE" w:rsidRPr="005E5772" w:rsidRDefault="005E5772" w:rsidP="005E5772">
      <w:pPr>
        <w:pStyle w:val="Amain"/>
      </w:pPr>
      <w:r>
        <w:tab/>
      </w:r>
      <w:r w:rsidRPr="005E5772">
        <w:t>(1)</w:t>
      </w:r>
      <w:r w:rsidRPr="005E5772">
        <w:tab/>
      </w:r>
      <w:r w:rsidR="007A5ACE" w:rsidRPr="005E5772">
        <w:t>A regulation may prescribe the legal costs and fees payable by claimants and insurers in relation to motor accident claims.</w:t>
      </w:r>
    </w:p>
    <w:p w:rsidR="007A5ACE" w:rsidRPr="005E5772" w:rsidRDefault="005E5772" w:rsidP="005E5772">
      <w:pPr>
        <w:pStyle w:val="Amain"/>
      </w:pPr>
      <w:r>
        <w:tab/>
      </w:r>
      <w:r w:rsidRPr="005E5772">
        <w:t>(2)</w:t>
      </w:r>
      <w:r w:rsidRPr="005E5772">
        <w:tab/>
      </w:r>
      <w:r w:rsidR="007A5ACE" w:rsidRPr="005E5772">
        <w:t>A lawyer is not entitled to be paid</w:t>
      </w:r>
      <w:r w:rsidR="002718E0" w:rsidRPr="005E5772">
        <w:t>,</w:t>
      </w:r>
      <w:r w:rsidR="007A5ACE" w:rsidRPr="005E5772">
        <w:t xml:space="preserve"> or to recover</w:t>
      </w:r>
      <w:r w:rsidR="002718E0" w:rsidRPr="005E5772">
        <w:t>,</w:t>
      </w:r>
      <w:r w:rsidR="007A5ACE" w:rsidRPr="005E5772">
        <w:t xml:space="preserve"> any legal costs or fees for services provided to a claimant or insurer in relation to </w:t>
      </w:r>
      <w:r w:rsidR="002718E0" w:rsidRPr="005E5772">
        <w:t xml:space="preserve">a </w:t>
      </w:r>
      <w:r w:rsidR="007A5ACE" w:rsidRPr="005E5772">
        <w:t>motor accident claim</w:t>
      </w:r>
      <w:r w:rsidR="002718E0" w:rsidRPr="005E5772">
        <w:t>,</w:t>
      </w:r>
      <w:r w:rsidR="007A5ACE" w:rsidRPr="005E5772">
        <w:t xml:space="preserve"> other than the prescribed costs and fees.</w:t>
      </w:r>
    </w:p>
    <w:p w:rsidR="00293DD0" w:rsidRPr="005E5772" w:rsidRDefault="005E5772" w:rsidP="005E5772">
      <w:pPr>
        <w:pStyle w:val="AH5Sec"/>
      </w:pPr>
      <w:bookmarkStart w:id="358" w:name="_Toc9426871"/>
      <w:r w:rsidRPr="00A13C71">
        <w:rPr>
          <w:rStyle w:val="CharSectNo"/>
        </w:rPr>
        <w:t>285</w:t>
      </w:r>
      <w:r w:rsidRPr="005E5772">
        <w:tab/>
      </w:r>
      <w:r w:rsidR="00293DD0" w:rsidRPr="005E5772">
        <w:t xml:space="preserve">Effect of payments under </w:t>
      </w:r>
      <w:r w:rsidR="00A73809" w:rsidRPr="005E5772">
        <w:t>LTCS </w:t>
      </w:r>
      <w:r w:rsidR="00293DD0" w:rsidRPr="005E5772">
        <w:t>Act on limitation period</w:t>
      </w:r>
      <w:bookmarkEnd w:id="358"/>
    </w:p>
    <w:p w:rsidR="00293DD0" w:rsidRPr="005E5772" w:rsidRDefault="005E5772" w:rsidP="005E5772">
      <w:pPr>
        <w:pStyle w:val="Amain"/>
        <w:keepNext/>
      </w:pPr>
      <w:r>
        <w:tab/>
      </w:r>
      <w:r w:rsidRPr="005E5772">
        <w:t>(1)</w:t>
      </w:r>
      <w:r w:rsidRPr="005E5772">
        <w:tab/>
      </w:r>
      <w:r w:rsidR="00293DD0" w:rsidRPr="005E5772">
        <w:t xml:space="preserve">To remove any doubt, a payment made by the </w:t>
      </w:r>
      <w:r w:rsidR="00A73809" w:rsidRPr="005E5772">
        <w:t>LTCS </w:t>
      </w:r>
      <w:r w:rsidR="00293DD0" w:rsidRPr="005E5772">
        <w:t xml:space="preserve">commissioner under the </w:t>
      </w:r>
      <w:hyperlink r:id="rId124" w:tooltip="Lifetime Care and Support (Catastrophic Injuries) Act 2014" w:history="1">
        <w:r w:rsidR="00484BE0" w:rsidRPr="005E5772">
          <w:rPr>
            <w:rStyle w:val="charCitHyperlinkAbbrev"/>
          </w:rPr>
          <w:t>LTCS Act</w:t>
        </w:r>
      </w:hyperlink>
      <w:r w:rsidR="00293DD0" w:rsidRPr="005E5772">
        <w:t xml:space="preserve"> does not, for the </w:t>
      </w:r>
      <w:hyperlink r:id="rId125" w:tooltip="A1985-66" w:history="1">
        <w:r w:rsidR="00436654" w:rsidRPr="005E5772">
          <w:rPr>
            <w:rStyle w:val="charCitHyperlinkItal"/>
          </w:rPr>
          <w:t>Limitation Act 1985</w:t>
        </w:r>
      </w:hyperlink>
      <w:r w:rsidR="00293DD0" w:rsidRPr="005E5772">
        <w:t xml:space="preserve">, </w:t>
      </w:r>
      <w:r w:rsidR="00531477" w:rsidRPr="005E5772">
        <w:t>section </w:t>
      </w:r>
      <w:r w:rsidR="00293DD0" w:rsidRPr="005E5772">
        <w:t>32 (Confirmation), confirm a cause of action under this Act.</w:t>
      </w:r>
    </w:p>
    <w:p w:rsidR="00293DD0" w:rsidRPr="005E5772" w:rsidRDefault="00293DD0" w:rsidP="00293DD0">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rsidR="00293DD0" w:rsidRPr="005E5772" w:rsidRDefault="00A73809" w:rsidP="00293DD0">
      <w:pPr>
        <w:pStyle w:val="aNoteTextss"/>
      </w:pPr>
      <w:r w:rsidRPr="005E5772">
        <w:rPr>
          <w:rStyle w:val="charBoldItals"/>
        </w:rPr>
        <w:t>LTCS </w:t>
      </w:r>
      <w:r w:rsidR="00293DD0" w:rsidRPr="005E5772">
        <w:rPr>
          <w:rStyle w:val="charBoldItals"/>
        </w:rPr>
        <w:t>commissioner</w:t>
      </w:r>
      <w:r w:rsidR="00293DD0" w:rsidRPr="005E5772">
        <w:t>—see the dictionary.</w:t>
      </w:r>
    </w:p>
    <w:p w:rsidR="00293DD0" w:rsidRPr="005E5772" w:rsidRDefault="005E5772" w:rsidP="005E5772">
      <w:pPr>
        <w:pStyle w:val="Amain"/>
      </w:pPr>
      <w:r>
        <w:tab/>
      </w:r>
      <w:r w:rsidRPr="005E5772">
        <w:t>(2)</w:t>
      </w:r>
      <w:r w:rsidRPr="005E5772">
        <w:tab/>
      </w:r>
      <w:r w:rsidR="00293DD0" w:rsidRPr="005E5772">
        <w:t>In this section:</w:t>
      </w:r>
    </w:p>
    <w:p w:rsidR="0094460F" w:rsidRPr="005E5772" w:rsidRDefault="00293DD0" w:rsidP="005E5772">
      <w:pPr>
        <w:pStyle w:val="aDef"/>
      </w:pPr>
      <w:r w:rsidRPr="005E5772">
        <w:rPr>
          <w:rStyle w:val="charBoldItals"/>
        </w:rPr>
        <w:t>payment</w:t>
      </w:r>
      <w:r w:rsidRPr="005E5772">
        <w:t xml:space="preserve">, by the </w:t>
      </w:r>
      <w:r w:rsidR="00A73809" w:rsidRPr="005E5772">
        <w:t>LTCS </w:t>
      </w:r>
      <w:r w:rsidRPr="005E5772">
        <w:t xml:space="preserve">commissioner, means a payment that is made voluntarily or in accordance with a requirement under the </w:t>
      </w:r>
      <w:hyperlink r:id="rId126" w:tooltip="Lifetime Care and Support (Catastrophic Injuries) Act 2014" w:history="1">
        <w:r w:rsidR="00484BE0" w:rsidRPr="005E5772">
          <w:rPr>
            <w:rStyle w:val="charCitHyperlinkAbbrev"/>
          </w:rPr>
          <w:t>LTCS Act</w:t>
        </w:r>
      </w:hyperlink>
      <w:r w:rsidRPr="005E5772">
        <w:t xml:space="preserve">. </w:t>
      </w:r>
    </w:p>
    <w:p w:rsidR="0094460F" w:rsidRPr="005E5772" w:rsidRDefault="0094460F" w:rsidP="0094460F">
      <w:pPr>
        <w:pStyle w:val="PageBreak"/>
      </w:pPr>
      <w:r w:rsidRPr="005E5772">
        <w:br w:type="page"/>
      </w:r>
    </w:p>
    <w:p w:rsidR="0094460F" w:rsidRPr="00A13C71" w:rsidRDefault="005E5772" w:rsidP="005E5772">
      <w:pPr>
        <w:pStyle w:val="AH1Chapter"/>
      </w:pPr>
      <w:bookmarkStart w:id="359" w:name="_Toc9426872"/>
      <w:r w:rsidRPr="00A13C71">
        <w:rPr>
          <w:rStyle w:val="CharChapNo"/>
        </w:rPr>
        <w:lastRenderedPageBreak/>
        <w:t>Chapter 6</w:t>
      </w:r>
      <w:r w:rsidRPr="005E5772">
        <w:tab/>
      </w:r>
      <w:r w:rsidR="0094460F" w:rsidRPr="00A13C71">
        <w:rPr>
          <w:rStyle w:val="CharChapText"/>
        </w:rPr>
        <w:t>Motor accident injuries insurance</w:t>
      </w:r>
      <w:bookmarkEnd w:id="359"/>
    </w:p>
    <w:p w:rsidR="0094460F" w:rsidRPr="00A13C71" w:rsidRDefault="005E5772" w:rsidP="005E5772">
      <w:pPr>
        <w:pStyle w:val="AH2Part"/>
      </w:pPr>
      <w:bookmarkStart w:id="360" w:name="_Toc9426873"/>
      <w:r w:rsidRPr="00A13C71">
        <w:rPr>
          <w:rStyle w:val="CharPartNo"/>
        </w:rPr>
        <w:t>Part 6.1</w:t>
      </w:r>
      <w:r w:rsidRPr="005E5772">
        <w:tab/>
      </w:r>
      <w:r w:rsidR="0094460F" w:rsidRPr="00A13C71">
        <w:rPr>
          <w:rStyle w:val="CharPartText"/>
        </w:rPr>
        <w:t>Important concepts</w:t>
      </w:r>
      <w:bookmarkEnd w:id="360"/>
    </w:p>
    <w:p w:rsidR="0094460F" w:rsidRPr="005E5772" w:rsidRDefault="005E5772" w:rsidP="005E5772">
      <w:pPr>
        <w:pStyle w:val="AH5Sec"/>
      </w:pPr>
      <w:bookmarkStart w:id="361" w:name="_Toc9426874"/>
      <w:r w:rsidRPr="00A13C71">
        <w:rPr>
          <w:rStyle w:val="CharSectNo"/>
        </w:rPr>
        <w:t>286</w:t>
      </w:r>
      <w:r w:rsidRPr="005E5772">
        <w:tab/>
      </w:r>
      <w:r w:rsidR="0094460F" w:rsidRPr="005E5772">
        <w:t>Definitions—Act</w:t>
      </w:r>
      <w:bookmarkEnd w:id="361"/>
    </w:p>
    <w:p w:rsidR="0094460F" w:rsidRPr="005E5772" w:rsidRDefault="0094460F" w:rsidP="0094460F">
      <w:pPr>
        <w:pStyle w:val="Amainreturn"/>
      </w:pPr>
      <w:r w:rsidRPr="005E5772">
        <w:t>In this Act:</w:t>
      </w:r>
    </w:p>
    <w:p w:rsidR="00795532" w:rsidRPr="005E5772" w:rsidRDefault="00795532" w:rsidP="005E5772">
      <w:pPr>
        <w:pStyle w:val="aDef"/>
        <w:keepNext/>
      </w:pPr>
      <w:r w:rsidRPr="005E5772">
        <w:rPr>
          <w:rStyle w:val="charBoldItals"/>
        </w:rPr>
        <w:t>insurance industry deed</w:t>
      </w:r>
      <w:r w:rsidRPr="005E5772">
        <w:t xml:space="preserve">—see </w:t>
      </w:r>
      <w:r w:rsidR="00531477" w:rsidRPr="005E5772">
        <w:t>section </w:t>
      </w:r>
      <w:r w:rsidR="00986FB0" w:rsidRPr="005E5772">
        <w:t>35</w:t>
      </w:r>
      <w:r w:rsidR="000400ED" w:rsidRPr="005E5772">
        <w:t>9</w:t>
      </w:r>
      <w:r w:rsidRPr="005E5772">
        <w:t>.</w:t>
      </w:r>
    </w:p>
    <w:p w:rsidR="00795532" w:rsidRPr="005E5772" w:rsidRDefault="00795532" w:rsidP="005E5772">
      <w:pPr>
        <w:pStyle w:val="aDef"/>
        <w:keepNext/>
      </w:pPr>
      <w:r w:rsidRPr="005E5772">
        <w:rPr>
          <w:rStyle w:val="charBoldItals"/>
        </w:rPr>
        <w:t>insured motor vehicle</w:t>
      </w:r>
      <w:r w:rsidRPr="005E5772">
        <w:t xml:space="preserve"> means a motor vehicle, or other thing, insured under an </w:t>
      </w:r>
      <w:r w:rsidR="00D17CD1" w:rsidRPr="005E5772">
        <w:t>MAI </w:t>
      </w:r>
      <w:r w:rsidRPr="005E5772">
        <w:t>policy.</w:t>
      </w:r>
    </w:p>
    <w:p w:rsidR="00795532" w:rsidRPr="005E5772" w:rsidRDefault="00795532" w:rsidP="00795532">
      <w:pPr>
        <w:pStyle w:val="aNote"/>
      </w:pPr>
      <w:r w:rsidRPr="005E5772">
        <w:rPr>
          <w:rStyle w:val="charItals"/>
        </w:rPr>
        <w:t>Note</w:t>
      </w:r>
      <w:r w:rsidRPr="005E5772">
        <w:rPr>
          <w:rStyle w:val="charItals"/>
        </w:rPr>
        <w:tab/>
      </w:r>
      <w:r w:rsidRPr="005E5772">
        <w:t xml:space="preserve">The motor vehicles and other things insured under an </w:t>
      </w:r>
      <w:r w:rsidR="00D17CD1" w:rsidRPr="005E5772">
        <w:t>MAI </w:t>
      </w:r>
      <w:r w:rsidRPr="005E5772">
        <w:t>policy are mentioned in</w:t>
      </w:r>
      <w:r w:rsidR="00340555" w:rsidRPr="005E5772">
        <w:t> s </w:t>
      </w:r>
      <w:r w:rsidR="00986FB0" w:rsidRPr="005E5772">
        <w:t>2</w:t>
      </w:r>
      <w:r w:rsidR="000400ED" w:rsidRPr="005E5772">
        <w:t>90</w:t>
      </w:r>
      <w:r w:rsidRPr="005E5772">
        <w:t>.</w:t>
      </w:r>
    </w:p>
    <w:p w:rsidR="0094460F" w:rsidRPr="005E5772" w:rsidRDefault="00D17CD1" w:rsidP="005E5772">
      <w:pPr>
        <w:pStyle w:val="aDef"/>
        <w:keepNext/>
      </w:pPr>
      <w:r w:rsidRPr="005E5772">
        <w:rPr>
          <w:rStyle w:val="charBoldItals"/>
        </w:rPr>
        <w:t>MAI </w:t>
      </w:r>
      <w:r w:rsidR="0094460F" w:rsidRPr="005E5772">
        <w:rPr>
          <w:rStyle w:val="charBoldItals"/>
        </w:rPr>
        <w:t>insured person</w:t>
      </w:r>
      <w:r w:rsidR="0094460F" w:rsidRPr="005E5772">
        <w:t xml:space="preserve">, for an </w:t>
      </w:r>
      <w:r w:rsidRPr="005E5772">
        <w:t>MAI </w:t>
      </w:r>
      <w:r w:rsidR="0094460F" w:rsidRPr="005E5772">
        <w:t xml:space="preserve">policy, means a person who is insured under the </w:t>
      </w:r>
      <w:r w:rsidRPr="005E5772">
        <w:t>MAI </w:t>
      </w:r>
      <w:r w:rsidR="0094460F" w:rsidRPr="005E5772">
        <w:t>policy.</w:t>
      </w:r>
    </w:p>
    <w:p w:rsidR="0094460F" w:rsidRPr="005E5772" w:rsidRDefault="0094460F" w:rsidP="0094460F">
      <w:pPr>
        <w:pStyle w:val="aNote"/>
      </w:pPr>
      <w:r w:rsidRPr="005E5772">
        <w:rPr>
          <w:rStyle w:val="charItals"/>
        </w:rPr>
        <w:t>Note</w:t>
      </w:r>
      <w:r w:rsidRPr="005E5772">
        <w:rPr>
          <w:rStyle w:val="charItals"/>
        </w:rPr>
        <w:tab/>
      </w:r>
      <w:r w:rsidRPr="005E5772">
        <w:t xml:space="preserve">The people insured under an </w:t>
      </w:r>
      <w:r w:rsidR="00D17CD1" w:rsidRPr="005E5772">
        <w:t>MAI </w:t>
      </w:r>
      <w:r w:rsidRPr="005E5772">
        <w:t>policy are mentioned in</w:t>
      </w:r>
      <w:r w:rsidR="00340555" w:rsidRPr="005E5772">
        <w:t> s </w:t>
      </w:r>
      <w:r w:rsidR="00986FB0" w:rsidRPr="005E5772">
        <w:t>2</w:t>
      </w:r>
      <w:r w:rsidR="000400ED" w:rsidRPr="005E5772">
        <w:t>91</w:t>
      </w:r>
      <w:r w:rsidRPr="005E5772">
        <w:t>.</w:t>
      </w:r>
    </w:p>
    <w:p w:rsidR="00795532" w:rsidRPr="005E5772" w:rsidRDefault="00D17CD1" w:rsidP="005E5772">
      <w:pPr>
        <w:pStyle w:val="aDef"/>
      </w:pPr>
      <w:r w:rsidRPr="005E5772">
        <w:rPr>
          <w:rStyle w:val="charBoldItals"/>
        </w:rPr>
        <w:t>MAI </w:t>
      </w:r>
      <w:r w:rsidR="00795532" w:rsidRPr="005E5772">
        <w:rPr>
          <w:rStyle w:val="charBoldItals"/>
        </w:rPr>
        <w:t>insurer</w:t>
      </w:r>
      <w:r w:rsidR="00795532" w:rsidRPr="005E5772">
        <w:t xml:space="preserve">—see </w:t>
      </w:r>
      <w:r w:rsidR="00531477" w:rsidRPr="005E5772">
        <w:t>section </w:t>
      </w:r>
      <w:r w:rsidR="00986FB0" w:rsidRPr="005E5772">
        <w:t>28</w:t>
      </w:r>
      <w:r w:rsidR="000400ED" w:rsidRPr="005E5772">
        <w:t>7</w:t>
      </w:r>
      <w:r w:rsidR="00795532" w:rsidRPr="005E5772">
        <w:t>.</w:t>
      </w:r>
    </w:p>
    <w:p w:rsidR="005911E0" w:rsidRPr="005E5772" w:rsidRDefault="005911E0" w:rsidP="005E5772">
      <w:pPr>
        <w:pStyle w:val="aDef"/>
      </w:pPr>
      <w:r w:rsidRPr="005E5772">
        <w:rPr>
          <w:rStyle w:val="charBoldItals"/>
        </w:rPr>
        <w:t>motor accident injuries policy</w:t>
      </w:r>
      <w:r w:rsidRPr="005E5772">
        <w:t xml:space="preserve"> </w:t>
      </w:r>
      <w:r w:rsidRPr="005E5772">
        <w:rPr>
          <w:bCs/>
          <w:iCs/>
        </w:rPr>
        <w:t xml:space="preserve">(or </w:t>
      </w:r>
      <w:r w:rsidR="00D17CD1" w:rsidRPr="005E5772">
        <w:rPr>
          <w:rStyle w:val="charBoldItals"/>
        </w:rPr>
        <w:t>MAI </w:t>
      </w:r>
      <w:r w:rsidRPr="005E5772">
        <w:rPr>
          <w:rStyle w:val="charBoldItals"/>
        </w:rPr>
        <w:t>policy</w:t>
      </w:r>
      <w:r w:rsidRPr="005E5772">
        <w:rPr>
          <w:bCs/>
          <w:iCs/>
        </w:rPr>
        <w:t>)</w:t>
      </w:r>
      <w:r w:rsidRPr="005E5772">
        <w:t xml:space="preserve"> means an insurance policy that complies with </w:t>
      </w:r>
      <w:r w:rsidR="006047A8" w:rsidRPr="005E5772">
        <w:t>part</w:t>
      </w:r>
      <w:r w:rsidR="00986FB0" w:rsidRPr="005E5772">
        <w:t xml:space="preserve"> 6.3</w:t>
      </w:r>
      <w:r w:rsidRPr="005E5772">
        <w:t>.</w:t>
      </w:r>
    </w:p>
    <w:p w:rsidR="0094460F" w:rsidRPr="005E5772" w:rsidRDefault="005E5772" w:rsidP="005E5772">
      <w:pPr>
        <w:pStyle w:val="AH5Sec"/>
      </w:pPr>
      <w:bookmarkStart w:id="362" w:name="_Toc9426875"/>
      <w:r w:rsidRPr="00A13C71">
        <w:rPr>
          <w:rStyle w:val="CharSectNo"/>
        </w:rPr>
        <w:t>287</w:t>
      </w:r>
      <w:r w:rsidRPr="005E5772">
        <w:tab/>
      </w:r>
      <w:r w:rsidR="0094460F" w:rsidRPr="005E5772">
        <w:t xml:space="preserve">Meaning of </w:t>
      </w:r>
      <w:r w:rsidR="00D17CD1" w:rsidRPr="005E5772">
        <w:rPr>
          <w:rStyle w:val="charItals"/>
        </w:rPr>
        <w:t>MAI </w:t>
      </w:r>
      <w:r w:rsidR="0094460F" w:rsidRPr="005E5772">
        <w:rPr>
          <w:rStyle w:val="charItals"/>
        </w:rPr>
        <w:t>insurer</w:t>
      </w:r>
      <w:bookmarkEnd w:id="362"/>
    </w:p>
    <w:p w:rsidR="0094460F" w:rsidRPr="005E5772" w:rsidRDefault="0094460F" w:rsidP="0094460F">
      <w:pPr>
        <w:pStyle w:val="Amainreturn"/>
        <w:keepNext/>
      </w:pPr>
      <w:r w:rsidRPr="005E5772">
        <w:t>In this Act:</w:t>
      </w:r>
    </w:p>
    <w:p w:rsidR="0094460F" w:rsidRPr="005E5772" w:rsidRDefault="00D17CD1" w:rsidP="005E5772">
      <w:pPr>
        <w:pStyle w:val="aDef"/>
        <w:keepNext/>
      </w:pPr>
      <w:r w:rsidRPr="005E5772">
        <w:rPr>
          <w:rStyle w:val="charBoldItals"/>
        </w:rPr>
        <w:t>MAI </w:t>
      </w:r>
      <w:r w:rsidR="0094460F" w:rsidRPr="005E5772">
        <w:rPr>
          <w:rStyle w:val="charBoldItals"/>
        </w:rPr>
        <w:t>insurer</w:t>
      </w:r>
      <w:r w:rsidR="0094460F" w:rsidRPr="005E5772">
        <w:t xml:space="preserve"> means—</w:t>
      </w:r>
    </w:p>
    <w:p w:rsidR="0094460F" w:rsidRPr="005E5772" w:rsidRDefault="005E5772" w:rsidP="005E5772">
      <w:pPr>
        <w:pStyle w:val="aDefpara"/>
      </w:pPr>
      <w:r>
        <w:tab/>
      </w:r>
      <w:r w:rsidRPr="005E5772">
        <w:t>(a)</w:t>
      </w:r>
      <w:r w:rsidRPr="005E5772">
        <w:tab/>
      </w:r>
      <w:r w:rsidR="0094460F" w:rsidRPr="005E5772">
        <w:t>for an insured motor vehicle that—</w:t>
      </w:r>
    </w:p>
    <w:p w:rsidR="0094460F" w:rsidRPr="005E5772" w:rsidRDefault="005E5772" w:rsidP="005E5772">
      <w:pPr>
        <w:pStyle w:val="aDefsubpara"/>
      </w:pPr>
      <w:r>
        <w:tab/>
      </w:r>
      <w:r w:rsidRPr="005E5772">
        <w:t>(i)</w:t>
      </w:r>
      <w:r w:rsidRPr="005E5772">
        <w:tab/>
      </w:r>
      <w:r w:rsidR="0094460F" w:rsidRPr="005E5772">
        <w:t xml:space="preserve">is a registered motor vehicle—the insurer selected as the </w:t>
      </w:r>
      <w:r w:rsidR="00D17CD1" w:rsidRPr="005E5772">
        <w:t>MAI </w:t>
      </w:r>
      <w:r w:rsidR="0094460F" w:rsidRPr="005E5772">
        <w:t>insurer for the motor vehicle under—</w:t>
      </w:r>
    </w:p>
    <w:p w:rsidR="0094460F" w:rsidRPr="005E5772" w:rsidRDefault="005E5772" w:rsidP="005E5772">
      <w:pPr>
        <w:pStyle w:val="Asubsubpara"/>
      </w:pPr>
      <w:r>
        <w:tab/>
      </w:r>
      <w:r w:rsidRPr="005E5772">
        <w:t>(A)</w:t>
      </w:r>
      <w:r w:rsidRPr="005E5772">
        <w:tab/>
      </w:r>
      <w:r w:rsidR="00531477" w:rsidRPr="005E5772">
        <w:t>section </w:t>
      </w:r>
      <w:r w:rsidR="00986FB0" w:rsidRPr="005E5772">
        <w:t>29</w:t>
      </w:r>
      <w:r w:rsidR="000400ED" w:rsidRPr="005E5772">
        <w:t>8</w:t>
      </w:r>
      <w:r w:rsidR="0094460F" w:rsidRPr="005E5772">
        <w:t xml:space="preserve"> (Selecting for registered vehicle—first registration); or</w:t>
      </w:r>
    </w:p>
    <w:p w:rsidR="0094460F" w:rsidRPr="005E5772" w:rsidRDefault="005E5772" w:rsidP="005E5772">
      <w:pPr>
        <w:pStyle w:val="Asubsubpara"/>
      </w:pPr>
      <w:r>
        <w:lastRenderedPageBreak/>
        <w:tab/>
      </w:r>
      <w:r w:rsidRPr="005E5772">
        <w:t>(B)</w:t>
      </w:r>
      <w:r w:rsidRPr="005E5772">
        <w:tab/>
      </w:r>
      <w:r w:rsidR="00531477" w:rsidRPr="005E5772">
        <w:t>section </w:t>
      </w:r>
      <w:r w:rsidR="00986FB0" w:rsidRPr="005E5772">
        <w:t>29</w:t>
      </w:r>
      <w:r w:rsidR="000400ED" w:rsidRPr="005E5772">
        <w:t>9</w:t>
      </w:r>
      <w:r w:rsidR="0094460F" w:rsidRPr="005E5772">
        <w:t xml:space="preserve"> (Selecting for registered vehicle—renewal of registration); or</w:t>
      </w:r>
    </w:p>
    <w:p w:rsidR="0094460F" w:rsidRPr="005E5772" w:rsidRDefault="005E5772" w:rsidP="005E5772">
      <w:pPr>
        <w:pStyle w:val="aDefsubpara"/>
      </w:pPr>
      <w:r>
        <w:tab/>
      </w:r>
      <w:r w:rsidRPr="005E5772">
        <w:t>(ii)</w:t>
      </w:r>
      <w:r w:rsidRPr="005E5772">
        <w:tab/>
      </w:r>
      <w:r w:rsidR="0094460F" w:rsidRPr="005E5772">
        <w:t xml:space="preserve">has a valid trader’s plate attached—the insurer selected under </w:t>
      </w:r>
      <w:r w:rsidR="00531477" w:rsidRPr="005E5772">
        <w:t>section </w:t>
      </w:r>
      <w:r w:rsidR="000400ED" w:rsidRPr="005E5772">
        <w:t>300</w:t>
      </w:r>
      <w:r w:rsidR="0094460F" w:rsidRPr="005E5772">
        <w:t xml:space="preserve"> (Selecting for motor vehicle with trader’s plate) as the </w:t>
      </w:r>
      <w:r w:rsidR="00D17CD1" w:rsidRPr="005E5772">
        <w:t>MAI </w:t>
      </w:r>
      <w:r w:rsidR="0094460F" w:rsidRPr="005E5772">
        <w:t>insurer for a motor vehicle to which the trader’s plate may be attached; or</w:t>
      </w:r>
    </w:p>
    <w:p w:rsidR="0094460F" w:rsidRPr="005E5772" w:rsidRDefault="005E5772" w:rsidP="005E5772">
      <w:pPr>
        <w:pStyle w:val="aDefsubpara"/>
        <w:keepNext/>
      </w:pPr>
      <w:r>
        <w:tab/>
      </w:r>
      <w:r w:rsidRPr="005E5772">
        <w:t>(iii)</w:t>
      </w:r>
      <w:r w:rsidRPr="005E5772">
        <w:tab/>
      </w:r>
      <w:r w:rsidR="0094460F" w:rsidRPr="005E5772">
        <w:t xml:space="preserve">is a light rail vehicle—the insurer selected as the </w:t>
      </w:r>
      <w:r w:rsidR="00D17CD1" w:rsidRPr="005E5772">
        <w:t>MAI </w:t>
      </w:r>
      <w:r w:rsidR="0094460F" w:rsidRPr="005E5772">
        <w:t xml:space="preserve">insurer for the light rail vehicle under </w:t>
      </w:r>
      <w:r w:rsidR="00531477" w:rsidRPr="005E5772">
        <w:t>section </w:t>
      </w:r>
      <w:r w:rsidR="00662507" w:rsidRPr="005E5772">
        <w:t>301</w:t>
      </w:r>
      <w:r w:rsidR="0094460F" w:rsidRPr="005E5772">
        <w:t xml:space="preserve"> (Selecting for light rail vehicle); or</w:t>
      </w:r>
    </w:p>
    <w:p w:rsidR="0094460F" w:rsidRPr="005E5772" w:rsidRDefault="005E5772" w:rsidP="005E5772">
      <w:pPr>
        <w:pStyle w:val="aDefpara"/>
      </w:pPr>
      <w:r>
        <w:tab/>
      </w:r>
      <w:r w:rsidRPr="005E5772">
        <w:t>(b)</w:t>
      </w:r>
      <w:r w:rsidRPr="005E5772">
        <w:tab/>
      </w:r>
      <w:r w:rsidR="0094460F" w:rsidRPr="005E5772">
        <w:t>for a trailer or other thing that is—</w:t>
      </w:r>
    </w:p>
    <w:p w:rsidR="0094460F" w:rsidRPr="005E5772" w:rsidRDefault="005E5772" w:rsidP="005E5772">
      <w:pPr>
        <w:pStyle w:val="aDefsubpara"/>
      </w:pPr>
      <w:r>
        <w:tab/>
      </w:r>
      <w:r w:rsidRPr="005E5772">
        <w:t>(i)</w:t>
      </w:r>
      <w:r w:rsidRPr="005E5772">
        <w:tab/>
      </w:r>
      <w:r w:rsidR="0094460F" w:rsidRPr="005E5772">
        <w:t xml:space="preserve">mentioned in </w:t>
      </w:r>
      <w:r w:rsidR="00531477" w:rsidRPr="005E5772">
        <w:t>section </w:t>
      </w:r>
      <w:r w:rsidR="004C05EB">
        <w:t>290</w:t>
      </w:r>
      <w:r w:rsidR="000E6D5C">
        <w:t xml:space="preserve"> </w:t>
      </w:r>
      <w:r w:rsidR="004E7457" w:rsidRPr="005E5772">
        <w:t>(d) (Vehicles and other things</w:t>
      </w:r>
      <w:r w:rsidR="0094460F" w:rsidRPr="005E5772">
        <w:t xml:space="preserve"> insured under </w:t>
      </w:r>
      <w:r w:rsidR="00D17CD1" w:rsidRPr="005E5772">
        <w:t>MAI </w:t>
      </w:r>
      <w:r w:rsidR="0094460F" w:rsidRPr="005E5772">
        <w:t>policy)—the insurer for the motor vehicle to which the trailer or thing is attached or becomes detached; or</w:t>
      </w:r>
    </w:p>
    <w:p w:rsidR="0094460F" w:rsidRPr="005E5772" w:rsidRDefault="005E5772" w:rsidP="005E5772">
      <w:pPr>
        <w:pStyle w:val="aDefsubpara"/>
        <w:keepNext/>
      </w:pPr>
      <w:r>
        <w:tab/>
      </w:r>
      <w:r w:rsidRPr="005E5772">
        <w:t>(ii)</w:t>
      </w:r>
      <w:r w:rsidRPr="005E5772">
        <w:tab/>
      </w:r>
      <w:r w:rsidR="0094460F" w:rsidRPr="005E5772">
        <w:t xml:space="preserve">prescribed by regulation under </w:t>
      </w:r>
      <w:r w:rsidR="00531477" w:rsidRPr="005E5772">
        <w:t>section </w:t>
      </w:r>
      <w:r w:rsidR="004C05EB">
        <w:t>290</w:t>
      </w:r>
      <w:r w:rsidR="0094460F" w:rsidRPr="005E5772">
        <w:t> (e)—the entity prescribed by regulation; or</w:t>
      </w:r>
    </w:p>
    <w:p w:rsidR="0094460F" w:rsidRPr="005E5772" w:rsidRDefault="005E5772" w:rsidP="005E5772">
      <w:pPr>
        <w:pStyle w:val="aDefpara"/>
        <w:keepNext/>
      </w:pPr>
      <w:r>
        <w:tab/>
      </w:r>
      <w:r w:rsidRPr="005E5772">
        <w:t>(c)</w:t>
      </w:r>
      <w:r w:rsidRPr="005E5772">
        <w:tab/>
      </w:r>
      <w:r w:rsidR="0094460F" w:rsidRPr="005E5772">
        <w:t>fo</w:t>
      </w:r>
      <w:r w:rsidR="004E7457" w:rsidRPr="005E5772">
        <w:t xml:space="preserve">r an </w:t>
      </w:r>
      <w:r w:rsidR="00D17CD1" w:rsidRPr="005E5772">
        <w:t>MAI </w:t>
      </w:r>
      <w:r w:rsidR="004E7457" w:rsidRPr="005E5772">
        <w:t xml:space="preserve">insured person—the </w:t>
      </w:r>
      <w:r w:rsidR="00D17CD1" w:rsidRPr="005E5772">
        <w:t>MAI </w:t>
      </w:r>
      <w:r w:rsidR="0094460F" w:rsidRPr="005E5772">
        <w:t xml:space="preserve">insurer for the </w:t>
      </w:r>
      <w:r w:rsidR="00D17CD1" w:rsidRPr="005E5772">
        <w:t>MAI </w:t>
      </w:r>
      <w:r w:rsidR="0094460F" w:rsidRPr="005E5772">
        <w:t>policy under which the person is insured; or</w:t>
      </w:r>
    </w:p>
    <w:p w:rsidR="0094460F" w:rsidRPr="005E5772" w:rsidRDefault="005E5772" w:rsidP="005E5772">
      <w:pPr>
        <w:pStyle w:val="aDefpara"/>
      </w:pPr>
      <w:r>
        <w:tab/>
      </w:r>
      <w:r w:rsidRPr="005E5772">
        <w:t>(d)</w:t>
      </w:r>
      <w:r w:rsidRPr="005E5772">
        <w:tab/>
      </w:r>
      <w:r w:rsidR="0094460F" w:rsidRPr="005E5772">
        <w:t xml:space="preserve">for an </w:t>
      </w:r>
      <w:r w:rsidR="00D17CD1" w:rsidRPr="005E5772">
        <w:t>MAI </w:t>
      </w:r>
      <w:r w:rsidR="0094460F" w:rsidRPr="005E5772">
        <w:t xml:space="preserve">policy—the </w:t>
      </w:r>
      <w:r w:rsidR="00D17CD1" w:rsidRPr="005E5772">
        <w:t>MAI </w:t>
      </w:r>
      <w:r w:rsidR="0094460F" w:rsidRPr="005E5772">
        <w:t>insurer that issued the policy.</w:t>
      </w:r>
    </w:p>
    <w:p w:rsidR="009D6663" w:rsidRPr="005E5772" w:rsidRDefault="005E5772" w:rsidP="005E5772">
      <w:pPr>
        <w:pStyle w:val="AH5Sec"/>
      </w:pPr>
      <w:bookmarkStart w:id="363" w:name="_Toc9426876"/>
      <w:r w:rsidRPr="00A13C71">
        <w:rPr>
          <w:rStyle w:val="CharSectNo"/>
        </w:rPr>
        <w:t>288</w:t>
      </w:r>
      <w:r w:rsidRPr="005E5772">
        <w:tab/>
      </w:r>
      <w:r w:rsidR="009D6663" w:rsidRPr="005E5772">
        <w:t>Application to Territory and Commonwealth motor vehicles</w:t>
      </w:r>
      <w:bookmarkEnd w:id="363"/>
    </w:p>
    <w:p w:rsidR="009D6663" w:rsidRPr="005E5772" w:rsidRDefault="005E5772" w:rsidP="005E5772">
      <w:pPr>
        <w:pStyle w:val="Amain"/>
      </w:pPr>
      <w:r>
        <w:tab/>
      </w:r>
      <w:r w:rsidRPr="005E5772">
        <w:t>(1)</w:t>
      </w:r>
      <w:r w:rsidRPr="005E5772">
        <w:tab/>
      </w:r>
      <w:r w:rsidR="009D6663" w:rsidRPr="005E5772">
        <w:t>A requirement under this Act for an MAI policy does not apply in relation to a motor vehicle owned by—</w:t>
      </w:r>
    </w:p>
    <w:p w:rsidR="009D6663" w:rsidRPr="005E5772" w:rsidRDefault="005E5772" w:rsidP="005E5772">
      <w:pPr>
        <w:pStyle w:val="Apara"/>
      </w:pPr>
      <w:r>
        <w:tab/>
      </w:r>
      <w:r w:rsidRPr="005E5772">
        <w:t>(a)</w:t>
      </w:r>
      <w:r w:rsidRPr="005E5772">
        <w:tab/>
      </w:r>
      <w:r w:rsidR="009D6663" w:rsidRPr="005E5772">
        <w:t>the Territory or a territory authority; or</w:t>
      </w:r>
    </w:p>
    <w:p w:rsidR="009D6663" w:rsidRPr="005E5772" w:rsidRDefault="005E5772" w:rsidP="005E5772">
      <w:pPr>
        <w:pStyle w:val="Apara"/>
      </w:pPr>
      <w:r>
        <w:tab/>
      </w:r>
      <w:r w:rsidRPr="005E5772">
        <w:t>(b)</w:t>
      </w:r>
      <w:r w:rsidRPr="005E5772">
        <w:tab/>
      </w:r>
      <w:r w:rsidR="009D6663" w:rsidRPr="005E5772">
        <w:t>the Commonwealth or a Commonwealth authority.</w:t>
      </w:r>
    </w:p>
    <w:p w:rsidR="009D6663" w:rsidRPr="005E5772" w:rsidRDefault="005E5772" w:rsidP="00763943">
      <w:pPr>
        <w:pStyle w:val="Amain"/>
        <w:keepNext/>
      </w:pPr>
      <w:r>
        <w:lastRenderedPageBreak/>
        <w:tab/>
      </w:r>
      <w:r w:rsidRPr="005E5772">
        <w:t>(2)</w:t>
      </w:r>
      <w:r w:rsidRPr="005E5772">
        <w:tab/>
      </w:r>
      <w:r w:rsidR="009D6663" w:rsidRPr="005E5772">
        <w:t>However, the Territory, territory authority, Commonwealth or Commonwealth authority is, for a motor vehicle for which an MAI policy is not in force—</w:t>
      </w:r>
    </w:p>
    <w:p w:rsidR="009D6663" w:rsidRPr="005E5772" w:rsidRDefault="005E5772" w:rsidP="005E5772">
      <w:pPr>
        <w:pStyle w:val="Apara"/>
      </w:pPr>
      <w:r>
        <w:tab/>
      </w:r>
      <w:r w:rsidRPr="005E5772">
        <w:t>(a)</w:t>
      </w:r>
      <w:r w:rsidRPr="005E5772">
        <w:tab/>
      </w:r>
      <w:r w:rsidR="009D6663" w:rsidRPr="005E5772">
        <w:t>under the same liabilities as a licensed insurer would be under if the insurer had issued an MAI policy for the vehicle; and</w:t>
      </w:r>
    </w:p>
    <w:p w:rsidR="009D6663" w:rsidRPr="005E5772" w:rsidRDefault="005E5772" w:rsidP="005E5772">
      <w:pPr>
        <w:pStyle w:val="Apara"/>
      </w:pPr>
      <w:r>
        <w:tab/>
      </w:r>
      <w:r w:rsidRPr="005E5772">
        <w:t>(b)</w:t>
      </w:r>
      <w:r w:rsidRPr="005E5772">
        <w:tab/>
      </w:r>
      <w:r w:rsidR="009D6663" w:rsidRPr="005E5772">
        <w:t>under the same obligation as a licensed insurer would be under in relation to providing benefits, on a no-fault basis, to people who sustain personal injury caused by a motor accident if the insurer had issued an MAI policy for the vehicle; and</w:t>
      </w:r>
    </w:p>
    <w:p w:rsidR="009D6663" w:rsidRPr="005E5772" w:rsidRDefault="005E5772" w:rsidP="005E5772">
      <w:pPr>
        <w:pStyle w:val="Apara"/>
      </w:pPr>
      <w:r>
        <w:tab/>
      </w:r>
      <w:r w:rsidRPr="005E5772">
        <w:t>(c)</w:t>
      </w:r>
      <w:r w:rsidRPr="005E5772">
        <w:tab/>
      </w:r>
      <w:r w:rsidR="009D6663" w:rsidRPr="005E5772">
        <w:t>has the same rights as a licensed insurer would have if the insurer had issued an MAI policy for the vehicle.</w:t>
      </w:r>
    </w:p>
    <w:p w:rsidR="0094460F" w:rsidRPr="005E5772" w:rsidRDefault="0094460F" w:rsidP="0094460F">
      <w:pPr>
        <w:pStyle w:val="PageBreak"/>
      </w:pPr>
      <w:r w:rsidRPr="005E5772">
        <w:br w:type="page"/>
      </w:r>
    </w:p>
    <w:p w:rsidR="0094460F" w:rsidRPr="00A13C71" w:rsidRDefault="005E5772" w:rsidP="005E5772">
      <w:pPr>
        <w:pStyle w:val="AH2Part"/>
      </w:pPr>
      <w:bookmarkStart w:id="364" w:name="_Toc9426877"/>
      <w:r w:rsidRPr="00A13C71">
        <w:rPr>
          <w:rStyle w:val="CharPartNo"/>
        </w:rPr>
        <w:lastRenderedPageBreak/>
        <w:t>Part 6.2</w:t>
      </w:r>
      <w:r w:rsidRPr="005E5772">
        <w:tab/>
      </w:r>
      <w:r w:rsidR="0094460F" w:rsidRPr="00A13C71">
        <w:rPr>
          <w:rStyle w:val="CharPartText"/>
        </w:rPr>
        <w:t>Compulsory motor accident injuries insurance</w:t>
      </w:r>
      <w:bookmarkEnd w:id="364"/>
    </w:p>
    <w:p w:rsidR="0094460F" w:rsidRPr="005E5772" w:rsidRDefault="005E5772" w:rsidP="005E5772">
      <w:pPr>
        <w:pStyle w:val="AH5Sec"/>
      </w:pPr>
      <w:bookmarkStart w:id="365" w:name="_Toc9426878"/>
      <w:r w:rsidRPr="00A13C71">
        <w:rPr>
          <w:rStyle w:val="CharSectNo"/>
        </w:rPr>
        <w:t>289</w:t>
      </w:r>
      <w:r w:rsidRPr="005E5772">
        <w:tab/>
      </w:r>
      <w:r w:rsidR="0094460F" w:rsidRPr="005E5772">
        <w:t>Offence—use uninsured motor vehicle on road or road related area</w:t>
      </w:r>
      <w:bookmarkEnd w:id="365"/>
    </w:p>
    <w:p w:rsidR="0094460F" w:rsidRPr="005E5772" w:rsidRDefault="005E5772" w:rsidP="005E5772">
      <w:pPr>
        <w:pStyle w:val="Amain"/>
      </w:pPr>
      <w:r>
        <w:tab/>
      </w:r>
      <w:r w:rsidRPr="005E5772">
        <w:t>(1)</w:t>
      </w:r>
      <w:r w:rsidRPr="005E5772">
        <w:tab/>
      </w:r>
      <w:r w:rsidR="0094460F" w:rsidRPr="005E5772">
        <w:t>A person commits an offence if—</w:t>
      </w:r>
    </w:p>
    <w:p w:rsidR="0094460F" w:rsidRPr="005E5772" w:rsidRDefault="005E5772" w:rsidP="005E5772">
      <w:pPr>
        <w:pStyle w:val="Apara"/>
      </w:pPr>
      <w:r>
        <w:tab/>
      </w:r>
      <w:r w:rsidRPr="005E5772">
        <w:t>(a)</w:t>
      </w:r>
      <w:r w:rsidRPr="005E5772">
        <w:tab/>
      </w:r>
      <w:r w:rsidR="0094460F" w:rsidRPr="005E5772">
        <w:t>the person uses a motor vehicle on a road or road related area; and</w:t>
      </w:r>
    </w:p>
    <w:p w:rsidR="0094460F" w:rsidRPr="005E5772" w:rsidRDefault="005E5772" w:rsidP="005E5772">
      <w:pPr>
        <w:pStyle w:val="Apara"/>
        <w:keepNext/>
      </w:pPr>
      <w:r>
        <w:tab/>
      </w:r>
      <w:r w:rsidRPr="005E5772">
        <w:t>(b)</w:t>
      </w:r>
      <w:r w:rsidRPr="005E5772">
        <w:tab/>
      </w:r>
      <w:r w:rsidR="0094460F" w:rsidRPr="005E5772">
        <w:t>the vehicle is not an insured motor vehicle.</w:t>
      </w:r>
    </w:p>
    <w:p w:rsidR="0094460F" w:rsidRPr="005E5772" w:rsidRDefault="0094460F" w:rsidP="0094460F">
      <w:pPr>
        <w:pStyle w:val="Penalty"/>
        <w:keepNext/>
      </w:pPr>
      <w:r w:rsidRPr="005E5772">
        <w:t>Maximum penalty:  50 penalty units.</w:t>
      </w:r>
    </w:p>
    <w:p w:rsidR="005403E5" w:rsidRPr="005E5772" w:rsidRDefault="0094460F" w:rsidP="0094460F">
      <w:pPr>
        <w:pStyle w:val="aNote"/>
        <w:keepNext/>
        <w:jc w:val="left"/>
      </w:pPr>
      <w:r w:rsidRPr="005E5772">
        <w:rPr>
          <w:rStyle w:val="charItals"/>
        </w:rPr>
        <w:t>Note</w:t>
      </w:r>
      <w:r w:rsidR="005403E5" w:rsidRPr="005E5772">
        <w:rPr>
          <w:rStyle w:val="charItals"/>
        </w:rPr>
        <w:t> 1</w:t>
      </w:r>
      <w:r w:rsidRPr="005E5772">
        <w:rPr>
          <w:rStyle w:val="charItals"/>
        </w:rPr>
        <w:tab/>
      </w:r>
      <w:r w:rsidR="005403E5" w:rsidRPr="005E5772">
        <w:rPr>
          <w:rStyle w:val="charBoldItals"/>
        </w:rPr>
        <w:t>Road</w:t>
      </w:r>
      <w:r w:rsidR="005403E5" w:rsidRPr="005E5772">
        <w:t xml:space="preserve"> and </w:t>
      </w:r>
      <w:r w:rsidR="005403E5" w:rsidRPr="005E5772">
        <w:rPr>
          <w:rStyle w:val="charBoldItals"/>
        </w:rPr>
        <w:t>road related area</w:t>
      </w:r>
      <w:r w:rsidR="005403E5" w:rsidRPr="005E5772">
        <w:t xml:space="preserve"> are defined in the dictionary.</w:t>
      </w:r>
    </w:p>
    <w:p w:rsidR="0094460F" w:rsidRPr="005E5772" w:rsidRDefault="0094460F" w:rsidP="005E5772">
      <w:pPr>
        <w:pStyle w:val="aNoteTextss"/>
        <w:keepNext/>
      </w:pPr>
      <w:r w:rsidRPr="005E5772">
        <w:rPr>
          <w:rStyle w:val="charBoldItals"/>
        </w:rPr>
        <w:t>Use</w:t>
      </w:r>
      <w:r w:rsidRPr="005E5772">
        <w:t>, a vehicle, is defined in</w:t>
      </w:r>
      <w:r w:rsidR="00340555" w:rsidRPr="005E5772">
        <w:t> s </w:t>
      </w:r>
      <w:r w:rsidR="00986FB0" w:rsidRPr="005E5772">
        <w:t>11</w:t>
      </w:r>
      <w:r w:rsidRPr="005E5772">
        <w:t xml:space="preserve"> and includes provisions about trailers.  </w:t>
      </w:r>
    </w:p>
    <w:p w:rsidR="008D4231" w:rsidRPr="005E5772" w:rsidRDefault="008D4231" w:rsidP="008D4231">
      <w:pPr>
        <w:pStyle w:val="aNote"/>
      </w:pPr>
      <w:r w:rsidRPr="005E5772">
        <w:rPr>
          <w:rStyle w:val="charItals"/>
        </w:rPr>
        <w:t>Note</w:t>
      </w:r>
      <w:r w:rsidR="005403E5" w:rsidRPr="005E5772">
        <w:rPr>
          <w:rStyle w:val="charItals"/>
        </w:rPr>
        <w:t> 2</w:t>
      </w:r>
      <w:r w:rsidRPr="005E5772">
        <w:rPr>
          <w:rStyle w:val="charItals"/>
        </w:rPr>
        <w:tab/>
      </w:r>
      <w:r w:rsidRPr="005E5772">
        <w:t>Penalties imposed under this Act must be paid into the nominal defendant fund (see s </w:t>
      </w:r>
      <w:r w:rsidR="00986FB0" w:rsidRPr="005E5772">
        <w:t>3</w:t>
      </w:r>
      <w:r w:rsidR="0070578E" w:rsidRPr="005E5772">
        <w:t>30</w:t>
      </w:r>
      <w:r w:rsidRPr="005E5772">
        <w:t>).</w:t>
      </w:r>
    </w:p>
    <w:p w:rsidR="0094460F" w:rsidRPr="005E5772" w:rsidRDefault="005E5772" w:rsidP="005E5772">
      <w:pPr>
        <w:pStyle w:val="Amain"/>
      </w:pPr>
      <w:r>
        <w:tab/>
      </w:r>
      <w:r w:rsidRPr="005E5772">
        <w:t>(2)</w:t>
      </w:r>
      <w:r w:rsidRPr="005E5772">
        <w:tab/>
      </w:r>
      <w:r w:rsidR="00531477" w:rsidRPr="005E5772">
        <w:t xml:space="preserve">This section </w:t>
      </w:r>
      <w:r w:rsidR="0094460F" w:rsidRPr="005E5772">
        <w:t>does not apply to a person who uses a motor vehicle on a road or road related area if—</w:t>
      </w:r>
    </w:p>
    <w:p w:rsidR="0094460F" w:rsidRPr="005E5772" w:rsidRDefault="005E5772" w:rsidP="005E5772">
      <w:pPr>
        <w:pStyle w:val="Apara"/>
      </w:pPr>
      <w:r>
        <w:tab/>
      </w:r>
      <w:r w:rsidRPr="005E5772">
        <w:t>(a)</w:t>
      </w:r>
      <w:r w:rsidRPr="005E5772">
        <w:tab/>
      </w:r>
      <w:r w:rsidR="0094460F" w:rsidRPr="005E5772">
        <w:t>there is an unregistered vehicle permit in force for the vehicle; or</w:t>
      </w:r>
    </w:p>
    <w:p w:rsidR="0094460F" w:rsidRPr="005E5772" w:rsidRDefault="005E5772" w:rsidP="005E5772">
      <w:pPr>
        <w:pStyle w:val="Apara"/>
      </w:pPr>
      <w:r>
        <w:tab/>
      </w:r>
      <w:r w:rsidRPr="005E5772">
        <w:t>(b)</w:t>
      </w:r>
      <w:r w:rsidRPr="005E5772">
        <w:tab/>
      </w:r>
      <w:r w:rsidR="0094460F" w:rsidRPr="005E5772">
        <w:t xml:space="preserve">the registration provisions do not apply to the vehicle because of the </w:t>
      </w:r>
      <w:hyperlink r:id="rId127" w:tooltip="SL2000-12" w:history="1">
        <w:r w:rsidR="00436654" w:rsidRPr="005E5772">
          <w:rPr>
            <w:rStyle w:val="charCitHyperlinkItal"/>
          </w:rPr>
          <w:t>Road Transport (Vehicle Registration) Regulation 2000</w:t>
        </w:r>
      </w:hyperlink>
      <w:r w:rsidR="0094460F" w:rsidRPr="005E5772">
        <w:t>, part 2.2 (Vehicles not subject to registration provisions); or</w:t>
      </w:r>
    </w:p>
    <w:p w:rsidR="0094460F" w:rsidRPr="005E5772" w:rsidRDefault="005E5772" w:rsidP="005E5772">
      <w:pPr>
        <w:pStyle w:val="Apara"/>
      </w:pPr>
      <w:r>
        <w:tab/>
      </w:r>
      <w:r w:rsidRPr="005E5772">
        <w:t>(c)</w:t>
      </w:r>
      <w:r w:rsidRPr="005E5772">
        <w:tab/>
      </w:r>
      <w:r w:rsidR="0094460F" w:rsidRPr="005E5772">
        <w:t xml:space="preserve">the vehicle is exempted from </w:t>
      </w:r>
      <w:r w:rsidR="00531477" w:rsidRPr="005E5772">
        <w:t xml:space="preserve">this section </w:t>
      </w:r>
      <w:r w:rsidR="0094460F" w:rsidRPr="005E5772">
        <w:t>by regulation; or</w:t>
      </w:r>
    </w:p>
    <w:p w:rsidR="0094460F" w:rsidRPr="005E5772" w:rsidRDefault="005E5772" w:rsidP="005E5772">
      <w:pPr>
        <w:pStyle w:val="Apara"/>
      </w:pPr>
      <w:r>
        <w:tab/>
      </w:r>
      <w:r w:rsidRPr="005E5772">
        <w:t>(d)</w:t>
      </w:r>
      <w:r w:rsidRPr="005E5772">
        <w:tab/>
      </w:r>
      <w:r w:rsidR="0094460F" w:rsidRPr="005E5772">
        <w:t>the motor vehicle is owned by—</w:t>
      </w:r>
    </w:p>
    <w:p w:rsidR="0094460F" w:rsidRPr="005E5772" w:rsidRDefault="005E5772" w:rsidP="005E5772">
      <w:pPr>
        <w:pStyle w:val="Asubpara"/>
      </w:pPr>
      <w:r>
        <w:tab/>
      </w:r>
      <w:r w:rsidRPr="005E5772">
        <w:t>(i)</w:t>
      </w:r>
      <w:r w:rsidRPr="005E5772">
        <w:tab/>
      </w:r>
      <w:r w:rsidR="0094460F" w:rsidRPr="005E5772">
        <w:t>the Territory or a territory authority; or</w:t>
      </w:r>
    </w:p>
    <w:p w:rsidR="0094460F" w:rsidRPr="005E5772" w:rsidRDefault="005E5772" w:rsidP="005E5772">
      <w:pPr>
        <w:pStyle w:val="Asubpara"/>
      </w:pPr>
      <w:r>
        <w:tab/>
      </w:r>
      <w:r w:rsidRPr="005E5772">
        <w:t>(ii)</w:t>
      </w:r>
      <w:r w:rsidRPr="005E5772">
        <w:tab/>
      </w:r>
      <w:r w:rsidR="0094460F" w:rsidRPr="005E5772">
        <w:t>the Commonwealth or a Commonwealth authority.</w:t>
      </w:r>
    </w:p>
    <w:p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w:t>
      </w:r>
      <w:r w:rsidR="0070578E" w:rsidRPr="005E5772">
        <w:t>88</w:t>
      </w:r>
      <w:r w:rsidRPr="005E5772">
        <w:t xml:space="preserve"> for motor vehicles owned by the Territory, a territory authority, the Commonwealth or a Commonwealth authority.</w:t>
      </w:r>
    </w:p>
    <w:p w:rsidR="0094460F" w:rsidRPr="005E5772" w:rsidRDefault="005E5772" w:rsidP="005E5772">
      <w:pPr>
        <w:pStyle w:val="Amain"/>
        <w:keepNext/>
      </w:pPr>
      <w:r>
        <w:lastRenderedPageBreak/>
        <w:tab/>
      </w:r>
      <w:r w:rsidRPr="005E5772">
        <w:t>(3)</w:t>
      </w:r>
      <w:r w:rsidRPr="005E5772">
        <w:tab/>
      </w:r>
      <w:r w:rsidR="0094460F" w:rsidRPr="005E5772">
        <w:t xml:space="preserve">It is a defence to a prosecution for an offence against </w:t>
      </w:r>
      <w:r w:rsidR="00531477" w:rsidRPr="005E5772">
        <w:t xml:space="preserve">this section </w:t>
      </w:r>
      <w:r w:rsidR="0094460F" w:rsidRPr="005E5772">
        <w:t>if the defendant establishes that, at the time the motor vehicle was used on the road or road related area, the defendant believed on reasonable grounds that the vehicle was an insured motor vehicle.</w:t>
      </w:r>
    </w:p>
    <w:p w:rsidR="0094460F" w:rsidRPr="005E5772" w:rsidRDefault="0094460F" w:rsidP="0094460F">
      <w:pPr>
        <w:pStyle w:val="aNote"/>
        <w:jc w:val="left"/>
      </w:pPr>
      <w:r w:rsidRPr="005E5772">
        <w:rPr>
          <w:rStyle w:val="charItals"/>
        </w:rPr>
        <w:t>Note</w:t>
      </w:r>
      <w:r w:rsidRPr="005E5772">
        <w:rPr>
          <w:rStyle w:val="charItals"/>
        </w:rPr>
        <w:tab/>
      </w:r>
      <w:r w:rsidRPr="005E5772">
        <w:t>A trailer does not need to be separately insured (see</w:t>
      </w:r>
      <w:r w:rsidR="00340555" w:rsidRPr="005E5772">
        <w:t> s </w:t>
      </w:r>
      <w:r w:rsidR="00986FB0" w:rsidRPr="005E5772">
        <w:t>2</w:t>
      </w:r>
      <w:r w:rsidR="0070578E" w:rsidRPr="005E5772">
        <w:t>90</w:t>
      </w:r>
      <w:r w:rsidR="009F2F2D" w:rsidRPr="005E5772">
        <w:t xml:space="preserve"> and </w:t>
      </w:r>
      <w:r w:rsidRPr="005E5772">
        <w:t>s</w:t>
      </w:r>
      <w:r w:rsidR="00511AD4" w:rsidRPr="005E5772">
        <w:t>s</w:t>
      </w:r>
      <w:r w:rsidRPr="005E5772">
        <w:t> </w:t>
      </w:r>
      <w:r w:rsidR="00986FB0" w:rsidRPr="005E5772">
        <w:t>32</w:t>
      </w:r>
      <w:r w:rsidR="0070578E" w:rsidRPr="005E5772">
        <w:t>5</w:t>
      </w:r>
      <w:r w:rsidR="00511AD4" w:rsidRPr="005E5772">
        <w:t xml:space="preserve"> to</w:t>
      </w:r>
      <w:r w:rsidRPr="005E5772">
        <w:t> </w:t>
      </w:r>
      <w:r w:rsidR="00986FB0" w:rsidRPr="005E5772">
        <w:t>32</w:t>
      </w:r>
      <w:r w:rsidR="0070578E" w:rsidRPr="005E5772">
        <w:t>8</w:t>
      </w:r>
      <w:r w:rsidRPr="005E5772">
        <w:t>).</w:t>
      </w:r>
    </w:p>
    <w:p w:rsidR="0094460F" w:rsidRPr="005E5772" w:rsidRDefault="0094460F" w:rsidP="0094460F">
      <w:pPr>
        <w:pStyle w:val="PageBreak"/>
      </w:pPr>
      <w:r w:rsidRPr="005E5772">
        <w:br w:type="page"/>
      </w:r>
    </w:p>
    <w:p w:rsidR="0094460F" w:rsidRPr="00A13C71" w:rsidRDefault="005E5772" w:rsidP="005E5772">
      <w:pPr>
        <w:pStyle w:val="AH2Part"/>
      </w:pPr>
      <w:bookmarkStart w:id="366" w:name="_Toc9426879"/>
      <w:r w:rsidRPr="00A13C71">
        <w:rPr>
          <w:rStyle w:val="CharPartNo"/>
        </w:rPr>
        <w:lastRenderedPageBreak/>
        <w:t>Part 6.3</w:t>
      </w:r>
      <w:r w:rsidRPr="005E5772">
        <w:tab/>
      </w:r>
      <w:r w:rsidR="0094460F" w:rsidRPr="00A13C71">
        <w:rPr>
          <w:rStyle w:val="CharPartText"/>
        </w:rPr>
        <w:t xml:space="preserve">Motor accident </w:t>
      </w:r>
      <w:r w:rsidR="007A2163" w:rsidRPr="00A13C71">
        <w:rPr>
          <w:rStyle w:val="CharPartText"/>
        </w:rPr>
        <w:t>injuries</w:t>
      </w:r>
      <w:r w:rsidR="0094460F" w:rsidRPr="00A13C71">
        <w:rPr>
          <w:rStyle w:val="CharPartText"/>
        </w:rPr>
        <w:t xml:space="preserve"> policies</w:t>
      </w:r>
      <w:bookmarkEnd w:id="366"/>
    </w:p>
    <w:p w:rsidR="0094460F" w:rsidRPr="005E5772" w:rsidRDefault="005E5772" w:rsidP="005E5772">
      <w:pPr>
        <w:pStyle w:val="AH5Sec"/>
      </w:pPr>
      <w:bookmarkStart w:id="367" w:name="_Toc9426880"/>
      <w:r w:rsidRPr="00A13C71">
        <w:rPr>
          <w:rStyle w:val="CharSectNo"/>
        </w:rPr>
        <w:t>290</w:t>
      </w:r>
      <w:r w:rsidRPr="005E5772">
        <w:tab/>
      </w:r>
      <w:r w:rsidR="0094460F" w:rsidRPr="005E5772">
        <w:t xml:space="preserve">Vehicles and other things insured under </w:t>
      </w:r>
      <w:r w:rsidR="00D17CD1" w:rsidRPr="005E5772">
        <w:t>MAI </w:t>
      </w:r>
      <w:r w:rsidR="0094460F" w:rsidRPr="005E5772">
        <w:t>policy</w:t>
      </w:r>
      <w:bookmarkEnd w:id="367"/>
    </w:p>
    <w:p w:rsidR="0094460F" w:rsidRPr="005E5772" w:rsidRDefault="0094460F" w:rsidP="0094460F">
      <w:pPr>
        <w:pStyle w:val="Amainreturn"/>
        <w:keepNext/>
      </w:pPr>
      <w:r w:rsidRPr="005E5772">
        <w:t xml:space="preserve">An </w:t>
      </w:r>
      <w:r w:rsidR="00D17CD1" w:rsidRPr="005E5772">
        <w:t>MAI </w:t>
      </w:r>
      <w:r w:rsidRPr="005E5772">
        <w:t>policy insures—</w:t>
      </w:r>
    </w:p>
    <w:p w:rsidR="0094460F" w:rsidRPr="005E5772" w:rsidRDefault="005E5772" w:rsidP="005E5772">
      <w:pPr>
        <w:pStyle w:val="Apara"/>
      </w:pPr>
      <w:r>
        <w:tab/>
      </w:r>
      <w:r w:rsidRPr="005E5772">
        <w:t>(a)</w:t>
      </w:r>
      <w:r w:rsidRPr="005E5772">
        <w:tab/>
      </w:r>
      <w:r w:rsidR="0094460F" w:rsidRPr="005E5772">
        <w:t>a registered motor vehicle; and</w:t>
      </w:r>
    </w:p>
    <w:p w:rsidR="0094460F" w:rsidRPr="005E5772" w:rsidRDefault="005E5772" w:rsidP="005E5772">
      <w:pPr>
        <w:pStyle w:val="Apara"/>
      </w:pPr>
      <w:r>
        <w:tab/>
      </w:r>
      <w:r w:rsidRPr="005E5772">
        <w:t>(b)</w:t>
      </w:r>
      <w:r w:rsidRPr="005E5772">
        <w:tab/>
      </w:r>
      <w:r w:rsidR="0094460F" w:rsidRPr="005E5772">
        <w:t>a motor vehicle with a valid trader’s plate attached; and</w:t>
      </w:r>
    </w:p>
    <w:p w:rsidR="0094460F" w:rsidRPr="005E5772" w:rsidRDefault="005E5772" w:rsidP="005E5772">
      <w:pPr>
        <w:pStyle w:val="Apara"/>
      </w:pPr>
      <w:r>
        <w:tab/>
      </w:r>
      <w:r w:rsidRPr="005E5772">
        <w:t>(c)</w:t>
      </w:r>
      <w:r w:rsidRPr="005E5772">
        <w:tab/>
      </w:r>
      <w:r w:rsidR="0094460F" w:rsidRPr="005E5772">
        <w:t>a light rail vehicle; and</w:t>
      </w:r>
    </w:p>
    <w:p w:rsidR="0094460F" w:rsidRPr="005E5772" w:rsidRDefault="005E5772" w:rsidP="005E5772">
      <w:pPr>
        <w:pStyle w:val="Apara"/>
      </w:pPr>
      <w:r>
        <w:tab/>
      </w:r>
      <w:r w:rsidRPr="005E5772">
        <w:t>(d)</w:t>
      </w:r>
      <w:r w:rsidRPr="005E5772">
        <w:tab/>
      </w:r>
      <w:r w:rsidR="0094460F" w:rsidRPr="005E5772">
        <w:t>a trailer or other thing that—</w:t>
      </w:r>
    </w:p>
    <w:p w:rsidR="0094460F" w:rsidRPr="005E5772" w:rsidRDefault="005E5772" w:rsidP="005E5772">
      <w:pPr>
        <w:pStyle w:val="Asubpara"/>
      </w:pPr>
      <w:r>
        <w:tab/>
      </w:r>
      <w:r w:rsidRPr="005E5772">
        <w:t>(i)</w:t>
      </w:r>
      <w:r w:rsidRPr="005E5772">
        <w:tab/>
      </w:r>
      <w:r w:rsidR="0094460F" w:rsidRPr="005E5772">
        <w:t xml:space="preserve">is attached to a </w:t>
      </w:r>
      <w:r w:rsidR="007A2163" w:rsidRPr="005E5772">
        <w:t xml:space="preserve">motor </w:t>
      </w:r>
      <w:r w:rsidR="0094460F" w:rsidRPr="005E5772">
        <w:t>vehicle mentioned in paragraphs (a) to (c); or</w:t>
      </w:r>
    </w:p>
    <w:p w:rsidR="0094460F" w:rsidRPr="005E5772" w:rsidRDefault="005E5772" w:rsidP="005E5772">
      <w:pPr>
        <w:pStyle w:val="Asubpara"/>
      </w:pPr>
      <w:r>
        <w:tab/>
      </w:r>
      <w:r w:rsidRPr="005E5772">
        <w:t>(ii)</w:t>
      </w:r>
      <w:r w:rsidRPr="005E5772">
        <w:tab/>
      </w:r>
      <w:r w:rsidR="007F1C72" w:rsidRPr="005E5772">
        <w:t>becomes</w:t>
      </w:r>
      <w:r w:rsidR="0094460F" w:rsidRPr="005E5772">
        <w:t xml:space="preserve"> detached from a motor vehicle mentioned in paragraphs (a) to (c)</w:t>
      </w:r>
      <w:r w:rsidR="007F1C72" w:rsidRPr="005E5772">
        <w:t xml:space="preserve"> and runs out of control</w:t>
      </w:r>
      <w:r w:rsidR="0094460F" w:rsidRPr="005E5772">
        <w:t>; and</w:t>
      </w:r>
    </w:p>
    <w:p w:rsidR="0094460F" w:rsidRPr="005E5772" w:rsidRDefault="005E5772" w:rsidP="005E5772">
      <w:pPr>
        <w:pStyle w:val="Apara"/>
      </w:pPr>
      <w:r>
        <w:tab/>
      </w:r>
      <w:r w:rsidRPr="005E5772">
        <w:t>(e)</w:t>
      </w:r>
      <w:r w:rsidRPr="005E5772">
        <w:tab/>
      </w:r>
      <w:r w:rsidR="0094460F" w:rsidRPr="005E5772">
        <w:t>anything else prescribed by regulation.</w:t>
      </w:r>
    </w:p>
    <w:p w:rsidR="0094460F" w:rsidRPr="005E5772" w:rsidRDefault="005E5772" w:rsidP="005E5772">
      <w:pPr>
        <w:pStyle w:val="AH5Sec"/>
      </w:pPr>
      <w:bookmarkStart w:id="368" w:name="_Toc9426881"/>
      <w:r w:rsidRPr="00A13C71">
        <w:rPr>
          <w:rStyle w:val="CharSectNo"/>
        </w:rPr>
        <w:t>291</w:t>
      </w:r>
      <w:r w:rsidRPr="005E5772">
        <w:tab/>
      </w:r>
      <w:r w:rsidR="0094460F" w:rsidRPr="005E5772">
        <w:t xml:space="preserve">People insured under </w:t>
      </w:r>
      <w:r w:rsidR="00D17CD1" w:rsidRPr="005E5772">
        <w:t>MAI </w:t>
      </w:r>
      <w:r w:rsidR="0094460F" w:rsidRPr="005E5772">
        <w:t>policy</w:t>
      </w:r>
      <w:bookmarkEnd w:id="368"/>
    </w:p>
    <w:p w:rsidR="0094460F" w:rsidRPr="005E5772" w:rsidRDefault="0094460F" w:rsidP="0094460F">
      <w:pPr>
        <w:pStyle w:val="Amainreturn"/>
      </w:pPr>
      <w:r w:rsidRPr="005E5772">
        <w:t xml:space="preserve">An </w:t>
      </w:r>
      <w:r w:rsidR="00D17CD1" w:rsidRPr="005E5772">
        <w:t>MAI </w:t>
      </w:r>
      <w:r w:rsidRPr="005E5772">
        <w:t>policy insures—</w:t>
      </w:r>
    </w:p>
    <w:p w:rsidR="0094460F" w:rsidRPr="005E5772" w:rsidRDefault="005E5772" w:rsidP="005E5772">
      <w:pPr>
        <w:pStyle w:val="Apara"/>
      </w:pPr>
      <w:r>
        <w:tab/>
      </w:r>
      <w:r w:rsidRPr="005E5772">
        <w:t>(a)</w:t>
      </w:r>
      <w:r w:rsidRPr="005E5772">
        <w:tab/>
      </w:r>
      <w:r w:rsidR="0094460F" w:rsidRPr="005E5772">
        <w:t>a person who uses an insured motor vehicle; and</w:t>
      </w:r>
    </w:p>
    <w:p w:rsidR="0094460F" w:rsidRPr="005E5772" w:rsidRDefault="005E5772" w:rsidP="005E5772">
      <w:pPr>
        <w:pStyle w:val="Apara"/>
      </w:pPr>
      <w:r>
        <w:tab/>
      </w:r>
      <w:r w:rsidRPr="005E5772">
        <w:t>(b)</w:t>
      </w:r>
      <w:r w:rsidRPr="005E5772">
        <w:tab/>
      </w:r>
      <w:r w:rsidR="0094460F" w:rsidRPr="005E5772">
        <w:t>anyone else who is vicariously liable for the person’s use of the insured motor vehicle; and</w:t>
      </w:r>
    </w:p>
    <w:p w:rsidR="0094460F" w:rsidRPr="005E5772" w:rsidRDefault="005E5772" w:rsidP="005E5772">
      <w:pPr>
        <w:pStyle w:val="Apara"/>
      </w:pPr>
      <w:r>
        <w:tab/>
      </w:r>
      <w:r w:rsidRPr="005E5772">
        <w:t>(c)</w:t>
      </w:r>
      <w:r w:rsidRPr="005E5772">
        <w:tab/>
      </w:r>
      <w:r w:rsidR="0094460F" w:rsidRPr="005E5772">
        <w:t>anyone else prescribed by regulation; and</w:t>
      </w:r>
    </w:p>
    <w:p w:rsidR="0094460F" w:rsidRPr="005E5772" w:rsidRDefault="005E5772" w:rsidP="005E5772">
      <w:pPr>
        <w:pStyle w:val="Apara"/>
      </w:pPr>
      <w:r>
        <w:tab/>
      </w:r>
      <w:r w:rsidRPr="005E5772">
        <w:t>(d)</w:t>
      </w:r>
      <w:r w:rsidRPr="005E5772">
        <w:tab/>
      </w:r>
      <w:r w:rsidR="0094460F" w:rsidRPr="005E5772">
        <w:t>if a</w:t>
      </w:r>
      <w:r w:rsidR="0039262F" w:rsidRPr="005E5772">
        <w:t xml:space="preserve"> person mentioned in paragraphs </w:t>
      </w:r>
      <w:r w:rsidR="0094460F" w:rsidRPr="005E5772">
        <w:t>(a) to (c) is dead—the person’s estate.</w:t>
      </w:r>
    </w:p>
    <w:p w:rsidR="0094460F" w:rsidRPr="005E5772" w:rsidRDefault="005E5772" w:rsidP="005E5772">
      <w:pPr>
        <w:pStyle w:val="AH5Sec"/>
      </w:pPr>
      <w:bookmarkStart w:id="369" w:name="_Toc9426882"/>
      <w:r w:rsidRPr="00A13C71">
        <w:rPr>
          <w:rStyle w:val="CharSectNo"/>
        </w:rPr>
        <w:t>292</w:t>
      </w:r>
      <w:r w:rsidRPr="005E5772">
        <w:tab/>
      </w:r>
      <w:r w:rsidR="0094460F" w:rsidRPr="005E5772">
        <w:t xml:space="preserve">Risks covered by </w:t>
      </w:r>
      <w:r w:rsidR="00D17CD1" w:rsidRPr="005E5772">
        <w:t>MAI </w:t>
      </w:r>
      <w:r w:rsidR="0094460F" w:rsidRPr="005E5772">
        <w:t>policy</w:t>
      </w:r>
      <w:bookmarkEnd w:id="369"/>
    </w:p>
    <w:p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w:t>
      </w:r>
    </w:p>
    <w:p w:rsidR="0094460F" w:rsidRPr="005E5772" w:rsidRDefault="005E5772" w:rsidP="005E5772">
      <w:pPr>
        <w:pStyle w:val="Apara"/>
      </w:pPr>
      <w:r>
        <w:tab/>
      </w:r>
      <w:r w:rsidRPr="005E5772">
        <w:t>(a)</w:t>
      </w:r>
      <w:r w:rsidRPr="005E5772">
        <w:tab/>
      </w:r>
      <w:r w:rsidR="0094460F" w:rsidRPr="005E5772">
        <w:t xml:space="preserve">insures against liability for personal injury </w:t>
      </w:r>
      <w:r w:rsidR="008C78B4" w:rsidRPr="005E5772">
        <w:t>caused by</w:t>
      </w:r>
      <w:r w:rsidR="0094460F" w:rsidRPr="005E5772">
        <w:t xml:space="preserve"> a motor accident; and</w:t>
      </w:r>
    </w:p>
    <w:p w:rsidR="0094460F" w:rsidRPr="005E5772" w:rsidRDefault="005E5772" w:rsidP="005E5772">
      <w:pPr>
        <w:pStyle w:val="Apara"/>
        <w:keepNext/>
      </w:pPr>
      <w:r>
        <w:lastRenderedPageBreak/>
        <w:tab/>
      </w:r>
      <w:r w:rsidRPr="005E5772">
        <w:t>(b)</w:t>
      </w:r>
      <w:r w:rsidRPr="005E5772">
        <w:tab/>
      </w:r>
      <w:r w:rsidR="0094460F" w:rsidRPr="005E5772">
        <w:t xml:space="preserve">provides benefits, on a no-fault basis, to people who sustain personal injury </w:t>
      </w:r>
      <w:r w:rsidR="008C78B4" w:rsidRPr="005E5772">
        <w:t>caused by</w:t>
      </w:r>
      <w:r w:rsidR="0094460F" w:rsidRPr="005E5772">
        <w:t xml:space="preserve"> a motor accident.</w:t>
      </w:r>
    </w:p>
    <w:p w:rsidR="0094460F" w:rsidRPr="005E5772" w:rsidRDefault="0094460F" w:rsidP="0094460F">
      <w:pPr>
        <w:pStyle w:val="aNote"/>
      </w:pPr>
      <w:r w:rsidRPr="005E5772">
        <w:rPr>
          <w:rStyle w:val="charItals"/>
        </w:rPr>
        <w:t>Note </w:t>
      </w:r>
      <w:r w:rsidRPr="005E5772">
        <w:rPr>
          <w:rStyle w:val="charItals"/>
        </w:rPr>
        <w:tab/>
      </w:r>
      <w:r w:rsidRPr="005E5772">
        <w:t xml:space="preserve">If an </w:t>
      </w:r>
      <w:r w:rsidR="00D17CD1" w:rsidRPr="005E5772">
        <w:t>MAI </w:t>
      </w:r>
      <w:r w:rsidRPr="005E5772">
        <w:t xml:space="preserve">insurer is a relevant insurer for a motor accident under </w:t>
      </w:r>
      <w:r w:rsidR="006047A8" w:rsidRPr="005E5772">
        <w:t>ch</w:t>
      </w:r>
      <w:r w:rsidR="00986FB0" w:rsidRPr="005E5772">
        <w:t xml:space="preserve"> 2</w:t>
      </w:r>
      <w:r w:rsidRPr="005E5772">
        <w:t xml:space="preserve">, defined benefits to which a person is entitled under that chapter in relation to the motor accident are payable by the </w:t>
      </w:r>
      <w:r w:rsidR="00D17CD1" w:rsidRPr="005E5772">
        <w:t>MAI </w:t>
      </w:r>
      <w:r w:rsidRPr="005E5772">
        <w:t>insurer (see</w:t>
      </w:r>
      <w:r w:rsidR="00340555" w:rsidRPr="005E5772">
        <w:t> s </w:t>
      </w:r>
      <w:r w:rsidR="00986FB0" w:rsidRPr="005E5772">
        <w:t>39</w:t>
      </w:r>
      <w:r w:rsidRPr="005E5772">
        <w:t xml:space="preserve">). </w:t>
      </w:r>
    </w:p>
    <w:p w:rsidR="0094460F" w:rsidRPr="005E5772" w:rsidRDefault="005E5772" w:rsidP="005E5772">
      <w:pPr>
        <w:pStyle w:val="Amain"/>
      </w:pPr>
      <w:r>
        <w:tab/>
      </w:r>
      <w:r w:rsidRPr="005E5772">
        <w:t>(2)</w:t>
      </w:r>
      <w:r w:rsidRPr="005E5772">
        <w:tab/>
      </w:r>
      <w:r w:rsidR="0094460F" w:rsidRPr="005E5772">
        <w:t>Sub</w:t>
      </w:r>
      <w:r w:rsidR="00531477" w:rsidRPr="005E5772">
        <w:t>section</w:t>
      </w:r>
      <w:r w:rsidR="005A1350" w:rsidRPr="005E5772">
        <w:t> (1) (b</w:t>
      </w:r>
      <w:r w:rsidR="0094460F" w:rsidRPr="005E5772">
        <w:t>) is subject to part 2.2 (</w:t>
      </w:r>
      <w:r w:rsidR="00822E14" w:rsidRPr="005E5772">
        <w:t>Defined benefits—e</w:t>
      </w:r>
      <w:r w:rsidR="0094460F" w:rsidRPr="005E5772">
        <w:t>ntitlement).</w:t>
      </w:r>
    </w:p>
    <w:p w:rsidR="0094460F" w:rsidRPr="005E5772" w:rsidRDefault="005E5772" w:rsidP="005E5772">
      <w:pPr>
        <w:pStyle w:val="AH5Sec"/>
      </w:pPr>
      <w:bookmarkStart w:id="370" w:name="_Toc9426883"/>
      <w:r w:rsidRPr="00A13C71">
        <w:rPr>
          <w:rStyle w:val="CharSectNo"/>
        </w:rPr>
        <w:t>293</w:t>
      </w:r>
      <w:r w:rsidRPr="005E5772">
        <w:tab/>
      </w:r>
      <w:r w:rsidR="0094460F" w:rsidRPr="005E5772">
        <w:t xml:space="preserve">Risks not covered by </w:t>
      </w:r>
      <w:r w:rsidR="00D17CD1" w:rsidRPr="005E5772">
        <w:t>MAI </w:t>
      </w:r>
      <w:r w:rsidR="0094460F" w:rsidRPr="005E5772">
        <w:t>policy</w:t>
      </w:r>
      <w:bookmarkEnd w:id="370"/>
    </w:p>
    <w:p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does not insure against the risk of any of the following:</w:t>
      </w:r>
    </w:p>
    <w:p w:rsidR="0094460F" w:rsidRPr="005E5772" w:rsidRDefault="005E5772" w:rsidP="005E5772">
      <w:pPr>
        <w:pStyle w:val="Apara"/>
      </w:pPr>
      <w:r>
        <w:tab/>
      </w:r>
      <w:r w:rsidRPr="005E5772">
        <w:t>(a)</w:t>
      </w:r>
      <w:r w:rsidRPr="005E5772">
        <w:tab/>
      </w:r>
      <w:r w:rsidR="0094460F" w:rsidRPr="005E5772">
        <w:t xml:space="preserve">liability to pay compensation under the </w:t>
      </w:r>
      <w:hyperlink r:id="rId128" w:tooltip="A1951-2" w:history="1">
        <w:r w:rsidR="00436654" w:rsidRPr="005E5772">
          <w:rPr>
            <w:rStyle w:val="charCitHyperlinkItal"/>
          </w:rPr>
          <w:t>Workers Compensation Act 1951</w:t>
        </w:r>
      </w:hyperlink>
      <w:r w:rsidR="0094460F" w:rsidRPr="005E5772">
        <w:t xml:space="preserve"> (or a corresponding law of a State or another </w:t>
      </w:r>
      <w:r w:rsidR="00330588" w:rsidRPr="005E5772">
        <w:t>t</w:t>
      </w:r>
      <w:r w:rsidR="0094460F" w:rsidRPr="005E5772">
        <w:t>erritory);</w:t>
      </w:r>
    </w:p>
    <w:p w:rsidR="0094460F" w:rsidRPr="005E5772" w:rsidRDefault="005E5772" w:rsidP="005E5772">
      <w:pPr>
        <w:pStyle w:val="Apara"/>
      </w:pPr>
      <w:r>
        <w:tab/>
      </w:r>
      <w:r w:rsidRPr="005E5772">
        <w:t>(b)</w:t>
      </w:r>
      <w:r w:rsidRPr="005E5772">
        <w:tab/>
      </w:r>
      <w:r w:rsidR="0094460F" w:rsidRPr="005E5772">
        <w:t>liability that may be incurred under an agreement unless the liability would have arisen without the agreement;</w:t>
      </w:r>
    </w:p>
    <w:p w:rsidR="0094460F" w:rsidRPr="005E5772" w:rsidRDefault="005E5772" w:rsidP="005E5772">
      <w:pPr>
        <w:pStyle w:val="Apara"/>
      </w:pPr>
      <w:r>
        <w:tab/>
      </w:r>
      <w:r w:rsidRPr="005E5772">
        <w:t>(c)</w:t>
      </w:r>
      <w:r w:rsidRPr="005E5772">
        <w:tab/>
      </w:r>
      <w:r w:rsidR="0094460F" w:rsidRPr="005E5772">
        <w:t xml:space="preserve">liability </w:t>
      </w:r>
      <w:r w:rsidR="005761C7" w:rsidRPr="005E5772">
        <w:t xml:space="preserve">for personal injury, damage or loss </w:t>
      </w:r>
      <w:r w:rsidR="0094460F" w:rsidRPr="005E5772">
        <w:t>that is attributable to an act that</w:t>
      </w:r>
      <w:r w:rsidR="0004175C" w:rsidRPr="005E5772">
        <w:t xml:space="preserve"> has been notified, in writing, by the MAI commission to be</w:t>
      </w:r>
      <w:r w:rsidR="0094460F" w:rsidRPr="005E5772">
        <w:t xml:space="preserve"> an act of terrorism;</w:t>
      </w:r>
    </w:p>
    <w:p w:rsidR="0094460F" w:rsidRPr="005E5772" w:rsidRDefault="005E5772" w:rsidP="005E5772">
      <w:pPr>
        <w:pStyle w:val="Apara"/>
      </w:pPr>
      <w:r>
        <w:tab/>
      </w:r>
      <w:r w:rsidRPr="005E5772">
        <w:t>(d)</w:t>
      </w:r>
      <w:r w:rsidRPr="005E5772">
        <w:tab/>
      </w:r>
      <w:r w:rsidR="0094460F" w:rsidRPr="005E5772">
        <w:t>liability for personal injury, damage or loss—</w:t>
      </w:r>
    </w:p>
    <w:p w:rsidR="0094460F" w:rsidRPr="005E5772" w:rsidRDefault="005E5772" w:rsidP="005E5772">
      <w:pPr>
        <w:pStyle w:val="Asubpara"/>
      </w:pPr>
      <w:r>
        <w:tab/>
      </w:r>
      <w:r w:rsidRPr="005E5772">
        <w:t>(i)</w:t>
      </w:r>
      <w:r w:rsidRPr="005E5772">
        <w:tab/>
      </w:r>
      <w:r w:rsidR="0094460F" w:rsidRPr="005E5772">
        <w:t>that arises independently of a wrongful act or omission; or</w:t>
      </w:r>
    </w:p>
    <w:p w:rsidR="0094460F" w:rsidRPr="005E5772" w:rsidRDefault="005E5772" w:rsidP="005E5772">
      <w:pPr>
        <w:pStyle w:val="Asubpara"/>
      </w:pPr>
      <w:r>
        <w:tab/>
      </w:r>
      <w:r w:rsidRPr="005E5772">
        <w:t>(ii)</w:t>
      </w:r>
      <w:r w:rsidRPr="005E5772">
        <w:tab/>
      </w:r>
      <w:r w:rsidR="0094460F" w:rsidRPr="005E5772">
        <w:t xml:space="preserve">in relation to a </w:t>
      </w:r>
      <w:r w:rsidR="00556755" w:rsidRPr="005E5772">
        <w:t>motor accident claim</w:t>
      </w:r>
      <w:r w:rsidR="0094460F" w:rsidRPr="005E5772">
        <w:t xml:space="preserve">—to the extent that the personal injury, loss or damage is attributable </w:t>
      </w:r>
      <w:r w:rsidR="0094460F" w:rsidRPr="005E5772">
        <w:rPr>
          <w:szCs w:val="24"/>
        </w:rPr>
        <w:t>to the injured person’s own wrongful act or omission;</w:t>
      </w:r>
    </w:p>
    <w:p w:rsidR="0094460F" w:rsidRPr="005E5772" w:rsidRDefault="005E5772" w:rsidP="005E5772">
      <w:pPr>
        <w:pStyle w:val="Apara"/>
      </w:pPr>
      <w:r>
        <w:tab/>
      </w:r>
      <w:r w:rsidRPr="005E5772">
        <w:t>(e)</w:t>
      </w:r>
      <w:r w:rsidRPr="005E5772">
        <w:tab/>
      </w:r>
      <w:r w:rsidR="0094460F" w:rsidRPr="005E5772">
        <w:t>liability to pay exemplary, punitive or aggravated damages;</w:t>
      </w:r>
    </w:p>
    <w:p w:rsidR="0094460F" w:rsidRPr="005E5772" w:rsidRDefault="005E5772" w:rsidP="005E5772">
      <w:pPr>
        <w:pStyle w:val="Apara"/>
      </w:pPr>
      <w:r>
        <w:tab/>
      </w:r>
      <w:r w:rsidRPr="005E5772">
        <w:t>(f)</w:t>
      </w:r>
      <w:r w:rsidRPr="005E5772">
        <w:tab/>
      </w:r>
      <w:r w:rsidR="0094460F" w:rsidRPr="005E5772">
        <w:t>liability to pay damages for a personal injury that arises gradually from a series of incidents;</w:t>
      </w:r>
    </w:p>
    <w:p w:rsidR="0094460F" w:rsidRPr="005E5772" w:rsidRDefault="005E5772" w:rsidP="005E5772">
      <w:pPr>
        <w:pStyle w:val="Apara"/>
      </w:pPr>
      <w:r>
        <w:tab/>
      </w:r>
      <w:r w:rsidRPr="005E5772">
        <w:t>(g)</w:t>
      </w:r>
      <w:r w:rsidRPr="005E5772">
        <w:tab/>
      </w:r>
      <w:r w:rsidR="0094460F" w:rsidRPr="005E5772">
        <w:t xml:space="preserve">liability to pay the treatment, care and support costs of a participant in the </w:t>
      </w:r>
      <w:r w:rsidR="00A73809" w:rsidRPr="005E5772">
        <w:t>LTCS </w:t>
      </w:r>
      <w:r w:rsidR="0094460F" w:rsidRPr="005E5772">
        <w:t>scheme;</w:t>
      </w:r>
    </w:p>
    <w:p w:rsidR="0094460F" w:rsidRPr="005E5772" w:rsidRDefault="0094460F" w:rsidP="0094460F">
      <w:pPr>
        <w:pStyle w:val="aNotepar"/>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rsidR="0094460F" w:rsidRPr="005E5772" w:rsidRDefault="005E5772" w:rsidP="005E5772">
      <w:pPr>
        <w:pStyle w:val="Apara"/>
      </w:pPr>
      <w:r>
        <w:lastRenderedPageBreak/>
        <w:tab/>
      </w:r>
      <w:r w:rsidRPr="005E5772">
        <w:t>(h)</w:t>
      </w:r>
      <w:r w:rsidRPr="005E5772">
        <w:tab/>
      </w:r>
      <w:r w:rsidR="0094460F" w:rsidRPr="005E5772">
        <w:t>any other liability prescribed by regulation.</w:t>
      </w:r>
    </w:p>
    <w:p w:rsidR="0094460F" w:rsidRPr="005E5772" w:rsidRDefault="005E5772" w:rsidP="005E5772">
      <w:pPr>
        <w:pStyle w:val="Amain"/>
      </w:pPr>
      <w:r>
        <w:tab/>
      </w:r>
      <w:r w:rsidRPr="005E5772">
        <w:t>(2)</w:t>
      </w:r>
      <w:r w:rsidRPr="005E5772">
        <w:tab/>
      </w:r>
      <w:r w:rsidR="0094460F" w:rsidRPr="005E5772">
        <w:t xml:space="preserve">To remove any doubt, an </w:t>
      </w:r>
      <w:r w:rsidR="00D17CD1" w:rsidRPr="005E5772">
        <w:t>MAI </w:t>
      </w:r>
      <w:r w:rsidR="0094460F" w:rsidRPr="005E5772">
        <w:t>policy does not insure the responsible person for</w:t>
      </w:r>
      <w:r w:rsidR="001E222F" w:rsidRPr="005E5772">
        <w:t>,</w:t>
      </w:r>
      <w:r w:rsidR="0094460F" w:rsidRPr="005E5772">
        <w:t xml:space="preserve"> or the driver of</w:t>
      </w:r>
      <w:r w:rsidR="001E222F" w:rsidRPr="005E5772">
        <w:t>,</w:t>
      </w:r>
      <w:r w:rsidR="0094460F" w:rsidRPr="005E5772">
        <w:t xml:space="preserve"> a motor ve</w:t>
      </w:r>
      <w:r w:rsidR="001E222F" w:rsidRPr="005E5772">
        <w:t>hicle</w:t>
      </w:r>
      <w:r w:rsidR="0094460F" w:rsidRPr="005E5772">
        <w:t xml:space="preserve"> if—</w:t>
      </w:r>
    </w:p>
    <w:p w:rsidR="0094460F" w:rsidRPr="005E5772" w:rsidRDefault="005E5772" w:rsidP="005E5772">
      <w:pPr>
        <w:pStyle w:val="Apara"/>
      </w:pPr>
      <w:r>
        <w:tab/>
      </w:r>
      <w:r w:rsidRPr="005E5772">
        <w:t>(a)</w:t>
      </w:r>
      <w:r w:rsidRPr="005E5772">
        <w:tab/>
      </w:r>
      <w:r w:rsidR="0094460F" w:rsidRPr="005E5772">
        <w:t xml:space="preserve">the motor vehicle is in an area that is subject to a declaration under the </w:t>
      </w:r>
      <w:hyperlink r:id="rId129"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12 (Power to include or exclude areas in road transport legislation) that has the effect of disapplying this Act; or</w:t>
      </w:r>
    </w:p>
    <w:p w:rsidR="0094460F" w:rsidRPr="005E5772" w:rsidRDefault="005E5772" w:rsidP="005E5772">
      <w:pPr>
        <w:pStyle w:val="Apara"/>
      </w:pPr>
      <w:r>
        <w:tab/>
      </w:r>
      <w:r w:rsidRPr="005E5772">
        <w:t>(b)</w:t>
      </w:r>
      <w:r w:rsidRPr="005E5772">
        <w:tab/>
      </w:r>
      <w:r w:rsidR="0094460F" w:rsidRPr="005E5772">
        <w:t xml:space="preserve">the motor vehicle is subject to a declaration under the </w:t>
      </w:r>
      <w:hyperlink r:id="rId130"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 xml:space="preserve">13 (Power to exclude vehicles, persons or animals from road transport legislation) that has the effect of disapplying this Act; or </w:t>
      </w:r>
    </w:p>
    <w:p w:rsidR="0094460F" w:rsidRPr="005E5772" w:rsidRDefault="005E5772" w:rsidP="005E5772">
      <w:pPr>
        <w:pStyle w:val="Apara"/>
      </w:pPr>
      <w:r>
        <w:tab/>
      </w:r>
      <w:r w:rsidRPr="005E5772">
        <w:t>(c)</w:t>
      </w:r>
      <w:r w:rsidRPr="005E5772">
        <w:tab/>
      </w:r>
      <w:r w:rsidR="0094460F" w:rsidRPr="005E5772">
        <w:t xml:space="preserve">the responsible person or driver is subject to a declaration under the </w:t>
      </w:r>
      <w:hyperlink r:id="rId131"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13 that has the effect of disapplying this Act.</w:t>
      </w:r>
    </w:p>
    <w:p w:rsidR="0094460F" w:rsidRPr="005E5772" w:rsidRDefault="005E5772" w:rsidP="005E5772">
      <w:pPr>
        <w:pStyle w:val="Amain"/>
      </w:pPr>
      <w:r>
        <w:tab/>
      </w:r>
      <w:r w:rsidRPr="005E5772">
        <w:t>(3)</w:t>
      </w:r>
      <w:r w:rsidRPr="005E5772">
        <w:tab/>
      </w:r>
      <w:r w:rsidR="0004175C" w:rsidRPr="005E5772">
        <w:t>In this section:</w:t>
      </w:r>
    </w:p>
    <w:p w:rsidR="0004175C" w:rsidRPr="005E5772" w:rsidRDefault="0004175C" w:rsidP="005E5772">
      <w:pPr>
        <w:pStyle w:val="aDef"/>
      </w:pPr>
      <w:r w:rsidRPr="005E5772">
        <w:rPr>
          <w:rStyle w:val="charBoldItals"/>
        </w:rPr>
        <w:t>act of terrorism</w:t>
      </w:r>
      <w:r w:rsidRPr="005E5772">
        <w:t xml:space="preserve">— </w:t>
      </w:r>
    </w:p>
    <w:p w:rsidR="0094460F" w:rsidRPr="005E5772" w:rsidRDefault="005E5772" w:rsidP="005E5772">
      <w:pPr>
        <w:pStyle w:val="Apara"/>
      </w:pPr>
      <w:r>
        <w:tab/>
      </w:r>
      <w:r w:rsidRPr="005E5772">
        <w:t>(a)</w:t>
      </w:r>
      <w:r w:rsidRPr="005E5772">
        <w:tab/>
      </w:r>
      <w:r w:rsidR="0004175C" w:rsidRPr="005E5772">
        <w:t xml:space="preserve">means </w:t>
      </w:r>
      <w:r w:rsidR="0094460F" w:rsidRPr="005E5772">
        <w:t xml:space="preserve">an act </w:t>
      </w:r>
      <w:r w:rsidR="0004175C" w:rsidRPr="005E5772">
        <w:t>that</w:t>
      </w:r>
      <w:r w:rsidR="0094460F" w:rsidRPr="005E5772">
        <w:t>—</w:t>
      </w:r>
    </w:p>
    <w:p w:rsidR="0094460F" w:rsidRPr="005E5772" w:rsidRDefault="005E5772" w:rsidP="005E5772">
      <w:pPr>
        <w:pStyle w:val="Asubpara"/>
      </w:pPr>
      <w:r>
        <w:tab/>
      </w:r>
      <w:r w:rsidRPr="005E5772">
        <w:t>(i)</w:t>
      </w:r>
      <w:r w:rsidRPr="005E5772">
        <w:tab/>
      </w:r>
      <w:r w:rsidR="0094460F" w:rsidRPr="005E5772">
        <w:t>causes or threatens to cause death, personal injury or damage to property; and</w:t>
      </w:r>
    </w:p>
    <w:p w:rsidR="0094460F" w:rsidRPr="005E5772" w:rsidRDefault="005E5772" w:rsidP="005E5772">
      <w:pPr>
        <w:pStyle w:val="Asubpara"/>
      </w:pPr>
      <w:r>
        <w:tab/>
      </w:r>
      <w:r w:rsidRPr="005E5772">
        <w:t>(ii)</w:t>
      </w:r>
      <w:r w:rsidRPr="005E5772">
        <w:tab/>
      </w:r>
      <w:r w:rsidR="0094460F" w:rsidRPr="005E5772">
        <w:t xml:space="preserve">is designed to influence a government or intimidate the public or </w:t>
      </w:r>
      <w:r w:rsidR="00531477" w:rsidRPr="005E5772">
        <w:t xml:space="preserve">a section </w:t>
      </w:r>
      <w:r w:rsidR="0094460F" w:rsidRPr="005E5772">
        <w:t>of the public; and</w:t>
      </w:r>
    </w:p>
    <w:p w:rsidR="0094460F" w:rsidRPr="005E5772" w:rsidRDefault="005E5772" w:rsidP="005E5772">
      <w:pPr>
        <w:pStyle w:val="Asubpara"/>
      </w:pPr>
      <w:r>
        <w:tab/>
      </w:r>
      <w:r w:rsidRPr="005E5772">
        <w:t>(iii)</w:t>
      </w:r>
      <w:r w:rsidRPr="005E5772">
        <w:tab/>
      </w:r>
      <w:r w:rsidR="0094460F" w:rsidRPr="005E5772">
        <w:t xml:space="preserve">is carried out for the purpose of advancing a political, religious, ideological, ethnic or similar cause; </w:t>
      </w:r>
      <w:r w:rsidR="0004175C" w:rsidRPr="005E5772">
        <w:t>but</w:t>
      </w:r>
    </w:p>
    <w:p w:rsidR="0094460F" w:rsidRPr="005E5772" w:rsidRDefault="005E5772" w:rsidP="005E5772">
      <w:pPr>
        <w:pStyle w:val="Apara"/>
      </w:pPr>
      <w:r>
        <w:tab/>
      </w:r>
      <w:r w:rsidRPr="005E5772">
        <w:t>(b)</w:t>
      </w:r>
      <w:r w:rsidRPr="005E5772">
        <w:tab/>
      </w:r>
      <w:r w:rsidR="0004175C" w:rsidRPr="005E5772">
        <w:t xml:space="preserve">does not include </w:t>
      </w:r>
      <w:r w:rsidR="0094460F" w:rsidRPr="005E5772">
        <w:t>a lawful activity or industrial</w:t>
      </w:r>
      <w:r w:rsidR="00AE5650" w:rsidRPr="005E5772">
        <w:t xml:space="preserve"> action</w:t>
      </w:r>
      <w:r w:rsidR="0094460F" w:rsidRPr="005E5772">
        <w:t>.</w:t>
      </w:r>
    </w:p>
    <w:p w:rsidR="0094460F" w:rsidRPr="005E5772" w:rsidRDefault="005E5772" w:rsidP="005E5772">
      <w:pPr>
        <w:pStyle w:val="AH5Sec"/>
      </w:pPr>
      <w:bookmarkStart w:id="371" w:name="_Toc9426884"/>
      <w:r w:rsidRPr="00A13C71">
        <w:rPr>
          <w:rStyle w:val="CharSectNo"/>
        </w:rPr>
        <w:t>294</w:t>
      </w:r>
      <w:r w:rsidRPr="005E5772">
        <w:tab/>
      </w:r>
      <w:r w:rsidR="0094460F" w:rsidRPr="005E5772">
        <w:t xml:space="preserve">Licensed insurer not to decline etc to issue </w:t>
      </w:r>
      <w:r w:rsidR="00D17CD1" w:rsidRPr="005E5772">
        <w:t>MAI </w:t>
      </w:r>
      <w:r w:rsidR="0094460F" w:rsidRPr="005E5772">
        <w:t>policy</w:t>
      </w:r>
      <w:bookmarkEnd w:id="371"/>
    </w:p>
    <w:p w:rsidR="0094460F" w:rsidRPr="005E5772" w:rsidRDefault="0094460F" w:rsidP="0094460F">
      <w:pPr>
        <w:pStyle w:val="Amainreturn"/>
      </w:pPr>
      <w:r w:rsidRPr="005E5772">
        <w:t xml:space="preserve">A licensed insurer cannot repudiate, or decline to issue or renew, an </w:t>
      </w:r>
      <w:r w:rsidR="00D17CD1" w:rsidRPr="005E5772">
        <w:t>MAI </w:t>
      </w:r>
      <w:r w:rsidRPr="005E5772">
        <w:t>policy.</w:t>
      </w:r>
    </w:p>
    <w:p w:rsidR="0094460F" w:rsidRPr="005E5772" w:rsidRDefault="005E5772" w:rsidP="005E5772">
      <w:pPr>
        <w:pStyle w:val="AH5Sec"/>
      </w:pPr>
      <w:bookmarkStart w:id="372" w:name="_Toc9426885"/>
      <w:r w:rsidRPr="00A13C71">
        <w:rPr>
          <w:rStyle w:val="CharSectNo"/>
        </w:rPr>
        <w:lastRenderedPageBreak/>
        <w:t>295</w:t>
      </w:r>
      <w:r w:rsidRPr="005E5772">
        <w:tab/>
      </w:r>
      <w:r w:rsidR="00D17CD1" w:rsidRPr="005E5772">
        <w:t>MAI </w:t>
      </w:r>
      <w:r w:rsidR="0094460F" w:rsidRPr="005E5772">
        <w:t>insurer to indemnify</w:t>
      </w:r>
      <w:r w:rsidR="006E493E" w:rsidRPr="005E5772">
        <w:t xml:space="preserve"> </w:t>
      </w:r>
      <w:r w:rsidR="00D17CD1" w:rsidRPr="005E5772">
        <w:t>MAI </w:t>
      </w:r>
      <w:r w:rsidR="0094460F" w:rsidRPr="005E5772">
        <w:t>insured people</w:t>
      </w:r>
      <w:bookmarkEnd w:id="372"/>
    </w:p>
    <w:p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is binding on the </w:t>
      </w:r>
      <w:r w:rsidR="00D17CD1" w:rsidRPr="005E5772">
        <w:t>MAI </w:t>
      </w:r>
      <w:r w:rsidR="0094460F" w:rsidRPr="005E5772">
        <w:t xml:space="preserve">insurer for the </w:t>
      </w:r>
      <w:r w:rsidR="00D17CD1" w:rsidRPr="005E5772">
        <w:t>MAI </w:t>
      </w:r>
      <w:r w:rsidR="0094460F" w:rsidRPr="005E5772">
        <w:t>policy.</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insurer for an </w:t>
      </w:r>
      <w:r w:rsidR="00D17CD1" w:rsidRPr="005E5772">
        <w:t>MAI </w:t>
      </w:r>
      <w:r w:rsidR="0094460F" w:rsidRPr="005E5772">
        <w:t xml:space="preserve">policy is, despite any other law, liable to indemnify each </w:t>
      </w:r>
      <w:r w:rsidR="00D17CD1" w:rsidRPr="005E5772">
        <w:t>MAI </w:t>
      </w:r>
      <w:r w:rsidR="0094460F" w:rsidRPr="005E5772">
        <w:t xml:space="preserve">insured person for the </w:t>
      </w:r>
      <w:r w:rsidR="00D17CD1" w:rsidRPr="005E5772">
        <w:t>MAI </w:t>
      </w:r>
      <w:r w:rsidR="0094460F" w:rsidRPr="005E5772">
        <w:t>policy for the liability that the policy purports to insure against.</w:t>
      </w:r>
    </w:p>
    <w:p w:rsidR="0094460F" w:rsidRPr="005E5772" w:rsidRDefault="005E5772" w:rsidP="005E5772">
      <w:pPr>
        <w:pStyle w:val="Amain"/>
      </w:pPr>
      <w:r>
        <w:tab/>
      </w:r>
      <w:r w:rsidRPr="005E5772">
        <w:t>(3)</w:t>
      </w:r>
      <w:r w:rsidRPr="005E5772">
        <w:tab/>
      </w:r>
      <w:r w:rsidR="0094460F" w:rsidRPr="005E5772">
        <w:t>To remove any doubt, the reference to any other law in sub</w:t>
      </w:r>
      <w:r w:rsidR="00531477" w:rsidRPr="005E5772">
        <w:t>section </w:t>
      </w:r>
      <w:r w:rsidR="0094460F" w:rsidRPr="005E5772">
        <w:t>(2) does not include a reference to—</w:t>
      </w:r>
    </w:p>
    <w:p w:rsidR="0094460F" w:rsidRPr="005E5772" w:rsidRDefault="005E5772" w:rsidP="005E5772">
      <w:pPr>
        <w:pStyle w:val="Apara"/>
      </w:pPr>
      <w:r>
        <w:tab/>
      </w:r>
      <w:r w:rsidRPr="005E5772">
        <w:t>(a)</w:t>
      </w:r>
      <w:r w:rsidRPr="005E5772">
        <w:tab/>
      </w:r>
      <w:r w:rsidR="00531477" w:rsidRPr="005E5772">
        <w:t>section </w:t>
      </w:r>
      <w:r w:rsidR="00986FB0" w:rsidRPr="005E5772">
        <w:t>29</w:t>
      </w:r>
      <w:r w:rsidR="0070578E" w:rsidRPr="005E5772">
        <w:t>3</w:t>
      </w:r>
      <w:r w:rsidR="0094460F" w:rsidRPr="005E5772">
        <w:t xml:space="preserve"> (Risks not covered by </w:t>
      </w:r>
      <w:r w:rsidR="00D17CD1" w:rsidRPr="005E5772">
        <w:t>MAI </w:t>
      </w:r>
      <w:r w:rsidR="0094460F" w:rsidRPr="005E5772">
        <w:t>policy); or</w:t>
      </w:r>
    </w:p>
    <w:p w:rsidR="0094460F" w:rsidRPr="005E5772" w:rsidRDefault="005E5772" w:rsidP="005E5772">
      <w:pPr>
        <w:pStyle w:val="Apara"/>
      </w:pPr>
      <w:r>
        <w:tab/>
      </w:r>
      <w:r w:rsidRPr="005E5772">
        <w:t>(b)</w:t>
      </w:r>
      <w:r w:rsidRPr="005E5772">
        <w:tab/>
      </w:r>
      <w:r w:rsidR="0094460F" w:rsidRPr="005E5772">
        <w:t xml:space="preserve">a declaration made under either of the following provisions of the </w:t>
      </w:r>
      <w:hyperlink r:id="rId132" w:tooltip="A1999-77" w:history="1">
        <w:r w:rsidR="00436654" w:rsidRPr="005E5772">
          <w:rPr>
            <w:rStyle w:val="charCitHyperlinkItal"/>
          </w:rPr>
          <w:t>Road Transport (General) Act 1999</w:t>
        </w:r>
      </w:hyperlink>
      <w:r w:rsidR="0094460F" w:rsidRPr="005E5772">
        <w:rPr>
          <w:rStyle w:val="charCitHyperlinkItal"/>
          <w:i w:val="0"/>
          <w:color w:val="auto"/>
        </w:rPr>
        <w:t>:</w:t>
      </w:r>
    </w:p>
    <w:p w:rsidR="0094460F" w:rsidRPr="005E5772" w:rsidRDefault="005E5772" w:rsidP="005E5772">
      <w:pPr>
        <w:pStyle w:val="Asubpara"/>
      </w:pPr>
      <w:r>
        <w:tab/>
      </w:r>
      <w:r w:rsidRPr="005E5772">
        <w:t>(i)</w:t>
      </w:r>
      <w:r w:rsidRPr="005E5772">
        <w:tab/>
      </w:r>
      <w:r w:rsidR="00531477" w:rsidRPr="005E5772">
        <w:t>section </w:t>
      </w:r>
      <w:r w:rsidR="0094460F" w:rsidRPr="005E5772">
        <w:t xml:space="preserve">12 (Power to include or exclude areas in road transport legislation); </w:t>
      </w:r>
    </w:p>
    <w:p w:rsidR="0094460F" w:rsidRPr="005E5772" w:rsidRDefault="005E5772" w:rsidP="005E5772">
      <w:pPr>
        <w:pStyle w:val="Asubpara"/>
      </w:pPr>
      <w:r>
        <w:tab/>
      </w:r>
      <w:r w:rsidRPr="005E5772">
        <w:t>(ii)</w:t>
      </w:r>
      <w:r w:rsidRPr="005E5772">
        <w:tab/>
      </w:r>
      <w:r w:rsidR="00531477" w:rsidRPr="005E5772">
        <w:t>section </w:t>
      </w:r>
      <w:r w:rsidR="0094460F" w:rsidRPr="005E5772">
        <w:t>13 (Power to exclude vehicles, persons or animals from road transport legislation).</w:t>
      </w:r>
    </w:p>
    <w:p w:rsidR="0094460F" w:rsidRPr="005E5772" w:rsidRDefault="005E5772" w:rsidP="005E5772">
      <w:pPr>
        <w:pStyle w:val="AH5Sec"/>
      </w:pPr>
      <w:bookmarkStart w:id="373" w:name="_Toc9426886"/>
      <w:r w:rsidRPr="00A13C71">
        <w:rPr>
          <w:rStyle w:val="CharSectNo"/>
        </w:rPr>
        <w:t>296</w:t>
      </w:r>
      <w:r w:rsidRPr="005E5772">
        <w:tab/>
      </w:r>
      <w:r w:rsidR="00D17CD1" w:rsidRPr="005E5772">
        <w:t>MAI </w:t>
      </w:r>
      <w:r w:rsidR="0094460F" w:rsidRPr="005E5772">
        <w:t>policy not affected by transfer etc of vehicle or trader’s plate</w:t>
      </w:r>
      <w:bookmarkEnd w:id="373"/>
    </w:p>
    <w:p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for an insured motor vehicle is not affected by a change in who is the responsible person for the vehicle.</w:t>
      </w:r>
    </w:p>
    <w:p w:rsidR="0094460F" w:rsidRPr="005E5772" w:rsidRDefault="005E5772" w:rsidP="005E5772">
      <w:pPr>
        <w:pStyle w:val="Amain"/>
        <w:keepNext/>
      </w:pPr>
      <w:r>
        <w:tab/>
      </w:r>
      <w:r w:rsidRPr="005E5772">
        <w:t>(2)</w:t>
      </w:r>
      <w:r w:rsidRPr="005E5772">
        <w:tab/>
      </w:r>
      <w:r w:rsidR="0094460F" w:rsidRPr="005E5772">
        <w:t xml:space="preserve">An </w:t>
      </w:r>
      <w:r w:rsidR="00D17CD1" w:rsidRPr="005E5772">
        <w:t>MAI </w:t>
      </w:r>
      <w:r w:rsidR="0094460F" w:rsidRPr="005E5772">
        <w:t>policy for a registered motor vehicle is not affected by a transfer of the registration of the vehicle.</w:t>
      </w:r>
    </w:p>
    <w:p w:rsidR="0094460F" w:rsidRPr="005E5772" w:rsidRDefault="0094460F" w:rsidP="0094460F">
      <w:pPr>
        <w:pStyle w:val="aNote"/>
        <w:rPr>
          <w:iCs/>
        </w:rPr>
      </w:pPr>
      <w:r w:rsidRPr="005E5772">
        <w:rPr>
          <w:rStyle w:val="charItals"/>
        </w:rPr>
        <w:t>Note</w:t>
      </w:r>
      <w:r w:rsidRPr="005E5772">
        <w:rPr>
          <w:rStyle w:val="charItals"/>
        </w:rPr>
        <w:tab/>
      </w:r>
      <w:r w:rsidRPr="005E5772">
        <w:rPr>
          <w:iCs/>
        </w:rPr>
        <w:t xml:space="preserve">Registration of a vehicle may be transferred under </w:t>
      </w:r>
      <w:r w:rsidRPr="005E5772">
        <w:t xml:space="preserve">the </w:t>
      </w:r>
      <w:hyperlink r:id="rId133" w:tooltip="SL2000-12" w:history="1">
        <w:r w:rsidR="00436654" w:rsidRPr="005E5772">
          <w:rPr>
            <w:rStyle w:val="charCitHyperlinkItal"/>
          </w:rPr>
          <w:t>Road Transport (Vehicle Registration) Regulation 2000</w:t>
        </w:r>
      </w:hyperlink>
      <w:r w:rsidRPr="005E5772">
        <w:t>, pt 4.2.</w:t>
      </w:r>
    </w:p>
    <w:p w:rsidR="0094460F" w:rsidRPr="005E5772" w:rsidRDefault="005E5772" w:rsidP="005E5772">
      <w:pPr>
        <w:pStyle w:val="Amain"/>
        <w:keepNext/>
      </w:pPr>
      <w:r>
        <w:tab/>
      </w:r>
      <w:r w:rsidRPr="005E5772">
        <w:t>(3)</w:t>
      </w:r>
      <w:r w:rsidRPr="005E5772">
        <w:tab/>
      </w:r>
      <w:r w:rsidR="0094460F" w:rsidRPr="005E5772">
        <w:t xml:space="preserve">An </w:t>
      </w:r>
      <w:r w:rsidR="00D17CD1" w:rsidRPr="005E5772">
        <w:t>MAI </w:t>
      </w:r>
      <w:r w:rsidR="0094460F" w:rsidRPr="005E5772">
        <w:t xml:space="preserve">policy for a motor vehicle with a </w:t>
      </w:r>
      <w:r w:rsidR="001E222F" w:rsidRPr="005E5772">
        <w:t xml:space="preserve">valid </w:t>
      </w:r>
      <w:r w:rsidR="0094460F" w:rsidRPr="005E5772">
        <w:t>trader’s plate attached is not affected by a transfer of the trader’s plate.</w:t>
      </w:r>
    </w:p>
    <w:p w:rsidR="0094460F" w:rsidRPr="005E5772" w:rsidRDefault="0094460F" w:rsidP="0094460F">
      <w:pPr>
        <w:pStyle w:val="aNote"/>
      </w:pPr>
      <w:r w:rsidRPr="005E5772">
        <w:rPr>
          <w:rStyle w:val="charItals"/>
        </w:rPr>
        <w:t>Note</w:t>
      </w:r>
      <w:r w:rsidRPr="005E5772">
        <w:tab/>
        <w:t xml:space="preserve">A trader’s plate may be transferred under the </w:t>
      </w:r>
      <w:hyperlink r:id="rId134" w:tooltip="SL2000-12" w:history="1">
        <w:r w:rsidR="00436654" w:rsidRPr="005E5772">
          <w:rPr>
            <w:rStyle w:val="charCitHyperlinkItal"/>
          </w:rPr>
          <w:t>Road Transport (Vehicle Registration) Regulation 2000</w:t>
        </w:r>
      </w:hyperlink>
      <w:r w:rsidRPr="005E5772">
        <w:t>,</w:t>
      </w:r>
      <w:r w:rsidR="00340555" w:rsidRPr="005E5772">
        <w:t> s </w:t>
      </w:r>
      <w:r w:rsidRPr="005E5772">
        <w:t>100.</w:t>
      </w:r>
    </w:p>
    <w:p w:rsidR="0094460F" w:rsidRPr="005E5772" w:rsidRDefault="005E5772" w:rsidP="00763943">
      <w:pPr>
        <w:pStyle w:val="Amain"/>
        <w:keepLines/>
      </w:pPr>
      <w:r>
        <w:lastRenderedPageBreak/>
        <w:tab/>
      </w:r>
      <w:r w:rsidRPr="005E5772">
        <w:t>(4)</w:t>
      </w:r>
      <w:r w:rsidRPr="005E5772">
        <w:tab/>
      </w:r>
      <w:r w:rsidR="0094460F" w:rsidRPr="005E5772">
        <w:t xml:space="preserve">If the road transport authority becomes aware of any of the following changes in relation to an insured motor vehicle, the road transport authority must tell the </w:t>
      </w:r>
      <w:r w:rsidR="00D17CD1" w:rsidRPr="005E5772">
        <w:t>MAI </w:t>
      </w:r>
      <w:r w:rsidR="0094460F" w:rsidRPr="005E5772">
        <w:t>insurer for the motor vehicle about the change:</w:t>
      </w:r>
    </w:p>
    <w:p w:rsidR="0094460F" w:rsidRPr="005E5772" w:rsidRDefault="005E5772" w:rsidP="005E5772">
      <w:pPr>
        <w:pStyle w:val="Apara"/>
      </w:pPr>
      <w:r>
        <w:tab/>
      </w:r>
      <w:r w:rsidRPr="005E5772">
        <w:t>(a)</w:t>
      </w:r>
      <w:r w:rsidRPr="005E5772">
        <w:tab/>
      </w:r>
      <w:r w:rsidR="0094460F" w:rsidRPr="005E5772">
        <w:t>a change in who is the responsible person for the vehicle;</w:t>
      </w:r>
    </w:p>
    <w:p w:rsidR="0094460F" w:rsidRPr="005E5772" w:rsidRDefault="005E5772" w:rsidP="005E5772">
      <w:pPr>
        <w:pStyle w:val="Apara"/>
      </w:pPr>
      <w:r>
        <w:tab/>
      </w:r>
      <w:r w:rsidRPr="005E5772">
        <w:t>(b)</w:t>
      </w:r>
      <w:r w:rsidRPr="005E5772">
        <w:tab/>
      </w:r>
      <w:r w:rsidR="0094460F" w:rsidRPr="005E5772">
        <w:t>a change in registration details of the vehicle;</w:t>
      </w:r>
    </w:p>
    <w:p w:rsidR="0094460F" w:rsidRPr="005E5772" w:rsidRDefault="005E5772" w:rsidP="005E5772">
      <w:pPr>
        <w:pStyle w:val="Apara"/>
      </w:pPr>
      <w:r>
        <w:tab/>
      </w:r>
      <w:r w:rsidRPr="005E5772">
        <w:t>(c)</w:t>
      </w:r>
      <w:r w:rsidRPr="005E5772">
        <w:tab/>
      </w:r>
      <w:r w:rsidR="0094460F" w:rsidRPr="005E5772">
        <w:t>a change of person to whom a</w:t>
      </w:r>
      <w:r w:rsidR="001E222F" w:rsidRPr="005E5772">
        <w:t xml:space="preserve"> valid</w:t>
      </w:r>
      <w:r w:rsidR="0094460F" w:rsidRPr="005E5772">
        <w:t xml:space="preserve"> trader’s plate is issued.</w:t>
      </w:r>
    </w:p>
    <w:p w:rsidR="0094460F" w:rsidRPr="005E5772" w:rsidRDefault="005E5772" w:rsidP="005E5772">
      <w:pPr>
        <w:pStyle w:val="AH5Sec"/>
      </w:pPr>
      <w:bookmarkStart w:id="374" w:name="_Toc9426887"/>
      <w:r w:rsidRPr="00A13C71">
        <w:rPr>
          <w:rStyle w:val="CharSectNo"/>
        </w:rPr>
        <w:t>297</w:t>
      </w:r>
      <w:r w:rsidRPr="005E5772">
        <w:tab/>
      </w:r>
      <w:r w:rsidR="00D17CD1" w:rsidRPr="005E5772">
        <w:t>MAI </w:t>
      </w:r>
      <w:r w:rsidR="0094460F" w:rsidRPr="005E5772">
        <w:t>policy not affected by errors etc</w:t>
      </w:r>
      <w:bookmarkEnd w:id="374"/>
    </w:p>
    <w:p w:rsidR="0094460F" w:rsidRPr="005E5772" w:rsidRDefault="005E5772" w:rsidP="005E5772">
      <w:pPr>
        <w:pStyle w:val="Amain"/>
      </w:pPr>
      <w:r>
        <w:tab/>
      </w:r>
      <w:r w:rsidRPr="005E5772">
        <w:t>(1)</w:t>
      </w:r>
      <w:r w:rsidRPr="005E5772">
        <w:tab/>
      </w:r>
      <w:r w:rsidR="0094460F" w:rsidRPr="005E5772">
        <w:t xml:space="preserve">The validity of an </w:t>
      </w:r>
      <w:r w:rsidR="00D17CD1" w:rsidRPr="005E5772">
        <w:t>MAI </w:t>
      </w:r>
      <w:r w:rsidR="0094460F" w:rsidRPr="005E5772">
        <w:t>policy is not affected by an error of the road transport authority, or an error of a licensed insurer, in relation to the policy.</w:t>
      </w:r>
    </w:p>
    <w:p w:rsidR="0094460F" w:rsidRPr="005E5772" w:rsidRDefault="005E5772" w:rsidP="005E5772">
      <w:pPr>
        <w:pStyle w:val="Amain"/>
      </w:pPr>
      <w:r>
        <w:tab/>
      </w:r>
      <w:r w:rsidRPr="005E5772">
        <w:t>(2)</w:t>
      </w:r>
      <w:r w:rsidRPr="005E5772">
        <w:tab/>
      </w:r>
      <w:r w:rsidR="0094460F" w:rsidRPr="005E5772">
        <w:t xml:space="preserve">The validity of an </w:t>
      </w:r>
      <w:r w:rsidR="00D17CD1" w:rsidRPr="005E5772">
        <w:t>MAI </w:t>
      </w:r>
      <w:r w:rsidR="0094460F" w:rsidRPr="005E5772">
        <w:t xml:space="preserve">policy is not affected by payment of an incorrect </w:t>
      </w:r>
      <w:r w:rsidR="00D17CD1" w:rsidRPr="005E5772">
        <w:t>MAI </w:t>
      </w:r>
      <w:r w:rsidR="0094460F" w:rsidRPr="005E5772">
        <w:t>premium for the policy.</w:t>
      </w:r>
    </w:p>
    <w:p w:rsidR="0094460F" w:rsidRPr="005E5772" w:rsidRDefault="005E5772" w:rsidP="005E5772">
      <w:pPr>
        <w:pStyle w:val="Amain"/>
      </w:pPr>
      <w:r>
        <w:tab/>
      </w:r>
      <w:r w:rsidRPr="005E5772">
        <w:t>(3)</w:t>
      </w:r>
      <w:r w:rsidRPr="005E5772">
        <w:tab/>
      </w:r>
      <w:r w:rsidR="0094460F" w:rsidRPr="005E5772">
        <w:t xml:space="preserve">A licensed insurer who has been paid an incorrect </w:t>
      </w:r>
      <w:r w:rsidR="00D17CD1" w:rsidRPr="005E5772">
        <w:t>MAI </w:t>
      </w:r>
      <w:r w:rsidR="0094460F" w:rsidRPr="005E5772">
        <w:t>premium may recover any outstanding amount as a debt owing to the insurer.</w:t>
      </w:r>
    </w:p>
    <w:p w:rsidR="0094460F" w:rsidRPr="005E5772" w:rsidRDefault="0094460F" w:rsidP="0094460F">
      <w:pPr>
        <w:pStyle w:val="PageBreak"/>
      </w:pPr>
      <w:r w:rsidRPr="005E5772">
        <w:br w:type="page"/>
      </w:r>
    </w:p>
    <w:p w:rsidR="0094460F" w:rsidRPr="00A13C71" w:rsidRDefault="005E5772" w:rsidP="005E5772">
      <w:pPr>
        <w:pStyle w:val="AH2Part"/>
      </w:pPr>
      <w:bookmarkStart w:id="375" w:name="_Toc9426888"/>
      <w:r w:rsidRPr="00A13C71">
        <w:rPr>
          <w:rStyle w:val="CharPartNo"/>
        </w:rPr>
        <w:lastRenderedPageBreak/>
        <w:t>Part 6.4</w:t>
      </w:r>
      <w:r w:rsidRPr="005E5772">
        <w:tab/>
      </w:r>
      <w:r w:rsidR="0094460F" w:rsidRPr="00A13C71">
        <w:rPr>
          <w:rStyle w:val="CharPartText"/>
        </w:rPr>
        <w:t xml:space="preserve">Selecting an </w:t>
      </w:r>
      <w:r w:rsidR="00D17CD1" w:rsidRPr="00A13C71">
        <w:rPr>
          <w:rStyle w:val="CharPartText"/>
        </w:rPr>
        <w:t>MAI </w:t>
      </w:r>
      <w:r w:rsidR="0094460F" w:rsidRPr="00A13C71">
        <w:rPr>
          <w:rStyle w:val="CharPartText"/>
        </w:rPr>
        <w:t>insurer</w:t>
      </w:r>
      <w:bookmarkEnd w:id="375"/>
    </w:p>
    <w:p w:rsidR="0094460F" w:rsidRPr="005E5772" w:rsidRDefault="005E5772" w:rsidP="005E5772">
      <w:pPr>
        <w:pStyle w:val="AH5Sec"/>
      </w:pPr>
      <w:bookmarkStart w:id="376" w:name="_Toc9426889"/>
      <w:r w:rsidRPr="00A13C71">
        <w:rPr>
          <w:rStyle w:val="CharSectNo"/>
        </w:rPr>
        <w:t>298</w:t>
      </w:r>
      <w:r w:rsidRPr="005E5772">
        <w:tab/>
      </w:r>
      <w:r w:rsidR="0094460F" w:rsidRPr="005E5772">
        <w:t>Selecting for registered vehicle—first registration</w:t>
      </w:r>
      <w:bookmarkEnd w:id="376"/>
    </w:p>
    <w:p w:rsidR="0094460F" w:rsidRPr="005E5772" w:rsidRDefault="0094460F" w:rsidP="0094460F">
      <w:pPr>
        <w:pStyle w:val="Amainreturn"/>
        <w:rPr>
          <w:rFonts w:ascii="Times-Roman" w:hAnsi="Times-Roman"/>
          <w:szCs w:val="24"/>
        </w:rPr>
      </w:pPr>
      <w:r w:rsidRPr="005E5772">
        <w:rPr>
          <w:rFonts w:ascii="Times-Roman" w:hAnsi="Times-Roman"/>
          <w:szCs w:val="24"/>
        </w:rPr>
        <w:t>If a person applies to the</w:t>
      </w:r>
      <w:r w:rsidRPr="005E5772">
        <w:t xml:space="preserve"> road transport authority for registration of a motor vehicle, the person must also—</w:t>
      </w:r>
    </w:p>
    <w:p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select, in a way approved by the road transport authority, a licensed insurer to be the </w:t>
      </w:r>
      <w:r w:rsidR="00D17CD1" w:rsidRPr="005E5772">
        <w:t>MAI </w:t>
      </w:r>
      <w:r w:rsidR="0094460F" w:rsidRPr="005E5772">
        <w:t xml:space="preserve">insurer for an </w:t>
      </w:r>
      <w:r w:rsidR="00D17CD1" w:rsidRPr="005E5772">
        <w:t>MAI </w:t>
      </w:r>
      <w:r w:rsidR="0094460F" w:rsidRPr="005E5772">
        <w:t>policy for the motor vehicle for the period of registration; and</w:t>
      </w:r>
    </w:p>
    <w:p w:rsidR="0094460F" w:rsidRPr="005E5772" w:rsidRDefault="005E5772" w:rsidP="005E5772">
      <w:pPr>
        <w:pStyle w:val="Apara"/>
      </w:pPr>
      <w:r>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of registration.</w:t>
      </w:r>
    </w:p>
    <w:p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007007CF" w:rsidRPr="005E5772">
        <w:t xml:space="preserve">premiums are decided under pt </w:t>
      </w:r>
      <w:r w:rsidR="00F20C8A" w:rsidRPr="005E5772">
        <w:t>6</w:t>
      </w:r>
      <w:r w:rsidRPr="005E5772">
        <w:t>.7.</w:t>
      </w:r>
    </w:p>
    <w:p w:rsidR="0094460F" w:rsidRPr="005E5772" w:rsidRDefault="005E5772" w:rsidP="005E5772">
      <w:pPr>
        <w:pStyle w:val="AH5Sec"/>
      </w:pPr>
      <w:bookmarkStart w:id="377" w:name="_Toc9426890"/>
      <w:r w:rsidRPr="00A13C71">
        <w:rPr>
          <w:rStyle w:val="CharSectNo"/>
        </w:rPr>
        <w:t>299</w:t>
      </w:r>
      <w:r w:rsidRPr="005E5772">
        <w:tab/>
      </w:r>
      <w:r w:rsidR="0094460F" w:rsidRPr="005E5772">
        <w:t>Selecting for registered vehicle—renewal of registration</w:t>
      </w:r>
      <w:bookmarkEnd w:id="377"/>
    </w:p>
    <w:p w:rsidR="0094460F" w:rsidRPr="005E5772" w:rsidRDefault="0094460F" w:rsidP="0094460F">
      <w:pPr>
        <w:pStyle w:val="Amainreturn"/>
        <w:rPr>
          <w:rFonts w:ascii="Times-Roman" w:hAnsi="Times-Roman"/>
          <w:szCs w:val="24"/>
        </w:rPr>
      </w:pPr>
      <w:r w:rsidRPr="005E5772">
        <w:t>If a registered operator of a registered motor vehicle applies for renewal of registration of the motor vehicle, the registered operator must also—</w:t>
      </w:r>
    </w:p>
    <w:p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select, in a way approved by the road transport authority, a licensed insurer to be the </w:t>
      </w:r>
      <w:r w:rsidR="00D17CD1" w:rsidRPr="005E5772">
        <w:t>MAI </w:t>
      </w:r>
      <w:r w:rsidR="0094460F" w:rsidRPr="005E5772">
        <w:t xml:space="preserve">insurer for an </w:t>
      </w:r>
      <w:r w:rsidR="00D17CD1" w:rsidRPr="005E5772">
        <w:t>MAI </w:t>
      </w:r>
      <w:r w:rsidR="0094460F" w:rsidRPr="005E5772">
        <w:t>policy for the motor vehicle for the period of renewed registration; and</w:t>
      </w:r>
    </w:p>
    <w:p w:rsidR="0094460F" w:rsidRPr="005E5772" w:rsidRDefault="005E5772" w:rsidP="005E5772">
      <w:pPr>
        <w:pStyle w:val="Apara"/>
      </w:pPr>
      <w:r>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of renewed registration.</w:t>
      </w:r>
    </w:p>
    <w:p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rsidR="0094460F" w:rsidRPr="005E5772" w:rsidRDefault="005E5772" w:rsidP="005E5772">
      <w:pPr>
        <w:pStyle w:val="AH5Sec"/>
      </w:pPr>
      <w:bookmarkStart w:id="378" w:name="_Toc9426891"/>
      <w:r w:rsidRPr="00A13C71">
        <w:rPr>
          <w:rStyle w:val="CharSectNo"/>
        </w:rPr>
        <w:t>300</w:t>
      </w:r>
      <w:r w:rsidRPr="005E5772">
        <w:tab/>
      </w:r>
      <w:r w:rsidR="0094460F" w:rsidRPr="005E5772">
        <w:t>Selecting for motor vehicle with trader’s plate</w:t>
      </w:r>
      <w:bookmarkEnd w:id="378"/>
    </w:p>
    <w:p w:rsidR="0094460F" w:rsidRPr="005E5772" w:rsidRDefault="0094460F" w:rsidP="0094460F">
      <w:pPr>
        <w:pStyle w:val="Amainreturn"/>
        <w:keepNext/>
        <w:rPr>
          <w:rFonts w:ascii="Times-Roman" w:hAnsi="Times-Roman"/>
        </w:rPr>
      </w:pPr>
      <w:r w:rsidRPr="005E5772">
        <w:rPr>
          <w:rFonts w:ascii="Times-Roman" w:hAnsi="Times-Roman"/>
        </w:rPr>
        <w:t>If a person applies to the</w:t>
      </w:r>
      <w:r w:rsidRPr="005E5772">
        <w:t xml:space="preserve"> road transport authority for a trader’s plate, the person must also—</w:t>
      </w:r>
    </w:p>
    <w:p w:rsidR="0094460F" w:rsidRPr="005E5772" w:rsidRDefault="005E5772" w:rsidP="005E5772">
      <w:pPr>
        <w:pStyle w:val="Apara"/>
      </w:pPr>
      <w:r>
        <w:tab/>
      </w:r>
      <w:r w:rsidRPr="005E5772">
        <w:t>(a)</w:t>
      </w:r>
      <w:r w:rsidRPr="005E5772">
        <w:tab/>
      </w:r>
      <w:r w:rsidR="0094460F" w:rsidRPr="005E5772">
        <w:t xml:space="preserve">select, in a way approved by the road transport authority, a licensed insurer to be the </w:t>
      </w:r>
      <w:r w:rsidR="00D17CD1" w:rsidRPr="005E5772">
        <w:t>MAI </w:t>
      </w:r>
      <w:r w:rsidR="0094460F" w:rsidRPr="005E5772">
        <w:t>insurer for a</w:t>
      </w:r>
      <w:r w:rsidR="006E493E" w:rsidRPr="005E5772">
        <w:t>n</w:t>
      </w:r>
      <w:r w:rsidR="0094460F" w:rsidRPr="005E5772">
        <w:t xml:space="preserve"> </w:t>
      </w:r>
      <w:r w:rsidR="00D17CD1" w:rsidRPr="005E5772">
        <w:t>MAI </w:t>
      </w:r>
      <w:r w:rsidR="0094460F" w:rsidRPr="005E5772">
        <w:t>policy for a motor vehicle to which the trader’s plate may be attached for the period for which the trader’s plate is issued; and</w:t>
      </w:r>
    </w:p>
    <w:p w:rsidR="0094460F" w:rsidRPr="005E5772" w:rsidRDefault="005E5772" w:rsidP="005E5772">
      <w:pPr>
        <w:pStyle w:val="Apara"/>
      </w:pPr>
      <w:r>
        <w:lastRenderedPageBreak/>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for which the trader’s plate is issued.</w:t>
      </w:r>
    </w:p>
    <w:p w:rsidR="0094460F" w:rsidRPr="005E5772" w:rsidRDefault="0094460F" w:rsidP="0094460F">
      <w:pPr>
        <w:pStyle w:val="aNotepar"/>
      </w:pPr>
      <w:r w:rsidRPr="005E5772">
        <w:rPr>
          <w:rStyle w:val="charItals"/>
        </w:rPr>
        <w:t>Note 1</w:t>
      </w:r>
      <w:r w:rsidRPr="005E5772">
        <w:rPr>
          <w:rStyle w:val="charItals"/>
        </w:rPr>
        <w:tab/>
      </w:r>
      <w:r w:rsidRPr="005E5772">
        <w:t xml:space="preserve">Trader’s plates are issued under the </w:t>
      </w:r>
      <w:hyperlink r:id="rId135" w:tooltip="SL2000-12" w:history="1">
        <w:r w:rsidR="00436654" w:rsidRPr="005E5772">
          <w:rPr>
            <w:rStyle w:val="charCitHyperlinkItal"/>
          </w:rPr>
          <w:t>Road Transport (Vehicle Registration) Regulation 2000</w:t>
        </w:r>
      </w:hyperlink>
      <w:r w:rsidRPr="005E5772">
        <w:t>,</w:t>
      </w:r>
      <w:r w:rsidR="00340555" w:rsidRPr="005E5772">
        <w:t> s </w:t>
      </w:r>
      <w:r w:rsidRPr="005E5772">
        <w:t>88.</w:t>
      </w:r>
    </w:p>
    <w:p w:rsidR="0094460F" w:rsidRPr="005E5772" w:rsidRDefault="0094460F" w:rsidP="0094460F">
      <w:pPr>
        <w:pStyle w:val="aNotepar"/>
      </w:pPr>
      <w:r w:rsidRPr="005E5772">
        <w:rPr>
          <w:rStyle w:val="charItals"/>
        </w:rPr>
        <w:t>Note 2</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rsidR="0094460F" w:rsidRPr="005E5772" w:rsidRDefault="005E5772" w:rsidP="005E5772">
      <w:pPr>
        <w:pStyle w:val="AH5Sec"/>
      </w:pPr>
      <w:bookmarkStart w:id="379" w:name="_Toc9426892"/>
      <w:r w:rsidRPr="00A13C71">
        <w:rPr>
          <w:rStyle w:val="CharSectNo"/>
        </w:rPr>
        <w:t>301</w:t>
      </w:r>
      <w:r w:rsidRPr="005E5772">
        <w:tab/>
      </w:r>
      <w:r w:rsidR="0094460F" w:rsidRPr="005E5772">
        <w:t>Selecting for light rail vehicle</w:t>
      </w:r>
      <w:bookmarkEnd w:id="379"/>
    </w:p>
    <w:p w:rsidR="0094460F" w:rsidRPr="005E5772" w:rsidRDefault="005E5772" w:rsidP="005E5772">
      <w:pPr>
        <w:pStyle w:val="Amain"/>
      </w:pPr>
      <w:r>
        <w:tab/>
      </w:r>
      <w:r w:rsidRPr="005E5772">
        <w:t>(1)</w:t>
      </w:r>
      <w:r w:rsidRPr="005E5772">
        <w:tab/>
      </w:r>
      <w:r w:rsidR="0094460F" w:rsidRPr="005E5772">
        <w:rPr>
          <w:rFonts w:ascii="Times-Roman" w:hAnsi="Times-Roman"/>
          <w:szCs w:val="24"/>
        </w:rPr>
        <w:t xml:space="preserve">Before each insurance period for which a </w:t>
      </w:r>
      <w:r w:rsidR="0094460F" w:rsidRPr="005E5772">
        <w:t>rail transport operator for a light rail vehicle intends to use the vehicle on a road or road related area, the operator must—</w:t>
      </w:r>
    </w:p>
    <w:p w:rsidR="0094460F" w:rsidRPr="005E5772" w:rsidRDefault="005E5772" w:rsidP="005E5772">
      <w:pPr>
        <w:pStyle w:val="Apara"/>
      </w:pPr>
      <w:r>
        <w:tab/>
      </w:r>
      <w:r w:rsidRPr="005E5772">
        <w:t>(a)</w:t>
      </w:r>
      <w:r w:rsidRPr="005E5772">
        <w:tab/>
      </w:r>
      <w:r w:rsidR="0094460F" w:rsidRPr="005E5772">
        <w:t>tell the road transport authority about—</w:t>
      </w:r>
    </w:p>
    <w:p w:rsidR="0094460F" w:rsidRPr="005E5772" w:rsidRDefault="005E5772" w:rsidP="005E5772">
      <w:pPr>
        <w:pStyle w:val="Asubpara"/>
      </w:pPr>
      <w:r>
        <w:tab/>
      </w:r>
      <w:r w:rsidRPr="005E5772">
        <w:t>(i)</w:t>
      </w:r>
      <w:r w:rsidRPr="005E5772">
        <w:tab/>
      </w:r>
      <w:r w:rsidR="0094460F" w:rsidRPr="005E5772">
        <w:t>the intention; and</w:t>
      </w:r>
    </w:p>
    <w:p w:rsidR="0094460F" w:rsidRPr="005E5772" w:rsidRDefault="005E5772" w:rsidP="005E5772">
      <w:pPr>
        <w:pStyle w:val="Asubpara"/>
      </w:pPr>
      <w:r>
        <w:tab/>
      </w:r>
      <w:r w:rsidRPr="005E5772">
        <w:t>(ii)</w:t>
      </w:r>
      <w:r w:rsidRPr="005E5772">
        <w:tab/>
      </w:r>
      <w:r w:rsidR="0094460F" w:rsidRPr="005E5772">
        <w:t xml:space="preserve">if there is no </w:t>
      </w:r>
      <w:r w:rsidR="00D17CD1" w:rsidRPr="005E5772">
        <w:t>MAI </w:t>
      </w:r>
      <w:r w:rsidR="0094460F" w:rsidRPr="005E5772">
        <w:t>policy in force for the light rail vehicle—the unique identification number displayed on the light rail vehicle by the rail transport operator; and</w:t>
      </w:r>
    </w:p>
    <w:p w:rsidR="0094460F" w:rsidRPr="005E5772" w:rsidRDefault="005E5772" w:rsidP="005E5772">
      <w:pPr>
        <w:pStyle w:val="Apara"/>
      </w:pPr>
      <w:r>
        <w:tab/>
      </w:r>
      <w:r w:rsidRPr="005E5772">
        <w:t>(b)</w:t>
      </w:r>
      <w:r w:rsidRPr="005E5772">
        <w:tab/>
      </w:r>
      <w:r w:rsidR="0094460F" w:rsidRPr="005E5772">
        <w:t xml:space="preserve">select, in a way approved by the road transport authority, a licensed insurer to be the </w:t>
      </w:r>
      <w:r w:rsidR="00D17CD1" w:rsidRPr="005E5772">
        <w:t>MAI </w:t>
      </w:r>
      <w:r w:rsidR="0094460F" w:rsidRPr="005E5772">
        <w:t>insurer for a</w:t>
      </w:r>
      <w:r w:rsidR="006E493E" w:rsidRPr="005E5772">
        <w:t>n</w:t>
      </w:r>
      <w:r w:rsidR="0094460F" w:rsidRPr="005E5772">
        <w:t xml:space="preserve"> </w:t>
      </w:r>
      <w:r w:rsidR="00D17CD1" w:rsidRPr="005E5772">
        <w:t>MAI </w:t>
      </w:r>
      <w:r w:rsidR="0094460F" w:rsidRPr="005E5772">
        <w:t>policy for the light rail vehicle for the insurance period; and</w:t>
      </w:r>
    </w:p>
    <w:p w:rsidR="0094460F" w:rsidRPr="005E5772" w:rsidRDefault="005E5772" w:rsidP="005E5772">
      <w:pPr>
        <w:pStyle w:val="Apara"/>
      </w:pPr>
      <w:r>
        <w:tab/>
      </w:r>
      <w:r w:rsidRPr="005E5772">
        <w:t>(c)</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insurance period.</w:t>
      </w:r>
    </w:p>
    <w:p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rsidR="0094460F" w:rsidRPr="005E5772" w:rsidRDefault="005E5772" w:rsidP="005E5772">
      <w:pPr>
        <w:pStyle w:val="Amain"/>
      </w:pPr>
      <w:r>
        <w:tab/>
      </w:r>
      <w:r w:rsidRPr="005E5772">
        <w:t>(2)</w:t>
      </w:r>
      <w:r w:rsidRPr="005E5772">
        <w:tab/>
      </w:r>
      <w:r w:rsidR="0094460F" w:rsidRPr="005E5772">
        <w:t>In this section:</w:t>
      </w:r>
    </w:p>
    <w:p w:rsidR="0094460F" w:rsidRPr="005E5772" w:rsidRDefault="0094460F" w:rsidP="005E5772">
      <w:pPr>
        <w:pStyle w:val="aDef"/>
        <w:keepNext/>
      </w:pPr>
      <w:r w:rsidRPr="005E5772">
        <w:rPr>
          <w:rStyle w:val="charBoldItals"/>
        </w:rPr>
        <w:t>insurance period</w:t>
      </w:r>
      <w:r w:rsidRPr="005E5772">
        <w:t>, for a light rail vehicle, means—</w:t>
      </w:r>
    </w:p>
    <w:p w:rsidR="0094460F" w:rsidRPr="005E5772" w:rsidRDefault="005E5772" w:rsidP="005E5772">
      <w:pPr>
        <w:pStyle w:val="aDefpara"/>
        <w:keepNext/>
      </w:pPr>
      <w:r>
        <w:tab/>
      </w:r>
      <w:r w:rsidRPr="005E5772">
        <w:t>(a)</w:t>
      </w:r>
      <w:r w:rsidRPr="005E5772">
        <w:tab/>
      </w:r>
      <w:r w:rsidR="0094460F" w:rsidRPr="005E5772">
        <w:t>a period of 12 months beginning on 1 November; or</w:t>
      </w:r>
    </w:p>
    <w:p w:rsidR="0094460F" w:rsidRPr="005E5772" w:rsidRDefault="005E5772" w:rsidP="005E5772">
      <w:pPr>
        <w:pStyle w:val="aDefpara"/>
      </w:pPr>
      <w:r>
        <w:tab/>
      </w:r>
      <w:r w:rsidRPr="005E5772">
        <w:t>(b)</w:t>
      </w:r>
      <w:r w:rsidRPr="005E5772">
        <w:tab/>
      </w:r>
      <w:r w:rsidR="0094460F" w:rsidRPr="005E5772">
        <w:t xml:space="preserve">if the light rail vehicle is to start operating on a road or road related area on a day </w:t>
      </w:r>
      <w:r w:rsidR="00145E18" w:rsidRPr="005E5772">
        <w:t>other</w:t>
      </w:r>
      <w:r w:rsidR="0094460F" w:rsidRPr="005E5772">
        <w:t xml:space="preserve"> than 1 November in a calendar</w:t>
      </w:r>
      <w:r w:rsidR="0079489B" w:rsidRPr="005E5772">
        <w:t> year</w:t>
      </w:r>
      <w:r w:rsidR="0094460F" w:rsidRPr="005E5772">
        <w:t xml:space="preserve">—a period of less than 12 months beginning on the day after the </w:t>
      </w:r>
      <w:r w:rsidR="00D17CD1" w:rsidRPr="005E5772">
        <w:t>MAI </w:t>
      </w:r>
      <w:r w:rsidR="0094460F" w:rsidRPr="005E5772">
        <w:t>premium is paid and ending on 31 October.</w:t>
      </w:r>
    </w:p>
    <w:p w:rsidR="0094460F" w:rsidRPr="005E5772" w:rsidRDefault="0094460F" w:rsidP="0094460F">
      <w:pPr>
        <w:pStyle w:val="PageBreak"/>
      </w:pPr>
      <w:r w:rsidRPr="005E5772">
        <w:br w:type="page"/>
      </w:r>
    </w:p>
    <w:p w:rsidR="0094460F" w:rsidRPr="00A13C71" w:rsidRDefault="005E5772" w:rsidP="005E5772">
      <w:pPr>
        <w:pStyle w:val="AH2Part"/>
      </w:pPr>
      <w:bookmarkStart w:id="380" w:name="_Toc9426893"/>
      <w:r w:rsidRPr="00A13C71">
        <w:rPr>
          <w:rStyle w:val="CharPartNo"/>
        </w:rPr>
        <w:lastRenderedPageBreak/>
        <w:t>Part 6.5</w:t>
      </w:r>
      <w:r w:rsidRPr="005E5772">
        <w:tab/>
      </w:r>
      <w:r w:rsidR="0094460F" w:rsidRPr="00A13C71">
        <w:rPr>
          <w:rStyle w:val="CharPartText"/>
        </w:rPr>
        <w:t xml:space="preserve">Length of </w:t>
      </w:r>
      <w:r w:rsidR="00D17CD1" w:rsidRPr="00A13C71">
        <w:rPr>
          <w:rStyle w:val="CharPartText"/>
        </w:rPr>
        <w:t>MAI </w:t>
      </w:r>
      <w:r w:rsidR="0094460F" w:rsidRPr="00A13C71">
        <w:rPr>
          <w:rStyle w:val="CharPartText"/>
        </w:rPr>
        <w:t>policy</w:t>
      </w:r>
      <w:bookmarkEnd w:id="380"/>
    </w:p>
    <w:p w:rsidR="0094460F" w:rsidRPr="005E5772" w:rsidRDefault="005E5772" w:rsidP="005E5772">
      <w:pPr>
        <w:pStyle w:val="AH5Sec"/>
      </w:pPr>
      <w:bookmarkStart w:id="381" w:name="_Toc9426894"/>
      <w:r w:rsidRPr="00A13C71">
        <w:rPr>
          <w:rStyle w:val="CharSectNo"/>
        </w:rPr>
        <w:t>302</w:t>
      </w:r>
      <w:r w:rsidRPr="005E5772">
        <w:tab/>
      </w:r>
      <w:r w:rsidR="0094460F" w:rsidRPr="005E5772">
        <w:t xml:space="preserve">When </w:t>
      </w:r>
      <w:r w:rsidR="00D17CD1" w:rsidRPr="005E5772">
        <w:t>MAI </w:t>
      </w:r>
      <w:r w:rsidR="0094460F" w:rsidRPr="005E5772">
        <w:t>policy takes effect—registered motor vehicles</w:t>
      </w:r>
      <w:bookmarkEnd w:id="381"/>
    </w:p>
    <w:p w:rsidR="0094460F" w:rsidRPr="005E5772" w:rsidRDefault="0094460F" w:rsidP="0094460F">
      <w:pPr>
        <w:pStyle w:val="Amainreturn"/>
        <w:rPr>
          <w:rFonts w:ascii="Times-Roman" w:hAnsi="Times-Roman"/>
          <w:szCs w:val="24"/>
        </w:rPr>
      </w:pPr>
      <w:r w:rsidRPr="005E5772">
        <w:t xml:space="preserve">If the road transport authority registers or renews the registration of a motor vehicle, an </w:t>
      </w:r>
      <w:r w:rsidR="00D17CD1" w:rsidRPr="005E5772">
        <w:t>MAI </w:t>
      </w:r>
      <w:r w:rsidRPr="005E5772">
        <w:t>policy comes into force for the moto</w:t>
      </w:r>
      <w:r w:rsidR="005209B8" w:rsidRPr="005E5772">
        <w:t>r vehicle when the registration</w:t>
      </w:r>
      <w:r w:rsidRPr="005E5772">
        <w:t xml:space="preserve"> or renewal of regis</w:t>
      </w:r>
      <w:r w:rsidR="005209B8" w:rsidRPr="005E5772">
        <w:t>tration</w:t>
      </w:r>
      <w:r w:rsidRPr="005E5772">
        <w:t xml:space="preserve"> takes effect.</w:t>
      </w:r>
    </w:p>
    <w:p w:rsidR="0094460F" w:rsidRPr="005E5772" w:rsidRDefault="005E5772" w:rsidP="005E5772">
      <w:pPr>
        <w:pStyle w:val="AH5Sec"/>
      </w:pPr>
      <w:bookmarkStart w:id="382" w:name="_Toc9426895"/>
      <w:r w:rsidRPr="00A13C71">
        <w:rPr>
          <w:rStyle w:val="CharSectNo"/>
        </w:rPr>
        <w:t>303</w:t>
      </w:r>
      <w:r w:rsidRPr="005E5772">
        <w:tab/>
      </w:r>
      <w:r w:rsidR="00D17CD1" w:rsidRPr="005E5772">
        <w:t>MAI </w:t>
      </w:r>
      <w:r w:rsidR="0094460F" w:rsidRPr="005E5772">
        <w:t>policy in effect while insurer on risk—registered motor vehicles</w:t>
      </w:r>
      <w:bookmarkEnd w:id="382"/>
    </w:p>
    <w:p w:rsidR="0094460F" w:rsidRPr="005E5772" w:rsidRDefault="0094460F" w:rsidP="0094460F">
      <w:pPr>
        <w:pStyle w:val="Amainreturn"/>
      </w:pPr>
      <w:r w:rsidRPr="005E5772">
        <w:t xml:space="preserve">An </w:t>
      </w:r>
      <w:r w:rsidR="00D17CD1" w:rsidRPr="005E5772">
        <w:t>MAI </w:t>
      </w:r>
      <w:r w:rsidRPr="005E5772">
        <w:t xml:space="preserve">policy for a registered motor vehicle is in force for the period for which the </w:t>
      </w:r>
      <w:r w:rsidR="00D17CD1" w:rsidRPr="005E5772">
        <w:t>MAI </w:t>
      </w:r>
      <w:r w:rsidRPr="005E5772">
        <w:t>insurer is on risk under—</w:t>
      </w:r>
    </w:p>
    <w:p w:rsidR="0094460F" w:rsidRPr="005E5772" w:rsidRDefault="005E5772" w:rsidP="005E5772">
      <w:pPr>
        <w:pStyle w:val="Apara"/>
      </w:pPr>
      <w:r>
        <w:tab/>
      </w:r>
      <w:r w:rsidRPr="005E5772">
        <w:t>(a)</w:t>
      </w:r>
      <w:r w:rsidRPr="005E5772">
        <w:tab/>
      </w:r>
      <w:r w:rsidR="00531477" w:rsidRPr="005E5772">
        <w:t>section </w:t>
      </w:r>
      <w:r w:rsidR="00986FB0" w:rsidRPr="005E5772">
        <w:t>30</w:t>
      </w:r>
      <w:r w:rsidR="0070578E" w:rsidRPr="005E5772">
        <w:t>4</w:t>
      </w:r>
      <w:r w:rsidR="0094460F" w:rsidRPr="005E5772">
        <w:t xml:space="preserve"> (Insurer on risk—period of registration); or</w:t>
      </w:r>
    </w:p>
    <w:p w:rsidR="0094460F" w:rsidRPr="005E5772" w:rsidRDefault="005E5772" w:rsidP="005E5772">
      <w:pPr>
        <w:pStyle w:val="Apara"/>
      </w:pPr>
      <w:r>
        <w:tab/>
      </w:r>
      <w:r w:rsidRPr="005E5772">
        <w:t>(b)</w:t>
      </w:r>
      <w:r w:rsidRPr="005E5772">
        <w:tab/>
      </w:r>
      <w:r w:rsidR="00531477" w:rsidRPr="005E5772">
        <w:t>section </w:t>
      </w:r>
      <w:r w:rsidR="00986FB0" w:rsidRPr="005E5772">
        <w:t>30</w:t>
      </w:r>
      <w:r w:rsidR="0070578E" w:rsidRPr="005E5772">
        <w:t>5</w:t>
      </w:r>
      <w:r w:rsidR="0094460F" w:rsidRPr="005E5772">
        <w:t xml:space="preserve"> (Insurer on risk—period of grace).</w:t>
      </w:r>
    </w:p>
    <w:p w:rsidR="0094460F" w:rsidRPr="005E5772" w:rsidRDefault="005E5772" w:rsidP="005E5772">
      <w:pPr>
        <w:pStyle w:val="AH5Sec"/>
      </w:pPr>
      <w:bookmarkStart w:id="383" w:name="_Toc9426896"/>
      <w:r w:rsidRPr="00A13C71">
        <w:rPr>
          <w:rStyle w:val="CharSectNo"/>
        </w:rPr>
        <w:t>304</w:t>
      </w:r>
      <w:r w:rsidRPr="005E5772">
        <w:tab/>
      </w:r>
      <w:r w:rsidR="0094460F" w:rsidRPr="005E5772">
        <w:t>Insurer on risk—period of registration</w:t>
      </w:r>
      <w:bookmarkEnd w:id="383"/>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94460F" w:rsidRPr="005E5772">
        <w:t>insurer of a registered motor vehicle is on risk for the period of registration of the motor vehicle.</w:t>
      </w:r>
    </w:p>
    <w:p w:rsidR="0094460F" w:rsidRPr="005E5772" w:rsidRDefault="005E5772" w:rsidP="005E5772">
      <w:pPr>
        <w:pStyle w:val="Amain"/>
      </w:pPr>
      <w:r>
        <w:tab/>
      </w:r>
      <w:r w:rsidRPr="005E5772">
        <w:t>(2)</w:t>
      </w:r>
      <w:r w:rsidRPr="005E5772">
        <w:tab/>
      </w:r>
      <w:r w:rsidR="0094460F" w:rsidRPr="005E5772">
        <w:t>However, if the registration is renewed before the previous period of registration ends—</w:t>
      </w:r>
    </w:p>
    <w:p w:rsidR="0094460F" w:rsidRPr="005E5772" w:rsidRDefault="005E5772" w:rsidP="005E5772">
      <w:pPr>
        <w:pStyle w:val="Apara"/>
      </w:pPr>
      <w:r>
        <w:tab/>
      </w:r>
      <w:r w:rsidRPr="005E5772">
        <w:t>(a)</w:t>
      </w:r>
      <w:r w:rsidRPr="005E5772">
        <w:tab/>
      </w:r>
      <w:r w:rsidR="0094460F" w:rsidRPr="005E5772">
        <w:t>the old insurer is on risk until the previous period of registration ends; and</w:t>
      </w:r>
    </w:p>
    <w:p w:rsidR="0094460F" w:rsidRPr="005E5772" w:rsidRDefault="005E5772" w:rsidP="005E5772">
      <w:pPr>
        <w:pStyle w:val="Apara"/>
      </w:pPr>
      <w:r>
        <w:tab/>
      </w:r>
      <w:r w:rsidRPr="005E5772">
        <w:t>(b)</w:t>
      </w:r>
      <w:r w:rsidRPr="005E5772">
        <w:tab/>
      </w:r>
      <w:r w:rsidR="0094460F" w:rsidRPr="005E5772">
        <w:t>the new insurer comes on risk immediately after the previous period of registration ends.</w:t>
      </w:r>
    </w:p>
    <w:p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6A5C76" w:rsidRPr="005E5772">
        <w:t xml:space="preserve"> for </w:t>
      </w:r>
      <w:r w:rsidR="0053716C" w:rsidRPr="005E5772">
        <w:t xml:space="preserve">a registered motor vehicle </w:t>
      </w:r>
      <w:r w:rsidRPr="005E5772">
        <w:t>is dealt with in</w:t>
      </w:r>
      <w:r w:rsidR="00340555" w:rsidRPr="005E5772">
        <w:t> s </w:t>
      </w:r>
      <w:r w:rsidR="00986FB0" w:rsidRPr="005E5772">
        <w:t>3</w:t>
      </w:r>
      <w:r w:rsidR="0070578E" w:rsidRPr="005E5772">
        <w:t>11</w:t>
      </w:r>
      <w:r w:rsidRPr="005E5772">
        <w:t>.</w:t>
      </w:r>
    </w:p>
    <w:p w:rsidR="0094460F" w:rsidRPr="005E5772" w:rsidRDefault="005E5772" w:rsidP="005E5772">
      <w:pPr>
        <w:pStyle w:val="AH5Sec"/>
      </w:pPr>
      <w:bookmarkStart w:id="384" w:name="_Toc9426897"/>
      <w:r w:rsidRPr="00A13C71">
        <w:rPr>
          <w:rStyle w:val="CharSectNo"/>
        </w:rPr>
        <w:lastRenderedPageBreak/>
        <w:t>305</w:t>
      </w:r>
      <w:r w:rsidRPr="005E5772">
        <w:tab/>
      </w:r>
      <w:r w:rsidR="0094460F" w:rsidRPr="005E5772">
        <w:t>Insurer on risk—period of grace</w:t>
      </w:r>
      <w:bookmarkEnd w:id="384"/>
    </w:p>
    <w:p w:rsidR="0094460F" w:rsidRPr="005E5772" w:rsidRDefault="005E5772" w:rsidP="00763943">
      <w:pPr>
        <w:pStyle w:val="Amain"/>
        <w:keepNext/>
      </w:pPr>
      <w:r>
        <w:tab/>
      </w:r>
      <w:r w:rsidRPr="005E5772">
        <w:t>(1)</w:t>
      </w:r>
      <w:r w:rsidRPr="005E5772">
        <w:tab/>
      </w:r>
      <w:r w:rsidR="0094460F" w:rsidRPr="005E5772">
        <w:t>If the registration of a motor vehicle is renewed during the period of grace—</w:t>
      </w:r>
    </w:p>
    <w:p w:rsidR="0094460F" w:rsidRPr="005E5772" w:rsidRDefault="005E5772" w:rsidP="005E5772">
      <w:pPr>
        <w:pStyle w:val="Apara"/>
      </w:pPr>
      <w:r>
        <w:tab/>
      </w:r>
      <w:r w:rsidRPr="005E5772">
        <w:t>(a)</w:t>
      </w:r>
      <w:r w:rsidRPr="005E5772">
        <w:tab/>
      </w:r>
      <w:r w:rsidR="0094460F" w:rsidRPr="005E5772">
        <w:t>the old insurer is on risk until midnight on the day the registration is renewed; and</w:t>
      </w:r>
    </w:p>
    <w:p w:rsidR="0094460F" w:rsidRPr="005E5772" w:rsidRDefault="005E5772" w:rsidP="005E5772">
      <w:pPr>
        <w:pStyle w:val="Apara"/>
      </w:pPr>
      <w:r>
        <w:tab/>
      </w:r>
      <w:r w:rsidRPr="005E5772">
        <w:t>(b)</w:t>
      </w:r>
      <w:r w:rsidRPr="005E5772">
        <w:tab/>
      </w:r>
      <w:r w:rsidR="0094460F" w:rsidRPr="005E5772">
        <w:t>the new insurer comes on risk immediately after midnight on the day the registration is renewed and is on risk for the period of renewed registration.</w:t>
      </w:r>
    </w:p>
    <w:p w:rsidR="0094460F" w:rsidRPr="005E5772" w:rsidRDefault="005E5772" w:rsidP="005E5772">
      <w:pPr>
        <w:pStyle w:val="Amain"/>
      </w:pPr>
      <w:r>
        <w:tab/>
      </w:r>
      <w:r w:rsidRPr="005E5772">
        <w:t>(2)</w:t>
      </w:r>
      <w:r w:rsidRPr="005E5772">
        <w:tab/>
      </w:r>
      <w:r w:rsidR="0094460F" w:rsidRPr="005E5772">
        <w:t>If the registration is renewed after the period of grace ends—</w:t>
      </w:r>
    </w:p>
    <w:p w:rsidR="0094460F" w:rsidRPr="005E5772" w:rsidRDefault="005E5772" w:rsidP="005E5772">
      <w:pPr>
        <w:pStyle w:val="Apara"/>
      </w:pPr>
      <w:r>
        <w:tab/>
      </w:r>
      <w:r w:rsidRPr="005E5772">
        <w:t>(a)</w:t>
      </w:r>
      <w:r w:rsidRPr="005E5772">
        <w:tab/>
      </w:r>
      <w:r w:rsidR="0094460F" w:rsidRPr="005E5772">
        <w:t>the new insurer comes on risk at the time the renewal of registration is effected; and</w:t>
      </w:r>
    </w:p>
    <w:p w:rsidR="0094460F" w:rsidRPr="005E5772" w:rsidRDefault="005E5772" w:rsidP="005E5772">
      <w:pPr>
        <w:pStyle w:val="Apara"/>
      </w:pPr>
      <w:r>
        <w:tab/>
      </w:r>
      <w:r w:rsidRPr="005E5772">
        <w:t>(b)</w:t>
      </w:r>
      <w:r w:rsidRPr="005E5772">
        <w:tab/>
      </w:r>
      <w:r w:rsidR="0094460F" w:rsidRPr="005E5772">
        <w:t>the motor vehicle is not an insur</w:t>
      </w:r>
      <w:r w:rsidR="00547784" w:rsidRPr="005E5772">
        <w:t>ed motor vehicle from the end</w:t>
      </w:r>
      <w:r w:rsidR="0094460F" w:rsidRPr="005E5772">
        <w:t xml:space="preserve"> of the previous period of registration until the renewal of registration takes effect.</w:t>
      </w:r>
    </w:p>
    <w:p w:rsidR="0094460F" w:rsidRPr="005E5772" w:rsidRDefault="005E5772" w:rsidP="005E5772">
      <w:pPr>
        <w:pStyle w:val="Amain"/>
        <w:keepNext/>
      </w:pPr>
      <w:r>
        <w:tab/>
      </w:r>
      <w:r w:rsidRPr="005E5772">
        <w:t>(3)</w:t>
      </w:r>
      <w:r w:rsidRPr="005E5772">
        <w:tab/>
      </w:r>
      <w:r w:rsidR="0094460F" w:rsidRPr="005E5772">
        <w:t xml:space="preserve">An </w:t>
      </w:r>
      <w:r w:rsidR="00D17CD1" w:rsidRPr="005E5772">
        <w:t>MAI </w:t>
      </w:r>
      <w:r w:rsidR="0094460F" w:rsidRPr="005E5772">
        <w:t xml:space="preserve">insurer ceases to be on risk if the </w:t>
      </w:r>
      <w:r w:rsidR="00D17CD1" w:rsidRPr="005E5772">
        <w:t>MAI </w:t>
      </w:r>
      <w:r w:rsidR="0094460F" w:rsidRPr="005E5772">
        <w:t>policy is cancelled.</w:t>
      </w:r>
    </w:p>
    <w:p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registered motor vehicle</w:t>
      </w:r>
      <w:r w:rsidRPr="005E5772">
        <w:t xml:space="preserve"> is dealt with in</w:t>
      </w:r>
      <w:r w:rsidR="00340555" w:rsidRPr="005E5772">
        <w:t> s </w:t>
      </w:r>
      <w:r w:rsidR="00986FB0" w:rsidRPr="005E5772">
        <w:t>3</w:t>
      </w:r>
      <w:r w:rsidR="0070578E" w:rsidRPr="005E5772">
        <w:t>11</w:t>
      </w:r>
      <w:r w:rsidRPr="005E5772">
        <w:t>.</w:t>
      </w:r>
    </w:p>
    <w:p w:rsidR="0094460F" w:rsidRPr="005E5772" w:rsidRDefault="005E5772" w:rsidP="005E5772">
      <w:pPr>
        <w:pStyle w:val="Amain"/>
      </w:pPr>
      <w:r>
        <w:tab/>
      </w:r>
      <w:r w:rsidRPr="005E5772">
        <w:t>(4)</w:t>
      </w:r>
      <w:r w:rsidRPr="005E5772">
        <w:tab/>
      </w:r>
      <w:r w:rsidR="0094460F" w:rsidRPr="005E5772">
        <w:t>In this section:</w:t>
      </w:r>
    </w:p>
    <w:p w:rsidR="0094460F" w:rsidRPr="005E5772" w:rsidRDefault="0094460F" w:rsidP="005E5772">
      <w:pPr>
        <w:pStyle w:val="aDef"/>
        <w:keepNext/>
      </w:pPr>
      <w:r w:rsidRPr="005E5772">
        <w:rPr>
          <w:rStyle w:val="charBoldItals"/>
        </w:rPr>
        <w:t>period of grace</w:t>
      </w:r>
      <w:r w:rsidRPr="005E5772">
        <w:t xml:space="preserve"> means the 14 days after the registration, or renewal of registration, of a motor vehicle ends.</w:t>
      </w:r>
    </w:p>
    <w:p w:rsidR="0094460F" w:rsidRPr="005E5772" w:rsidRDefault="0094460F" w:rsidP="0094460F">
      <w:pPr>
        <w:pStyle w:val="aNote"/>
      </w:pPr>
      <w:r w:rsidRPr="005E5772">
        <w:rPr>
          <w:rStyle w:val="charItals"/>
        </w:rPr>
        <w:t>Note</w:t>
      </w:r>
      <w:r w:rsidRPr="005E5772">
        <w:rPr>
          <w:rStyle w:val="charItals"/>
        </w:rPr>
        <w:tab/>
      </w:r>
      <w:r w:rsidRPr="005E5772">
        <w:t xml:space="preserve">There is no period of grace following the cancellation or surrender of registration or a renewal of registration of a motor vehicle. </w:t>
      </w:r>
    </w:p>
    <w:p w:rsidR="0094460F" w:rsidRPr="005E5772" w:rsidRDefault="005E5772" w:rsidP="005E5772">
      <w:pPr>
        <w:pStyle w:val="AH5Sec"/>
      </w:pPr>
      <w:bookmarkStart w:id="385" w:name="_Toc9426898"/>
      <w:r w:rsidRPr="00A13C71">
        <w:rPr>
          <w:rStyle w:val="CharSectNo"/>
        </w:rPr>
        <w:t>306</w:t>
      </w:r>
      <w:r w:rsidRPr="005E5772">
        <w:tab/>
      </w:r>
      <w:r w:rsidR="0094460F" w:rsidRPr="005E5772">
        <w:t xml:space="preserve">When </w:t>
      </w:r>
      <w:r w:rsidR="00D17CD1" w:rsidRPr="005E5772">
        <w:t>MAI </w:t>
      </w:r>
      <w:r w:rsidR="0094460F" w:rsidRPr="005E5772">
        <w:t>policy takes effect—trader’s plates</w:t>
      </w:r>
      <w:bookmarkEnd w:id="385"/>
    </w:p>
    <w:p w:rsidR="0094460F" w:rsidRPr="005E5772" w:rsidRDefault="0094460F" w:rsidP="0094460F">
      <w:pPr>
        <w:pStyle w:val="Amainreturn"/>
      </w:pPr>
      <w:r w:rsidRPr="005E5772">
        <w:t xml:space="preserve">If the road transport authority issues a trader’s plate to a person, an </w:t>
      </w:r>
      <w:r w:rsidR="00D17CD1" w:rsidRPr="005E5772">
        <w:t>MAI </w:t>
      </w:r>
      <w:r w:rsidRPr="005E5772">
        <w:t>policy comes into force for a motor vehicle to which the trader’s plate is attached—</w:t>
      </w:r>
    </w:p>
    <w:p w:rsidR="0094460F" w:rsidRPr="005E5772" w:rsidRDefault="005E5772" w:rsidP="005E5772">
      <w:pPr>
        <w:pStyle w:val="Apara"/>
      </w:pPr>
      <w:r>
        <w:tab/>
      </w:r>
      <w:r w:rsidRPr="005E5772">
        <w:t>(a)</w:t>
      </w:r>
      <w:r w:rsidRPr="005E5772">
        <w:tab/>
      </w:r>
      <w:r w:rsidR="0094460F" w:rsidRPr="005E5772">
        <w:t>when the trader’s plate is attached to the motor vehicle; and</w:t>
      </w:r>
    </w:p>
    <w:p w:rsidR="0094460F" w:rsidRPr="005E5772" w:rsidRDefault="005E5772" w:rsidP="005E5772">
      <w:pPr>
        <w:pStyle w:val="Apara"/>
      </w:pPr>
      <w:r>
        <w:tab/>
      </w:r>
      <w:r w:rsidRPr="005E5772">
        <w:t>(b)</w:t>
      </w:r>
      <w:r w:rsidRPr="005E5772">
        <w:tab/>
      </w:r>
      <w:r w:rsidR="0094460F" w:rsidRPr="005E5772">
        <w:t>only if the trader’s plate is a valid trader’s plate.</w:t>
      </w:r>
    </w:p>
    <w:p w:rsidR="0094460F" w:rsidRPr="005E5772" w:rsidRDefault="005E5772" w:rsidP="005E5772">
      <w:pPr>
        <w:pStyle w:val="AH5Sec"/>
      </w:pPr>
      <w:bookmarkStart w:id="386" w:name="_Toc9426899"/>
      <w:r w:rsidRPr="00A13C71">
        <w:rPr>
          <w:rStyle w:val="CharSectNo"/>
        </w:rPr>
        <w:lastRenderedPageBreak/>
        <w:t>307</w:t>
      </w:r>
      <w:r w:rsidRPr="005E5772">
        <w:tab/>
      </w:r>
      <w:r w:rsidR="00D17CD1" w:rsidRPr="005E5772">
        <w:t>MAI </w:t>
      </w:r>
      <w:r w:rsidR="0094460F" w:rsidRPr="005E5772">
        <w:t>policy in effect while insurer on risk—trader’s plates</w:t>
      </w:r>
      <w:bookmarkEnd w:id="386"/>
    </w:p>
    <w:p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for a motor vehicle with a valid trader’s plate attached is in force for the period for which the </w:t>
      </w:r>
      <w:r w:rsidR="00D17CD1" w:rsidRPr="005E5772">
        <w:t>MAI </w:t>
      </w:r>
      <w:r w:rsidR="0094460F" w:rsidRPr="005E5772">
        <w:t>insurer is on risk under this section.</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insurer of the motor vehicle is on risk for the period for which the valid trader’s plate is attached to the motor vehicle.</w:t>
      </w:r>
    </w:p>
    <w:p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94460F" w:rsidRPr="005E5772">
        <w:t>insurer ceases to be on risk if the trader’s plate is detached from the vehicle.</w:t>
      </w:r>
    </w:p>
    <w:p w:rsidR="0094460F" w:rsidRPr="005E5772" w:rsidRDefault="005E5772" w:rsidP="005E5772">
      <w:pPr>
        <w:pStyle w:val="Amain"/>
        <w:keepNext/>
      </w:pPr>
      <w:r>
        <w:tab/>
      </w:r>
      <w:r w:rsidRPr="005E5772">
        <w:t>(4)</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motor vehicle with a trader</w:t>
      </w:r>
      <w:r w:rsidR="00822E14" w:rsidRPr="005E5772">
        <w:t>’</w:t>
      </w:r>
      <w:r w:rsidR="007E2474" w:rsidRPr="005E5772">
        <w:t>s plate attached</w:t>
      </w:r>
      <w:r w:rsidRPr="005E5772">
        <w:t xml:space="preserve"> is dealt with in</w:t>
      </w:r>
      <w:r w:rsidR="00340555" w:rsidRPr="005E5772">
        <w:t> s </w:t>
      </w:r>
      <w:r w:rsidR="00986FB0" w:rsidRPr="005E5772">
        <w:t>3</w:t>
      </w:r>
      <w:r w:rsidR="0070578E" w:rsidRPr="005E5772">
        <w:t>12</w:t>
      </w:r>
      <w:r w:rsidRPr="005E5772">
        <w:t>.</w:t>
      </w:r>
    </w:p>
    <w:p w:rsidR="0094460F" w:rsidRPr="005E5772" w:rsidRDefault="005E5772" w:rsidP="005E5772">
      <w:pPr>
        <w:pStyle w:val="AH5Sec"/>
      </w:pPr>
      <w:bookmarkStart w:id="387" w:name="_Toc9426900"/>
      <w:r w:rsidRPr="00A13C71">
        <w:rPr>
          <w:rStyle w:val="CharSectNo"/>
        </w:rPr>
        <w:t>308</w:t>
      </w:r>
      <w:r w:rsidRPr="005E5772">
        <w:tab/>
      </w:r>
      <w:r w:rsidR="0094460F" w:rsidRPr="005E5772">
        <w:t xml:space="preserve">When </w:t>
      </w:r>
      <w:r w:rsidR="00D17CD1" w:rsidRPr="005E5772">
        <w:t>MAI </w:t>
      </w:r>
      <w:r w:rsidR="0094460F" w:rsidRPr="005E5772">
        <w:t>policy takes effect—light rail vehicles</w:t>
      </w:r>
      <w:bookmarkEnd w:id="387"/>
    </w:p>
    <w:p w:rsidR="0094460F" w:rsidRPr="005E5772" w:rsidRDefault="0094460F" w:rsidP="0094460F">
      <w:pPr>
        <w:pStyle w:val="Amainreturn"/>
      </w:pPr>
      <w:r w:rsidRPr="005E5772">
        <w:t xml:space="preserve">If a rail transport operator for a light rail vehicle pays the road transport authority an </w:t>
      </w:r>
      <w:r w:rsidR="00D17CD1" w:rsidRPr="005E5772">
        <w:t>MAI </w:t>
      </w:r>
      <w:r w:rsidRPr="005E5772">
        <w:t xml:space="preserve">premium for an </w:t>
      </w:r>
      <w:r w:rsidR="00D17CD1" w:rsidRPr="005E5772">
        <w:t>MAI </w:t>
      </w:r>
      <w:r w:rsidRPr="005E5772">
        <w:t xml:space="preserve">policy for the light rail vehicle, the </w:t>
      </w:r>
      <w:r w:rsidR="00D17CD1" w:rsidRPr="005E5772">
        <w:t>MAI </w:t>
      </w:r>
      <w:r w:rsidRPr="005E5772">
        <w:t>policy comes into force—</w:t>
      </w:r>
    </w:p>
    <w:p w:rsidR="0094460F" w:rsidRPr="005E5772" w:rsidRDefault="005E5772" w:rsidP="005E5772">
      <w:pPr>
        <w:pStyle w:val="Apara"/>
      </w:pPr>
      <w:r>
        <w:tab/>
      </w:r>
      <w:r w:rsidRPr="005E5772">
        <w:t>(a)</w:t>
      </w:r>
      <w:r w:rsidRPr="005E5772">
        <w:tab/>
      </w:r>
      <w:r w:rsidR="0094460F" w:rsidRPr="005E5772">
        <w:t>on the next 1 November; or</w:t>
      </w:r>
    </w:p>
    <w:p w:rsidR="0094460F" w:rsidRPr="005E5772" w:rsidRDefault="005E5772" w:rsidP="005E5772">
      <w:pPr>
        <w:pStyle w:val="Apara"/>
      </w:pPr>
      <w:r>
        <w:tab/>
      </w:r>
      <w:r w:rsidRPr="005E5772">
        <w:t>(b)</w:t>
      </w:r>
      <w:r w:rsidRPr="005E5772">
        <w:tab/>
      </w:r>
      <w:r w:rsidR="0094460F" w:rsidRPr="005E5772">
        <w:t xml:space="preserve">if there is no </w:t>
      </w:r>
      <w:r w:rsidR="00D17CD1" w:rsidRPr="005E5772">
        <w:t>MAI </w:t>
      </w:r>
      <w:r w:rsidR="0094460F" w:rsidRPr="005E5772">
        <w:t xml:space="preserve">policy in force for the light rail vehicle when the </w:t>
      </w:r>
      <w:r w:rsidR="00D17CD1" w:rsidRPr="005E5772">
        <w:t>MAI </w:t>
      </w:r>
      <w:r w:rsidR="0094460F" w:rsidRPr="005E5772">
        <w:t>premium is paid—on the day after the day payment is made.</w:t>
      </w:r>
    </w:p>
    <w:p w:rsidR="0094460F" w:rsidRPr="005E5772" w:rsidRDefault="005E5772" w:rsidP="005E5772">
      <w:pPr>
        <w:pStyle w:val="AH5Sec"/>
      </w:pPr>
      <w:bookmarkStart w:id="388" w:name="_Toc9426901"/>
      <w:r w:rsidRPr="00A13C71">
        <w:rPr>
          <w:rStyle w:val="CharSectNo"/>
        </w:rPr>
        <w:t>309</w:t>
      </w:r>
      <w:r w:rsidRPr="005E5772">
        <w:tab/>
      </w:r>
      <w:r w:rsidR="00D17CD1" w:rsidRPr="005E5772">
        <w:t>MAI </w:t>
      </w:r>
      <w:r w:rsidR="0094460F" w:rsidRPr="005E5772">
        <w:t>policy in effect while insurer on risk—light rail vehicles</w:t>
      </w:r>
      <w:bookmarkEnd w:id="388"/>
    </w:p>
    <w:p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for a light rail vehicle is in force for the period for which the </w:t>
      </w:r>
      <w:r w:rsidR="00D17CD1" w:rsidRPr="005E5772">
        <w:t>MAI </w:t>
      </w:r>
      <w:r w:rsidR="0094460F" w:rsidRPr="005E5772">
        <w:t>insurer is on risk under this section.</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insurer of the light rail vehicle is on risk for the insurance period for the light rail vehicle.</w:t>
      </w:r>
    </w:p>
    <w:p w:rsidR="0094460F" w:rsidRPr="005E5772" w:rsidRDefault="005E5772" w:rsidP="005E5772">
      <w:pPr>
        <w:pStyle w:val="Amain"/>
        <w:keepNext/>
      </w:pPr>
      <w:r>
        <w:lastRenderedPageBreak/>
        <w:tab/>
      </w:r>
      <w:r w:rsidRPr="005E5772">
        <w:t>(3)</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rsidR="0094460F" w:rsidRPr="005E5772" w:rsidRDefault="0094460F" w:rsidP="007650FD">
      <w:pPr>
        <w:pStyle w:val="aNote"/>
        <w:keepNext/>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light rail vehicle</w:t>
      </w:r>
      <w:r w:rsidRPr="005E5772">
        <w:t xml:space="preserve"> is dealt with in</w:t>
      </w:r>
      <w:r w:rsidR="00340555" w:rsidRPr="005E5772">
        <w:t> s </w:t>
      </w:r>
      <w:r w:rsidR="00986FB0" w:rsidRPr="005E5772">
        <w:t>31</w:t>
      </w:r>
      <w:r w:rsidR="0070578E" w:rsidRPr="005E5772">
        <w:t>3</w:t>
      </w:r>
      <w:r w:rsidRPr="005E5772">
        <w:t>.</w:t>
      </w:r>
    </w:p>
    <w:p w:rsidR="0094460F" w:rsidRPr="005E5772" w:rsidRDefault="005E5772" w:rsidP="007650FD">
      <w:pPr>
        <w:pStyle w:val="Amain"/>
        <w:keepNext/>
      </w:pPr>
      <w:r>
        <w:tab/>
      </w:r>
      <w:r w:rsidRPr="005E5772">
        <w:t>(4)</w:t>
      </w:r>
      <w:r w:rsidRPr="005E5772">
        <w:tab/>
      </w:r>
      <w:r w:rsidR="0094460F" w:rsidRPr="005E5772">
        <w:t>In this section:</w:t>
      </w:r>
    </w:p>
    <w:p w:rsidR="0094460F" w:rsidRPr="005E5772" w:rsidRDefault="0094460F" w:rsidP="005E5772">
      <w:pPr>
        <w:pStyle w:val="aDef"/>
      </w:pPr>
      <w:r w:rsidRPr="005E5772">
        <w:rPr>
          <w:rStyle w:val="charBoldItals"/>
        </w:rPr>
        <w:t>insurance period</w:t>
      </w:r>
      <w:r w:rsidRPr="005E5772">
        <w:t xml:space="preserve">—see </w:t>
      </w:r>
      <w:r w:rsidR="00531477" w:rsidRPr="005E5772">
        <w:t>section </w:t>
      </w:r>
      <w:r w:rsidR="0070578E" w:rsidRPr="005E5772">
        <w:t>301</w:t>
      </w:r>
      <w:r w:rsidR="00547784" w:rsidRPr="005E5772">
        <w:t> (2).</w:t>
      </w:r>
    </w:p>
    <w:p w:rsidR="0094460F" w:rsidRPr="005E5772" w:rsidRDefault="0094460F" w:rsidP="0094460F">
      <w:pPr>
        <w:pStyle w:val="PageBreak"/>
      </w:pPr>
      <w:r w:rsidRPr="005E5772">
        <w:br w:type="page"/>
      </w:r>
    </w:p>
    <w:p w:rsidR="0094460F" w:rsidRPr="00A13C71" w:rsidRDefault="005E5772" w:rsidP="005E5772">
      <w:pPr>
        <w:pStyle w:val="AH2Part"/>
      </w:pPr>
      <w:bookmarkStart w:id="389" w:name="_Toc9426902"/>
      <w:r w:rsidRPr="00A13C71">
        <w:rPr>
          <w:rStyle w:val="CharPartNo"/>
        </w:rPr>
        <w:lastRenderedPageBreak/>
        <w:t>Part 6.6</w:t>
      </w:r>
      <w:r w:rsidRPr="005E5772">
        <w:tab/>
      </w:r>
      <w:r w:rsidR="0094460F" w:rsidRPr="00A13C71">
        <w:rPr>
          <w:rStyle w:val="CharPartText"/>
        </w:rPr>
        <w:t xml:space="preserve">Cancellation of </w:t>
      </w:r>
      <w:r w:rsidR="00D17CD1" w:rsidRPr="00A13C71">
        <w:rPr>
          <w:rStyle w:val="CharPartText"/>
        </w:rPr>
        <w:t>MAI </w:t>
      </w:r>
      <w:r w:rsidR="0094460F" w:rsidRPr="00A13C71">
        <w:rPr>
          <w:rStyle w:val="CharPartText"/>
        </w:rPr>
        <w:t>policies</w:t>
      </w:r>
      <w:bookmarkEnd w:id="389"/>
    </w:p>
    <w:p w:rsidR="0094460F" w:rsidRPr="005E5772" w:rsidRDefault="005E5772" w:rsidP="005E5772">
      <w:pPr>
        <w:pStyle w:val="AH5Sec"/>
      </w:pPr>
      <w:bookmarkStart w:id="390" w:name="_Toc9426903"/>
      <w:r w:rsidRPr="00A13C71">
        <w:rPr>
          <w:rStyle w:val="CharSectNo"/>
        </w:rPr>
        <w:t>310</w:t>
      </w:r>
      <w:r w:rsidRPr="005E5772">
        <w:tab/>
      </w:r>
      <w:r w:rsidR="00D17CD1" w:rsidRPr="005E5772">
        <w:t>MAI </w:t>
      </w:r>
      <w:r w:rsidR="0094460F" w:rsidRPr="005E5772">
        <w:t xml:space="preserve">insurer cannot cancel </w:t>
      </w:r>
      <w:r w:rsidR="00D17CD1" w:rsidRPr="005E5772">
        <w:t>MAI </w:t>
      </w:r>
      <w:r w:rsidR="0094460F" w:rsidRPr="005E5772">
        <w:t>policy</w:t>
      </w:r>
      <w:bookmarkEnd w:id="390"/>
    </w:p>
    <w:p w:rsidR="0094460F" w:rsidRPr="005E5772" w:rsidRDefault="0094460F" w:rsidP="0094460F">
      <w:pPr>
        <w:pStyle w:val="Amainreturn"/>
      </w:pPr>
      <w:r w:rsidRPr="005E5772">
        <w:t xml:space="preserve">An </w:t>
      </w:r>
      <w:r w:rsidR="00D17CD1" w:rsidRPr="005E5772">
        <w:t>MAI </w:t>
      </w:r>
      <w:r w:rsidRPr="005E5772">
        <w:t xml:space="preserve">insurer has no power to cancel an </w:t>
      </w:r>
      <w:r w:rsidR="00D17CD1" w:rsidRPr="005E5772">
        <w:t>MAI </w:t>
      </w:r>
      <w:r w:rsidRPr="005E5772">
        <w:t>policy.</w:t>
      </w:r>
    </w:p>
    <w:p w:rsidR="0094460F" w:rsidRPr="005E5772" w:rsidRDefault="005E5772" w:rsidP="005E5772">
      <w:pPr>
        <w:pStyle w:val="AH5Sec"/>
      </w:pPr>
      <w:bookmarkStart w:id="391" w:name="_Toc9426904"/>
      <w:r w:rsidRPr="00A13C71">
        <w:rPr>
          <w:rStyle w:val="CharSectNo"/>
        </w:rPr>
        <w:t>311</w:t>
      </w:r>
      <w:r w:rsidRPr="005E5772">
        <w:tab/>
      </w:r>
      <w:r w:rsidR="00D17CD1" w:rsidRPr="005E5772">
        <w:t>MAI </w:t>
      </w:r>
      <w:r w:rsidR="0094460F" w:rsidRPr="005E5772">
        <w:t>policy cancellation—registered vehicles</w:t>
      </w:r>
      <w:bookmarkEnd w:id="391"/>
    </w:p>
    <w:p w:rsidR="0094460F" w:rsidRPr="005E5772" w:rsidRDefault="0094460F" w:rsidP="005E5772">
      <w:pPr>
        <w:pStyle w:val="Amainreturn"/>
        <w:keepNext/>
      </w:pPr>
      <w:r w:rsidRPr="005E5772">
        <w:t xml:space="preserve">An </w:t>
      </w:r>
      <w:r w:rsidR="00D17CD1" w:rsidRPr="005E5772">
        <w:t>MAI </w:t>
      </w:r>
      <w:r w:rsidRPr="005E5772">
        <w:t>policy for a registered motor vehicle is cancelled if the registration of the motor vehicle is cancelled.</w:t>
      </w:r>
    </w:p>
    <w:p w:rsidR="0094460F" w:rsidRPr="005E5772" w:rsidRDefault="0094460F" w:rsidP="0094460F">
      <w:pPr>
        <w:pStyle w:val="aNote"/>
      </w:pPr>
      <w:r w:rsidRPr="005E5772">
        <w:rPr>
          <w:rStyle w:val="charItals"/>
        </w:rPr>
        <w:t>Note</w:t>
      </w:r>
      <w:r w:rsidRPr="005E5772">
        <w:rPr>
          <w:rStyle w:val="charItals"/>
        </w:rPr>
        <w:tab/>
      </w:r>
      <w:r w:rsidRPr="005E5772">
        <w:t xml:space="preserve">If the registration is surrendered, the registration is then cancelled—see the </w:t>
      </w:r>
      <w:hyperlink r:id="rId136" w:tooltip="SL2000-12" w:history="1">
        <w:r w:rsidR="00436654" w:rsidRPr="005E5772">
          <w:rPr>
            <w:rStyle w:val="charCitHyperlinkItal"/>
          </w:rPr>
          <w:t>Road Transport (Vehicle Registration) Regulation 2000</w:t>
        </w:r>
      </w:hyperlink>
      <w:r w:rsidRPr="005E5772">
        <w:t>,</w:t>
      </w:r>
      <w:r w:rsidR="00340555" w:rsidRPr="005E5772">
        <w:t> s </w:t>
      </w:r>
      <w:r w:rsidRPr="005E5772">
        <w:t>83.</w:t>
      </w:r>
    </w:p>
    <w:p w:rsidR="0094460F" w:rsidRPr="005E5772" w:rsidRDefault="005E5772" w:rsidP="005E5772">
      <w:pPr>
        <w:pStyle w:val="AH5Sec"/>
      </w:pPr>
      <w:bookmarkStart w:id="392" w:name="_Toc9426905"/>
      <w:r w:rsidRPr="00A13C71">
        <w:rPr>
          <w:rStyle w:val="CharSectNo"/>
        </w:rPr>
        <w:t>312</w:t>
      </w:r>
      <w:r w:rsidRPr="005E5772">
        <w:tab/>
      </w:r>
      <w:r w:rsidR="00D17CD1" w:rsidRPr="005E5772">
        <w:t>MAI </w:t>
      </w:r>
      <w:r w:rsidR="0094460F" w:rsidRPr="005E5772">
        <w:t>policy cancellation—trader’s plates</w:t>
      </w:r>
      <w:bookmarkEnd w:id="392"/>
    </w:p>
    <w:p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for a motor vehicle with a trader’s plate attached is cancelled if—</w:t>
      </w:r>
    </w:p>
    <w:p w:rsidR="0094460F" w:rsidRPr="005E5772" w:rsidRDefault="005E5772" w:rsidP="005E5772">
      <w:pPr>
        <w:pStyle w:val="Apara"/>
      </w:pPr>
      <w:r>
        <w:tab/>
      </w:r>
      <w:r w:rsidRPr="005E5772">
        <w:t>(a)</w:t>
      </w:r>
      <w:r w:rsidRPr="005E5772">
        <w:tab/>
      </w:r>
      <w:r w:rsidR="0094460F" w:rsidRPr="005E5772">
        <w:t>the road transport authority requires the person to whom the trader’s plate was issued to return the p</w:t>
      </w:r>
      <w:r w:rsidR="00DA612F" w:rsidRPr="005E5772">
        <w:t xml:space="preserve">late to the authority under </w:t>
      </w:r>
      <w:r w:rsidR="0094460F" w:rsidRPr="005E5772">
        <w:t xml:space="preserve">either of the following provisions of the </w:t>
      </w:r>
      <w:hyperlink r:id="rId137" w:tooltip="SL2000-12" w:history="1">
        <w:r w:rsidR="00436654" w:rsidRPr="005E5772">
          <w:rPr>
            <w:rStyle w:val="charCitHyperlinkItal"/>
          </w:rPr>
          <w:t>Road Transport (Vehicle Registration) Regulation 2000</w:t>
        </w:r>
      </w:hyperlink>
      <w:r w:rsidR="0094460F" w:rsidRPr="005E5772">
        <w:t>:</w:t>
      </w:r>
    </w:p>
    <w:p w:rsidR="0094460F" w:rsidRPr="005E5772" w:rsidRDefault="005E5772" w:rsidP="005E5772">
      <w:pPr>
        <w:pStyle w:val="Asubpara"/>
      </w:pPr>
      <w:r>
        <w:tab/>
      </w:r>
      <w:r w:rsidRPr="005E5772">
        <w:t>(i)</w:t>
      </w:r>
      <w:r w:rsidRPr="005E5772">
        <w:tab/>
      </w:r>
      <w:r w:rsidR="00531477" w:rsidRPr="005E5772">
        <w:t>section </w:t>
      </w:r>
      <w:r w:rsidR="0094460F" w:rsidRPr="005E5772">
        <w:t xml:space="preserve">89 (Recall of trader’s plates); </w:t>
      </w:r>
    </w:p>
    <w:p w:rsidR="0094460F" w:rsidRPr="005E5772" w:rsidRDefault="005E5772" w:rsidP="005E5772">
      <w:pPr>
        <w:pStyle w:val="Asubpara"/>
      </w:pPr>
      <w:r>
        <w:tab/>
      </w:r>
      <w:r w:rsidRPr="005E5772">
        <w:t>(ii)</w:t>
      </w:r>
      <w:r w:rsidRPr="005E5772">
        <w:tab/>
      </w:r>
      <w:r w:rsidR="00531477" w:rsidRPr="005E5772">
        <w:t>section </w:t>
      </w:r>
      <w:r w:rsidR="0094460F" w:rsidRPr="005E5772">
        <w:t>101 (Return of trader’s plate); or</w:t>
      </w:r>
    </w:p>
    <w:p w:rsidR="0094460F" w:rsidRPr="005E5772" w:rsidRDefault="005E5772" w:rsidP="005E5772">
      <w:pPr>
        <w:pStyle w:val="Apara"/>
      </w:pPr>
      <w:r>
        <w:tab/>
      </w:r>
      <w:r w:rsidRPr="005E5772">
        <w:t>(b)</w:t>
      </w:r>
      <w:r w:rsidRPr="005E5772">
        <w:tab/>
      </w:r>
      <w:r w:rsidR="0094460F" w:rsidRPr="005E5772">
        <w:t xml:space="preserve">the trader’s plate is surrendered to the road transport authority under the </w:t>
      </w:r>
      <w:hyperlink r:id="rId138" w:tooltip="SL2000-12" w:history="1">
        <w:r w:rsidR="00436654" w:rsidRPr="005E5772">
          <w:rPr>
            <w:rStyle w:val="charCitHyperlinkItal"/>
          </w:rPr>
          <w:t>Road Transport (Vehicle Registration) Regulation 2000</w:t>
        </w:r>
      </w:hyperlink>
      <w:r w:rsidR="0094460F" w:rsidRPr="005E5772">
        <w:t xml:space="preserve">, </w:t>
      </w:r>
      <w:r w:rsidR="00531477" w:rsidRPr="005E5772">
        <w:t>section </w:t>
      </w:r>
      <w:r w:rsidR="0094460F" w:rsidRPr="005E5772">
        <w:t>10</w:t>
      </w:r>
      <w:r w:rsidR="001C6679" w:rsidRPr="005E5772">
        <w:t>2</w:t>
      </w:r>
      <w:r w:rsidR="0094460F" w:rsidRPr="005E5772">
        <w:t>.</w:t>
      </w:r>
    </w:p>
    <w:p w:rsidR="0094460F" w:rsidRPr="005E5772" w:rsidRDefault="005E5772" w:rsidP="005E5772">
      <w:pPr>
        <w:pStyle w:val="Amain"/>
      </w:pPr>
      <w:r>
        <w:tab/>
      </w:r>
      <w:r w:rsidRPr="005E5772">
        <w:t>(2)</w:t>
      </w:r>
      <w:r w:rsidRPr="005E5772">
        <w:tab/>
      </w:r>
      <w:r w:rsidR="0094460F" w:rsidRPr="005E5772">
        <w:t xml:space="preserve">However, the </w:t>
      </w:r>
      <w:r w:rsidR="00D17CD1" w:rsidRPr="005E5772">
        <w:t>MAI </w:t>
      </w:r>
      <w:r w:rsidR="0094460F" w:rsidRPr="005E5772">
        <w:t>policy is no</w:t>
      </w:r>
      <w:r w:rsidR="001C6679" w:rsidRPr="005E5772">
        <w:t>t cancelled if the person return</w:t>
      </w:r>
      <w:r w:rsidR="0094460F" w:rsidRPr="005E5772">
        <w:t xml:space="preserve">s the trader’s plate and the road transport authority issues a replacement trader’s plate to the person under the </w:t>
      </w:r>
      <w:hyperlink r:id="rId139" w:tooltip="SL2000-12" w:history="1">
        <w:r w:rsidR="00436654" w:rsidRPr="005E5772">
          <w:rPr>
            <w:rStyle w:val="charCitHyperlinkItal"/>
          </w:rPr>
          <w:t>Road Transport (Vehicle Registration) Regulation 2000</w:t>
        </w:r>
      </w:hyperlink>
      <w:r w:rsidR="0094460F" w:rsidRPr="005E5772">
        <w:t xml:space="preserve">, </w:t>
      </w:r>
      <w:r w:rsidR="00531477" w:rsidRPr="005E5772">
        <w:t>section </w:t>
      </w:r>
      <w:r w:rsidR="0094460F" w:rsidRPr="005E5772">
        <w:t>89 (3).</w:t>
      </w:r>
    </w:p>
    <w:p w:rsidR="0094460F" w:rsidRPr="005E5772" w:rsidRDefault="005E5772" w:rsidP="005E5772">
      <w:pPr>
        <w:pStyle w:val="AH5Sec"/>
      </w:pPr>
      <w:bookmarkStart w:id="393" w:name="_Toc9426906"/>
      <w:r w:rsidRPr="00A13C71">
        <w:rPr>
          <w:rStyle w:val="CharSectNo"/>
        </w:rPr>
        <w:lastRenderedPageBreak/>
        <w:t>313</w:t>
      </w:r>
      <w:r w:rsidRPr="005E5772">
        <w:tab/>
      </w:r>
      <w:r w:rsidR="00D17CD1" w:rsidRPr="005E5772">
        <w:t>MAI </w:t>
      </w:r>
      <w:r w:rsidR="0094460F" w:rsidRPr="005E5772">
        <w:t>policy cancellation—light rail vehicles</w:t>
      </w:r>
      <w:bookmarkEnd w:id="393"/>
    </w:p>
    <w:p w:rsidR="0094460F" w:rsidRPr="005E5772" w:rsidRDefault="005E5772" w:rsidP="005E5772">
      <w:pPr>
        <w:pStyle w:val="Amain"/>
        <w:keepNext/>
      </w:pPr>
      <w:r>
        <w:tab/>
      </w:r>
      <w:r w:rsidRPr="005E5772">
        <w:t>(1)</w:t>
      </w:r>
      <w:r w:rsidRPr="005E5772">
        <w:tab/>
      </w:r>
      <w:r w:rsidR="0094460F" w:rsidRPr="005E5772">
        <w:t xml:space="preserve">An </w:t>
      </w:r>
      <w:r w:rsidR="00D17CD1" w:rsidRPr="005E5772">
        <w:t>MAI </w:t>
      </w:r>
      <w:r w:rsidR="0094460F" w:rsidRPr="005E5772">
        <w:t>policy for a light rail vehicle is cancelled if the accreditation of the rail transport operator for the light rail vehicle is cancelled or surrendered.</w:t>
      </w:r>
    </w:p>
    <w:p w:rsidR="0094460F" w:rsidRPr="005E5772" w:rsidRDefault="0094460F" w:rsidP="0094460F">
      <w:pPr>
        <w:pStyle w:val="aNote"/>
      </w:pPr>
      <w:r w:rsidRPr="005E5772">
        <w:rPr>
          <w:rStyle w:val="charItals"/>
        </w:rPr>
        <w:t>Note</w:t>
      </w:r>
      <w:r w:rsidRPr="005E5772">
        <w:rPr>
          <w:rStyle w:val="charItals"/>
        </w:rPr>
        <w:tab/>
      </w:r>
      <w:r w:rsidRPr="005E5772">
        <w:t xml:space="preserve">A rail transport operator’s accreditation may be cancelled or surrendered under the </w:t>
      </w:r>
      <w:r w:rsidR="0053716C" w:rsidRPr="005E5772">
        <w:rPr>
          <w:rStyle w:val="charItals"/>
        </w:rPr>
        <w:t>Rail Safety National Law (ACT)</w:t>
      </w:r>
      <w:r w:rsidRPr="005E5772">
        <w:t>,</w:t>
      </w:r>
      <w:r w:rsidR="00340555" w:rsidRPr="005E5772">
        <w:t> s </w:t>
      </w:r>
      <w:r w:rsidRPr="005E5772">
        <w:t>73 or</w:t>
      </w:r>
      <w:r w:rsidR="00340555" w:rsidRPr="005E5772">
        <w:t> s </w:t>
      </w:r>
      <w:r w:rsidRPr="005E5772">
        <w:t>75.</w:t>
      </w:r>
    </w:p>
    <w:p w:rsidR="0094460F" w:rsidRPr="005E5772" w:rsidRDefault="005E5772" w:rsidP="005E5772">
      <w:pPr>
        <w:pStyle w:val="Amain"/>
      </w:pPr>
      <w:r>
        <w:tab/>
      </w:r>
      <w:r w:rsidRPr="005E5772">
        <w:t>(2)</w:t>
      </w:r>
      <w:r w:rsidRPr="005E5772">
        <w:tab/>
      </w:r>
      <w:r w:rsidR="0094460F" w:rsidRPr="005E5772">
        <w:t>In this section:</w:t>
      </w:r>
    </w:p>
    <w:p w:rsidR="0094460F" w:rsidRPr="005E5772" w:rsidRDefault="0094460F" w:rsidP="005E5772">
      <w:pPr>
        <w:pStyle w:val="aDef"/>
      </w:pPr>
      <w:r w:rsidRPr="005E5772">
        <w:rPr>
          <w:rStyle w:val="charBoldItals"/>
        </w:rPr>
        <w:t>accreditation</w:t>
      </w:r>
      <w:r w:rsidRPr="005E5772">
        <w:t xml:space="preserve">, of a rail transport operator, means accreditation by the Office of the National Rail Safety Regulator under the </w:t>
      </w:r>
      <w:r w:rsidR="0053716C" w:rsidRPr="005E5772">
        <w:rPr>
          <w:rStyle w:val="charItals"/>
        </w:rPr>
        <w:t>Rail Safety National Law (ACT)</w:t>
      </w:r>
      <w:r w:rsidRPr="005E5772">
        <w:t>.</w:t>
      </w:r>
    </w:p>
    <w:p w:rsidR="0094460F" w:rsidRPr="005E5772" w:rsidRDefault="0094460F" w:rsidP="0094460F">
      <w:pPr>
        <w:pStyle w:val="PageBreak"/>
      </w:pPr>
      <w:r w:rsidRPr="005E5772">
        <w:br w:type="page"/>
      </w:r>
    </w:p>
    <w:p w:rsidR="0094460F" w:rsidRPr="00A13C71" w:rsidRDefault="005E5772" w:rsidP="005E5772">
      <w:pPr>
        <w:pStyle w:val="AH2Part"/>
      </w:pPr>
      <w:bookmarkStart w:id="394" w:name="_Toc9426907"/>
      <w:r w:rsidRPr="00A13C71">
        <w:rPr>
          <w:rStyle w:val="CharPartNo"/>
        </w:rPr>
        <w:lastRenderedPageBreak/>
        <w:t>Part 6.7</w:t>
      </w:r>
      <w:r w:rsidRPr="005E5772">
        <w:tab/>
      </w:r>
      <w:r w:rsidR="00D17CD1" w:rsidRPr="00A13C71">
        <w:rPr>
          <w:rStyle w:val="CharPartText"/>
        </w:rPr>
        <w:t>MAI </w:t>
      </w:r>
      <w:r w:rsidR="0094460F" w:rsidRPr="00A13C71">
        <w:rPr>
          <w:rStyle w:val="CharPartText"/>
        </w:rPr>
        <w:t>premiums</w:t>
      </w:r>
      <w:bookmarkEnd w:id="394"/>
    </w:p>
    <w:p w:rsidR="0094460F" w:rsidRPr="005E5772" w:rsidRDefault="005E5772" w:rsidP="005E5772">
      <w:pPr>
        <w:pStyle w:val="AH5Sec"/>
        <w:rPr>
          <w:rStyle w:val="charItals"/>
        </w:rPr>
      </w:pPr>
      <w:bookmarkStart w:id="395" w:name="_Toc9426908"/>
      <w:r w:rsidRPr="00A13C71">
        <w:rPr>
          <w:rStyle w:val="CharSectNo"/>
        </w:rPr>
        <w:t>314</w:t>
      </w:r>
      <w:r w:rsidRPr="005E5772">
        <w:rPr>
          <w:rStyle w:val="charItals"/>
          <w:i w:val="0"/>
        </w:rPr>
        <w:tab/>
      </w:r>
      <w:r w:rsidR="0094460F" w:rsidRPr="005E5772">
        <w:t xml:space="preserve">Meaning of </w:t>
      </w:r>
      <w:r w:rsidR="00D17CD1" w:rsidRPr="005E5772">
        <w:rPr>
          <w:rStyle w:val="charItals"/>
        </w:rPr>
        <w:t>MAI </w:t>
      </w:r>
      <w:r w:rsidR="0094460F" w:rsidRPr="005E5772">
        <w:rPr>
          <w:rStyle w:val="charItals"/>
        </w:rPr>
        <w:t>premium</w:t>
      </w:r>
      <w:bookmarkEnd w:id="395"/>
    </w:p>
    <w:p w:rsidR="0094460F" w:rsidRPr="005E5772" w:rsidRDefault="0094460F" w:rsidP="0094460F">
      <w:pPr>
        <w:pStyle w:val="Amainreturn"/>
      </w:pPr>
      <w:r w:rsidRPr="005E5772">
        <w:t>In this Act:</w:t>
      </w:r>
    </w:p>
    <w:p w:rsidR="0094460F" w:rsidRPr="005E5772" w:rsidRDefault="00D17CD1" w:rsidP="005E5772">
      <w:pPr>
        <w:pStyle w:val="aDef"/>
      </w:pPr>
      <w:r w:rsidRPr="005E5772">
        <w:rPr>
          <w:rStyle w:val="charBoldItals"/>
        </w:rPr>
        <w:t>MAI </w:t>
      </w:r>
      <w:r w:rsidR="0094460F" w:rsidRPr="005E5772">
        <w:rPr>
          <w:rStyle w:val="charBoldItals"/>
        </w:rPr>
        <w:t>premium</w:t>
      </w:r>
      <w:r w:rsidR="0094460F" w:rsidRPr="005E5772">
        <w:t xml:space="preserve">, for an </w:t>
      </w:r>
      <w:r w:rsidRPr="005E5772">
        <w:t>MAI </w:t>
      </w:r>
      <w:r w:rsidR="0094460F" w:rsidRPr="005E5772">
        <w:t>policy, means the insurance premium approved for the policy under—</w:t>
      </w:r>
    </w:p>
    <w:p w:rsidR="0094460F" w:rsidRPr="005E5772" w:rsidRDefault="005E5772" w:rsidP="005E5772">
      <w:pPr>
        <w:pStyle w:val="Apara"/>
      </w:pPr>
      <w:r>
        <w:tab/>
      </w:r>
      <w:r w:rsidRPr="005E5772">
        <w:t>(a)</w:t>
      </w:r>
      <w:r w:rsidRPr="005E5772">
        <w:tab/>
      </w:r>
      <w:r w:rsidR="00531477" w:rsidRPr="005E5772">
        <w:t>section </w:t>
      </w:r>
      <w:r w:rsidR="00986FB0" w:rsidRPr="005E5772">
        <w:t>31</w:t>
      </w:r>
      <w:r w:rsidR="0070578E" w:rsidRPr="005E5772">
        <w:t>9</w:t>
      </w:r>
      <w:r w:rsidR="0094460F" w:rsidRPr="005E5772">
        <w:t xml:space="preserve"> (</w:t>
      </w:r>
      <w:r w:rsidR="0039671C" w:rsidRPr="005E5772">
        <w:t>MAI commission to approve or reject premiums</w:t>
      </w:r>
      <w:r w:rsidR="0094460F" w:rsidRPr="005E5772">
        <w:t>); or</w:t>
      </w:r>
    </w:p>
    <w:p w:rsidR="0094460F" w:rsidRPr="005E5772" w:rsidRDefault="005E5772" w:rsidP="005E5772">
      <w:pPr>
        <w:pStyle w:val="Apara"/>
      </w:pPr>
      <w:r>
        <w:tab/>
      </w:r>
      <w:r w:rsidRPr="005E5772">
        <w:t>(b)</w:t>
      </w:r>
      <w:r w:rsidRPr="005E5772">
        <w:tab/>
      </w:r>
      <w:r w:rsidR="00531477" w:rsidRPr="005E5772">
        <w:t>section </w:t>
      </w:r>
      <w:r w:rsidR="00986FB0" w:rsidRPr="005E5772">
        <w:t>3</w:t>
      </w:r>
      <w:r w:rsidR="0070578E" w:rsidRPr="005E5772">
        <w:t>20</w:t>
      </w:r>
      <w:r w:rsidR="0094460F" w:rsidRPr="005E5772">
        <w:t xml:space="preserve"> (</w:t>
      </w:r>
      <w:r w:rsidR="00D17CD1" w:rsidRPr="005E5772">
        <w:t>MAI </w:t>
      </w:r>
      <w:r w:rsidR="003F6AB1" w:rsidRPr="005E5772">
        <w:t>commission</w:t>
      </w:r>
      <w:r w:rsidR="0094460F" w:rsidRPr="005E5772">
        <w:t xml:space="preserve"> may reconsider rejected premiums); or</w:t>
      </w:r>
    </w:p>
    <w:p w:rsidR="0094460F" w:rsidRPr="005E5772" w:rsidRDefault="005E5772" w:rsidP="005E5772">
      <w:pPr>
        <w:pStyle w:val="Apara"/>
      </w:pPr>
      <w:r>
        <w:tab/>
      </w:r>
      <w:r w:rsidRPr="005E5772">
        <w:t>(c)</w:t>
      </w:r>
      <w:r w:rsidRPr="005E5772">
        <w:tab/>
      </w:r>
      <w:r w:rsidR="00531477" w:rsidRPr="005E5772">
        <w:t>section </w:t>
      </w:r>
      <w:r w:rsidR="00986FB0" w:rsidRPr="005E5772">
        <w:t>3</w:t>
      </w:r>
      <w:r w:rsidR="00115A19" w:rsidRPr="005E5772">
        <w:t>21</w:t>
      </w:r>
      <w:r w:rsidR="0094460F" w:rsidRPr="005E5772">
        <w:t xml:space="preserve"> (Mediation of rejected premiums); or</w:t>
      </w:r>
    </w:p>
    <w:p w:rsidR="0094460F" w:rsidRPr="005E5772" w:rsidRDefault="005E5772" w:rsidP="005E5772">
      <w:pPr>
        <w:pStyle w:val="Apara"/>
      </w:pPr>
      <w:r>
        <w:tab/>
      </w:r>
      <w:r w:rsidRPr="005E5772">
        <w:t>(d)</w:t>
      </w:r>
      <w:r w:rsidRPr="005E5772">
        <w:tab/>
      </w:r>
      <w:r w:rsidR="00531477" w:rsidRPr="005E5772">
        <w:t>section </w:t>
      </w:r>
      <w:r w:rsidR="00986FB0" w:rsidRPr="005E5772">
        <w:t>3</w:t>
      </w:r>
      <w:r w:rsidR="00115A19" w:rsidRPr="005E5772">
        <w:t>22</w:t>
      </w:r>
      <w:r w:rsidR="0094460F" w:rsidRPr="005E5772">
        <w:t xml:space="preserve"> (Arbitration of unresolved premiums).</w:t>
      </w:r>
    </w:p>
    <w:p w:rsidR="0094460F" w:rsidRPr="005E5772" w:rsidRDefault="005E5772" w:rsidP="005E5772">
      <w:pPr>
        <w:pStyle w:val="AH5Sec"/>
      </w:pPr>
      <w:bookmarkStart w:id="396" w:name="_Toc9426909"/>
      <w:r w:rsidRPr="00A13C71">
        <w:rPr>
          <w:rStyle w:val="CharSectNo"/>
        </w:rPr>
        <w:t>315</w:t>
      </w:r>
      <w:r w:rsidRPr="005E5772">
        <w:tab/>
      </w:r>
      <w:r w:rsidR="00C74082" w:rsidRPr="005E5772">
        <w:t>Premium that can</w:t>
      </w:r>
      <w:r w:rsidR="0094460F" w:rsidRPr="005E5772">
        <w:t xml:space="preserve"> be charged by licensed insurer</w:t>
      </w:r>
      <w:bookmarkEnd w:id="396"/>
    </w:p>
    <w:p w:rsidR="0094460F" w:rsidRPr="005E5772" w:rsidRDefault="0094460F" w:rsidP="0094460F">
      <w:pPr>
        <w:pStyle w:val="Amainreturn"/>
      </w:pPr>
      <w:r w:rsidRPr="005E5772">
        <w:t xml:space="preserve">A licensed insurer may charge a premium for an </w:t>
      </w:r>
      <w:r w:rsidR="00D17CD1" w:rsidRPr="005E5772">
        <w:t>MAI </w:t>
      </w:r>
      <w:r w:rsidRPr="005E5772">
        <w:t xml:space="preserve">policy only if the premium is the </w:t>
      </w:r>
      <w:r w:rsidR="00D17CD1" w:rsidRPr="005E5772">
        <w:t>MAI </w:t>
      </w:r>
      <w:r w:rsidRPr="005E5772">
        <w:t>premium.</w:t>
      </w:r>
    </w:p>
    <w:p w:rsidR="0094460F" w:rsidRPr="005E5772" w:rsidRDefault="005E5772" w:rsidP="005E5772">
      <w:pPr>
        <w:pStyle w:val="AH5Sec"/>
      </w:pPr>
      <w:bookmarkStart w:id="397" w:name="_Toc9426910"/>
      <w:r w:rsidRPr="00A13C71">
        <w:rPr>
          <w:rStyle w:val="CharSectNo"/>
        </w:rPr>
        <w:t>316</w:t>
      </w:r>
      <w:r w:rsidRPr="005E5772">
        <w:tab/>
      </w:r>
      <w:r w:rsidR="0094460F" w:rsidRPr="005E5772">
        <w:rPr>
          <w:lang w:eastAsia="en-AU"/>
        </w:rPr>
        <w:t>Premiums</w:t>
      </w:r>
      <w:r w:rsidR="0094460F" w:rsidRPr="005E5772">
        <w:t>—</w:t>
      </w:r>
      <w:r w:rsidR="00D17CD1" w:rsidRPr="005E5772">
        <w:t>MAI </w:t>
      </w:r>
      <w:r w:rsidR="0094460F" w:rsidRPr="005E5772">
        <w:t>guidelines</w:t>
      </w:r>
      <w:bookmarkEnd w:id="397"/>
    </w:p>
    <w:p w:rsidR="0094460F" w:rsidRPr="005E5772" w:rsidRDefault="0094460F" w:rsidP="0094460F">
      <w:pPr>
        <w:pStyle w:val="Amainreturn"/>
      </w:pPr>
      <w:r w:rsidRPr="005E5772">
        <w:t xml:space="preserve">The </w:t>
      </w:r>
      <w:r w:rsidR="00D17CD1" w:rsidRPr="005E5772">
        <w:rPr>
          <w:lang w:eastAsia="en-AU"/>
        </w:rPr>
        <w:t>MAI </w:t>
      </w:r>
      <w:r w:rsidRPr="005E5772">
        <w:t xml:space="preserve">guidelines may make provision for premiums for </w:t>
      </w:r>
      <w:r w:rsidR="00D17CD1" w:rsidRPr="005E5772">
        <w:t>MAI </w:t>
      </w:r>
      <w:r w:rsidRPr="005E5772">
        <w:t>policies, including provision for—</w:t>
      </w:r>
    </w:p>
    <w:p w:rsidR="0094460F" w:rsidRPr="005E5772" w:rsidRDefault="005E5772" w:rsidP="005E5772">
      <w:pPr>
        <w:pStyle w:val="Apara"/>
      </w:pPr>
      <w:r>
        <w:tab/>
      </w:r>
      <w:r w:rsidRPr="005E5772">
        <w:t>(a)</w:t>
      </w:r>
      <w:r w:rsidRPr="005E5772">
        <w:tab/>
      </w:r>
      <w:r w:rsidR="0094460F" w:rsidRPr="005E5772">
        <w:t xml:space="preserve">how </w:t>
      </w:r>
      <w:r w:rsidR="00D17CD1" w:rsidRPr="005E5772">
        <w:t>MAI </w:t>
      </w:r>
      <w:r w:rsidR="0094460F" w:rsidRPr="005E5772">
        <w:t xml:space="preserve">premiums are to be worked out and the factors to be taken into account in working out </w:t>
      </w:r>
      <w:r w:rsidR="00D17CD1" w:rsidRPr="005E5772">
        <w:t>MAI </w:t>
      </w:r>
      <w:r w:rsidR="0094460F" w:rsidRPr="005E5772">
        <w:t>premiums; and</w:t>
      </w:r>
    </w:p>
    <w:p w:rsidR="0094460F" w:rsidRPr="005E5772" w:rsidRDefault="005E5772" w:rsidP="005E5772">
      <w:pPr>
        <w:pStyle w:val="Apara"/>
      </w:pPr>
      <w:r>
        <w:tab/>
      </w:r>
      <w:r w:rsidRPr="005E5772">
        <w:t>(b)</w:t>
      </w:r>
      <w:r w:rsidRPr="005E5772">
        <w:tab/>
      </w:r>
      <w:r w:rsidR="0094460F" w:rsidRPr="005E5772">
        <w:t xml:space="preserve">requiring licensed insurers to state how they have worked out </w:t>
      </w:r>
      <w:r w:rsidR="00D17CD1" w:rsidRPr="005E5772">
        <w:t>MAI </w:t>
      </w:r>
      <w:r w:rsidR="0094460F" w:rsidRPr="005E5772">
        <w:t>premiums; and</w:t>
      </w:r>
    </w:p>
    <w:p w:rsidR="0094460F" w:rsidRPr="005E5772" w:rsidRDefault="005E5772" w:rsidP="005E5772">
      <w:pPr>
        <w:pStyle w:val="Apara"/>
      </w:pPr>
      <w:r>
        <w:tab/>
      </w:r>
      <w:r w:rsidRPr="005E5772">
        <w:t>(c)</w:t>
      </w:r>
      <w:r w:rsidRPr="005E5772">
        <w:tab/>
      </w:r>
      <w:r w:rsidR="0094460F" w:rsidRPr="005E5772">
        <w:t xml:space="preserve">any additional information the </w:t>
      </w:r>
      <w:r w:rsidR="00D17CD1" w:rsidRPr="005E5772">
        <w:rPr>
          <w:lang w:eastAsia="en-AU"/>
        </w:rPr>
        <w:t>MAI </w:t>
      </w:r>
      <w:r w:rsidR="003F6AB1" w:rsidRPr="005E5772">
        <w:rPr>
          <w:lang w:eastAsia="en-AU"/>
        </w:rPr>
        <w:t>commission</w:t>
      </w:r>
      <w:r w:rsidR="0094460F" w:rsidRPr="005E5772">
        <w:t xml:space="preserve"> may require licensed insurers to give to the </w:t>
      </w:r>
      <w:r w:rsidR="00D17CD1" w:rsidRPr="005E5772">
        <w:rPr>
          <w:lang w:eastAsia="en-AU"/>
        </w:rPr>
        <w:t>MAI </w:t>
      </w:r>
      <w:r w:rsidR="003F6AB1" w:rsidRPr="005E5772">
        <w:rPr>
          <w:lang w:eastAsia="en-AU"/>
        </w:rPr>
        <w:t>commission</w:t>
      </w:r>
      <w:r w:rsidR="0094460F" w:rsidRPr="005E5772">
        <w:t>—</w:t>
      </w:r>
    </w:p>
    <w:p w:rsidR="0094460F" w:rsidRPr="005E5772" w:rsidRDefault="005E5772" w:rsidP="005E5772">
      <w:pPr>
        <w:pStyle w:val="Asubpara"/>
      </w:pPr>
      <w:r>
        <w:tab/>
      </w:r>
      <w:r w:rsidRPr="005E5772">
        <w:t>(i)</w:t>
      </w:r>
      <w:r w:rsidRPr="005E5772">
        <w:tab/>
      </w:r>
      <w:r w:rsidR="0094460F" w:rsidRPr="005E5772">
        <w:t>with an application for approval of a premium; or</w:t>
      </w:r>
    </w:p>
    <w:p w:rsidR="0094460F" w:rsidRPr="005E5772" w:rsidRDefault="005E5772" w:rsidP="007650FD">
      <w:pPr>
        <w:pStyle w:val="Asubpara"/>
        <w:keepNext/>
      </w:pPr>
      <w:r>
        <w:lastRenderedPageBreak/>
        <w:tab/>
      </w:r>
      <w:r w:rsidRPr="005E5772">
        <w:t>(ii)</w:t>
      </w:r>
      <w:r w:rsidRPr="005E5772">
        <w:tab/>
      </w:r>
      <w:r w:rsidR="0094460F" w:rsidRPr="005E5772">
        <w:t xml:space="preserve">to justify </w:t>
      </w:r>
      <w:r w:rsidR="00D17CD1" w:rsidRPr="005E5772">
        <w:t>MAI </w:t>
      </w:r>
      <w:r w:rsidR="0094460F" w:rsidRPr="005E5772">
        <w:t xml:space="preserve">premiums they have already given to the </w:t>
      </w:r>
      <w:r w:rsidR="00D17CD1" w:rsidRPr="005E5772">
        <w:t>MAI </w:t>
      </w:r>
      <w:r w:rsidR="003F6AB1" w:rsidRPr="005E5772">
        <w:t>commission</w:t>
      </w:r>
      <w:r w:rsidR="0094460F" w:rsidRPr="005E5772">
        <w:t xml:space="preserve"> for approval.</w:t>
      </w:r>
    </w:p>
    <w:p w:rsidR="0094460F" w:rsidRPr="005E5772" w:rsidRDefault="0094460F" w:rsidP="0094460F">
      <w:pPr>
        <w:pStyle w:val="aExamHdgpar"/>
      </w:pPr>
      <w:r w:rsidRPr="005E5772">
        <w:t>Example—additional information</w:t>
      </w:r>
    </w:p>
    <w:p w:rsidR="0094460F" w:rsidRPr="005E5772" w:rsidRDefault="0094460F" w:rsidP="005E5772">
      <w:pPr>
        <w:pStyle w:val="aExampar"/>
        <w:keepNext/>
      </w:pPr>
      <w:r w:rsidRPr="005E5772">
        <w:t xml:space="preserve">for estimated investment income—the verification of assumptions, estimated profit, capital allocation to </w:t>
      </w:r>
      <w:r w:rsidR="00D17CD1" w:rsidRPr="005E5772">
        <w:t>MAI </w:t>
      </w:r>
      <w:r w:rsidRPr="005E5772">
        <w:t>insurance business</w:t>
      </w:r>
    </w:p>
    <w:p w:rsidR="0094460F" w:rsidRPr="005E5772" w:rsidRDefault="0094460F" w:rsidP="005E5772">
      <w:pPr>
        <w:pStyle w:val="aNote"/>
        <w:keepNext/>
      </w:pPr>
      <w:r w:rsidRPr="005E5772">
        <w:rPr>
          <w:rStyle w:val="charItals"/>
        </w:rPr>
        <w:t>Note 1</w:t>
      </w:r>
      <w:r w:rsidRPr="005E5772">
        <w:rPr>
          <w:rStyle w:val="charItals"/>
        </w:rPr>
        <w:tab/>
      </w:r>
      <w:r w:rsidRPr="005E5772">
        <w:t xml:space="preserve">The </w:t>
      </w:r>
      <w:r w:rsidR="00D17CD1" w:rsidRPr="005E5772">
        <w:t>MAI </w:t>
      </w:r>
      <w:r w:rsidRPr="005E5772">
        <w:t>guidelines are made under</w:t>
      </w:r>
      <w:r w:rsidR="00340555" w:rsidRPr="005E5772">
        <w:t> s </w:t>
      </w:r>
      <w:r w:rsidR="00986FB0" w:rsidRPr="005E5772">
        <w:t>48</w:t>
      </w:r>
      <w:r w:rsidR="00115A19" w:rsidRPr="005E5772">
        <w:t>7</w:t>
      </w:r>
      <w:r w:rsidRPr="005E5772">
        <w:t>.</w:t>
      </w:r>
    </w:p>
    <w:p w:rsidR="0094460F" w:rsidRPr="005E5772" w:rsidRDefault="0094460F" w:rsidP="0094460F">
      <w:pPr>
        <w:pStyle w:val="aNote"/>
      </w:pPr>
      <w:r w:rsidRPr="005E5772">
        <w:rPr>
          <w:rStyle w:val="charItals"/>
        </w:rPr>
        <w:t>Note 2</w:t>
      </w:r>
      <w:r w:rsidRPr="005E5772">
        <w:rPr>
          <w:rStyle w:val="charItals"/>
        </w:rPr>
        <w:tab/>
      </w:r>
      <w:r w:rsidRPr="005E5772">
        <w:t xml:space="preserve">It is a condition of an </w:t>
      </w:r>
      <w:r w:rsidR="00D17CD1" w:rsidRPr="005E5772">
        <w:t>MAI </w:t>
      </w:r>
      <w:r w:rsidRPr="005E5772">
        <w:t xml:space="preserve">insurer licence that the licensed insurer must comply with the </w:t>
      </w:r>
      <w:r w:rsidR="00D17CD1" w:rsidRPr="005E5772">
        <w:t>MAI </w:t>
      </w:r>
      <w:r w:rsidRPr="005E5772">
        <w:t>guidelines (see</w:t>
      </w:r>
      <w:r w:rsidR="00340555" w:rsidRPr="005E5772">
        <w:t> s </w:t>
      </w:r>
      <w:r w:rsidR="00986FB0" w:rsidRPr="005E5772">
        <w:t>36</w:t>
      </w:r>
      <w:r w:rsidR="00115A19" w:rsidRPr="005E5772">
        <w:t>6</w:t>
      </w:r>
      <w:r w:rsidRPr="005E5772">
        <w:t>).</w:t>
      </w:r>
    </w:p>
    <w:p w:rsidR="0094460F" w:rsidRPr="005E5772" w:rsidRDefault="005E5772" w:rsidP="005E5772">
      <w:pPr>
        <w:pStyle w:val="AH5Sec"/>
      </w:pPr>
      <w:bookmarkStart w:id="398" w:name="_Toc9426911"/>
      <w:r w:rsidRPr="00A13C71">
        <w:rPr>
          <w:rStyle w:val="CharSectNo"/>
        </w:rPr>
        <w:t>317</w:t>
      </w:r>
      <w:r w:rsidRPr="005E5772">
        <w:tab/>
      </w:r>
      <w:r w:rsidR="0094460F" w:rsidRPr="005E5772">
        <w:t>Licensed insurer to apply for approval of premiums</w:t>
      </w:r>
      <w:bookmarkEnd w:id="398"/>
    </w:p>
    <w:p w:rsidR="0094460F" w:rsidRPr="005E5772" w:rsidRDefault="005E5772" w:rsidP="005E5772">
      <w:pPr>
        <w:pStyle w:val="Amain"/>
      </w:pPr>
      <w:r>
        <w:tab/>
      </w:r>
      <w:r w:rsidRPr="005E5772">
        <w:t>(1)</w:t>
      </w:r>
      <w:r w:rsidRPr="005E5772">
        <w:tab/>
      </w:r>
      <w:r w:rsidR="0094460F" w:rsidRPr="005E5772">
        <w:t xml:space="preserve">A licensed insurer must apply to the </w:t>
      </w:r>
      <w:r w:rsidR="00D17CD1" w:rsidRPr="005E5772">
        <w:rPr>
          <w:lang w:eastAsia="en-AU"/>
        </w:rPr>
        <w:t>MAI </w:t>
      </w:r>
      <w:r w:rsidR="003F6AB1" w:rsidRPr="005E5772">
        <w:rPr>
          <w:lang w:eastAsia="en-AU"/>
        </w:rPr>
        <w:t>commission</w:t>
      </w:r>
      <w:r w:rsidR="0094460F" w:rsidRPr="005E5772">
        <w:t xml:space="preserve"> for approval of premiums the licensed insurer proposes to charge for </w:t>
      </w:r>
      <w:r w:rsidR="00D17CD1" w:rsidRPr="005E5772">
        <w:t>MAI </w:t>
      </w:r>
      <w:r w:rsidR="0094460F" w:rsidRPr="005E5772">
        <w:t>policies the licensed insurer intends to issue—</w:t>
      </w:r>
    </w:p>
    <w:p w:rsidR="0094460F" w:rsidRPr="005E5772" w:rsidRDefault="005E5772" w:rsidP="005E5772">
      <w:pPr>
        <w:pStyle w:val="Apara"/>
      </w:pPr>
      <w:r>
        <w:tab/>
      </w:r>
      <w:r w:rsidRPr="005E5772">
        <w:t>(a)</w:t>
      </w:r>
      <w:r w:rsidRPr="005E5772">
        <w:tab/>
      </w:r>
      <w:r w:rsidR="0094460F" w:rsidRPr="005E5772">
        <w:t xml:space="preserve">after the defined period after the licensed insurer’s premiums were last approved by the </w:t>
      </w:r>
      <w:r w:rsidR="00D17CD1" w:rsidRPr="005E5772">
        <w:rPr>
          <w:lang w:eastAsia="en-AU"/>
        </w:rPr>
        <w:t>MAI </w:t>
      </w:r>
      <w:r w:rsidR="003F6AB1" w:rsidRPr="005E5772">
        <w:rPr>
          <w:lang w:eastAsia="en-AU"/>
        </w:rPr>
        <w:t>commission</w:t>
      </w:r>
      <w:r w:rsidR="0094460F" w:rsidRPr="005E5772">
        <w:t>; or</w:t>
      </w:r>
    </w:p>
    <w:p w:rsidR="0094460F" w:rsidRPr="005E5772" w:rsidRDefault="005E5772" w:rsidP="005E5772">
      <w:pPr>
        <w:pStyle w:val="A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by written notice (an </w:t>
      </w:r>
      <w:r w:rsidR="0094460F" w:rsidRPr="005E5772">
        <w:rPr>
          <w:rStyle w:val="charBoldItals"/>
        </w:rPr>
        <w:t>approval notice</w:t>
      </w:r>
      <w:r w:rsidR="0094460F" w:rsidRPr="005E5772">
        <w:t>), requires the licensed insurer to apply for the approval.</w:t>
      </w:r>
    </w:p>
    <w:p w:rsidR="0094460F" w:rsidRPr="005E5772" w:rsidRDefault="005E5772" w:rsidP="005E5772">
      <w:pPr>
        <w:pStyle w:val="Amain"/>
        <w:keepNext/>
      </w:pPr>
      <w:r>
        <w:tab/>
      </w:r>
      <w:r w:rsidRPr="005E5772">
        <w:t>(2)</w:t>
      </w:r>
      <w:r w:rsidRPr="005E5772">
        <w:tab/>
      </w:r>
      <w:r w:rsidR="0094460F" w:rsidRPr="005E5772">
        <w:t xml:space="preserve">If a licensed insurer receives an approval notice, the licensed insurer must make the application not later than </w:t>
      </w:r>
      <w:r w:rsidR="00D11A85" w:rsidRPr="005E5772">
        <w:t>28 days</w:t>
      </w:r>
      <w:r w:rsidR="0094460F" w:rsidRPr="005E5772">
        <w:t xml:space="preserve"> after the day the licensed insurer receives the approval notice.</w:t>
      </w:r>
    </w:p>
    <w:p w:rsidR="0094460F" w:rsidRPr="005E5772" w:rsidRDefault="0094460F" w:rsidP="0094460F">
      <w:pPr>
        <w:pStyle w:val="aNote"/>
        <w:keepNext/>
      </w:pPr>
      <w:r w:rsidRPr="005E5772">
        <w:rPr>
          <w:rStyle w:val="charItals"/>
        </w:rPr>
        <w:t>Note 1</w:t>
      </w:r>
      <w:r w:rsidRPr="005E5772">
        <w:tab/>
        <w:t xml:space="preserve">The </w:t>
      </w:r>
      <w:r w:rsidR="00D17CD1" w:rsidRPr="005E5772">
        <w:t>MAI </w:t>
      </w:r>
      <w:r w:rsidRPr="005E5772">
        <w:t xml:space="preserve">guidelines may state the additional information the </w:t>
      </w:r>
      <w:r w:rsidR="00D17CD1" w:rsidRPr="005E5772">
        <w:rPr>
          <w:lang w:eastAsia="en-AU"/>
        </w:rPr>
        <w:t>MAI </w:t>
      </w:r>
      <w:r w:rsidR="003F6AB1" w:rsidRPr="005E5772">
        <w:rPr>
          <w:lang w:eastAsia="en-AU"/>
        </w:rPr>
        <w:t>commission</w:t>
      </w:r>
      <w:r w:rsidRPr="005E5772">
        <w:t xml:space="preserve"> may require licensed insurers to give to the </w:t>
      </w:r>
      <w:r w:rsidR="00D17CD1" w:rsidRPr="005E5772">
        <w:rPr>
          <w:lang w:eastAsia="en-AU"/>
        </w:rPr>
        <w:t>MAI </w:t>
      </w:r>
      <w:r w:rsidR="003F6AB1" w:rsidRPr="005E5772">
        <w:rPr>
          <w:lang w:eastAsia="en-AU"/>
        </w:rPr>
        <w:t>commission</w:t>
      </w:r>
      <w:r w:rsidRPr="005E5772">
        <w:t xml:space="preserve"> with the application (see</w:t>
      </w:r>
      <w:r w:rsidR="00340555" w:rsidRPr="005E5772">
        <w:t> s </w:t>
      </w:r>
      <w:r w:rsidR="00986FB0" w:rsidRPr="005E5772">
        <w:t>31</w:t>
      </w:r>
      <w:r w:rsidR="00115A19" w:rsidRPr="005E5772">
        <w:t>6</w:t>
      </w:r>
      <w:r w:rsidRPr="005E5772">
        <w:t>).</w:t>
      </w:r>
    </w:p>
    <w:p w:rsidR="0094460F" w:rsidRPr="005E5772" w:rsidRDefault="0094460F" w:rsidP="0094460F">
      <w:pPr>
        <w:pStyle w:val="aNote"/>
      </w:pPr>
      <w:r w:rsidRPr="005E5772">
        <w:rPr>
          <w:rStyle w:val="charItals"/>
        </w:rPr>
        <w:t>Note 2</w:t>
      </w:r>
      <w:r w:rsidRPr="005E5772">
        <w:rPr>
          <w:rStyle w:val="charItals"/>
        </w:rPr>
        <w:tab/>
      </w:r>
      <w:r w:rsidRPr="005E5772">
        <w:t xml:space="preserve">It is a condition of an </w:t>
      </w:r>
      <w:r w:rsidR="00D17CD1" w:rsidRPr="005E5772">
        <w:t>MAI </w:t>
      </w:r>
      <w:r w:rsidRPr="005E5772">
        <w:t>insurer licence that the licensed insurer must comply with</w:t>
      </w:r>
      <w:r w:rsidR="00E235EF" w:rsidRPr="005E5772">
        <w:t xml:space="preserve"> the</w:t>
      </w:r>
      <w:r w:rsidRPr="005E5772">
        <w:t xml:space="preserve"> </w:t>
      </w:r>
      <w:r w:rsidR="00D17CD1" w:rsidRPr="005E5772">
        <w:t>MAI </w:t>
      </w:r>
      <w:r w:rsidRPr="005E5772">
        <w:t>guidelines (see</w:t>
      </w:r>
      <w:r w:rsidR="00340555" w:rsidRPr="005E5772">
        <w:t> s </w:t>
      </w:r>
      <w:r w:rsidR="00986FB0" w:rsidRPr="005E5772">
        <w:t>36</w:t>
      </w:r>
      <w:r w:rsidR="00115A19" w:rsidRPr="005E5772">
        <w:t>6</w:t>
      </w:r>
      <w:r w:rsidRPr="005E5772">
        <w:t>).</w:t>
      </w:r>
    </w:p>
    <w:p w:rsidR="0094460F" w:rsidRPr="005E5772" w:rsidRDefault="005E5772" w:rsidP="005E5772">
      <w:pPr>
        <w:pStyle w:val="Amain"/>
      </w:pPr>
      <w:r>
        <w:tab/>
      </w:r>
      <w:r w:rsidRPr="005E5772">
        <w:t>(3)</w:t>
      </w:r>
      <w:r w:rsidRPr="005E5772">
        <w:tab/>
      </w:r>
      <w:r w:rsidR="0094460F" w:rsidRPr="005E5772">
        <w:t>In this section:</w:t>
      </w:r>
    </w:p>
    <w:p w:rsidR="0094460F" w:rsidRPr="005E5772" w:rsidRDefault="0094460F" w:rsidP="005E5772">
      <w:pPr>
        <w:pStyle w:val="aDef"/>
        <w:keepNext/>
      </w:pPr>
      <w:r w:rsidRPr="005E5772">
        <w:rPr>
          <w:rStyle w:val="charBoldItals"/>
        </w:rPr>
        <w:t>defined period</w:t>
      </w:r>
      <w:r w:rsidRPr="005E5772">
        <w:t xml:space="preserve"> means—</w:t>
      </w:r>
    </w:p>
    <w:p w:rsidR="0094460F" w:rsidRPr="005E5772" w:rsidRDefault="005E5772" w:rsidP="005E5772">
      <w:pPr>
        <w:pStyle w:val="aDefpara"/>
        <w:keepNext/>
      </w:pPr>
      <w:r>
        <w:tab/>
      </w:r>
      <w:r w:rsidRPr="005E5772">
        <w:t>(a)</w:t>
      </w:r>
      <w:r w:rsidRPr="005E5772">
        <w:tab/>
      </w:r>
      <w:r w:rsidR="0094460F" w:rsidRPr="005E5772">
        <w:t>1</w:t>
      </w:r>
      <w:r w:rsidR="0079489B" w:rsidRPr="005E5772">
        <w:t> year</w:t>
      </w:r>
      <w:r w:rsidR="0094460F" w:rsidRPr="005E5772">
        <w:t>; or</w:t>
      </w:r>
    </w:p>
    <w:p w:rsidR="0094460F" w:rsidRPr="005E5772" w:rsidRDefault="005E5772" w:rsidP="005E5772">
      <w:pPr>
        <w:pStyle w:val="aDef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allows a longer period of time—the longer period allowed by the </w:t>
      </w:r>
      <w:r w:rsidR="00D17CD1" w:rsidRPr="005E5772">
        <w:rPr>
          <w:lang w:eastAsia="en-AU"/>
        </w:rPr>
        <w:t>MAI </w:t>
      </w:r>
      <w:r w:rsidR="003F6AB1" w:rsidRPr="005E5772">
        <w:rPr>
          <w:lang w:eastAsia="en-AU"/>
        </w:rPr>
        <w:t>commission</w:t>
      </w:r>
      <w:r w:rsidR="0094460F" w:rsidRPr="005E5772">
        <w:t>.</w:t>
      </w:r>
    </w:p>
    <w:p w:rsidR="0094460F" w:rsidRPr="005E5772" w:rsidRDefault="005E5772" w:rsidP="005E5772">
      <w:pPr>
        <w:pStyle w:val="AH5Sec"/>
      </w:pPr>
      <w:bookmarkStart w:id="399" w:name="_Toc9426912"/>
      <w:r w:rsidRPr="00A13C71">
        <w:rPr>
          <w:rStyle w:val="CharSectNo"/>
        </w:rPr>
        <w:lastRenderedPageBreak/>
        <w:t>318</w:t>
      </w:r>
      <w:r w:rsidRPr="005E5772">
        <w:tab/>
      </w:r>
      <w:r w:rsidR="0094460F" w:rsidRPr="005E5772">
        <w:t>Criteria to approve or reject premium</w:t>
      </w:r>
      <w:bookmarkEnd w:id="399"/>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the </w:t>
      </w:r>
      <w:r w:rsidR="00D17CD1" w:rsidRPr="005E5772">
        <w:t>MAI </w:t>
      </w:r>
      <w:r w:rsidR="003F6AB1" w:rsidRPr="005E5772">
        <w:t>commission</w:t>
      </w:r>
      <w:r w:rsidR="0094460F" w:rsidRPr="005E5772">
        <w:t xml:space="preserve"> is deciding whether to approve or reject a premium under—</w:t>
      </w:r>
    </w:p>
    <w:p w:rsidR="0094460F" w:rsidRPr="005E5772" w:rsidRDefault="005E5772" w:rsidP="005E5772">
      <w:pPr>
        <w:pStyle w:val="Apara"/>
      </w:pPr>
      <w:r>
        <w:tab/>
      </w:r>
      <w:r w:rsidRPr="005E5772">
        <w:t>(a)</w:t>
      </w:r>
      <w:r w:rsidRPr="005E5772">
        <w:tab/>
      </w:r>
      <w:r w:rsidR="00531477" w:rsidRPr="005E5772">
        <w:t>section </w:t>
      </w:r>
      <w:r w:rsidR="00986FB0" w:rsidRPr="005E5772">
        <w:t>31</w:t>
      </w:r>
      <w:r w:rsidR="00115A19" w:rsidRPr="005E5772">
        <w:t>7</w:t>
      </w:r>
      <w:r w:rsidR="0089041D" w:rsidRPr="005E5772">
        <w:t xml:space="preserve"> (Licensed insurer to apply for approval of premiums)</w:t>
      </w:r>
      <w:r w:rsidR="0094460F" w:rsidRPr="005E5772">
        <w:t>; or</w:t>
      </w:r>
    </w:p>
    <w:p w:rsidR="0094460F" w:rsidRPr="005E5772" w:rsidRDefault="005E5772" w:rsidP="005E5772">
      <w:pPr>
        <w:pStyle w:val="Apara"/>
      </w:pPr>
      <w:r>
        <w:tab/>
      </w:r>
      <w:r w:rsidRPr="005E5772">
        <w:t>(b)</w:t>
      </w:r>
      <w:r w:rsidRPr="005E5772">
        <w:tab/>
      </w:r>
      <w:r w:rsidR="00531477" w:rsidRPr="005E5772">
        <w:t>section </w:t>
      </w:r>
      <w:r w:rsidR="00986FB0" w:rsidRPr="005E5772">
        <w:t>3</w:t>
      </w:r>
      <w:r w:rsidR="00115A19" w:rsidRPr="005E5772">
        <w:t>20</w:t>
      </w:r>
      <w:r w:rsidR="0094460F" w:rsidRPr="005E5772">
        <w:t xml:space="preserve"> (</w:t>
      </w:r>
      <w:r w:rsidR="00D17CD1" w:rsidRPr="005E5772">
        <w:t>MAI </w:t>
      </w:r>
      <w:r w:rsidR="003F6AB1" w:rsidRPr="005E5772">
        <w:t>commission</w:t>
      </w:r>
      <w:r w:rsidR="0094460F" w:rsidRPr="005E5772">
        <w:t xml:space="preserve"> may reconsider rejected premiums); or</w:t>
      </w:r>
    </w:p>
    <w:p w:rsidR="0094460F" w:rsidRPr="005E5772" w:rsidRDefault="005E5772" w:rsidP="005E5772">
      <w:pPr>
        <w:pStyle w:val="Apara"/>
      </w:pPr>
      <w:r>
        <w:tab/>
      </w:r>
      <w:r w:rsidRPr="005E5772">
        <w:t>(c)</w:t>
      </w:r>
      <w:r w:rsidRPr="005E5772">
        <w:tab/>
      </w:r>
      <w:r w:rsidR="00531477" w:rsidRPr="005E5772">
        <w:t>section </w:t>
      </w:r>
      <w:r w:rsidR="00986FB0" w:rsidRPr="005E5772">
        <w:t>3</w:t>
      </w:r>
      <w:r w:rsidR="00115A19" w:rsidRPr="005E5772">
        <w:t>21</w:t>
      </w:r>
      <w:r w:rsidR="0094460F" w:rsidRPr="005E5772">
        <w:t xml:space="preserve"> (Mediation of rejected premiums); or</w:t>
      </w:r>
    </w:p>
    <w:p w:rsidR="0094460F" w:rsidRPr="005E5772" w:rsidRDefault="005E5772" w:rsidP="005E5772">
      <w:pPr>
        <w:pStyle w:val="Apara"/>
      </w:pPr>
      <w:r>
        <w:tab/>
      </w:r>
      <w:r w:rsidRPr="005E5772">
        <w:t>(d)</w:t>
      </w:r>
      <w:r w:rsidRPr="005E5772">
        <w:tab/>
      </w:r>
      <w:r w:rsidR="00531477" w:rsidRPr="005E5772">
        <w:t>section </w:t>
      </w:r>
      <w:r w:rsidR="00986FB0" w:rsidRPr="005E5772">
        <w:t>3</w:t>
      </w:r>
      <w:r w:rsidR="00115A19" w:rsidRPr="005E5772">
        <w:t>22</w:t>
      </w:r>
      <w:r w:rsidR="0094460F" w:rsidRPr="005E5772">
        <w:t xml:space="preserve"> (Arbitration of unresolved premiums).</w:t>
      </w:r>
    </w:p>
    <w:p w:rsidR="0094460F" w:rsidRPr="005E5772" w:rsidRDefault="005E5772" w:rsidP="005E5772">
      <w:pPr>
        <w:pStyle w:val="Amain"/>
      </w:pPr>
      <w:r>
        <w:tab/>
      </w:r>
      <w:r w:rsidRPr="005E5772">
        <w:t>(2)</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may reject a premium for an </w:t>
      </w:r>
      <w:r w:rsidR="00D17CD1" w:rsidRPr="005E5772">
        <w:t>MAI </w:t>
      </w:r>
      <w:r w:rsidR="0094460F" w:rsidRPr="005E5772">
        <w:t xml:space="preserve">policy only if the </w:t>
      </w:r>
      <w:r w:rsidR="00D17CD1" w:rsidRPr="005E5772">
        <w:rPr>
          <w:lang w:eastAsia="en-AU"/>
        </w:rPr>
        <w:t>MAI </w:t>
      </w:r>
      <w:r w:rsidR="003F6AB1" w:rsidRPr="005E5772">
        <w:rPr>
          <w:lang w:eastAsia="en-AU"/>
        </w:rPr>
        <w:t>commission</w:t>
      </w:r>
      <w:r w:rsidR="0094460F" w:rsidRPr="005E5772">
        <w:t xml:space="preserve"> considers that—</w:t>
      </w:r>
    </w:p>
    <w:p w:rsidR="0094460F" w:rsidRPr="005E5772" w:rsidRDefault="005E5772" w:rsidP="005E5772">
      <w:pPr>
        <w:pStyle w:val="Apara"/>
      </w:pPr>
      <w:r>
        <w:tab/>
      </w:r>
      <w:r w:rsidRPr="005E5772">
        <w:t>(a)</w:t>
      </w:r>
      <w:r w:rsidRPr="005E5772">
        <w:tab/>
      </w:r>
      <w:r w:rsidR="0094460F" w:rsidRPr="005E5772">
        <w:t xml:space="preserve">having regard to actuarial advice and to other relevant financial information available to the </w:t>
      </w:r>
      <w:r w:rsidR="00D17CD1" w:rsidRPr="005E5772">
        <w:rPr>
          <w:lang w:eastAsia="en-AU"/>
        </w:rPr>
        <w:t>MAI </w:t>
      </w:r>
      <w:r w:rsidR="003F6AB1" w:rsidRPr="005E5772">
        <w:rPr>
          <w:lang w:eastAsia="en-AU"/>
        </w:rPr>
        <w:t>commission</w:t>
      </w:r>
      <w:r w:rsidR="0094460F" w:rsidRPr="005E5772">
        <w:t>—</w:t>
      </w:r>
    </w:p>
    <w:p w:rsidR="0094460F" w:rsidRPr="005E5772" w:rsidRDefault="005E5772" w:rsidP="005E5772">
      <w:pPr>
        <w:pStyle w:val="Asubpara"/>
      </w:pPr>
      <w:r>
        <w:tab/>
      </w:r>
      <w:r w:rsidRPr="005E5772">
        <w:t>(i)</w:t>
      </w:r>
      <w:r w:rsidRPr="005E5772">
        <w:tab/>
      </w:r>
      <w:r w:rsidR="0094460F" w:rsidRPr="005E5772">
        <w:t>the premium will not fully fund the present and likely future liability under this Act of the licensed insurer; or</w:t>
      </w:r>
    </w:p>
    <w:p w:rsidR="0094460F" w:rsidRPr="005E5772" w:rsidRDefault="005E5772" w:rsidP="005E5772">
      <w:pPr>
        <w:pStyle w:val="Asubpara"/>
      </w:pPr>
      <w:r>
        <w:tab/>
      </w:r>
      <w:r w:rsidRPr="005E5772">
        <w:t>(ii)</w:t>
      </w:r>
      <w:r w:rsidRPr="005E5772">
        <w:tab/>
      </w:r>
      <w:r w:rsidR="0094460F" w:rsidRPr="005E5772">
        <w:t>the premium is excessive; or</w:t>
      </w:r>
    </w:p>
    <w:p w:rsidR="0094460F" w:rsidRPr="005E5772" w:rsidRDefault="005E5772" w:rsidP="005E5772">
      <w:pPr>
        <w:pStyle w:val="Apara"/>
      </w:pPr>
      <w:r>
        <w:tab/>
      </w:r>
      <w:r w:rsidRPr="005E5772">
        <w:t>(b)</w:t>
      </w:r>
      <w:r w:rsidRPr="005E5772">
        <w:tab/>
      </w:r>
      <w:r w:rsidR="0094460F" w:rsidRPr="005E5772">
        <w:t xml:space="preserve">the premium does not comply with the </w:t>
      </w:r>
      <w:r w:rsidR="00D17CD1" w:rsidRPr="005E5772">
        <w:t>MAI </w:t>
      </w:r>
      <w:r w:rsidR="0094460F" w:rsidRPr="005E5772">
        <w:t>guidelines.</w:t>
      </w:r>
    </w:p>
    <w:p w:rsidR="0094460F" w:rsidRPr="005E5772" w:rsidRDefault="005E5772" w:rsidP="005E5772">
      <w:pPr>
        <w:pStyle w:val="Amain"/>
      </w:pPr>
      <w:r>
        <w:tab/>
      </w:r>
      <w:r w:rsidRPr="005E5772">
        <w:t>(3)</w:t>
      </w:r>
      <w:r w:rsidRPr="005E5772">
        <w:tab/>
      </w:r>
      <w:r w:rsidR="0094460F" w:rsidRPr="005E5772">
        <w:t xml:space="preserve">An </w:t>
      </w:r>
      <w:r w:rsidR="00D17CD1" w:rsidRPr="005E5772">
        <w:t>MAI </w:t>
      </w:r>
      <w:r w:rsidR="0094460F" w:rsidRPr="005E5772">
        <w:t xml:space="preserve">premium will fully fund the present and likely future liability under this Act of a licensed insurer if the </w:t>
      </w:r>
      <w:r w:rsidR="00D17CD1" w:rsidRPr="005E5772">
        <w:t>MAI </w:t>
      </w:r>
      <w:r w:rsidR="0094460F" w:rsidRPr="005E5772">
        <w:t>premium is sufficient—</w:t>
      </w:r>
    </w:p>
    <w:p w:rsidR="0094460F" w:rsidRPr="005E5772" w:rsidRDefault="005E5772" w:rsidP="005E5772">
      <w:pPr>
        <w:pStyle w:val="Apara"/>
      </w:pPr>
      <w:r>
        <w:tab/>
      </w:r>
      <w:r w:rsidRPr="005E5772">
        <w:t>(a)</w:t>
      </w:r>
      <w:r w:rsidRPr="005E5772">
        <w:tab/>
      </w:r>
      <w:r w:rsidR="0094460F" w:rsidRPr="005E5772">
        <w:t>to pay all acquisition and policy administration expenses of the licensed insurer; and</w:t>
      </w:r>
    </w:p>
    <w:p w:rsidR="00394D42" w:rsidRPr="005E5772" w:rsidRDefault="005E5772" w:rsidP="005E5772">
      <w:pPr>
        <w:pStyle w:val="Apara"/>
      </w:pPr>
      <w:r>
        <w:tab/>
      </w:r>
      <w:r w:rsidRPr="005E5772">
        <w:t>(b)</w:t>
      </w:r>
      <w:r w:rsidRPr="005E5772">
        <w:tab/>
      </w:r>
      <w:r w:rsidR="0094460F" w:rsidRPr="005E5772">
        <w:t>to provide an amount of money that together with anticipated investment income is equal to the best estimate of the cost of</w:t>
      </w:r>
      <w:r w:rsidR="00394D42" w:rsidRPr="005E5772">
        <w:t>—</w:t>
      </w:r>
    </w:p>
    <w:p w:rsidR="00394D42" w:rsidRPr="005E5772" w:rsidRDefault="005E5772" w:rsidP="005E5772">
      <w:pPr>
        <w:pStyle w:val="Asubpara"/>
      </w:pPr>
      <w:r>
        <w:tab/>
      </w:r>
      <w:r w:rsidRPr="005E5772">
        <w:t>(i)</w:t>
      </w:r>
      <w:r w:rsidRPr="005E5772">
        <w:tab/>
      </w:r>
      <w:r w:rsidR="00394D42" w:rsidRPr="005E5772">
        <w:t>applications for defined ben</w:t>
      </w:r>
      <w:r w:rsidR="00776D1E" w:rsidRPr="005E5772">
        <w:t>efits (in inflated dollars) at the assumed date of payment; and</w:t>
      </w:r>
    </w:p>
    <w:p w:rsidR="0094460F" w:rsidRPr="005E5772" w:rsidRDefault="005E5772" w:rsidP="005E5772">
      <w:pPr>
        <w:pStyle w:val="Asubpara"/>
      </w:pPr>
      <w:r>
        <w:lastRenderedPageBreak/>
        <w:tab/>
      </w:r>
      <w:r w:rsidRPr="005E5772">
        <w:t>(ii)</w:t>
      </w:r>
      <w:r w:rsidRPr="005E5772">
        <w:tab/>
      </w:r>
      <w:r w:rsidR="0094460F" w:rsidRPr="005E5772">
        <w:t>motor accident claims plus motor accident claim settlement expenses (in inflated dollars) at the assumed date of settlement; and</w:t>
      </w:r>
    </w:p>
    <w:p w:rsidR="0094460F" w:rsidRPr="005E5772" w:rsidRDefault="005E5772" w:rsidP="005E5772">
      <w:pPr>
        <w:pStyle w:val="Apara"/>
      </w:pPr>
      <w:r>
        <w:tab/>
      </w:r>
      <w:r w:rsidRPr="005E5772">
        <w:t>(c)</w:t>
      </w:r>
      <w:r w:rsidRPr="005E5772">
        <w:tab/>
      </w:r>
      <w:r w:rsidR="0094460F" w:rsidRPr="005E5772">
        <w:t>to provide a profit margin in excess of all</w:t>
      </w:r>
      <w:r w:rsidR="00D579D1" w:rsidRPr="005E5772">
        <w:t xml:space="preserve"> applications for defined benefits and</w:t>
      </w:r>
      <w:r w:rsidR="0094460F" w:rsidRPr="005E5772">
        <w:t xml:space="preserve"> motor accident claims, costs and expenses that represents an adequate return on capital invested and compensation for the risk taken; and</w:t>
      </w:r>
    </w:p>
    <w:p w:rsidR="0094460F" w:rsidRPr="005E5772" w:rsidRDefault="005E5772" w:rsidP="005E5772">
      <w:pPr>
        <w:pStyle w:val="Apara"/>
      </w:pPr>
      <w:r>
        <w:tab/>
      </w:r>
      <w:r w:rsidRPr="005E5772">
        <w:t>(d)</w:t>
      </w:r>
      <w:r w:rsidRPr="005E5772">
        <w:tab/>
      </w:r>
      <w:r w:rsidR="0094460F" w:rsidRPr="005E5772">
        <w:t>to provide for other matters that a prudent insurer should, in all the circumstances, make provision for.</w:t>
      </w:r>
    </w:p>
    <w:p w:rsidR="0094460F" w:rsidRPr="005E5772" w:rsidRDefault="005E5772" w:rsidP="005E5772">
      <w:pPr>
        <w:pStyle w:val="Amain"/>
        <w:keepNext/>
      </w:pPr>
      <w:r>
        <w:tab/>
      </w:r>
      <w:r w:rsidRPr="005E5772">
        <w:t>(4)</w:t>
      </w:r>
      <w:r w:rsidRPr="005E5772">
        <w:tab/>
      </w:r>
      <w:r w:rsidR="0094460F" w:rsidRPr="005E5772">
        <w:t>For sub</w:t>
      </w:r>
      <w:r w:rsidR="00531477" w:rsidRPr="005E5772">
        <w:t>section </w:t>
      </w:r>
      <w:r w:rsidR="0094460F" w:rsidRPr="005E5772">
        <w:t>(3</w:t>
      </w:r>
      <w:r w:rsidR="005A1350" w:rsidRPr="005E5772">
        <w:t>) (b</w:t>
      </w:r>
      <w:r w:rsidR="0094460F" w:rsidRPr="005E5772">
        <w:t xml:space="preserve">) and (c), the cost of motor accident claims does not include the treatment, care and support costs of a participant in the </w:t>
      </w:r>
      <w:r w:rsidR="00A73809" w:rsidRPr="005E5772">
        <w:t>LTCS </w:t>
      </w:r>
      <w:r w:rsidR="0094460F" w:rsidRPr="005E5772">
        <w:t>scheme.</w:t>
      </w:r>
    </w:p>
    <w:p w:rsidR="009A51E4" w:rsidRPr="005E5772" w:rsidRDefault="009A51E4" w:rsidP="009A51E4">
      <w:pPr>
        <w:pStyle w:val="aNote"/>
      </w:pPr>
      <w:r w:rsidRPr="005E5772">
        <w:rPr>
          <w:rStyle w:val="charItals"/>
        </w:rPr>
        <w:t>Note</w:t>
      </w:r>
      <w:r w:rsidRPr="005E5772">
        <w:rPr>
          <w:rStyle w:val="charItals"/>
        </w:rPr>
        <w:tab/>
      </w:r>
      <w:r w:rsidRPr="005E5772">
        <w:rPr>
          <w:rStyle w:val="charBoldItals"/>
        </w:rPr>
        <w:t>LTCS Act</w:t>
      </w:r>
      <w:r w:rsidRPr="005E5772">
        <w:t>—see the dictionary.</w:t>
      </w:r>
    </w:p>
    <w:p w:rsidR="009A51E4" w:rsidRPr="005E5772" w:rsidRDefault="009A51E4" w:rsidP="009A51E4">
      <w:pPr>
        <w:pStyle w:val="aNoteTextss"/>
      </w:pPr>
      <w:r w:rsidRPr="005E5772">
        <w:rPr>
          <w:rStyle w:val="charBoldItals"/>
        </w:rPr>
        <w:t>LTCS scheme</w:t>
      </w:r>
      <w:r w:rsidRPr="005E5772">
        <w:t>—see the dictionary.</w:t>
      </w:r>
    </w:p>
    <w:p w:rsidR="009A51E4" w:rsidRPr="005E5772" w:rsidRDefault="009A51E4" w:rsidP="009A51E4">
      <w:pPr>
        <w:pStyle w:val="aNoteTextss"/>
      </w:pPr>
      <w:r w:rsidRPr="005E5772">
        <w:rPr>
          <w:rStyle w:val="charBoldItals"/>
        </w:rPr>
        <w:t>Participant</w:t>
      </w:r>
      <w:r w:rsidRPr="005E5772">
        <w:t>, in the LTCS scheme—see the dictionary.</w:t>
      </w:r>
    </w:p>
    <w:p w:rsidR="0094460F" w:rsidRPr="005E5772" w:rsidRDefault="005E5772" w:rsidP="005E5772">
      <w:pPr>
        <w:pStyle w:val="AH5Sec"/>
      </w:pPr>
      <w:bookmarkStart w:id="400" w:name="_Toc9426913"/>
      <w:r w:rsidRPr="00A13C71">
        <w:rPr>
          <w:rStyle w:val="CharSectNo"/>
        </w:rPr>
        <w:t>319</w:t>
      </w:r>
      <w:r w:rsidRPr="005E5772">
        <w:tab/>
      </w:r>
      <w:r w:rsidR="00D17CD1" w:rsidRPr="005E5772">
        <w:rPr>
          <w:lang w:eastAsia="en-AU"/>
        </w:rPr>
        <w:t>MAI </w:t>
      </w:r>
      <w:r w:rsidR="003F6AB1" w:rsidRPr="005E5772">
        <w:rPr>
          <w:lang w:eastAsia="en-AU"/>
        </w:rPr>
        <w:t>commission</w:t>
      </w:r>
      <w:r w:rsidR="0094460F" w:rsidRPr="005E5772">
        <w:t xml:space="preserve"> to approve or reject premiums</w:t>
      </w:r>
      <w:bookmarkEnd w:id="400"/>
    </w:p>
    <w:p w:rsidR="0094460F" w:rsidRPr="005E5772" w:rsidRDefault="0094460F" w:rsidP="0094460F">
      <w:pPr>
        <w:pStyle w:val="Amainreturn"/>
      </w:pPr>
      <w:r w:rsidRPr="005E5772">
        <w:t xml:space="preserve">If a licensed insurer applies to the </w:t>
      </w:r>
      <w:r w:rsidR="00D17CD1" w:rsidRPr="005E5772">
        <w:rPr>
          <w:lang w:eastAsia="en-AU"/>
        </w:rPr>
        <w:t>MAI </w:t>
      </w:r>
      <w:r w:rsidR="003F6AB1" w:rsidRPr="005E5772">
        <w:rPr>
          <w:lang w:eastAsia="en-AU"/>
        </w:rPr>
        <w:t>commission</w:t>
      </w:r>
      <w:r w:rsidRPr="005E5772">
        <w:t xml:space="preserve"> for approval of a premium for an </w:t>
      </w:r>
      <w:r w:rsidR="00D17CD1" w:rsidRPr="005E5772">
        <w:t>MAI </w:t>
      </w:r>
      <w:r w:rsidRPr="005E5772">
        <w:t xml:space="preserve">policy, the </w:t>
      </w:r>
      <w:r w:rsidR="00D17CD1" w:rsidRPr="005E5772">
        <w:rPr>
          <w:lang w:eastAsia="en-AU"/>
        </w:rPr>
        <w:t>MAI </w:t>
      </w:r>
      <w:r w:rsidR="003F6AB1" w:rsidRPr="005E5772">
        <w:rPr>
          <w:lang w:eastAsia="en-AU"/>
        </w:rPr>
        <w:t>commission</w:t>
      </w:r>
      <w:r w:rsidRPr="005E5772">
        <w:t xml:space="preserve"> must, within 6 weeks after </w:t>
      </w:r>
      <w:r w:rsidR="00836001" w:rsidRPr="005E5772">
        <w:t>receiving</w:t>
      </w:r>
      <w:r w:rsidRPr="005E5772">
        <w:t xml:space="preserve"> the application from the licensed insurer—</w:t>
      </w:r>
    </w:p>
    <w:p w:rsidR="0094460F" w:rsidRPr="005E5772" w:rsidRDefault="005E5772" w:rsidP="005E5772">
      <w:pPr>
        <w:pStyle w:val="Apara"/>
      </w:pPr>
      <w:r>
        <w:tab/>
      </w:r>
      <w:r w:rsidRPr="005E5772">
        <w:t>(a)</w:t>
      </w:r>
      <w:r w:rsidRPr="005E5772">
        <w:tab/>
      </w:r>
      <w:r w:rsidR="0094460F" w:rsidRPr="005E5772">
        <w:t>approve or reject the premium; and</w:t>
      </w:r>
    </w:p>
    <w:p w:rsidR="0094460F" w:rsidRPr="005E5772" w:rsidRDefault="005E5772" w:rsidP="005E5772">
      <w:pPr>
        <w:pStyle w:val="Apara"/>
      </w:pPr>
      <w:r>
        <w:tab/>
      </w:r>
      <w:r w:rsidRPr="005E5772">
        <w:t>(b)</w:t>
      </w:r>
      <w:r w:rsidRPr="005E5772">
        <w:tab/>
      </w:r>
      <w:r w:rsidR="0094460F" w:rsidRPr="005E5772">
        <w:t>tell the licensed insurer—</w:t>
      </w:r>
    </w:p>
    <w:p w:rsidR="0094460F" w:rsidRPr="005E5772" w:rsidRDefault="005E5772" w:rsidP="005E5772">
      <w:pPr>
        <w:pStyle w:val="Asubpara"/>
      </w:pPr>
      <w:r>
        <w:tab/>
      </w:r>
      <w:r w:rsidRPr="005E5772">
        <w:t>(i)</w:t>
      </w:r>
      <w:r w:rsidRPr="005E5772">
        <w:tab/>
      </w:r>
      <w:r w:rsidR="0094460F" w:rsidRPr="005E5772">
        <w:t>about the decision; and</w:t>
      </w:r>
    </w:p>
    <w:p w:rsidR="0094460F" w:rsidRPr="005E5772" w:rsidRDefault="005E5772" w:rsidP="005E5772">
      <w:pPr>
        <w:pStyle w:val="Asubpara"/>
      </w:pPr>
      <w:r>
        <w:tab/>
      </w:r>
      <w:r w:rsidRPr="005E5772">
        <w:t>(ii)</w:t>
      </w:r>
      <w:r w:rsidRPr="005E5772">
        <w:tab/>
      </w:r>
      <w:r w:rsidR="0094460F" w:rsidRPr="005E5772">
        <w:t>the reasons for the decision.</w:t>
      </w:r>
    </w:p>
    <w:p w:rsidR="0094460F" w:rsidRPr="005E5772" w:rsidRDefault="00763A47" w:rsidP="00763A47">
      <w:pPr>
        <w:pStyle w:val="aNotesubpar"/>
      </w:pPr>
      <w:r w:rsidRPr="005E5772">
        <w:rPr>
          <w:rStyle w:val="charItals"/>
        </w:rPr>
        <w:t>Note</w:t>
      </w:r>
      <w:r w:rsidRPr="005E5772">
        <w:rPr>
          <w:rStyle w:val="charItals"/>
        </w:rPr>
        <w:tab/>
      </w:r>
      <w:r w:rsidR="0094460F" w:rsidRPr="005E5772">
        <w:t xml:space="preserve">For what must be included in a statement of reasons, see the </w:t>
      </w:r>
      <w:hyperlink r:id="rId140" w:tooltip="A2001-14" w:history="1">
        <w:r w:rsidR="00436654" w:rsidRPr="005E5772">
          <w:rPr>
            <w:rStyle w:val="charCitHyperlinkAbbrev"/>
          </w:rPr>
          <w:t>Legislation Act</w:t>
        </w:r>
      </w:hyperlink>
      <w:r w:rsidR="0094460F" w:rsidRPr="005E5772">
        <w:t>,</w:t>
      </w:r>
      <w:r w:rsidR="00340555" w:rsidRPr="005E5772">
        <w:t> s </w:t>
      </w:r>
      <w:r w:rsidR="0094460F" w:rsidRPr="005E5772">
        <w:t>179.</w:t>
      </w:r>
    </w:p>
    <w:p w:rsidR="0094460F" w:rsidRPr="005E5772" w:rsidRDefault="005E5772" w:rsidP="005E5772">
      <w:pPr>
        <w:pStyle w:val="AH5Sec"/>
      </w:pPr>
      <w:bookmarkStart w:id="401" w:name="_Toc9426914"/>
      <w:r w:rsidRPr="00A13C71">
        <w:rPr>
          <w:rStyle w:val="CharSectNo"/>
        </w:rPr>
        <w:lastRenderedPageBreak/>
        <w:t>320</w:t>
      </w:r>
      <w:r w:rsidRPr="005E5772">
        <w:tab/>
      </w:r>
      <w:r w:rsidR="00D17CD1" w:rsidRPr="005E5772">
        <w:rPr>
          <w:lang w:eastAsia="en-AU"/>
        </w:rPr>
        <w:t>MAI </w:t>
      </w:r>
      <w:r w:rsidR="003F6AB1" w:rsidRPr="005E5772">
        <w:rPr>
          <w:lang w:eastAsia="en-AU"/>
        </w:rPr>
        <w:t>commission</w:t>
      </w:r>
      <w:r w:rsidR="0094460F" w:rsidRPr="005E5772">
        <w:t xml:space="preserve"> may reconsider rejected premiums</w:t>
      </w:r>
      <w:bookmarkEnd w:id="401"/>
    </w:p>
    <w:p w:rsidR="0094460F" w:rsidRPr="005E5772" w:rsidRDefault="005E5772" w:rsidP="007650FD">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rejects a premium for an </w:t>
      </w:r>
      <w:r w:rsidR="00D17CD1" w:rsidRPr="005E5772">
        <w:t>MAI </w:t>
      </w:r>
      <w:r w:rsidR="0094460F" w:rsidRPr="005E5772">
        <w:t xml:space="preserve">policy (the </w:t>
      </w:r>
      <w:r w:rsidR="0094460F" w:rsidRPr="005E5772">
        <w:rPr>
          <w:rStyle w:val="charBoldItals"/>
        </w:rPr>
        <w:t>original decision</w:t>
      </w:r>
      <w:r w:rsidR="0094460F" w:rsidRPr="005E5772">
        <w:t xml:space="preserve">), the licensed insurer may ask the </w:t>
      </w:r>
      <w:r w:rsidR="00D17CD1" w:rsidRPr="005E5772">
        <w:rPr>
          <w:lang w:eastAsia="en-AU"/>
        </w:rPr>
        <w:t>MAI </w:t>
      </w:r>
      <w:r w:rsidR="003F6AB1" w:rsidRPr="005E5772">
        <w:rPr>
          <w:lang w:eastAsia="en-AU"/>
        </w:rPr>
        <w:t>commission</w:t>
      </w:r>
      <w:r w:rsidR="0094460F" w:rsidRPr="005E5772">
        <w:t xml:space="preserve"> to reconsider the rejected premium.</w:t>
      </w:r>
    </w:p>
    <w:p w:rsidR="0094460F" w:rsidRPr="005E5772" w:rsidRDefault="005E5772" w:rsidP="005E5772">
      <w:pPr>
        <w:pStyle w:val="Amain"/>
      </w:pPr>
      <w:r>
        <w:tab/>
      </w:r>
      <w:r w:rsidRPr="005E5772">
        <w:t>(2)</w:t>
      </w:r>
      <w:r w:rsidRPr="005E5772">
        <w:tab/>
      </w:r>
      <w:r w:rsidR="0094460F" w:rsidRPr="005E5772">
        <w:t xml:space="preserve">Until the rejected premium is reconsidered, the </w:t>
      </w:r>
      <w:r w:rsidR="00D17CD1" w:rsidRPr="005E5772">
        <w:rPr>
          <w:lang w:eastAsia="en-AU"/>
        </w:rPr>
        <w:t>MAI </w:t>
      </w:r>
      <w:r w:rsidR="003F6AB1" w:rsidRPr="005E5772">
        <w:rPr>
          <w:lang w:eastAsia="en-AU"/>
        </w:rPr>
        <w:t>commission</w:t>
      </w:r>
      <w:r w:rsidR="0094460F" w:rsidRPr="005E5772">
        <w:t xml:space="preserve"> may ask an actuary to decide a provisional premium for the </w:t>
      </w:r>
      <w:r w:rsidR="00D17CD1" w:rsidRPr="005E5772">
        <w:t>MAI </w:t>
      </w:r>
      <w:r w:rsidR="0094460F" w:rsidRPr="005E5772">
        <w:t>policy.</w:t>
      </w:r>
    </w:p>
    <w:p w:rsidR="0094460F" w:rsidRPr="005E5772" w:rsidRDefault="005E5772" w:rsidP="005E5772">
      <w:pPr>
        <w:pStyle w:val="Amain"/>
      </w:pPr>
      <w:r>
        <w:tab/>
      </w:r>
      <w:r w:rsidRPr="005E5772">
        <w:t>(3)</w:t>
      </w:r>
      <w:r w:rsidRPr="005E5772">
        <w:tab/>
      </w:r>
      <w:r w:rsidR="0094460F" w:rsidRPr="005E5772">
        <w:t xml:space="preserve">A provisional premium has effect, until the </w:t>
      </w:r>
      <w:r w:rsidR="00D17CD1" w:rsidRPr="005E5772">
        <w:rPr>
          <w:lang w:eastAsia="en-AU"/>
        </w:rPr>
        <w:t>MAI </w:t>
      </w:r>
      <w:r w:rsidR="003F6AB1" w:rsidRPr="005E5772">
        <w:rPr>
          <w:lang w:eastAsia="en-AU"/>
        </w:rPr>
        <w:t>commission</w:t>
      </w:r>
      <w:r w:rsidR="0094460F" w:rsidRPr="005E5772">
        <w:t xml:space="preserve"> makes a decision under sub</w:t>
      </w:r>
      <w:r w:rsidR="00531477" w:rsidRPr="005E5772">
        <w:t>section </w:t>
      </w:r>
      <w:r w:rsidR="0094460F" w:rsidRPr="005E5772">
        <w:t xml:space="preserve">(4) in relation to the original decision, as if the provisional premium were an </w:t>
      </w:r>
      <w:r w:rsidR="00D17CD1" w:rsidRPr="005E5772">
        <w:t>MAI </w:t>
      </w:r>
      <w:r w:rsidR="0094460F" w:rsidRPr="005E5772">
        <w:t>premium.</w:t>
      </w:r>
    </w:p>
    <w:p w:rsidR="0094460F" w:rsidRPr="005E5772" w:rsidRDefault="005E5772" w:rsidP="005E5772">
      <w:pPr>
        <w:pStyle w:val="Amain"/>
      </w:pPr>
      <w:r>
        <w:tab/>
      </w:r>
      <w:r w:rsidRPr="005E5772">
        <w:t>(4)</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must, within </w:t>
      </w:r>
      <w:r w:rsidR="00D11A85" w:rsidRPr="005E5772">
        <w:t>28 days</w:t>
      </w:r>
      <w:r w:rsidR="0094460F" w:rsidRPr="005E5772">
        <w:t xml:space="preserve"> after receiving the request for reconsideration—</w:t>
      </w:r>
    </w:p>
    <w:p w:rsidR="0094460F" w:rsidRPr="005E5772" w:rsidRDefault="005E5772" w:rsidP="005E5772">
      <w:pPr>
        <w:pStyle w:val="Apara"/>
      </w:pPr>
      <w:r>
        <w:tab/>
      </w:r>
      <w:r w:rsidRPr="005E5772">
        <w:t>(a)</w:t>
      </w:r>
      <w:r w:rsidRPr="005E5772">
        <w:tab/>
      </w:r>
      <w:r w:rsidR="0094460F" w:rsidRPr="005E5772">
        <w:t>reconsider the original decision; and</w:t>
      </w:r>
    </w:p>
    <w:p w:rsidR="0094460F" w:rsidRPr="005E5772" w:rsidRDefault="005E5772" w:rsidP="005E5772">
      <w:pPr>
        <w:pStyle w:val="Apara"/>
      </w:pPr>
      <w:r>
        <w:tab/>
      </w:r>
      <w:r w:rsidRPr="005E5772">
        <w:t>(b)</w:t>
      </w:r>
      <w:r w:rsidRPr="005E5772">
        <w:tab/>
      </w:r>
      <w:r w:rsidR="0094460F" w:rsidRPr="005E5772">
        <w:t>approve or reject the premium; and</w:t>
      </w:r>
    </w:p>
    <w:p w:rsidR="0094460F" w:rsidRPr="005E5772" w:rsidRDefault="0094460F" w:rsidP="0094460F">
      <w:pPr>
        <w:pStyle w:val="aNotepar"/>
      </w:pPr>
      <w:r w:rsidRPr="005E5772">
        <w:rPr>
          <w:rStyle w:val="charItals"/>
        </w:rPr>
        <w:t>Note</w:t>
      </w:r>
      <w:r w:rsidRPr="005E5772">
        <w:rPr>
          <w:rStyle w:val="charItals"/>
        </w:rPr>
        <w:tab/>
      </w:r>
      <w:r w:rsidRPr="005E5772">
        <w:t xml:space="preserve">Criteria for </w:t>
      </w:r>
      <w:r w:rsidR="007E2474" w:rsidRPr="005E5772">
        <w:t xml:space="preserve">approving or </w:t>
      </w:r>
      <w:r w:rsidRPr="005E5772">
        <w:t>rejecting the premium are in</w:t>
      </w:r>
      <w:r w:rsidR="00340555" w:rsidRPr="005E5772">
        <w:t> s </w:t>
      </w:r>
      <w:r w:rsidR="00986FB0" w:rsidRPr="005E5772">
        <w:t>31</w:t>
      </w:r>
      <w:r w:rsidR="00115A19" w:rsidRPr="005E5772">
        <w:t>8</w:t>
      </w:r>
      <w:r w:rsidRPr="005E5772">
        <w:t>.</w:t>
      </w:r>
    </w:p>
    <w:p w:rsidR="0094460F" w:rsidRPr="005E5772" w:rsidRDefault="005E5772" w:rsidP="005E5772">
      <w:pPr>
        <w:pStyle w:val="Apara"/>
      </w:pPr>
      <w:r>
        <w:tab/>
      </w:r>
      <w:r w:rsidRPr="005E5772">
        <w:t>(c)</w:t>
      </w:r>
      <w:r w:rsidRPr="005E5772">
        <w:tab/>
      </w:r>
      <w:r w:rsidR="0094460F" w:rsidRPr="005E5772">
        <w:t>tell the licensed insurer—</w:t>
      </w:r>
    </w:p>
    <w:p w:rsidR="0094460F" w:rsidRPr="005E5772" w:rsidRDefault="005E5772" w:rsidP="005E5772">
      <w:pPr>
        <w:pStyle w:val="Asubpara"/>
      </w:pPr>
      <w:r>
        <w:tab/>
      </w:r>
      <w:r w:rsidRPr="005E5772">
        <w:t>(i)</w:t>
      </w:r>
      <w:r w:rsidRPr="005E5772">
        <w:tab/>
      </w:r>
      <w:r w:rsidR="0094460F" w:rsidRPr="005E5772">
        <w:t>about the decision; and</w:t>
      </w:r>
    </w:p>
    <w:p w:rsidR="0094460F" w:rsidRPr="005E5772" w:rsidRDefault="005E5772" w:rsidP="005E5772">
      <w:pPr>
        <w:pStyle w:val="Asubpara"/>
      </w:pPr>
      <w:r>
        <w:tab/>
      </w:r>
      <w:r w:rsidRPr="005E5772">
        <w:t>(ii)</w:t>
      </w:r>
      <w:r w:rsidRPr="005E5772">
        <w:tab/>
      </w:r>
      <w:r w:rsidR="0094460F" w:rsidRPr="005E5772">
        <w:t>the reasons for the decision.</w:t>
      </w:r>
    </w:p>
    <w:p w:rsidR="0094460F" w:rsidRPr="005E5772" w:rsidRDefault="0094460F" w:rsidP="0094460F">
      <w:pPr>
        <w:pStyle w:val="aNotesubpar"/>
        <w:rPr>
          <w:lang w:eastAsia="en-AU"/>
        </w:rPr>
      </w:pPr>
      <w:r w:rsidRPr="005E5772">
        <w:rPr>
          <w:rStyle w:val="charItals"/>
        </w:rPr>
        <w:t>Note</w:t>
      </w:r>
      <w:r w:rsidRPr="005E5772">
        <w:rPr>
          <w:rStyle w:val="charItals"/>
        </w:rPr>
        <w:tab/>
      </w:r>
      <w:r w:rsidRPr="005E5772">
        <w:rPr>
          <w:iCs/>
          <w:lang w:eastAsia="en-AU"/>
        </w:rPr>
        <w:t>F</w:t>
      </w:r>
      <w:r w:rsidRPr="005E5772">
        <w:t xml:space="preserve">or what must be included in a statement of reasons, see the </w:t>
      </w:r>
      <w:hyperlink r:id="rId141" w:tooltip="A2001-14" w:history="1">
        <w:r w:rsidR="00436654" w:rsidRPr="005E5772">
          <w:rPr>
            <w:rStyle w:val="charCitHyperlinkAbbrev"/>
          </w:rPr>
          <w:t>Legislation Act</w:t>
        </w:r>
      </w:hyperlink>
      <w:r w:rsidRPr="005E5772">
        <w:t>,</w:t>
      </w:r>
      <w:r w:rsidR="00340555" w:rsidRPr="005E5772">
        <w:t> s </w:t>
      </w:r>
      <w:r w:rsidRPr="005E5772">
        <w:t>179.</w:t>
      </w:r>
    </w:p>
    <w:p w:rsidR="0094460F" w:rsidRPr="005E5772" w:rsidRDefault="005E5772" w:rsidP="005E5772">
      <w:pPr>
        <w:pStyle w:val="AH5Sec"/>
      </w:pPr>
      <w:bookmarkStart w:id="402" w:name="_Toc9426915"/>
      <w:r w:rsidRPr="00A13C71">
        <w:rPr>
          <w:rStyle w:val="CharSectNo"/>
        </w:rPr>
        <w:t>321</w:t>
      </w:r>
      <w:r w:rsidRPr="005E5772">
        <w:tab/>
      </w:r>
      <w:r w:rsidR="0094460F" w:rsidRPr="005E5772">
        <w:t>Mediation of rejected premiums</w:t>
      </w:r>
      <w:bookmarkEnd w:id="402"/>
    </w:p>
    <w:p w:rsidR="0094460F" w:rsidRPr="005E5772" w:rsidRDefault="005E5772" w:rsidP="005E5772">
      <w:pPr>
        <w:pStyle w:val="Amain"/>
      </w:pPr>
      <w:r>
        <w:tab/>
      </w:r>
      <w:r w:rsidRPr="005E5772">
        <w:t>(1)</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rejects a premium for an </w:t>
      </w:r>
      <w:r w:rsidR="00D17CD1" w:rsidRPr="005E5772">
        <w:t>MAI </w:t>
      </w:r>
      <w:r w:rsidR="0094460F" w:rsidRPr="005E5772">
        <w:t xml:space="preserve">policy under </w:t>
      </w:r>
      <w:r w:rsidR="00531477" w:rsidRPr="005E5772">
        <w:t>section </w:t>
      </w:r>
      <w:r w:rsidR="00986FB0" w:rsidRPr="005E5772">
        <w:t>3</w:t>
      </w:r>
      <w:r w:rsidR="00115A19" w:rsidRPr="005E5772">
        <w:t>20</w:t>
      </w:r>
      <w:r w:rsidR="0094460F" w:rsidRPr="005E5772">
        <w:t xml:space="preserve">, the matter must be mediated under </w:t>
      </w:r>
      <w:r w:rsidR="00531477" w:rsidRPr="005E5772">
        <w:t xml:space="preserve">this section </w:t>
      </w:r>
      <w:r w:rsidR="0094460F" w:rsidRPr="005E5772">
        <w:t>by an accredited mediator.</w:t>
      </w:r>
    </w:p>
    <w:p w:rsidR="0094460F" w:rsidRPr="005E5772" w:rsidRDefault="005E5772" w:rsidP="005E5772">
      <w:pPr>
        <w:pStyle w:val="Amain"/>
      </w:pPr>
      <w:r>
        <w:tab/>
      </w:r>
      <w:r w:rsidRPr="005E5772">
        <w:t>(2)</w:t>
      </w:r>
      <w:r w:rsidRPr="005E5772">
        <w:tab/>
      </w:r>
      <w:r w:rsidR="0094460F" w:rsidRPr="005E5772">
        <w:t xml:space="preserve">The mediator must be a person who is independent of the </w:t>
      </w:r>
      <w:r w:rsidR="00D17CD1" w:rsidRPr="005E5772">
        <w:rPr>
          <w:lang w:eastAsia="en-AU"/>
        </w:rPr>
        <w:t>MAI </w:t>
      </w:r>
      <w:r w:rsidR="003F6AB1" w:rsidRPr="005E5772">
        <w:rPr>
          <w:lang w:eastAsia="en-AU"/>
        </w:rPr>
        <w:t>commission</w:t>
      </w:r>
      <w:r w:rsidR="0094460F" w:rsidRPr="005E5772">
        <w:t xml:space="preserve"> and the licensed insurer.</w:t>
      </w:r>
    </w:p>
    <w:p w:rsidR="0094460F" w:rsidRPr="005E5772" w:rsidRDefault="005E5772" w:rsidP="005E5772">
      <w:pPr>
        <w:pStyle w:val="Amain"/>
      </w:pPr>
      <w:r>
        <w:tab/>
      </w:r>
      <w:r w:rsidRPr="005E5772">
        <w:t>(3)</w:t>
      </w:r>
      <w:r w:rsidRPr="005E5772">
        <w:tab/>
      </w:r>
      <w:r w:rsidR="0094460F" w:rsidRPr="005E5772">
        <w:t xml:space="preserve">The mediator must be decided by agreement between the </w:t>
      </w:r>
      <w:r w:rsidR="00D17CD1" w:rsidRPr="005E5772">
        <w:rPr>
          <w:lang w:eastAsia="en-AU"/>
        </w:rPr>
        <w:t>MAI </w:t>
      </w:r>
      <w:r w:rsidR="003F6AB1" w:rsidRPr="005E5772">
        <w:rPr>
          <w:lang w:eastAsia="en-AU"/>
        </w:rPr>
        <w:t>commission</w:t>
      </w:r>
      <w:r w:rsidR="0094460F" w:rsidRPr="005E5772">
        <w:t xml:space="preserve"> and the licensed insurer.</w:t>
      </w:r>
    </w:p>
    <w:p w:rsidR="0094460F" w:rsidRPr="005E5772" w:rsidRDefault="005E5772" w:rsidP="005E5772">
      <w:pPr>
        <w:pStyle w:val="Amain"/>
      </w:pPr>
      <w:r>
        <w:lastRenderedPageBreak/>
        <w:tab/>
      </w:r>
      <w:r w:rsidRPr="005E5772">
        <w:t>(4)</w:t>
      </w:r>
      <w:r w:rsidRPr="005E5772">
        <w:tab/>
      </w:r>
      <w:r w:rsidR="0094460F" w:rsidRPr="005E5772">
        <w:t>The fees and expenses of the mediator must be paid—</w:t>
      </w:r>
    </w:p>
    <w:p w:rsidR="0094460F" w:rsidRPr="005E5772" w:rsidRDefault="005E5772" w:rsidP="005E5772">
      <w:pPr>
        <w:pStyle w:val="Apara"/>
      </w:pPr>
      <w:r>
        <w:tab/>
      </w:r>
      <w:r w:rsidRPr="005E5772">
        <w:t>(a)</w:t>
      </w:r>
      <w:r w:rsidRPr="005E5772">
        <w:tab/>
      </w:r>
      <w:r w:rsidR="0094460F" w:rsidRPr="005E5772">
        <w:t xml:space="preserve">as agreed between the </w:t>
      </w:r>
      <w:r w:rsidR="00D17CD1" w:rsidRPr="005E5772">
        <w:rPr>
          <w:lang w:eastAsia="en-AU"/>
        </w:rPr>
        <w:t>MAI </w:t>
      </w:r>
      <w:r w:rsidR="003F6AB1" w:rsidRPr="005E5772">
        <w:rPr>
          <w:lang w:eastAsia="en-AU"/>
        </w:rPr>
        <w:t>commission</w:t>
      </w:r>
      <w:r w:rsidR="00907A7A" w:rsidRPr="005E5772">
        <w:t xml:space="preserve"> and the licensed insurer; or</w:t>
      </w:r>
      <w:r w:rsidR="0094460F" w:rsidRPr="005E5772">
        <w:t xml:space="preserve"> </w:t>
      </w:r>
    </w:p>
    <w:p w:rsidR="0094460F" w:rsidRPr="005E5772" w:rsidRDefault="005E5772" w:rsidP="005E5772">
      <w:pPr>
        <w:pStyle w:val="Apara"/>
      </w:pPr>
      <w:r>
        <w:tab/>
      </w:r>
      <w:r w:rsidRPr="005E5772">
        <w:t>(b)</w:t>
      </w:r>
      <w:r w:rsidRPr="005E5772">
        <w:tab/>
      </w:r>
      <w:r w:rsidR="0094460F" w:rsidRPr="005E5772">
        <w:t>if there is no agreement, by each of them in equal proportions.</w:t>
      </w:r>
    </w:p>
    <w:p w:rsidR="0094460F" w:rsidRPr="005E5772" w:rsidRDefault="005E5772" w:rsidP="005E5772">
      <w:pPr>
        <w:pStyle w:val="Amain"/>
        <w:keepNext/>
      </w:pPr>
      <w:r>
        <w:tab/>
      </w:r>
      <w:r w:rsidRPr="005E5772">
        <w:t>(5)</w:t>
      </w:r>
      <w:r w:rsidRPr="005E5772">
        <w:tab/>
      </w:r>
      <w:r w:rsidR="00A46FFC" w:rsidRPr="005E5772">
        <w:t xml:space="preserve">If, as a result of the mediation, </w:t>
      </w:r>
      <w:r w:rsidR="004B0A88" w:rsidRPr="005E5772">
        <w:t xml:space="preserve">the </w:t>
      </w:r>
      <w:r w:rsidR="00D17CD1" w:rsidRPr="005E5772">
        <w:rPr>
          <w:lang w:eastAsia="en-AU"/>
        </w:rPr>
        <w:t>MAI </w:t>
      </w:r>
      <w:r w:rsidR="003F6AB1" w:rsidRPr="005E5772">
        <w:rPr>
          <w:lang w:eastAsia="en-AU"/>
        </w:rPr>
        <w:t>commission</w:t>
      </w:r>
      <w:r w:rsidR="0094460F" w:rsidRPr="005E5772">
        <w:t xml:space="preserve"> </w:t>
      </w:r>
      <w:r w:rsidR="004B0A88" w:rsidRPr="005E5772">
        <w:t xml:space="preserve">and the licensed insurer reach an agreement in relation to the premium, the </w:t>
      </w:r>
      <w:r w:rsidR="00D17CD1" w:rsidRPr="005E5772">
        <w:t>MAI </w:t>
      </w:r>
      <w:r w:rsidR="003F6AB1" w:rsidRPr="005E5772">
        <w:t>commission</w:t>
      </w:r>
      <w:r w:rsidR="004B0A88" w:rsidRPr="005E5772">
        <w:t xml:space="preserve"> </w:t>
      </w:r>
      <w:r w:rsidR="0094460F" w:rsidRPr="005E5772">
        <w:t xml:space="preserve">must, </w:t>
      </w:r>
      <w:r w:rsidR="004B0A88" w:rsidRPr="005E5772">
        <w:t>in writing to the mediator and the insurer, approve or reject the premium in accordance with the agreement.</w:t>
      </w:r>
    </w:p>
    <w:p w:rsidR="0094460F" w:rsidRPr="005E5772" w:rsidRDefault="009A51E4" w:rsidP="009A51E4">
      <w:pPr>
        <w:pStyle w:val="aNote"/>
      </w:pPr>
      <w:r w:rsidRPr="005E5772">
        <w:rPr>
          <w:rStyle w:val="charItals"/>
        </w:rPr>
        <w:t>Note</w:t>
      </w:r>
      <w:r w:rsidRPr="005E5772">
        <w:rPr>
          <w:rStyle w:val="charItals"/>
        </w:rPr>
        <w:tab/>
      </w:r>
      <w:r w:rsidR="0094460F" w:rsidRPr="005E5772">
        <w:t xml:space="preserve">Criteria for </w:t>
      </w:r>
      <w:r w:rsidR="007E2474" w:rsidRPr="005E5772">
        <w:t xml:space="preserve">approving or </w:t>
      </w:r>
      <w:r w:rsidR="0094460F" w:rsidRPr="005E5772">
        <w:t>rejecting the premium are in</w:t>
      </w:r>
      <w:r w:rsidR="00340555" w:rsidRPr="005E5772">
        <w:t> s </w:t>
      </w:r>
      <w:r w:rsidR="00986FB0" w:rsidRPr="005E5772">
        <w:t>31</w:t>
      </w:r>
      <w:r w:rsidR="00115A19" w:rsidRPr="005E5772">
        <w:t>8</w:t>
      </w:r>
      <w:r w:rsidR="0094460F" w:rsidRPr="005E5772">
        <w:t>.</w:t>
      </w:r>
    </w:p>
    <w:p w:rsidR="0094460F" w:rsidRPr="005E5772" w:rsidRDefault="005E5772" w:rsidP="005E5772">
      <w:pPr>
        <w:pStyle w:val="Amain"/>
      </w:pPr>
      <w:r>
        <w:tab/>
      </w:r>
      <w:r w:rsidRPr="005E5772">
        <w:t>(6)</w:t>
      </w:r>
      <w:r w:rsidRPr="005E5772">
        <w:tab/>
      </w:r>
      <w:r w:rsidR="0094460F" w:rsidRPr="005E5772">
        <w:t>In this section:</w:t>
      </w:r>
    </w:p>
    <w:p w:rsidR="0094460F" w:rsidRPr="005E5772" w:rsidRDefault="0094460F" w:rsidP="005E5772">
      <w:pPr>
        <w:pStyle w:val="aDef"/>
        <w:keepNext/>
      </w:pPr>
      <w:r w:rsidRPr="005E5772">
        <w:rPr>
          <w:rStyle w:val="charBoldItals"/>
        </w:rPr>
        <w:t xml:space="preserve">accredited mediator </w:t>
      </w:r>
      <w:r w:rsidRPr="005E5772">
        <w:t>means a person who is entered as a mediator in the register of nationally accredited mediators maintained by the Mediator Standards Board.</w:t>
      </w:r>
    </w:p>
    <w:p w:rsidR="0094460F" w:rsidRPr="005E5772" w:rsidRDefault="0094460F" w:rsidP="005E5772">
      <w:pPr>
        <w:pStyle w:val="aDef"/>
      </w:pPr>
      <w:r w:rsidRPr="005E5772">
        <w:rPr>
          <w:rStyle w:val="charBoldItals"/>
        </w:rPr>
        <w:t>Mediator Standards Board</w:t>
      </w:r>
      <w:r w:rsidRPr="005E5772">
        <w:t xml:space="preserve"> means the incorporated body registered under the </w:t>
      </w:r>
      <w:hyperlink r:id="rId142" w:tooltip="Act 2001 No 50 (Cwlth)" w:history="1">
        <w:r w:rsidR="00436654" w:rsidRPr="005E5772">
          <w:rPr>
            <w:rStyle w:val="charCitHyperlinkAbbrev"/>
          </w:rPr>
          <w:t>Corporations Act</w:t>
        </w:r>
      </w:hyperlink>
      <w:r w:rsidRPr="005E5772">
        <w:t xml:space="preserve"> as the Mediator Standards</w:t>
      </w:r>
      <w:r w:rsidR="00FB4163" w:rsidRPr="005E5772">
        <w:t xml:space="preserve"> Board Limited ACN 145 829 812</w:t>
      </w:r>
      <w:r w:rsidRPr="005E5772">
        <w:t>.</w:t>
      </w:r>
    </w:p>
    <w:p w:rsidR="0094460F" w:rsidRPr="005E5772" w:rsidRDefault="005E5772" w:rsidP="005E5772">
      <w:pPr>
        <w:pStyle w:val="AH5Sec"/>
      </w:pPr>
      <w:bookmarkStart w:id="403" w:name="_Toc9426916"/>
      <w:r w:rsidRPr="00A13C71">
        <w:rPr>
          <w:rStyle w:val="CharSectNo"/>
        </w:rPr>
        <w:t>322</w:t>
      </w:r>
      <w:r w:rsidRPr="005E5772">
        <w:tab/>
      </w:r>
      <w:r w:rsidR="0094460F" w:rsidRPr="005E5772">
        <w:t>Arbitration of unresolved premiums</w:t>
      </w:r>
      <w:bookmarkEnd w:id="403"/>
    </w:p>
    <w:p w:rsidR="0094460F" w:rsidRPr="005E5772" w:rsidRDefault="005E5772" w:rsidP="005E5772">
      <w:pPr>
        <w:pStyle w:val="Amain"/>
      </w:pPr>
      <w:r>
        <w:tab/>
      </w:r>
      <w:r w:rsidRPr="005E5772">
        <w:t>(1)</w:t>
      </w:r>
      <w:r w:rsidRPr="005E5772">
        <w:tab/>
      </w:r>
      <w:r w:rsidR="0094460F" w:rsidRPr="005E5772">
        <w:t xml:space="preserve">If the </w:t>
      </w:r>
      <w:r w:rsidR="00D17CD1" w:rsidRPr="005E5772">
        <w:rPr>
          <w:lang w:eastAsia="en-AU"/>
        </w:rPr>
        <w:t>MAI </w:t>
      </w:r>
      <w:r w:rsidR="003F6AB1" w:rsidRPr="005E5772">
        <w:rPr>
          <w:lang w:eastAsia="en-AU"/>
        </w:rPr>
        <w:t>commission</w:t>
      </w:r>
      <w:r w:rsidR="005B311D" w:rsidRPr="005E5772">
        <w:t xml:space="preserve"> rejects a </w:t>
      </w:r>
      <w:r w:rsidR="0094460F" w:rsidRPr="005E5772">
        <w:t xml:space="preserve">premium for an </w:t>
      </w:r>
      <w:r w:rsidR="00D17CD1" w:rsidRPr="005E5772">
        <w:t>MAI </w:t>
      </w:r>
      <w:r w:rsidR="0094460F" w:rsidRPr="005E5772">
        <w:t xml:space="preserve">policy under </w:t>
      </w:r>
      <w:r w:rsidR="00531477" w:rsidRPr="005E5772">
        <w:t>section </w:t>
      </w:r>
      <w:r w:rsidR="00986FB0" w:rsidRPr="005E5772">
        <w:t>3</w:t>
      </w:r>
      <w:r w:rsidR="00115A19" w:rsidRPr="005E5772">
        <w:t>21</w:t>
      </w:r>
      <w:r w:rsidR="0094460F" w:rsidRPr="005E5772">
        <w:t>, the matter must be arbitrated under this section.</w:t>
      </w:r>
    </w:p>
    <w:p w:rsidR="0094460F" w:rsidRPr="005E5772" w:rsidRDefault="005E5772" w:rsidP="005E5772">
      <w:pPr>
        <w:pStyle w:val="Amain"/>
      </w:pPr>
      <w:r>
        <w:tab/>
      </w:r>
      <w:r w:rsidRPr="005E5772">
        <w:t>(2)</w:t>
      </w:r>
      <w:r w:rsidRPr="005E5772">
        <w:tab/>
      </w:r>
      <w:r w:rsidR="0094460F" w:rsidRPr="005E5772">
        <w:t xml:space="preserve">The </w:t>
      </w:r>
      <w:hyperlink r:id="rId143" w:tooltip="A2017-7" w:history="1">
        <w:r w:rsidR="00BA35E5" w:rsidRPr="005E5772">
          <w:rPr>
            <w:rStyle w:val="charCitHyperlinkItal"/>
          </w:rPr>
          <w:t>Commercial Arbitration Act 2017</w:t>
        </w:r>
      </w:hyperlink>
      <w:r w:rsidR="0094460F" w:rsidRPr="005E5772">
        <w:t xml:space="preserve"> applies to the arbitration, subject to this Act.</w:t>
      </w:r>
    </w:p>
    <w:p w:rsidR="0094460F" w:rsidRPr="005E5772" w:rsidRDefault="005E5772" w:rsidP="005E5772">
      <w:pPr>
        <w:pStyle w:val="Amain"/>
      </w:pPr>
      <w:r>
        <w:tab/>
      </w:r>
      <w:r w:rsidRPr="005E5772">
        <w:t>(3)</w:t>
      </w:r>
      <w:r w:rsidRPr="005E5772">
        <w:tab/>
      </w:r>
      <w:r w:rsidR="0094460F" w:rsidRPr="005E5772">
        <w:t>The arbitral tribunal for the matter is—</w:t>
      </w:r>
    </w:p>
    <w:p w:rsidR="0094460F" w:rsidRPr="005E5772" w:rsidRDefault="005E5772" w:rsidP="005E5772">
      <w:pPr>
        <w:pStyle w:val="Apara"/>
      </w:pPr>
      <w:r>
        <w:tab/>
      </w:r>
      <w:r w:rsidRPr="005E5772">
        <w:t>(a)</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and the licensed insurer agree on an arbitrator—the agreed arbitrator; or</w:t>
      </w:r>
    </w:p>
    <w:p w:rsidR="0094460F" w:rsidRPr="005E5772" w:rsidRDefault="005E5772" w:rsidP="005E5772">
      <w:pPr>
        <w:pStyle w:val="A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and the licensed insurer do not agree on an arbitrator—the arbitrator worked out under the </w:t>
      </w:r>
      <w:hyperlink r:id="rId144" w:tooltip="A2017-7" w:history="1">
        <w:r w:rsidR="00BA35E5" w:rsidRPr="005E5772">
          <w:rPr>
            <w:rStyle w:val="charCitHyperlinkItal"/>
          </w:rPr>
          <w:t>Commercial Arbitration Act 2017</w:t>
        </w:r>
      </w:hyperlink>
      <w:r w:rsidR="0094460F" w:rsidRPr="005E5772">
        <w:t>.</w:t>
      </w:r>
    </w:p>
    <w:p w:rsidR="0094460F" w:rsidRPr="005E5772" w:rsidRDefault="005E5772" w:rsidP="005E5772">
      <w:pPr>
        <w:pStyle w:val="Amain"/>
      </w:pPr>
      <w:r>
        <w:lastRenderedPageBreak/>
        <w:tab/>
      </w:r>
      <w:r w:rsidRPr="005E5772">
        <w:t>(4)</w:t>
      </w:r>
      <w:r w:rsidRPr="005E5772">
        <w:tab/>
      </w:r>
      <w:r w:rsidR="0094460F" w:rsidRPr="005E5772">
        <w:t xml:space="preserve">However, if the matter has been arbitrated by an agreed arbitrator for 7 days and the parties cannot reach agreement, an arbitrator appointed under the </w:t>
      </w:r>
      <w:hyperlink r:id="rId145" w:tooltip="A2017-7" w:history="1">
        <w:r w:rsidR="00BA35E5" w:rsidRPr="005E5772">
          <w:rPr>
            <w:rStyle w:val="charCitHyperlinkItal"/>
          </w:rPr>
          <w:t>Commercial Arbitration Act 2017</w:t>
        </w:r>
      </w:hyperlink>
      <w:r w:rsidR="0094460F" w:rsidRPr="005E5772">
        <w:t xml:space="preserve"> must arbitrate the matter.</w:t>
      </w:r>
    </w:p>
    <w:p w:rsidR="0094460F" w:rsidRPr="005E5772" w:rsidRDefault="005E5772" w:rsidP="005E5772">
      <w:pPr>
        <w:pStyle w:val="Amain"/>
        <w:keepNext/>
      </w:pPr>
      <w:r>
        <w:tab/>
      </w:r>
      <w:r w:rsidRPr="005E5772">
        <w:t>(5)</w:t>
      </w:r>
      <w:r w:rsidRPr="005E5772">
        <w:tab/>
      </w:r>
      <w:r w:rsidR="0094460F" w:rsidRPr="005E5772">
        <w:t xml:space="preserve">The arbitral tribunal may approve a premium for an </w:t>
      </w:r>
      <w:r w:rsidR="00D17CD1" w:rsidRPr="005E5772">
        <w:t>MAI </w:t>
      </w:r>
      <w:r w:rsidR="0094460F" w:rsidRPr="005E5772">
        <w:t xml:space="preserve">policy only if the premium is, in the arbitral tribunal’s opinion, sufficient to fully fund the present and likely future liability </w:t>
      </w:r>
      <w:r w:rsidR="00AF16B9" w:rsidRPr="005E5772">
        <w:t xml:space="preserve">under this Act </w:t>
      </w:r>
      <w:r w:rsidR="0094460F" w:rsidRPr="005E5772">
        <w:t>of the licensed insurer and is not excessive.</w:t>
      </w:r>
    </w:p>
    <w:p w:rsidR="0094460F" w:rsidRPr="005E5772" w:rsidRDefault="0010457E" w:rsidP="0094460F">
      <w:pPr>
        <w:pStyle w:val="aNote"/>
        <w:keepNext/>
      </w:pPr>
      <w:r w:rsidRPr="005E5772">
        <w:rPr>
          <w:rStyle w:val="charItals"/>
        </w:rPr>
        <w:t>Note</w:t>
      </w:r>
      <w:r w:rsidR="0094460F" w:rsidRPr="005E5772">
        <w:rPr>
          <w:rStyle w:val="charItals"/>
        </w:rPr>
        <w:tab/>
      </w:r>
      <w:r w:rsidR="0094460F" w:rsidRPr="005E5772">
        <w:t xml:space="preserve">Criteria for deciding whether an </w:t>
      </w:r>
      <w:r w:rsidR="00D17CD1" w:rsidRPr="005E5772">
        <w:t>MAI </w:t>
      </w:r>
      <w:r w:rsidR="0094460F" w:rsidRPr="005E5772">
        <w:t>premium will fully fund the present and likely future liability under this Act of a licensed insurer are in</w:t>
      </w:r>
      <w:r w:rsidR="00340555" w:rsidRPr="005E5772">
        <w:t> s </w:t>
      </w:r>
      <w:r w:rsidR="00986FB0" w:rsidRPr="005E5772">
        <w:t>31</w:t>
      </w:r>
      <w:r w:rsidR="00115A19" w:rsidRPr="005E5772">
        <w:t>8</w:t>
      </w:r>
      <w:r w:rsidR="0094460F" w:rsidRPr="005E5772">
        <w:t>.</w:t>
      </w:r>
    </w:p>
    <w:p w:rsidR="0094460F" w:rsidRPr="005E5772" w:rsidRDefault="005E5772" w:rsidP="005E5772">
      <w:pPr>
        <w:pStyle w:val="Amain"/>
      </w:pPr>
      <w:r>
        <w:tab/>
      </w:r>
      <w:r w:rsidRPr="005E5772">
        <w:t>(6)</w:t>
      </w:r>
      <w:r w:rsidRPr="005E5772">
        <w:tab/>
      </w:r>
      <w:r w:rsidR="0094460F" w:rsidRPr="005E5772">
        <w:t>A regulation may provide for the arbitration of matters.</w:t>
      </w:r>
    </w:p>
    <w:p w:rsidR="0094460F" w:rsidRPr="005E5772" w:rsidRDefault="005E5772" w:rsidP="005E5772">
      <w:pPr>
        <w:pStyle w:val="Amain"/>
      </w:pPr>
      <w:r>
        <w:tab/>
      </w:r>
      <w:r w:rsidRPr="005E5772">
        <w:t>(7)</w:t>
      </w:r>
      <w:r w:rsidRPr="005E5772">
        <w:tab/>
      </w:r>
      <w:r w:rsidR="0094460F" w:rsidRPr="005E5772">
        <w:t>In this section:</w:t>
      </w:r>
    </w:p>
    <w:p w:rsidR="0094460F" w:rsidRPr="005E5772" w:rsidRDefault="0094460F" w:rsidP="005E5772">
      <w:pPr>
        <w:pStyle w:val="aDef"/>
      </w:pPr>
      <w:r w:rsidRPr="005E5772">
        <w:rPr>
          <w:rStyle w:val="charBoldItals"/>
        </w:rPr>
        <w:t>arbitral tribunal</w:t>
      </w:r>
      <w:r w:rsidRPr="005E5772">
        <w:t xml:space="preserve">—see the </w:t>
      </w:r>
      <w:hyperlink r:id="rId146" w:tooltip="A2017-7" w:history="1">
        <w:r w:rsidR="00BA35E5" w:rsidRPr="005E5772">
          <w:rPr>
            <w:rStyle w:val="charCitHyperlinkItal"/>
          </w:rPr>
          <w:t>Commercial Arbitration Act 2017</w:t>
        </w:r>
      </w:hyperlink>
      <w:r w:rsidRPr="005E5772">
        <w:t>, dictionary.</w:t>
      </w:r>
    </w:p>
    <w:p w:rsidR="0094460F" w:rsidRPr="005E5772" w:rsidRDefault="005E5772" w:rsidP="005E5772">
      <w:pPr>
        <w:pStyle w:val="AH5Sec"/>
      </w:pPr>
      <w:bookmarkStart w:id="404" w:name="_Toc9426917"/>
      <w:r w:rsidRPr="00A13C71">
        <w:rPr>
          <w:rStyle w:val="CharSectNo"/>
        </w:rPr>
        <w:t>323</w:t>
      </w:r>
      <w:r w:rsidRPr="005E5772">
        <w:tab/>
      </w:r>
      <w:r w:rsidR="00B92EEB" w:rsidRPr="005E5772">
        <w:rPr>
          <w:lang w:eastAsia="en-AU"/>
        </w:rPr>
        <w:t>Licensed insurer</w:t>
      </w:r>
      <w:r w:rsidR="0094460F" w:rsidRPr="005E5772">
        <w:t xml:space="preserve"> to report on profit margins</w:t>
      </w:r>
      <w:bookmarkEnd w:id="404"/>
    </w:p>
    <w:p w:rsidR="0094460F" w:rsidRPr="005E5772" w:rsidRDefault="005E5772" w:rsidP="005E5772">
      <w:pPr>
        <w:pStyle w:val="Amain"/>
      </w:pPr>
      <w:r>
        <w:tab/>
      </w:r>
      <w:r w:rsidRPr="005E5772">
        <w:t>(1)</w:t>
      </w:r>
      <w:r w:rsidRPr="005E5772">
        <w:tab/>
      </w:r>
      <w:r w:rsidR="0094460F" w:rsidRPr="005E5772">
        <w:t xml:space="preserve">A licensed insurer must tell the </w:t>
      </w:r>
      <w:r w:rsidR="00D17CD1" w:rsidRPr="005E5772">
        <w:rPr>
          <w:lang w:eastAsia="en-AU"/>
        </w:rPr>
        <w:t>MAI </w:t>
      </w:r>
      <w:r w:rsidR="003F6AB1" w:rsidRPr="005E5772">
        <w:rPr>
          <w:lang w:eastAsia="en-AU"/>
        </w:rPr>
        <w:t>commission</w:t>
      </w:r>
      <w:r w:rsidR="0094460F" w:rsidRPr="005E5772">
        <w:t>—</w:t>
      </w:r>
    </w:p>
    <w:p w:rsidR="0094460F" w:rsidRPr="005E5772" w:rsidRDefault="005E5772" w:rsidP="005E5772">
      <w:pPr>
        <w:pStyle w:val="Apara"/>
      </w:pPr>
      <w:r>
        <w:tab/>
      </w:r>
      <w:r w:rsidRPr="005E5772">
        <w:t>(a)</w:t>
      </w:r>
      <w:r w:rsidRPr="005E5772">
        <w:tab/>
      </w:r>
      <w:r w:rsidR="0094460F" w:rsidRPr="005E5772">
        <w:t xml:space="preserve">the profit margin on which each </w:t>
      </w:r>
      <w:r w:rsidR="00D17CD1" w:rsidRPr="005E5772">
        <w:t>MAI </w:t>
      </w:r>
      <w:r w:rsidR="0094460F" w:rsidRPr="005E5772">
        <w:t xml:space="preserve">premium charged by the licensed insurer is based; and  </w:t>
      </w:r>
    </w:p>
    <w:p w:rsidR="0094460F" w:rsidRPr="005E5772" w:rsidRDefault="005E5772" w:rsidP="005E5772">
      <w:pPr>
        <w:pStyle w:val="Apara"/>
      </w:pPr>
      <w:r>
        <w:tab/>
      </w:r>
      <w:r w:rsidRPr="005E5772">
        <w:t>(b)</w:t>
      </w:r>
      <w:r w:rsidRPr="005E5772">
        <w:tab/>
      </w:r>
      <w:r w:rsidR="0094460F" w:rsidRPr="005E5772">
        <w:t>the actuarial basis for working out the profit margin.</w:t>
      </w:r>
    </w:p>
    <w:p w:rsidR="0094460F" w:rsidRPr="005E5772" w:rsidRDefault="005E5772" w:rsidP="005E5772">
      <w:pPr>
        <w:pStyle w:val="Amain"/>
      </w:pPr>
      <w:r>
        <w:tab/>
      </w:r>
      <w:r w:rsidRPr="005E5772">
        <w:t>(2)</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must assess—</w:t>
      </w:r>
    </w:p>
    <w:p w:rsidR="0094460F" w:rsidRPr="005E5772" w:rsidRDefault="005E5772" w:rsidP="005E5772">
      <w:pPr>
        <w:pStyle w:val="Apara"/>
      </w:pPr>
      <w:r>
        <w:tab/>
      </w:r>
      <w:r w:rsidRPr="005E5772">
        <w:t>(a)</w:t>
      </w:r>
      <w:r w:rsidRPr="005E5772">
        <w:tab/>
      </w:r>
      <w:r w:rsidR="0094460F" w:rsidRPr="005E5772">
        <w:t>the profit margin; and</w:t>
      </w:r>
    </w:p>
    <w:p w:rsidR="0094460F" w:rsidRPr="005E5772" w:rsidRDefault="005E5772" w:rsidP="005E5772">
      <w:pPr>
        <w:pStyle w:val="Apara"/>
      </w:pPr>
      <w:r>
        <w:tab/>
      </w:r>
      <w:r w:rsidRPr="005E5772">
        <w:t>(b)</w:t>
      </w:r>
      <w:r w:rsidRPr="005E5772">
        <w:tab/>
      </w:r>
      <w:r w:rsidR="0094460F" w:rsidRPr="005E5772">
        <w:t>the actuarial basis on which the profit margin is worked out.</w:t>
      </w:r>
    </w:p>
    <w:p w:rsidR="0094460F" w:rsidRPr="005E5772" w:rsidRDefault="0094460F" w:rsidP="0094460F">
      <w:pPr>
        <w:pStyle w:val="PageBreak"/>
      </w:pPr>
      <w:r w:rsidRPr="005E5772">
        <w:br w:type="page"/>
      </w:r>
    </w:p>
    <w:p w:rsidR="0094460F" w:rsidRPr="00A13C71" w:rsidRDefault="005E5772" w:rsidP="005E5772">
      <w:pPr>
        <w:pStyle w:val="AH2Part"/>
      </w:pPr>
      <w:bookmarkStart w:id="405" w:name="_Toc9426918"/>
      <w:r w:rsidRPr="00A13C71">
        <w:rPr>
          <w:rStyle w:val="CharPartNo"/>
        </w:rPr>
        <w:lastRenderedPageBreak/>
        <w:t>Part 6.8</w:t>
      </w:r>
      <w:r w:rsidRPr="005E5772">
        <w:tab/>
      </w:r>
      <w:r w:rsidR="0094460F" w:rsidRPr="00A13C71">
        <w:rPr>
          <w:rStyle w:val="CharPartText"/>
        </w:rPr>
        <w:t>Nominal defendant’s liabilities</w:t>
      </w:r>
      <w:bookmarkEnd w:id="405"/>
    </w:p>
    <w:p w:rsidR="0094460F" w:rsidRPr="005E5772" w:rsidRDefault="005E5772" w:rsidP="005E5772">
      <w:pPr>
        <w:pStyle w:val="AH5Sec"/>
      </w:pPr>
      <w:bookmarkStart w:id="406" w:name="_Toc9426919"/>
      <w:r w:rsidRPr="00A13C71">
        <w:rPr>
          <w:rStyle w:val="CharSectNo"/>
        </w:rPr>
        <w:t>324</w:t>
      </w:r>
      <w:r w:rsidRPr="005E5772">
        <w:tab/>
      </w:r>
      <w:r w:rsidR="0094460F" w:rsidRPr="005E5772">
        <w:t>Nominal defendant liable—unregistered vehicle permits</w:t>
      </w:r>
      <w:bookmarkEnd w:id="406"/>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a personal injury is caused by a motor accident; and</w:t>
      </w:r>
    </w:p>
    <w:p w:rsidR="0094460F" w:rsidRPr="005E5772" w:rsidRDefault="005E5772" w:rsidP="005E5772">
      <w:pPr>
        <w:pStyle w:val="Apara"/>
      </w:pPr>
      <w:r>
        <w:tab/>
      </w:r>
      <w:r w:rsidRPr="005E5772">
        <w:t>(b)</w:t>
      </w:r>
      <w:r w:rsidRPr="005E5772">
        <w:tab/>
      </w:r>
      <w:r w:rsidR="0094460F" w:rsidRPr="005E5772">
        <w:t>at the time of the motor accident, an unregistered vehicle permit is in force for the motor vehicle involved in the motor accident; and</w:t>
      </w:r>
    </w:p>
    <w:p w:rsidR="0094460F" w:rsidRPr="005E5772" w:rsidRDefault="005E5772" w:rsidP="005E5772">
      <w:pPr>
        <w:pStyle w:val="Apara"/>
      </w:pPr>
      <w:r>
        <w:tab/>
      </w:r>
      <w:r w:rsidRPr="005E5772">
        <w:t>(c)</w:t>
      </w:r>
      <w:r w:rsidRPr="005E5772">
        <w:tab/>
      </w:r>
      <w:r w:rsidR="0094460F" w:rsidRPr="005E5772">
        <w:t>the motor accident happened anywhere in Australia.</w:t>
      </w:r>
    </w:p>
    <w:p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rsidR="0094460F" w:rsidRPr="005E5772" w:rsidRDefault="005E5772" w:rsidP="005E5772">
      <w:pPr>
        <w:pStyle w:val="Amain"/>
      </w:pPr>
      <w:r>
        <w:tab/>
      </w:r>
      <w:r w:rsidRPr="005E5772">
        <w:t>(3)</w:t>
      </w:r>
      <w:r w:rsidRPr="005E5772">
        <w:tab/>
      </w:r>
      <w:r w:rsidR="0094460F" w:rsidRPr="005E5772">
        <w:t>However, the nominal defendant is not liable in relation to the personal injury if—</w:t>
      </w:r>
    </w:p>
    <w:p w:rsidR="0094460F" w:rsidRPr="005E5772" w:rsidRDefault="005E5772" w:rsidP="005E5772">
      <w:pPr>
        <w:pStyle w:val="Apara"/>
      </w:pPr>
      <w:r>
        <w:tab/>
      </w:r>
      <w:r w:rsidRPr="005E5772">
        <w:t>(a)</w:t>
      </w:r>
      <w:r w:rsidRPr="005E5772">
        <w:tab/>
      </w:r>
      <w:r w:rsidR="0094460F" w:rsidRPr="005E5772">
        <w:t>at the time the motor accident happened—</w:t>
      </w:r>
    </w:p>
    <w:p w:rsidR="0094460F" w:rsidRPr="005E5772" w:rsidRDefault="005E5772" w:rsidP="005E5772">
      <w:pPr>
        <w:pStyle w:val="Asubpara"/>
      </w:pPr>
      <w:r>
        <w:tab/>
      </w:r>
      <w:r w:rsidRPr="005E5772">
        <w:t>(i)</w:t>
      </w:r>
      <w:r w:rsidRPr="005E5772">
        <w:tab/>
      </w:r>
      <w:r w:rsidR="0094460F" w:rsidRPr="005E5772">
        <w:t>the land on which the motor accident happened was an area that was not a road but was open to or used by the public for driving, riding or parking vehicles; and</w:t>
      </w:r>
    </w:p>
    <w:p w:rsidR="0094460F" w:rsidRPr="005E5772" w:rsidRDefault="005E5772" w:rsidP="005E5772">
      <w:pPr>
        <w:pStyle w:val="Asubpara"/>
      </w:pPr>
      <w:r>
        <w:tab/>
      </w:r>
      <w:r w:rsidRPr="005E5772">
        <w:t>(ii)</w:t>
      </w:r>
      <w:r w:rsidRPr="005E5772">
        <w:tab/>
      </w:r>
      <w:r w:rsidR="0094460F" w:rsidRPr="005E5772">
        <w:t>the person injured was a trespasser on the land; or</w:t>
      </w:r>
    </w:p>
    <w:p w:rsidR="0094460F" w:rsidRPr="005E5772" w:rsidRDefault="0094460F" w:rsidP="0094460F">
      <w:pPr>
        <w:pStyle w:val="aNotepar"/>
        <w:jc w:val="left"/>
      </w:pPr>
      <w:r w:rsidRPr="005E5772">
        <w:rPr>
          <w:rStyle w:val="charItals"/>
        </w:rPr>
        <w:t>Note</w:t>
      </w:r>
      <w:r w:rsidRPr="005E5772">
        <w:rPr>
          <w:rStyle w:val="charItals"/>
        </w:rPr>
        <w:tab/>
      </w:r>
      <w:r w:rsidRPr="005E5772">
        <w:rPr>
          <w:bCs/>
          <w:iCs/>
        </w:rPr>
        <w:t xml:space="preserve">The area described in subpar (i) is a road related area (see </w:t>
      </w:r>
      <w:r w:rsidRPr="005E5772">
        <w:t xml:space="preserve">dict, def </w:t>
      </w:r>
      <w:r w:rsidRPr="005E5772">
        <w:rPr>
          <w:rStyle w:val="charBoldItals"/>
        </w:rPr>
        <w:t>road related area</w:t>
      </w:r>
      <w:r w:rsidR="00763A47" w:rsidRPr="005E5772">
        <w:t>,</w:t>
      </w:r>
      <w:r w:rsidR="00BB28E1" w:rsidRPr="005E5772">
        <w:t xml:space="preserve"> par </w:t>
      </w:r>
      <w:r w:rsidR="006B5844" w:rsidRPr="005E5772">
        <w:t>(</w:t>
      </w:r>
      <w:r w:rsidR="007E2474" w:rsidRPr="005E5772">
        <w:t>a</w:t>
      </w:r>
      <w:r w:rsidRPr="005E5772">
        <w:t>)</w:t>
      </w:r>
      <w:r w:rsidR="007E2474" w:rsidRPr="005E5772">
        <w:t xml:space="preserve"> (iv)</w:t>
      </w:r>
      <w:r w:rsidRPr="005E5772">
        <w:t>).</w:t>
      </w:r>
    </w:p>
    <w:p w:rsidR="0094460F" w:rsidRPr="005E5772" w:rsidRDefault="005E5772" w:rsidP="005E5772">
      <w:pPr>
        <w:pStyle w:val="Apara"/>
      </w:pPr>
      <w:r>
        <w:tab/>
      </w:r>
      <w:r w:rsidRPr="005E5772">
        <w:t>(b)</w:t>
      </w:r>
      <w:r w:rsidRPr="005E5772">
        <w:tab/>
      </w:r>
      <w:r w:rsidR="0094460F" w:rsidRPr="005E5772">
        <w:t>the motor vehicle is owned by—</w:t>
      </w:r>
    </w:p>
    <w:p w:rsidR="0005523B" w:rsidRPr="005E5772" w:rsidRDefault="005E5772" w:rsidP="005E5772">
      <w:pPr>
        <w:pStyle w:val="Asubpara"/>
      </w:pPr>
      <w:r>
        <w:tab/>
      </w:r>
      <w:r w:rsidRPr="005E5772">
        <w:t>(i)</w:t>
      </w:r>
      <w:r w:rsidRPr="005E5772">
        <w:tab/>
      </w:r>
      <w:r w:rsidR="0005523B" w:rsidRPr="005E5772">
        <w:t>the Territory or a territory authority; or</w:t>
      </w:r>
    </w:p>
    <w:p w:rsidR="0094460F" w:rsidRPr="005E5772" w:rsidRDefault="005E5772" w:rsidP="005E5772">
      <w:pPr>
        <w:pStyle w:val="Asubpara"/>
      </w:pPr>
      <w:r>
        <w:tab/>
      </w:r>
      <w:r w:rsidRPr="005E5772">
        <w:t>(ii)</w:t>
      </w:r>
      <w:r w:rsidRPr="005E5772">
        <w:tab/>
      </w:r>
      <w:r w:rsidR="00F379B9" w:rsidRPr="005E5772">
        <w:t>the Commonwealth or a</w:t>
      </w:r>
      <w:r w:rsidR="0094460F" w:rsidRPr="005E5772">
        <w:t xml:space="preserve"> Commonwealth</w:t>
      </w:r>
      <w:r w:rsidR="00F379B9" w:rsidRPr="005E5772">
        <w:t xml:space="preserve"> </w:t>
      </w:r>
      <w:r w:rsidR="0039582B" w:rsidRPr="005E5772">
        <w:t>authority</w:t>
      </w:r>
      <w:r w:rsidR="0005523B" w:rsidRPr="005E5772">
        <w:t>; or</w:t>
      </w:r>
    </w:p>
    <w:p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w:t>
      </w:r>
      <w:r w:rsidR="00F30C28" w:rsidRPr="005E5772">
        <w:t>88</w:t>
      </w:r>
      <w:r w:rsidRPr="005E5772">
        <w:t xml:space="preserve"> for motor vehicles owned by the Territory, a territory authority, the Commonwealth or a Commonwealth authority.</w:t>
      </w:r>
    </w:p>
    <w:p w:rsidR="0094460F" w:rsidRPr="005E5772" w:rsidRDefault="005E5772" w:rsidP="005E5772">
      <w:pPr>
        <w:pStyle w:val="Apara"/>
      </w:pPr>
      <w:r>
        <w:lastRenderedPageBreak/>
        <w:tab/>
      </w:r>
      <w:r w:rsidRPr="005E5772">
        <w:t>(c)</w:t>
      </w:r>
      <w:r w:rsidRPr="005E5772">
        <w:tab/>
      </w:r>
      <w:r w:rsidR="0094460F" w:rsidRPr="005E5772">
        <w:t>at the time the motor accident happened—</w:t>
      </w:r>
    </w:p>
    <w:p w:rsidR="0094460F" w:rsidRPr="005E5772" w:rsidRDefault="005E5772" w:rsidP="005E5772">
      <w:pPr>
        <w:pStyle w:val="Asubpara"/>
      </w:pPr>
      <w:r>
        <w:tab/>
      </w:r>
      <w:r w:rsidRPr="005E5772">
        <w:t>(i)</w:t>
      </w:r>
      <w:r w:rsidRPr="005E5772">
        <w:tab/>
      </w:r>
      <w:r w:rsidR="0094460F" w:rsidRPr="005E5772">
        <w:t>the motor vehicle was registered under—</w:t>
      </w:r>
    </w:p>
    <w:p w:rsidR="0094460F" w:rsidRPr="005E5772" w:rsidRDefault="005E5772" w:rsidP="005E5772">
      <w:pPr>
        <w:pStyle w:val="Asubsubpara"/>
      </w:pPr>
      <w:r>
        <w:tab/>
      </w:r>
      <w:r w:rsidRPr="005E5772">
        <w:t>(A)</w:t>
      </w:r>
      <w:r w:rsidRPr="005E5772">
        <w:tab/>
      </w:r>
      <w:r w:rsidR="0094460F" w:rsidRPr="005E5772">
        <w:t xml:space="preserve">the law of a State other than the ACT; or </w:t>
      </w:r>
    </w:p>
    <w:p w:rsidR="0094460F" w:rsidRPr="005E5772" w:rsidRDefault="005E5772" w:rsidP="005E5772">
      <w:pPr>
        <w:pStyle w:val="Asubsubpara"/>
      </w:pPr>
      <w:r>
        <w:tab/>
      </w:r>
      <w:r w:rsidRPr="005E5772">
        <w:t>(B)</w:t>
      </w:r>
      <w:r w:rsidRPr="005E5772">
        <w:tab/>
      </w:r>
      <w:r w:rsidR="0094460F" w:rsidRPr="005E5772">
        <w:t>a law of the Commonwealth; and</w:t>
      </w:r>
    </w:p>
    <w:p w:rsidR="0094460F" w:rsidRPr="005E5772" w:rsidRDefault="005E5772" w:rsidP="005E5772">
      <w:pPr>
        <w:pStyle w:val="Asubpara"/>
      </w:pPr>
      <w:r>
        <w:tab/>
      </w:r>
      <w:r w:rsidRPr="005E5772">
        <w:t>(ii)</w:t>
      </w:r>
      <w:r w:rsidRPr="005E5772">
        <w:tab/>
      </w:r>
      <w:r w:rsidR="0094460F" w:rsidRPr="005E5772">
        <w:t>the motor vehicle was—</w:t>
      </w:r>
    </w:p>
    <w:p w:rsidR="0094460F" w:rsidRPr="005E5772" w:rsidRDefault="005E5772" w:rsidP="005E5772">
      <w:pPr>
        <w:pStyle w:val="Asubsubpara"/>
      </w:pPr>
      <w:r>
        <w:tab/>
      </w:r>
      <w:r w:rsidRPr="005E5772">
        <w:t>(A)</w:t>
      </w:r>
      <w:r w:rsidRPr="005E5772">
        <w:tab/>
      </w:r>
      <w:r w:rsidR="0094460F" w:rsidRPr="005E5772">
        <w:t>covered under a policy of motor accident injury insurance; or</w:t>
      </w:r>
    </w:p>
    <w:p w:rsidR="0094460F" w:rsidRPr="005E5772" w:rsidRDefault="005E5772" w:rsidP="005E5772">
      <w:pPr>
        <w:pStyle w:val="Asubsubpara"/>
      </w:pPr>
      <w:r>
        <w:tab/>
      </w:r>
      <w:r w:rsidRPr="005E5772">
        <w:t>(B)</w:t>
      </w:r>
      <w:r w:rsidRPr="005E5772">
        <w:tab/>
      </w:r>
      <w:r w:rsidR="0094460F" w:rsidRPr="005E5772">
        <w:t>subject to coverage under a compulsory motor vehicle or trailer accident compensation scheme of that State or of the Commonwealth; or</w:t>
      </w:r>
    </w:p>
    <w:p w:rsidR="0094460F" w:rsidRPr="005E5772" w:rsidRDefault="005E5772" w:rsidP="005E5772">
      <w:pPr>
        <w:pStyle w:val="Apara"/>
        <w:keepNext/>
      </w:pPr>
      <w:r>
        <w:tab/>
      </w:r>
      <w:r w:rsidRPr="005E5772">
        <w:t>(d)</w:t>
      </w:r>
      <w:r w:rsidRPr="005E5772">
        <w:tab/>
      </w:r>
      <w:r w:rsidR="0094460F" w:rsidRPr="005E5772">
        <w:t>a regulation prescribes that, in the circumstances, the nominal defendant is not liable in relation to the personal injury.</w:t>
      </w:r>
    </w:p>
    <w:p w:rsidR="0094460F" w:rsidRPr="005E5772" w:rsidRDefault="0094460F" w:rsidP="0094460F">
      <w:pPr>
        <w:pStyle w:val="aNote"/>
      </w:pPr>
      <w:r w:rsidRPr="005E5772">
        <w:rPr>
          <w:rStyle w:val="charItals"/>
        </w:rPr>
        <w:t>Note</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rsidR="0094460F" w:rsidRPr="005E5772" w:rsidRDefault="005E5772" w:rsidP="005E5772">
      <w:pPr>
        <w:pStyle w:val="AH5Sec"/>
        <w:rPr>
          <w:rStyle w:val="charItals"/>
        </w:rPr>
      </w:pPr>
      <w:bookmarkStart w:id="407" w:name="_Toc9426920"/>
      <w:r w:rsidRPr="00A13C71">
        <w:rPr>
          <w:rStyle w:val="CharSectNo"/>
        </w:rPr>
        <w:t>325</w:t>
      </w:r>
      <w:r w:rsidRPr="005E5772">
        <w:rPr>
          <w:rStyle w:val="charItals"/>
          <w:i w:val="0"/>
        </w:rPr>
        <w:tab/>
      </w:r>
      <w:r w:rsidR="0094460F" w:rsidRPr="005E5772">
        <w:t xml:space="preserve">Meaning of </w:t>
      </w:r>
      <w:r w:rsidR="0094460F" w:rsidRPr="005E5772">
        <w:rPr>
          <w:rStyle w:val="charItals"/>
        </w:rPr>
        <w:t>uninsured motor vehicle</w:t>
      </w:r>
      <w:bookmarkEnd w:id="407"/>
    </w:p>
    <w:p w:rsidR="0094460F" w:rsidRPr="005E5772" w:rsidRDefault="005E5772" w:rsidP="005E5772">
      <w:pPr>
        <w:pStyle w:val="Amain"/>
      </w:pPr>
      <w:r>
        <w:tab/>
      </w:r>
      <w:r w:rsidRPr="005E5772">
        <w:t>(1)</w:t>
      </w:r>
      <w:r w:rsidRPr="005E5772">
        <w:tab/>
      </w:r>
      <w:r w:rsidR="0094460F" w:rsidRPr="005E5772">
        <w:t>For this Act:</w:t>
      </w:r>
    </w:p>
    <w:p w:rsidR="0094460F" w:rsidRPr="005E5772" w:rsidRDefault="0094460F" w:rsidP="005E5772">
      <w:pPr>
        <w:pStyle w:val="aDef"/>
        <w:keepNext/>
      </w:pPr>
      <w:r w:rsidRPr="005E5772">
        <w:rPr>
          <w:rStyle w:val="charBoldItals"/>
        </w:rPr>
        <w:t>uninsured motor vehicle</w:t>
      </w:r>
      <w:r w:rsidRPr="005E5772">
        <w:t>—</w:t>
      </w:r>
    </w:p>
    <w:p w:rsidR="0094460F" w:rsidRPr="005E5772" w:rsidRDefault="005E5772" w:rsidP="005E5772">
      <w:pPr>
        <w:pStyle w:val="aDefpara"/>
        <w:keepNext/>
      </w:pPr>
      <w:r>
        <w:tab/>
      </w:r>
      <w:r w:rsidRPr="005E5772">
        <w:t>(a)</w:t>
      </w:r>
      <w:r w:rsidRPr="005E5772">
        <w:tab/>
      </w:r>
      <w:r w:rsidR="0094460F" w:rsidRPr="005E5772">
        <w:t xml:space="preserve">means a motor vehicle for which there is no </w:t>
      </w:r>
      <w:r w:rsidR="00D17CD1" w:rsidRPr="005E5772">
        <w:t>MAI </w:t>
      </w:r>
      <w:r w:rsidR="0094460F" w:rsidRPr="005E5772">
        <w:t>policy in force; and</w:t>
      </w:r>
    </w:p>
    <w:p w:rsidR="0094460F" w:rsidRPr="005E5772" w:rsidRDefault="005E5772" w:rsidP="005E5772">
      <w:pPr>
        <w:pStyle w:val="aDefpara"/>
      </w:pPr>
      <w:r>
        <w:tab/>
      </w:r>
      <w:r w:rsidRPr="005E5772">
        <w:t>(b)</w:t>
      </w:r>
      <w:r w:rsidRPr="005E5772">
        <w:tab/>
      </w:r>
      <w:r w:rsidR="0094460F" w:rsidRPr="005E5772">
        <w:t>includes a trailer that—</w:t>
      </w:r>
    </w:p>
    <w:p w:rsidR="0094460F" w:rsidRPr="005E5772" w:rsidRDefault="005E5772" w:rsidP="005E5772">
      <w:pPr>
        <w:pStyle w:val="aDefsubpara"/>
      </w:pPr>
      <w:r>
        <w:tab/>
      </w:r>
      <w:r w:rsidRPr="005E5772">
        <w:t>(i)</w:t>
      </w:r>
      <w:r w:rsidRPr="005E5772">
        <w:tab/>
      </w:r>
      <w:r w:rsidR="0094460F" w:rsidRPr="005E5772">
        <w:t>is attached to an uninsured motor vehicle; or</w:t>
      </w:r>
    </w:p>
    <w:p w:rsidR="0094460F" w:rsidRPr="005E5772" w:rsidRDefault="005E5772" w:rsidP="005E5772">
      <w:pPr>
        <w:pStyle w:val="aDefsubpara"/>
        <w:keepNext/>
      </w:pPr>
      <w:r>
        <w:tab/>
      </w:r>
      <w:r w:rsidRPr="005E5772">
        <w:t>(ii)</w:t>
      </w:r>
      <w:r w:rsidRPr="005E5772">
        <w:tab/>
      </w:r>
      <w:r w:rsidR="0094460F" w:rsidRPr="005E5772">
        <w:t>runs out of control after becoming accidentally detached from an uninsured motor vehicle; and</w:t>
      </w:r>
    </w:p>
    <w:p w:rsidR="0094460F" w:rsidRPr="005E5772" w:rsidRDefault="005E5772" w:rsidP="005E5772">
      <w:pPr>
        <w:pStyle w:val="aDefpara"/>
        <w:keepNext/>
      </w:pPr>
      <w:r>
        <w:tab/>
      </w:r>
      <w:r w:rsidRPr="005E5772">
        <w:t>(c)</w:t>
      </w:r>
      <w:r w:rsidRPr="005E5772">
        <w:tab/>
      </w:r>
      <w:r w:rsidR="0094460F" w:rsidRPr="005E5772">
        <w:t>includes anything else prescribed by regulation; but</w:t>
      </w:r>
    </w:p>
    <w:p w:rsidR="0094460F" w:rsidRPr="005E5772" w:rsidRDefault="005E5772" w:rsidP="005E5772">
      <w:pPr>
        <w:pStyle w:val="aDefpara"/>
      </w:pPr>
      <w:r>
        <w:tab/>
      </w:r>
      <w:r w:rsidRPr="005E5772">
        <w:t>(d)</w:t>
      </w:r>
      <w:r w:rsidRPr="005E5772">
        <w:tab/>
      </w:r>
      <w:r w:rsidR="0094460F" w:rsidRPr="005E5772">
        <w:t>does not include—</w:t>
      </w:r>
    </w:p>
    <w:p w:rsidR="0094460F" w:rsidRPr="005E5772" w:rsidRDefault="005E5772" w:rsidP="005E5772">
      <w:pPr>
        <w:pStyle w:val="Asubpara"/>
      </w:pPr>
      <w:r>
        <w:tab/>
      </w:r>
      <w:r w:rsidRPr="005E5772">
        <w:t>(i)</w:t>
      </w:r>
      <w:r w:rsidRPr="005E5772">
        <w:tab/>
      </w:r>
      <w:r w:rsidR="0094460F" w:rsidRPr="005E5772">
        <w:t>a motor vehicle for which an unregistered vehicle permit is in force; or</w:t>
      </w:r>
    </w:p>
    <w:p w:rsidR="0094460F" w:rsidRPr="005E5772" w:rsidRDefault="005E5772" w:rsidP="005E5772">
      <w:pPr>
        <w:pStyle w:val="Asubpara"/>
      </w:pPr>
      <w:r>
        <w:lastRenderedPageBreak/>
        <w:tab/>
      </w:r>
      <w:r w:rsidRPr="005E5772">
        <w:t>(ii)</w:t>
      </w:r>
      <w:r w:rsidRPr="005E5772">
        <w:tab/>
      </w:r>
      <w:r w:rsidR="0094460F" w:rsidRPr="005E5772">
        <w:t xml:space="preserve">an unregistered, uninsured motor vehicle that is designed to be driven for recreational purposes on an area that is not a </w:t>
      </w:r>
      <w:r w:rsidR="00763A47" w:rsidRPr="005E5772">
        <w:t xml:space="preserve">road or road </w:t>
      </w:r>
      <w:r w:rsidR="0094460F" w:rsidRPr="005E5772">
        <w:t>related area.</w:t>
      </w:r>
    </w:p>
    <w:p w:rsidR="0094460F" w:rsidRPr="005E5772" w:rsidRDefault="0094460F" w:rsidP="0094460F">
      <w:pPr>
        <w:pStyle w:val="aExamHdgsubpar"/>
      </w:pPr>
      <w:r w:rsidRPr="005E5772">
        <w:t>Example</w:t>
      </w:r>
      <w:r w:rsidR="00E60160" w:rsidRPr="005E5772">
        <w:t>—subpar (ii)</w:t>
      </w:r>
    </w:p>
    <w:p w:rsidR="0094460F" w:rsidRPr="005E5772" w:rsidRDefault="0094460F" w:rsidP="0094460F">
      <w:pPr>
        <w:pStyle w:val="aExamsubpar"/>
        <w:keepNext/>
      </w:pPr>
      <w:r w:rsidRPr="005E5772">
        <w:t>a quad bike</w:t>
      </w:r>
    </w:p>
    <w:p w:rsidR="0094460F" w:rsidRPr="005E5772" w:rsidRDefault="005E5772" w:rsidP="005E5772">
      <w:pPr>
        <w:pStyle w:val="Amain"/>
      </w:pPr>
      <w:r>
        <w:tab/>
      </w:r>
      <w:r w:rsidRPr="005E5772">
        <w:t>(2)</w:t>
      </w:r>
      <w:r w:rsidRPr="005E5772">
        <w:tab/>
      </w:r>
      <w:r w:rsidR="0094460F" w:rsidRPr="005E5772">
        <w:t>To remove any doubt, it does not matter whether a trailer mentioned in sub</w:t>
      </w:r>
      <w:r w:rsidR="00531477" w:rsidRPr="005E5772">
        <w:t>section</w:t>
      </w:r>
      <w:r w:rsidR="005A1350" w:rsidRPr="005E5772">
        <w:t> (1</w:t>
      </w:r>
      <w:r w:rsidR="0094460F" w:rsidRPr="005E5772">
        <w:t xml:space="preserve">), definition of </w:t>
      </w:r>
      <w:r w:rsidR="0094460F" w:rsidRPr="005E5772">
        <w:rPr>
          <w:rStyle w:val="charBoldItals"/>
        </w:rPr>
        <w:t>uninsured motor vehicle</w:t>
      </w:r>
      <w:r w:rsidR="00372B39" w:rsidRPr="005E5772">
        <w:t>, paragraph (b</w:t>
      </w:r>
      <w:r w:rsidR="0094460F" w:rsidRPr="005E5772">
        <w:t>) is registered.</w:t>
      </w:r>
    </w:p>
    <w:p w:rsidR="0094460F" w:rsidRPr="005E5772" w:rsidRDefault="005E5772" w:rsidP="005E5772">
      <w:pPr>
        <w:pStyle w:val="AH5Sec"/>
      </w:pPr>
      <w:bookmarkStart w:id="408" w:name="_Toc9426921"/>
      <w:r w:rsidRPr="00A13C71">
        <w:rPr>
          <w:rStyle w:val="CharSectNo"/>
        </w:rPr>
        <w:t>326</w:t>
      </w:r>
      <w:r w:rsidRPr="005E5772">
        <w:tab/>
      </w:r>
      <w:r w:rsidR="0094460F" w:rsidRPr="005E5772">
        <w:t>Nominal defendant liable—uninsured motor vehicle</w:t>
      </w:r>
      <w:bookmarkEnd w:id="408"/>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a personal injury is caused by a motor accident; and</w:t>
      </w:r>
    </w:p>
    <w:p w:rsidR="0094460F" w:rsidRPr="005E5772" w:rsidRDefault="005E5772" w:rsidP="005E5772">
      <w:pPr>
        <w:pStyle w:val="Apara"/>
      </w:pPr>
      <w:r>
        <w:tab/>
      </w:r>
      <w:r w:rsidRPr="005E5772">
        <w:t>(b)</w:t>
      </w:r>
      <w:r w:rsidRPr="005E5772">
        <w:tab/>
      </w:r>
      <w:r w:rsidR="0094460F" w:rsidRPr="005E5772">
        <w:t>at the time of the motor accident, the motor vehicle involved in the motor accident—</w:t>
      </w:r>
    </w:p>
    <w:p w:rsidR="0094460F" w:rsidRPr="005E5772" w:rsidRDefault="005E5772" w:rsidP="005E5772">
      <w:pPr>
        <w:pStyle w:val="Asubpara"/>
      </w:pPr>
      <w:r>
        <w:tab/>
      </w:r>
      <w:r w:rsidRPr="005E5772">
        <w:t>(i)</w:t>
      </w:r>
      <w:r w:rsidRPr="005E5772">
        <w:tab/>
      </w:r>
      <w:r w:rsidR="0094460F" w:rsidRPr="005E5772">
        <w:t>had a sufficient connection with the ACT; and</w:t>
      </w:r>
    </w:p>
    <w:p w:rsidR="0094460F" w:rsidRPr="005E5772" w:rsidRDefault="005E5772" w:rsidP="005E5772">
      <w:pPr>
        <w:pStyle w:val="Asubpara"/>
      </w:pPr>
      <w:r>
        <w:tab/>
      </w:r>
      <w:r w:rsidRPr="005E5772">
        <w:t>(ii)</w:t>
      </w:r>
      <w:r w:rsidRPr="005E5772">
        <w:tab/>
      </w:r>
      <w:r w:rsidR="0094460F" w:rsidRPr="005E5772">
        <w:t>was an uninsured motor vehicle; and</w:t>
      </w:r>
    </w:p>
    <w:p w:rsidR="0094460F" w:rsidRPr="005E5772" w:rsidRDefault="005E5772" w:rsidP="005E5772">
      <w:pPr>
        <w:pStyle w:val="Apara"/>
        <w:keepNext/>
      </w:pPr>
      <w:r>
        <w:tab/>
      </w:r>
      <w:r w:rsidRPr="005E5772">
        <w:t>(c)</w:t>
      </w:r>
      <w:r w:rsidRPr="005E5772">
        <w:tab/>
      </w:r>
      <w:r w:rsidR="0094460F" w:rsidRPr="005E5772">
        <w:t>the motor accident happened anywhere in Australia.</w:t>
      </w:r>
    </w:p>
    <w:p w:rsidR="0094460F" w:rsidRPr="005E5772" w:rsidRDefault="0094460F" w:rsidP="0094460F">
      <w:pPr>
        <w:pStyle w:val="aNote"/>
        <w:jc w:val="left"/>
      </w:pPr>
      <w:r w:rsidRPr="005E5772">
        <w:rPr>
          <w:rStyle w:val="charItals"/>
        </w:rPr>
        <w:t>Note</w:t>
      </w:r>
      <w:r w:rsidRPr="005E5772">
        <w:rPr>
          <w:rStyle w:val="charItals"/>
        </w:rPr>
        <w:tab/>
      </w:r>
      <w:r w:rsidRPr="005E5772">
        <w:t>The circumstances in which a motor vehicle has a sufficient connection with the ACT may be pr</w:t>
      </w:r>
      <w:r w:rsidR="00C76CE8" w:rsidRPr="005E5772">
        <w:t>escribed by regulation (see</w:t>
      </w:r>
      <w:r w:rsidR="00340555" w:rsidRPr="005E5772">
        <w:t> s </w:t>
      </w:r>
      <w:r w:rsidR="00C76CE8" w:rsidRPr="005E5772">
        <w:t>(4</w:t>
      </w:r>
      <w:r w:rsidRPr="005E5772">
        <w:t>)).</w:t>
      </w:r>
    </w:p>
    <w:p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rsidR="0094460F" w:rsidRPr="005E5772" w:rsidRDefault="005E5772" w:rsidP="005E5772">
      <w:pPr>
        <w:pStyle w:val="Amain"/>
      </w:pPr>
      <w:r>
        <w:tab/>
      </w:r>
      <w:r w:rsidRPr="005E5772">
        <w:t>(3)</w:t>
      </w:r>
      <w:r w:rsidRPr="005E5772">
        <w:tab/>
      </w:r>
      <w:r w:rsidR="0094460F" w:rsidRPr="005E5772">
        <w:t>However, the nominal defendant is not liable in relation to the personal injury if—</w:t>
      </w:r>
    </w:p>
    <w:p w:rsidR="0094460F" w:rsidRPr="005E5772" w:rsidRDefault="005E5772" w:rsidP="005E5772">
      <w:pPr>
        <w:pStyle w:val="Apara"/>
      </w:pPr>
      <w:r>
        <w:tab/>
      </w:r>
      <w:r w:rsidRPr="005E5772">
        <w:t>(a)</w:t>
      </w:r>
      <w:r w:rsidRPr="005E5772">
        <w:tab/>
      </w:r>
      <w:r w:rsidR="0094460F" w:rsidRPr="005E5772">
        <w:t>at the time the motor accident happened—</w:t>
      </w:r>
    </w:p>
    <w:p w:rsidR="0094460F" w:rsidRPr="005E5772" w:rsidRDefault="005E5772" w:rsidP="005E5772">
      <w:pPr>
        <w:pStyle w:val="Asubpara"/>
      </w:pPr>
      <w:r>
        <w:tab/>
      </w:r>
      <w:r w:rsidRPr="005E5772">
        <w:t>(i)</w:t>
      </w:r>
      <w:r w:rsidRPr="005E5772">
        <w:tab/>
      </w:r>
      <w:r w:rsidR="0094460F" w:rsidRPr="005E5772">
        <w:t>the land on which the motor accident happened was an area that was not a road but was open to or used by the public for driving, riding or parking vehicles; and</w:t>
      </w:r>
    </w:p>
    <w:p w:rsidR="0094460F" w:rsidRPr="005E5772" w:rsidRDefault="005E5772" w:rsidP="005E5772">
      <w:pPr>
        <w:pStyle w:val="Asubpara"/>
      </w:pPr>
      <w:r>
        <w:lastRenderedPageBreak/>
        <w:tab/>
      </w:r>
      <w:r w:rsidRPr="005E5772">
        <w:t>(ii)</w:t>
      </w:r>
      <w:r w:rsidRPr="005E5772">
        <w:tab/>
      </w:r>
      <w:r w:rsidR="0094460F" w:rsidRPr="005E5772">
        <w:t>the person injured was a trespasser on the land; or</w:t>
      </w:r>
    </w:p>
    <w:p w:rsidR="0094460F" w:rsidRPr="005E5772" w:rsidRDefault="0094460F" w:rsidP="0094460F">
      <w:pPr>
        <w:pStyle w:val="aNotepar"/>
        <w:jc w:val="left"/>
      </w:pPr>
      <w:r w:rsidRPr="005E5772">
        <w:rPr>
          <w:rStyle w:val="charItals"/>
        </w:rPr>
        <w:t>Note</w:t>
      </w:r>
      <w:r w:rsidRPr="005E5772">
        <w:rPr>
          <w:rStyle w:val="charItals"/>
        </w:rPr>
        <w:tab/>
      </w:r>
      <w:r w:rsidRPr="005E5772">
        <w:rPr>
          <w:bCs/>
          <w:iCs/>
        </w:rPr>
        <w:t>The area described in subpar (i) is a road related area (see</w:t>
      </w:r>
      <w:r w:rsidR="00125CEE" w:rsidRPr="005E5772">
        <w:t xml:space="preserve"> </w:t>
      </w:r>
      <w:r w:rsidRPr="005E5772">
        <w:t xml:space="preserve">dict, def </w:t>
      </w:r>
      <w:r w:rsidRPr="005E5772">
        <w:rPr>
          <w:rStyle w:val="charBoldItals"/>
        </w:rPr>
        <w:t>road related area</w:t>
      </w:r>
      <w:r w:rsidR="00763A47" w:rsidRPr="005E5772">
        <w:t>,</w:t>
      </w:r>
      <w:r w:rsidR="006B5844" w:rsidRPr="005E5772">
        <w:t xml:space="preserve"> par (</w:t>
      </w:r>
      <w:r w:rsidR="007E2474" w:rsidRPr="005E5772">
        <w:t>a</w:t>
      </w:r>
      <w:r w:rsidR="006B5844" w:rsidRPr="005E5772">
        <w:t>)</w:t>
      </w:r>
      <w:r w:rsidR="007E2474" w:rsidRPr="005E5772">
        <w:t xml:space="preserve"> (iv)</w:t>
      </w:r>
      <w:r w:rsidRPr="005E5772">
        <w:t>).</w:t>
      </w:r>
    </w:p>
    <w:p w:rsidR="0094460F" w:rsidRPr="005E5772" w:rsidRDefault="005E5772" w:rsidP="005E5772">
      <w:pPr>
        <w:pStyle w:val="Apara"/>
      </w:pPr>
      <w:r>
        <w:tab/>
      </w:r>
      <w:r w:rsidRPr="005E5772">
        <w:t>(b)</w:t>
      </w:r>
      <w:r w:rsidRPr="005E5772">
        <w:tab/>
      </w:r>
      <w:r w:rsidR="0094460F" w:rsidRPr="005E5772">
        <w:t>the uninsured motor vehicle is owned by—</w:t>
      </w:r>
    </w:p>
    <w:p w:rsidR="0005523B" w:rsidRPr="005E5772" w:rsidRDefault="005E5772" w:rsidP="005E5772">
      <w:pPr>
        <w:pStyle w:val="Asubpara"/>
      </w:pPr>
      <w:r>
        <w:tab/>
      </w:r>
      <w:r w:rsidRPr="005E5772">
        <w:t>(i)</w:t>
      </w:r>
      <w:r w:rsidRPr="005E5772">
        <w:tab/>
      </w:r>
      <w:r w:rsidR="0005523B" w:rsidRPr="005E5772">
        <w:t>the Territory or a territory authority; or</w:t>
      </w:r>
    </w:p>
    <w:p w:rsidR="0094460F" w:rsidRPr="005E5772" w:rsidRDefault="005E5772" w:rsidP="005E5772">
      <w:pPr>
        <w:pStyle w:val="Asubpara"/>
      </w:pPr>
      <w:r>
        <w:tab/>
      </w:r>
      <w:r w:rsidRPr="005E5772">
        <w:t>(ii)</w:t>
      </w:r>
      <w:r w:rsidRPr="005E5772">
        <w:tab/>
      </w:r>
      <w:r w:rsidR="00F379B9" w:rsidRPr="005E5772">
        <w:t>the Commonwealth or a</w:t>
      </w:r>
      <w:r w:rsidR="0094460F" w:rsidRPr="005E5772">
        <w:t xml:space="preserve"> Commonwealth</w:t>
      </w:r>
      <w:r w:rsidR="00F379B9" w:rsidRPr="005E5772">
        <w:t xml:space="preserve"> </w:t>
      </w:r>
      <w:r w:rsidR="0039582B" w:rsidRPr="005E5772">
        <w:t>authority</w:t>
      </w:r>
      <w:r w:rsidR="0094460F" w:rsidRPr="005E5772">
        <w:t>; or</w:t>
      </w:r>
    </w:p>
    <w:p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28</w:t>
      </w:r>
      <w:r w:rsidR="00F30C28" w:rsidRPr="005E5772">
        <w:t>8</w:t>
      </w:r>
      <w:r w:rsidRPr="005E5772">
        <w:t xml:space="preserve"> for motor vehicles owned by the Territory, a territory authority, the Commonwealth or a Commonwealth authority.</w:t>
      </w:r>
    </w:p>
    <w:p w:rsidR="0094460F" w:rsidRPr="005E5772" w:rsidRDefault="005E5772" w:rsidP="005E5772">
      <w:pPr>
        <w:pStyle w:val="Apara"/>
      </w:pPr>
      <w:r>
        <w:tab/>
      </w:r>
      <w:r w:rsidRPr="005E5772">
        <w:t>(c)</w:t>
      </w:r>
      <w:r w:rsidRPr="005E5772">
        <w:tab/>
      </w:r>
      <w:r w:rsidR="0094460F" w:rsidRPr="005E5772">
        <w:t>at the time the motor accident happened—</w:t>
      </w:r>
    </w:p>
    <w:p w:rsidR="0094460F" w:rsidRPr="005E5772" w:rsidRDefault="005E5772" w:rsidP="005E5772">
      <w:pPr>
        <w:pStyle w:val="Asubpara"/>
      </w:pPr>
      <w:r>
        <w:tab/>
      </w:r>
      <w:r w:rsidRPr="005E5772">
        <w:t>(i)</w:t>
      </w:r>
      <w:r w:rsidRPr="005E5772">
        <w:tab/>
      </w:r>
      <w:r w:rsidR="0094460F" w:rsidRPr="005E5772">
        <w:t>the uninsured motor vehicle was registered under—</w:t>
      </w:r>
    </w:p>
    <w:p w:rsidR="0094460F" w:rsidRPr="005E5772" w:rsidRDefault="005E5772" w:rsidP="005E5772">
      <w:pPr>
        <w:pStyle w:val="Asubsubpara"/>
      </w:pPr>
      <w:r>
        <w:tab/>
      </w:r>
      <w:r w:rsidRPr="005E5772">
        <w:t>(A)</w:t>
      </w:r>
      <w:r w:rsidRPr="005E5772">
        <w:tab/>
      </w:r>
      <w:r w:rsidR="0094460F" w:rsidRPr="005E5772">
        <w:t xml:space="preserve">the law of a State other than the ACT; or </w:t>
      </w:r>
    </w:p>
    <w:p w:rsidR="0094460F" w:rsidRPr="005E5772" w:rsidRDefault="005E5772" w:rsidP="005E5772">
      <w:pPr>
        <w:pStyle w:val="Asubsubpara"/>
      </w:pPr>
      <w:r>
        <w:tab/>
      </w:r>
      <w:r w:rsidRPr="005E5772">
        <w:t>(B)</w:t>
      </w:r>
      <w:r w:rsidRPr="005E5772">
        <w:tab/>
      </w:r>
      <w:r w:rsidR="0094460F" w:rsidRPr="005E5772">
        <w:t>a law of the Commonwealth; and</w:t>
      </w:r>
    </w:p>
    <w:p w:rsidR="0094460F" w:rsidRPr="005E5772" w:rsidRDefault="005E5772" w:rsidP="005E5772">
      <w:pPr>
        <w:pStyle w:val="Asubpara"/>
      </w:pPr>
      <w:r>
        <w:tab/>
      </w:r>
      <w:r w:rsidRPr="005E5772">
        <w:t>(ii)</w:t>
      </w:r>
      <w:r w:rsidRPr="005E5772">
        <w:tab/>
      </w:r>
      <w:r w:rsidR="0094460F" w:rsidRPr="005E5772">
        <w:t>the uninsured motor vehicle was—</w:t>
      </w:r>
    </w:p>
    <w:p w:rsidR="0094460F" w:rsidRPr="005E5772" w:rsidRDefault="005E5772" w:rsidP="005E5772">
      <w:pPr>
        <w:pStyle w:val="Asubsubpara"/>
      </w:pPr>
      <w:r>
        <w:tab/>
      </w:r>
      <w:r w:rsidRPr="005E5772">
        <w:t>(A)</w:t>
      </w:r>
      <w:r w:rsidRPr="005E5772">
        <w:tab/>
      </w:r>
      <w:r w:rsidR="0094460F" w:rsidRPr="005E5772">
        <w:t>covered under a policy of motor accident injury insurance; or</w:t>
      </w:r>
    </w:p>
    <w:p w:rsidR="0094460F" w:rsidRPr="005E5772" w:rsidRDefault="005E5772" w:rsidP="005E5772">
      <w:pPr>
        <w:pStyle w:val="Asubsubpara"/>
      </w:pPr>
      <w:r>
        <w:tab/>
      </w:r>
      <w:r w:rsidRPr="005E5772">
        <w:t>(B)</w:t>
      </w:r>
      <w:r w:rsidRPr="005E5772">
        <w:tab/>
      </w:r>
      <w:r w:rsidR="0094460F" w:rsidRPr="005E5772">
        <w:t>subject to coverage under a compulsory motor vehicle or trailer accident compensation scheme of that State or of the Commonwealth; or</w:t>
      </w:r>
    </w:p>
    <w:p w:rsidR="0094460F" w:rsidRPr="005E5772" w:rsidRDefault="005E5772" w:rsidP="005E5772">
      <w:pPr>
        <w:pStyle w:val="Apara"/>
        <w:keepNext/>
      </w:pPr>
      <w:r>
        <w:tab/>
      </w:r>
      <w:r w:rsidRPr="005E5772">
        <w:t>(d)</w:t>
      </w:r>
      <w:r w:rsidRPr="005E5772">
        <w:tab/>
      </w:r>
      <w:r w:rsidR="0094460F" w:rsidRPr="005E5772">
        <w:t>a regulation prescribes that, in the circumstances, the nominal defendant is not liable in relation to the personal injury.</w:t>
      </w:r>
    </w:p>
    <w:p w:rsidR="0094460F" w:rsidRPr="005E5772" w:rsidRDefault="0094460F" w:rsidP="0094460F">
      <w:pPr>
        <w:pStyle w:val="aNote"/>
      </w:pPr>
      <w:r w:rsidRPr="005E5772">
        <w:rPr>
          <w:rStyle w:val="charItals"/>
        </w:rPr>
        <w:t>Note</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rsidR="00C422DC" w:rsidRPr="005E5772" w:rsidRDefault="005E5772" w:rsidP="005E5772">
      <w:pPr>
        <w:pStyle w:val="Amain"/>
      </w:pPr>
      <w:r>
        <w:tab/>
      </w:r>
      <w:r w:rsidRPr="005E5772">
        <w:t>(4)</w:t>
      </w:r>
      <w:r w:rsidRPr="005E5772">
        <w:tab/>
      </w:r>
      <w:r w:rsidR="00C422DC" w:rsidRPr="005E5772">
        <w:t>A regulation may prescribe the circumstances in which a motor vehicle has a sufficient connection with the ACT.</w:t>
      </w:r>
    </w:p>
    <w:p w:rsidR="0094460F" w:rsidRPr="005E5772" w:rsidRDefault="005E5772" w:rsidP="007E53B8">
      <w:pPr>
        <w:pStyle w:val="Amain"/>
        <w:keepNext/>
      </w:pPr>
      <w:r>
        <w:lastRenderedPageBreak/>
        <w:tab/>
      </w:r>
      <w:r w:rsidRPr="005E5772">
        <w:t>(5)</w:t>
      </w:r>
      <w:r w:rsidRPr="005E5772">
        <w:tab/>
      </w:r>
      <w:r w:rsidR="0094460F" w:rsidRPr="005E5772">
        <w:t>In this section:</w:t>
      </w:r>
    </w:p>
    <w:p w:rsidR="0094460F" w:rsidRPr="005E5772" w:rsidRDefault="0094460F" w:rsidP="005E5772">
      <w:pPr>
        <w:pStyle w:val="aDef"/>
        <w:keepNext/>
      </w:pPr>
      <w:r w:rsidRPr="005E5772">
        <w:rPr>
          <w:rStyle w:val="charBoldItals"/>
        </w:rPr>
        <w:t>motor vehicle</w:t>
      </w:r>
      <w:r w:rsidRPr="005E5772">
        <w:t xml:space="preserve"> means a motor vehicle that—</w:t>
      </w:r>
    </w:p>
    <w:p w:rsidR="0094460F" w:rsidRPr="005E5772" w:rsidRDefault="005E5772" w:rsidP="005E5772">
      <w:pPr>
        <w:pStyle w:val="aDefpara"/>
        <w:keepNext/>
      </w:pPr>
      <w:r>
        <w:tab/>
      </w:r>
      <w:r w:rsidRPr="005E5772">
        <w:t>(a)</w:t>
      </w:r>
      <w:r w:rsidRPr="005E5772">
        <w:tab/>
      </w:r>
      <w:r w:rsidR="0094460F" w:rsidRPr="005E5772">
        <w:t>is exempt from registration; or</w:t>
      </w:r>
    </w:p>
    <w:p w:rsidR="0094460F" w:rsidRPr="005E5772" w:rsidRDefault="005E5772" w:rsidP="005E5772">
      <w:pPr>
        <w:pStyle w:val="aDefpara"/>
      </w:pPr>
      <w:r>
        <w:tab/>
      </w:r>
      <w:r w:rsidRPr="005E5772">
        <w:t>(b)</w:t>
      </w:r>
      <w:r w:rsidRPr="005E5772">
        <w:tab/>
      </w:r>
      <w:r w:rsidR="0094460F" w:rsidRPr="005E5772">
        <w:t>if not exempt from registration—must be registered to allow its lawful use or operation on a road or road related area in the ACT and—</w:t>
      </w:r>
    </w:p>
    <w:p w:rsidR="0094460F" w:rsidRPr="005E5772" w:rsidRDefault="005E5772" w:rsidP="005E5772">
      <w:pPr>
        <w:pStyle w:val="aDefsubpara"/>
      </w:pPr>
      <w:r>
        <w:tab/>
      </w:r>
      <w:r w:rsidRPr="005E5772">
        <w:t>(i)</w:t>
      </w:r>
      <w:r w:rsidRPr="005E5772">
        <w:tab/>
      </w:r>
      <w:r w:rsidR="0094460F" w:rsidRPr="005E5772">
        <w:t>was at the time of manufacture capable of registration; or</w:t>
      </w:r>
    </w:p>
    <w:p w:rsidR="0094460F" w:rsidRPr="005E5772" w:rsidRDefault="005E5772" w:rsidP="005E5772">
      <w:pPr>
        <w:pStyle w:val="aDefsubpara"/>
      </w:pPr>
      <w:r>
        <w:tab/>
      </w:r>
      <w:r w:rsidRPr="005E5772">
        <w:t>(ii)</w:t>
      </w:r>
      <w:r w:rsidRPr="005E5772">
        <w:tab/>
      </w:r>
      <w:r w:rsidR="0094460F" w:rsidRPr="005E5772">
        <w:t>was at the time of manufacture, with minor adjustments, capable of registration; or</w:t>
      </w:r>
    </w:p>
    <w:p w:rsidR="0094460F" w:rsidRPr="005E5772" w:rsidRDefault="005E5772" w:rsidP="005E5772">
      <w:pPr>
        <w:pStyle w:val="aDefsubpara"/>
      </w:pPr>
      <w:r>
        <w:tab/>
      </w:r>
      <w:r w:rsidRPr="005E5772">
        <w:t>(iii)</w:t>
      </w:r>
      <w:r w:rsidRPr="005E5772">
        <w:tab/>
      </w:r>
      <w:r w:rsidR="0094460F" w:rsidRPr="005E5772">
        <w:t>was previously capable of registration but is no longer capable of registration because the motor vehicle is in disrepair.</w:t>
      </w:r>
    </w:p>
    <w:p w:rsidR="0094460F" w:rsidRPr="005E5772" w:rsidRDefault="005E5772" w:rsidP="005E5772">
      <w:pPr>
        <w:pStyle w:val="AH5Sec"/>
        <w:rPr>
          <w:rStyle w:val="charItals"/>
        </w:rPr>
      </w:pPr>
      <w:bookmarkStart w:id="409" w:name="_Toc9426922"/>
      <w:r w:rsidRPr="00A13C71">
        <w:rPr>
          <w:rStyle w:val="CharSectNo"/>
        </w:rPr>
        <w:t>327</w:t>
      </w:r>
      <w:r w:rsidRPr="005E5772">
        <w:rPr>
          <w:rStyle w:val="charItals"/>
          <w:i w:val="0"/>
        </w:rPr>
        <w:tab/>
      </w:r>
      <w:r w:rsidR="0094460F" w:rsidRPr="005E5772">
        <w:t xml:space="preserve">Meaning of </w:t>
      </w:r>
      <w:r w:rsidR="0094460F" w:rsidRPr="005E5772">
        <w:rPr>
          <w:rStyle w:val="charItals"/>
        </w:rPr>
        <w:t>unidentified motor vehicle</w:t>
      </w:r>
      <w:bookmarkEnd w:id="409"/>
    </w:p>
    <w:p w:rsidR="0094460F" w:rsidRPr="005E5772" w:rsidRDefault="005E5772" w:rsidP="005E5772">
      <w:pPr>
        <w:pStyle w:val="Amain"/>
      </w:pPr>
      <w:r>
        <w:tab/>
      </w:r>
      <w:r w:rsidRPr="005E5772">
        <w:t>(1)</w:t>
      </w:r>
      <w:r w:rsidRPr="005E5772">
        <w:tab/>
      </w:r>
      <w:r w:rsidR="0094460F" w:rsidRPr="005E5772">
        <w:t>In this Act:</w:t>
      </w:r>
    </w:p>
    <w:p w:rsidR="0094460F" w:rsidRPr="005E5772" w:rsidRDefault="0094460F" w:rsidP="005E5772">
      <w:pPr>
        <w:pStyle w:val="aDef"/>
        <w:keepNext/>
      </w:pPr>
      <w:r w:rsidRPr="005E5772">
        <w:rPr>
          <w:rStyle w:val="charBoldItals"/>
        </w:rPr>
        <w:t>unidentified motor vehicle</w:t>
      </w:r>
      <w:r w:rsidRPr="005E5772">
        <w:t>—</w:t>
      </w:r>
    </w:p>
    <w:p w:rsidR="0094460F" w:rsidRPr="005E5772" w:rsidRDefault="005E5772" w:rsidP="005E5772">
      <w:pPr>
        <w:pStyle w:val="aDefpara"/>
        <w:keepNext/>
      </w:pPr>
      <w:r>
        <w:tab/>
      </w:r>
      <w:r w:rsidRPr="005E5772">
        <w:t>(a)</w:t>
      </w:r>
      <w:r w:rsidRPr="005E5772">
        <w:tab/>
      </w:r>
      <w:r w:rsidR="0094460F" w:rsidRPr="005E5772">
        <w:t>means a motor vehicle that cannot be identified after reasonable inquiry and search; and</w:t>
      </w:r>
    </w:p>
    <w:p w:rsidR="0094460F" w:rsidRPr="005E5772" w:rsidRDefault="005E5772" w:rsidP="005E5772">
      <w:pPr>
        <w:pStyle w:val="aDefpara"/>
      </w:pPr>
      <w:r>
        <w:tab/>
      </w:r>
      <w:r w:rsidRPr="005E5772">
        <w:t>(b)</w:t>
      </w:r>
      <w:r w:rsidRPr="005E5772">
        <w:tab/>
      </w:r>
      <w:r w:rsidR="0094460F" w:rsidRPr="005E5772">
        <w:t>includes a trailer that—</w:t>
      </w:r>
    </w:p>
    <w:p w:rsidR="0094460F" w:rsidRPr="005E5772" w:rsidRDefault="005E5772" w:rsidP="005E5772">
      <w:pPr>
        <w:pStyle w:val="aDefsubpara"/>
      </w:pPr>
      <w:r>
        <w:tab/>
      </w:r>
      <w:r w:rsidRPr="005E5772">
        <w:t>(i)</w:t>
      </w:r>
      <w:r w:rsidRPr="005E5772">
        <w:tab/>
      </w:r>
      <w:r w:rsidR="0094460F" w:rsidRPr="005E5772">
        <w:t>is attached to an unidentified motor vehicle; or</w:t>
      </w:r>
    </w:p>
    <w:p w:rsidR="0094460F" w:rsidRPr="005E5772" w:rsidRDefault="005E5772" w:rsidP="005E5772">
      <w:pPr>
        <w:pStyle w:val="aDefsubpara"/>
        <w:keepNext/>
      </w:pPr>
      <w:r>
        <w:tab/>
      </w:r>
      <w:r w:rsidRPr="005E5772">
        <w:t>(ii)</w:t>
      </w:r>
      <w:r w:rsidRPr="005E5772">
        <w:tab/>
      </w:r>
      <w:r w:rsidR="0094460F" w:rsidRPr="005E5772">
        <w:t xml:space="preserve">runs out of control after becoming </w:t>
      </w:r>
      <w:r w:rsidR="00D13770" w:rsidRPr="005E5772">
        <w:t xml:space="preserve">accidentally </w:t>
      </w:r>
      <w:r w:rsidR="0094460F" w:rsidRPr="005E5772">
        <w:t>detached from an unidentified motor vehicle; and</w:t>
      </w:r>
    </w:p>
    <w:p w:rsidR="0094460F" w:rsidRPr="005E5772" w:rsidRDefault="005E5772" w:rsidP="007E53B8">
      <w:pPr>
        <w:pStyle w:val="aDefpara"/>
      </w:pPr>
      <w:r>
        <w:tab/>
      </w:r>
      <w:r w:rsidRPr="005E5772">
        <w:t>(c)</w:t>
      </w:r>
      <w:r w:rsidRPr="005E5772">
        <w:tab/>
      </w:r>
      <w:r w:rsidR="0094460F" w:rsidRPr="005E5772">
        <w:t>includes anything else prescribed by regulation; but</w:t>
      </w:r>
    </w:p>
    <w:p w:rsidR="0094460F" w:rsidRPr="005E5772" w:rsidRDefault="005E5772" w:rsidP="007E53B8">
      <w:pPr>
        <w:pStyle w:val="aDefpara"/>
        <w:keepNext/>
      </w:pPr>
      <w:r>
        <w:lastRenderedPageBreak/>
        <w:tab/>
      </w:r>
      <w:r w:rsidRPr="005E5772">
        <w:t>(d)</w:t>
      </w:r>
      <w:r w:rsidRPr="005E5772">
        <w:tab/>
      </w:r>
      <w:r w:rsidR="0094460F" w:rsidRPr="005E5772">
        <w:t>does not include a motor vehicle that is designed to be driven for recreational purposes on an a</w:t>
      </w:r>
      <w:r w:rsidR="009F156E" w:rsidRPr="005E5772">
        <w:t>rea that is not a road or road r</w:t>
      </w:r>
      <w:r w:rsidR="0094460F" w:rsidRPr="005E5772">
        <w:t>elated area.</w:t>
      </w:r>
    </w:p>
    <w:p w:rsidR="0094460F" w:rsidRPr="005E5772" w:rsidRDefault="0094460F" w:rsidP="0094460F">
      <w:pPr>
        <w:pStyle w:val="aExamHdgpar"/>
      </w:pPr>
      <w:r w:rsidRPr="005E5772">
        <w:t>Example—par (d)</w:t>
      </w:r>
    </w:p>
    <w:p w:rsidR="0094460F" w:rsidRPr="005E5772" w:rsidRDefault="0094460F" w:rsidP="0094460F">
      <w:pPr>
        <w:pStyle w:val="aExampar"/>
        <w:keepNext/>
      </w:pPr>
      <w:r w:rsidRPr="005E5772">
        <w:t>a quad bike</w:t>
      </w:r>
    </w:p>
    <w:p w:rsidR="0094460F" w:rsidRPr="005E5772" w:rsidRDefault="005E5772" w:rsidP="005E5772">
      <w:pPr>
        <w:pStyle w:val="Amain"/>
      </w:pPr>
      <w:r>
        <w:tab/>
      </w:r>
      <w:r w:rsidRPr="005E5772">
        <w:t>(2)</w:t>
      </w:r>
      <w:r w:rsidRPr="005E5772">
        <w:tab/>
      </w:r>
      <w:r w:rsidR="0094460F" w:rsidRPr="005E5772">
        <w:t>To remove any doubt, it does not matter whether a trailer mentioned in sub</w:t>
      </w:r>
      <w:r w:rsidR="00531477" w:rsidRPr="005E5772">
        <w:t>section </w:t>
      </w:r>
      <w:r w:rsidR="0094460F" w:rsidRPr="005E5772">
        <w:t xml:space="preserve">(1), definition of </w:t>
      </w:r>
      <w:r w:rsidR="0094460F" w:rsidRPr="005E5772">
        <w:rPr>
          <w:rStyle w:val="charBoldItals"/>
        </w:rPr>
        <w:t>unidentified motor vehicle</w:t>
      </w:r>
      <w:r w:rsidR="0094460F" w:rsidRPr="005E5772">
        <w:t>, paragraph (b) is registered.</w:t>
      </w:r>
    </w:p>
    <w:p w:rsidR="0094460F" w:rsidRPr="005E5772" w:rsidRDefault="005E5772" w:rsidP="005E5772">
      <w:pPr>
        <w:pStyle w:val="Amain"/>
      </w:pPr>
      <w:r>
        <w:tab/>
      </w:r>
      <w:r w:rsidRPr="005E5772">
        <w:t>(3)</w:t>
      </w:r>
      <w:r w:rsidRPr="005E5772">
        <w:tab/>
      </w:r>
      <w:r w:rsidR="0094460F" w:rsidRPr="005E5772">
        <w:t>The inquiry or search may be proved orally or by affidavit of the person who made the inquiry or search.</w:t>
      </w:r>
    </w:p>
    <w:p w:rsidR="0094460F" w:rsidRPr="005E5772" w:rsidRDefault="005E5772" w:rsidP="005E5772">
      <w:pPr>
        <w:pStyle w:val="AH5Sec"/>
      </w:pPr>
      <w:bookmarkStart w:id="410" w:name="_Toc9426923"/>
      <w:r w:rsidRPr="00A13C71">
        <w:rPr>
          <w:rStyle w:val="CharSectNo"/>
        </w:rPr>
        <w:t>328</w:t>
      </w:r>
      <w:r w:rsidRPr="005E5772">
        <w:tab/>
      </w:r>
      <w:r w:rsidR="0094460F" w:rsidRPr="005E5772">
        <w:t>Nominal defendant liable—unidentified</w:t>
      </w:r>
      <w:r w:rsidR="0094460F" w:rsidRPr="005E5772">
        <w:rPr>
          <w:rStyle w:val="charItals"/>
        </w:rPr>
        <w:t xml:space="preserve"> </w:t>
      </w:r>
      <w:r w:rsidR="0094460F" w:rsidRPr="005E5772">
        <w:t>motor vehicle</w:t>
      </w:r>
      <w:bookmarkEnd w:id="410"/>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a personal injury is caused by a motor accident; and</w:t>
      </w:r>
    </w:p>
    <w:p w:rsidR="0094460F" w:rsidRPr="005E5772" w:rsidRDefault="005E5772" w:rsidP="005E5772">
      <w:pPr>
        <w:pStyle w:val="Apara"/>
      </w:pPr>
      <w:r>
        <w:tab/>
      </w:r>
      <w:r w:rsidRPr="005E5772">
        <w:t>(b)</w:t>
      </w:r>
      <w:r w:rsidRPr="005E5772">
        <w:tab/>
      </w:r>
      <w:r w:rsidR="0094460F" w:rsidRPr="005E5772">
        <w:t>the motor vehicle involved in the motor accident is an unidentified motor vehicle; and</w:t>
      </w:r>
    </w:p>
    <w:p w:rsidR="0094460F" w:rsidRPr="005E5772" w:rsidRDefault="005E5772" w:rsidP="005E5772">
      <w:pPr>
        <w:pStyle w:val="Apara"/>
      </w:pPr>
      <w:r>
        <w:tab/>
      </w:r>
      <w:r w:rsidRPr="005E5772">
        <w:t>(c)</w:t>
      </w:r>
      <w:r w:rsidRPr="005E5772">
        <w:tab/>
      </w:r>
      <w:r w:rsidR="0094460F" w:rsidRPr="005E5772">
        <w:t>the motor accident happened in the ACT.</w:t>
      </w:r>
    </w:p>
    <w:p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rsidR="0094460F" w:rsidRPr="005E5772" w:rsidRDefault="005E5772" w:rsidP="009E6EF1">
      <w:pPr>
        <w:pStyle w:val="Amain"/>
        <w:keepNext/>
      </w:pPr>
      <w:r>
        <w:lastRenderedPageBreak/>
        <w:tab/>
      </w:r>
      <w:r w:rsidRPr="005E5772">
        <w:t>(3)</w:t>
      </w:r>
      <w:r w:rsidRPr="005E5772">
        <w:tab/>
      </w:r>
      <w:r w:rsidR="0094460F" w:rsidRPr="005E5772">
        <w:t>However, the nominal defendant is not liable in relation to the personal injury if, at the time the motor accident happened—</w:t>
      </w:r>
    </w:p>
    <w:p w:rsidR="0094460F" w:rsidRPr="005E5772" w:rsidRDefault="005E5772" w:rsidP="009E6EF1">
      <w:pPr>
        <w:pStyle w:val="Apara"/>
        <w:keepNext/>
      </w:pPr>
      <w:r>
        <w:tab/>
      </w:r>
      <w:r w:rsidRPr="005E5772">
        <w:t>(a)</w:t>
      </w:r>
      <w:r w:rsidRPr="005E5772">
        <w:tab/>
      </w:r>
      <w:r w:rsidR="0094460F" w:rsidRPr="005E5772">
        <w:t>the land on which the motor accident happened was an area that was not a road but was open to or used by the public for driving, riding or parking vehicles; and</w:t>
      </w:r>
    </w:p>
    <w:p w:rsidR="0094460F" w:rsidRPr="005E5772" w:rsidRDefault="005E5772" w:rsidP="005E5772">
      <w:pPr>
        <w:pStyle w:val="Apara"/>
        <w:keepNext/>
      </w:pPr>
      <w:r>
        <w:tab/>
      </w:r>
      <w:r w:rsidRPr="005E5772">
        <w:t>(b)</w:t>
      </w:r>
      <w:r w:rsidRPr="005E5772">
        <w:tab/>
      </w:r>
      <w:r w:rsidR="0094460F" w:rsidRPr="005E5772">
        <w:t>the person injured was a trespasser on the land.</w:t>
      </w:r>
    </w:p>
    <w:p w:rsidR="0094460F" w:rsidRPr="005E5772" w:rsidRDefault="0094460F" w:rsidP="005E5772">
      <w:pPr>
        <w:pStyle w:val="aNote"/>
        <w:keepNext/>
      </w:pPr>
      <w:r w:rsidRPr="005E5772">
        <w:rPr>
          <w:rStyle w:val="charItals"/>
        </w:rPr>
        <w:t>Note 1</w:t>
      </w:r>
      <w:r w:rsidRPr="005E5772">
        <w:rPr>
          <w:rStyle w:val="charItals"/>
        </w:rPr>
        <w:tab/>
      </w:r>
      <w:r w:rsidRPr="005E5772">
        <w:t>The area described in par (a) is a road related area (see</w:t>
      </w:r>
      <w:r w:rsidR="006B5844" w:rsidRPr="005E5772">
        <w:t xml:space="preserve"> </w:t>
      </w:r>
      <w:r w:rsidRPr="005E5772">
        <w:t>dict</w:t>
      </w:r>
      <w:r w:rsidR="006B5844" w:rsidRPr="005E5772">
        <w:t xml:space="preserve">, </w:t>
      </w:r>
      <w:r w:rsidRPr="005E5772">
        <w:t xml:space="preserve">def </w:t>
      </w:r>
      <w:r w:rsidRPr="005E5772">
        <w:rPr>
          <w:rStyle w:val="charBoldItals"/>
        </w:rPr>
        <w:t>road related area</w:t>
      </w:r>
      <w:r w:rsidR="00763A47" w:rsidRPr="005E5772">
        <w:t>,</w:t>
      </w:r>
      <w:r w:rsidR="006B5844" w:rsidRPr="005E5772">
        <w:t xml:space="preserve"> par (</w:t>
      </w:r>
      <w:r w:rsidR="00757116" w:rsidRPr="005E5772">
        <w:t>a</w:t>
      </w:r>
      <w:r w:rsidR="006B5844" w:rsidRPr="005E5772">
        <w:t>)</w:t>
      </w:r>
      <w:r w:rsidR="00757116" w:rsidRPr="005E5772">
        <w:t xml:space="preserve"> (iv)</w:t>
      </w:r>
      <w:r w:rsidR="006B5844" w:rsidRPr="005E5772">
        <w:t>)</w:t>
      </w:r>
      <w:r w:rsidRPr="005E5772">
        <w:t>.</w:t>
      </w:r>
    </w:p>
    <w:p w:rsidR="0094460F" w:rsidRPr="005E5772" w:rsidRDefault="0094460F" w:rsidP="0094460F">
      <w:pPr>
        <w:pStyle w:val="aNote"/>
      </w:pPr>
      <w:r w:rsidRPr="005E5772">
        <w:rPr>
          <w:rStyle w:val="charItals"/>
        </w:rPr>
        <w:t>Note 2</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rsidR="0094460F" w:rsidRPr="005E5772" w:rsidRDefault="0094460F" w:rsidP="0094460F">
      <w:pPr>
        <w:pStyle w:val="PageBreak"/>
      </w:pPr>
      <w:r w:rsidRPr="005E5772">
        <w:br w:type="page"/>
      </w:r>
    </w:p>
    <w:p w:rsidR="0094460F" w:rsidRPr="00A13C71" w:rsidRDefault="005E5772" w:rsidP="005E5772">
      <w:pPr>
        <w:pStyle w:val="AH2Part"/>
      </w:pPr>
      <w:bookmarkStart w:id="411" w:name="_Toc9426924"/>
      <w:r w:rsidRPr="00A13C71">
        <w:rPr>
          <w:rStyle w:val="CharPartNo"/>
        </w:rPr>
        <w:lastRenderedPageBreak/>
        <w:t>Part 6.9</w:t>
      </w:r>
      <w:r w:rsidRPr="005E5772">
        <w:tab/>
      </w:r>
      <w:r w:rsidR="0094460F" w:rsidRPr="00A13C71">
        <w:rPr>
          <w:rStyle w:val="CharPartText"/>
        </w:rPr>
        <w:t>Nominal defendant fun</w:t>
      </w:r>
      <w:r w:rsidR="006F3677" w:rsidRPr="00A13C71">
        <w:rPr>
          <w:rStyle w:val="CharPartText"/>
        </w:rPr>
        <w:t>d</w:t>
      </w:r>
      <w:bookmarkEnd w:id="411"/>
    </w:p>
    <w:p w:rsidR="0094460F" w:rsidRPr="005E5772" w:rsidRDefault="005E5772" w:rsidP="005E5772">
      <w:pPr>
        <w:pStyle w:val="AH5Sec"/>
      </w:pPr>
      <w:bookmarkStart w:id="412" w:name="_Toc9426925"/>
      <w:r w:rsidRPr="00A13C71">
        <w:rPr>
          <w:rStyle w:val="CharSectNo"/>
        </w:rPr>
        <w:t>329</w:t>
      </w:r>
      <w:r w:rsidRPr="005E5772">
        <w:tab/>
      </w:r>
      <w:r w:rsidR="0094460F" w:rsidRPr="005E5772">
        <w:t xml:space="preserve">Nominal defendant to pay </w:t>
      </w:r>
      <w:r w:rsidR="0081685E" w:rsidRPr="005E5772">
        <w:t xml:space="preserve">defined benefits and </w:t>
      </w:r>
      <w:r w:rsidR="0094460F" w:rsidRPr="005E5772">
        <w:t>motor accident claims from nominal defendant fund</w:t>
      </w:r>
      <w:bookmarkEnd w:id="412"/>
    </w:p>
    <w:p w:rsidR="0094460F" w:rsidRPr="005E5772" w:rsidRDefault="005E5772" w:rsidP="005E5772">
      <w:pPr>
        <w:pStyle w:val="Amain"/>
      </w:pPr>
      <w:r>
        <w:tab/>
      </w:r>
      <w:r w:rsidRPr="005E5772">
        <w:t>(1)</w:t>
      </w:r>
      <w:r w:rsidRPr="005E5772">
        <w:tab/>
      </w:r>
      <w:r w:rsidR="0094460F" w:rsidRPr="005E5772">
        <w:t>The nominal defendant must pay the following amounts out of the nominal defendant fund:</w:t>
      </w:r>
    </w:p>
    <w:p w:rsidR="0094460F" w:rsidRPr="005E5772" w:rsidRDefault="005E5772" w:rsidP="005E5772">
      <w:pPr>
        <w:pStyle w:val="Apara"/>
      </w:pPr>
      <w:r>
        <w:tab/>
      </w:r>
      <w:r w:rsidRPr="005E5772">
        <w:t>(a)</w:t>
      </w:r>
      <w:r w:rsidRPr="005E5772">
        <w:tab/>
      </w:r>
      <w:r w:rsidR="0094460F" w:rsidRPr="005E5772">
        <w:t>the amount of any defined benefits payable under chapter 2 (</w:t>
      </w:r>
      <w:r w:rsidR="00757116" w:rsidRPr="005E5772">
        <w:t>M</w:t>
      </w:r>
      <w:r w:rsidR="0094460F" w:rsidRPr="005E5772">
        <w:t>otor accident injuries</w:t>
      </w:r>
      <w:r w:rsidR="00757116" w:rsidRPr="005E5772">
        <w:t>—defined benefits</w:t>
      </w:r>
      <w:r w:rsidR="0094460F" w:rsidRPr="005E5772">
        <w:t xml:space="preserve">) by the nominal defendant as the relevant insurer for a motor accident; </w:t>
      </w:r>
    </w:p>
    <w:p w:rsidR="0094460F" w:rsidRPr="005E5772" w:rsidRDefault="005E5772" w:rsidP="005E5772">
      <w:pPr>
        <w:pStyle w:val="Apara"/>
      </w:pPr>
      <w:r>
        <w:tab/>
      </w:r>
      <w:r w:rsidRPr="005E5772">
        <w:t>(b)</w:t>
      </w:r>
      <w:r w:rsidRPr="005E5772">
        <w:tab/>
      </w:r>
      <w:r w:rsidR="0094460F" w:rsidRPr="005E5772">
        <w:t>the amount of any costs or expenses incurred by the nominal defendant in relation to an application for defined benefits under chapter 2;</w:t>
      </w:r>
    </w:p>
    <w:p w:rsidR="0094460F" w:rsidRPr="005E5772" w:rsidRDefault="009A51E4" w:rsidP="0094460F">
      <w:pPr>
        <w:pStyle w:val="aExamHdgpar"/>
      </w:pPr>
      <w:r w:rsidRPr="005E5772">
        <w:t>Example</w:t>
      </w:r>
    </w:p>
    <w:p w:rsidR="0094460F" w:rsidRPr="005E5772" w:rsidRDefault="0094460F" w:rsidP="0094460F">
      <w:pPr>
        <w:pStyle w:val="aExampar"/>
      </w:pPr>
      <w:r w:rsidRPr="005E5772">
        <w:t>payment of fees for a consultant or claims manager engaged under this part in relation to an application for defined benefits</w:t>
      </w:r>
    </w:p>
    <w:p w:rsidR="0094460F" w:rsidRPr="005E5772" w:rsidRDefault="005E5772" w:rsidP="005E5772">
      <w:pPr>
        <w:pStyle w:val="Apara"/>
      </w:pPr>
      <w:r>
        <w:tab/>
      </w:r>
      <w:r w:rsidRPr="005E5772">
        <w:t>(c)</w:t>
      </w:r>
      <w:r w:rsidRPr="005E5772">
        <w:tab/>
      </w:r>
      <w:r w:rsidR="0094460F" w:rsidRPr="005E5772">
        <w:t>an amount payable in satisfaction of a motor accident claim made, or judgment obtained, under—</w:t>
      </w:r>
    </w:p>
    <w:p w:rsidR="0094460F" w:rsidRPr="005E5772" w:rsidRDefault="005E5772" w:rsidP="005E5772">
      <w:pPr>
        <w:pStyle w:val="Asubpara"/>
      </w:pPr>
      <w:r>
        <w:tab/>
      </w:r>
      <w:r w:rsidRPr="005E5772">
        <w:t>(i)</w:t>
      </w:r>
      <w:r w:rsidRPr="005E5772">
        <w:tab/>
      </w:r>
      <w:r w:rsidR="00531477" w:rsidRPr="005E5772">
        <w:t>section </w:t>
      </w:r>
      <w:r w:rsidR="00986FB0" w:rsidRPr="005E5772">
        <w:t>32</w:t>
      </w:r>
      <w:r w:rsidR="00F30C28" w:rsidRPr="005E5772">
        <w:t>4</w:t>
      </w:r>
      <w:r w:rsidR="0094460F" w:rsidRPr="005E5772">
        <w:t xml:space="preserve"> (Nominal defendant liable—unregistered vehicle permits); or</w:t>
      </w:r>
    </w:p>
    <w:p w:rsidR="0094460F" w:rsidRPr="005E5772" w:rsidRDefault="005E5772" w:rsidP="005E5772">
      <w:pPr>
        <w:pStyle w:val="Asubpara"/>
      </w:pPr>
      <w:r>
        <w:tab/>
      </w:r>
      <w:r w:rsidRPr="005E5772">
        <w:t>(ii)</w:t>
      </w:r>
      <w:r w:rsidRPr="005E5772">
        <w:tab/>
      </w:r>
      <w:r w:rsidR="00531477" w:rsidRPr="005E5772">
        <w:t>section </w:t>
      </w:r>
      <w:r w:rsidR="00986FB0" w:rsidRPr="005E5772">
        <w:t>32</w:t>
      </w:r>
      <w:r w:rsidR="001E1EC6">
        <w:t>6</w:t>
      </w:r>
      <w:r w:rsidR="0094460F" w:rsidRPr="005E5772">
        <w:t xml:space="preserve"> (Nominal defendant liable—uninsured motor vehicle); or</w:t>
      </w:r>
    </w:p>
    <w:p w:rsidR="0094460F" w:rsidRPr="005E5772" w:rsidRDefault="005E5772" w:rsidP="005E5772">
      <w:pPr>
        <w:pStyle w:val="Asubpara"/>
      </w:pPr>
      <w:r>
        <w:tab/>
      </w:r>
      <w:r w:rsidRPr="005E5772">
        <w:t>(iii)</w:t>
      </w:r>
      <w:r w:rsidRPr="005E5772">
        <w:tab/>
      </w:r>
      <w:r w:rsidR="00531477" w:rsidRPr="005E5772">
        <w:t>section </w:t>
      </w:r>
      <w:r w:rsidR="00986FB0" w:rsidRPr="005E5772">
        <w:t>32</w:t>
      </w:r>
      <w:r w:rsidR="00F30C28" w:rsidRPr="005E5772">
        <w:t>8</w:t>
      </w:r>
      <w:r w:rsidR="0094460F" w:rsidRPr="005E5772">
        <w:t xml:space="preserve"> (Nominal defendant liable</w:t>
      </w:r>
      <w:r w:rsidR="00183662" w:rsidRPr="005E5772">
        <w:t xml:space="preserve">—unidentified motor vehicle); </w:t>
      </w:r>
    </w:p>
    <w:p w:rsidR="0094460F" w:rsidRPr="005E5772" w:rsidRDefault="005E5772" w:rsidP="005E5772">
      <w:pPr>
        <w:pStyle w:val="Apara"/>
      </w:pPr>
      <w:r>
        <w:tab/>
      </w:r>
      <w:r w:rsidRPr="005E5772">
        <w:t>(d)</w:t>
      </w:r>
      <w:r w:rsidRPr="005E5772">
        <w:tab/>
      </w:r>
      <w:r w:rsidR="0094460F" w:rsidRPr="005E5772">
        <w:t xml:space="preserve">the amount of any costs or expenses incurred by the nominal defendant for </w:t>
      </w:r>
      <w:r w:rsidR="002143F5" w:rsidRPr="005E5772">
        <w:t>a</w:t>
      </w:r>
      <w:r w:rsidR="0094460F" w:rsidRPr="005E5772">
        <w:t xml:space="preserve"> motor accident claim or judgment.</w:t>
      </w:r>
    </w:p>
    <w:p w:rsidR="0094460F" w:rsidRPr="005E5772" w:rsidRDefault="005E5772" w:rsidP="005E5772">
      <w:pPr>
        <w:pStyle w:val="Amain"/>
      </w:pPr>
      <w:r>
        <w:tab/>
      </w:r>
      <w:r w:rsidRPr="005E5772">
        <w:t>(2)</w:t>
      </w:r>
      <w:r w:rsidRPr="005E5772">
        <w:tab/>
      </w:r>
      <w:r w:rsidR="0094460F" w:rsidRPr="005E5772">
        <w:t>The nominal defendant is not personally liable to pay an amount mentioned in sub</w:t>
      </w:r>
      <w:r w:rsidR="00531477" w:rsidRPr="005E5772">
        <w:t>section </w:t>
      </w:r>
      <w:r w:rsidR="0094460F" w:rsidRPr="005E5772">
        <w:t>(1).</w:t>
      </w:r>
    </w:p>
    <w:p w:rsidR="0094460F" w:rsidRPr="005E5772" w:rsidRDefault="005E5772" w:rsidP="005E5772">
      <w:pPr>
        <w:pStyle w:val="AH5Sec"/>
      </w:pPr>
      <w:bookmarkStart w:id="413" w:name="_Toc9426926"/>
      <w:r w:rsidRPr="00A13C71">
        <w:rPr>
          <w:rStyle w:val="CharSectNo"/>
        </w:rPr>
        <w:lastRenderedPageBreak/>
        <w:t>330</w:t>
      </w:r>
      <w:r w:rsidRPr="005E5772">
        <w:tab/>
      </w:r>
      <w:r w:rsidR="004852DD" w:rsidRPr="005E5772">
        <w:t>Establishment of n</w:t>
      </w:r>
      <w:r w:rsidR="0094460F" w:rsidRPr="005E5772">
        <w:t>ominal defendant fund</w:t>
      </w:r>
      <w:bookmarkEnd w:id="413"/>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establish a fund (the </w:t>
      </w:r>
      <w:r w:rsidR="0094460F" w:rsidRPr="005E5772">
        <w:rPr>
          <w:rStyle w:val="charBoldItals"/>
        </w:rPr>
        <w:t>nominal defendant fund</w:t>
      </w:r>
      <w:r w:rsidR="0094460F" w:rsidRPr="005E5772">
        <w:t>).</w:t>
      </w:r>
    </w:p>
    <w:p w:rsidR="0094460F" w:rsidRPr="005E5772" w:rsidRDefault="005E5772" w:rsidP="005E5772">
      <w:pPr>
        <w:pStyle w:val="Amain"/>
      </w:pPr>
      <w:r>
        <w:tab/>
      </w:r>
      <w:r w:rsidRPr="005E5772">
        <w:t>(2)</w:t>
      </w:r>
      <w:r w:rsidRPr="005E5772">
        <w:tab/>
      </w:r>
      <w:r w:rsidR="0094460F" w:rsidRPr="005E5772">
        <w:t>The following must be paid into the nominal defendant fund:</w:t>
      </w:r>
    </w:p>
    <w:p w:rsidR="0094460F" w:rsidRPr="005E5772" w:rsidRDefault="005E5772" w:rsidP="005E5772">
      <w:pPr>
        <w:pStyle w:val="Apara"/>
      </w:pPr>
      <w:r>
        <w:tab/>
      </w:r>
      <w:r w:rsidRPr="005E5772">
        <w:t>(a)</w:t>
      </w:r>
      <w:r w:rsidRPr="005E5772">
        <w:tab/>
      </w:r>
      <w:r w:rsidR="0094460F" w:rsidRPr="005E5772">
        <w:t>any penalties or penalty interest imposed under this Act;</w:t>
      </w:r>
    </w:p>
    <w:p w:rsidR="0094460F" w:rsidRPr="005E5772" w:rsidRDefault="005E5772" w:rsidP="005E5772">
      <w:pPr>
        <w:pStyle w:val="Apara"/>
      </w:pPr>
      <w:r>
        <w:tab/>
      </w:r>
      <w:r w:rsidRPr="005E5772">
        <w:t>(b)</w:t>
      </w:r>
      <w:r w:rsidRPr="005E5772">
        <w:tab/>
      </w:r>
      <w:r w:rsidR="0094460F" w:rsidRPr="005E5772">
        <w:t>amounts received or recovered by or on behalf of the nominal defendant under this Act;</w:t>
      </w:r>
    </w:p>
    <w:p w:rsidR="0094460F" w:rsidRPr="005E5772" w:rsidRDefault="0094460F" w:rsidP="00563422">
      <w:pPr>
        <w:pStyle w:val="aNotepar"/>
        <w:keepNext/>
        <w:rPr>
          <w:iCs/>
        </w:rPr>
      </w:pPr>
      <w:r w:rsidRPr="005E5772">
        <w:rPr>
          <w:rStyle w:val="charItals"/>
        </w:rPr>
        <w:t>Note</w:t>
      </w:r>
      <w:r w:rsidRPr="005E5772">
        <w:rPr>
          <w:rStyle w:val="charItals"/>
        </w:rPr>
        <w:tab/>
      </w:r>
      <w:r w:rsidRPr="005E5772">
        <w:rPr>
          <w:iCs/>
        </w:rPr>
        <w:t>The nominal defe</w:t>
      </w:r>
      <w:r w:rsidR="00E70A16" w:rsidRPr="005E5772">
        <w:rPr>
          <w:iCs/>
        </w:rPr>
        <w:t>ndant may recover amounts under the following sections:</w:t>
      </w:r>
    </w:p>
    <w:p w:rsidR="0094460F" w:rsidRPr="005E5772" w:rsidRDefault="00E70A16" w:rsidP="005E5772">
      <w:pPr>
        <w:pStyle w:val="aParaNotePara"/>
        <w:keepNext/>
      </w:pPr>
      <w:r w:rsidRPr="005E5772">
        <w:tab/>
        <w:t>(a)</w:t>
      </w:r>
      <w:r w:rsidRPr="005E5772">
        <w:tab/>
      </w:r>
      <w:r w:rsidR="0094460F" w:rsidRPr="005E5772">
        <w:t>s </w:t>
      </w:r>
      <w:r w:rsidR="00986FB0" w:rsidRPr="005E5772">
        <w:t>34</w:t>
      </w:r>
      <w:r w:rsidR="00F30C28" w:rsidRPr="005E5772">
        <w:t>8</w:t>
      </w:r>
      <w:r w:rsidR="0094460F" w:rsidRPr="005E5772">
        <w:t xml:space="preserve"> (Insurer may recover costs if motor vehicle defective)</w:t>
      </w:r>
      <w:r w:rsidRPr="005E5772">
        <w:t>;</w:t>
      </w:r>
    </w:p>
    <w:p w:rsidR="0094460F" w:rsidRPr="005E5772" w:rsidRDefault="00E70A16" w:rsidP="005E5772">
      <w:pPr>
        <w:pStyle w:val="aParaNotePara"/>
        <w:keepNext/>
      </w:pPr>
      <w:r w:rsidRPr="005E5772">
        <w:tab/>
        <w:t>(b)</w:t>
      </w:r>
      <w:r w:rsidRPr="005E5772">
        <w:tab/>
      </w:r>
      <w:r w:rsidR="0094460F" w:rsidRPr="005E5772">
        <w:t>s </w:t>
      </w:r>
      <w:r w:rsidR="00986FB0" w:rsidRPr="005E5772">
        <w:t>34</w:t>
      </w:r>
      <w:r w:rsidR="00F30C28" w:rsidRPr="005E5772">
        <w:t>9</w:t>
      </w:r>
      <w:r w:rsidR="0094460F" w:rsidRPr="005E5772">
        <w:t xml:space="preserve"> (Insurer may recover costs if fraud)</w:t>
      </w:r>
      <w:r w:rsidRPr="005E5772">
        <w:t>;</w:t>
      </w:r>
    </w:p>
    <w:p w:rsidR="0094460F" w:rsidRPr="005E5772" w:rsidRDefault="00E70A16" w:rsidP="005E5772">
      <w:pPr>
        <w:pStyle w:val="aParaNotePara"/>
        <w:keepNext/>
        <w:rPr>
          <w:iCs/>
        </w:rPr>
      </w:pPr>
      <w:r w:rsidRPr="005E5772">
        <w:tab/>
        <w:t>(c)</w:t>
      </w:r>
      <w:r w:rsidRPr="005E5772">
        <w:tab/>
      </w:r>
      <w:r w:rsidR="0094460F" w:rsidRPr="005E5772">
        <w:t>s </w:t>
      </w:r>
      <w:r w:rsidR="00986FB0" w:rsidRPr="005E5772">
        <w:t>3</w:t>
      </w:r>
      <w:r w:rsidR="00F30C28" w:rsidRPr="005E5772">
        <w:t>50</w:t>
      </w:r>
      <w:r w:rsidR="0094460F" w:rsidRPr="005E5772">
        <w:t xml:space="preserve"> (Nominal defendant may recover costs from responsible person or driver</w:t>
      </w:r>
      <w:r w:rsidR="00757116" w:rsidRPr="005E5772">
        <w:t xml:space="preserve"> at fault</w:t>
      </w:r>
      <w:r w:rsidR="0094460F" w:rsidRPr="005E5772">
        <w:t>)</w:t>
      </w:r>
      <w:r w:rsidRPr="005E5772">
        <w:t>;</w:t>
      </w:r>
    </w:p>
    <w:p w:rsidR="0094460F" w:rsidRPr="005E5772" w:rsidRDefault="00E70A16" w:rsidP="00E70A16">
      <w:pPr>
        <w:pStyle w:val="aParaNotePara"/>
        <w:rPr>
          <w:iCs/>
        </w:rPr>
      </w:pPr>
      <w:r w:rsidRPr="005E5772">
        <w:rPr>
          <w:iCs/>
        </w:rPr>
        <w:tab/>
        <w:t>(d)</w:t>
      </w:r>
      <w:r w:rsidRPr="005E5772">
        <w:rPr>
          <w:iCs/>
        </w:rPr>
        <w:tab/>
      </w:r>
      <w:r w:rsidR="0094460F" w:rsidRPr="005E5772">
        <w:rPr>
          <w:iCs/>
        </w:rPr>
        <w:t>s </w:t>
      </w:r>
      <w:r w:rsidR="00986FB0" w:rsidRPr="005E5772">
        <w:rPr>
          <w:iCs/>
        </w:rPr>
        <w:t>42</w:t>
      </w:r>
      <w:r w:rsidR="00F30C28" w:rsidRPr="005E5772">
        <w:rPr>
          <w:iCs/>
        </w:rPr>
        <w:t>4</w:t>
      </w:r>
      <w:r w:rsidR="0094460F" w:rsidRPr="005E5772">
        <w:rPr>
          <w:iCs/>
        </w:rPr>
        <w:t xml:space="preserve"> (</w:t>
      </w:r>
      <w:r w:rsidR="0094460F" w:rsidRPr="005E5772">
        <w:t>Nominal defendant may recover from insolvent insurer</w:t>
      </w:r>
      <w:r w:rsidR="0094460F" w:rsidRPr="005E5772">
        <w:rPr>
          <w:iCs/>
        </w:rPr>
        <w:t>).</w:t>
      </w:r>
    </w:p>
    <w:p w:rsidR="0094460F" w:rsidRPr="005E5772" w:rsidRDefault="005E5772" w:rsidP="005E5772">
      <w:pPr>
        <w:pStyle w:val="Apara"/>
      </w:pPr>
      <w:r>
        <w:tab/>
      </w:r>
      <w:r w:rsidRPr="005E5772">
        <w:t>(c)</w:t>
      </w:r>
      <w:r w:rsidRPr="005E5772">
        <w:tab/>
      </w:r>
      <w:r w:rsidR="0094460F" w:rsidRPr="005E5772">
        <w:t xml:space="preserve">amounts collected under </w:t>
      </w:r>
      <w:r w:rsidR="00531477" w:rsidRPr="005E5772">
        <w:t>section </w:t>
      </w:r>
      <w:r w:rsidR="00986FB0" w:rsidRPr="005E5772">
        <w:t>3</w:t>
      </w:r>
      <w:r w:rsidR="00F30C28" w:rsidRPr="005E5772">
        <w:t>31</w:t>
      </w:r>
      <w:r w:rsidR="0094460F" w:rsidRPr="005E5772">
        <w:t>;</w:t>
      </w:r>
    </w:p>
    <w:p w:rsidR="0094460F" w:rsidRPr="005E5772" w:rsidRDefault="005E5772" w:rsidP="005E5772">
      <w:pPr>
        <w:pStyle w:val="Apara"/>
      </w:pPr>
      <w:r>
        <w:tab/>
      </w:r>
      <w:r w:rsidRPr="005E5772">
        <w:t>(d)</w:t>
      </w:r>
      <w:r w:rsidRPr="005E5772">
        <w:tab/>
      </w:r>
      <w:r w:rsidR="0094460F" w:rsidRPr="005E5772">
        <w:t xml:space="preserve">UVP liability contributions paid under </w:t>
      </w:r>
      <w:r w:rsidR="00531477" w:rsidRPr="005E5772">
        <w:t>section </w:t>
      </w:r>
      <w:r w:rsidR="00986FB0" w:rsidRPr="005E5772">
        <w:t>33</w:t>
      </w:r>
      <w:r w:rsidR="00F30C28" w:rsidRPr="005E5772">
        <w:t>3</w:t>
      </w:r>
      <w:r w:rsidR="0094460F" w:rsidRPr="005E5772">
        <w:t>;</w:t>
      </w:r>
    </w:p>
    <w:p w:rsidR="0094460F" w:rsidRPr="005E5772" w:rsidRDefault="005E5772" w:rsidP="005E5772">
      <w:pPr>
        <w:pStyle w:val="Apara"/>
      </w:pPr>
      <w:r>
        <w:tab/>
      </w:r>
      <w:r w:rsidRPr="005E5772">
        <w:t>(e)</w:t>
      </w:r>
      <w:r w:rsidRPr="005E5772">
        <w:tab/>
      </w:r>
      <w:r w:rsidR="0094460F" w:rsidRPr="005E5772">
        <w:t>interest from time to time accruing from the investment of the nominal defendant fund;</w:t>
      </w:r>
    </w:p>
    <w:p w:rsidR="0094460F" w:rsidRPr="005E5772" w:rsidRDefault="005E5772" w:rsidP="005E5772">
      <w:pPr>
        <w:pStyle w:val="Apara"/>
      </w:pPr>
      <w:r>
        <w:tab/>
      </w:r>
      <w:r w:rsidRPr="005E5772">
        <w:t>(f)</w:t>
      </w:r>
      <w:r w:rsidRPr="005E5772">
        <w:tab/>
      </w:r>
      <w:r w:rsidR="0094460F" w:rsidRPr="005E5772">
        <w:t>amounts required to be paid into the nominal defendant fund under this or another Act.</w:t>
      </w:r>
    </w:p>
    <w:p w:rsidR="0094460F" w:rsidRPr="005E5772" w:rsidRDefault="005E5772" w:rsidP="005E5772">
      <w:pPr>
        <w:pStyle w:val="Amain"/>
      </w:pPr>
      <w:r>
        <w:tab/>
      </w:r>
      <w:r w:rsidRPr="005E5772">
        <w:t>(3)</w:t>
      </w:r>
      <w:r w:rsidRPr="005E5772">
        <w:tab/>
      </w:r>
      <w:r w:rsidR="0094460F" w:rsidRPr="005E5772">
        <w:t>The following must be paid from the nominal defendant fund:</w:t>
      </w:r>
    </w:p>
    <w:p w:rsidR="0094460F" w:rsidRPr="005E5772" w:rsidRDefault="005E5772" w:rsidP="005E5772">
      <w:pPr>
        <w:pStyle w:val="Apara"/>
      </w:pPr>
      <w:r>
        <w:tab/>
      </w:r>
      <w:r w:rsidRPr="005E5772">
        <w:t>(a)</w:t>
      </w:r>
      <w:r w:rsidRPr="005E5772">
        <w:tab/>
      </w:r>
      <w:r w:rsidR="0094460F" w:rsidRPr="005E5772">
        <w:t xml:space="preserve">amounts required to be paid from the fund under </w:t>
      </w:r>
      <w:r w:rsidR="00531477" w:rsidRPr="005E5772">
        <w:t>section </w:t>
      </w:r>
      <w:r w:rsidR="00986FB0" w:rsidRPr="005E5772">
        <w:t>32</w:t>
      </w:r>
      <w:r w:rsidR="00F30C28" w:rsidRPr="005E5772">
        <w:t>9</w:t>
      </w:r>
      <w:r w:rsidR="0094460F" w:rsidRPr="005E5772">
        <w:t>;</w:t>
      </w:r>
    </w:p>
    <w:p w:rsidR="00727B8A" w:rsidRPr="005E5772" w:rsidRDefault="005E5772" w:rsidP="005E5772">
      <w:pPr>
        <w:pStyle w:val="Apara"/>
      </w:pPr>
      <w:r>
        <w:tab/>
      </w:r>
      <w:r w:rsidRPr="005E5772">
        <w:t>(b)</w:t>
      </w:r>
      <w:r w:rsidRPr="005E5772">
        <w:tab/>
      </w:r>
      <w:r w:rsidR="00727B8A" w:rsidRPr="005E5772">
        <w:t xml:space="preserve">any amount requested under </w:t>
      </w:r>
      <w:r w:rsidR="00531477" w:rsidRPr="005E5772">
        <w:t>section </w:t>
      </w:r>
      <w:r w:rsidR="00986FB0" w:rsidRPr="005E5772">
        <w:t>40</w:t>
      </w:r>
      <w:r w:rsidR="00727B8A" w:rsidRPr="005E5772">
        <w:t xml:space="preserve"> (</w:t>
      </w:r>
      <w:r w:rsidR="00443A69" w:rsidRPr="005E5772">
        <w:t>Payment of defined benefits by interstate relevant insurer</w:t>
      </w:r>
      <w:r w:rsidR="00727B8A" w:rsidRPr="005E5772">
        <w:t>);</w:t>
      </w:r>
    </w:p>
    <w:p w:rsidR="0094460F" w:rsidRPr="005E5772" w:rsidRDefault="005E5772" w:rsidP="005E5772">
      <w:pPr>
        <w:pStyle w:val="Apara"/>
      </w:pPr>
      <w:r>
        <w:tab/>
      </w:r>
      <w:r w:rsidRPr="005E5772">
        <w:t>(c)</w:t>
      </w:r>
      <w:r w:rsidRPr="005E5772">
        <w:tab/>
      </w:r>
      <w:r w:rsidR="0094460F" w:rsidRPr="005E5772">
        <w:t>all other amounts required to be paid from the fund under this or another Act.</w:t>
      </w:r>
    </w:p>
    <w:p w:rsidR="0094460F" w:rsidRPr="005E5772" w:rsidRDefault="005E5772" w:rsidP="005E5772">
      <w:pPr>
        <w:pStyle w:val="Amain"/>
      </w:pPr>
      <w:r>
        <w:lastRenderedPageBreak/>
        <w:tab/>
      </w:r>
      <w:r w:rsidRPr="005E5772">
        <w:t>(4)</w:t>
      </w:r>
      <w:r w:rsidRPr="005E5772">
        <w:tab/>
      </w:r>
      <w:r w:rsidR="0094460F" w:rsidRPr="005E5772">
        <w:t xml:space="preserve">The </w:t>
      </w:r>
      <w:r w:rsidR="00D17CD1" w:rsidRPr="005E5772">
        <w:t>MAI </w:t>
      </w:r>
      <w:r w:rsidR="003F6AB1" w:rsidRPr="005E5772">
        <w:t>commission</w:t>
      </w:r>
      <w:r w:rsidR="0094460F" w:rsidRPr="005E5772">
        <w:t xml:space="preserve"> may invest money in the nominal defendant fund which is not immediately required for the fund—</w:t>
      </w:r>
    </w:p>
    <w:p w:rsidR="0094460F" w:rsidRPr="005E5772" w:rsidRDefault="005E5772" w:rsidP="005E5772">
      <w:pPr>
        <w:pStyle w:val="Apara"/>
      </w:pPr>
      <w:r>
        <w:tab/>
      </w:r>
      <w:r w:rsidRPr="005E5772">
        <w:t>(a)</w:t>
      </w:r>
      <w:r w:rsidRPr="005E5772">
        <w:tab/>
      </w:r>
      <w:r w:rsidR="0094460F" w:rsidRPr="005E5772">
        <w:t xml:space="preserve">in any way that the Treasurer is authorised to invest money under the </w:t>
      </w:r>
      <w:hyperlink r:id="rId147" w:tooltip="A1996-22" w:history="1">
        <w:r w:rsidR="00436654" w:rsidRPr="005E5772">
          <w:rPr>
            <w:rStyle w:val="charCitHyperlinkItal"/>
          </w:rPr>
          <w:t>Financial Management Act 1996</w:t>
        </w:r>
      </w:hyperlink>
      <w:r w:rsidR="0094460F" w:rsidRPr="005E5772">
        <w:t>; or</w:t>
      </w:r>
    </w:p>
    <w:p w:rsidR="0094460F" w:rsidRPr="005E5772" w:rsidRDefault="005E5772" w:rsidP="005E5772">
      <w:pPr>
        <w:pStyle w:val="Apara"/>
      </w:pPr>
      <w:r>
        <w:tab/>
      </w:r>
      <w:r w:rsidRPr="005E5772">
        <w:t>(b)</w:t>
      </w:r>
      <w:r w:rsidRPr="005E5772">
        <w:tab/>
      </w:r>
      <w:r w:rsidR="0094460F" w:rsidRPr="005E5772">
        <w:t>in any other way approved by the Minister and the Treasurer.</w:t>
      </w:r>
    </w:p>
    <w:p w:rsidR="0094460F" w:rsidRPr="005E5772" w:rsidRDefault="005E5772" w:rsidP="005E5772">
      <w:pPr>
        <w:pStyle w:val="AH5Sec"/>
      </w:pPr>
      <w:bookmarkStart w:id="414" w:name="_Toc9426927"/>
      <w:r w:rsidRPr="00A13C71">
        <w:rPr>
          <w:rStyle w:val="CharSectNo"/>
        </w:rPr>
        <w:t>331</w:t>
      </w:r>
      <w:r w:rsidRPr="005E5772">
        <w:tab/>
      </w:r>
      <w:r w:rsidR="0094460F" w:rsidRPr="005E5772">
        <w:t>Collections for nominal defendant fund</w:t>
      </w:r>
      <w:bookmarkEnd w:id="414"/>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each financial</w:t>
      </w:r>
      <w:r w:rsidR="0079489B" w:rsidRPr="005E5772">
        <w:t> year</w:t>
      </w:r>
      <w:r w:rsidR="0094460F" w:rsidRPr="005E5772">
        <w:t>, collect an amount for the nominal defendant fund—</w:t>
      </w:r>
    </w:p>
    <w:p w:rsidR="0094460F" w:rsidRPr="005E5772" w:rsidRDefault="005E5772" w:rsidP="005E5772">
      <w:pPr>
        <w:pStyle w:val="Apara"/>
      </w:pPr>
      <w:r>
        <w:tab/>
      </w:r>
      <w:r w:rsidRPr="005E5772">
        <w:t>(a)</w:t>
      </w:r>
      <w:r w:rsidRPr="005E5772">
        <w:tab/>
      </w:r>
      <w:r w:rsidR="0094460F" w:rsidRPr="005E5772">
        <w:t>from the people and funds prescribed by regulation; and</w:t>
      </w:r>
    </w:p>
    <w:p w:rsidR="0094460F" w:rsidRPr="005E5772" w:rsidRDefault="005E5772" w:rsidP="005E5772">
      <w:pPr>
        <w:pStyle w:val="Apara"/>
      </w:pPr>
      <w:r>
        <w:tab/>
      </w:r>
      <w:r w:rsidRPr="005E5772">
        <w:t>(b)</w:t>
      </w:r>
      <w:r w:rsidRPr="005E5772">
        <w:tab/>
      </w:r>
      <w:r w:rsidR="0094460F" w:rsidRPr="005E5772">
        <w:t>in accordance with the arrangements prescribed by regulation.</w:t>
      </w:r>
    </w:p>
    <w:p w:rsidR="003461A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may decide the amount to be collected for a financial</w:t>
      </w:r>
      <w:r w:rsidR="0079489B" w:rsidRPr="005E5772">
        <w:t> year</w:t>
      </w:r>
      <w:r w:rsidR="0094460F" w:rsidRPr="005E5772">
        <w:t>.</w:t>
      </w:r>
    </w:p>
    <w:p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must not decide an amount for a financial</w:t>
      </w:r>
      <w:r w:rsidR="0079489B" w:rsidRPr="005E5772">
        <w:t> year</w:t>
      </w:r>
      <w:r w:rsidR="0094460F" w:rsidRPr="005E5772">
        <w:t xml:space="preserve"> if the </w:t>
      </w:r>
      <w:r w:rsidR="00D17CD1" w:rsidRPr="005E5772">
        <w:t>MAI </w:t>
      </w:r>
      <w:r w:rsidR="003F6AB1" w:rsidRPr="005E5772">
        <w:t>commission</w:t>
      </w:r>
      <w:r w:rsidR="0094460F" w:rsidRPr="005E5772">
        <w:t xml:space="preserve"> considers that satisfactory arrangements have been made for that</w:t>
      </w:r>
      <w:r w:rsidR="0079489B" w:rsidRPr="005E5772">
        <w:t> year</w:t>
      </w:r>
      <w:r w:rsidR="0094460F" w:rsidRPr="005E5772">
        <w:t xml:space="preserve"> (under the insurance industry deed or otherwise) by licensed insurers to meet—</w:t>
      </w:r>
    </w:p>
    <w:p w:rsidR="0081685E" w:rsidRPr="005E5772" w:rsidRDefault="005E5772" w:rsidP="005E5772">
      <w:pPr>
        <w:pStyle w:val="Apara"/>
      </w:pPr>
      <w:r>
        <w:tab/>
      </w:r>
      <w:r w:rsidRPr="005E5772">
        <w:t>(a)</w:t>
      </w:r>
      <w:r w:rsidRPr="005E5772">
        <w:tab/>
      </w:r>
      <w:r w:rsidR="0081685E" w:rsidRPr="005E5772">
        <w:t>applications for defined benefits; and</w:t>
      </w:r>
    </w:p>
    <w:p w:rsidR="0094460F" w:rsidRPr="005E5772" w:rsidRDefault="005E5772" w:rsidP="005E5772">
      <w:pPr>
        <w:pStyle w:val="Apara"/>
        <w:keepNext/>
      </w:pPr>
      <w:r>
        <w:tab/>
      </w:r>
      <w:r w:rsidRPr="005E5772">
        <w:t>(b)</w:t>
      </w:r>
      <w:r w:rsidRPr="005E5772">
        <w:tab/>
      </w:r>
      <w:r w:rsidR="0094460F" w:rsidRPr="005E5772">
        <w:t>motor accident claims made ag</w:t>
      </w:r>
      <w:r w:rsidR="0081685E" w:rsidRPr="005E5772">
        <w:t>ainst the nominal defendant.</w:t>
      </w:r>
    </w:p>
    <w:p w:rsidR="0094460F" w:rsidRPr="005E5772" w:rsidRDefault="0094460F" w:rsidP="0094460F">
      <w:pPr>
        <w:pStyle w:val="aNote"/>
      </w:pPr>
      <w:r w:rsidRPr="005E5772">
        <w:rPr>
          <w:rStyle w:val="charItals"/>
        </w:rPr>
        <w:t>Note</w:t>
      </w:r>
      <w:r w:rsidRPr="005E5772">
        <w:rPr>
          <w:rStyle w:val="charItals"/>
        </w:rPr>
        <w:tab/>
      </w:r>
      <w:r w:rsidRPr="005E5772">
        <w:t>The insurance industry deed is dealt with in</w:t>
      </w:r>
      <w:r w:rsidR="00E70A16" w:rsidRPr="005E5772">
        <w:t xml:space="preserve"> </w:t>
      </w:r>
      <w:r w:rsidR="006047A8" w:rsidRPr="005E5772">
        <w:t>pt</w:t>
      </w:r>
      <w:r w:rsidR="00986FB0" w:rsidRPr="005E5772">
        <w:t xml:space="preserve"> 7.2</w:t>
      </w:r>
      <w:r w:rsidRPr="005E5772">
        <w:t>.</w:t>
      </w:r>
    </w:p>
    <w:p w:rsidR="0094460F" w:rsidRPr="005E5772" w:rsidRDefault="005E5772" w:rsidP="005E5772">
      <w:pPr>
        <w:pStyle w:val="AH5Sec"/>
      </w:pPr>
      <w:bookmarkStart w:id="415" w:name="_Toc9426928"/>
      <w:r w:rsidRPr="00A13C71">
        <w:rPr>
          <w:rStyle w:val="CharSectNo"/>
        </w:rPr>
        <w:t>332</w:t>
      </w:r>
      <w:r w:rsidRPr="005E5772">
        <w:tab/>
      </w:r>
      <w:r w:rsidR="00D17CD1" w:rsidRPr="005E5772">
        <w:t>MAI </w:t>
      </w:r>
      <w:r w:rsidR="003F6AB1" w:rsidRPr="005E5772">
        <w:t>commission</w:t>
      </w:r>
      <w:r w:rsidR="0094460F" w:rsidRPr="005E5772">
        <w:t xml:space="preserve"> must decide UVP liability contribution</w:t>
      </w:r>
      <w:bookmarkEnd w:id="415"/>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decide an amount (the </w:t>
      </w:r>
      <w:r w:rsidR="0094460F" w:rsidRPr="005E5772">
        <w:rPr>
          <w:rStyle w:val="charBoldItals"/>
        </w:rPr>
        <w:t>UVP liability contribution</w:t>
      </w:r>
      <w:r w:rsidR="0094460F" w:rsidRPr="005E5772">
        <w:t>) to be paid to fund the present and likely future lia</w:t>
      </w:r>
      <w:r w:rsidR="000412DE" w:rsidRPr="005E5772">
        <w:t>bility under this Act of the nominal defendant</w:t>
      </w:r>
      <w:r w:rsidR="0094460F" w:rsidRPr="005E5772">
        <w:t xml:space="preserve"> for—</w:t>
      </w:r>
    </w:p>
    <w:p w:rsidR="0094460F" w:rsidRPr="005E5772" w:rsidRDefault="005E5772" w:rsidP="005E5772">
      <w:pPr>
        <w:pStyle w:val="Apara"/>
      </w:pPr>
      <w:r>
        <w:tab/>
      </w:r>
      <w:r w:rsidRPr="005E5772">
        <w:t>(a)</w:t>
      </w:r>
      <w:r w:rsidRPr="005E5772">
        <w:tab/>
      </w:r>
      <w:r w:rsidR="0094460F" w:rsidRPr="005E5772">
        <w:t xml:space="preserve">claims in relation to unregistered vehicle permits; and </w:t>
      </w:r>
    </w:p>
    <w:p w:rsidR="0094460F" w:rsidRPr="005E5772" w:rsidRDefault="005E5772" w:rsidP="005E5772">
      <w:pPr>
        <w:pStyle w:val="Apara"/>
      </w:pPr>
      <w:r>
        <w:tab/>
      </w:r>
      <w:r w:rsidRPr="005E5772">
        <w:t>(b)</w:t>
      </w:r>
      <w:r w:rsidRPr="005E5772">
        <w:tab/>
      </w:r>
      <w:r w:rsidR="0094460F" w:rsidRPr="005E5772">
        <w:t xml:space="preserve">applications for defined benefits in relation to unregistered vehicle permits. </w:t>
      </w:r>
    </w:p>
    <w:p w:rsidR="0094460F" w:rsidRPr="005E5772" w:rsidRDefault="005E5772" w:rsidP="005E5772">
      <w:pPr>
        <w:pStyle w:val="Amain"/>
      </w:pPr>
      <w:r>
        <w:lastRenderedPageBreak/>
        <w:tab/>
      </w:r>
      <w:r w:rsidRPr="005E5772">
        <w:t>(2)</w:t>
      </w:r>
      <w:r w:rsidRPr="005E5772">
        <w:tab/>
      </w:r>
      <w:r w:rsidR="0094460F" w:rsidRPr="005E5772">
        <w:t xml:space="preserve">The </w:t>
      </w:r>
      <w:r w:rsidR="00D17CD1" w:rsidRPr="005E5772">
        <w:t>MAI </w:t>
      </w:r>
      <w:r w:rsidR="0094460F" w:rsidRPr="005E5772">
        <w:t>guidelines may make provision in relation to UVP liability contributions, including provision for the following:</w:t>
      </w:r>
    </w:p>
    <w:p w:rsidR="0094460F" w:rsidRPr="005E5772" w:rsidRDefault="005E5772" w:rsidP="005E5772">
      <w:pPr>
        <w:pStyle w:val="Apara"/>
      </w:pPr>
      <w:r>
        <w:tab/>
      </w:r>
      <w:r w:rsidRPr="005E5772">
        <w:t>(a)</w:t>
      </w:r>
      <w:r w:rsidRPr="005E5772">
        <w:tab/>
      </w:r>
      <w:r w:rsidR="0094460F" w:rsidRPr="005E5772">
        <w:t>how UVP liability contributions are to be worked out;</w:t>
      </w:r>
    </w:p>
    <w:p w:rsidR="0094460F" w:rsidRPr="005E5772" w:rsidRDefault="005E5772" w:rsidP="005E5772">
      <w:pPr>
        <w:pStyle w:val="Apara"/>
      </w:pPr>
      <w:r>
        <w:tab/>
      </w:r>
      <w:r w:rsidRPr="005E5772">
        <w:t>(b)</w:t>
      </w:r>
      <w:r w:rsidRPr="005E5772">
        <w:tab/>
      </w:r>
      <w:r w:rsidR="0094460F" w:rsidRPr="005E5772">
        <w:t>the factors to be taken into account in working out UVP liability contributions.</w:t>
      </w:r>
    </w:p>
    <w:p w:rsidR="0094460F" w:rsidRPr="005E5772" w:rsidRDefault="005E5772" w:rsidP="005E5772">
      <w:pPr>
        <w:pStyle w:val="AH5Sec"/>
      </w:pPr>
      <w:bookmarkStart w:id="416" w:name="_Toc9426929"/>
      <w:r w:rsidRPr="00A13C71">
        <w:rPr>
          <w:rStyle w:val="CharSectNo"/>
        </w:rPr>
        <w:t>333</w:t>
      </w:r>
      <w:r w:rsidRPr="005E5772">
        <w:tab/>
      </w:r>
      <w:r w:rsidR="0094460F" w:rsidRPr="005E5772">
        <w:t>UVP liability contribution to be paid with unregistered vehicle permit</w:t>
      </w:r>
      <w:bookmarkEnd w:id="416"/>
    </w:p>
    <w:p w:rsidR="0094460F" w:rsidRPr="005E5772" w:rsidRDefault="0094460F" w:rsidP="0094460F">
      <w:pPr>
        <w:pStyle w:val="Amainreturn"/>
        <w:keepNext/>
      </w:pPr>
      <w:r w:rsidRPr="005E5772">
        <w:rPr>
          <w:rFonts w:ascii="Times-Roman" w:hAnsi="Times-Roman"/>
          <w:szCs w:val="24"/>
        </w:rPr>
        <w:t>If a person applies to the</w:t>
      </w:r>
      <w:r w:rsidRPr="005E5772">
        <w:t xml:space="preserve"> road transport authority for an unregistered vehicle permit for a motor vehicle, the person must also pay to the road transport authority the UVP liability contribution for the period of the permit.</w:t>
      </w:r>
    </w:p>
    <w:p w:rsidR="0094460F" w:rsidRPr="005E5772" w:rsidRDefault="0094460F" w:rsidP="0094460F">
      <w:pPr>
        <w:pStyle w:val="aNote"/>
        <w:keepNext/>
      </w:pPr>
      <w:r w:rsidRPr="005E5772">
        <w:rPr>
          <w:rStyle w:val="charItals"/>
        </w:rPr>
        <w:t>Note 1</w:t>
      </w:r>
      <w:r w:rsidRPr="005E5772">
        <w:rPr>
          <w:rStyle w:val="charItals"/>
        </w:rPr>
        <w:tab/>
      </w:r>
      <w:r w:rsidRPr="005E5772">
        <w:t xml:space="preserve">Unregistered vehicle permits are issued under the </w:t>
      </w:r>
      <w:hyperlink r:id="rId148" w:tooltip="A1999-81" w:history="1">
        <w:r w:rsidR="00436654" w:rsidRPr="005E5772">
          <w:rPr>
            <w:rStyle w:val="charCitHyperlinkItal"/>
          </w:rPr>
          <w:t>Road Transport (Vehicle Registration) Act 1999</w:t>
        </w:r>
      </w:hyperlink>
      <w:r w:rsidRPr="005E5772">
        <w:t>,</w:t>
      </w:r>
      <w:r w:rsidR="00340555" w:rsidRPr="005E5772">
        <w:t> s </w:t>
      </w:r>
      <w:r w:rsidRPr="005E5772">
        <w:t>7.</w:t>
      </w:r>
    </w:p>
    <w:p w:rsidR="0094460F" w:rsidRPr="005E5772" w:rsidRDefault="0094460F" w:rsidP="0094460F">
      <w:pPr>
        <w:pStyle w:val="aNote"/>
      </w:pPr>
      <w:r w:rsidRPr="005E5772">
        <w:rPr>
          <w:rStyle w:val="charItals"/>
        </w:rPr>
        <w:t>Note 2</w:t>
      </w:r>
      <w:r w:rsidRPr="005E5772">
        <w:rPr>
          <w:rStyle w:val="charItals"/>
        </w:rPr>
        <w:tab/>
      </w:r>
      <w:r w:rsidRPr="005E5772">
        <w:t xml:space="preserve">UVP liability contributions paid to the road transport authority under </w:t>
      </w:r>
      <w:r w:rsidR="00531477" w:rsidRPr="005E5772">
        <w:t xml:space="preserve">this section </w:t>
      </w:r>
      <w:r w:rsidRPr="005E5772">
        <w:t>must be paid into the nominal defendant fund (see</w:t>
      </w:r>
      <w:r w:rsidR="00340555" w:rsidRPr="005E5772">
        <w:t> s </w:t>
      </w:r>
      <w:r w:rsidR="00986FB0" w:rsidRPr="005E5772">
        <w:t>3</w:t>
      </w:r>
      <w:r w:rsidR="00F30C28" w:rsidRPr="005E5772">
        <w:t>30</w:t>
      </w:r>
      <w:r w:rsidRPr="005E5772">
        <w:t>).</w:t>
      </w:r>
    </w:p>
    <w:p w:rsidR="0094460F" w:rsidRPr="005E5772" w:rsidRDefault="005E5772" w:rsidP="005E5772">
      <w:pPr>
        <w:pStyle w:val="AH5Sec"/>
      </w:pPr>
      <w:bookmarkStart w:id="417" w:name="_Toc9426930"/>
      <w:r w:rsidRPr="00A13C71">
        <w:rPr>
          <w:rStyle w:val="CharSectNo"/>
        </w:rPr>
        <w:t>334</w:t>
      </w:r>
      <w:r w:rsidRPr="005E5772">
        <w:tab/>
      </w:r>
      <w:r w:rsidR="0094460F" w:rsidRPr="005E5772">
        <w:t>Accounts for nominal defendant fund</w:t>
      </w:r>
      <w:bookmarkEnd w:id="417"/>
    </w:p>
    <w:p w:rsidR="0094460F" w:rsidRPr="005E5772" w:rsidRDefault="005E5772" w:rsidP="005E5772">
      <w:pPr>
        <w:pStyle w:val="Amain"/>
        <w:keepNext/>
      </w:pPr>
      <w:r>
        <w:tab/>
      </w:r>
      <w:r w:rsidRPr="005E5772">
        <w:t>(1)</w:t>
      </w:r>
      <w:r w:rsidRPr="005E5772">
        <w:tab/>
      </w:r>
      <w:r w:rsidR="0094460F" w:rsidRPr="005E5772">
        <w:t>The nominal defendant must keep a separate account in the nominal defendant fund for meeting the liabilities of the nominal defendant.</w:t>
      </w:r>
    </w:p>
    <w:p w:rsidR="0094460F" w:rsidRPr="005E5772" w:rsidRDefault="0094460F" w:rsidP="0094460F">
      <w:pPr>
        <w:pStyle w:val="aNote"/>
      </w:pPr>
      <w:r w:rsidRPr="005E5772">
        <w:rPr>
          <w:rStyle w:val="charItals"/>
        </w:rPr>
        <w:t>Note</w:t>
      </w:r>
      <w:r w:rsidRPr="005E5772">
        <w:rPr>
          <w:rStyle w:val="charItals"/>
        </w:rPr>
        <w:tab/>
      </w:r>
      <w:r w:rsidRPr="005E5772">
        <w:t xml:space="preserve">The nominal defendant is liable for uninsured or unidentified motor vehicles (see </w:t>
      </w:r>
      <w:r w:rsidR="006047A8" w:rsidRPr="005E5772">
        <w:t>pt</w:t>
      </w:r>
      <w:r w:rsidR="00986FB0" w:rsidRPr="005E5772">
        <w:t xml:space="preserve"> 6.8</w:t>
      </w:r>
      <w:r w:rsidRPr="005E5772">
        <w:t xml:space="preserve">) and for insolvent insurers (see </w:t>
      </w:r>
      <w:r w:rsidR="006047A8" w:rsidRPr="005E5772">
        <w:t>pt</w:t>
      </w:r>
      <w:r w:rsidR="00986FB0" w:rsidRPr="005E5772">
        <w:t xml:space="preserve"> 7.10</w:t>
      </w:r>
      <w:r w:rsidRPr="005E5772">
        <w:t>).</w:t>
      </w:r>
    </w:p>
    <w:p w:rsidR="0094460F" w:rsidRPr="005E5772" w:rsidRDefault="005E5772" w:rsidP="005E5772">
      <w:pPr>
        <w:pStyle w:val="Amain"/>
      </w:pPr>
      <w:r>
        <w:tab/>
      </w:r>
      <w:r w:rsidRPr="005E5772">
        <w:t>(2)</w:t>
      </w:r>
      <w:r w:rsidRPr="005E5772">
        <w:tab/>
      </w:r>
      <w:r w:rsidR="0094460F" w:rsidRPr="005E5772">
        <w:t>The nominal defendant must keep accounts for—</w:t>
      </w:r>
    </w:p>
    <w:p w:rsidR="0094460F" w:rsidRPr="005E5772" w:rsidRDefault="005E5772" w:rsidP="005E5772">
      <w:pPr>
        <w:pStyle w:val="Apara"/>
      </w:pPr>
      <w:r>
        <w:tab/>
      </w:r>
      <w:r w:rsidRPr="005E5772">
        <w:t>(a)</w:t>
      </w:r>
      <w:r w:rsidRPr="005E5772">
        <w:tab/>
      </w:r>
      <w:r w:rsidR="0094460F" w:rsidRPr="005E5772">
        <w:t xml:space="preserve">amounts paid into the nominal defendant fund under </w:t>
      </w:r>
      <w:r w:rsidR="00531477" w:rsidRPr="005E5772">
        <w:t>section </w:t>
      </w:r>
      <w:r w:rsidR="00986FB0" w:rsidRPr="005E5772">
        <w:t>3</w:t>
      </w:r>
      <w:r w:rsidR="00F30C28" w:rsidRPr="005E5772">
        <w:t>30</w:t>
      </w:r>
      <w:r w:rsidR="0094460F" w:rsidRPr="005E5772">
        <w:t>; and</w:t>
      </w:r>
    </w:p>
    <w:p w:rsidR="0094460F" w:rsidRPr="005E5772" w:rsidRDefault="005E5772" w:rsidP="005E5772">
      <w:pPr>
        <w:pStyle w:val="Apara"/>
      </w:pPr>
      <w:r>
        <w:tab/>
      </w:r>
      <w:r w:rsidRPr="005E5772">
        <w:t>(b)</w:t>
      </w:r>
      <w:r w:rsidRPr="005E5772">
        <w:tab/>
      </w:r>
      <w:r w:rsidR="0094460F" w:rsidRPr="005E5772">
        <w:t>amounts withdrawn from the nominal defendant fund.</w:t>
      </w:r>
    </w:p>
    <w:p w:rsidR="0094460F" w:rsidRPr="005E5772" w:rsidRDefault="005E5772" w:rsidP="005E5772">
      <w:pPr>
        <w:pStyle w:val="Amain"/>
      </w:pPr>
      <w:r>
        <w:tab/>
      </w:r>
      <w:r w:rsidRPr="005E5772">
        <w:t>(3)</w:t>
      </w:r>
      <w:r w:rsidRPr="005E5772">
        <w:tab/>
      </w:r>
      <w:r w:rsidR="0094460F" w:rsidRPr="005E5772">
        <w:t>Accounts kept of amounts withdrawn from the nominal defendant fund must show the reason why each amount is withdrawn.</w:t>
      </w:r>
    </w:p>
    <w:p w:rsidR="0094460F" w:rsidRPr="005E5772" w:rsidRDefault="005E5772" w:rsidP="005E5772">
      <w:pPr>
        <w:pStyle w:val="AH5Sec"/>
      </w:pPr>
      <w:bookmarkStart w:id="418" w:name="_Toc9426931"/>
      <w:r w:rsidRPr="00A13C71">
        <w:rPr>
          <w:rStyle w:val="CharSectNo"/>
        </w:rPr>
        <w:lastRenderedPageBreak/>
        <w:t>335</w:t>
      </w:r>
      <w:r w:rsidRPr="005E5772">
        <w:tab/>
      </w:r>
      <w:r w:rsidR="0094460F" w:rsidRPr="005E5772">
        <w:t>Audit of nominal defendant fund</w:t>
      </w:r>
      <w:bookmarkEnd w:id="418"/>
    </w:p>
    <w:p w:rsidR="0094460F" w:rsidRPr="005E5772" w:rsidRDefault="005E5772" w:rsidP="005E5772">
      <w:pPr>
        <w:pStyle w:val="Amain"/>
      </w:pPr>
      <w:r>
        <w:tab/>
      </w:r>
      <w:r w:rsidRPr="005E5772">
        <w:t>(1)</w:t>
      </w:r>
      <w:r w:rsidRPr="005E5772">
        <w:tab/>
      </w:r>
      <w:r w:rsidR="0094460F" w:rsidRPr="005E5772">
        <w:t>The nominal defendant must have the accounts of the nominal defendant fund for a financial</w:t>
      </w:r>
      <w:r w:rsidR="0079489B" w:rsidRPr="005E5772">
        <w:t> year</w:t>
      </w:r>
      <w:r w:rsidR="0094460F" w:rsidRPr="005E5772">
        <w:t xml:space="preserve"> audited by a recognised auditor as soon as practicable after the end of the financial</w:t>
      </w:r>
      <w:r w:rsidR="0079489B" w:rsidRPr="005E5772">
        <w:t> year</w:t>
      </w:r>
      <w:r w:rsidR="0094460F" w:rsidRPr="005E5772">
        <w:t>.</w:t>
      </w:r>
    </w:p>
    <w:p w:rsidR="0094460F" w:rsidRPr="005E5772" w:rsidRDefault="005E5772" w:rsidP="005E5772">
      <w:pPr>
        <w:pStyle w:val="Amain"/>
      </w:pPr>
      <w:r>
        <w:tab/>
      </w:r>
      <w:r w:rsidRPr="005E5772">
        <w:t>(2)</w:t>
      </w:r>
      <w:r w:rsidRPr="005E5772">
        <w:tab/>
      </w:r>
      <w:r w:rsidR="0094460F" w:rsidRPr="005E5772">
        <w:t xml:space="preserve">The nominal defendant must give the auditor’s report and audited accounts to the </w:t>
      </w:r>
      <w:r w:rsidR="00D17CD1" w:rsidRPr="005E5772">
        <w:t>MAI </w:t>
      </w:r>
      <w:r w:rsidR="003F6AB1" w:rsidRPr="005E5772">
        <w:t>commission</w:t>
      </w:r>
      <w:r w:rsidR="0094460F" w:rsidRPr="005E5772">
        <w:t xml:space="preserve"> as soon as practicable after the end of the financial</w:t>
      </w:r>
      <w:r w:rsidR="0079489B" w:rsidRPr="005E5772">
        <w:t> year</w:t>
      </w:r>
      <w:r w:rsidR="0094460F" w:rsidRPr="005E5772">
        <w:t xml:space="preserve"> to which the report relates.</w:t>
      </w:r>
    </w:p>
    <w:p w:rsidR="0094460F" w:rsidRPr="005E5772" w:rsidRDefault="005E5772" w:rsidP="005E5772">
      <w:pPr>
        <w:pStyle w:val="AH5Sec"/>
      </w:pPr>
      <w:bookmarkStart w:id="419" w:name="_Toc9426932"/>
      <w:r w:rsidRPr="00A13C71">
        <w:rPr>
          <w:rStyle w:val="CharSectNo"/>
        </w:rPr>
        <w:t>336</w:t>
      </w:r>
      <w:r w:rsidRPr="005E5772">
        <w:tab/>
      </w:r>
      <w:r w:rsidR="0094460F" w:rsidRPr="005E5772">
        <w:t>Assessment of financial position of nominal defendant fund</w:t>
      </w:r>
      <w:bookmarkEnd w:id="419"/>
    </w:p>
    <w:p w:rsidR="0094460F" w:rsidRPr="005E5772" w:rsidRDefault="005E5772" w:rsidP="005E5772">
      <w:pPr>
        <w:pStyle w:val="Amain"/>
      </w:pPr>
      <w:r>
        <w:tab/>
      </w:r>
      <w:r w:rsidRPr="005E5772">
        <w:t>(1)</w:t>
      </w:r>
      <w:r w:rsidRPr="005E5772">
        <w:tab/>
      </w:r>
      <w:r w:rsidR="0094460F" w:rsidRPr="005E5772">
        <w:t>Each</w:t>
      </w:r>
      <w:r w:rsidR="0079489B" w:rsidRPr="005E5772">
        <w:t> year</w:t>
      </w:r>
      <w:r w:rsidR="0094460F" w:rsidRPr="005E5772">
        <w:t>, the nominal defendant must—</w:t>
      </w:r>
    </w:p>
    <w:p w:rsidR="0094460F" w:rsidRPr="005E5772" w:rsidRDefault="005E5772" w:rsidP="005E5772">
      <w:pPr>
        <w:pStyle w:val="Apara"/>
      </w:pPr>
      <w:r>
        <w:tab/>
      </w:r>
      <w:r w:rsidRPr="005E5772">
        <w:t>(a)</w:t>
      </w:r>
      <w:r w:rsidRPr="005E5772">
        <w:tab/>
      </w:r>
      <w:r w:rsidR="0094460F" w:rsidRPr="005E5772">
        <w:t>assess the nominal defendant fund’s financial position; and</w:t>
      </w:r>
    </w:p>
    <w:p w:rsidR="0094460F" w:rsidRPr="005E5772" w:rsidRDefault="005E5772" w:rsidP="005E5772">
      <w:pPr>
        <w:pStyle w:val="Apara"/>
      </w:pPr>
      <w:r>
        <w:tab/>
      </w:r>
      <w:r w:rsidRPr="005E5772">
        <w:t>(b)</w:t>
      </w:r>
      <w:r w:rsidRPr="005E5772">
        <w:tab/>
      </w:r>
      <w:r w:rsidR="0094460F" w:rsidRPr="005E5772">
        <w:t xml:space="preserve">give a written copy of the assessment to the </w:t>
      </w:r>
      <w:r w:rsidR="00D17CD1" w:rsidRPr="005E5772">
        <w:t>MAI </w:t>
      </w:r>
      <w:r w:rsidR="003F6AB1" w:rsidRPr="005E5772">
        <w:t>commission</w:t>
      </w:r>
      <w:r w:rsidR="0094460F" w:rsidRPr="005E5772">
        <w:t xml:space="preserve">. </w:t>
      </w:r>
    </w:p>
    <w:p w:rsidR="0094460F" w:rsidRPr="005E5772" w:rsidRDefault="005E5772" w:rsidP="005E5772">
      <w:pPr>
        <w:pStyle w:val="Amain"/>
      </w:pPr>
      <w:r>
        <w:tab/>
      </w:r>
      <w:r w:rsidRPr="005E5772">
        <w:t>(2)</w:t>
      </w:r>
      <w:r w:rsidRPr="005E5772">
        <w:tab/>
      </w:r>
      <w:r w:rsidR="0094460F" w:rsidRPr="005E5772">
        <w:t>In assessing the nominal defendant fund’s financial position, the nominal defendant—</w:t>
      </w:r>
    </w:p>
    <w:p w:rsidR="0094460F" w:rsidRPr="005E5772" w:rsidRDefault="005E5772" w:rsidP="005E5772">
      <w:pPr>
        <w:pStyle w:val="Apara"/>
      </w:pPr>
      <w:r>
        <w:tab/>
      </w:r>
      <w:r w:rsidRPr="005E5772">
        <w:t>(a)</w:t>
      </w:r>
      <w:r w:rsidRPr="005E5772">
        <w:tab/>
      </w:r>
      <w:r w:rsidR="0094460F" w:rsidRPr="005E5772">
        <w:t>must take into account—</w:t>
      </w:r>
    </w:p>
    <w:p w:rsidR="0094460F" w:rsidRPr="005E5772" w:rsidRDefault="005E5772" w:rsidP="005E5772">
      <w:pPr>
        <w:pStyle w:val="Asubpara"/>
      </w:pPr>
      <w:r>
        <w:tab/>
      </w:r>
      <w:r w:rsidRPr="005E5772">
        <w:t>(i)</w:t>
      </w:r>
      <w:r w:rsidRPr="005E5772">
        <w:tab/>
      </w:r>
      <w:r w:rsidR="0094460F" w:rsidRPr="005E5772">
        <w:t>the written advice of an actuary engaged by the nominal defendant about existing and expected liabilities of the fund; and</w:t>
      </w:r>
    </w:p>
    <w:p w:rsidR="0094460F" w:rsidRPr="005E5772" w:rsidRDefault="005E5772" w:rsidP="005E5772">
      <w:pPr>
        <w:pStyle w:val="Asubpara"/>
      </w:pPr>
      <w:r>
        <w:tab/>
      </w:r>
      <w:r w:rsidRPr="005E5772">
        <w:t>(ii)</w:t>
      </w:r>
      <w:r w:rsidRPr="005E5772">
        <w:tab/>
      </w:r>
      <w:r w:rsidR="0094460F" w:rsidRPr="005E5772">
        <w:t>the fund’s assets; and</w:t>
      </w:r>
    </w:p>
    <w:p w:rsidR="0094460F" w:rsidRPr="005E5772" w:rsidRDefault="005E5772" w:rsidP="005E5772">
      <w:pPr>
        <w:pStyle w:val="Apara"/>
      </w:pPr>
      <w:r>
        <w:tab/>
      </w:r>
      <w:r w:rsidRPr="005E5772">
        <w:t>(b)</w:t>
      </w:r>
      <w:r w:rsidRPr="005E5772">
        <w:tab/>
      </w:r>
      <w:r w:rsidR="0094460F" w:rsidRPr="005E5772">
        <w:t>may take into account any other information that, in the nominal defendant’s opinion, is relevant to an assessment of the nominal defendant fund’s financial position.</w:t>
      </w:r>
    </w:p>
    <w:p w:rsidR="0094460F" w:rsidRPr="005E5772" w:rsidRDefault="005E5772" w:rsidP="005E5772">
      <w:pPr>
        <w:pStyle w:val="AH5Sec"/>
      </w:pPr>
      <w:bookmarkStart w:id="420" w:name="_Toc9426933"/>
      <w:r w:rsidRPr="00A13C71">
        <w:rPr>
          <w:rStyle w:val="CharSectNo"/>
        </w:rPr>
        <w:lastRenderedPageBreak/>
        <w:t>337</w:t>
      </w:r>
      <w:r w:rsidRPr="005E5772">
        <w:tab/>
      </w:r>
      <w:r w:rsidR="0094460F" w:rsidRPr="005E5772">
        <w:t>Nominal defendant may engage consultants including claims manager</w:t>
      </w:r>
      <w:bookmarkEnd w:id="420"/>
    </w:p>
    <w:p w:rsidR="0094460F" w:rsidRPr="005E5772" w:rsidRDefault="005E5772" w:rsidP="007E53B8">
      <w:pPr>
        <w:pStyle w:val="Amain"/>
        <w:keepNext/>
      </w:pPr>
      <w:r>
        <w:tab/>
      </w:r>
      <w:r w:rsidRPr="005E5772">
        <w:t>(1)</w:t>
      </w:r>
      <w:r w:rsidRPr="005E5772">
        <w:tab/>
      </w:r>
      <w:r w:rsidR="0094460F" w:rsidRPr="005E5772">
        <w:t>The nominal defendant may engage consultants.</w:t>
      </w:r>
    </w:p>
    <w:p w:rsidR="0094460F" w:rsidRPr="005E5772" w:rsidRDefault="005E5772" w:rsidP="007E53B8">
      <w:pPr>
        <w:pStyle w:val="Amain"/>
        <w:keepNext/>
      </w:pPr>
      <w:r>
        <w:tab/>
      </w:r>
      <w:r w:rsidRPr="005E5772">
        <w:t>(2)</w:t>
      </w:r>
      <w:r w:rsidRPr="005E5772">
        <w:tab/>
      </w:r>
      <w:r w:rsidR="0094460F" w:rsidRPr="005E5772">
        <w:t>Without limiting sub</w:t>
      </w:r>
      <w:r w:rsidR="00531477" w:rsidRPr="005E5772">
        <w:t>section </w:t>
      </w:r>
      <w:r w:rsidR="0094460F" w:rsidRPr="005E5772">
        <w:t xml:space="preserve">(1), the nominal defendant may engage an entity (a </w:t>
      </w:r>
      <w:r w:rsidR="0094460F" w:rsidRPr="005E5772">
        <w:rPr>
          <w:rStyle w:val="charBoldItals"/>
        </w:rPr>
        <w:t>claims manager</w:t>
      </w:r>
      <w:r w:rsidR="0094460F" w:rsidRPr="005E5772">
        <w:t>) to manage personal injuries in relation to which—</w:t>
      </w:r>
    </w:p>
    <w:p w:rsidR="0094460F" w:rsidRPr="005E5772" w:rsidRDefault="005E5772" w:rsidP="005E5772">
      <w:pPr>
        <w:pStyle w:val="Apara"/>
      </w:pPr>
      <w:r>
        <w:tab/>
      </w:r>
      <w:r w:rsidRPr="005E5772">
        <w:t>(a)</w:t>
      </w:r>
      <w:r w:rsidRPr="005E5772">
        <w:tab/>
      </w:r>
      <w:r w:rsidR="0094460F" w:rsidRPr="005E5772">
        <w:t>applications may be, or have been, made to the nominal defendant under chapter 2 (</w:t>
      </w:r>
      <w:r w:rsidR="00757116" w:rsidRPr="005E5772">
        <w:t>Motor accident injuries—defined benefits</w:t>
      </w:r>
      <w:r w:rsidR="0094460F" w:rsidRPr="005E5772">
        <w:t>); or</w:t>
      </w:r>
    </w:p>
    <w:p w:rsidR="0094460F" w:rsidRPr="005E5772" w:rsidRDefault="005E5772" w:rsidP="005E5772">
      <w:pPr>
        <w:pStyle w:val="Apara"/>
      </w:pPr>
      <w:r>
        <w:tab/>
      </w:r>
      <w:r w:rsidRPr="005E5772">
        <w:t>(b)</w:t>
      </w:r>
      <w:r w:rsidRPr="005E5772">
        <w:tab/>
      </w:r>
      <w:r w:rsidR="0094460F" w:rsidRPr="005E5772">
        <w:t xml:space="preserve">claims may be, or have been, made against the nominal defendant fund under chapter </w:t>
      </w:r>
      <w:r w:rsidR="005E0118" w:rsidRPr="005E5772">
        <w:t>6</w:t>
      </w:r>
      <w:r w:rsidR="0094460F" w:rsidRPr="005E5772">
        <w:t xml:space="preserve"> (Motor accident injuries</w:t>
      </w:r>
      <w:r w:rsidR="00A8026A" w:rsidRPr="005E5772">
        <w:t xml:space="preserve"> insurance</w:t>
      </w:r>
      <w:r w:rsidR="0094460F" w:rsidRPr="005E5772">
        <w:t xml:space="preserve">). </w:t>
      </w:r>
    </w:p>
    <w:p w:rsidR="0094460F" w:rsidRPr="005E5772" w:rsidRDefault="005E5772" w:rsidP="005E5772">
      <w:pPr>
        <w:pStyle w:val="Amain"/>
      </w:pPr>
      <w:r>
        <w:tab/>
      </w:r>
      <w:r w:rsidRPr="005E5772">
        <w:t>(3)</w:t>
      </w:r>
      <w:r w:rsidRPr="005E5772">
        <w:tab/>
      </w:r>
      <w:r w:rsidR="0094460F" w:rsidRPr="005E5772">
        <w:t xml:space="preserve">To remove any doubt, the nominal defendant may engage a claims manager who is a claims manager for another fund managed by the </w:t>
      </w:r>
      <w:r w:rsidR="00FB40C4" w:rsidRPr="005E5772">
        <w:t>ACTIA</w:t>
      </w:r>
      <w:r w:rsidR="0094460F" w:rsidRPr="005E5772">
        <w:t>.</w:t>
      </w:r>
    </w:p>
    <w:p w:rsidR="0094460F" w:rsidRPr="005E5772" w:rsidRDefault="0094460F" w:rsidP="0094460F">
      <w:pPr>
        <w:pStyle w:val="aExamHdgss"/>
      </w:pPr>
      <w:r w:rsidRPr="005E5772">
        <w:t>Example</w:t>
      </w:r>
    </w:p>
    <w:p w:rsidR="0094460F" w:rsidRPr="005E5772" w:rsidRDefault="0094460F" w:rsidP="005E5772">
      <w:pPr>
        <w:pStyle w:val="aExamss"/>
        <w:keepNext/>
        <w:rPr>
          <w:rStyle w:val="charItals"/>
        </w:rPr>
      </w:pPr>
      <w:r w:rsidRPr="005E5772">
        <w:t xml:space="preserve">an entity engaged as a claims manager for the default insurance fund under the </w:t>
      </w:r>
      <w:hyperlink r:id="rId149" w:tooltip="A1951-2" w:history="1">
        <w:r w:rsidR="00436654" w:rsidRPr="005E5772">
          <w:rPr>
            <w:rStyle w:val="charCitHyperlinkItal"/>
          </w:rPr>
          <w:t>Workers Compensation Act 1951</w:t>
        </w:r>
      </w:hyperlink>
    </w:p>
    <w:p w:rsidR="00FB40C4" w:rsidRPr="005E5772" w:rsidRDefault="00FB40C4" w:rsidP="00FB40C4">
      <w:pPr>
        <w:pStyle w:val="aNote"/>
      </w:pPr>
      <w:r w:rsidRPr="005E5772">
        <w:rPr>
          <w:rStyle w:val="charItals"/>
        </w:rPr>
        <w:t>Note</w:t>
      </w:r>
      <w:r w:rsidRPr="005E5772">
        <w:rPr>
          <w:rStyle w:val="charItals"/>
        </w:rPr>
        <w:tab/>
      </w:r>
      <w:r w:rsidRPr="005E5772">
        <w:rPr>
          <w:rStyle w:val="charBoldItals"/>
        </w:rPr>
        <w:t>ACTIA</w:t>
      </w:r>
      <w:r w:rsidRPr="005E5772">
        <w:t>—see the dictionary.</w:t>
      </w:r>
    </w:p>
    <w:p w:rsidR="0094460F" w:rsidRPr="005E5772" w:rsidRDefault="005E5772" w:rsidP="005E5772">
      <w:pPr>
        <w:pStyle w:val="Amain"/>
      </w:pPr>
      <w:r>
        <w:tab/>
      </w:r>
      <w:r w:rsidRPr="005E5772">
        <w:t>(4)</w:t>
      </w:r>
      <w:r w:rsidRPr="005E5772">
        <w:tab/>
      </w:r>
      <w:r w:rsidR="0094460F" w:rsidRPr="005E5772">
        <w:t>However, the nominal defendant must not engage an entity under sub</w:t>
      </w:r>
      <w:r w:rsidR="00531477" w:rsidRPr="005E5772">
        <w:t>section </w:t>
      </w:r>
      <w:r w:rsidR="0094460F" w:rsidRPr="005E5772">
        <w:t>(2) unless satisfied that the entity has the experience and expertise necessary to exercise the functions of a claims manager.</w:t>
      </w:r>
    </w:p>
    <w:p w:rsidR="0094460F" w:rsidRPr="005E5772" w:rsidRDefault="005E5772" w:rsidP="005E5772">
      <w:pPr>
        <w:pStyle w:val="Amain"/>
      </w:pPr>
      <w:r>
        <w:tab/>
      </w:r>
      <w:r w:rsidRPr="005E5772">
        <w:t>(5)</w:t>
      </w:r>
      <w:r w:rsidRPr="005E5772">
        <w:tab/>
      </w:r>
      <w:r w:rsidR="0094460F" w:rsidRPr="005E5772">
        <w:t>The conditions of a consultant’s engagement are the conditions agreed between the nominal defendant and the consultant.</w:t>
      </w:r>
    </w:p>
    <w:p w:rsidR="0094460F" w:rsidRPr="005E5772" w:rsidRDefault="005E5772" w:rsidP="005E5772">
      <w:pPr>
        <w:pStyle w:val="Amain"/>
      </w:pPr>
      <w:r>
        <w:tab/>
      </w:r>
      <w:r w:rsidRPr="005E5772">
        <w:t>(6)</w:t>
      </w:r>
      <w:r w:rsidRPr="005E5772">
        <w:tab/>
      </w:r>
      <w:r w:rsidR="0094460F" w:rsidRPr="005E5772">
        <w:t xml:space="preserve">To remove any doubt, </w:t>
      </w:r>
      <w:r w:rsidR="00531477" w:rsidRPr="005E5772">
        <w:t xml:space="preserve">this section </w:t>
      </w:r>
      <w:r w:rsidR="0094460F" w:rsidRPr="005E5772">
        <w:t>does not give the nominal defendant the power to enter into a contract of employment.</w:t>
      </w:r>
    </w:p>
    <w:p w:rsidR="0094460F" w:rsidRPr="005E5772" w:rsidRDefault="005E5772" w:rsidP="005E5772">
      <w:pPr>
        <w:pStyle w:val="AH5Sec"/>
      </w:pPr>
      <w:bookmarkStart w:id="421" w:name="_Toc9426934"/>
      <w:r w:rsidRPr="00A13C71">
        <w:rPr>
          <w:rStyle w:val="CharSectNo"/>
        </w:rPr>
        <w:lastRenderedPageBreak/>
        <w:t>338</w:t>
      </w:r>
      <w:r w:rsidRPr="005E5772">
        <w:tab/>
      </w:r>
      <w:r w:rsidR="0094460F" w:rsidRPr="005E5772">
        <w:t>Claims manager’s functions</w:t>
      </w:r>
      <w:bookmarkEnd w:id="421"/>
    </w:p>
    <w:p w:rsidR="005B3225" w:rsidRPr="005E5772" w:rsidRDefault="005E5772" w:rsidP="007E53B8">
      <w:pPr>
        <w:pStyle w:val="Amain"/>
        <w:keepNext/>
      </w:pPr>
      <w:r>
        <w:tab/>
      </w:r>
      <w:r w:rsidRPr="005E5772">
        <w:t>(1)</w:t>
      </w:r>
      <w:r w:rsidRPr="005E5772">
        <w:tab/>
      </w:r>
      <w:r w:rsidR="00531477" w:rsidRPr="005E5772">
        <w:t xml:space="preserve">This section </w:t>
      </w:r>
      <w:r w:rsidR="0094460F" w:rsidRPr="005E5772">
        <w:t>applies if the nominal defendant engages a claims manager to manage</w:t>
      </w:r>
      <w:r w:rsidR="005B3225" w:rsidRPr="005E5772">
        <w:t>—</w:t>
      </w:r>
    </w:p>
    <w:p w:rsidR="0094460F" w:rsidRPr="005E5772" w:rsidRDefault="005E5772" w:rsidP="005E5772">
      <w:pPr>
        <w:pStyle w:val="Apara"/>
      </w:pPr>
      <w:r>
        <w:tab/>
      </w:r>
      <w:r w:rsidRPr="005E5772">
        <w:t>(a)</w:t>
      </w:r>
      <w:r w:rsidRPr="005E5772">
        <w:tab/>
      </w:r>
      <w:r w:rsidR="0094460F" w:rsidRPr="005E5772">
        <w:t>an application for defined b</w:t>
      </w:r>
      <w:r w:rsidR="000412DE" w:rsidRPr="005E5772">
        <w:t>enefits</w:t>
      </w:r>
      <w:r w:rsidR="005B3225" w:rsidRPr="005E5772">
        <w:t>; or</w:t>
      </w:r>
    </w:p>
    <w:p w:rsidR="005B3225" w:rsidRPr="005E5772" w:rsidRDefault="005E5772" w:rsidP="005E5772">
      <w:pPr>
        <w:pStyle w:val="Apara"/>
      </w:pPr>
      <w:r>
        <w:tab/>
      </w:r>
      <w:r w:rsidRPr="005E5772">
        <w:t>(b)</w:t>
      </w:r>
      <w:r w:rsidRPr="005E5772">
        <w:tab/>
      </w:r>
      <w:r w:rsidR="00690011" w:rsidRPr="005E5772">
        <w:t>a motor accident claim.</w:t>
      </w:r>
    </w:p>
    <w:p w:rsidR="0094460F" w:rsidRPr="005E5772" w:rsidRDefault="005E5772" w:rsidP="005E5772">
      <w:pPr>
        <w:pStyle w:val="Amain"/>
      </w:pPr>
      <w:r>
        <w:tab/>
      </w:r>
      <w:r w:rsidRPr="005E5772">
        <w:t>(2)</w:t>
      </w:r>
      <w:r w:rsidRPr="005E5772">
        <w:tab/>
      </w:r>
      <w:r w:rsidR="0094460F" w:rsidRPr="005E5772">
        <w:t xml:space="preserve">A claims manager may do the following in relation to </w:t>
      </w:r>
      <w:r w:rsidR="00690011" w:rsidRPr="005E5772">
        <w:t>an</w:t>
      </w:r>
      <w:r w:rsidR="0094460F" w:rsidRPr="005E5772">
        <w:t xml:space="preserve"> application</w:t>
      </w:r>
      <w:r w:rsidR="00690011" w:rsidRPr="005E5772">
        <w:t xml:space="preserve"> for defined benefits</w:t>
      </w:r>
      <w:r w:rsidR="0094460F" w:rsidRPr="005E5772">
        <w:t>:</w:t>
      </w:r>
    </w:p>
    <w:p w:rsidR="0094460F" w:rsidRPr="005E5772" w:rsidRDefault="005E5772" w:rsidP="005E5772">
      <w:pPr>
        <w:pStyle w:val="Apara"/>
      </w:pPr>
      <w:r>
        <w:tab/>
      </w:r>
      <w:r w:rsidRPr="005E5772">
        <w:t>(a)</w:t>
      </w:r>
      <w:r w:rsidRPr="005E5772">
        <w:tab/>
      </w:r>
      <w:r w:rsidR="0094460F" w:rsidRPr="005E5772">
        <w:t>investigate the application;</w:t>
      </w:r>
    </w:p>
    <w:p w:rsidR="0094460F" w:rsidRPr="005E5772" w:rsidRDefault="005E5772" w:rsidP="005E5772">
      <w:pPr>
        <w:pStyle w:val="Apara"/>
      </w:pPr>
      <w:r>
        <w:tab/>
      </w:r>
      <w:r w:rsidRPr="005E5772">
        <w:t>(b)</w:t>
      </w:r>
      <w:r w:rsidRPr="005E5772">
        <w:tab/>
      </w:r>
      <w:r w:rsidR="0094460F" w:rsidRPr="005E5772">
        <w:t>approve the application;</w:t>
      </w:r>
    </w:p>
    <w:p w:rsidR="0094460F" w:rsidRPr="005E5772" w:rsidRDefault="005E5772" w:rsidP="005E5772">
      <w:pPr>
        <w:pStyle w:val="Apara"/>
      </w:pPr>
      <w:r>
        <w:tab/>
      </w:r>
      <w:r w:rsidRPr="005E5772">
        <w:t>(c)</w:t>
      </w:r>
      <w:r w:rsidRPr="005E5772">
        <w:tab/>
      </w:r>
      <w:r w:rsidR="0094460F" w:rsidRPr="005E5772">
        <w:t>refuse to approve the application;</w:t>
      </w:r>
    </w:p>
    <w:p w:rsidR="0094460F" w:rsidRPr="005E5772" w:rsidRDefault="005E5772" w:rsidP="005E5772">
      <w:pPr>
        <w:pStyle w:val="Apara"/>
      </w:pPr>
      <w:r>
        <w:tab/>
      </w:r>
      <w:r w:rsidRPr="005E5772">
        <w:t>(d)</w:t>
      </w:r>
      <w:r w:rsidRPr="005E5772">
        <w:tab/>
      </w:r>
      <w:r w:rsidR="0094460F" w:rsidRPr="005E5772">
        <w:t>ask for additional information in relation to the application;</w:t>
      </w:r>
    </w:p>
    <w:p w:rsidR="0094460F" w:rsidRPr="005E5772" w:rsidRDefault="005E5772" w:rsidP="005E5772">
      <w:pPr>
        <w:pStyle w:val="Apara"/>
      </w:pPr>
      <w:r>
        <w:tab/>
      </w:r>
      <w:r w:rsidRPr="005E5772">
        <w:t>(e)</w:t>
      </w:r>
      <w:r w:rsidRPr="005E5772">
        <w:tab/>
      </w:r>
      <w:r w:rsidR="0094460F" w:rsidRPr="005E5772">
        <w:t xml:space="preserve">if the applicant was covered at the time of injury by an </w:t>
      </w:r>
      <w:r w:rsidR="00D17CD1" w:rsidRPr="005E5772">
        <w:t>MAI </w:t>
      </w:r>
      <w:r w:rsidR="0094460F" w:rsidRPr="005E5772">
        <w:t>policy issued by a licensed insurer—exercise any right of the insurer arising from</w:t>
      </w:r>
      <w:r w:rsidR="00763A47" w:rsidRPr="005E5772">
        <w:t>,</w:t>
      </w:r>
      <w:r w:rsidR="0094460F" w:rsidRPr="005E5772">
        <w:t xml:space="preserve"> or in relation to</w:t>
      </w:r>
      <w:r w:rsidR="00763A47" w:rsidRPr="005E5772">
        <w:t>,</w:t>
      </w:r>
      <w:r w:rsidR="0094460F" w:rsidRPr="005E5772">
        <w:t xml:space="preserve"> the policy; </w:t>
      </w:r>
    </w:p>
    <w:p w:rsidR="0094460F" w:rsidRPr="005E5772" w:rsidRDefault="005E5772" w:rsidP="005E5772">
      <w:pPr>
        <w:pStyle w:val="Apara"/>
      </w:pPr>
      <w:r>
        <w:tab/>
      </w:r>
      <w:r w:rsidRPr="005E5772">
        <w:t>(f)</w:t>
      </w:r>
      <w:r w:rsidRPr="005E5772">
        <w:tab/>
      </w:r>
      <w:r w:rsidR="0094460F" w:rsidRPr="005E5772">
        <w:t>any</w:t>
      </w:r>
      <w:r w:rsidR="008A19FC" w:rsidRPr="005E5772">
        <w:t>thing prescribed by regulation.</w:t>
      </w:r>
    </w:p>
    <w:p w:rsidR="0094460F" w:rsidRPr="005E5772" w:rsidRDefault="005E5772" w:rsidP="005E5772">
      <w:pPr>
        <w:pStyle w:val="Amain"/>
      </w:pPr>
      <w:r>
        <w:tab/>
      </w:r>
      <w:r w:rsidRPr="005E5772">
        <w:t>(3)</w:t>
      </w:r>
      <w:r w:rsidRPr="005E5772">
        <w:tab/>
      </w:r>
      <w:r w:rsidR="0094460F" w:rsidRPr="005E5772">
        <w:t>A claims manager may d</w:t>
      </w:r>
      <w:r w:rsidR="008A19FC" w:rsidRPr="005E5772">
        <w:t xml:space="preserve">o the following in relation to </w:t>
      </w:r>
      <w:r w:rsidR="00690011" w:rsidRPr="005E5772">
        <w:t>a</w:t>
      </w:r>
      <w:r w:rsidR="008A19FC" w:rsidRPr="005E5772">
        <w:t xml:space="preserve"> motor accident claim</w:t>
      </w:r>
      <w:r w:rsidR="0094460F" w:rsidRPr="005E5772">
        <w:t>:</w:t>
      </w:r>
    </w:p>
    <w:p w:rsidR="0094460F" w:rsidRPr="005E5772" w:rsidRDefault="005E5772" w:rsidP="005E5772">
      <w:pPr>
        <w:pStyle w:val="Apara"/>
      </w:pPr>
      <w:r>
        <w:tab/>
      </w:r>
      <w:r w:rsidRPr="005E5772">
        <w:t>(a)</w:t>
      </w:r>
      <w:r w:rsidRPr="005E5772">
        <w:tab/>
      </w:r>
      <w:r w:rsidR="0094460F" w:rsidRPr="005E5772">
        <w:t>investigate the claim;</w:t>
      </w:r>
    </w:p>
    <w:p w:rsidR="0094460F" w:rsidRPr="005E5772" w:rsidRDefault="005E5772" w:rsidP="005E5772">
      <w:pPr>
        <w:pStyle w:val="Apara"/>
      </w:pPr>
      <w:r>
        <w:tab/>
      </w:r>
      <w:r w:rsidRPr="005E5772">
        <w:t>(b)</w:t>
      </w:r>
      <w:r w:rsidRPr="005E5772">
        <w:tab/>
      </w:r>
      <w:r w:rsidR="0094460F" w:rsidRPr="005E5772">
        <w:t>negotiate the terms of settlement of the claim, either by payment of a lump sum or by weekly payments in accordance with this Act;</w:t>
      </w:r>
    </w:p>
    <w:p w:rsidR="0094460F" w:rsidRPr="005E5772" w:rsidRDefault="005E5772" w:rsidP="005E5772">
      <w:pPr>
        <w:pStyle w:val="Apara"/>
      </w:pPr>
      <w:r>
        <w:tab/>
      </w:r>
      <w:r w:rsidRPr="005E5772">
        <w:t>(c)</w:t>
      </w:r>
      <w:r w:rsidRPr="005E5772">
        <w:tab/>
      </w:r>
      <w:r w:rsidR="0094460F" w:rsidRPr="005E5772">
        <w:t xml:space="preserve">if the claimant was covered at the time of injury by an </w:t>
      </w:r>
      <w:r w:rsidR="00D17CD1" w:rsidRPr="005E5772">
        <w:t>MAI </w:t>
      </w:r>
      <w:r w:rsidR="0094460F" w:rsidRPr="005E5772">
        <w:t>policy issued by a licensed insurer—exercise any right of the insurer arising from</w:t>
      </w:r>
      <w:r w:rsidR="007E6CD4" w:rsidRPr="005E5772">
        <w:t>,</w:t>
      </w:r>
      <w:r w:rsidR="0094460F" w:rsidRPr="005E5772">
        <w:t xml:space="preserve"> or in relation to</w:t>
      </w:r>
      <w:r w:rsidR="007E6CD4" w:rsidRPr="005E5772">
        <w:t>,</w:t>
      </w:r>
      <w:r w:rsidR="0094460F" w:rsidRPr="005E5772">
        <w:t xml:space="preserve"> the policy; </w:t>
      </w:r>
    </w:p>
    <w:p w:rsidR="0094460F" w:rsidRPr="005E5772" w:rsidRDefault="005E5772" w:rsidP="005E5772">
      <w:pPr>
        <w:pStyle w:val="Apara"/>
      </w:pPr>
      <w:r>
        <w:tab/>
      </w:r>
      <w:r w:rsidRPr="005E5772">
        <w:t>(d)</w:t>
      </w:r>
      <w:r w:rsidRPr="005E5772">
        <w:tab/>
      </w:r>
      <w:r w:rsidR="0094460F" w:rsidRPr="005E5772">
        <w:t>anything prescribed by regulation.</w:t>
      </w:r>
    </w:p>
    <w:p w:rsidR="0094460F" w:rsidRPr="005E5772" w:rsidRDefault="005E5772" w:rsidP="005E5772">
      <w:pPr>
        <w:pStyle w:val="Amain"/>
      </w:pPr>
      <w:r>
        <w:tab/>
      </w:r>
      <w:r w:rsidRPr="005E5772">
        <w:t>(4)</w:t>
      </w:r>
      <w:r w:rsidRPr="005E5772">
        <w:tab/>
      </w:r>
      <w:r w:rsidR="0094460F" w:rsidRPr="005E5772">
        <w:t>Sub</w:t>
      </w:r>
      <w:r w:rsidR="00531477" w:rsidRPr="005E5772">
        <w:t>section </w:t>
      </w:r>
      <w:r w:rsidR="0094460F" w:rsidRPr="005E5772">
        <w:t>(3) does not authorise a claims manager to—</w:t>
      </w:r>
    </w:p>
    <w:p w:rsidR="0094460F" w:rsidRPr="005E5772" w:rsidRDefault="005E5772" w:rsidP="005E5772">
      <w:pPr>
        <w:pStyle w:val="Apara"/>
      </w:pPr>
      <w:r>
        <w:tab/>
      </w:r>
      <w:r w:rsidRPr="005E5772">
        <w:t>(a)</w:t>
      </w:r>
      <w:r w:rsidRPr="005E5772">
        <w:tab/>
      </w:r>
      <w:r w:rsidR="0094460F" w:rsidRPr="005E5772">
        <w:t>pay an amount to satisfy a claim; or</w:t>
      </w:r>
    </w:p>
    <w:p w:rsidR="0094460F" w:rsidRPr="005E5772" w:rsidRDefault="005E5772" w:rsidP="005E5772">
      <w:pPr>
        <w:pStyle w:val="Apara"/>
      </w:pPr>
      <w:r>
        <w:lastRenderedPageBreak/>
        <w:tab/>
      </w:r>
      <w:r w:rsidRPr="005E5772">
        <w:t>(b)</w:t>
      </w:r>
      <w:r w:rsidRPr="005E5772">
        <w:tab/>
      </w:r>
      <w:r w:rsidR="0094460F" w:rsidRPr="005E5772">
        <w:t>recover an amount owed to a licensed insurer against whom a claim is made under this Act.</w:t>
      </w:r>
    </w:p>
    <w:p w:rsidR="0094460F" w:rsidRPr="005E5772" w:rsidRDefault="005E5772" w:rsidP="005E5772">
      <w:pPr>
        <w:pStyle w:val="Amain"/>
        <w:keepNext/>
      </w:pPr>
      <w:r>
        <w:tab/>
      </w:r>
      <w:r w:rsidRPr="005E5772">
        <w:t>(5)</w:t>
      </w:r>
      <w:r w:rsidRPr="005E5772">
        <w:tab/>
      </w:r>
      <w:r w:rsidR="0094460F" w:rsidRPr="005E5772">
        <w:t>A claims manager may also exercise any other function given to the claims manager under this Act or any other territory law.</w:t>
      </w:r>
    </w:p>
    <w:p w:rsidR="0094460F" w:rsidRPr="005E5772" w:rsidRDefault="0094460F" w:rsidP="005E5772">
      <w:pPr>
        <w:pStyle w:val="aNote"/>
        <w:keepNext/>
      </w:pPr>
      <w:r w:rsidRPr="005E5772">
        <w:rPr>
          <w:rStyle w:val="charItals"/>
        </w:rPr>
        <w:t>Note 1</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50" w:tooltip="A2001-14" w:history="1">
        <w:r w:rsidR="00436654" w:rsidRPr="005E5772">
          <w:rPr>
            <w:rStyle w:val="charCitHyperlinkAbbrev"/>
          </w:rPr>
          <w:t>Legislation Act</w:t>
        </w:r>
      </w:hyperlink>
      <w:r w:rsidRPr="005E5772">
        <w:t>,</w:t>
      </w:r>
      <w:r w:rsidR="00340555" w:rsidRPr="005E5772">
        <w:t> s </w:t>
      </w:r>
      <w:r w:rsidRPr="005E5772">
        <w:t>104).</w:t>
      </w:r>
    </w:p>
    <w:p w:rsidR="0094460F" w:rsidRPr="005E5772" w:rsidRDefault="0094460F" w:rsidP="0094460F">
      <w:pPr>
        <w:pStyle w:val="aNote"/>
      </w:pPr>
      <w:r w:rsidRPr="005E5772">
        <w:rPr>
          <w:rStyle w:val="charItals"/>
        </w:rPr>
        <w:t>Note 2</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151" w:tooltip="A2001-14" w:history="1">
        <w:r w:rsidR="00436654" w:rsidRPr="005E5772">
          <w:rPr>
            <w:rStyle w:val="charCitHyperlinkAbbrev"/>
          </w:rPr>
          <w:t>Legislation Act</w:t>
        </w:r>
      </w:hyperlink>
      <w:r w:rsidRPr="005E5772">
        <w:t>,</w:t>
      </w:r>
      <w:r w:rsidR="00340555" w:rsidRPr="005E5772">
        <w:t> s </w:t>
      </w:r>
      <w:r w:rsidRPr="005E5772">
        <w:t xml:space="preserve">196 and dict, pt 1, def </w:t>
      </w:r>
      <w:r w:rsidRPr="005E5772">
        <w:rPr>
          <w:rStyle w:val="charBoldItals"/>
        </w:rPr>
        <w:t>entity</w:t>
      </w:r>
      <w:r w:rsidRPr="005E5772">
        <w:t>).</w:t>
      </w:r>
    </w:p>
    <w:p w:rsidR="0094460F" w:rsidRPr="005E5772" w:rsidRDefault="005E5772" w:rsidP="005E5772">
      <w:pPr>
        <w:pStyle w:val="AH5Sec"/>
      </w:pPr>
      <w:bookmarkStart w:id="422" w:name="_Toc9426935"/>
      <w:r w:rsidRPr="00A13C71">
        <w:rPr>
          <w:rStyle w:val="CharSectNo"/>
        </w:rPr>
        <w:t>339</w:t>
      </w:r>
      <w:r w:rsidRPr="005E5772">
        <w:tab/>
      </w:r>
      <w:r w:rsidR="0094460F" w:rsidRPr="005E5772">
        <w:t>Delegation by nominal defendant</w:t>
      </w:r>
      <w:bookmarkEnd w:id="422"/>
    </w:p>
    <w:p w:rsidR="0094460F" w:rsidRPr="005E5772" w:rsidRDefault="0094460F" w:rsidP="005E5772">
      <w:pPr>
        <w:pStyle w:val="Amainreturn"/>
        <w:keepNext/>
        <w:keepLines/>
      </w:pPr>
      <w:r w:rsidRPr="005E5772">
        <w:t>The nominal defendant may delegate the nominal defendant’s functions under this Act or any other territory law to a public servant or a consultant engaged under this Act (including a claims manager).</w:t>
      </w:r>
    </w:p>
    <w:p w:rsidR="0094460F" w:rsidRPr="005E5772" w:rsidRDefault="0094460F" w:rsidP="0094460F">
      <w:pPr>
        <w:pStyle w:val="aNote"/>
      </w:pPr>
      <w:r w:rsidRPr="005E5772">
        <w:rPr>
          <w:rStyle w:val="charItals"/>
        </w:rPr>
        <w:t>Note</w:t>
      </w:r>
      <w:r w:rsidRPr="005E5772">
        <w:rPr>
          <w:rStyle w:val="charItals"/>
        </w:rPr>
        <w:tab/>
      </w:r>
      <w:r w:rsidRPr="005E5772">
        <w:t xml:space="preserve">For the making of delegations and the exercise of delegated functions, see the </w:t>
      </w:r>
      <w:hyperlink r:id="rId152" w:tooltip="A2001-14" w:history="1">
        <w:r w:rsidR="00436654" w:rsidRPr="005E5772">
          <w:rPr>
            <w:rStyle w:val="charCitHyperlinkAbbrev"/>
          </w:rPr>
          <w:t>Legislation Act</w:t>
        </w:r>
      </w:hyperlink>
      <w:r w:rsidRPr="005E5772">
        <w:t>, pt 19.4.</w:t>
      </w:r>
    </w:p>
    <w:p w:rsidR="0094460F" w:rsidRPr="005E5772" w:rsidRDefault="005E5772" w:rsidP="005E5772">
      <w:pPr>
        <w:pStyle w:val="AH5Sec"/>
      </w:pPr>
      <w:bookmarkStart w:id="423" w:name="_Toc9426936"/>
      <w:r w:rsidRPr="00A13C71">
        <w:rPr>
          <w:rStyle w:val="CharSectNo"/>
        </w:rPr>
        <w:t>340</w:t>
      </w:r>
      <w:r w:rsidRPr="005E5772">
        <w:tab/>
      </w:r>
      <w:r w:rsidR="0094460F" w:rsidRPr="005E5772">
        <w:t>Information and assistance by insurer to nominal defendant</w:t>
      </w:r>
      <w:bookmarkEnd w:id="423"/>
    </w:p>
    <w:p w:rsidR="0094460F" w:rsidRPr="005E5772" w:rsidRDefault="005E5772" w:rsidP="005E5772">
      <w:pPr>
        <w:pStyle w:val="Amain"/>
      </w:pPr>
      <w:r>
        <w:tab/>
      </w:r>
      <w:r w:rsidRPr="005E5772">
        <w:t>(1)</w:t>
      </w:r>
      <w:r w:rsidRPr="005E5772">
        <w:tab/>
      </w:r>
      <w:r w:rsidR="0094460F" w:rsidRPr="005E5772">
        <w:t xml:space="preserve">The nominal defendant may, by written notice given to </w:t>
      </w:r>
      <w:r w:rsidR="00C27FE1" w:rsidRPr="005E5772">
        <w:t>an</w:t>
      </w:r>
      <w:r w:rsidR="0094460F" w:rsidRPr="005E5772">
        <w:t xml:space="preserve"> insurer, require the insurer to do 1 or more of the following:</w:t>
      </w:r>
    </w:p>
    <w:p w:rsidR="0094460F" w:rsidRPr="005E5772" w:rsidRDefault="005E5772" w:rsidP="005E5772">
      <w:pPr>
        <w:pStyle w:val="Apara"/>
      </w:pPr>
      <w:r>
        <w:tab/>
      </w:r>
      <w:r w:rsidRPr="005E5772">
        <w:t>(a)</w:t>
      </w:r>
      <w:r w:rsidRPr="005E5772">
        <w:tab/>
      </w:r>
      <w:r w:rsidR="0094460F" w:rsidRPr="005E5772">
        <w:t>give the nominal defendant stated information and assistance that the nominal defendant reasonably considers necessary for the exercise of the nominal defendant’s functions;</w:t>
      </w:r>
    </w:p>
    <w:p w:rsidR="00C76CE8" w:rsidRPr="005E5772" w:rsidRDefault="00C76CE8" w:rsidP="00C76CE8">
      <w:pPr>
        <w:pStyle w:val="aExamHdgpar"/>
      </w:pPr>
      <w:r w:rsidRPr="005E5772">
        <w:t>Example</w:t>
      </w:r>
    </w:p>
    <w:p w:rsidR="00C76CE8" w:rsidRPr="005E5772" w:rsidRDefault="00C76CE8" w:rsidP="00C76CE8">
      <w:pPr>
        <w:pStyle w:val="aExampar"/>
      </w:pPr>
      <w:r w:rsidRPr="005E5772">
        <w:t>information about the health of an applicant or claimant given to the insurer by the applicant or claimant</w:t>
      </w:r>
    </w:p>
    <w:p w:rsidR="0094460F" w:rsidRPr="005E5772" w:rsidRDefault="005E5772" w:rsidP="005E5772">
      <w:pPr>
        <w:pStyle w:val="Apara"/>
      </w:pPr>
      <w:r>
        <w:tab/>
      </w:r>
      <w:r w:rsidRPr="005E5772">
        <w:t>(b)</w:t>
      </w:r>
      <w:r w:rsidRPr="005E5772">
        <w:tab/>
      </w:r>
      <w:r w:rsidR="0094460F" w:rsidRPr="005E5772">
        <w:t xml:space="preserve">give the nominal defendant stated documents in the insurer’s possession or control that the nominal defendant reasonably considers necessary for the exercise of the nominal defendant’s functions; </w:t>
      </w:r>
    </w:p>
    <w:p w:rsidR="0094460F" w:rsidRPr="005E5772" w:rsidRDefault="005E5772" w:rsidP="005E5772">
      <w:pPr>
        <w:pStyle w:val="Apara"/>
      </w:pPr>
      <w:r>
        <w:lastRenderedPageBreak/>
        <w:tab/>
      </w:r>
      <w:r w:rsidRPr="005E5772">
        <w:t>(c)</w:t>
      </w:r>
      <w:r w:rsidRPr="005E5772">
        <w:tab/>
      </w:r>
      <w:r w:rsidR="0094460F" w:rsidRPr="005E5772">
        <w:t>execute stated documents that the nominal defendant reasonably considers necessary for the insurer to execute for the exercise of the nominal defendant’s functions.</w:t>
      </w:r>
    </w:p>
    <w:p w:rsidR="0094460F" w:rsidRPr="005E5772" w:rsidRDefault="005E5772" w:rsidP="005E5772">
      <w:pPr>
        <w:pStyle w:val="Amain"/>
        <w:keepNext/>
      </w:pPr>
      <w:r>
        <w:tab/>
      </w:r>
      <w:r w:rsidRPr="005E5772">
        <w:t>(2)</w:t>
      </w:r>
      <w:r w:rsidRPr="005E5772">
        <w:tab/>
      </w:r>
      <w:r w:rsidR="0094460F" w:rsidRPr="005E5772">
        <w:t>A</w:t>
      </w:r>
      <w:r w:rsidR="00C27FE1" w:rsidRPr="005E5772">
        <w:t>n</w:t>
      </w:r>
      <w:r w:rsidR="0094460F" w:rsidRPr="005E5772">
        <w:t xml:space="preserve"> insurer must take all reasonable steps to comply with a requirement of the nominal defendant under sub</w:t>
      </w:r>
      <w:r w:rsidR="00531477" w:rsidRPr="005E5772">
        <w:t>section </w:t>
      </w:r>
      <w:r w:rsidR="0094460F" w:rsidRPr="005E5772">
        <w:t>(1).</w:t>
      </w:r>
    </w:p>
    <w:p w:rsidR="0094460F" w:rsidRPr="005E5772" w:rsidRDefault="0094460F" w:rsidP="0094460F">
      <w:pPr>
        <w:pStyle w:val="Penalty"/>
        <w:keepNext/>
      </w:pPr>
      <w:r w:rsidRPr="005E5772">
        <w:t>Maximum penalty:  50 penalty units.</w:t>
      </w:r>
    </w:p>
    <w:p w:rsidR="0094460F" w:rsidRPr="005E5772" w:rsidRDefault="0094460F" w:rsidP="0094460F">
      <w:pPr>
        <w:pStyle w:val="aNote"/>
        <w:keepNext/>
      </w:pPr>
      <w:r w:rsidRPr="005E5772">
        <w:rPr>
          <w:rStyle w:val="charItals"/>
        </w:rPr>
        <w:t>Note</w:t>
      </w:r>
      <w:r w:rsidR="008D4231" w:rsidRPr="005E5772">
        <w:rPr>
          <w:rStyle w:val="charItals"/>
        </w:rPr>
        <w:t xml:space="preserve"> 1</w:t>
      </w:r>
      <w:r w:rsidRPr="005E5772">
        <w:rPr>
          <w:rStyle w:val="charItals"/>
        </w:rPr>
        <w:tab/>
      </w:r>
      <w:r w:rsidRPr="005E5772">
        <w:t xml:space="preserve">The </w:t>
      </w:r>
      <w:hyperlink r:id="rId153" w:tooltip="A2001-14" w:history="1">
        <w:r w:rsidR="00436654" w:rsidRPr="005E5772">
          <w:rPr>
            <w:rStyle w:val="charCitHyperlinkAbbrev"/>
          </w:rPr>
          <w:t>Legislation Act</w:t>
        </w:r>
      </w:hyperlink>
      <w:r w:rsidRPr="005E5772">
        <w:t>,</w:t>
      </w:r>
      <w:r w:rsidR="00340555" w:rsidRPr="005E5772">
        <w:t> s </w:t>
      </w:r>
      <w:r w:rsidRPr="005E5772">
        <w:t>170 deal</w:t>
      </w:r>
      <w:r w:rsidRPr="005E5772">
        <w:rPr>
          <w:rFonts w:ascii="Times New (W1)" w:hAnsi="Times New (W1)" w:cs="Times New (W1)"/>
        </w:rPr>
        <w:t>s</w:t>
      </w:r>
      <w:r w:rsidRPr="005E5772">
        <w:t xml:space="preserve"> with the application of the privilege against self-incrimination.</w:t>
      </w:r>
    </w:p>
    <w:p w:rsidR="008D4231" w:rsidRPr="005E5772" w:rsidRDefault="008D4231" w:rsidP="008D4231">
      <w:pPr>
        <w:pStyle w:val="aNote"/>
      </w:pPr>
      <w:r w:rsidRPr="005E5772">
        <w:rPr>
          <w:rStyle w:val="charItals"/>
        </w:rPr>
        <w:t>Note 2</w:t>
      </w:r>
      <w:r w:rsidRPr="005E5772">
        <w:rPr>
          <w:rStyle w:val="charItals"/>
        </w:rPr>
        <w:tab/>
      </w:r>
      <w:r w:rsidRPr="005E5772">
        <w:t>Penalties imposed under this Act must be paid into the nominal defendant fund (see s </w:t>
      </w:r>
      <w:r w:rsidR="00986FB0" w:rsidRPr="005E5772">
        <w:t>3</w:t>
      </w:r>
      <w:r w:rsidR="009E624E" w:rsidRPr="005E5772">
        <w:t>30</w:t>
      </w:r>
      <w:r w:rsidRPr="005E5772">
        <w:t>).</w:t>
      </w:r>
    </w:p>
    <w:p w:rsidR="0094460F" w:rsidRPr="005E5772" w:rsidRDefault="005E5772" w:rsidP="005E5772">
      <w:pPr>
        <w:pStyle w:val="Amain"/>
      </w:pPr>
      <w:r>
        <w:tab/>
      </w:r>
      <w:r w:rsidRPr="005E5772">
        <w:t>(3)</w:t>
      </w:r>
      <w:r w:rsidRPr="005E5772">
        <w:tab/>
      </w:r>
      <w:r w:rsidR="0094460F" w:rsidRPr="005E5772">
        <w:t xml:space="preserve">An offence against </w:t>
      </w:r>
      <w:r w:rsidR="00531477" w:rsidRPr="005E5772">
        <w:t xml:space="preserve">this section </w:t>
      </w:r>
      <w:r w:rsidR="0094460F" w:rsidRPr="005E5772">
        <w:t>is a strict liability offence.</w:t>
      </w:r>
    </w:p>
    <w:p w:rsidR="00C27FE1" w:rsidRPr="005E5772" w:rsidRDefault="005E5772" w:rsidP="005E5772">
      <w:pPr>
        <w:pStyle w:val="Amain"/>
      </w:pPr>
      <w:r>
        <w:tab/>
      </w:r>
      <w:r w:rsidRPr="005E5772">
        <w:t>(4)</w:t>
      </w:r>
      <w:r w:rsidRPr="005E5772">
        <w:tab/>
      </w:r>
      <w:r w:rsidR="00C27FE1" w:rsidRPr="005E5772">
        <w:t>In this section:</w:t>
      </w:r>
    </w:p>
    <w:p w:rsidR="00C27FE1" w:rsidRPr="005E5772" w:rsidRDefault="00C27FE1" w:rsidP="005E5772">
      <w:pPr>
        <w:pStyle w:val="aDef"/>
      </w:pPr>
      <w:r w:rsidRPr="005E5772">
        <w:rPr>
          <w:rStyle w:val="charBoldItals"/>
        </w:rPr>
        <w:t xml:space="preserve">insurer </w:t>
      </w:r>
      <w:r w:rsidRPr="005E5772">
        <w:t xml:space="preserve">means a licensed insurer and an interstate insurer. </w:t>
      </w:r>
    </w:p>
    <w:p w:rsidR="0094460F" w:rsidRPr="005E5772" w:rsidRDefault="0094460F" w:rsidP="0094460F">
      <w:pPr>
        <w:pStyle w:val="PageBreak"/>
      </w:pPr>
      <w:r w:rsidRPr="005E5772">
        <w:br w:type="page"/>
      </w:r>
    </w:p>
    <w:p w:rsidR="0094460F" w:rsidRPr="00A13C71" w:rsidRDefault="005E5772" w:rsidP="005E5772">
      <w:pPr>
        <w:pStyle w:val="AH2Part"/>
      </w:pPr>
      <w:bookmarkStart w:id="424" w:name="_Toc9426937"/>
      <w:r w:rsidRPr="00A13C71">
        <w:rPr>
          <w:rStyle w:val="CharPartNo"/>
        </w:rPr>
        <w:lastRenderedPageBreak/>
        <w:t>Part 6.10</w:t>
      </w:r>
      <w:r w:rsidRPr="005E5772">
        <w:tab/>
      </w:r>
      <w:r w:rsidR="00D17CD1" w:rsidRPr="00A13C71">
        <w:rPr>
          <w:rStyle w:val="CharPartText"/>
        </w:rPr>
        <w:t>MAI </w:t>
      </w:r>
      <w:r w:rsidR="0094460F" w:rsidRPr="00A13C71">
        <w:rPr>
          <w:rStyle w:val="CharPartText"/>
        </w:rPr>
        <w:t>insurer and nominal defendant may recover costs incurred</w:t>
      </w:r>
      <w:bookmarkEnd w:id="424"/>
    </w:p>
    <w:p w:rsidR="0094460F" w:rsidRPr="00A13C71" w:rsidRDefault="005E5772" w:rsidP="005E5772">
      <w:pPr>
        <w:pStyle w:val="AH3Div"/>
      </w:pPr>
      <w:bookmarkStart w:id="425" w:name="_Toc9426938"/>
      <w:r w:rsidRPr="00A13C71">
        <w:rPr>
          <w:rStyle w:val="CharDivNo"/>
        </w:rPr>
        <w:t>Division 6.10.1</w:t>
      </w:r>
      <w:r w:rsidRPr="005E5772">
        <w:tab/>
      </w:r>
      <w:r w:rsidR="0094460F" w:rsidRPr="00A13C71">
        <w:rPr>
          <w:rStyle w:val="CharDivText"/>
        </w:rPr>
        <w:t>Preliminary</w:t>
      </w:r>
      <w:bookmarkEnd w:id="425"/>
    </w:p>
    <w:p w:rsidR="0094460F" w:rsidRPr="005E5772" w:rsidRDefault="005E5772" w:rsidP="005E5772">
      <w:pPr>
        <w:pStyle w:val="AH5Sec"/>
      </w:pPr>
      <w:bookmarkStart w:id="426" w:name="_Toc9426939"/>
      <w:r w:rsidRPr="00A13C71">
        <w:rPr>
          <w:rStyle w:val="CharSectNo"/>
        </w:rPr>
        <w:t>341</w:t>
      </w:r>
      <w:r w:rsidRPr="005E5772">
        <w:tab/>
      </w:r>
      <w:r w:rsidR="0094460F" w:rsidRPr="005E5772">
        <w:t xml:space="preserve">Meaning of </w:t>
      </w:r>
      <w:r w:rsidR="0094460F" w:rsidRPr="005E5772">
        <w:rPr>
          <w:rStyle w:val="charItals"/>
        </w:rPr>
        <w:t>costs</w:t>
      </w:r>
      <w:r w:rsidR="0039195E" w:rsidRPr="005E5772">
        <w:t>—</w:t>
      </w:r>
      <w:r w:rsidR="006047A8" w:rsidRPr="005E5772">
        <w:t>pt</w:t>
      </w:r>
      <w:r w:rsidR="00986FB0" w:rsidRPr="005E5772">
        <w:t xml:space="preserve"> 6.10</w:t>
      </w:r>
      <w:bookmarkEnd w:id="426"/>
    </w:p>
    <w:p w:rsidR="0094460F" w:rsidRPr="005E5772" w:rsidRDefault="0094460F" w:rsidP="0094460F">
      <w:pPr>
        <w:pStyle w:val="Amainreturn"/>
        <w:keepNext/>
      </w:pPr>
      <w:r w:rsidRPr="005E5772">
        <w:t>In this part:</w:t>
      </w:r>
    </w:p>
    <w:p w:rsidR="0094460F" w:rsidRPr="005E5772" w:rsidRDefault="0094460F" w:rsidP="005E5772">
      <w:pPr>
        <w:pStyle w:val="aDef"/>
        <w:keepNext/>
        <w:rPr>
          <w:rFonts w:ascii="Times-Roman" w:hAnsi="Times-Roman"/>
          <w:szCs w:val="24"/>
        </w:rPr>
      </w:pPr>
      <w:r w:rsidRPr="005E5772">
        <w:rPr>
          <w:rStyle w:val="charBoldItals"/>
        </w:rPr>
        <w:t>costs</w:t>
      </w:r>
      <w:r w:rsidR="0039195E" w:rsidRPr="005E5772">
        <w:t xml:space="preserve">, </w:t>
      </w:r>
      <w:r w:rsidRPr="005E5772">
        <w:t xml:space="preserve">when used in reference to the costs of an insurer for a motor accident </w:t>
      </w:r>
      <w:r w:rsidRPr="005E5772">
        <w:rPr>
          <w:rFonts w:ascii="Times-Roman" w:hAnsi="Times-Roman"/>
          <w:szCs w:val="24"/>
        </w:rPr>
        <w:t>claim, includes—</w:t>
      </w:r>
    </w:p>
    <w:p w:rsidR="0094460F" w:rsidRPr="005E5772" w:rsidRDefault="005E5772" w:rsidP="005E5772">
      <w:pPr>
        <w:pStyle w:val="aDefpara"/>
        <w:keepNext/>
      </w:pPr>
      <w:r>
        <w:tab/>
      </w:r>
      <w:r w:rsidRPr="005E5772">
        <w:t>(a)</w:t>
      </w:r>
      <w:r w:rsidRPr="005E5772">
        <w:tab/>
      </w:r>
      <w:r w:rsidR="0094460F" w:rsidRPr="005E5772">
        <w:t>the amount paid out by the insurer on the claim to the claimant or for the claimant’s benefit, including the cost to the insurer of paying the claimant’s reasonable and necessary treatment and care; and</w:t>
      </w:r>
    </w:p>
    <w:p w:rsidR="0094460F" w:rsidRPr="005E5772" w:rsidRDefault="005E5772" w:rsidP="005E5772">
      <w:pPr>
        <w:pStyle w:val="aDefpara"/>
      </w:pPr>
      <w:r>
        <w:tab/>
      </w:r>
      <w:r w:rsidRPr="005E5772">
        <w:t>(b)</w:t>
      </w:r>
      <w:r w:rsidRPr="005E5772">
        <w:tab/>
      </w:r>
      <w:r w:rsidR="0094460F" w:rsidRPr="005E5772">
        <w:t>the amounts paid by the insurer in investigating the claim and of l</w:t>
      </w:r>
      <w:r w:rsidR="0039195E" w:rsidRPr="005E5772">
        <w:t xml:space="preserve">itigation related to the claim, </w:t>
      </w:r>
      <w:r w:rsidR="0094460F" w:rsidRPr="005E5772">
        <w:t>but not the insurer’s general administration costs.</w:t>
      </w:r>
    </w:p>
    <w:p w:rsidR="0094460F" w:rsidRPr="005E5772" w:rsidRDefault="0094460F" w:rsidP="005E5772">
      <w:pPr>
        <w:pStyle w:val="aDef"/>
        <w:keepNext/>
        <w:rPr>
          <w:rFonts w:ascii="Times-Roman" w:hAnsi="Times-Roman"/>
          <w:szCs w:val="24"/>
        </w:rPr>
      </w:pPr>
      <w:r w:rsidRPr="005E5772">
        <w:rPr>
          <w:rStyle w:val="charBoldItals"/>
        </w:rPr>
        <w:t>costs</w:t>
      </w:r>
      <w:r w:rsidR="0039195E" w:rsidRPr="005E5772">
        <w:t xml:space="preserve">, </w:t>
      </w:r>
      <w:r w:rsidRPr="005E5772">
        <w:t xml:space="preserve">when used in reference to the costs of an insurer for an application for defined benefits by </w:t>
      </w:r>
      <w:r w:rsidR="005506AD" w:rsidRPr="005E5772">
        <w:t>a person injured in a motor accident</w:t>
      </w:r>
      <w:r w:rsidRPr="005E5772">
        <w:rPr>
          <w:rFonts w:ascii="Times-Roman" w:hAnsi="Times-Roman"/>
          <w:szCs w:val="24"/>
        </w:rPr>
        <w:t>, includes—</w:t>
      </w:r>
    </w:p>
    <w:p w:rsidR="0094460F" w:rsidRPr="005E5772" w:rsidRDefault="005E5772" w:rsidP="005E5772">
      <w:pPr>
        <w:pStyle w:val="aDefpara"/>
      </w:pPr>
      <w:r>
        <w:tab/>
      </w:r>
      <w:r w:rsidRPr="005E5772">
        <w:t>(a)</w:t>
      </w:r>
      <w:r w:rsidRPr="005E5772">
        <w:tab/>
      </w:r>
      <w:r w:rsidR="0094460F" w:rsidRPr="005E5772">
        <w:t>the amount paid out by the insurer on the application to the applicant or for the applicant’s benefit, including the cost to the insurer of paying the applicant’s reasonable and necessary treatment and care; and</w:t>
      </w:r>
    </w:p>
    <w:p w:rsidR="0094460F" w:rsidRPr="005E5772" w:rsidRDefault="0094460F" w:rsidP="0094460F">
      <w:pPr>
        <w:pStyle w:val="aNotepar"/>
        <w:keepNext/>
        <w:rPr>
          <w:iCs/>
        </w:rPr>
      </w:pPr>
      <w:r w:rsidRPr="005E5772">
        <w:rPr>
          <w:rStyle w:val="charItals"/>
        </w:rPr>
        <w:t>Note</w:t>
      </w:r>
      <w:r w:rsidRPr="005E5772">
        <w:rPr>
          <w:rStyle w:val="charItals"/>
        </w:rPr>
        <w:tab/>
      </w:r>
      <w:r w:rsidRPr="005E5772">
        <w:rPr>
          <w:iCs/>
        </w:rPr>
        <w:t>Treatment and care needs are dealt with in</w:t>
      </w:r>
      <w:r w:rsidR="007610E0" w:rsidRPr="005E5772">
        <w:rPr>
          <w:iCs/>
        </w:rPr>
        <w:t xml:space="preserve"> </w:t>
      </w:r>
      <w:r w:rsidR="006047A8" w:rsidRPr="005E5772">
        <w:rPr>
          <w:iCs/>
        </w:rPr>
        <w:t>pt</w:t>
      </w:r>
      <w:r w:rsidR="00986FB0" w:rsidRPr="005E5772">
        <w:rPr>
          <w:iCs/>
        </w:rPr>
        <w:t xml:space="preserve"> 2.5</w:t>
      </w:r>
      <w:r w:rsidRPr="005E5772">
        <w:rPr>
          <w:iCs/>
        </w:rPr>
        <w:t>.</w:t>
      </w:r>
    </w:p>
    <w:p w:rsidR="0094460F" w:rsidRPr="005E5772" w:rsidRDefault="005E5772" w:rsidP="005E5772">
      <w:pPr>
        <w:pStyle w:val="aDefpara"/>
      </w:pPr>
      <w:r>
        <w:tab/>
      </w:r>
      <w:r w:rsidRPr="005E5772">
        <w:t>(b)</w:t>
      </w:r>
      <w:r w:rsidRPr="005E5772">
        <w:tab/>
      </w:r>
      <w:r w:rsidR="0094460F" w:rsidRPr="005E5772">
        <w:t>the amounts paid by the insurer in deciding the application.</w:t>
      </w:r>
    </w:p>
    <w:p w:rsidR="0094460F" w:rsidRPr="005E5772" w:rsidRDefault="005E5772" w:rsidP="005E5772">
      <w:pPr>
        <w:pStyle w:val="AH5Sec"/>
      </w:pPr>
      <w:bookmarkStart w:id="427" w:name="_Toc9426940"/>
      <w:r w:rsidRPr="00A13C71">
        <w:rPr>
          <w:rStyle w:val="CharSectNo"/>
        </w:rPr>
        <w:lastRenderedPageBreak/>
        <w:t>342</w:t>
      </w:r>
      <w:r w:rsidRPr="005E5772">
        <w:tab/>
      </w:r>
      <w:r w:rsidR="0094460F" w:rsidRPr="005E5772">
        <w:t>Insurer may only recover costs once</w:t>
      </w:r>
      <w:bookmarkEnd w:id="427"/>
    </w:p>
    <w:p w:rsidR="0094460F" w:rsidRPr="005E5772" w:rsidRDefault="0094460F" w:rsidP="0094460F">
      <w:pPr>
        <w:pStyle w:val="Amainreturn"/>
      </w:pPr>
      <w:r w:rsidRPr="005E5772">
        <w:t>An insurer is not entitled to recover costs under a provision of this part if the insurer has already recovered the costs under another provision.</w:t>
      </w:r>
    </w:p>
    <w:p w:rsidR="0094460F" w:rsidRPr="005E5772" w:rsidRDefault="005E5772" w:rsidP="005E5772">
      <w:pPr>
        <w:pStyle w:val="AH5Sec"/>
      </w:pPr>
      <w:bookmarkStart w:id="428" w:name="_Toc9426941"/>
      <w:r w:rsidRPr="00A13C71">
        <w:rPr>
          <w:rStyle w:val="CharSectNo"/>
        </w:rPr>
        <w:t>343</w:t>
      </w:r>
      <w:r w:rsidRPr="005E5772">
        <w:tab/>
      </w:r>
      <w:r w:rsidR="0094460F" w:rsidRPr="005E5772">
        <w:t>Proceeding to recover costs</w:t>
      </w:r>
      <w:bookmarkEnd w:id="428"/>
    </w:p>
    <w:p w:rsidR="0094460F" w:rsidRPr="005E5772" w:rsidRDefault="0094460F" w:rsidP="0094460F">
      <w:pPr>
        <w:pStyle w:val="Amainreturn"/>
      </w:pPr>
      <w:r w:rsidRPr="005E5772">
        <w:t>A proceeding by an insurer under a provision of this part may be brought separately or by way of a third-party proceeding.</w:t>
      </w:r>
    </w:p>
    <w:p w:rsidR="0094460F" w:rsidRPr="00A13C71" w:rsidRDefault="005E5772" w:rsidP="005E5772">
      <w:pPr>
        <w:pStyle w:val="AH3Div"/>
      </w:pPr>
      <w:bookmarkStart w:id="429" w:name="_Toc9426942"/>
      <w:r w:rsidRPr="00A13C71">
        <w:rPr>
          <w:rStyle w:val="CharDivNo"/>
        </w:rPr>
        <w:t>Division 6.10.2</w:t>
      </w:r>
      <w:r w:rsidRPr="005E5772">
        <w:tab/>
      </w:r>
      <w:r w:rsidR="00D17CD1" w:rsidRPr="00A13C71">
        <w:rPr>
          <w:rStyle w:val="CharDivText"/>
        </w:rPr>
        <w:t>MAI </w:t>
      </w:r>
      <w:r w:rsidR="0094460F" w:rsidRPr="00A13C71">
        <w:rPr>
          <w:rStyle w:val="CharDivText"/>
        </w:rPr>
        <w:t>insurers</w:t>
      </w:r>
      <w:bookmarkEnd w:id="429"/>
    </w:p>
    <w:p w:rsidR="0094460F" w:rsidRPr="005E5772" w:rsidRDefault="005E5772" w:rsidP="005E5772">
      <w:pPr>
        <w:pStyle w:val="AH5Sec"/>
      </w:pPr>
      <w:bookmarkStart w:id="430" w:name="_Toc9426943"/>
      <w:r w:rsidRPr="00A13C71">
        <w:rPr>
          <w:rStyle w:val="CharSectNo"/>
        </w:rPr>
        <w:t>344</w:t>
      </w:r>
      <w:r w:rsidRPr="005E5772">
        <w:tab/>
      </w:r>
      <w:r w:rsidR="00D17CD1" w:rsidRPr="005E5772">
        <w:t>MAI </w:t>
      </w:r>
      <w:r w:rsidR="0094460F" w:rsidRPr="005E5772">
        <w:t xml:space="preserve">insurer may recover $2 000 if </w:t>
      </w:r>
      <w:r w:rsidR="00D17CD1" w:rsidRPr="005E5772">
        <w:t>MAI </w:t>
      </w:r>
      <w:r w:rsidR="0094460F" w:rsidRPr="005E5772">
        <w:t>premium fraud</w:t>
      </w:r>
      <w:bookmarkEnd w:id="430"/>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 xml:space="preserve">insured person deliberately avoided paying the correct </w:t>
      </w:r>
      <w:r w:rsidR="00D17CD1" w:rsidRPr="005E5772">
        <w:t>MAI </w:t>
      </w:r>
      <w:r w:rsidR="0094460F" w:rsidRPr="005E5772">
        <w:t xml:space="preserve">premium for the </w:t>
      </w:r>
      <w:r w:rsidR="00D17CD1" w:rsidRPr="005E5772">
        <w:t>MAI </w:t>
      </w:r>
      <w:r w:rsidR="0094460F" w:rsidRPr="005E5772">
        <w:t xml:space="preserve">policy by making a statement in relation to the issue of the policy that the </w:t>
      </w:r>
      <w:r w:rsidR="00D17CD1" w:rsidRPr="005E5772">
        <w:t>MAI </w:t>
      </w:r>
      <w:r w:rsidR="0094460F" w:rsidRPr="005E5772">
        <w:t>insured person knew was false or misleading in a material particular.</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insured person—</w:t>
      </w:r>
    </w:p>
    <w:p w:rsidR="0094460F" w:rsidRPr="005E5772" w:rsidRDefault="005E5772" w:rsidP="005E5772">
      <w:pPr>
        <w:pStyle w:val="Apara"/>
      </w:pPr>
      <w:r>
        <w:tab/>
      </w:r>
      <w:r w:rsidRPr="005E5772">
        <w:t>(a)</w:t>
      </w:r>
      <w:r w:rsidRPr="005E5772">
        <w:tab/>
      </w:r>
      <w:r w:rsidR="0094460F" w:rsidRPr="005E5772">
        <w:t xml:space="preserve">if the costs reasonably incurred by the </w:t>
      </w:r>
      <w:r w:rsidR="00D17CD1" w:rsidRPr="005E5772">
        <w:t>MAI </w:t>
      </w:r>
      <w:r w:rsidR="0094460F" w:rsidRPr="005E5772">
        <w:t xml:space="preserve">insurer for </w:t>
      </w:r>
      <w:r w:rsidR="0081685E" w:rsidRPr="005E5772">
        <w:t>an application for defined benefits</w:t>
      </w:r>
      <w:r w:rsidR="002143F5" w:rsidRPr="005E5772">
        <w:t>,</w:t>
      </w:r>
      <w:r w:rsidR="0081685E" w:rsidRPr="005E5772">
        <w:t xml:space="preserve"> or </w:t>
      </w:r>
      <w:r w:rsidR="0094460F" w:rsidRPr="005E5772">
        <w:t>a motor accident claim</w:t>
      </w:r>
      <w:r w:rsidR="002143F5" w:rsidRPr="005E5772">
        <w:t>,</w:t>
      </w:r>
      <w:r w:rsidR="0094460F" w:rsidRPr="005E5772">
        <w:t xml:space="preserve"> </w:t>
      </w:r>
      <w:r w:rsidR="002143F5" w:rsidRPr="005E5772">
        <w:t xml:space="preserve">in relation to </w:t>
      </w:r>
      <w:r w:rsidR="0094460F" w:rsidRPr="005E5772">
        <w:t>the motor accident are not more than $2 000—the total of the amount paid and costs incurred; or</w:t>
      </w:r>
    </w:p>
    <w:p w:rsidR="0094460F" w:rsidRPr="005E5772" w:rsidRDefault="005E5772" w:rsidP="007E53B8">
      <w:pPr>
        <w:pStyle w:val="Apara"/>
        <w:keepNext/>
        <w:keepLines/>
      </w:pPr>
      <w:r>
        <w:lastRenderedPageBreak/>
        <w:tab/>
      </w:r>
      <w:r w:rsidRPr="005E5772">
        <w:t>(b)</w:t>
      </w:r>
      <w:r w:rsidRPr="005E5772">
        <w:tab/>
      </w:r>
      <w:r w:rsidR="0094460F" w:rsidRPr="005E5772">
        <w:t xml:space="preserve">if the costs reasonably incurred by the </w:t>
      </w:r>
      <w:r w:rsidR="00D17CD1" w:rsidRPr="005E5772">
        <w:t>MAI </w:t>
      </w:r>
      <w:r w:rsidR="0094460F" w:rsidRPr="005E5772">
        <w:t xml:space="preserve">insurer for </w:t>
      </w:r>
      <w:r w:rsidR="002143F5" w:rsidRPr="005E5772">
        <w:t xml:space="preserve">an application for defined benefits, or a motor accident claim, in relation to the motor accident </w:t>
      </w:r>
      <w:r w:rsidR="0094460F" w:rsidRPr="005E5772">
        <w:t>are more than $2 000—$2 000 or another amount prescribed by regulation.</w:t>
      </w:r>
    </w:p>
    <w:p w:rsidR="0094460F" w:rsidRPr="005E5772" w:rsidRDefault="0094460F" w:rsidP="005E5772">
      <w:pPr>
        <w:pStyle w:val="aNote"/>
        <w:keepNext/>
        <w:jc w:val="left"/>
      </w:pPr>
      <w:r w:rsidRPr="005E5772">
        <w:rPr>
          <w:rStyle w:val="charItals"/>
        </w:rPr>
        <w:t>Note 1</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rsidR="0094460F" w:rsidRPr="005E5772" w:rsidRDefault="0094460F" w:rsidP="005E5772">
      <w:pPr>
        <w:pStyle w:val="aNote"/>
        <w:keepNext/>
        <w:jc w:val="left"/>
        <w:rPr>
          <w:iCs/>
        </w:rPr>
      </w:pPr>
      <w:r w:rsidRPr="005E5772">
        <w:rPr>
          <w:rStyle w:val="charItals"/>
        </w:rPr>
        <w:t>Note 2</w:t>
      </w:r>
      <w:r w:rsidRPr="005E5772">
        <w:rPr>
          <w:iCs/>
        </w:rPr>
        <w:tab/>
      </w:r>
      <w:r w:rsidRPr="005E5772">
        <w:rPr>
          <w:rStyle w:val="charBoldItals"/>
        </w:rPr>
        <w:t>Costs</w:t>
      </w:r>
      <w:r w:rsidRPr="005E5772">
        <w:rPr>
          <w:iCs/>
        </w:rPr>
        <w:t xml:space="preserve"> include reasonable and necessary treatment and care (see</w:t>
      </w:r>
      <w:r w:rsidR="00340555" w:rsidRPr="005E5772">
        <w:rPr>
          <w:iCs/>
        </w:rPr>
        <w:t> s </w:t>
      </w:r>
      <w:r w:rsidR="00986FB0" w:rsidRPr="005E5772">
        <w:rPr>
          <w:iCs/>
        </w:rPr>
        <w:t>3</w:t>
      </w:r>
      <w:r w:rsidR="009E624E" w:rsidRPr="005E5772">
        <w:rPr>
          <w:iCs/>
        </w:rPr>
        <w:t>41</w:t>
      </w:r>
      <w:r w:rsidRPr="005E5772">
        <w:rPr>
          <w:iCs/>
        </w:rPr>
        <w:t>).</w:t>
      </w:r>
    </w:p>
    <w:p w:rsidR="00A83E7B" w:rsidRPr="005E5772" w:rsidRDefault="00A83E7B">
      <w:pPr>
        <w:pStyle w:val="aNote"/>
      </w:pPr>
      <w:r w:rsidRPr="005E5772">
        <w:rPr>
          <w:rStyle w:val="charItals"/>
        </w:rPr>
        <w:t>Note 3</w:t>
      </w:r>
      <w:r w:rsidRPr="005E5772">
        <w:tab/>
        <w:t xml:space="preserve">It is an offence to make a false or misleading statement, give false or misleading information or produce a false or misleading document (see </w:t>
      </w:r>
      <w:hyperlink r:id="rId154" w:tooltip="A2002-51" w:history="1">
        <w:r w:rsidR="00436654" w:rsidRPr="005E5772">
          <w:rPr>
            <w:rStyle w:val="charCitHyperlinkAbbrev"/>
          </w:rPr>
          <w:t>Criminal Code</w:t>
        </w:r>
      </w:hyperlink>
      <w:r w:rsidRPr="005E5772">
        <w:t>, pt 3.4).</w:t>
      </w:r>
    </w:p>
    <w:p w:rsidR="0094460F" w:rsidRPr="005E5772" w:rsidRDefault="005E5772" w:rsidP="005E5772">
      <w:pPr>
        <w:pStyle w:val="AH5Sec"/>
      </w:pPr>
      <w:bookmarkStart w:id="431" w:name="_Toc9426944"/>
      <w:r w:rsidRPr="00A13C71">
        <w:rPr>
          <w:rStyle w:val="CharSectNo"/>
        </w:rPr>
        <w:t>345</w:t>
      </w:r>
      <w:r w:rsidRPr="005E5772">
        <w:tab/>
      </w:r>
      <w:r w:rsidR="00D17CD1" w:rsidRPr="005E5772">
        <w:t>MAI </w:t>
      </w:r>
      <w:r w:rsidR="0094460F" w:rsidRPr="005E5772">
        <w:t>insurer may recover costs if no authority to use vehicle</w:t>
      </w:r>
      <w:bookmarkEnd w:id="431"/>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was, at the time of the motor accident, using the motor vehicle—</w:t>
      </w:r>
    </w:p>
    <w:p w:rsidR="0094460F" w:rsidRPr="005E5772" w:rsidRDefault="005E5772" w:rsidP="005E5772">
      <w:pPr>
        <w:pStyle w:val="Asubpara"/>
      </w:pPr>
      <w:r>
        <w:tab/>
      </w:r>
      <w:r w:rsidRPr="005E5772">
        <w:t>(i)</w:t>
      </w:r>
      <w:r w:rsidRPr="005E5772">
        <w:tab/>
      </w:r>
      <w:r w:rsidR="0094460F" w:rsidRPr="005E5772">
        <w:t>without the authority of the responsible person for the vehicle; and</w:t>
      </w:r>
    </w:p>
    <w:p w:rsidR="0094460F" w:rsidRPr="005E5772" w:rsidRDefault="005E5772" w:rsidP="005E5772">
      <w:pPr>
        <w:pStyle w:val="Asubpara"/>
      </w:pPr>
      <w:r>
        <w:tab/>
      </w:r>
      <w:r w:rsidRPr="005E5772">
        <w:t>(ii)</w:t>
      </w:r>
      <w:r w:rsidRPr="005E5772">
        <w:tab/>
      </w:r>
      <w:r w:rsidR="0094460F" w:rsidRPr="005E5772">
        <w:t>without lawful justification or excuse; and</w:t>
      </w:r>
    </w:p>
    <w:p w:rsidR="0094460F" w:rsidRPr="005E5772" w:rsidRDefault="005E5772" w:rsidP="005E5772">
      <w:pPr>
        <w:pStyle w:val="Asubpara"/>
      </w:pPr>
      <w:r>
        <w:tab/>
      </w:r>
      <w:r w:rsidRPr="005E5772">
        <w:t>(iii)</w:t>
      </w:r>
      <w:r w:rsidRPr="005E5772">
        <w:tab/>
      </w:r>
      <w:r w:rsidR="0094460F" w:rsidRPr="005E5772">
        <w:t xml:space="preserve">without reasonable grounds for believing that the </w:t>
      </w:r>
      <w:r w:rsidR="00D17CD1" w:rsidRPr="005E5772">
        <w:t>MAI </w:t>
      </w:r>
      <w:r w:rsidR="0094460F" w:rsidRPr="005E5772">
        <w:t>insured person had the authority of the responsible person, or lawful justification or excuse, for using the motor vehicle.</w:t>
      </w:r>
    </w:p>
    <w:p w:rsidR="0094460F" w:rsidRPr="005E5772" w:rsidRDefault="005E5772" w:rsidP="005E5772">
      <w:pPr>
        <w:pStyle w:val="Amain"/>
        <w:keepNext/>
      </w:pPr>
      <w:r>
        <w:tab/>
      </w:r>
      <w:r w:rsidRPr="005E5772">
        <w:t>(2)</w:t>
      </w:r>
      <w:r w:rsidRPr="005E5772">
        <w:tab/>
      </w:r>
      <w:r w:rsidR="0094460F" w:rsidRPr="005E5772">
        <w:t xml:space="preserve">The insurer may recover as a debt from the </w:t>
      </w:r>
      <w:r w:rsidR="00D17CD1" w:rsidRPr="005E5772">
        <w:t>MAI </w:t>
      </w:r>
      <w:r w:rsidR="0094460F" w:rsidRPr="005E5772">
        <w:t>insured person any costs reasonably incurred by the insurer for a motor accident claim for the personal injury.</w:t>
      </w:r>
    </w:p>
    <w:p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rsidR="0094460F" w:rsidRPr="005E5772" w:rsidRDefault="005E5772" w:rsidP="005E5772">
      <w:pPr>
        <w:pStyle w:val="AH5Sec"/>
      </w:pPr>
      <w:bookmarkStart w:id="432" w:name="_Toc9426945"/>
      <w:r w:rsidRPr="00A13C71">
        <w:rPr>
          <w:rStyle w:val="CharSectNo"/>
        </w:rPr>
        <w:lastRenderedPageBreak/>
        <w:t>346</w:t>
      </w:r>
      <w:r w:rsidRPr="005E5772">
        <w:tab/>
      </w:r>
      <w:r w:rsidR="00D17CD1" w:rsidRPr="005E5772">
        <w:t>MAI </w:t>
      </w:r>
      <w:r w:rsidR="0094460F" w:rsidRPr="005E5772">
        <w:t>insurer may recover costs if injury intentional</w:t>
      </w:r>
      <w:bookmarkEnd w:id="432"/>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intended to injure the claimant or someone else.</w:t>
      </w:r>
    </w:p>
    <w:p w:rsidR="0094460F" w:rsidRPr="005E5772" w:rsidRDefault="005E5772" w:rsidP="005E5772">
      <w:pPr>
        <w:pStyle w:val="Amain"/>
        <w:keepNext/>
      </w:pPr>
      <w:r>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 xml:space="preserve">insured person any costs reasonably incurred by the </w:t>
      </w:r>
      <w:r w:rsidR="00D17CD1" w:rsidRPr="005E5772">
        <w:t>MAI </w:t>
      </w:r>
      <w:r w:rsidR="0094460F" w:rsidRPr="005E5772">
        <w:t>insurer for a motor accident claim for the personal injury.</w:t>
      </w:r>
    </w:p>
    <w:p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rsidR="0094460F" w:rsidRPr="005E5772" w:rsidRDefault="005E5772" w:rsidP="005E5772">
      <w:pPr>
        <w:pStyle w:val="AH5Sec"/>
      </w:pPr>
      <w:bookmarkStart w:id="433" w:name="_Toc9426946"/>
      <w:r w:rsidRPr="00A13C71">
        <w:rPr>
          <w:rStyle w:val="CharSectNo"/>
        </w:rPr>
        <w:t>347</w:t>
      </w:r>
      <w:r w:rsidRPr="005E5772">
        <w:tab/>
      </w:r>
      <w:r w:rsidR="00D17CD1" w:rsidRPr="005E5772">
        <w:t>MAI </w:t>
      </w:r>
      <w:r w:rsidR="0094460F" w:rsidRPr="005E5772">
        <w:t>insurer may recover costs if driver using alcohol or drugs</w:t>
      </w:r>
      <w:bookmarkEnd w:id="433"/>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was the driver of the motor vehicle at the time of the motor accident; and</w:t>
      </w:r>
    </w:p>
    <w:p w:rsidR="0094460F" w:rsidRPr="005E5772" w:rsidRDefault="005E5772" w:rsidP="005E5772">
      <w:pPr>
        <w:pStyle w:val="Apara"/>
      </w:pPr>
      <w:r>
        <w:tab/>
      </w:r>
      <w:r w:rsidRPr="005E5772">
        <w:t>(c)</w:t>
      </w:r>
      <w:r w:rsidRPr="005E5772">
        <w:tab/>
      </w:r>
      <w:r w:rsidR="0094460F" w:rsidRPr="005E5772">
        <w:t xml:space="preserve">the </w:t>
      </w:r>
      <w:r w:rsidR="00D17CD1" w:rsidRPr="005E5772">
        <w:t>MAI </w:t>
      </w:r>
      <w:r w:rsidR="0094460F" w:rsidRPr="005E5772">
        <w:t xml:space="preserve">insured person was, at the time of the motor accident, unable to exercise effective control of the motor vehicle because of the </w:t>
      </w:r>
      <w:r w:rsidR="00D17CD1" w:rsidRPr="005E5772">
        <w:t>MAI </w:t>
      </w:r>
      <w:r w:rsidR="0094460F" w:rsidRPr="005E5772">
        <w:t>insured person’s ingestion of—</w:t>
      </w:r>
    </w:p>
    <w:p w:rsidR="0094460F" w:rsidRPr="005E5772" w:rsidRDefault="005E5772" w:rsidP="005E5772">
      <w:pPr>
        <w:pStyle w:val="Asubpara"/>
      </w:pPr>
      <w:r>
        <w:tab/>
      </w:r>
      <w:r w:rsidRPr="005E5772">
        <w:t>(i)</w:t>
      </w:r>
      <w:r w:rsidRPr="005E5772">
        <w:tab/>
      </w:r>
      <w:r w:rsidR="0094460F" w:rsidRPr="005E5772">
        <w:t>alcohol; or</w:t>
      </w:r>
    </w:p>
    <w:p w:rsidR="0094460F" w:rsidRPr="005E5772" w:rsidRDefault="005E5772" w:rsidP="005E5772">
      <w:pPr>
        <w:pStyle w:val="Asubpara"/>
      </w:pPr>
      <w:r>
        <w:tab/>
      </w:r>
      <w:r w:rsidRPr="005E5772">
        <w:t>(ii)</w:t>
      </w:r>
      <w:r w:rsidRPr="005E5772">
        <w:tab/>
      </w:r>
      <w:r w:rsidR="0094460F" w:rsidRPr="005E5772">
        <w:t>a non-medicinal drug or a combination of non-medicinal drugs; or</w:t>
      </w:r>
    </w:p>
    <w:p w:rsidR="0094460F" w:rsidRPr="005E5772" w:rsidRDefault="005E5772" w:rsidP="005E5772">
      <w:pPr>
        <w:pStyle w:val="Asubpara"/>
      </w:pPr>
      <w:r>
        <w:tab/>
      </w:r>
      <w:r w:rsidRPr="005E5772">
        <w:t>(iii)</w:t>
      </w:r>
      <w:r w:rsidRPr="005E5772">
        <w:tab/>
      </w:r>
      <w:r w:rsidR="0094460F" w:rsidRPr="005E5772">
        <w:t>a combination of alcohol and 1 or more non-medicinal drugs; and</w:t>
      </w:r>
    </w:p>
    <w:p w:rsidR="0094460F" w:rsidRPr="005E5772" w:rsidRDefault="005E5772" w:rsidP="005E5772">
      <w:pPr>
        <w:pStyle w:val="Apara"/>
      </w:pPr>
      <w:r>
        <w:tab/>
      </w:r>
      <w:r w:rsidRPr="005E5772">
        <w:t>(d)</w:t>
      </w:r>
      <w:r w:rsidRPr="005E5772">
        <w:tab/>
      </w:r>
      <w:r w:rsidR="0094460F" w:rsidRPr="005E5772">
        <w:t>a motor accident claim is made in relation to the motor accident.</w:t>
      </w:r>
    </w:p>
    <w:p w:rsidR="0094460F" w:rsidRPr="005E5772" w:rsidRDefault="005E5772" w:rsidP="005E5772">
      <w:pPr>
        <w:pStyle w:val="Amain"/>
      </w:pPr>
      <w:r>
        <w:lastRenderedPageBreak/>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 xml:space="preserve">insured person any costs reasonably incurred by the </w:t>
      </w:r>
      <w:r w:rsidR="00D17CD1" w:rsidRPr="005E5772">
        <w:t>MAI </w:t>
      </w:r>
      <w:r w:rsidR="0094460F" w:rsidRPr="005E5772">
        <w:t xml:space="preserve">insurer for a motor accident claim for the personal injury if the costs are reasonably attributable to the </w:t>
      </w:r>
      <w:r w:rsidR="00D17CD1" w:rsidRPr="005E5772">
        <w:t>MAI </w:t>
      </w:r>
      <w:r w:rsidR="0094460F" w:rsidRPr="005E5772">
        <w:t>insured person’s inability to exercise effective control of the motor vehicle.</w:t>
      </w:r>
    </w:p>
    <w:p w:rsidR="0094460F" w:rsidRPr="005E5772" w:rsidRDefault="005E5772" w:rsidP="005E5772">
      <w:pPr>
        <w:pStyle w:val="Amain"/>
      </w:pPr>
      <w:r>
        <w:tab/>
      </w:r>
      <w:r w:rsidRPr="005E5772">
        <w:t>(3)</w:t>
      </w:r>
      <w:r w:rsidRPr="005E5772">
        <w:tab/>
      </w:r>
      <w:r w:rsidR="0094460F" w:rsidRPr="005E5772">
        <w:t>In this section:</w:t>
      </w:r>
    </w:p>
    <w:p w:rsidR="0094460F" w:rsidRPr="005E5772" w:rsidRDefault="0094460F" w:rsidP="005E5772">
      <w:pPr>
        <w:pStyle w:val="aDef"/>
        <w:keepNext/>
      </w:pPr>
      <w:r w:rsidRPr="005E5772">
        <w:rPr>
          <w:rStyle w:val="charBoldItals"/>
        </w:rPr>
        <w:t>non-medicinal drug</w:t>
      </w:r>
      <w:r w:rsidRPr="005E5772">
        <w:t xml:space="preserve"> means a drug other than a drug genuinely and lawfully ingested for medical or therapeutic purposes.</w:t>
      </w:r>
    </w:p>
    <w:p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rPr>
          <w:lang w:eastAsia="en-AU"/>
        </w:rPr>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rsidR="0094460F" w:rsidRPr="00A13C71" w:rsidRDefault="005E5772" w:rsidP="005E5772">
      <w:pPr>
        <w:pStyle w:val="AH3Div"/>
      </w:pPr>
      <w:bookmarkStart w:id="434" w:name="_Toc9426947"/>
      <w:r w:rsidRPr="00A13C71">
        <w:rPr>
          <w:rStyle w:val="CharDivNo"/>
        </w:rPr>
        <w:t>Division 6.10.3</w:t>
      </w:r>
      <w:r w:rsidRPr="005E5772">
        <w:tab/>
      </w:r>
      <w:r w:rsidR="00D17CD1" w:rsidRPr="00A13C71">
        <w:rPr>
          <w:rStyle w:val="CharDivText"/>
        </w:rPr>
        <w:t>MAI </w:t>
      </w:r>
      <w:r w:rsidR="0094460F" w:rsidRPr="00A13C71">
        <w:rPr>
          <w:rStyle w:val="CharDivText"/>
        </w:rPr>
        <w:t>insurer and nominal defendant</w:t>
      </w:r>
      <w:bookmarkEnd w:id="434"/>
    </w:p>
    <w:p w:rsidR="0094460F" w:rsidRPr="005E5772" w:rsidRDefault="005E5772" w:rsidP="005E5772">
      <w:pPr>
        <w:pStyle w:val="AH5Sec"/>
      </w:pPr>
      <w:bookmarkStart w:id="435" w:name="_Toc9426948"/>
      <w:r w:rsidRPr="00A13C71">
        <w:rPr>
          <w:rStyle w:val="CharSectNo"/>
        </w:rPr>
        <w:t>348</w:t>
      </w:r>
      <w:r w:rsidRPr="005E5772">
        <w:tab/>
      </w:r>
      <w:r w:rsidR="0094460F" w:rsidRPr="005E5772">
        <w:t>Insurer may recover costs if motor vehicle defective</w:t>
      </w:r>
      <w:bookmarkEnd w:id="435"/>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personal injury is caused by a motor accident involving an insured person; and</w:t>
      </w:r>
    </w:p>
    <w:p w:rsidR="0094460F" w:rsidRPr="005E5772" w:rsidRDefault="005E5772" w:rsidP="005E5772">
      <w:pPr>
        <w:pStyle w:val="Apara"/>
      </w:pPr>
      <w:r>
        <w:tab/>
      </w:r>
      <w:r w:rsidRPr="005E5772">
        <w:t>(b)</w:t>
      </w:r>
      <w:r w:rsidRPr="005E5772">
        <w:tab/>
      </w:r>
      <w:r w:rsidR="0094460F" w:rsidRPr="005E5772">
        <w:t>the motor accident is attributable wholly or partly to a defect in a motor vehicle; and</w:t>
      </w:r>
    </w:p>
    <w:p w:rsidR="0094460F" w:rsidRPr="005E5772" w:rsidRDefault="005E5772" w:rsidP="005E5772">
      <w:pPr>
        <w:pStyle w:val="Apara"/>
      </w:pPr>
      <w:r>
        <w:tab/>
      </w:r>
      <w:r w:rsidRPr="005E5772">
        <w:t>(c)</w:t>
      </w:r>
      <w:r w:rsidRPr="005E5772">
        <w:tab/>
      </w:r>
      <w:r w:rsidR="0094460F" w:rsidRPr="005E5772">
        <w:t>the defect arose from the wrongful act or omission of the manufacturer or a person who carries on a business of repairing motor vehicles</w:t>
      </w:r>
      <w:r w:rsidR="00690011" w:rsidRPr="005E5772">
        <w:t xml:space="preserve"> (the </w:t>
      </w:r>
      <w:r w:rsidR="00690011" w:rsidRPr="005E5772">
        <w:rPr>
          <w:rStyle w:val="charBoldItals"/>
        </w:rPr>
        <w:t>repairer</w:t>
      </w:r>
      <w:r w:rsidR="00690011" w:rsidRPr="005E5772">
        <w:t>)</w:t>
      </w:r>
      <w:r w:rsidR="0094460F" w:rsidRPr="005E5772">
        <w:t>.</w:t>
      </w:r>
    </w:p>
    <w:p w:rsidR="0094460F"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94460F" w:rsidRPr="005E5772">
        <w:t xml:space="preserve">The insurer may recover as a debt from the manufacturer or repairer the proportion of the costs reasonably incurred by the insurer for a motor accident claim for the personal injury that reasonably reflects the </w:t>
      </w:r>
      <w:r w:rsidR="00A377F2" w:rsidRPr="005E5772">
        <w:t>percentage</w:t>
      </w:r>
      <w:r w:rsidR="0094460F" w:rsidRPr="005E5772">
        <w:t xml:space="preserve"> of the manufacturer’s or repairer’s responsibility for the motor accident.</w:t>
      </w:r>
    </w:p>
    <w:p w:rsidR="0094460F" w:rsidRPr="005E5772" w:rsidRDefault="005E5772" w:rsidP="005E5772">
      <w:pPr>
        <w:pStyle w:val="Amain"/>
        <w:keepNext/>
      </w:pPr>
      <w:r>
        <w:lastRenderedPageBreak/>
        <w:tab/>
      </w:r>
      <w:r w:rsidRPr="005E5772">
        <w:t>(3)</w:t>
      </w:r>
      <w:r w:rsidRPr="005E5772">
        <w:tab/>
      </w:r>
      <w:r w:rsidR="0094460F" w:rsidRPr="005E5772">
        <w:t>However, it is a defence for the manufacturer or repairer to prove that the insured person for the motor vehicle drove the motor vehicle with knowledge of the defect and its likely effect.</w:t>
      </w:r>
    </w:p>
    <w:p w:rsidR="0094460F" w:rsidRPr="005E5772" w:rsidRDefault="0094460F" w:rsidP="005E5772">
      <w:pPr>
        <w:pStyle w:val="aNote"/>
        <w:keepNext/>
        <w:jc w:val="left"/>
      </w:pPr>
      <w:r w:rsidRPr="005E5772">
        <w:rPr>
          <w:rStyle w:val="charItals"/>
        </w:rPr>
        <w:t>Note 1</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rsidR="0094460F" w:rsidRPr="005E5772" w:rsidRDefault="0094460F" w:rsidP="0094460F">
      <w:pPr>
        <w:pStyle w:val="aNote"/>
      </w:pPr>
      <w:r w:rsidRPr="005E5772">
        <w:rPr>
          <w:rStyle w:val="charItals"/>
        </w:rPr>
        <w:t>Note 2</w:t>
      </w:r>
      <w:r w:rsidRPr="005E5772">
        <w:rPr>
          <w:rStyle w:val="charItals"/>
        </w:rPr>
        <w:tab/>
      </w:r>
      <w:r w:rsidRPr="005E5772">
        <w:t xml:space="preserve">An amount recovered under </w:t>
      </w:r>
      <w:r w:rsidR="00531477" w:rsidRPr="005E5772">
        <w:t xml:space="preserve">this section </w:t>
      </w:r>
      <w:r w:rsidRPr="005E5772">
        <w:t>by the nominal defendant must be paid into the nominal defendant fund (see</w:t>
      </w:r>
      <w:r w:rsidR="00340555" w:rsidRPr="005E5772">
        <w:t> s </w:t>
      </w:r>
      <w:r w:rsidR="00986FB0" w:rsidRPr="005E5772">
        <w:t>3</w:t>
      </w:r>
      <w:r w:rsidR="009E624E" w:rsidRPr="005E5772">
        <w:t>30</w:t>
      </w:r>
      <w:r w:rsidRPr="005E5772">
        <w:t>).</w:t>
      </w:r>
    </w:p>
    <w:p w:rsidR="0094460F" w:rsidRPr="005E5772" w:rsidRDefault="005E5772" w:rsidP="005E5772">
      <w:pPr>
        <w:pStyle w:val="AH5Sec"/>
      </w:pPr>
      <w:bookmarkStart w:id="436" w:name="_Toc9426949"/>
      <w:r w:rsidRPr="00A13C71">
        <w:rPr>
          <w:rStyle w:val="CharSectNo"/>
        </w:rPr>
        <w:t>349</w:t>
      </w:r>
      <w:r w:rsidRPr="005E5772">
        <w:tab/>
      </w:r>
      <w:r w:rsidR="0094460F" w:rsidRPr="005E5772">
        <w:t>Insurer may recover costs if fraud</w:t>
      </w:r>
      <w:bookmarkEnd w:id="436"/>
    </w:p>
    <w:p w:rsidR="007D4272" w:rsidRPr="005E5772" w:rsidRDefault="005E5772" w:rsidP="005E5772">
      <w:pPr>
        <w:pStyle w:val="Amain"/>
      </w:pPr>
      <w:r>
        <w:tab/>
      </w:r>
      <w:r w:rsidRPr="005E5772">
        <w:t>(1)</w:t>
      </w:r>
      <w:r w:rsidRPr="005E5772">
        <w:tab/>
      </w:r>
      <w:r w:rsidR="007D4272" w:rsidRPr="005E5772">
        <w:t>This</w:t>
      </w:r>
      <w:r w:rsidR="00FD7357" w:rsidRPr="005E5772">
        <w:t xml:space="preserve"> section applies if an applicant for defined benefits</w:t>
      </w:r>
      <w:r w:rsidR="002143F5" w:rsidRPr="005E5772">
        <w:t>,</w:t>
      </w:r>
      <w:r w:rsidR="00310589" w:rsidRPr="005E5772">
        <w:t xml:space="preserve"> </w:t>
      </w:r>
      <w:r w:rsidR="00CE48F6" w:rsidRPr="005E5772">
        <w:t>or a claimant for a motor accident claim</w:t>
      </w:r>
      <w:r w:rsidR="002143F5" w:rsidRPr="005E5772">
        <w:t>,</w:t>
      </w:r>
      <w:r w:rsidR="00CE48F6" w:rsidRPr="005E5772">
        <w:t xml:space="preserve"> </w:t>
      </w:r>
      <w:r w:rsidR="002143F5" w:rsidRPr="005E5772">
        <w:t xml:space="preserve">in relation to </w:t>
      </w:r>
      <w:r w:rsidR="00310589" w:rsidRPr="005E5772">
        <w:t>a motor accident</w:t>
      </w:r>
      <w:r w:rsidR="00FD7357" w:rsidRPr="005E5772">
        <w:t xml:space="preserve"> is convicted or found guilty of an offence against a provision mentioned in the </w:t>
      </w:r>
      <w:hyperlink r:id="rId155" w:tooltip="A2002-51" w:history="1">
        <w:r w:rsidR="00436654" w:rsidRPr="005E5772">
          <w:rPr>
            <w:rStyle w:val="charCitHyperlinkAbbrev"/>
          </w:rPr>
          <w:t>Criminal Code</w:t>
        </w:r>
      </w:hyperlink>
      <w:r w:rsidR="00FD7357" w:rsidRPr="005E5772">
        <w:t>, part</w:t>
      </w:r>
      <w:r w:rsidR="00310589" w:rsidRPr="005E5772">
        <w:t> </w:t>
      </w:r>
      <w:r w:rsidR="00FD7357" w:rsidRPr="005E5772">
        <w:t>3.3 (Fraudulent conduct) or part</w:t>
      </w:r>
      <w:r w:rsidR="00310589" w:rsidRPr="005E5772">
        <w:t> </w:t>
      </w:r>
      <w:r w:rsidR="00FD7357" w:rsidRPr="005E5772">
        <w:t>3.4 (False or misleading statements, information and documents) in relation to the application</w:t>
      </w:r>
      <w:r w:rsidR="002143F5" w:rsidRPr="005E5772">
        <w:t xml:space="preserve"> or claim</w:t>
      </w:r>
      <w:r w:rsidR="00FD7357" w:rsidRPr="005E5772">
        <w:t>.</w:t>
      </w:r>
    </w:p>
    <w:p w:rsidR="0094460F" w:rsidRPr="005E5772" w:rsidRDefault="005E5772" w:rsidP="005E5772">
      <w:pPr>
        <w:pStyle w:val="Amain"/>
        <w:keepNext/>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7D4272" w:rsidRPr="005E5772">
        <w:t>The</w:t>
      </w:r>
      <w:r w:rsidR="0094460F" w:rsidRPr="005E5772">
        <w:t xml:space="preserve"> insurer </w:t>
      </w:r>
      <w:r w:rsidR="007D4272" w:rsidRPr="005E5772">
        <w:t xml:space="preserve">for </w:t>
      </w:r>
      <w:r w:rsidR="00310589" w:rsidRPr="005E5772">
        <w:t xml:space="preserve">the </w:t>
      </w:r>
      <w:r w:rsidR="007D4272" w:rsidRPr="005E5772">
        <w:t xml:space="preserve">motor accident </w:t>
      </w:r>
      <w:r w:rsidR="0094460F" w:rsidRPr="005E5772">
        <w:t xml:space="preserve">may recover from </w:t>
      </w:r>
      <w:r w:rsidR="007D4272" w:rsidRPr="005E5772">
        <w:t>the applicant</w:t>
      </w:r>
      <w:r w:rsidR="0094460F" w:rsidRPr="005E5772">
        <w:t xml:space="preserve"> </w:t>
      </w:r>
      <w:r w:rsidR="00CE48F6" w:rsidRPr="005E5772">
        <w:t xml:space="preserve">or claimant </w:t>
      </w:r>
      <w:r w:rsidR="0094460F" w:rsidRPr="005E5772">
        <w:t xml:space="preserve">any costs reasonably incurred by the insurer because of the </w:t>
      </w:r>
      <w:r w:rsidR="007D4272" w:rsidRPr="005E5772">
        <w:t xml:space="preserve">applicant’s </w:t>
      </w:r>
      <w:r w:rsidR="00CE48F6" w:rsidRPr="005E5772">
        <w:t xml:space="preserve">or claimant’s </w:t>
      </w:r>
      <w:r w:rsidR="007D4272" w:rsidRPr="005E5772">
        <w:t>conduct</w:t>
      </w:r>
      <w:r w:rsidR="0094460F" w:rsidRPr="005E5772">
        <w:t>.</w:t>
      </w:r>
    </w:p>
    <w:p w:rsidR="0094460F" w:rsidRPr="005E5772" w:rsidRDefault="0094460F" w:rsidP="0094460F">
      <w:pPr>
        <w:pStyle w:val="aNote"/>
      </w:pPr>
      <w:r w:rsidRPr="005E5772">
        <w:rPr>
          <w:rStyle w:val="charItals"/>
        </w:rPr>
        <w:t>Note</w:t>
      </w:r>
      <w:r w:rsidR="00D14137" w:rsidRPr="005E5772">
        <w:rPr>
          <w:rStyle w:val="charItals"/>
        </w:rPr>
        <w:t> </w:t>
      </w:r>
      <w:r w:rsidRPr="005E5772">
        <w:rPr>
          <w:rStyle w:val="charItals"/>
        </w:rPr>
        <w:tab/>
      </w:r>
      <w:r w:rsidRPr="005E5772">
        <w:t xml:space="preserve">An amount recovered under </w:t>
      </w:r>
      <w:r w:rsidR="00531477" w:rsidRPr="005E5772">
        <w:t xml:space="preserve">this section </w:t>
      </w:r>
      <w:r w:rsidRPr="005E5772">
        <w:t>by the nominal defendant must be paid into the nominal defendant fund (see</w:t>
      </w:r>
      <w:r w:rsidR="00340555" w:rsidRPr="005E5772">
        <w:t> s </w:t>
      </w:r>
      <w:r w:rsidR="00986FB0" w:rsidRPr="005E5772">
        <w:t>3</w:t>
      </w:r>
      <w:r w:rsidR="009E624E" w:rsidRPr="005E5772">
        <w:t>30</w:t>
      </w:r>
      <w:r w:rsidRPr="005E5772">
        <w:t>).</w:t>
      </w:r>
    </w:p>
    <w:p w:rsidR="002E636C" w:rsidRPr="005E5772" w:rsidRDefault="005E5772" w:rsidP="005E5772">
      <w:pPr>
        <w:pStyle w:val="Amain"/>
      </w:pPr>
      <w:r>
        <w:tab/>
      </w:r>
      <w:r w:rsidRPr="005E5772">
        <w:t>(3)</w:t>
      </w:r>
      <w:r w:rsidRPr="005E5772">
        <w:tab/>
      </w:r>
      <w:r w:rsidR="007D4272" w:rsidRPr="005E5772">
        <w:t>A regulation may prescribe—</w:t>
      </w:r>
    </w:p>
    <w:p w:rsidR="00D76ABF" w:rsidRPr="005E5772" w:rsidRDefault="005E5772" w:rsidP="005E5772">
      <w:pPr>
        <w:pStyle w:val="Apara"/>
      </w:pPr>
      <w:r>
        <w:tab/>
      </w:r>
      <w:r w:rsidRPr="005E5772">
        <w:t>(a)</w:t>
      </w:r>
      <w:r w:rsidRPr="005E5772">
        <w:tab/>
      </w:r>
      <w:r w:rsidR="00D76ABF" w:rsidRPr="005E5772">
        <w:t xml:space="preserve">the maximum amount </w:t>
      </w:r>
      <w:r w:rsidR="00CE48F6" w:rsidRPr="005E5772">
        <w:t>an insurer</w:t>
      </w:r>
      <w:r w:rsidR="00D76ABF" w:rsidRPr="005E5772">
        <w:t xml:space="preserve"> may recover in relation to an application for defined benefits or </w:t>
      </w:r>
      <w:r w:rsidR="0070139D" w:rsidRPr="005E5772">
        <w:t xml:space="preserve">a </w:t>
      </w:r>
      <w:r w:rsidR="00D76ABF" w:rsidRPr="005E5772">
        <w:t xml:space="preserve">motor accident claim if the applicant for defined benefits </w:t>
      </w:r>
      <w:r w:rsidR="00CE48F6" w:rsidRPr="005E5772">
        <w:t xml:space="preserve">or </w:t>
      </w:r>
      <w:r w:rsidR="0070139D" w:rsidRPr="005E5772">
        <w:t xml:space="preserve">the </w:t>
      </w:r>
      <w:r w:rsidR="00CE48F6" w:rsidRPr="005E5772">
        <w:t xml:space="preserve">claimant for the motor accident claim </w:t>
      </w:r>
      <w:r w:rsidR="00D76ABF" w:rsidRPr="005E5772">
        <w:t>has been convicted or found guilty of an offence mentioned in subsection (1); and</w:t>
      </w:r>
    </w:p>
    <w:p w:rsidR="007D4272" w:rsidRPr="005E5772" w:rsidRDefault="005E5772" w:rsidP="005E5772">
      <w:pPr>
        <w:pStyle w:val="Apara"/>
      </w:pPr>
      <w:r>
        <w:tab/>
      </w:r>
      <w:r w:rsidRPr="005E5772">
        <w:t>(b)</w:t>
      </w:r>
      <w:r w:rsidRPr="005E5772">
        <w:tab/>
      </w:r>
      <w:r w:rsidR="007D4272" w:rsidRPr="005E5772">
        <w:t xml:space="preserve">the amounts </w:t>
      </w:r>
      <w:r w:rsidR="00D76ABF" w:rsidRPr="005E5772">
        <w:t>the</w:t>
      </w:r>
      <w:r w:rsidR="007D4272" w:rsidRPr="005E5772">
        <w:t xml:space="preserve"> insurer must not recover in relation to </w:t>
      </w:r>
      <w:r w:rsidR="00D76ABF" w:rsidRPr="005E5772">
        <w:t>the</w:t>
      </w:r>
      <w:r w:rsidR="007D4272" w:rsidRPr="005E5772">
        <w:t xml:space="preserve"> application for defined b</w:t>
      </w:r>
      <w:r w:rsidR="00D76ABF" w:rsidRPr="005E5772">
        <w:t xml:space="preserve">enefits or </w:t>
      </w:r>
      <w:r w:rsidR="0070139D" w:rsidRPr="005E5772">
        <w:t xml:space="preserve">the </w:t>
      </w:r>
      <w:r w:rsidR="00D76ABF" w:rsidRPr="005E5772">
        <w:t>motor accident claim;</w:t>
      </w:r>
      <w:r w:rsidR="007D4272" w:rsidRPr="005E5772">
        <w:t xml:space="preserve"> and</w:t>
      </w:r>
    </w:p>
    <w:p w:rsidR="007D4272" w:rsidRPr="005E5772" w:rsidRDefault="005E5772" w:rsidP="005E5772">
      <w:pPr>
        <w:pStyle w:val="Apara"/>
      </w:pPr>
      <w:r>
        <w:tab/>
      </w:r>
      <w:r w:rsidRPr="005E5772">
        <w:t>(c)</w:t>
      </w:r>
      <w:r w:rsidRPr="005E5772">
        <w:tab/>
      </w:r>
      <w:r w:rsidR="00D76ABF" w:rsidRPr="005E5772">
        <w:t xml:space="preserve">the </w:t>
      </w:r>
      <w:r w:rsidR="001300DF" w:rsidRPr="005E5772">
        <w:t>requirements</w:t>
      </w:r>
      <w:r w:rsidR="00D76ABF" w:rsidRPr="005E5772">
        <w:t xml:space="preserve"> </w:t>
      </w:r>
      <w:r w:rsidR="007D4272" w:rsidRPr="005E5772">
        <w:t>for recovering</w:t>
      </w:r>
      <w:r w:rsidR="00D76ABF" w:rsidRPr="005E5772">
        <w:t xml:space="preserve"> the amounts</w:t>
      </w:r>
      <w:r w:rsidR="007D4272" w:rsidRPr="005E5772">
        <w:t>.</w:t>
      </w:r>
    </w:p>
    <w:p w:rsidR="0094460F" w:rsidRPr="00A13C71" w:rsidRDefault="005E5772" w:rsidP="005E5772">
      <w:pPr>
        <w:pStyle w:val="AH3Div"/>
      </w:pPr>
      <w:bookmarkStart w:id="437" w:name="_Toc9426950"/>
      <w:r w:rsidRPr="00A13C71">
        <w:rPr>
          <w:rStyle w:val="CharDivNo"/>
        </w:rPr>
        <w:lastRenderedPageBreak/>
        <w:t>Division 6.10.4</w:t>
      </w:r>
      <w:r w:rsidRPr="005E5772">
        <w:tab/>
      </w:r>
      <w:r w:rsidR="0094460F" w:rsidRPr="00A13C71">
        <w:rPr>
          <w:rStyle w:val="CharDivText"/>
        </w:rPr>
        <w:t>Nominal defendant</w:t>
      </w:r>
      <w:bookmarkEnd w:id="437"/>
    </w:p>
    <w:p w:rsidR="00C61FED" w:rsidRPr="005E5772" w:rsidRDefault="005E5772" w:rsidP="005E5772">
      <w:pPr>
        <w:pStyle w:val="AH5Sec"/>
      </w:pPr>
      <w:bookmarkStart w:id="438" w:name="_Toc9426951"/>
      <w:r w:rsidRPr="00A13C71">
        <w:rPr>
          <w:rStyle w:val="CharSectNo"/>
        </w:rPr>
        <w:t>350</w:t>
      </w:r>
      <w:r w:rsidRPr="005E5772">
        <w:tab/>
      </w:r>
      <w:r w:rsidR="007C40F9" w:rsidRPr="005E5772">
        <w:t>Nominal defendant may recover costs from responsible person or driver</w:t>
      </w:r>
      <w:r w:rsidR="00C61FED" w:rsidRPr="005E5772">
        <w:t xml:space="preserve"> </w:t>
      </w:r>
      <w:r w:rsidR="007C40F9" w:rsidRPr="005E5772">
        <w:t>at fault</w:t>
      </w:r>
      <w:bookmarkEnd w:id="438"/>
    </w:p>
    <w:p w:rsidR="00C61FED" w:rsidRPr="005E5772" w:rsidRDefault="005E5772" w:rsidP="005E5772">
      <w:pPr>
        <w:pStyle w:val="Amain"/>
      </w:pPr>
      <w:r>
        <w:tab/>
      </w:r>
      <w:r w:rsidRPr="005E5772">
        <w:t>(1)</w:t>
      </w:r>
      <w:r w:rsidRPr="005E5772">
        <w:tab/>
      </w:r>
      <w:r w:rsidR="00531477" w:rsidRPr="005E5772">
        <w:t xml:space="preserve">This section </w:t>
      </w:r>
      <w:r w:rsidR="00C61FED" w:rsidRPr="005E5772">
        <w:t>applies if—</w:t>
      </w:r>
    </w:p>
    <w:p w:rsidR="00C61FED" w:rsidRPr="005E5772" w:rsidRDefault="005E5772" w:rsidP="005E5772">
      <w:pPr>
        <w:pStyle w:val="Apara"/>
      </w:pPr>
      <w:r>
        <w:tab/>
      </w:r>
      <w:r w:rsidRPr="005E5772">
        <w:t>(a)</w:t>
      </w:r>
      <w:r w:rsidRPr="005E5772">
        <w:tab/>
      </w:r>
      <w:r w:rsidR="00C61FED" w:rsidRPr="005E5772">
        <w:t>personal injury is caused by a motor accident; and</w:t>
      </w:r>
    </w:p>
    <w:p w:rsidR="00C61FED" w:rsidRPr="005E5772" w:rsidRDefault="005E5772" w:rsidP="005E5772">
      <w:pPr>
        <w:pStyle w:val="Apara"/>
      </w:pPr>
      <w:r>
        <w:tab/>
      </w:r>
      <w:r w:rsidRPr="005E5772">
        <w:t>(b)</w:t>
      </w:r>
      <w:r w:rsidRPr="005E5772">
        <w:tab/>
      </w:r>
      <w:r w:rsidR="00C61FED" w:rsidRPr="005E5772">
        <w:t>the motor accident is caused by the act or omission of the responsible person for, or the driver of, of a motor vehicle involved in the accident.</w:t>
      </w:r>
    </w:p>
    <w:p w:rsidR="00C61FED" w:rsidRPr="005E5772" w:rsidRDefault="005E5772" w:rsidP="005E5772">
      <w:pPr>
        <w:pStyle w:val="Amain"/>
      </w:pPr>
      <w:r>
        <w:tab/>
      </w:r>
      <w:r w:rsidRPr="005E5772">
        <w:t>(2)</w:t>
      </w:r>
      <w:r w:rsidRPr="005E5772">
        <w:tab/>
      </w:r>
      <w:r w:rsidR="00C61FED" w:rsidRPr="005E5772">
        <w:t>The nominal defendant may recover as a debt from the responsible person for, or the driver of, the motor vehicle, or both, any costs reasonably incurred by the nominal defendant for a motor accident claim for the personal injury.</w:t>
      </w:r>
    </w:p>
    <w:p w:rsidR="00C61FED" w:rsidRPr="005E5772" w:rsidRDefault="005E5772" w:rsidP="005E5772">
      <w:pPr>
        <w:pStyle w:val="Amain"/>
        <w:keepNext/>
      </w:pPr>
      <w:r>
        <w:tab/>
      </w:r>
      <w:r w:rsidRPr="005E5772">
        <w:t>(3)</w:t>
      </w:r>
      <w:r w:rsidRPr="005E5772">
        <w:tab/>
      </w:r>
      <w:r w:rsidR="00C61FED" w:rsidRPr="005E5772">
        <w:t xml:space="preserve">However, the nominal defendant is not entitled to recover an amount under </w:t>
      </w:r>
      <w:r w:rsidR="00531477" w:rsidRPr="005E5772">
        <w:t xml:space="preserve">this section </w:t>
      </w:r>
      <w:r w:rsidR="00C61FED" w:rsidRPr="005E5772">
        <w:t xml:space="preserve">from the responsible person for, or the driver of, the motor vehicle, if </w:t>
      </w:r>
      <w:r w:rsidR="007C40F9" w:rsidRPr="005E5772">
        <w:t>the motor accident is a</w:t>
      </w:r>
      <w:r w:rsidR="00C61FED" w:rsidRPr="005E5772">
        <w:t xml:space="preserve"> no-fault motor accident.</w:t>
      </w:r>
    </w:p>
    <w:p w:rsidR="007C40F9" w:rsidRPr="005E5772" w:rsidRDefault="007C40F9" w:rsidP="007C40F9">
      <w:pPr>
        <w:pStyle w:val="aNote"/>
      </w:pPr>
      <w:r w:rsidRPr="005E5772">
        <w:rPr>
          <w:rStyle w:val="charItals"/>
        </w:rPr>
        <w:t>Note</w:t>
      </w:r>
      <w:r w:rsidRPr="005E5772">
        <w:rPr>
          <w:rStyle w:val="charItals"/>
        </w:rPr>
        <w:tab/>
      </w:r>
      <w:r w:rsidRPr="005E5772">
        <w:rPr>
          <w:rStyle w:val="charBoldItals"/>
        </w:rPr>
        <w:t>No-fault motor accident</w:t>
      </w:r>
      <w:r w:rsidRPr="005E5772">
        <w:t>—see</w:t>
      </w:r>
      <w:r w:rsidR="00340555" w:rsidRPr="005E5772">
        <w:t> s </w:t>
      </w:r>
      <w:r w:rsidR="00986FB0" w:rsidRPr="005E5772">
        <w:t>25</w:t>
      </w:r>
      <w:r w:rsidR="009E624E" w:rsidRPr="005E5772">
        <w:t>4</w:t>
      </w:r>
      <w:r w:rsidRPr="005E5772">
        <w:t>.</w:t>
      </w:r>
    </w:p>
    <w:p w:rsidR="007C40F9" w:rsidRPr="005E5772" w:rsidRDefault="005E5772" w:rsidP="005E5772">
      <w:pPr>
        <w:pStyle w:val="Amain"/>
      </w:pPr>
      <w:r>
        <w:tab/>
      </w:r>
      <w:r w:rsidRPr="005E5772">
        <w:t>(4)</w:t>
      </w:r>
      <w:r w:rsidRPr="005E5772">
        <w:tab/>
      </w:r>
      <w:r w:rsidR="007C40F9" w:rsidRPr="005E5772">
        <w:t xml:space="preserve">Also, the nominal defendant is not entitled to recover an amount under </w:t>
      </w:r>
      <w:r w:rsidR="00531477" w:rsidRPr="005E5772">
        <w:t xml:space="preserve">this section </w:t>
      </w:r>
      <w:r w:rsidR="007C40F9" w:rsidRPr="005E5772">
        <w:t>from the responsible person for, or the driver of, the motor vehicle, for treatment and care benefits or death benefits that the responsible person or driver is entitled to under chapter 2 (</w:t>
      </w:r>
      <w:r w:rsidR="00A8026A" w:rsidRPr="005E5772">
        <w:t>Motor accident injuries—defined benefits</w:t>
      </w:r>
      <w:r w:rsidR="007C40F9" w:rsidRPr="005E5772">
        <w:t>).</w:t>
      </w:r>
    </w:p>
    <w:p w:rsidR="0094460F" w:rsidRPr="005E5772" w:rsidRDefault="005E5772" w:rsidP="005E5772">
      <w:pPr>
        <w:pStyle w:val="AH5Sec"/>
      </w:pPr>
      <w:bookmarkStart w:id="439" w:name="_Toc9426952"/>
      <w:r w:rsidRPr="00A13C71">
        <w:rPr>
          <w:rStyle w:val="CharSectNo"/>
        </w:rPr>
        <w:t>351</w:t>
      </w:r>
      <w:r w:rsidRPr="005E5772">
        <w:tab/>
      </w:r>
      <w:r w:rsidR="0094460F" w:rsidRPr="005E5772">
        <w:t>Nominal defendant may recover costs from responsible person or driver</w:t>
      </w:r>
      <w:r w:rsidR="007C40F9" w:rsidRPr="005E5772">
        <w:t>—uninsured or unidentified motor vehicle</w:t>
      </w:r>
      <w:bookmarkEnd w:id="439"/>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 personal injury is caused by a motor accident involving—</w:t>
      </w:r>
    </w:p>
    <w:p w:rsidR="0094460F" w:rsidRPr="005E5772" w:rsidRDefault="005E5772" w:rsidP="005E5772">
      <w:pPr>
        <w:pStyle w:val="Apara"/>
      </w:pPr>
      <w:r>
        <w:tab/>
      </w:r>
      <w:r w:rsidRPr="005E5772">
        <w:t>(a)</w:t>
      </w:r>
      <w:r w:rsidRPr="005E5772">
        <w:tab/>
      </w:r>
      <w:r w:rsidR="0094460F" w:rsidRPr="005E5772">
        <w:t>an uninsured motor vehicle that is not a light rail vehicle; or</w:t>
      </w:r>
    </w:p>
    <w:p w:rsidR="0094460F" w:rsidRPr="005E5772" w:rsidRDefault="005E5772" w:rsidP="005E5772">
      <w:pPr>
        <w:pStyle w:val="Apara"/>
        <w:keepNext/>
      </w:pPr>
      <w:r>
        <w:tab/>
      </w:r>
      <w:r w:rsidRPr="005E5772">
        <w:t>(b)</w:t>
      </w:r>
      <w:r w:rsidRPr="005E5772">
        <w:tab/>
      </w:r>
      <w:r w:rsidR="0094460F" w:rsidRPr="005E5772">
        <w:t>an unidentified motor vehicle.</w:t>
      </w:r>
    </w:p>
    <w:p w:rsidR="0094460F" w:rsidRPr="005E5772" w:rsidRDefault="0094460F" w:rsidP="0094460F">
      <w:pPr>
        <w:pStyle w:val="aNote"/>
      </w:pPr>
      <w:r w:rsidRPr="005E5772">
        <w:rPr>
          <w:rStyle w:val="charItals"/>
        </w:rPr>
        <w:t>Note</w:t>
      </w:r>
      <w:r w:rsidRPr="005E5772">
        <w:rPr>
          <w:rStyle w:val="charItals"/>
        </w:rPr>
        <w:tab/>
      </w:r>
      <w:r w:rsidRPr="005E5772">
        <w:t>The nominal defendant is liable in relation to uninsured motor vehicles (see</w:t>
      </w:r>
      <w:r w:rsidR="00340555" w:rsidRPr="005E5772">
        <w:t> s </w:t>
      </w:r>
      <w:r w:rsidR="00986FB0" w:rsidRPr="005E5772">
        <w:t>32</w:t>
      </w:r>
      <w:r w:rsidR="009E624E" w:rsidRPr="005E5772">
        <w:t>6</w:t>
      </w:r>
      <w:r w:rsidR="00801EBF" w:rsidRPr="005E5772">
        <w:t>)</w:t>
      </w:r>
      <w:r w:rsidRPr="005E5772">
        <w:t xml:space="preserve"> and unidentified motor vehicles (see</w:t>
      </w:r>
      <w:r w:rsidR="00340555" w:rsidRPr="005E5772">
        <w:t> s </w:t>
      </w:r>
      <w:r w:rsidR="00986FB0" w:rsidRPr="005E5772">
        <w:t>32</w:t>
      </w:r>
      <w:r w:rsidR="009E624E" w:rsidRPr="005E5772">
        <w:t>8</w:t>
      </w:r>
      <w:r w:rsidRPr="005E5772">
        <w:t>).</w:t>
      </w:r>
    </w:p>
    <w:p w:rsidR="00BB7C85" w:rsidRPr="005E5772" w:rsidRDefault="005E5772" w:rsidP="005E5772">
      <w:pPr>
        <w:pStyle w:val="Amain"/>
      </w:pPr>
      <w:r>
        <w:lastRenderedPageBreak/>
        <w:tab/>
      </w:r>
      <w:r w:rsidRPr="005E5772">
        <w:t>(2)</w:t>
      </w:r>
      <w:r w:rsidRPr="005E5772">
        <w:tab/>
      </w:r>
      <w:r w:rsidR="0094460F" w:rsidRPr="005E5772">
        <w:t>The nominal defendant may recover as a debt from the re</w:t>
      </w:r>
      <w:r w:rsidR="00CA0415" w:rsidRPr="005E5772">
        <w:t>sponsible person for</w:t>
      </w:r>
      <w:r w:rsidR="0094460F" w:rsidRPr="005E5772">
        <w:t>, or the driver of</w:t>
      </w:r>
      <w:r w:rsidR="00CA0415" w:rsidRPr="005E5772">
        <w:t>,</w:t>
      </w:r>
      <w:r w:rsidR="0094460F" w:rsidRPr="005E5772">
        <w:t xml:space="preserve"> the </w:t>
      </w:r>
      <w:r w:rsidR="00CA0415" w:rsidRPr="005E5772">
        <w:t xml:space="preserve">motor </w:t>
      </w:r>
      <w:r w:rsidR="0094460F" w:rsidRPr="005E5772">
        <w:t>vehicle, or both, any costs reasonably incurred by the nominal defendant for a motor accident claim for the personal injury.</w:t>
      </w:r>
    </w:p>
    <w:p w:rsidR="0094460F" w:rsidRPr="005E5772" w:rsidRDefault="005E5772" w:rsidP="005E5772">
      <w:pPr>
        <w:pStyle w:val="Amain"/>
      </w:pPr>
      <w:r>
        <w:tab/>
      </w:r>
      <w:r w:rsidRPr="005E5772">
        <w:t>(3)</w:t>
      </w:r>
      <w:r w:rsidRPr="005E5772">
        <w:tab/>
      </w:r>
      <w:r w:rsidR="0094460F" w:rsidRPr="005E5772">
        <w:t xml:space="preserve">However, the nominal defendant is not entitled to recover an amount under </w:t>
      </w:r>
      <w:r w:rsidR="00531477" w:rsidRPr="005E5772">
        <w:t xml:space="preserve">this section </w:t>
      </w:r>
      <w:r w:rsidR="008B781F" w:rsidRPr="005E5772">
        <w:t>from the responsible person for</w:t>
      </w:r>
      <w:r w:rsidR="0094460F" w:rsidRPr="005E5772">
        <w:t>, or the driver of</w:t>
      </w:r>
      <w:r w:rsidR="008B781F" w:rsidRPr="005E5772">
        <w:t>,</w:t>
      </w:r>
      <w:r w:rsidR="0094460F" w:rsidRPr="005E5772">
        <w:t xml:space="preserve"> the </w:t>
      </w:r>
      <w:r w:rsidR="008B781F" w:rsidRPr="005E5772">
        <w:t xml:space="preserve">motor </w:t>
      </w:r>
      <w:r w:rsidR="0094460F" w:rsidRPr="005E5772">
        <w:t xml:space="preserve">vehicle, if at the time of the </w:t>
      </w:r>
      <w:r w:rsidR="005265FB" w:rsidRPr="005E5772">
        <w:t xml:space="preserve">motor </w:t>
      </w:r>
      <w:r w:rsidR="0094460F" w:rsidRPr="005E5772">
        <w:t>accident, the vehicle—</w:t>
      </w:r>
    </w:p>
    <w:p w:rsidR="0094460F" w:rsidRPr="005E5772" w:rsidRDefault="005E5772" w:rsidP="005E5772">
      <w:pPr>
        <w:pStyle w:val="Apara"/>
      </w:pPr>
      <w:r>
        <w:tab/>
      </w:r>
      <w:r w:rsidRPr="005E5772">
        <w:t>(a)</w:t>
      </w:r>
      <w:r w:rsidRPr="005E5772">
        <w:tab/>
      </w:r>
      <w:r w:rsidR="0094460F" w:rsidRPr="005E5772">
        <w:t xml:space="preserve">was not required to be registered; or </w:t>
      </w:r>
    </w:p>
    <w:p w:rsidR="0094460F" w:rsidRPr="005E5772" w:rsidRDefault="005E5772" w:rsidP="005E5772">
      <w:pPr>
        <w:pStyle w:val="Apara"/>
      </w:pPr>
      <w:r>
        <w:tab/>
      </w:r>
      <w:r w:rsidRPr="005E5772">
        <w:t>(b)</w:t>
      </w:r>
      <w:r w:rsidRPr="005E5772">
        <w:tab/>
      </w:r>
      <w:r w:rsidR="0094460F" w:rsidRPr="005E5772">
        <w:t xml:space="preserve">was exempt from registration; or </w:t>
      </w:r>
    </w:p>
    <w:p w:rsidR="0094460F" w:rsidRPr="005E5772" w:rsidRDefault="005E5772" w:rsidP="005E5772">
      <w:pPr>
        <w:pStyle w:val="Apara"/>
      </w:pPr>
      <w:r>
        <w:tab/>
      </w:r>
      <w:r w:rsidRPr="005E5772">
        <w:t>(c)</w:t>
      </w:r>
      <w:r w:rsidRPr="005E5772">
        <w:tab/>
      </w:r>
      <w:r w:rsidR="0094460F" w:rsidRPr="005E5772">
        <w:t xml:space="preserve">if required to be registered—was not required to be insured under this Act. </w:t>
      </w:r>
    </w:p>
    <w:p w:rsidR="0094460F" w:rsidRPr="005E5772" w:rsidRDefault="005E5772" w:rsidP="005E5772">
      <w:pPr>
        <w:pStyle w:val="Amain"/>
      </w:pPr>
      <w:r>
        <w:tab/>
      </w:r>
      <w:r w:rsidRPr="005E5772">
        <w:t>(4)</w:t>
      </w:r>
      <w:r w:rsidRPr="005E5772">
        <w:tab/>
      </w:r>
      <w:r w:rsidR="0094460F" w:rsidRPr="005E5772">
        <w:t xml:space="preserve">Also, the nominal defendant is not entitled to recover an amount under </w:t>
      </w:r>
      <w:r w:rsidR="00531477" w:rsidRPr="005E5772">
        <w:t xml:space="preserve">this section </w:t>
      </w:r>
      <w:r w:rsidR="0094460F" w:rsidRPr="005E5772">
        <w:t>from the responsible person for</w:t>
      </w:r>
      <w:r w:rsidR="008B781F" w:rsidRPr="005E5772">
        <w:t xml:space="preserve">, or the driver of, </w:t>
      </w:r>
      <w:r w:rsidR="0094460F" w:rsidRPr="005E5772">
        <w:t xml:space="preserve">the </w:t>
      </w:r>
      <w:r w:rsidR="008B781F" w:rsidRPr="005E5772">
        <w:t xml:space="preserve">motor </w:t>
      </w:r>
      <w:r w:rsidR="0094460F" w:rsidRPr="005E5772">
        <w:t xml:space="preserve">vehicle, for </w:t>
      </w:r>
      <w:r w:rsidR="007C40F9" w:rsidRPr="005E5772">
        <w:t>treatment and care</w:t>
      </w:r>
      <w:r w:rsidR="0094460F" w:rsidRPr="005E5772">
        <w:t xml:space="preserve"> benefits or death benefits that the responsible person or driver is entitled to under chapter 2 (</w:t>
      </w:r>
      <w:r w:rsidR="00A8026A" w:rsidRPr="005E5772">
        <w:t>Motor accident injuries—defined benefits</w:t>
      </w:r>
      <w:r w:rsidR="0094460F" w:rsidRPr="005E5772">
        <w:t>).</w:t>
      </w:r>
    </w:p>
    <w:p w:rsidR="0094460F" w:rsidRPr="005E5772" w:rsidRDefault="005E5772" w:rsidP="005E5772">
      <w:pPr>
        <w:pStyle w:val="Amain"/>
      </w:pPr>
      <w:r>
        <w:tab/>
      </w:r>
      <w:r w:rsidRPr="005E5772">
        <w:t>(5)</w:t>
      </w:r>
      <w:r w:rsidRPr="005E5772">
        <w:tab/>
      </w:r>
      <w:r w:rsidR="0094460F" w:rsidRPr="005E5772">
        <w:t xml:space="preserve">It is a defence to a proceeding under </w:t>
      </w:r>
      <w:r w:rsidR="00531477" w:rsidRPr="005E5772">
        <w:t xml:space="preserve">this section </w:t>
      </w:r>
      <w:r w:rsidR="0094460F" w:rsidRPr="005E5772">
        <w:t xml:space="preserve">against the responsible person for the </w:t>
      </w:r>
      <w:r w:rsidR="005265FB" w:rsidRPr="005E5772">
        <w:t xml:space="preserve">motor </w:t>
      </w:r>
      <w:r w:rsidR="0094460F" w:rsidRPr="005E5772">
        <w:t>vehicle if the responsible person proves that—</w:t>
      </w:r>
    </w:p>
    <w:p w:rsidR="0094460F" w:rsidRPr="005E5772" w:rsidRDefault="005E5772" w:rsidP="005E5772">
      <w:pPr>
        <w:pStyle w:val="Apara"/>
      </w:pPr>
      <w:r>
        <w:tab/>
      </w:r>
      <w:r w:rsidRPr="005E5772">
        <w:t>(a)</w:t>
      </w:r>
      <w:r w:rsidRPr="005E5772">
        <w:tab/>
      </w:r>
      <w:r w:rsidR="0094460F" w:rsidRPr="005E5772">
        <w:t>the motor vehicle was driven without the authority of the responsible person; or</w:t>
      </w:r>
    </w:p>
    <w:p w:rsidR="0094460F" w:rsidRPr="005E5772" w:rsidRDefault="005E5772" w:rsidP="005E5772">
      <w:pPr>
        <w:pStyle w:val="Apara"/>
      </w:pPr>
      <w:r>
        <w:tab/>
      </w:r>
      <w:r w:rsidRPr="005E5772">
        <w:t>(b)</w:t>
      </w:r>
      <w:r w:rsidRPr="005E5772">
        <w:tab/>
      </w:r>
      <w:r w:rsidR="0094460F" w:rsidRPr="005E5772">
        <w:t>the responsible person believed on reasonable grounds that the motor vehicle was insured.</w:t>
      </w:r>
    </w:p>
    <w:p w:rsidR="0094460F" w:rsidRPr="005E5772" w:rsidRDefault="005E5772" w:rsidP="005E5772">
      <w:pPr>
        <w:pStyle w:val="Amain"/>
      </w:pPr>
      <w:r>
        <w:tab/>
      </w:r>
      <w:r w:rsidRPr="005E5772">
        <w:t>(6)</w:t>
      </w:r>
      <w:r w:rsidRPr="005E5772">
        <w:tab/>
      </w:r>
      <w:r w:rsidR="0094460F" w:rsidRPr="005E5772">
        <w:t xml:space="preserve">It is a defence to a proceeding under </w:t>
      </w:r>
      <w:r w:rsidR="00531477" w:rsidRPr="005E5772">
        <w:t xml:space="preserve">this section </w:t>
      </w:r>
      <w:r w:rsidR="0094460F" w:rsidRPr="005E5772">
        <w:t xml:space="preserve">against the driver </w:t>
      </w:r>
      <w:r w:rsidR="005265FB" w:rsidRPr="005E5772">
        <w:t xml:space="preserve">of the motor vehicle if </w:t>
      </w:r>
      <w:r w:rsidR="0094460F" w:rsidRPr="005E5772">
        <w:t>the driver prove</w:t>
      </w:r>
      <w:r w:rsidR="005265FB" w:rsidRPr="005E5772">
        <w:t>s</w:t>
      </w:r>
      <w:r w:rsidR="0094460F" w:rsidRPr="005E5772">
        <w:t xml:space="preserve"> that the driver believed on reasonable grounds that—</w:t>
      </w:r>
    </w:p>
    <w:p w:rsidR="0094460F" w:rsidRPr="005E5772" w:rsidRDefault="005E5772" w:rsidP="005E5772">
      <w:pPr>
        <w:pStyle w:val="Apara"/>
      </w:pPr>
      <w:r>
        <w:tab/>
      </w:r>
      <w:r w:rsidRPr="005E5772">
        <w:t>(a)</w:t>
      </w:r>
      <w:r w:rsidRPr="005E5772">
        <w:tab/>
      </w:r>
      <w:r w:rsidR="0094460F" w:rsidRPr="005E5772">
        <w:t>the driver had the responsible person’s consent to drive the motor vehicle; and</w:t>
      </w:r>
    </w:p>
    <w:p w:rsidR="0094460F" w:rsidRPr="005E5772" w:rsidRDefault="005E5772" w:rsidP="005E5772">
      <w:pPr>
        <w:pStyle w:val="Apara"/>
      </w:pPr>
      <w:r>
        <w:tab/>
      </w:r>
      <w:r w:rsidRPr="005E5772">
        <w:t>(b)</w:t>
      </w:r>
      <w:r w:rsidRPr="005E5772">
        <w:tab/>
      </w:r>
      <w:r w:rsidR="0094460F" w:rsidRPr="005E5772">
        <w:t>the motor vehicle was insured.</w:t>
      </w:r>
    </w:p>
    <w:p w:rsidR="0094460F" w:rsidRPr="005E5772" w:rsidRDefault="005E5772" w:rsidP="005E5772">
      <w:pPr>
        <w:pStyle w:val="Amain"/>
      </w:pPr>
      <w:r>
        <w:lastRenderedPageBreak/>
        <w:tab/>
      </w:r>
      <w:r w:rsidRPr="005E5772">
        <w:t>(7)</w:t>
      </w:r>
      <w:r w:rsidRPr="005E5772">
        <w:tab/>
      </w:r>
      <w:r w:rsidR="0094460F" w:rsidRPr="005E5772">
        <w:t xml:space="preserve">The nominal defendant may bring a proceeding for recovery of costs under </w:t>
      </w:r>
      <w:r w:rsidR="00531477" w:rsidRPr="005E5772">
        <w:t xml:space="preserve">this section </w:t>
      </w:r>
      <w:r w:rsidR="0094460F" w:rsidRPr="005E5772">
        <w:t>before the costs have been actually paid in full and, in that case, a judgment for recovery of costs may provide that, as far as the costs have not been actually paid, the right to recover the costs is contingent on payment.</w:t>
      </w:r>
    </w:p>
    <w:p w:rsidR="0094460F" w:rsidRPr="005E5772" w:rsidRDefault="005E5772" w:rsidP="005E5772">
      <w:pPr>
        <w:pStyle w:val="Amain"/>
        <w:keepNext/>
      </w:pPr>
      <w:r>
        <w:tab/>
      </w:r>
      <w:r w:rsidRPr="005E5772">
        <w:t>(8)</w:t>
      </w:r>
      <w:r w:rsidRPr="005E5772">
        <w:tab/>
      </w:r>
      <w:r w:rsidR="00531477" w:rsidRPr="005E5772">
        <w:t xml:space="preserve">This section </w:t>
      </w:r>
      <w:r w:rsidR="0094460F" w:rsidRPr="005E5772">
        <w:t>does not affect a right of recovery the nominal defendant may have, apart from this section, against the insured person.</w:t>
      </w:r>
    </w:p>
    <w:p w:rsidR="0094460F" w:rsidRPr="005E5772" w:rsidRDefault="0094460F" w:rsidP="0094460F">
      <w:pPr>
        <w:pStyle w:val="aNote"/>
      </w:pPr>
      <w:r w:rsidRPr="005E5772">
        <w:rPr>
          <w:rStyle w:val="charItals"/>
        </w:rPr>
        <w:t>Note</w:t>
      </w:r>
      <w:r w:rsidRPr="005E5772">
        <w:rPr>
          <w:rStyle w:val="charItals"/>
        </w:rPr>
        <w:tab/>
      </w:r>
      <w:r w:rsidRPr="005E5772">
        <w:t xml:space="preserve">An amount recovered under </w:t>
      </w:r>
      <w:r w:rsidR="00531477" w:rsidRPr="005E5772">
        <w:t xml:space="preserve">this section </w:t>
      </w:r>
      <w:r w:rsidRPr="005E5772">
        <w:t>must be paid into the nominal defendant fund (see</w:t>
      </w:r>
      <w:r w:rsidR="00340555" w:rsidRPr="005E5772">
        <w:t> s </w:t>
      </w:r>
      <w:r w:rsidR="00986FB0" w:rsidRPr="005E5772">
        <w:t>3</w:t>
      </w:r>
      <w:r w:rsidR="009E624E" w:rsidRPr="005E5772">
        <w:t>30</w:t>
      </w:r>
      <w:r w:rsidRPr="005E5772">
        <w:t>).</w:t>
      </w:r>
    </w:p>
    <w:p w:rsidR="0094460F" w:rsidRPr="005E5772" w:rsidRDefault="005E5772" w:rsidP="005E5772">
      <w:pPr>
        <w:pStyle w:val="AH5Sec"/>
      </w:pPr>
      <w:bookmarkStart w:id="440" w:name="_Toc9426953"/>
      <w:r w:rsidRPr="00A13C71">
        <w:rPr>
          <w:rStyle w:val="CharSectNo"/>
        </w:rPr>
        <w:t>352</w:t>
      </w:r>
      <w:r w:rsidRPr="005E5772">
        <w:tab/>
      </w:r>
      <w:r w:rsidR="0094460F" w:rsidRPr="005E5772">
        <w:t>Nominal defendant may recover costs from rail transport operator</w:t>
      </w:r>
      <w:bookmarkEnd w:id="440"/>
    </w:p>
    <w:p w:rsidR="0094460F" w:rsidRPr="005E5772" w:rsidRDefault="005E5772" w:rsidP="005E5772">
      <w:pPr>
        <w:pStyle w:val="Amain"/>
        <w:keepNext/>
      </w:pPr>
      <w:r>
        <w:tab/>
      </w:r>
      <w:r w:rsidRPr="005E5772">
        <w:t>(1)</w:t>
      </w:r>
      <w:r w:rsidRPr="005E5772">
        <w:tab/>
      </w:r>
      <w:r w:rsidR="00531477" w:rsidRPr="005E5772">
        <w:t xml:space="preserve">This section </w:t>
      </w:r>
      <w:r w:rsidR="0094460F" w:rsidRPr="005E5772">
        <w:t>applies if personal injury is caused by a motor accident involving an uninsured light rail vehicle.</w:t>
      </w:r>
    </w:p>
    <w:p w:rsidR="0094460F" w:rsidRPr="005E5772" w:rsidRDefault="0094460F" w:rsidP="0094460F">
      <w:pPr>
        <w:pStyle w:val="aNote"/>
      </w:pPr>
      <w:r w:rsidRPr="005E5772">
        <w:rPr>
          <w:rStyle w:val="charItals"/>
        </w:rPr>
        <w:t>Note</w:t>
      </w:r>
      <w:r w:rsidRPr="005E5772">
        <w:rPr>
          <w:rStyle w:val="charItals"/>
        </w:rPr>
        <w:tab/>
      </w:r>
      <w:r w:rsidRPr="005E5772">
        <w:t>The nominal defendant is liable in relation to uninsured light rail vehicles (see</w:t>
      </w:r>
      <w:r w:rsidR="00340555" w:rsidRPr="005E5772">
        <w:t> s </w:t>
      </w:r>
      <w:r w:rsidR="00986FB0" w:rsidRPr="005E5772">
        <w:t>32</w:t>
      </w:r>
      <w:r w:rsidR="009E624E" w:rsidRPr="005E5772">
        <w:t>6</w:t>
      </w:r>
      <w:r w:rsidRPr="005E5772">
        <w:t>).</w:t>
      </w:r>
    </w:p>
    <w:p w:rsidR="0094460F" w:rsidRPr="005E5772" w:rsidRDefault="005E5772" w:rsidP="005E5772">
      <w:pPr>
        <w:pStyle w:val="Amain"/>
      </w:pPr>
      <w:r>
        <w:tab/>
      </w:r>
      <w:r w:rsidRPr="005E5772">
        <w:t>(2)</w:t>
      </w:r>
      <w:r w:rsidRPr="005E5772">
        <w:tab/>
      </w:r>
      <w:r w:rsidR="0094460F" w:rsidRPr="005E5772">
        <w:t>The nominal defendant may recover as a debt from the rail transport operator for the light rail vehicle any costs reasonably incurred by the nominal defendant for a motor accident claim for the personal injury.</w:t>
      </w:r>
    </w:p>
    <w:p w:rsidR="0094460F" w:rsidRPr="005E5772" w:rsidRDefault="005E5772" w:rsidP="005E5772">
      <w:pPr>
        <w:pStyle w:val="Amain"/>
      </w:pPr>
      <w:r>
        <w:tab/>
      </w:r>
      <w:r w:rsidRPr="005E5772">
        <w:t>(3)</w:t>
      </w:r>
      <w:r w:rsidRPr="005E5772">
        <w:tab/>
      </w:r>
      <w:r w:rsidR="0094460F" w:rsidRPr="005E5772">
        <w:t xml:space="preserve">The nominal defendant may bring a proceeding for recovery of costs under </w:t>
      </w:r>
      <w:r w:rsidR="00531477" w:rsidRPr="005E5772">
        <w:t xml:space="preserve">this section </w:t>
      </w:r>
      <w:r w:rsidR="0094460F" w:rsidRPr="005E5772">
        <w:t>before the costs have been actually paid in full and, in that case, a judgment for recovery of costs may provide that, as far as the costs have not been actually paid, the right to recover the costs is contingent on payment.</w:t>
      </w:r>
    </w:p>
    <w:p w:rsidR="0094460F" w:rsidRPr="005E5772" w:rsidRDefault="005E5772" w:rsidP="005E5772">
      <w:pPr>
        <w:pStyle w:val="Amain"/>
        <w:keepNext/>
      </w:pPr>
      <w:r>
        <w:tab/>
      </w:r>
      <w:r w:rsidRPr="005E5772">
        <w:t>(4)</w:t>
      </w:r>
      <w:r w:rsidRPr="005E5772">
        <w:tab/>
      </w:r>
      <w:r w:rsidR="00531477" w:rsidRPr="005E5772">
        <w:t xml:space="preserve">This section </w:t>
      </w:r>
      <w:r w:rsidR="0094460F" w:rsidRPr="005E5772">
        <w:t>does not affect a right of recovery that the nominal defendant may have, apart from this section, against the rail transport operator.</w:t>
      </w:r>
    </w:p>
    <w:p w:rsidR="0094460F" w:rsidRPr="005E5772" w:rsidRDefault="0094460F" w:rsidP="0094460F">
      <w:pPr>
        <w:pStyle w:val="aNote"/>
      </w:pPr>
      <w:r w:rsidRPr="005E5772">
        <w:rPr>
          <w:rStyle w:val="charItals"/>
        </w:rPr>
        <w:t>Note</w:t>
      </w:r>
      <w:r w:rsidRPr="005E5772">
        <w:rPr>
          <w:rStyle w:val="charItals"/>
        </w:rPr>
        <w:tab/>
      </w:r>
      <w:r w:rsidRPr="005E5772">
        <w:t xml:space="preserve">An amount recovered under </w:t>
      </w:r>
      <w:r w:rsidR="00531477" w:rsidRPr="005E5772">
        <w:t xml:space="preserve">this section </w:t>
      </w:r>
      <w:r w:rsidRPr="005E5772">
        <w:t>must be paid into the nominal defendant fund (see</w:t>
      </w:r>
      <w:r w:rsidR="00340555" w:rsidRPr="005E5772">
        <w:t> s </w:t>
      </w:r>
      <w:r w:rsidR="00986FB0" w:rsidRPr="005E5772">
        <w:t>3</w:t>
      </w:r>
      <w:r w:rsidR="009E624E" w:rsidRPr="005E5772">
        <w:t>30</w:t>
      </w:r>
      <w:r w:rsidRPr="005E5772">
        <w:t>).</w:t>
      </w:r>
    </w:p>
    <w:p w:rsidR="0094460F" w:rsidRPr="005E5772" w:rsidRDefault="005E5772" w:rsidP="005E5772">
      <w:pPr>
        <w:pStyle w:val="AH5Sec"/>
      </w:pPr>
      <w:bookmarkStart w:id="441" w:name="_Toc9426954"/>
      <w:r w:rsidRPr="00A13C71">
        <w:rPr>
          <w:rStyle w:val="CharSectNo"/>
        </w:rPr>
        <w:lastRenderedPageBreak/>
        <w:t>353</w:t>
      </w:r>
      <w:r w:rsidRPr="005E5772">
        <w:tab/>
      </w:r>
      <w:r w:rsidR="0094460F" w:rsidRPr="005E5772">
        <w:t>Nominal defendant—access to territory information etc</w:t>
      </w:r>
      <w:bookmarkEnd w:id="441"/>
    </w:p>
    <w:p w:rsidR="0094460F" w:rsidRPr="005E5772" w:rsidRDefault="0094460F" w:rsidP="0094460F">
      <w:pPr>
        <w:pStyle w:val="Amainreturn"/>
        <w:keepLines/>
      </w:pPr>
      <w:r w:rsidRPr="005E5772">
        <w:t>The nominal defendant is entitled to have access to information and materials in the possession of the Territory that may be relevant to the recovery of costs that the nominal defendant is entitled to recover under this part.</w:t>
      </w:r>
    </w:p>
    <w:p w:rsidR="0094460F" w:rsidRPr="005E5772" w:rsidRDefault="0094460F" w:rsidP="0094460F">
      <w:pPr>
        <w:pStyle w:val="PageBreak"/>
      </w:pPr>
      <w:r w:rsidRPr="005E5772">
        <w:br w:type="page"/>
      </w:r>
    </w:p>
    <w:p w:rsidR="0094460F" w:rsidRPr="00A13C71" w:rsidRDefault="005E5772" w:rsidP="005E5772">
      <w:pPr>
        <w:pStyle w:val="AH1Chapter"/>
      </w:pPr>
      <w:bookmarkStart w:id="442" w:name="_Toc9426955"/>
      <w:r w:rsidRPr="00A13C71">
        <w:rPr>
          <w:rStyle w:val="CharChapNo"/>
        </w:rPr>
        <w:lastRenderedPageBreak/>
        <w:t>Chapter 7</w:t>
      </w:r>
      <w:r w:rsidRPr="005E5772">
        <w:tab/>
      </w:r>
      <w:r w:rsidR="00D17CD1" w:rsidRPr="00A13C71">
        <w:rPr>
          <w:rStyle w:val="CharChapText"/>
        </w:rPr>
        <w:t>MAI </w:t>
      </w:r>
      <w:r w:rsidR="0094460F" w:rsidRPr="00A13C71">
        <w:rPr>
          <w:rStyle w:val="CharChapText"/>
        </w:rPr>
        <w:t>insurer licences</w:t>
      </w:r>
      <w:bookmarkEnd w:id="442"/>
    </w:p>
    <w:p w:rsidR="0094460F" w:rsidRPr="00A13C71" w:rsidRDefault="005E5772" w:rsidP="005E5772">
      <w:pPr>
        <w:pStyle w:val="AH2Part"/>
      </w:pPr>
      <w:bookmarkStart w:id="443" w:name="_Toc9426956"/>
      <w:r w:rsidRPr="00A13C71">
        <w:rPr>
          <w:rStyle w:val="CharPartNo"/>
        </w:rPr>
        <w:t>Part 7.1</w:t>
      </w:r>
      <w:r w:rsidRPr="005E5772">
        <w:tab/>
      </w:r>
      <w:r w:rsidR="00214B6C" w:rsidRPr="00A13C71">
        <w:rPr>
          <w:rStyle w:val="CharPartText"/>
        </w:rPr>
        <w:t>MAI insurer licences—p</w:t>
      </w:r>
      <w:r w:rsidR="0094460F" w:rsidRPr="00A13C71">
        <w:rPr>
          <w:rStyle w:val="CharPartText"/>
        </w:rPr>
        <w:t>reliminary</w:t>
      </w:r>
      <w:bookmarkEnd w:id="443"/>
    </w:p>
    <w:p w:rsidR="009D5A9E" w:rsidRPr="005E5772" w:rsidRDefault="009D5A9E" w:rsidP="009D5A9E">
      <w:pPr>
        <w:pStyle w:val="Placeholder"/>
        <w:suppressLineNumbers/>
      </w:pPr>
      <w:r w:rsidRPr="005E5772">
        <w:rPr>
          <w:rStyle w:val="CharDivNo"/>
        </w:rPr>
        <w:t xml:space="preserve">  </w:t>
      </w:r>
      <w:r w:rsidRPr="005E5772">
        <w:rPr>
          <w:rStyle w:val="CharDivText"/>
        </w:rPr>
        <w:t xml:space="preserve">  </w:t>
      </w:r>
    </w:p>
    <w:p w:rsidR="0094460F" w:rsidRPr="005E5772" w:rsidRDefault="005E5772" w:rsidP="005E5772">
      <w:pPr>
        <w:pStyle w:val="AH5Sec"/>
      </w:pPr>
      <w:bookmarkStart w:id="444" w:name="_Toc9426957"/>
      <w:r w:rsidRPr="00A13C71">
        <w:rPr>
          <w:rStyle w:val="CharSectNo"/>
        </w:rPr>
        <w:t>354</w:t>
      </w:r>
      <w:r w:rsidRPr="005E5772">
        <w:tab/>
      </w:r>
      <w:r w:rsidR="0094460F" w:rsidRPr="005E5772">
        <w:t>Definitions—Act</w:t>
      </w:r>
      <w:bookmarkEnd w:id="444"/>
    </w:p>
    <w:p w:rsidR="0094460F" w:rsidRPr="005E5772" w:rsidRDefault="0094460F" w:rsidP="002B1794">
      <w:pPr>
        <w:pStyle w:val="Amainreturn"/>
      </w:pPr>
      <w:r w:rsidRPr="005E5772">
        <w:t>In this Act:</w:t>
      </w:r>
    </w:p>
    <w:p w:rsidR="0094460F" w:rsidRPr="005E5772" w:rsidRDefault="0094460F" w:rsidP="005E5772">
      <w:pPr>
        <w:pStyle w:val="aDef"/>
      </w:pPr>
      <w:r w:rsidRPr="005E5772">
        <w:rPr>
          <w:rStyle w:val="charBoldItals"/>
        </w:rPr>
        <w:t>licensed insurer</w:t>
      </w:r>
      <w:r w:rsidRPr="005E5772">
        <w:t xml:space="preserve"> means a corporation that holds an </w:t>
      </w:r>
      <w:r w:rsidR="00D17CD1" w:rsidRPr="005E5772">
        <w:t>MAI </w:t>
      </w:r>
      <w:r w:rsidRPr="005E5772">
        <w:t>insurer licence.</w:t>
      </w:r>
    </w:p>
    <w:p w:rsidR="0094460F" w:rsidRPr="005E5772" w:rsidRDefault="00D17CD1" w:rsidP="005E5772">
      <w:pPr>
        <w:pStyle w:val="aDef"/>
      </w:pPr>
      <w:r w:rsidRPr="005E5772">
        <w:rPr>
          <w:rStyle w:val="charBoldItals"/>
        </w:rPr>
        <w:t>MAI </w:t>
      </w:r>
      <w:r w:rsidR="0094460F" w:rsidRPr="005E5772">
        <w:rPr>
          <w:rStyle w:val="charBoldItals"/>
        </w:rPr>
        <w:t>insurer licence</w:t>
      </w:r>
      <w:r w:rsidR="0094460F" w:rsidRPr="005E5772">
        <w:t xml:space="preserve"> means a licence to carry on business as an </w:t>
      </w:r>
      <w:r w:rsidRPr="005E5772">
        <w:t>MAI </w:t>
      </w:r>
      <w:r w:rsidR="0094460F" w:rsidRPr="005E5772">
        <w:t>insurer.</w:t>
      </w:r>
    </w:p>
    <w:p w:rsidR="002B1794" w:rsidRPr="005E5772" w:rsidRDefault="005E5772" w:rsidP="005E5772">
      <w:pPr>
        <w:pStyle w:val="AH5Sec"/>
      </w:pPr>
      <w:bookmarkStart w:id="445" w:name="_Toc9426958"/>
      <w:r w:rsidRPr="00A13C71">
        <w:rPr>
          <w:rStyle w:val="CharSectNo"/>
        </w:rPr>
        <w:t>355</w:t>
      </w:r>
      <w:r w:rsidRPr="005E5772">
        <w:tab/>
      </w:r>
      <w:r w:rsidR="002B1794" w:rsidRPr="005E5772">
        <w:t xml:space="preserve">Meaning of </w:t>
      </w:r>
      <w:r w:rsidR="002B1794" w:rsidRPr="005E5772">
        <w:rPr>
          <w:rStyle w:val="charItals"/>
        </w:rPr>
        <w:t>former licensed insurer</w:t>
      </w:r>
      <w:r w:rsidR="002B1794" w:rsidRPr="005E5772">
        <w:t xml:space="preserve">—ch </w:t>
      </w:r>
      <w:r w:rsidR="005E0118" w:rsidRPr="005E5772">
        <w:t>7</w:t>
      </w:r>
      <w:bookmarkEnd w:id="445"/>
    </w:p>
    <w:p w:rsidR="0094460F" w:rsidRPr="005E5772" w:rsidRDefault="0094460F" w:rsidP="002B1794">
      <w:pPr>
        <w:pStyle w:val="Amainreturn"/>
      </w:pPr>
      <w:r w:rsidRPr="005E5772">
        <w:t>In this chapter:</w:t>
      </w:r>
    </w:p>
    <w:p w:rsidR="0094460F" w:rsidRPr="005E5772" w:rsidRDefault="0094460F" w:rsidP="005E5772">
      <w:pPr>
        <w:pStyle w:val="aDef"/>
      </w:pPr>
      <w:r w:rsidRPr="005E5772">
        <w:rPr>
          <w:rStyle w:val="charBoldItals"/>
        </w:rPr>
        <w:t>former licensed insurer</w:t>
      </w:r>
      <w:r w:rsidRPr="005E5772">
        <w:t xml:space="preserve"> means an entity that was, at any time, a licensed insurer but is no longer a licensed insurer.</w:t>
      </w:r>
    </w:p>
    <w:p w:rsidR="0094460F" w:rsidRPr="005E5772" w:rsidRDefault="005E5772" w:rsidP="005E5772">
      <w:pPr>
        <w:pStyle w:val="AH5Sec"/>
      </w:pPr>
      <w:bookmarkStart w:id="446" w:name="_Toc9426959"/>
      <w:r w:rsidRPr="00A13C71">
        <w:rPr>
          <w:rStyle w:val="CharSectNo"/>
        </w:rPr>
        <w:t>356</w:t>
      </w:r>
      <w:r w:rsidRPr="005E5772">
        <w:tab/>
      </w:r>
      <w:r w:rsidR="0094460F" w:rsidRPr="005E5772">
        <w:t>Offence</w:t>
      </w:r>
      <w:r w:rsidR="001E43BD" w:rsidRPr="005E5772">
        <w:t>s</w:t>
      </w:r>
      <w:r w:rsidR="0094460F" w:rsidRPr="005E5772">
        <w:t>—unlicensed insurer issue</w:t>
      </w:r>
      <w:r w:rsidR="005265FB" w:rsidRPr="005E5772">
        <w:t>s</w:t>
      </w:r>
      <w:r w:rsidR="0094460F" w:rsidRPr="005E5772">
        <w:t xml:space="preserve"> </w:t>
      </w:r>
      <w:r w:rsidR="00D17CD1" w:rsidRPr="005E5772">
        <w:t>MAI </w:t>
      </w:r>
      <w:r w:rsidR="0094460F" w:rsidRPr="005E5772">
        <w:t>policy</w:t>
      </w:r>
      <w:bookmarkEnd w:id="446"/>
    </w:p>
    <w:p w:rsidR="0094460F" w:rsidRPr="005E5772" w:rsidRDefault="005E5772" w:rsidP="005E5772">
      <w:pPr>
        <w:pStyle w:val="Amain"/>
      </w:pPr>
      <w:r>
        <w:tab/>
      </w:r>
      <w:r w:rsidRPr="005E5772">
        <w:t>(1)</w:t>
      </w:r>
      <w:r w:rsidRPr="005E5772">
        <w:tab/>
      </w:r>
      <w:r w:rsidR="0094460F" w:rsidRPr="005E5772">
        <w:t>A person commits an offence if the person—</w:t>
      </w:r>
    </w:p>
    <w:p w:rsidR="0094460F" w:rsidRPr="005E5772" w:rsidRDefault="005E5772" w:rsidP="005E5772">
      <w:pPr>
        <w:pStyle w:val="Apara"/>
      </w:pPr>
      <w:r>
        <w:tab/>
      </w:r>
      <w:r w:rsidRPr="005E5772">
        <w:t>(a)</w:t>
      </w:r>
      <w:r w:rsidRPr="005E5772">
        <w:tab/>
      </w:r>
      <w:r w:rsidR="0094460F" w:rsidRPr="005E5772">
        <w:t xml:space="preserve">issues an </w:t>
      </w:r>
      <w:r w:rsidR="00D17CD1" w:rsidRPr="005E5772">
        <w:t>MAI </w:t>
      </w:r>
      <w:r w:rsidR="0094460F" w:rsidRPr="005E5772">
        <w:t>policy; and</w:t>
      </w:r>
    </w:p>
    <w:p w:rsidR="0094460F" w:rsidRPr="005E5772" w:rsidRDefault="005E5772" w:rsidP="005E5772">
      <w:pPr>
        <w:pStyle w:val="Apara"/>
        <w:keepNext/>
      </w:pPr>
      <w:r>
        <w:tab/>
      </w:r>
      <w:r w:rsidRPr="005E5772">
        <w:t>(b)</w:t>
      </w:r>
      <w:r w:rsidRPr="005E5772">
        <w:tab/>
      </w:r>
      <w:r w:rsidR="0094460F" w:rsidRPr="005E5772">
        <w:t>is not a licensed insurer.</w:t>
      </w:r>
    </w:p>
    <w:p w:rsidR="0094460F" w:rsidRPr="005E5772" w:rsidRDefault="0094460F" w:rsidP="0094460F">
      <w:pPr>
        <w:pStyle w:val="Penalty"/>
        <w:keepNext/>
      </w:pPr>
      <w:r w:rsidRPr="005E5772">
        <w:t>Maximum penalty:  100 penalty units.</w:t>
      </w:r>
    </w:p>
    <w:p w:rsidR="0094460F" w:rsidRPr="005E5772" w:rsidRDefault="005E5772" w:rsidP="005E5772">
      <w:pPr>
        <w:pStyle w:val="Amain"/>
      </w:pPr>
      <w:r>
        <w:tab/>
      </w:r>
      <w:r w:rsidRPr="005E5772">
        <w:t>(2)</w:t>
      </w:r>
      <w:r w:rsidRPr="005E5772">
        <w:tab/>
      </w:r>
      <w:r w:rsidR="0094460F" w:rsidRPr="005E5772">
        <w:t>A person commits an offence if the person—</w:t>
      </w:r>
    </w:p>
    <w:p w:rsidR="0094460F" w:rsidRPr="005E5772" w:rsidRDefault="005E5772" w:rsidP="005E5772">
      <w:pPr>
        <w:pStyle w:val="Apara"/>
      </w:pPr>
      <w:r>
        <w:tab/>
      </w:r>
      <w:r w:rsidRPr="005E5772">
        <w:t>(a)</w:t>
      </w:r>
      <w:r w:rsidRPr="005E5772">
        <w:tab/>
      </w:r>
      <w:r w:rsidR="0094460F" w:rsidRPr="005E5772">
        <w:t xml:space="preserve">purports to issue an </w:t>
      </w:r>
      <w:r w:rsidR="00D17CD1" w:rsidRPr="005E5772">
        <w:t>MAI </w:t>
      </w:r>
      <w:r w:rsidR="0094460F" w:rsidRPr="005E5772">
        <w:t>policy; and</w:t>
      </w:r>
    </w:p>
    <w:p w:rsidR="0094460F" w:rsidRPr="005E5772" w:rsidRDefault="005E5772" w:rsidP="005E5772">
      <w:pPr>
        <w:pStyle w:val="Apara"/>
        <w:keepNext/>
      </w:pPr>
      <w:r>
        <w:lastRenderedPageBreak/>
        <w:tab/>
      </w:r>
      <w:r w:rsidRPr="005E5772">
        <w:t>(b)</w:t>
      </w:r>
      <w:r w:rsidRPr="005E5772">
        <w:tab/>
      </w:r>
      <w:r w:rsidR="0094460F" w:rsidRPr="005E5772">
        <w:t>is not a licensed insurer.</w:t>
      </w:r>
    </w:p>
    <w:p w:rsidR="0094460F" w:rsidRPr="005E5772" w:rsidRDefault="0094460F" w:rsidP="005E5772">
      <w:pPr>
        <w:pStyle w:val="Penalty"/>
        <w:keepNext/>
      </w:pPr>
      <w:r w:rsidRPr="005E5772">
        <w:t>Maximum penalty:  100 penalty units.</w:t>
      </w:r>
    </w:p>
    <w:p w:rsidR="0070182A" w:rsidRPr="005E5772" w:rsidRDefault="0070182A" w:rsidP="0070182A">
      <w:pPr>
        <w:pStyle w:val="aNote"/>
      </w:pPr>
      <w:r w:rsidRPr="005E5772">
        <w:rPr>
          <w:rStyle w:val="charItals"/>
        </w:rPr>
        <w:t>Note</w:t>
      </w:r>
      <w:r w:rsidRPr="005E5772">
        <w:rPr>
          <w:rStyle w:val="charItals"/>
        </w:rPr>
        <w:tab/>
      </w:r>
      <w:r w:rsidRPr="005E5772">
        <w:t>Penalties imposed under this Act must be paid into the nominal defendant fund (see</w:t>
      </w:r>
      <w:r w:rsidR="00340555" w:rsidRPr="005E5772">
        <w:t> s </w:t>
      </w:r>
      <w:r w:rsidR="00986FB0" w:rsidRPr="005E5772">
        <w:t>3</w:t>
      </w:r>
      <w:r w:rsidR="009E624E" w:rsidRPr="005E5772">
        <w:t>30</w:t>
      </w:r>
      <w:r w:rsidRPr="005E5772">
        <w:t>).</w:t>
      </w:r>
    </w:p>
    <w:p w:rsidR="0094460F" w:rsidRPr="005E5772" w:rsidRDefault="005E5772" w:rsidP="005E5772">
      <w:pPr>
        <w:pStyle w:val="AH5Sec"/>
      </w:pPr>
      <w:bookmarkStart w:id="447" w:name="_Toc9426960"/>
      <w:r w:rsidRPr="00A13C71">
        <w:rPr>
          <w:rStyle w:val="CharSectNo"/>
        </w:rPr>
        <w:t>357</w:t>
      </w:r>
      <w:r w:rsidRPr="005E5772">
        <w:tab/>
      </w:r>
      <w:r w:rsidR="0094460F" w:rsidRPr="005E5772">
        <w:t xml:space="preserve">Unlicensed insurer liable for </w:t>
      </w:r>
      <w:r w:rsidR="00D17CD1" w:rsidRPr="005E5772">
        <w:t>MAI </w:t>
      </w:r>
      <w:r w:rsidR="0094460F" w:rsidRPr="005E5772">
        <w:t>policy</w:t>
      </w:r>
      <w:bookmarkEnd w:id="447"/>
    </w:p>
    <w:p w:rsidR="0094460F" w:rsidRPr="005E5772" w:rsidRDefault="0094460F" w:rsidP="0094460F">
      <w:pPr>
        <w:pStyle w:val="Amainreturn"/>
      </w:pPr>
      <w:r w:rsidRPr="005E5772">
        <w:t xml:space="preserve">If a person who is not a licensed insurer issues an </w:t>
      </w:r>
      <w:r w:rsidR="00D17CD1" w:rsidRPr="005E5772">
        <w:t>MAI </w:t>
      </w:r>
      <w:r w:rsidRPr="005E5772">
        <w:t xml:space="preserve">policy, the </w:t>
      </w:r>
      <w:r w:rsidR="00D17CD1" w:rsidRPr="005E5772">
        <w:t>MAI </w:t>
      </w:r>
      <w:r w:rsidRPr="005E5772">
        <w:t>policy is not annulled or affected only because the person is not a licensed insurer.</w:t>
      </w:r>
    </w:p>
    <w:p w:rsidR="0094460F" w:rsidRPr="005E5772" w:rsidRDefault="005E5772" w:rsidP="005E5772">
      <w:pPr>
        <w:pStyle w:val="AH5Sec"/>
      </w:pPr>
      <w:bookmarkStart w:id="448" w:name="_Toc9426961"/>
      <w:r w:rsidRPr="00A13C71">
        <w:rPr>
          <w:rStyle w:val="CharSectNo"/>
        </w:rPr>
        <w:t>358</w:t>
      </w:r>
      <w:r w:rsidRPr="005E5772">
        <w:tab/>
      </w:r>
      <w:r w:rsidR="00D17CD1" w:rsidRPr="005E5772">
        <w:t>MAI </w:t>
      </w:r>
      <w:r w:rsidR="0094460F" w:rsidRPr="005E5772">
        <w:t>insurer licence register</w:t>
      </w:r>
      <w:bookmarkEnd w:id="448"/>
    </w:p>
    <w:p w:rsidR="0094460F" w:rsidRPr="005E5772" w:rsidRDefault="005E5772" w:rsidP="005E5772">
      <w:pPr>
        <w:pStyle w:val="Amain"/>
      </w:pPr>
      <w:r>
        <w:tab/>
      </w:r>
      <w:r w:rsidRPr="005E5772">
        <w:t>(1)</w:t>
      </w:r>
      <w:r w:rsidRPr="005E5772">
        <w:tab/>
      </w:r>
      <w:r w:rsidR="00591F49" w:rsidRPr="005E5772">
        <w:t xml:space="preserve">The </w:t>
      </w:r>
      <w:r w:rsidR="00D17CD1" w:rsidRPr="005E5772">
        <w:t>MAI </w:t>
      </w:r>
      <w:r w:rsidR="003F6AB1" w:rsidRPr="005E5772">
        <w:t>commission</w:t>
      </w:r>
      <w:r w:rsidR="0094460F" w:rsidRPr="005E5772">
        <w:t xml:space="preserve"> must keep a register of—</w:t>
      </w:r>
    </w:p>
    <w:p w:rsidR="0094460F" w:rsidRPr="005E5772" w:rsidRDefault="005E5772" w:rsidP="005E5772">
      <w:pPr>
        <w:pStyle w:val="Apara"/>
      </w:pPr>
      <w:r>
        <w:tab/>
      </w:r>
      <w:r w:rsidRPr="005E5772">
        <w:t>(a)</w:t>
      </w:r>
      <w:r w:rsidRPr="005E5772">
        <w:tab/>
      </w:r>
      <w:r w:rsidR="0094460F" w:rsidRPr="005E5772">
        <w:t>the name of each corporation that is—</w:t>
      </w:r>
    </w:p>
    <w:p w:rsidR="0094460F" w:rsidRPr="005E5772" w:rsidRDefault="005E5772" w:rsidP="005E5772">
      <w:pPr>
        <w:pStyle w:val="Asubpara"/>
      </w:pPr>
      <w:r>
        <w:tab/>
      </w:r>
      <w:r w:rsidRPr="005E5772">
        <w:t>(i)</w:t>
      </w:r>
      <w:r w:rsidRPr="005E5772">
        <w:tab/>
      </w:r>
      <w:r w:rsidR="0094460F" w:rsidRPr="005E5772">
        <w:t xml:space="preserve">issued with an </w:t>
      </w:r>
      <w:r w:rsidR="00D17CD1" w:rsidRPr="005E5772">
        <w:t>MAI </w:t>
      </w:r>
      <w:r w:rsidR="0094460F" w:rsidRPr="005E5772">
        <w:t>insurer licence; or</w:t>
      </w:r>
    </w:p>
    <w:p w:rsidR="0094460F" w:rsidRPr="005E5772" w:rsidRDefault="005E5772" w:rsidP="005E5772">
      <w:pPr>
        <w:pStyle w:val="Asubpara"/>
      </w:pPr>
      <w:r>
        <w:tab/>
      </w:r>
      <w:r w:rsidRPr="005E5772">
        <w:t>(ii)</w:t>
      </w:r>
      <w:r w:rsidRPr="005E5772">
        <w:tab/>
      </w:r>
      <w:r w:rsidR="0094460F" w:rsidRPr="005E5772">
        <w:t xml:space="preserve">refused an </w:t>
      </w:r>
      <w:r w:rsidR="00D17CD1" w:rsidRPr="005E5772">
        <w:t>MAI </w:t>
      </w:r>
      <w:r w:rsidR="0094460F" w:rsidRPr="005E5772">
        <w:t>insurer licence; and</w:t>
      </w:r>
    </w:p>
    <w:p w:rsidR="0094460F" w:rsidRPr="005E5772" w:rsidRDefault="005E5772" w:rsidP="005E5772">
      <w:pPr>
        <w:pStyle w:val="Apara"/>
      </w:pPr>
      <w:r>
        <w:tab/>
      </w:r>
      <w:r w:rsidRPr="005E5772">
        <w:t>(b)</w:t>
      </w:r>
      <w:r w:rsidRPr="005E5772">
        <w:tab/>
      </w:r>
      <w:r w:rsidR="0094460F" w:rsidRPr="005E5772">
        <w:t xml:space="preserve">for each </w:t>
      </w:r>
      <w:r w:rsidR="00D17CD1" w:rsidRPr="005E5772">
        <w:t>MAI </w:t>
      </w:r>
      <w:r w:rsidR="0094460F" w:rsidRPr="005E5772">
        <w:t xml:space="preserve">insurer licence issued by the </w:t>
      </w:r>
      <w:r w:rsidR="00D17CD1" w:rsidRPr="005E5772">
        <w:t>MAI </w:t>
      </w:r>
      <w:r w:rsidR="003F6AB1" w:rsidRPr="005E5772">
        <w:t>commission</w:t>
      </w:r>
      <w:r w:rsidR="0094460F" w:rsidRPr="005E5772">
        <w:t>, the following details:</w:t>
      </w:r>
    </w:p>
    <w:p w:rsidR="0094460F" w:rsidRPr="005E5772" w:rsidRDefault="005E5772" w:rsidP="005E5772">
      <w:pPr>
        <w:pStyle w:val="Asubpara"/>
      </w:pPr>
      <w:r>
        <w:tab/>
      </w:r>
      <w:r w:rsidRPr="005E5772">
        <w:t>(i)</w:t>
      </w:r>
      <w:r w:rsidRPr="005E5772">
        <w:tab/>
      </w:r>
      <w:r w:rsidR="0094460F" w:rsidRPr="005E5772">
        <w:t>any condition imposed on the licence;</w:t>
      </w:r>
    </w:p>
    <w:p w:rsidR="0094460F" w:rsidRPr="005E5772" w:rsidRDefault="005E5772" w:rsidP="005E5772">
      <w:pPr>
        <w:pStyle w:val="Asubpara"/>
      </w:pPr>
      <w:r>
        <w:tab/>
      </w:r>
      <w:r w:rsidRPr="005E5772">
        <w:t>(ii)</w:t>
      </w:r>
      <w:r w:rsidRPr="005E5772">
        <w:tab/>
      </w:r>
      <w:r w:rsidR="0094460F" w:rsidRPr="005E5772">
        <w:t>any suspension of the licence;</w:t>
      </w:r>
    </w:p>
    <w:p w:rsidR="0094460F" w:rsidRPr="005E5772" w:rsidRDefault="005E5772" w:rsidP="005E5772">
      <w:pPr>
        <w:pStyle w:val="Asubpara"/>
      </w:pPr>
      <w:r>
        <w:tab/>
      </w:r>
      <w:r w:rsidRPr="005E5772">
        <w:t>(iii)</w:t>
      </w:r>
      <w:r w:rsidRPr="005E5772">
        <w:tab/>
      </w:r>
      <w:r w:rsidR="0094460F" w:rsidRPr="005E5772">
        <w:t>any cancellation of the licence;</w:t>
      </w:r>
    </w:p>
    <w:p w:rsidR="0094460F" w:rsidRPr="005E5772" w:rsidRDefault="005E5772" w:rsidP="005E5772">
      <w:pPr>
        <w:pStyle w:val="Asubpara"/>
      </w:pPr>
      <w:r>
        <w:tab/>
      </w:r>
      <w:r w:rsidRPr="005E5772">
        <w:t>(iv)</w:t>
      </w:r>
      <w:r w:rsidRPr="005E5772">
        <w:tab/>
      </w:r>
      <w:r w:rsidR="0094460F" w:rsidRPr="005E5772">
        <w:t>any transfer of the licence;</w:t>
      </w:r>
      <w:r w:rsidR="00591F49" w:rsidRPr="005E5772">
        <w:t xml:space="preserve"> and</w:t>
      </w:r>
    </w:p>
    <w:p w:rsidR="0094460F" w:rsidRPr="005E5772" w:rsidRDefault="005E5772" w:rsidP="005E5772">
      <w:pPr>
        <w:pStyle w:val="Apara"/>
      </w:pPr>
      <w:r>
        <w:tab/>
      </w:r>
      <w:r w:rsidRPr="005E5772">
        <w:t>(c)</w:t>
      </w:r>
      <w:r w:rsidRPr="005E5772">
        <w:tab/>
      </w:r>
      <w:r w:rsidR="0094460F" w:rsidRPr="005E5772">
        <w:t>anything else prescribed by regulation.</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may keep any other details in the register that the </w:t>
      </w:r>
      <w:r w:rsidR="00D17CD1" w:rsidRPr="005E5772">
        <w:t>MAI </w:t>
      </w:r>
      <w:r w:rsidR="003F6AB1" w:rsidRPr="005E5772">
        <w:t>commission</w:t>
      </w:r>
      <w:r w:rsidR="0094460F" w:rsidRPr="005E5772">
        <w:t xml:space="preserve"> considers appropriate.</w:t>
      </w:r>
    </w:p>
    <w:p w:rsidR="0094460F" w:rsidRPr="005E5772" w:rsidRDefault="0094460F" w:rsidP="0094460F">
      <w:pPr>
        <w:pStyle w:val="PageBreak"/>
      </w:pPr>
      <w:r w:rsidRPr="005E5772">
        <w:br w:type="page"/>
      </w:r>
    </w:p>
    <w:p w:rsidR="0094460F" w:rsidRPr="00A13C71" w:rsidRDefault="005E5772" w:rsidP="005E5772">
      <w:pPr>
        <w:pStyle w:val="AH2Part"/>
      </w:pPr>
      <w:bookmarkStart w:id="449" w:name="_Toc9426962"/>
      <w:r w:rsidRPr="00A13C71">
        <w:rPr>
          <w:rStyle w:val="CharPartNo"/>
        </w:rPr>
        <w:lastRenderedPageBreak/>
        <w:t>Part 7.2</w:t>
      </w:r>
      <w:r w:rsidRPr="005E5772">
        <w:tab/>
      </w:r>
      <w:r w:rsidR="00214B6C" w:rsidRPr="00A13C71">
        <w:rPr>
          <w:rStyle w:val="CharPartText"/>
        </w:rPr>
        <w:t>MAI insurer licences—i</w:t>
      </w:r>
      <w:r w:rsidR="0094460F" w:rsidRPr="00A13C71">
        <w:rPr>
          <w:rStyle w:val="CharPartText"/>
        </w:rPr>
        <w:t>nsurance industry deed</w:t>
      </w:r>
      <w:bookmarkEnd w:id="449"/>
    </w:p>
    <w:p w:rsidR="0094460F" w:rsidRPr="005E5772" w:rsidRDefault="005E5772" w:rsidP="005E5772">
      <w:pPr>
        <w:pStyle w:val="AH5Sec"/>
        <w:rPr>
          <w:rStyle w:val="charItals"/>
        </w:rPr>
      </w:pPr>
      <w:bookmarkStart w:id="450" w:name="_Toc9426963"/>
      <w:r w:rsidRPr="00A13C71">
        <w:rPr>
          <w:rStyle w:val="CharSectNo"/>
        </w:rPr>
        <w:t>359</w:t>
      </w:r>
      <w:r w:rsidRPr="005E5772">
        <w:rPr>
          <w:rStyle w:val="charItals"/>
          <w:i w:val="0"/>
        </w:rPr>
        <w:tab/>
      </w:r>
      <w:r w:rsidR="0094460F" w:rsidRPr="005E5772">
        <w:t xml:space="preserve">Meaning of </w:t>
      </w:r>
      <w:r w:rsidR="0094460F" w:rsidRPr="005E5772">
        <w:rPr>
          <w:rStyle w:val="charItals"/>
        </w:rPr>
        <w:t>insurance industry deed</w:t>
      </w:r>
      <w:bookmarkEnd w:id="450"/>
    </w:p>
    <w:p w:rsidR="0094460F" w:rsidRPr="005E5772" w:rsidRDefault="0094460F" w:rsidP="0094460F">
      <w:pPr>
        <w:pStyle w:val="Amainreturn"/>
        <w:keepNext/>
      </w:pPr>
      <w:r w:rsidRPr="005E5772">
        <w:t>In this Act:</w:t>
      </w:r>
    </w:p>
    <w:p w:rsidR="0094460F" w:rsidRPr="005E5772" w:rsidRDefault="0094460F" w:rsidP="005E5772">
      <w:pPr>
        <w:pStyle w:val="aDef"/>
        <w:keepNext/>
      </w:pPr>
      <w:r w:rsidRPr="005E5772">
        <w:rPr>
          <w:rStyle w:val="charBoldItals"/>
        </w:rPr>
        <w:t>insurance industry deed</w:t>
      </w:r>
      <w:r w:rsidRPr="005E5772">
        <w:t xml:space="preserve"> means a deed that—</w:t>
      </w:r>
    </w:p>
    <w:p w:rsidR="0094460F" w:rsidRPr="005E5772" w:rsidRDefault="005E5772" w:rsidP="005E5772">
      <w:pPr>
        <w:pStyle w:val="aDefpara"/>
      </w:pPr>
      <w:r>
        <w:tab/>
      </w:r>
      <w:r w:rsidRPr="005E5772">
        <w:t>(a)</w:t>
      </w:r>
      <w:r w:rsidRPr="005E5772">
        <w:tab/>
      </w:r>
      <w:r w:rsidR="0094460F" w:rsidRPr="005E5772">
        <w:t>is between—</w:t>
      </w:r>
    </w:p>
    <w:p w:rsidR="0094460F" w:rsidRPr="005E5772" w:rsidRDefault="005E5772" w:rsidP="005E5772">
      <w:pPr>
        <w:pStyle w:val="aDefsubpara"/>
      </w:pPr>
      <w:r>
        <w:tab/>
      </w:r>
      <w:r w:rsidRPr="005E5772">
        <w:t>(i)</w:t>
      </w:r>
      <w:r w:rsidRPr="005E5772">
        <w:tab/>
      </w:r>
      <w:r w:rsidR="0094460F" w:rsidRPr="005E5772">
        <w:t>the Territory; and</w:t>
      </w:r>
    </w:p>
    <w:p w:rsidR="0094460F" w:rsidRPr="005E5772" w:rsidRDefault="005E5772" w:rsidP="005E5772">
      <w:pPr>
        <w:pStyle w:val="aDefsubpara"/>
      </w:pPr>
      <w:r>
        <w:tab/>
      </w:r>
      <w:r w:rsidRPr="005E5772">
        <w:t>(ii)</w:t>
      </w:r>
      <w:r w:rsidRPr="005E5772">
        <w:tab/>
      </w:r>
      <w:r w:rsidR="0094460F" w:rsidRPr="005E5772">
        <w:t>the nominal defendant; and</w:t>
      </w:r>
    </w:p>
    <w:p w:rsidR="0094460F" w:rsidRPr="005E5772" w:rsidRDefault="005E5772" w:rsidP="005E5772">
      <w:pPr>
        <w:pStyle w:val="aDefsubpara"/>
        <w:keepNext/>
      </w:pPr>
      <w:r>
        <w:tab/>
      </w:r>
      <w:r w:rsidRPr="005E5772">
        <w:t>(iii)</w:t>
      </w:r>
      <w:r w:rsidRPr="005E5772">
        <w:tab/>
      </w:r>
      <w:r w:rsidR="0094460F" w:rsidRPr="005E5772">
        <w:t>licensed insurers; and</w:t>
      </w:r>
    </w:p>
    <w:p w:rsidR="0094460F" w:rsidRPr="005E5772" w:rsidRDefault="005E5772" w:rsidP="005E5772">
      <w:pPr>
        <w:pStyle w:val="aDefpara"/>
      </w:pPr>
      <w:r>
        <w:tab/>
      </w:r>
      <w:r w:rsidRPr="005E5772">
        <w:t>(b)</w:t>
      </w:r>
      <w:r w:rsidRPr="005E5772">
        <w:tab/>
      </w:r>
      <w:r w:rsidR="0094460F" w:rsidRPr="005E5772">
        <w:t xml:space="preserve">regulates the conduct of </w:t>
      </w:r>
      <w:r w:rsidR="00D17CD1" w:rsidRPr="005E5772">
        <w:t>MAI </w:t>
      </w:r>
      <w:r w:rsidR="0094460F" w:rsidRPr="005E5772">
        <w:t xml:space="preserve">insurance business </w:t>
      </w:r>
      <w:r w:rsidR="00D125A0" w:rsidRPr="005E5772">
        <w:t xml:space="preserve">of licensed insurers </w:t>
      </w:r>
      <w:r w:rsidR="0094460F" w:rsidRPr="005E5772">
        <w:t>and matters incidental to—</w:t>
      </w:r>
    </w:p>
    <w:p w:rsidR="0094460F" w:rsidRPr="005E5772" w:rsidRDefault="005E5772" w:rsidP="005E5772">
      <w:pPr>
        <w:pStyle w:val="aDefsubpara"/>
      </w:pPr>
      <w:r>
        <w:tab/>
      </w:r>
      <w:r w:rsidRPr="005E5772">
        <w:t>(i)</w:t>
      </w:r>
      <w:r w:rsidRPr="005E5772">
        <w:tab/>
      </w:r>
      <w:r w:rsidR="0094460F" w:rsidRPr="005E5772">
        <w:t xml:space="preserve">the conduct of </w:t>
      </w:r>
      <w:r w:rsidR="00D17CD1" w:rsidRPr="005E5772">
        <w:t>MAI </w:t>
      </w:r>
      <w:r w:rsidR="0094460F" w:rsidRPr="005E5772">
        <w:t>insurance business</w:t>
      </w:r>
      <w:r w:rsidR="00D125A0" w:rsidRPr="005E5772">
        <w:t xml:space="preserve"> of licensed insurers</w:t>
      </w:r>
      <w:r w:rsidR="0094460F" w:rsidRPr="005E5772">
        <w:t>; and</w:t>
      </w:r>
    </w:p>
    <w:p w:rsidR="0094460F" w:rsidRPr="005E5772" w:rsidRDefault="005E5772" w:rsidP="005E5772">
      <w:pPr>
        <w:pStyle w:val="aDefsubpara"/>
      </w:pPr>
      <w:r>
        <w:tab/>
      </w:r>
      <w:r w:rsidRPr="005E5772">
        <w:t>(ii)</w:t>
      </w:r>
      <w:r w:rsidRPr="005E5772">
        <w:tab/>
      </w:r>
      <w:r w:rsidR="0094460F" w:rsidRPr="005E5772">
        <w:t>the motor accident injury insurance scheme under this Act.</w:t>
      </w:r>
    </w:p>
    <w:p w:rsidR="0094460F" w:rsidRPr="005E5772" w:rsidRDefault="005E5772" w:rsidP="005E5772">
      <w:pPr>
        <w:pStyle w:val="AH5Sec"/>
      </w:pPr>
      <w:bookmarkStart w:id="451" w:name="_Toc9426964"/>
      <w:r w:rsidRPr="00A13C71">
        <w:rPr>
          <w:rStyle w:val="CharSectNo"/>
        </w:rPr>
        <w:t>360</w:t>
      </w:r>
      <w:r w:rsidRPr="005E5772">
        <w:tab/>
      </w:r>
      <w:r w:rsidR="0094460F" w:rsidRPr="005E5772">
        <w:t>What may be included in insurance industry deed</w:t>
      </w:r>
      <w:bookmarkEnd w:id="451"/>
    </w:p>
    <w:p w:rsidR="0094460F" w:rsidRPr="005E5772" w:rsidRDefault="005E5772" w:rsidP="005E5772">
      <w:pPr>
        <w:pStyle w:val="Amain"/>
      </w:pPr>
      <w:r>
        <w:tab/>
      </w:r>
      <w:r w:rsidRPr="005E5772">
        <w:t>(1)</w:t>
      </w:r>
      <w:r w:rsidRPr="005E5772">
        <w:tab/>
      </w:r>
      <w:r w:rsidR="0094460F" w:rsidRPr="005E5772">
        <w:t>The insurance industry deed may include provisions for each of the following:</w:t>
      </w:r>
    </w:p>
    <w:p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the requirements for licensed insurers to make disclosures and reports to the </w:t>
      </w:r>
      <w:r w:rsidR="00D17CD1" w:rsidRPr="005E5772">
        <w:rPr>
          <w:lang w:eastAsia="en-AU"/>
        </w:rPr>
        <w:t>MAI </w:t>
      </w:r>
      <w:r w:rsidR="003F6AB1" w:rsidRPr="005E5772">
        <w:rPr>
          <w:lang w:eastAsia="en-AU"/>
        </w:rPr>
        <w:t>commission</w:t>
      </w:r>
      <w:r w:rsidR="0094460F" w:rsidRPr="005E5772">
        <w:t xml:space="preserve"> in accordance with stated standards and requirements;</w:t>
      </w:r>
    </w:p>
    <w:p w:rsidR="0094460F" w:rsidRPr="005E5772" w:rsidRDefault="005E5772" w:rsidP="005E5772">
      <w:pPr>
        <w:pStyle w:val="Apara"/>
      </w:pPr>
      <w:r>
        <w:tab/>
      </w:r>
      <w:r w:rsidRPr="005E5772">
        <w:t>(b)</w:t>
      </w:r>
      <w:r w:rsidRPr="005E5772">
        <w:tab/>
      </w:r>
      <w:r w:rsidR="0094460F" w:rsidRPr="005E5772">
        <w:t>the apportionment of liability, and sharing of costs, between licensed insurers;</w:t>
      </w:r>
    </w:p>
    <w:p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(c)</w:t>
      </w:r>
      <w:r w:rsidRPr="005E5772">
        <w:rPr>
          <w:rFonts w:ascii="Times-Roman" w:hAnsi="Times-Roman"/>
          <w:szCs w:val="24"/>
        </w:rPr>
        <w:tab/>
      </w:r>
      <w:r w:rsidR="0094460F" w:rsidRPr="005E5772">
        <w:t>the appointment of a person to arbitrate disputes between 2 or more licensed insurers about—</w:t>
      </w:r>
    </w:p>
    <w:p w:rsidR="00CE48F6"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CE48F6" w:rsidRPr="005E5772">
        <w:t>an application for defined benefits, including a dispute about who is the relevant insurer for a motor accident; or</w:t>
      </w:r>
    </w:p>
    <w:p w:rsidR="0094460F" w:rsidRPr="005E5772" w:rsidRDefault="005E5772" w:rsidP="005E5772">
      <w:pPr>
        <w:pStyle w:val="Asubpara"/>
        <w:rPr>
          <w:rFonts w:ascii="Times-Roman" w:hAnsi="Times-Roman"/>
          <w:szCs w:val="24"/>
        </w:rPr>
      </w:pPr>
      <w:r>
        <w:rPr>
          <w:rFonts w:ascii="Times-Roman" w:hAnsi="Times-Roman"/>
          <w:szCs w:val="24"/>
        </w:rPr>
        <w:lastRenderedPageBreak/>
        <w:tab/>
      </w:r>
      <w:r w:rsidRPr="005E5772">
        <w:rPr>
          <w:rFonts w:ascii="Times-Roman" w:hAnsi="Times-Roman"/>
          <w:szCs w:val="24"/>
        </w:rPr>
        <w:t>(ii)</w:t>
      </w:r>
      <w:r w:rsidRPr="005E5772">
        <w:rPr>
          <w:rFonts w:ascii="Times-Roman" w:hAnsi="Times-Roman"/>
          <w:szCs w:val="24"/>
        </w:rPr>
        <w:tab/>
      </w:r>
      <w:r w:rsidR="00CE48F6" w:rsidRPr="005E5772">
        <w:t xml:space="preserve">a motor accident claim; </w:t>
      </w:r>
    </w:p>
    <w:p w:rsidR="0094460F" w:rsidRPr="005E5772" w:rsidRDefault="005E5772" w:rsidP="005E5772">
      <w:pPr>
        <w:pStyle w:val="Apara"/>
      </w:pPr>
      <w:r>
        <w:tab/>
      </w:r>
      <w:r w:rsidRPr="005E5772">
        <w:t>(d)</w:t>
      </w:r>
      <w:r w:rsidRPr="005E5772">
        <w:tab/>
      </w:r>
      <w:r w:rsidR="0094460F" w:rsidRPr="005E5772">
        <w:t xml:space="preserve">the sharing of information between </w:t>
      </w:r>
      <w:r w:rsidR="00D17CD1" w:rsidRPr="005E5772">
        <w:t>MAI </w:t>
      </w:r>
      <w:r w:rsidR="0094460F" w:rsidRPr="005E5772">
        <w:t>insurers for the mutual benefit of insurers;</w:t>
      </w:r>
    </w:p>
    <w:p w:rsidR="0094460F" w:rsidRPr="005E5772" w:rsidRDefault="005E5772" w:rsidP="005E5772">
      <w:pPr>
        <w:pStyle w:val="Apara"/>
      </w:pPr>
      <w:r>
        <w:tab/>
      </w:r>
      <w:r w:rsidRPr="005E5772">
        <w:t>(e)</w:t>
      </w:r>
      <w:r w:rsidRPr="005E5772">
        <w:tab/>
      </w:r>
      <w:r w:rsidR="0094460F" w:rsidRPr="005E5772">
        <w:t xml:space="preserve">the monitoring and management of </w:t>
      </w:r>
      <w:r w:rsidR="00C43E1A" w:rsidRPr="005E5772">
        <w:t xml:space="preserve">applications for defined benefits and </w:t>
      </w:r>
      <w:r w:rsidR="0094460F" w:rsidRPr="005E5772">
        <w:t xml:space="preserve">motor accident claims under </w:t>
      </w:r>
      <w:r w:rsidR="00D17CD1" w:rsidRPr="005E5772">
        <w:t>MAI </w:t>
      </w:r>
      <w:r w:rsidR="0094460F" w:rsidRPr="005E5772">
        <w:t>policies;</w:t>
      </w:r>
    </w:p>
    <w:p w:rsidR="00782BC5" w:rsidRPr="005E5772" w:rsidRDefault="005E5772" w:rsidP="005E5772">
      <w:pPr>
        <w:pStyle w:val="Apara"/>
      </w:pPr>
      <w:r>
        <w:tab/>
      </w:r>
      <w:r w:rsidRPr="005E5772">
        <w:t>(f)</w:t>
      </w:r>
      <w:r w:rsidRPr="005E5772">
        <w:tab/>
      </w:r>
      <w:r w:rsidR="0094460F" w:rsidRPr="005E5772">
        <w:t xml:space="preserve">direction and guidance in relation to deciding the </w:t>
      </w:r>
      <w:r w:rsidR="00B43C5F" w:rsidRPr="005E5772">
        <w:t>relevant insurer</w:t>
      </w:r>
      <w:r w:rsidR="0094460F" w:rsidRPr="005E5772">
        <w:t xml:space="preserve"> for motor accident claims and </w:t>
      </w:r>
      <w:r w:rsidR="00C47DA0" w:rsidRPr="005E5772">
        <w:t>applications for defined benefits</w:t>
      </w:r>
      <w:r w:rsidR="00782BC5" w:rsidRPr="005E5772">
        <w:t>, including entering into arrangements to determine—</w:t>
      </w:r>
    </w:p>
    <w:p w:rsidR="00782BC5" w:rsidRPr="005E5772" w:rsidRDefault="005E5772" w:rsidP="005E5772">
      <w:pPr>
        <w:pStyle w:val="Asubpara"/>
      </w:pPr>
      <w:r>
        <w:tab/>
      </w:r>
      <w:r w:rsidRPr="005E5772">
        <w:t>(i)</w:t>
      </w:r>
      <w:r w:rsidRPr="005E5772">
        <w:tab/>
      </w:r>
      <w:r w:rsidR="00782BC5" w:rsidRPr="005E5772">
        <w:t>which insurer will accept an application for defined benefits and be the relevant insurer in relation to the application; and</w:t>
      </w:r>
    </w:p>
    <w:p w:rsidR="00782BC5" w:rsidRPr="005E5772" w:rsidRDefault="005E5772" w:rsidP="005E5772">
      <w:pPr>
        <w:pStyle w:val="Asubpara"/>
      </w:pPr>
      <w:r>
        <w:tab/>
      </w:r>
      <w:r w:rsidRPr="005E5772">
        <w:t>(ii)</w:t>
      </w:r>
      <w:r w:rsidRPr="005E5772">
        <w:tab/>
      </w:r>
      <w:r w:rsidR="00782BC5" w:rsidRPr="005E5772">
        <w:t>the most at-fault vehicle in a multiple vehicle accident;</w:t>
      </w:r>
    </w:p>
    <w:p w:rsidR="00C43E1A" w:rsidRPr="005E5772" w:rsidRDefault="005E5772" w:rsidP="005E5772">
      <w:pPr>
        <w:pStyle w:val="Apara"/>
      </w:pPr>
      <w:r>
        <w:tab/>
      </w:r>
      <w:r w:rsidRPr="005E5772">
        <w:t>(g)</w:t>
      </w:r>
      <w:r w:rsidRPr="005E5772">
        <w:tab/>
      </w:r>
      <w:r w:rsidR="0094460F" w:rsidRPr="005E5772">
        <w:t>direction and guidance for licensed insurers about managing, monitoring and measuring the effectiveness of defined benefits for injured applicants;</w:t>
      </w:r>
    </w:p>
    <w:p w:rsidR="0094460F" w:rsidRPr="005E5772" w:rsidRDefault="005E5772" w:rsidP="005E5772">
      <w:pPr>
        <w:pStyle w:val="Apara"/>
      </w:pPr>
      <w:r>
        <w:tab/>
      </w:r>
      <w:r w:rsidRPr="005E5772">
        <w:t>(h)</w:t>
      </w:r>
      <w:r w:rsidRPr="005E5772">
        <w:tab/>
      </w:r>
      <w:r w:rsidR="0094460F" w:rsidRPr="005E5772">
        <w:t xml:space="preserve">regulation, in any other way, of the conduct of </w:t>
      </w:r>
      <w:r w:rsidR="00D17CD1" w:rsidRPr="005E5772">
        <w:t>MAI </w:t>
      </w:r>
      <w:r w:rsidR="0094460F" w:rsidRPr="005E5772">
        <w:t xml:space="preserve">insurance business </w:t>
      </w:r>
      <w:r w:rsidR="00D125A0" w:rsidRPr="005E5772">
        <w:t xml:space="preserve">of licensed insurers </w:t>
      </w:r>
      <w:r w:rsidR="0094460F" w:rsidRPr="005E5772">
        <w:t>under the motor accident injury insurance scheme under this Act.</w:t>
      </w:r>
    </w:p>
    <w:p w:rsidR="0094460F" w:rsidRPr="005E5772" w:rsidRDefault="005E5772" w:rsidP="005E5772">
      <w:pPr>
        <w:pStyle w:val="Amain"/>
      </w:pPr>
      <w:r>
        <w:tab/>
      </w:r>
      <w:r w:rsidRPr="005E5772">
        <w:t>(2)</w:t>
      </w:r>
      <w:r w:rsidRPr="005E5772">
        <w:tab/>
      </w:r>
      <w:r w:rsidR="0094460F" w:rsidRPr="005E5772">
        <w:t>A regulation may prescribe—</w:t>
      </w:r>
    </w:p>
    <w:p w:rsidR="0094460F" w:rsidRPr="005E5772" w:rsidRDefault="005E5772" w:rsidP="005E5772">
      <w:pPr>
        <w:pStyle w:val="Apara"/>
      </w:pPr>
      <w:r>
        <w:tab/>
      </w:r>
      <w:r w:rsidRPr="005E5772">
        <w:t>(a)</w:t>
      </w:r>
      <w:r w:rsidRPr="005E5772">
        <w:tab/>
      </w:r>
      <w:r w:rsidR="0094460F" w:rsidRPr="005E5772">
        <w:t>what may or must be included in the insurance industry deed; and</w:t>
      </w:r>
    </w:p>
    <w:p w:rsidR="0094460F" w:rsidRPr="005E5772" w:rsidRDefault="005E5772" w:rsidP="005E5772">
      <w:pPr>
        <w:pStyle w:val="Apara"/>
      </w:pPr>
      <w:r>
        <w:tab/>
      </w:r>
      <w:r w:rsidRPr="005E5772">
        <w:t>(b)</w:t>
      </w:r>
      <w:r w:rsidRPr="005E5772">
        <w:tab/>
      </w:r>
      <w:r w:rsidR="0094460F" w:rsidRPr="005E5772">
        <w:t>anything else about the content</w:t>
      </w:r>
      <w:r w:rsidR="00AC6535" w:rsidRPr="005E5772">
        <w:t xml:space="preserve"> of the insurance industry de</w:t>
      </w:r>
      <w:r w:rsidR="00602DAA" w:rsidRPr="005E5772">
        <w:t>ed.</w:t>
      </w:r>
    </w:p>
    <w:p w:rsidR="00D32AEB" w:rsidRPr="005E5772" w:rsidRDefault="00D32AEB" w:rsidP="00D32AEB">
      <w:pPr>
        <w:pStyle w:val="PageBreak"/>
      </w:pPr>
      <w:r w:rsidRPr="005E5772">
        <w:br w:type="page"/>
      </w:r>
    </w:p>
    <w:p w:rsidR="0094460F" w:rsidRPr="00A13C71" w:rsidRDefault="005E5772" w:rsidP="005E5772">
      <w:pPr>
        <w:pStyle w:val="AH2Part"/>
      </w:pPr>
      <w:bookmarkStart w:id="452" w:name="_Toc9426965"/>
      <w:r w:rsidRPr="00A13C71">
        <w:rPr>
          <w:rStyle w:val="CharPartNo"/>
        </w:rPr>
        <w:lastRenderedPageBreak/>
        <w:t>Part 7.3</w:t>
      </w:r>
      <w:r w:rsidRPr="005E5772">
        <w:tab/>
      </w:r>
      <w:r w:rsidR="00214B6C" w:rsidRPr="00A13C71">
        <w:rPr>
          <w:rStyle w:val="CharPartText"/>
        </w:rPr>
        <w:t>MAI insurer licences—i</w:t>
      </w:r>
      <w:r w:rsidR="0094460F" w:rsidRPr="00A13C71">
        <w:rPr>
          <w:rStyle w:val="CharPartText"/>
        </w:rPr>
        <w:t>ssu</w:t>
      </w:r>
      <w:r w:rsidR="00214B6C" w:rsidRPr="00A13C71">
        <w:rPr>
          <w:rStyle w:val="CharPartText"/>
        </w:rPr>
        <w:t>e</w:t>
      </w:r>
      <w:bookmarkEnd w:id="452"/>
    </w:p>
    <w:p w:rsidR="0094460F" w:rsidRPr="005E5772" w:rsidRDefault="005E5772" w:rsidP="005E5772">
      <w:pPr>
        <w:pStyle w:val="AH5Sec"/>
      </w:pPr>
      <w:bookmarkStart w:id="453" w:name="_Toc9426966"/>
      <w:r w:rsidRPr="00A13C71">
        <w:rPr>
          <w:rStyle w:val="CharSectNo"/>
        </w:rPr>
        <w:t>361</w:t>
      </w:r>
      <w:r w:rsidRPr="005E5772">
        <w:tab/>
      </w:r>
      <w:r w:rsidR="00D17CD1" w:rsidRPr="005E5772">
        <w:t>MAI </w:t>
      </w:r>
      <w:r w:rsidR="0094460F" w:rsidRPr="005E5772">
        <w:t>insurer licence—eligibility</w:t>
      </w:r>
      <w:bookmarkEnd w:id="453"/>
    </w:p>
    <w:p w:rsidR="0094460F" w:rsidRPr="005E5772" w:rsidRDefault="0094460F" w:rsidP="0094460F">
      <w:pPr>
        <w:pStyle w:val="Amainreturn"/>
      </w:pPr>
      <w:r w:rsidRPr="005E5772">
        <w:t xml:space="preserve">A corporation is eligible for an </w:t>
      </w:r>
      <w:r w:rsidR="00D17CD1" w:rsidRPr="005E5772">
        <w:t>MAI </w:t>
      </w:r>
      <w:r w:rsidRPr="005E5772">
        <w:t>insurer licence only if the corporation—</w:t>
      </w:r>
    </w:p>
    <w:p w:rsidR="0094460F" w:rsidRPr="005E5772" w:rsidRDefault="005E5772" w:rsidP="005E5772">
      <w:pPr>
        <w:pStyle w:val="Apara"/>
      </w:pPr>
      <w:r>
        <w:tab/>
      </w:r>
      <w:r w:rsidRPr="005E5772">
        <w:t>(a)</w:t>
      </w:r>
      <w:r w:rsidRPr="005E5772">
        <w:tab/>
      </w:r>
      <w:r w:rsidR="00FF792C" w:rsidRPr="005E5772">
        <w:t xml:space="preserve">is </w:t>
      </w:r>
      <w:r w:rsidR="0094460F" w:rsidRPr="005E5772">
        <w:t xml:space="preserve">authorised under the </w:t>
      </w:r>
      <w:hyperlink r:id="rId156" w:tooltip="Act 1973 No 76 (Cwlth)" w:history="1">
        <w:r w:rsidR="00BA35E5" w:rsidRPr="005E5772">
          <w:rPr>
            <w:rStyle w:val="charCitHyperlinkItal"/>
          </w:rPr>
          <w:t>Insurance Act 1973</w:t>
        </w:r>
      </w:hyperlink>
      <w:r w:rsidR="0094460F" w:rsidRPr="005E5772">
        <w:rPr>
          <w:rStyle w:val="charItals"/>
        </w:rPr>
        <w:t xml:space="preserve"> </w:t>
      </w:r>
      <w:r w:rsidR="0094460F" w:rsidRPr="005E5772">
        <w:t>(Cwlth) to carry on insurance business; and</w:t>
      </w:r>
    </w:p>
    <w:p w:rsidR="0094460F" w:rsidRPr="005E5772" w:rsidRDefault="005E5772" w:rsidP="005E5772">
      <w:pPr>
        <w:pStyle w:val="Apara"/>
      </w:pPr>
      <w:r>
        <w:tab/>
      </w:r>
      <w:r w:rsidRPr="005E5772">
        <w:t>(b)</w:t>
      </w:r>
      <w:r w:rsidRPr="005E5772">
        <w:tab/>
      </w:r>
      <w:r w:rsidR="00FF792C" w:rsidRPr="005E5772">
        <w:t>agrees</w:t>
      </w:r>
      <w:r w:rsidR="00C50B58" w:rsidRPr="005E5772">
        <w:t>,</w:t>
      </w:r>
      <w:r w:rsidR="00FF792C" w:rsidRPr="005E5772">
        <w:t xml:space="preserve"> in writing</w:t>
      </w:r>
      <w:r w:rsidR="00C50B58" w:rsidRPr="005E5772">
        <w:t>,</w:t>
      </w:r>
      <w:r w:rsidR="00FF792C" w:rsidRPr="005E5772">
        <w:t xml:space="preserve"> to be </w:t>
      </w:r>
      <w:r w:rsidR="0094460F" w:rsidRPr="005E5772">
        <w:t>a party to the insurance industry deed</w:t>
      </w:r>
      <w:r w:rsidR="00FF792C" w:rsidRPr="005E5772">
        <w:t xml:space="preserve"> while the corporation holds an MAI insurer licence</w:t>
      </w:r>
      <w:r w:rsidR="0094460F" w:rsidRPr="005E5772">
        <w:t>.</w:t>
      </w:r>
    </w:p>
    <w:p w:rsidR="0094460F" w:rsidRPr="005E5772" w:rsidRDefault="005E5772" w:rsidP="005E5772">
      <w:pPr>
        <w:pStyle w:val="AH5Sec"/>
      </w:pPr>
      <w:bookmarkStart w:id="454" w:name="_Toc9426967"/>
      <w:r w:rsidRPr="00A13C71">
        <w:rPr>
          <w:rStyle w:val="CharSectNo"/>
        </w:rPr>
        <w:t>362</w:t>
      </w:r>
      <w:r w:rsidRPr="005E5772">
        <w:tab/>
      </w:r>
      <w:r w:rsidR="00D17CD1" w:rsidRPr="005E5772">
        <w:t>MAI </w:t>
      </w:r>
      <w:r w:rsidR="0094460F" w:rsidRPr="005E5772">
        <w:t>insurer licence—application</w:t>
      </w:r>
      <w:bookmarkEnd w:id="454"/>
    </w:p>
    <w:p w:rsidR="0094460F" w:rsidRPr="005E5772" w:rsidRDefault="005E5772" w:rsidP="005E5772">
      <w:pPr>
        <w:pStyle w:val="Amain"/>
      </w:pPr>
      <w:r>
        <w:tab/>
      </w:r>
      <w:r w:rsidRPr="005E5772">
        <w:t>(1)</w:t>
      </w:r>
      <w:r w:rsidRPr="005E5772">
        <w:tab/>
      </w:r>
      <w:r w:rsidR="0094460F" w:rsidRPr="005E5772">
        <w:t xml:space="preserve">A corporation may apply to the </w:t>
      </w:r>
      <w:r w:rsidR="00D17CD1" w:rsidRPr="005E5772">
        <w:t>MAI </w:t>
      </w:r>
      <w:r w:rsidR="003F6AB1" w:rsidRPr="005E5772">
        <w:t>commission</w:t>
      </w:r>
      <w:r w:rsidR="0094460F" w:rsidRPr="005E5772">
        <w:t xml:space="preserve"> for an </w:t>
      </w:r>
      <w:r w:rsidR="00D17CD1" w:rsidRPr="005E5772">
        <w:t>MAI </w:t>
      </w:r>
      <w:r w:rsidR="0094460F" w:rsidRPr="005E5772">
        <w:t>insurer licence.</w:t>
      </w:r>
    </w:p>
    <w:p w:rsidR="0094460F" w:rsidRPr="005E5772" w:rsidRDefault="005E5772" w:rsidP="005E5772">
      <w:pPr>
        <w:pStyle w:val="Amain"/>
      </w:pPr>
      <w:r>
        <w:tab/>
      </w:r>
      <w:r w:rsidRPr="005E5772">
        <w:t>(2)</w:t>
      </w:r>
      <w:r w:rsidRPr="005E5772">
        <w:tab/>
      </w:r>
      <w:r w:rsidR="0094460F" w:rsidRPr="005E5772">
        <w:t>The application must comply with the requirements prescribed by regulation.</w:t>
      </w:r>
    </w:p>
    <w:p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may, in writing, ask the applicant to give the </w:t>
      </w:r>
      <w:r w:rsidR="00D17CD1" w:rsidRPr="005E5772">
        <w:t>MAI </w:t>
      </w:r>
      <w:r w:rsidR="003F6AB1" w:rsidRPr="005E5772">
        <w:t>commission</w:t>
      </w:r>
      <w:r w:rsidR="0094460F" w:rsidRPr="005E5772">
        <w:t xml:space="preserve"> additional information that the </w:t>
      </w:r>
      <w:r w:rsidR="00D17CD1" w:rsidRPr="005E5772">
        <w:t>MAI </w:t>
      </w:r>
      <w:r w:rsidR="003F6AB1" w:rsidRPr="005E5772">
        <w:t>commission</w:t>
      </w:r>
      <w:r w:rsidR="0094460F" w:rsidRPr="005E5772">
        <w:t xml:space="preserve"> reasonably needs to decide the application, including the following:</w:t>
      </w:r>
    </w:p>
    <w:p w:rsidR="0094460F" w:rsidRPr="005E5772" w:rsidRDefault="005E5772" w:rsidP="005E5772">
      <w:pPr>
        <w:pStyle w:val="Apara"/>
      </w:pPr>
      <w:r>
        <w:tab/>
      </w:r>
      <w:r w:rsidRPr="005E5772">
        <w:t>(a)</w:t>
      </w:r>
      <w:r w:rsidRPr="005E5772">
        <w:tab/>
      </w:r>
      <w:r w:rsidR="0094460F" w:rsidRPr="005E5772">
        <w:t>details of the shareholders, directors and other managers of the applicant;</w:t>
      </w:r>
    </w:p>
    <w:p w:rsidR="0094460F" w:rsidRPr="005E5772" w:rsidRDefault="005E5772" w:rsidP="005E5772">
      <w:pPr>
        <w:pStyle w:val="Apara"/>
      </w:pPr>
      <w:r>
        <w:tab/>
      </w:r>
      <w:r w:rsidRPr="005E5772">
        <w:t>(b)</w:t>
      </w:r>
      <w:r w:rsidRPr="005E5772">
        <w:tab/>
      </w:r>
      <w:r w:rsidR="0094460F" w:rsidRPr="005E5772">
        <w:t>any previous returns and accounts under—</w:t>
      </w:r>
    </w:p>
    <w:p w:rsidR="0094460F" w:rsidRPr="005E5772" w:rsidRDefault="005E5772" w:rsidP="005E5772">
      <w:pPr>
        <w:pStyle w:val="Asubpara"/>
      </w:pPr>
      <w:r>
        <w:tab/>
      </w:r>
      <w:r w:rsidRPr="005E5772">
        <w:t>(i)</w:t>
      </w:r>
      <w:r w:rsidRPr="005E5772">
        <w:tab/>
      </w:r>
      <w:r w:rsidR="0094460F" w:rsidRPr="005E5772">
        <w:t xml:space="preserve">the </w:t>
      </w:r>
      <w:hyperlink r:id="rId157" w:tooltip="Act 2001 No 50 (Cwlth)" w:history="1">
        <w:r w:rsidR="00436654" w:rsidRPr="005E5772">
          <w:rPr>
            <w:rStyle w:val="charCitHyperlinkAbbrev"/>
          </w:rPr>
          <w:t>Corporations Act</w:t>
        </w:r>
      </w:hyperlink>
      <w:r w:rsidR="0094460F" w:rsidRPr="005E5772">
        <w:t>; and</w:t>
      </w:r>
    </w:p>
    <w:p w:rsidR="002B080B" w:rsidRPr="005E5772" w:rsidRDefault="005E5772" w:rsidP="005E5772">
      <w:pPr>
        <w:pStyle w:val="Asubpara"/>
      </w:pPr>
      <w:r>
        <w:tab/>
      </w:r>
      <w:r w:rsidRPr="005E5772">
        <w:t>(ii)</w:t>
      </w:r>
      <w:r w:rsidRPr="005E5772">
        <w:tab/>
      </w:r>
      <w:r w:rsidR="002B080B" w:rsidRPr="005E5772">
        <w:t xml:space="preserve">the </w:t>
      </w:r>
      <w:hyperlink r:id="rId158" w:tooltip="Act 2001 No 104 (Cwlth)" w:history="1">
        <w:r w:rsidR="00BA35E5" w:rsidRPr="005E5772">
          <w:rPr>
            <w:rStyle w:val="charCitHyperlinkItal"/>
          </w:rPr>
          <w:t>Financial Sector (Collection of Data) Act 2001</w:t>
        </w:r>
      </w:hyperlink>
      <w:r w:rsidR="002B080B" w:rsidRPr="005E5772">
        <w:rPr>
          <w:rStyle w:val="charCitHyperlinkItal"/>
          <w:i w:val="0"/>
        </w:rPr>
        <w:t xml:space="preserve"> </w:t>
      </w:r>
      <w:r w:rsidR="002B080B" w:rsidRPr="005E5772">
        <w:t>(Cwlth); and</w:t>
      </w:r>
    </w:p>
    <w:p w:rsidR="0094460F" w:rsidRPr="005E5772" w:rsidRDefault="005E5772" w:rsidP="005E5772">
      <w:pPr>
        <w:pStyle w:val="Asubpara"/>
      </w:pPr>
      <w:r>
        <w:tab/>
      </w:r>
      <w:r w:rsidRPr="005E5772">
        <w:t>(iii)</w:t>
      </w:r>
      <w:r w:rsidRPr="005E5772">
        <w:tab/>
      </w:r>
      <w:r w:rsidR="0094460F" w:rsidRPr="005E5772">
        <w:t xml:space="preserve">the </w:t>
      </w:r>
      <w:hyperlink r:id="rId159" w:tooltip="Act 1973 No 76 (Cwlth)" w:history="1">
        <w:r w:rsidR="00BA35E5" w:rsidRPr="005E5772">
          <w:rPr>
            <w:rStyle w:val="charCitHyperlinkItal"/>
          </w:rPr>
          <w:t>Insurance Act 1973</w:t>
        </w:r>
      </w:hyperlink>
      <w:r w:rsidR="0094460F" w:rsidRPr="005E5772">
        <w:t xml:space="preserve"> (Cwlth);</w:t>
      </w:r>
    </w:p>
    <w:p w:rsidR="0094460F" w:rsidRPr="005E5772" w:rsidRDefault="005E5772" w:rsidP="005E5772">
      <w:pPr>
        <w:pStyle w:val="Apara"/>
      </w:pPr>
      <w:r>
        <w:tab/>
      </w:r>
      <w:r w:rsidRPr="005E5772">
        <w:t>(c)</w:t>
      </w:r>
      <w:r w:rsidRPr="005E5772">
        <w:tab/>
      </w:r>
      <w:r w:rsidR="0094460F" w:rsidRPr="005E5772">
        <w:t>details of reinsurance arrangements to which the applicant is a party;</w:t>
      </w:r>
    </w:p>
    <w:p w:rsidR="0094460F" w:rsidRPr="005E5772" w:rsidRDefault="0094460F" w:rsidP="0094460F">
      <w:pPr>
        <w:pStyle w:val="aNotepar"/>
      </w:pPr>
      <w:r w:rsidRPr="005E5772">
        <w:rPr>
          <w:rStyle w:val="charItals"/>
        </w:rPr>
        <w:t>Note</w:t>
      </w:r>
      <w:r w:rsidRPr="005E5772">
        <w:rPr>
          <w:rStyle w:val="charItals"/>
        </w:rPr>
        <w:tab/>
      </w:r>
      <w:r w:rsidRPr="005E5772">
        <w:t>Reinsurance arrangements are further dealt with in</w:t>
      </w:r>
      <w:r w:rsidR="00340555" w:rsidRPr="005E5772">
        <w:t> s </w:t>
      </w:r>
      <w:r w:rsidR="00986FB0" w:rsidRPr="005E5772">
        <w:t>40</w:t>
      </w:r>
      <w:r w:rsidR="00263890" w:rsidRPr="005E5772">
        <w:t>5</w:t>
      </w:r>
      <w:r w:rsidRPr="005E5772">
        <w:t>.</w:t>
      </w:r>
    </w:p>
    <w:p w:rsidR="0094460F" w:rsidRPr="005E5772" w:rsidRDefault="005E5772" w:rsidP="002F7E67">
      <w:pPr>
        <w:pStyle w:val="Apara"/>
        <w:keepNext/>
      </w:pPr>
      <w:r>
        <w:lastRenderedPageBreak/>
        <w:tab/>
      </w:r>
      <w:r w:rsidRPr="005E5772">
        <w:t>(d)</w:t>
      </w:r>
      <w:r w:rsidRPr="005E5772">
        <w:tab/>
      </w:r>
      <w:r w:rsidR="0094460F" w:rsidRPr="005E5772">
        <w:t>a draft business plan.</w:t>
      </w:r>
    </w:p>
    <w:p w:rsidR="0094460F" w:rsidRPr="005E5772" w:rsidRDefault="0094460F" w:rsidP="0094460F">
      <w:pPr>
        <w:pStyle w:val="aNotepar"/>
      </w:pPr>
      <w:r w:rsidRPr="005E5772">
        <w:rPr>
          <w:rStyle w:val="charItals"/>
        </w:rPr>
        <w:t>Note</w:t>
      </w:r>
      <w:r w:rsidRPr="005E5772">
        <w:rPr>
          <w:rStyle w:val="charItals"/>
        </w:rPr>
        <w:tab/>
      </w:r>
      <w:r w:rsidRPr="005E5772">
        <w:t xml:space="preserve">Business plans are dealt with in </w:t>
      </w:r>
      <w:r w:rsidR="006047A8" w:rsidRPr="005E5772">
        <w:t>pt</w:t>
      </w:r>
      <w:r w:rsidR="00986FB0" w:rsidRPr="005E5772">
        <w:t xml:space="preserve"> 7.9</w:t>
      </w:r>
      <w:r w:rsidRPr="005E5772">
        <w:t>.</w:t>
      </w:r>
    </w:p>
    <w:p w:rsidR="0094460F" w:rsidRPr="005E5772" w:rsidRDefault="005E5772" w:rsidP="005E5772">
      <w:pPr>
        <w:pStyle w:val="Amain"/>
      </w:pPr>
      <w:r>
        <w:tab/>
      </w:r>
      <w:r w:rsidRPr="005E5772">
        <w:t>(4)</w:t>
      </w:r>
      <w:r w:rsidRPr="005E5772">
        <w:tab/>
      </w:r>
      <w:r w:rsidR="0094460F" w:rsidRPr="005E5772">
        <w:t xml:space="preserve">The </w:t>
      </w:r>
      <w:r w:rsidR="00D17CD1" w:rsidRPr="005E5772">
        <w:t>MAI </w:t>
      </w:r>
      <w:r w:rsidR="003F6AB1" w:rsidRPr="005E5772">
        <w:t>commission</w:t>
      </w:r>
      <w:r w:rsidR="0094460F" w:rsidRPr="005E5772">
        <w:t xml:space="preserve"> need not decide whether the corporation is eligible for an </w:t>
      </w:r>
      <w:r w:rsidR="00D17CD1" w:rsidRPr="005E5772">
        <w:t>MAI </w:t>
      </w:r>
      <w:r w:rsidR="0094460F" w:rsidRPr="005E5772">
        <w:t>insurer licence if—</w:t>
      </w:r>
    </w:p>
    <w:p w:rsidR="0094460F" w:rsidRPr="005E5772" w:rsidRDefault="005E5772" w:rsidP="005E5772">
      <w:pPr>
        <w:pStyle w:val="Apara"/>
      </w:pPr>
      <w:r>
        <w:tab/>
      </w:r>
      <w:r w:rsidRPr="005E5772">
        <w:t>(a)</w:t>
      </w:r>
      <w:r w:rsidRPr="005E5772">
        <w:tab/>
      </w:r>
      <w:r w:rsidR="0094460F" w:rsidRPr="005E5772">
        <w:t>the corporation’s application does not comply with a requirement prescribed by regulation; or</w:t>
      </w:r>
    </w:p>
    <w:p w:rsidR="0094460F" w:rsidRPr="005E5772" w:rsidRDefault="005E5772" w:rsidP="005E5772">
      <w:pPr>
        <w:pStyle w:val="Apara"/>
        <w:keepNext/>
      </w:pPr>
      <w:r>
        <w:tab/>
      </w:r>
      <w:r w:rsidRPr="005E5772">
        <w:t>(b)</w:t>
      </w:r>
      <w:r w:rsidRPr="005E5772">
        <w:tab/>
      </w:r>
      <w:r w:rsidR="0094460F" w:rsidRPr="005E5772">
        <w:t xml:space="preserve">the corporation does not give the </w:t>
      </w:r>
      <w:r w:rsidR="00D17CD1" w:rsidRPr="005E5772">
        <w:t>MAI </w:t>
      </w:r>
      <w:r w:rsidR="003F6AB1" w:rsidRPr="005E5772">
        <w:t>commission</w:t>
      </w:r>
      <w:r w:rsidR="0094460F" w:rsidRPr="005E5772">
        <w:t xml:space="preserve"> information requested under sub</w:t>
      </w:r>
      <w:r w:rsidR="00531477" w:rsidRPr="005E5772">
        <w:t>section </w:t>
      </w:r>
      <w:r w:rsidR="0094460F" w:rsidRPr="005E5772">
        <w:t>(3).</w:t>
      </w:r>
    </w:p>
    <w:p w:rsidR="0094460F" w:rsidRPr="005E5772" w:rsidRDefault="0094460F" w:rsidP="0094460F">
      <w:pPr>
        <w:pStyle w:val="aNote"/>
        <w:keepNext/>
      </w:pPr>
      <w:r w:rsidRPr="005E5772">
        <w:rPr>
          <w:rStyle w:val="charItals"/>
        </w:rPr>
        <w:t>Note 1</w:t>
      </w:r>
      <w:r w:rsidRPr="005E5772">
        <w:tab/>
        <w:t>A fee may be determined under</w:t>
      </w:r>
      <w:r w:rsidR="00340555" w:rsidRPr="005E5772">
        <w:t> s </w:t>
      </w:r>
      <w:r w:rsidR="00986FB0" w:rsidRPr="005E5772">
        <w:t>48</w:t>
      </w:r>
      <w:r w:rsidR="00263890" w:rsidRPr="005E5772">
        <w:t>9</w:t>
      </w:r>
      <w:r w:rsidR="00946ED9" w:rsidRPr="005E5772">
        <w:t xml:space="preserve"> </w:t>
      </w:r>
      <w:r w:rsidRPr="005E5772">
        <w:t>for this section.</w:t>
      </w:r>
    </w:p>
    <w:p w:rsidR="0094460F" w:rsidRPr="005E5772" w:rsidRDefault="0094460F" w:rsidP="0094460F">
      <w:pPr>
        <w:pStyle w:val="aNote"/>
      </w:pPr>
      <w:r w:rsidRPr="005E5772">
        <w:rPr>
          <w:rStyle w:val="charItals"/>
        </w:rPr>
        <w:t>Note 2</w:t>
      </w:r>
      <w:r w:rsidRPr="005E5772">
        <w:tab/>
        <w:t xml:space="preserve">It is an offence to make a false or misleading statement, give false or misleading information or produce a false or misleading document (see </w:t>
      </w:r>
      <w:hyperlink r:id="rId160" w:tooltip="A2002-51" w:history="1">
        <w:r w:rsidR="00436654" w:rsidRPr="005E5772">
          <w:rPr>
            <w:rStyle w:val="charCitHyperlinkAbbrev"/>
          </w:rPr>
          <w:t>Criminal Code</w:t>
        </w:r>
      </w:hyperlink>
      <w:r w:rsidRPr="005E5772">
        <w:t>, pt 3.4).</w:t>
      </w:r>
    </w:p>
    <w:p w:rsidR="0094460F" w:rsidRPr="005E5772" w:rsidRDefault="005E5772" w:rsidP="005E5772">
      <w:pPr>
        <w:pStyle w:val="AH5Sec"/>
      </w:pPr>
      <w:bookmarkStart w:id="455" w:name="_Toc9426968"/>
      <w:r w:rsidRPr="00A13C71">
        <w:rPr>
          <w:rStyle w:val="CharSectNo"/>
        </w:rPr>
        <w:t>363</w:t>
      </w:r>
      <w:r w:rsidRPr="005E5772">
        <w:tab/>
      </w:r>
      <w:r w:rsidR="00D17CD1" w:rsidRPr="005E5772">
        <w:t>MAI </w:t>
      </w:r>
      <w:r w:rsidR="0094460F" w:rsidRPr="005E5772">
        <w:t>insurer licence—decision on application</w:t>
      </w:r>
      <w:bookmarkEnd w:id="455"/>
    </w:p>
    <w:p w:rsidR="0094460F" w:rsidRPr="005E5772" w:rsidRDefault="005E5772" w:rsidP="005E5772">
      <w:pPr>
        <w:pStyle w:val="Amain"/>
      </w:pPr>
      <w:r>
        <w:tab/>
      </w:r>
      <w:r w:rsidRPr="005E5772">
        <w:t>(1)</w:t>
      </w:r>
      <w:r w:rsidRPr="005E5772">
        <w:tab/>
      </w:r>
      <w:r w:rsidR="0094460F" w:rsidRPr="005E5772">
        <w:t xml:space="preserve">On an application by a corporation for an </w:t>
      </w:r>
      <w:r w:rsidR="00D17CD1" w:rsidRPr="005E5772">
        <w:t>MAI </w:t>
      </w:r>
      <w:r w:rsidR="0094460F" w:rsidRPr="005E5772">
        <w:t xml:space="preserve">insurer licence, the </w:t>
      </w:r>
      <w:r w:rsidR="00D17CD1" w:rsidRPr="005E5772">
        <w:t>MAI </w:t>
      </w:r>
      <w:r w:rsidR="003F6AB1" w:rsidRPr="005E5772">
        <w:t>commission</w:t>
      </w:r>
      <w:r w:rsidR="0094460F" w:rsidRPr="005E5772">
        <w:t xml:space="preserve"> must—</w:t>
      </w:r>
    </w:p>
    <w:p w:rsidR="0094460F" w:rsidRPr="005E5772" w:rsidRDefault="005E5772" w:rsidP="005E5772">
      <w:pPr>
        <w:pStyle w:val="Apara"/>
      </w:pPr>
      <w:r>
        <w:tab/>
      </w:r>
      <w:r w:rsidRPr="005E5772">
        <w:t>(a)</w:t>
      </w:r>
      <w:r w:rsidRPr="005E5772">
        <w:tab/>
      </w:r>
      <w:r w:rsidR="0094460F" w:rsidRPr="005E5772">
        <w:t>issue the licence; or</w:t>
      </w:r>
    </w:p>
    <w:p w:rsidR="0094460F" w:rsidRPr="005E5772" w:rsidRDefault="005E5772" w:rsidP="005E5772">
      <w:pPr>
        <w:pStyle w:val="Apara"/>
        <w:keepNext/>
      </w:pPr>
      <w:r>
        <w:tab/>
      </w:r>
      <w:r w:rsidRPr="005E5772">
        <w:t>(b)</w:t>
      </w:r>
      <w:r w:rsidRPr="005E5772">
        <w:tab/>
      </w:r>
      <w:r w:rsidR="0094460F" w:rsidRPr="005E5772">
        <w:t>refuse to issue the licence.</w:t>
      </w:r>
    </w:p>
    <w:p w:rsidR="002870F0" w:rsidRPr="005E5772" w:rsidRDefault="002870F0" w:rsidP="005E5772">
      <w:pPr>
        <w:pStyle w:val="aNote"/>
        <w:keepNext/>
      </w:pPr>
      <w:r w:rsidRPr="005E5772">
        <w:rPr>
          <w:rStyle w:val="charItals"/>
        </w:rPr>
        <w:t>Note</w:t>
      </w:r>
      <w:r w:rsidR="00E12041" w:rsidRPr="005E5772">
        <w:rPr>
          <w:rStyle w:val="charItals"/>
        </w:rPr>
        <w:t> 1</w:t>
      </w:r>
      <w:r w:rsidRPr="005E5772">
        <w:rPr>
          <w:rStyle w:val="charItals"/>
        </w:rPr>
        <w:tab/>
      </w:r>
      <w:r w:rsidRPr="005E5772">
        <w:t xml:space="preserve">A decision to refuse to issue an </w:t>
      </w:r>
      <w:r w:rsidRPr="005E5772">
        <w:rPr>
          <w:lang w:eastAsia="en-AU"/>
        </w:rPr>
        <w:t>MAI </w:t>
      </w:r>
      <w:r w:rsidRPr="005E5772">
        <w:t xml:space="preserve">insurer licence is a reviewable decision (see </w:t>
      </w:r>
      <w:r w:rsidR="006047A8" w:rsidRPr="005E5772">
        <w:t>ch</w:t>
      </w:r>
      <w:r w:rsidR="00986FB0" w:rsidRPr="005E5772">
        <w:t xml:space="preserve"> 10</w:t>
      </w:r>
      <w:r w:rsidRPr="005E5772">
        <w:t xml:space="preserve"> and</w:t>
      </w:r>
      <w:r w:rsidR="00F312DE" w:rsidRPr="005E5772">
        <w:t xml:space="preserve"> sch </w:t>
      </w:r>
      <w:r w:rsidR="009E6EF1">
        <w:t>2</w:t>
      </w:r>
      <w:r w:rsidRPr="005E5772">
        <w:t>).</w:t>
      </w:r>
    </w:p>
    <w:p w:rsidR="00E12041" w:rsidRPr="005E5772" w:rsidRDefault="00E12041" w:rsidP="002870F0">
      <w:pPr>
        <w:pStyle w:val="aNote"/>
      </w:pPr>
      <w:r w:rsidRPr="005E5772">
        <w:rPr>
          <w:rStyle w:val="charItals"/>
        </w:rPr>
        <w:t>Note 2</w:t>
      </w:r>
      <w:r w:rsidRPr="005E5772">
        <w:rPr>
          <w:rStyle w:val="charItals"/>
        </w:rPr>
        <w:tab/>
      </w:r>
      <w:r w:rsidRPr="005E5772">
        <w:t xml:space="preserve">An MAI insurer licence is subject to the conditions mentioned in </w:t>
      </w:r>
      <w:r w:rsidR="006047A8" w:rsidRPr="005E5772">
        <w:t>pt</w:t>
      </w:r>
      <w:r w:rsidR="00986FB0" w:rsidRPr="005E5772">
        <w:t xml:space="preserve"> 7.4</w:t>
      </w:r>
      <w:r w:rsidRPr="005E5772">
        <w:t>.</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refuse to issue an </w:t>
      </w:r>
      <w:r w:rsidR="00D17CD1" w:rsidRPr="005E5772">
        <w:rPr>
          <w:lang w:eastAsia="en-AU"/>
        </w:rPr>
        <w:t>MAI </w:t>
      </w:r>
      <w:r w:rsidR="0094460F" w:rsidRPr="005E5772">
        <w:t>insurer licence if—</w:t>
      </w:r>
    </w:p>
    <w:p w:rsidR="0094460F" w:rsidRPr="005E5772" w:rsidRDefault="005E5772" w:rsidP="005E5772">
      <w:pPr>
        <w:pStyle w:val="Apara"/>
      </w:pPr>
      <w:r>
        <w:tab/>
      </w:r>
      <w:r w:rsidRPr="005E5772">
        <w:t>(a)</w:t>
      </w:r>
      <w:r w:rsidRPr="005E5772">
        <w:tab/>
      </w:r>
      <w:r w:rsidR="0094460F" w:rsidRPr="005E5772">
        <w:t xml:space="preserve">the commission is not satisfied that the applicant would, or would be able to, properly exercise the functions of a licensed insurer if issued with a licence; or </w:t>
      </w:r>
    </w:p>
    <w:p w:rsidR="0094460F" w:rsidRPr="005E5772" w:rsidRDefault="005E5772" w:rsidP="005E5772">
      <w:pPr>
        <w:pStyle w:val="Apara"/>
        <w:keepNext/>
      </w:pPr>
      <w:r>
        <w:tab/>
      </w:r>
      <w:r w:rsidRPr="005E5772">
        <w:t>(b)</w:t>
      </w:r>
      <w:r w:rsidRPr="005E5772">
        <w:tab/>
      </w:r>
      <w:r w:rsidR="0094460F" w:rsidRPr="005E5772">
        <w:t>the applicant does not comply with a requirement prescribed by regulation.</w:t>
      </w:r>
    </w:p>
    <w:p w:rsidR="00D7654B" w:rsidRPr="005E5772" w:rsidRDefault="00D7654B" w:rsidP="00D7654B">
      <w:pPr>
        <w:pStyle w:val="aNote"/>
      </w:pPr>
      <w:r w:rsidRPr="005E5772">
        <w:rPr>
          <w:rStyle w:val="charItals"/>
        </w:rPr>
        <w:t>Note</w:t>
      </w:r>
      <w:r w:rsidRPr="005E5772">
        <w:rPr>
          <w:rStyle w:val="charItals"/>
        </w:rPr>
        <w:tab/>
      </w:r>
      <w:r w:rsidRPr="005E5772">
        <w:t xml:space="preserve">A decision to refuse to issue an MAI insurer licence is a reviewable decision (see </w:t>
      </w:r>
      <w:r w:rsidR="006047A8" w:rsidRPr="005E5772">
        <w:t>ch</w:t>
      </w:r>
      <w:r w:rsidR="00986FB0" w:rsidRPr="005E5772">
        <w:t xml:space="preserve"> 10</w:t>
      </w:r>
      <w:r w:rsidR="00F312DE" w:rsidRPr="005E5772">
        <w:t xml:space="preserve"> and sch </w:t>
      </w:r>
      <w:r w:rsidR="009E6EF1">
        <w:t>2</w:t>
      </w:r>
      <w:r w:rsidRPr="005E5772">
        <w:t>).</w:t>
      </w:r>
    </w:p>
    <w:p w:rsidR="0094460F" w:rsidRPr="005E5772" w:rsidRDefault="005E5772" w:rsidP="005E5772">
      <w:pPr>
        <w:pStyle w:val="Amain"/>
      </w:pPr>
      <w:r>
        <w:lastRenderedPageBreak/>
        <w:tab/>
      </w:r>
      <w:r w:rsidRPr="005E5772">
        <w:t>(3)</w:t>
      </w:r>
      <w:r w:rsidRPr="005E5772">
        <w:tab/>
      </w:r>
      <w:r w:rsidR="0094460F" w:rsidRPr="005E5772">
        <w:t xml:space="preserve">In deciding whether the applicant would not, or would not be able to, properly exercise the functions of a licensed insurer if issued with an </w:t>
      </w:r>
      <w:r w:rsidR="00D17CD1" w:rsidRPr="005E5772">
        <w:rPr>
          <w:lang w:eastAsia="en-AU"/>
        </w:rPr>
        <w:t>MAI </w:t>
      </w:r>
      <w:r w:rsidR="0094460F" w:rsidRPr="005E5772">
        <w:t xml:space="preserve">insurer licence, the </w:t>
      </w:r>
      <w:r w:rsidR="00D17CD1" w:rsidRPr="005E5772">
        <w:t>MAI </w:t>
      </w:r>
      <w:r w:rsidR="003F6AB1" w:rsidRPr="005E5772">
        <w:t>commission</w:t>
      </w:r>
      <w:r w:rsidR="0094460F" w:rsidRPr="005E5772">
        <w:t xml:space="preserve"> must consider the following:</w:t>
      </w:r>
    </w:p>
    <w:p w:rsidR="0094460F" w:rsidRPr="005E5772" w:rsidRDefault="005E5772" w:rsidP="005E5772">
      <w:pPr>
        <w:pStyle w:val="Apara"/>
      </w:pPr>
      <w:r>
        <w:tab/>
      </w:r>
      <w:r w:rsidRPr="005E5772">
        <w:t>(a)</w:t>
      </w:r>
      <w:r w:rsidRPr="005E5772">
        <w:tab/>
      </w:r>
      <w:r w:rsidR="0094460F" w:rsidRPr="005E5772">
        <w:t xml:space="preserve">the paid-up share capital and reserves of the applicant; </w:t>
      </w:r>
    </w:p>
    <w:p w:rsidR="0094460F" w:rsidRPr="005E5772" w:rsidRDefault="005E5772" w:rsidP="005E5772">
      <w:pPr>
        <w:pStyle w:val="Apara"/>
      </w:pPr>
      <w:r>
        <w:tab/>
      </w:r>
      <w:r w:rsidRPr="005E5772">
        <w:t>(b)</w:t>
      </w:r>
      <w:r w:rsidRPr="005E5772">
        <w:tab/>
      </w:r>
      <w:r w:rsidR="0094460F" w:rsidRPr="005E5772">
        <w:t>the constitution of the applicant (if any);</w:t>
      </w:r>
    </w:p>
    <w:p w:rsidR="0094460F" w:rsidRPr="005E5772" w:rsidRDefault="005E5772" w:rsidP="005E5772">
      <w:pPr>
        <w:pStyle w:val="Apara"/>
      </w:pPr>
      <w:r>
        <w:tab/>
      </w:r>
      <w:r w:rsidRPr="005E5772">
        <w:t>(c)</w:t>
      </w:r>
      <w:r w:rsidRPr="005E5772">
        <w:tab/>
      </w:r>
      <w:r w:rsidR="0094460F" w:rsidRPr="005E5772">
        <w:t>the reinsurance arrangements of the applicant;</w:t>
      </w:r>
    </w:p>
    <w:p w:rsidR="0094460F" w:rsidRPr="005E5772" w:rsidRDefault="005E5772" w:rsidP="005E5772">
      <w:pPr>
        <w:pStyle w:val="Apara"/>
      </w:pPr>
      <w:r>
        <w:tab/>
      </w:r>
      <w:r w:rsidRPr="005E5772">
        <w:t>(d)</w:t>
      </w:r>
      <w:r w:rsidRPr="005E5772">
        <w:tab/>
      </w:r>
      <w:r w:rsidR="0094460F" w:rsidRPr="005E5772">
        <w:t xml:space="preserve">whether issuing the licence will contribute to the efficiency of the motor accidents </w:t>
      </w:r>
      <w:r w:rsidR="0003223C" w:rsidRPr="005E5772">
        <w:t xml:space="preserve">injury insurance </w:t>
      </w:r>
      <w:r w:rsidR="0094460F" w:rsidRPr="005E5772">
        <w:t>scheme under this Act generally;</w:t>
      </w:r>
    </w:p>
    <w:p w:rsidR="0094460F" w:rsidRPr="005E5772" w:rsidRDefault="005E5772" w:rsidP="005E5772">
      <w:pPr>
        <w:pStyle w:val="Apara"/>
      </w:pPr>
      <w:r>
        <w:tab/>
      </w:r>
      <w:r w:rsidRPr="005E5772">
        <w:t>(e)</w:t>
      </w:r>
      <w:r w:rsidRPr="005E5772">
        <w:tab/>
      </w:r>
      <w:r w:rsidR="0094460F" w:rsidRPr="005E5772">
        <w:t>anything else prescribed by regulation.</w:t>
      </w:r>
    </w:p>
    <w:p w:rsidR="0094460F" w:rsidRPr="005E5772" w:rsidRDefault="005E5772" w:rsidP="005E5772">
      <w:pPr>
        <w:pStyle w:val="Amain"/>
      </w:pPr>
      <w:r>
        <w:tab/>
      </w:r>
      <w:r w:rsidRPr="005E5772">
        <w:t>(4)</w:t>
      </w:r>
      <w:r w:rsidRPr="005E5772">
        <w:tab/>
      </w:r>
      <w:r w:rsidR="0094460F" w:rsidRPr="005E5772">
        <w:t xml:space="preserve">In deciding the application, the </w:t>
      </w:r>
      <w:r w:rsidR="00D17CD1" w:rsidRPr="005E5772">
        <w:t>MAI </w:t>
      </w:r>
      <w:r w:rsidR="003F6AB1" w:rsidRPr="005E5772">
        <w:t>commission</w:t>
      </w:r>
      <w:r w:rsidR="0094460F" w:rsidRPr="005E5772">
        <w:t xml:space="preserve"> may consider anything else the </w:t>
      </w:r>
      <w:r w:rsidR="00D17CD1" w:rsidRPr="005E5772">
        <w:t>MAI </w:t>
      </w:r>
      <w:r w:rsidR="003F6AB1" w:rsidRPr="005E5772">
        <w:t>commission</w:t>
      </w:r>
      <w:r w:rsidR="0094460F" w:rsidRPr="005E5772">
        <w:t xml:space="preserve"> considers appropriate.</w:t>
      </w:r>
    </w:p>
    <w:p w:rsidR="0094460F" w:rsidRPr="005E5772" w:rsidRDefault="005E5772" w:rsidP="005E5772">
      <w:pPr>
        <w:pStyle w:val="Amain"/>
      </w:pPr>
      <w:r>
        <w:tab/>
      </w:r>
      <w:r w:rsidRPr="005E5772">
        <w:t>(5)</w:t>
      </w:r>
      <w:r w:rsidRPr="005E5772">
        <w:tab/>
      </w:r>
      <w:r w:rsidR="0094460F" w:rsidRPr="005E5772">
        <w:t xml:space="preserve">If the </w:t>
      </w:r>
      <w:r w:rsidR="00D17CD1" w:rsidRPr="005E5772">
        <w:t>MAI </w:t>
      </w:r>
      <w:r w:rsidR="003F6AB1" w:rsidRPr="005E5772">
        <w:t>commission</w:t>
      </w:r>
      <w:r w:rsidR="0094460F" w:rsidRPr="005E5772">
        <w:t xml:space="preserve"> proposes to issue an </w:t>
      </w:r>
      <w:r w:rsidR="00D17CD1" w:rsidRPr="005E5772">
        <w:t>MAI </w:t>
      </w:r>
      <w:r w:rsidR="0094460F" w:rsidRPr="005E5772">
        <w:t xml:space="preserve">insurer licence to a corporation, the </w:t>
      </w:r>
      <w:r w:rsidR="00D17CD1" w:rsidRPr="005E5772">
        <w:t>MAI </w:t>
      </w:r>
      <w:r w:rsidR="003F6AB1" w:rsidRPr="005E5772">
        <w:t>commission</w:t>
      </w:r>
      <w:r w:rsidR="0094460F" w:rsidRPr="005E5772">
        <w:t xml:space="preserve"> must, at least 14 days before the licence is issued, tell all licensed insurers about the proposal and the name of the corporation.</w:t>
      </w:r>
    </w:p>
    <w:p w:rsidR="0094460F" w:rsidRPr="005E5772" w:rsidRDefault="005E5772" w:rsidP="005E5772">
      <w:pPr>
        <w:pStyle w:val="Amain"/>
        <w:keepNext/>
      </w:pPr>
      <w:r>
        <w:tab/>
      </w:r>
      <w:r w:rsidRPr="005E5772">
        <w:t>(6)</w:t>
      </w:r>
      <w:r w:rsidRPr="005E5772">
        <w:tab/>
      </w:r>
      <w:r w:rsidR="0094460F" w:rsidRPr="005E5772">
        <w:t xml:space="preserve">Failure by the </w:t>
      </w:r>
      <w:r w:rsidR="00D17CD1" w:rsidRPr="005E5772">
        <w:t>MAI </w:t>
      </w:r>
      <w:r w:rsidR="003F6AB1" w:rsidRPr="005E5772">
        <w:t>commission</w:t>
      </w:r>
      <w:r w:rsidR="0094460F" w:rsidRPr="005E5772">
        <w:t xml:space="preserve"> to comply with sub</w:t>
      </w:r>
      <w:r w:rsidR="00531477" w:rsidRPr="005E5772">
        <w:t>section </w:t>
      </w:r>
      <w:r w:rsidR="0094460F" w:rsidRPr="005E5772">
        <w:t xml:space="preserve">(5) does not affect the validity </w:t>
      </w:r>
      <w:r w:rsidR="00F472D2" w:rsidRPr="005E5772">
        <w:t xml:space="preserve">of a corporation’s </w:t>
      </w:r>
      <w:r w:rsidR="00D17CD1" w:rsidRPr="005E5772">
        <w:t>MAI </w:t>
      </w:r>
      <w:r w:rsidR="00F472D2" w:rsidRPr="005E5772">
        <w:t>insurer</w:t>
      </w:r>
      <w:r w:rsidR="0094460F" w:rsidRPr="005E5772">
        <w:t xml:space="preserve"> licence.</w:t>
      </w:r>
    </w:p>
    <w:p w:rsidR="0094460F" w:rsidRPr="005E5772" w:rsidRDefault="0094460F" w:rsidP="0094460F">
      <w:pPr>
        <w:pStyle w:val="aNote"/>
      </w:pPr>
      <w:r w:rsidRPr="005E5772">
        <w:rPr>
          <w:rStyle w:val="charItals"/>
        </w:rPr>
        <w:t>Note</w:t>
      </w:r>
      <w:r w:rsidRPr="005E5772">
        <w:tab/>
        <w:t>Power given by a law to make a decision includes power to r</w:t>
      </w:r>
      <w:r w:rsidR="003A7345" w:rsidRPr="005E5772">
        <w:t xml:space="preserve">everse or change the decision. </w:t>
      </w:r>
      <w:r w:rsidRPr="005E5772">
        <w:t xml:space="preserve">The power to reverse or change the decision is exercisable in the same way, and subject to the same conditions, as the power to make the decision (see </w:t>
      </w:r>
      <w:hyperlink r:id="rId161" w:tooltip="A2001-14" w:history="1">
        <w:r w:rsidR="00436654" w:rsidRPr="005E5772">
          <w:rPr>
            <w:rStyle w:val="charCitHyperlinkAbbrev"/>
          </w:rPr>
          <w:t>Legislation Act</w:t>
        </w:r>
      </w:hyperlink>
      <w:r w:rsidRPr="005E5772">
        <w:t>,</w:t>
      </w:r>
      <w:r w:rsidR="00340555" w:rsidRPr="005E5772">
        <w:t> s </w:t>
      </w:r>
      <w:r w:rsidRPr="005E5772">
        <w:t>180).</w:t>
      </w:r>
    </w:p>
    <w:p w:rsidR="00FE2ABB" w:rsidRPr="005E5772" w:rsidRDefault="005E5772" w:rsidP="005E5772">
      <w:pPr>
        <w:pStyle w:val="AH5Sec"/>
      </w:pPr>
      <w:bookmarkStart w:id="456" w:name="_Toc9426969"/>
      <w:r w:rsidRPr="00A13C71">
        <w:rPr>
          <w:rStyle w:val="CharSectNo"/>
        </w:rPr>
        <w:t>364</w:t>
      </w:r>
      <w:r w:rsidRPr="005E5772">
        <w:tab/>
      </w:r>
      <w:r w:rsidR="00FE2ABB" w:rsidRPr="005E5772">
        <w:t>MAI insurer licence—term</w:t>
      </w:r>
      <w:bookmarkEnd w:id="456"/>
    </w:p>
    <w:p w:rsidR="00FE2ABB" w:rsidRPr="005E5772" w:rsidRDefault="00FE2ABB" w:rsidP="00FE2ABB">
      <w:pPr>
        <w:pStyle w:val="Amainreturn"/>
      </w:pPr>
      <w:r w:rsidRPr="005E5772">
        <w:t>An MAI insurer licence—</w:t>
      </w:r>
    </w:p>
    <w:p w:rsidR="00FE2ABB" w:rsidRPr="005E5772" w:rsidRDefault="005E5772" w:rsidP="005E5772">
      <w:pPr>
        <w:pStyle w:val="Apara"/>
      </w:pPr>
      <w:r>
        <w:tab/>
      </w:r>
      <w:r w:rsidRPr="005E5772">
        <w:t>(a)</w:t>
      </w:r>
      <w:r w:rsidRPr="005E5772">
        <w:tab/>
      </w:r>
      <w:r w:rsidR="00FE2ABB" w:rsidRPr="005E5772">
        <w:t>takes effect on the day stated in the licence; and</w:t>
      </w:r>
    </w:p>
    <w:p w:rsidR="00FE2ABB" w:rsidRPr="005E5772" w:rsidRDefault="005E5772" w:rsidP="005E5772">
      <w:pPr>
        <w:pStyle w:val="Apara"/>
      </w:pPr>
      <w:r>
        <w:tab/>
      </w:r>
      <w:r w:rsidRPr="005E5772">
        <w:t>(b)</w:t>
      </w:r>
      <w:r w:rsidRPr="005E5772">
        <w:tab/>
      </w:r>
      <w:r w:rsidR="00FE2ABB" w:rsidRPr="005E5772">
        <w:t>continues in force until it is cancelled.</w:t>
      </w:r>
    </w:p>
    <w:p w:rsidR="00FE2ABB" w:rsidRPr="005E5772" w:rsidRDefault="00FE2ABB" w:rsidP="00FE2ABB">
      <w:pPr>
        <w:pStyle w:val="PageBreak"/>
      </w:pPr>
      <w:r w:rsidRPr="005E5772">
        <w:br w:type="page"/>
      </w:r>
    </w:p>
    <w:p w:rsidR="00FE2ABB" w:rsidRPr="00A13C71" w:rsidRDefault="005E5772" w:rsidP="005E5772">
      <w:pPr>
        <w:pStyle w:val="AH2Part"/>
      </w:pPr>
      <w:bookmarkStart w:id="457" w:name="_Toc9426970"/>
      <w:r w:rsidRPr="00A13C71">
        <w:rPr>
          <w:rStyle w:val="CharPartNo"/>
        </w:rPr>
        <w:lastRenderedPageBreak/>
        <w:t>Part 7.4</w:t>
      </w:r>
      <w:r w:rsidRPr="005E5772">
        <w:tab/>
      </w:r>
      <w:r w:rsidR="00FE2ABB" w:rsidRPr="00A13C71">
        <w:rPr>
          <w:rStyle w:val="CharPartText"/>
        </w:rPr>
        <w:t>MAI insurer licences—conditions</w:t>
      </w:r>
      <w:bookmarkEnd w:id="457"/>
    </w:p>
    <w:p w:rsidR="004C31FE" w:rsidRPr="005E5772" w:rsidRDefault="005E5772" w:rsidP="005E5772">
      <w:pPr>
        <w:pStyle w:val="AH5Sec"/>
      </w:pPr>
      <w:bookmarkStart w:id="458" w:name="_Toc9426971"/>
      <w:r w:rsidRPr="00A13C71">
        <w:rPr>
          <w:rStyle w:val="CharSectNo"/>
        </w:rPr>
        <w:t>365</w:t>
      </w:r>
      <w:r w:rsidRPr="005E5772">
        <w:tab/>
      </w:r>
      <w:r w:rsidR="0040329C" w:rsidRPr="005E5772">
        <w:t>C</w:t>
      </w:r>
      <w:r w:rsidR="004C31FE" w:rsidRPr="005E5772">
        <w:t>ompliance with certain provisions</w:t>
      </w:r>
      <w:bookmarkEnd w:id="458"/>
    </w:p>
    <w:p w:rsidR="0094460F" w:rsidRPr="005E5772" w:rsidRDefault="0094460F" w:rsidP="00FE2ABB">
      <w:pPr>
        <w:pStyle w:val="Amainreturn"/>
      </w:pPr>
      <w:r w:rsidRPr="005E5772">
        <w:t xml:space="preserve">It is a condition of an </w:t>
      </w:r>
      <w:r w:rsidR="00D17CD1" w:rsidRPr="005E5772">
        <w:t>MAI </w:t>
      </w:r>
      <w:r w:rsidRPr="005E5772">
        <w:t xml:space="preserve">insurer licence that the licensed insurer </w:t>
      </w:r>
      <w:r w:rsidR="00FE2ABB" w:rsidRPr="005E5772">
        <w:t>complies with the following provisions:</w:t>
      </w:r>
    </w:p>
    <w:p w:rsidR="00A8026A" w:rsidRPr="005E5772" w:rsidRDefault="005E5772" w:rsidP="005E5772">
      <w:pPr>
        <w:pStyle w:val="Apara"/>
      </w:pPr>
      <w:r>
        <w:tab/>
      </w:r>
      <w:r w:rsidRPr="005E5772">
        <w:t>(a)</w:t>
      </w:r>
      <w:r w:rsidRPr="005E5772">
        <w:tab/>
      </w:r>
      <w:r w:rsidR="00A8026A" w:rsidRPr="005E5772">
        <w:t>section </w:t>
      </w:r>
      <w:r w:rsidR="00986FB0" w:rsidRPr="005E5772">
        <w:t>66</w:t>
      </w:r>
      <w:r w:rsidR="00A8026A" w:rsidRPr="005E5772">
        <w:t xml:space="preserve"> (</w:t>
      </w:r>
      <w:r w:rsidR="00EE1F14" w:rsidRPr="005E5772">
        <w:t>A</w:t>
      </w:r>
      <w:r w:rsidR="004C31FE" w:rsidRPr="005E5772">
        <w:t>ccepting liability—payment of defined benefits</w:t>
      </w:r>
      <w:r w:rsidR="00A8026A" w:rsidRPr="005E5772">
        <w:t>);</w:t>
      </w:r>
    </w:p>
    <w:p w:rsidR="0094460F" w:rsidRPr="005E5772" w:rsidRDefault="005E5772" w:rsidP="005E5772">
      <w:pPr>
        <w:pStyle w:val="Apara"/>
      </w:pPr>
      <w:r>
        <w:tab/>
      </w:r>
      <w:r w:rsidRPr="005E5772">
        <w:t>(b)</w:t>
      </w:r>
      <w:r w:rsidRPr="005E5772">
        <w:tab/>
      </w:r>
      <w:r w:rsidR="00531477" w:rsidRPr="005E5772">
        <w:t>section </w:t>
      </w:r>
      <w:r w:rsidR="00986FB0" w:rsidRPr="005E5772">
        <w:t>31</w:t>
      </w:r>
      <w:r w:rsidR="00263890" w:rsidRPr="005E5772">
        <w:t>5</w:t>
      </w:r>
      <w:r w:rsidR="00D125A0" w:rsidRPr="005E5772">
        <w:t xml:space="preserve"> (Premium that can</w:t>
      </w:r>
      <w:r w:rsidR="0094460F" w:rsidRPr="005E5772">
        <w:t xml:space="preserve"> be charged by licensed insurer);</w:t>
      </w:r>
    </w:p>
    <w:p w:rsidR="0094460F" w:rsidRPr="005E5772" w:rsidRDefault="005E5772" w:rsidP="005E5772">
      <w:pPr>
        <w:pStyle w:val="Apara"/>
      </w:pPr>
      <w:r>
        <w:tab/>
      </w:r>
      <w:r w:rsidRPr="005E5772">
        <w:t>(c)</w:t>
      </w:r>
      <w:r w:rsidRPr="005E5772">
        <w:tab/>
      </w:r>
      <w:r w:rsidR="00531477" w:rsidRPr="005E5772">
        <w:t>section </w:t>
      </w:r>
      <w:r w:rsidR="00986FB0" w:rsidRPr="005E5772">
        <w:t>31</w:t>
      </w:r>
      <w:r w:rsidR="00263890" w:rsidRPr="005E5772">
        <w:t>7</w:t>
      </w:r>
      <w:r w:rsidR="0094460F" w:rsidRPr="005E5772">
        <w:t xml:space="preserve"> (Licensed insurer to apply for approval of premiums);</w:t>
      </w:r>
    </w:p>
    <w:p w:rsidR="0094460F" w:rsidRPr="005E5772" w:rsidRDefault="005E5772" w:rsidP="005E5772">
      <w:pPr>
        <w:pStyle w:val="Apara"/>
      </w:pPr>
      <w:r>
        <w:tab/>
      </w:r>
      <w:r w:rsidRPr="005E5772">
        <w:t>(d)</w:t>
      </w:r>
      <w:r w:rsidRPr="005E5772">
        <w:tab/>
      </w:r>
      <w:r w:rsidR="00531477" w:rsidRPr="005E5772">
        <w:t>section </w:t>
      </w:r>
      <w:r w:rsidR="00263890" w:rsidRPr="005E5772">
        <w:t>401</w:t>
      </w:r>
      <w:r w:rsidR="0094460F" w:rsidRPr="005E5772">
        <w:t xml:space="preserve"> (Licensed insurer to have business plan);</w:t>
      </w:r>
    </w:p>
    <w:p w:rsidR="0094460F" w:rsidRPr="005E5772" w:rsidRDefault="005E5772" w:rsidP="005E5772">
      <w:pPr>
        <w:pStyle w:val="Apara"/>
      </w:pPr>
      <w:r>
        <w:tab/>
      </w:r>
      <w:r w:rsidRPr="005E5772">
        <w:t>(e)</w:t>
      </w:r>
      <w:r w:rsidRPr="005E5772">
        <w:tab/>
      </w:r>
      <w:r w:rsidR="00531477" w:rsidRPr="005E5772">
        <w:t>section </w:t>
      </w:r>
      <w:r w:rsidR="00263890" w:rsidRPr="005E5772">
        <w:t>402</w:t>
      </w:r>
      <w:r w:rsidR="0094460F" w:rsidRPr="005E5772">
        <w:t xml:space="preserve"> (Licensed insurer to comply with business plan);</w:t>
      </w:r>
    </w:p>
    <w:p w:rsidR="0094460F" w:rsidRPr="005E5772" w:rsidRDefault="005E5772" w:rsidP="005E5772">
      <w:pPr>
        <w:pStyle w:val="Apara"/>
      </w:pPr>
      <w:r>
        <w:tab/>
      </w:r>
      <w:r w:rsidRPr="005E5772">
        <w:t>(f)</w:t>
      </w:r>
      <w:r w:rsidRPr="005E5772">
        <w:tab/>
      </w:r>
      <w:r w:rsidR="00531477" w:rsidRPr="005E5772">
        <w:t>section </w:t>
      </w:r>
      <w:r w:rsidR="00986FB0" w:rsidRPr="005E5772">
        <w:t>40</w:t>
      </w:r>
      <w:r w:rsidR="00263890" w:rsidRPr="005E5772">
        <w:t>3</w:t>
      </w:r>
      <w:r w:rsidR="0094460F" w:rsidRPr="005E5772">
        <w:t xml:space="preserve"> (Licensed insurer to revise business plan);</w:t>
      </w:r>
    </w:p>
    <w:p w:rsidR="0094460F" w:rsidRPr="005E5772" w:rsidRDefault="005E5772" w:rsidP="005E5772">
      <w:pPr>
        <w:pStyle w:val="Apara"/>
      </w:pPr>
      <w:r>
        <w:tab/>
      </w:r>
      <w:r w:rsidRPr="005E5772">
        <w:t>(g)</w:t>
      </w:r>
      <w:r w:rsidRPr="005E5772">
        <w:tab/>
      </w:r>
      <w:r w:rsidR="00531477" w:rsidRPr="005E5772">
        <w:t>section </w:t>
      </w:r>
      <w:r w:rsidR="00986FB0" w:rsidRPr="005E5772">
        <w:t>40</w:t>
      </w:r>
      <w:r w:rsidR="00263890" w:rsidRPr="005E5772">
        <w:t>5</w:t>
      </w:r>
      <w:r w:rsidR="0094460F" w:rsidRPr="005E5772">
        <w:t xml:space="preserve"> (Reinsurance arr</w:t>
      </w:r>
      <w:r w:rsidR="00FE2ABB" w:rsidRPr="005E5772">
        <w:t>angements of licensed insurers).</w:t>
      </w:r>
    </w:p>
    <w:p w:rsidR="00FE2ABB" w:rsidRPr="005E5772" w:rsidRDefault="005E5772" w:rsidP="005E5772">
      <w:pPr>
        <w:pStyle w:val="AH5Sec"/>
      </w:pPr>
      <w:bookmarkStart w:id="459" w:name="_Toc9426972"/>
      <w:r w:rsidRPr="00A13C71">
        <w:rPr>
          <w:rStyle w:val="CharSectNo"/>
        </w:rPr>
        <w:t>366</w:t>
      </w:r>
      <w:r w:rsidRPr="005E5772">
        <w:tab/>
      </w:r>
      <w:r w:rsidR="0040329C" w:rsidRPr="005E5772">
        <w:t>C</w:t>
      </w:r>
      <w:r w:rsidR="00FE2ABB" w:rsidRPr="005E5772">
        <w:t>ompliance with MAI guidelines</w:t>
      </w:r>
      <w:bookmarkEnd w:id="459"/>
    </w:p>
    <w:p w:rsidR="00FE2ABB" w:rsidRPr="005E5772" w:rsidRDefault="00FE2ABB" w:rsidP="00FE2ABB">
      <w:pPr>
        <w:pStyle w:val="Amainreturn"/>
      </w:pPr>
      <w:r w:rsidRPr="005E5772">
        <w:t>It is a condition of an MAI insurer licence that the licensed insurer complies with the MAI guidelines.</w:t>
      </w:r>
    </w:p>
    <w:p w:rsidR="0032081C" w:rsidRPr="005E5772" w:rsidRDefault="005E5772" w:rsidP="005E5772">
      <w:pPr>
        <w:pStyle w:val="AH5Sec"/>
      </w:pPr>
      <w:bookmarkStart w:id="460" w:name="_Toc9426973"/>
      <w:r w:rsidRPr="00A13C71">
        <w:rPr>
          <w:rStyle w:val="CharSectNo"/>
        </w:rPr>
        <w:t>367</w:t>
      </w:r>
      <w:r w:rsidRPr="005E5772">
        <w:tab/>
      </w:r>
      <w:r w:rsidR="0040329C" w:rsidRPr="005E5772">
        <w:t>P</w:t>
      </w:r>
      <w:r w:rsidR="000857E9" w:rsidRPr="005E5772">
        <w:t>rompt management of applications for defined benefits</w:t>
      </w:r>
      <w:bookmarkEnd w:id="460"/>
    </w:p>
    <w:p w:rsidR="000857E9" w:rsidRPr="005E5772" w:rsidRDefault="000857E9" w:rsidP="000857E9">
      <w:pPr>
        <w:pStyle w:val="Amainreturn"/>
      </w:pPr>
      <w:r w:rsidRPr="005E5772">
        <w:t>It is a condition of an MAI insurer licence that the licensed insurer manages applications for defined benefits promptly.</w:t>
      </w:r>
    </w:p>
    <w:p w:rsidR="000857E9" w:rsidRPr="005E5772" w:rsidRDefault="005E5772" w:rsidP="005E5772">
      <w:pPr>
        <w:pStyle w:val="AH5Sec"/>
      </w:pPr>
      <w:bookmarkStart w:id="461" w:name="_Toc9426974"/>
      <w:r w:rsidRPr="00A13C71">
        <w:rPr>
          <w:rStyle w:val="CharSectNo"/>
        </w:rPr>
        <w:lastRenderedPageBreak/>
        <w:t>368</w:t>
      </w:r>
      <w:r w:rsidRPr="005E5772">
        <w:tab/>
      </w:r>
      <w:r w:rsidR="0040329C" w:rsidRPr="005E5772">
        <w:t>E</w:t>
      </w:r>
      <w:r w:rsidR="000857E9" w:rsidRPr="005E5772">
        <w:t>arly payment of treatment and care</w:t>
      </w:r>
      <w:bookmarkEnd w:id="461"/>
    </w:p>
    <w:p w:rsidR="000857E9" w:rsidRPr="005E5772" w:rsidRDefault="005E5772" w:rsidP="002F7E67">
      <w:pPr>
        <w:pStyle w:val="Amain"/>
        <w:keepNext/>
      </w:pPr>
      <w:r>
        <w:tab/>
      </w:r>
      <w:r w:rsidRPr="005E5772">
        <w:t>(1)</w:t>
      </w:r>
      <w:r w:rsidRPr="005E5772">
        <w:tab/>
      </w:r>
      <w:r w:rsidR="000857E9" w:rsidRPr="005E5772">
        <w:t xml:space="preserve">It is a condition of an MAI insurer licence that the licensed insurer </w:t>
      </w:r>
      <w:r w:rsidR="0040329C" w:rsidRPr="005E5772">
        <w:t>pay for the</w:t>
      </w:r>
      <w:r w:rsidR="000857E9" w:rsidRPr="005E5772">
        <w:t xml:space="preserve"> reasonable and necessary treatment and care for injured people</w:t>
      </w:r>
      <w:r w:rsidR="0040329C" w:rsidRPr="005E5772">
        <w:t xml:space="preserve"> as soon as practicable</w:t>
      </w:r>
      <w:r w:rsidR="000857E9" w:rsidRPr="005E5772">
        <w:t>.</w:t>
      </w:r>
    </w:p>
    <w:p w:rsidR="000857E9" w:rsidRPr="005E5772" w:rsidRDefault="005E5772" w:rsidP="002F7E67">
      <w:pPr>
        <w:pStyle w:val="Amain"/>
        <w:keepNext/>
      </w:pPr>
      <w:r>
        <w:tab/>
      </w:r>
      <w:r w:rsidRPr="005E5772">
        <w:t>(2)</w:t>
      </w:r>
      <w:r w:rsidRPr="005E5772">
        <w:tab/>
      </w:r>
      <w:r w:rsidR="000857E9" w:rsidRPr="005E5772">
        <w:t xml:space="preserve">A licensed insurer is taken not to have contravened </w:t>
      </w:r>
      <w:r w:rsidR="002F2823" w:rsidRPr="005E5772">
        <w:t>the</w:t>
      </w:r>
      <w:r w:rsidR="000857E9" w:rsidRPr="005E5772">
        <w:t xml:space="preserve"> condition mentioned in subsection (1) if the insurer establishes that—</w:t>
      </w:r>
    </w:p>
    <w:p w:rsidR="000857E9" w:rsidRPr="005E5772" w:rsidRDefault="005E5772" w:rsidP="005E5772">
      <w:pPr>
        <w:pStyle w:val="Apara"/>
      </w:pPr>
      <w:r>
        <w:tab/>
      </w:r>
      <w:r w:rsidRPr="005E5772">
        <w:t>(a)</w:t>
      </w:r>
      <w:r w:rsidRPr="005E5772">
        <w:tab/>
      </w:r>
      <w:r w:rsidR="000857E9" w:rsidRPr="005E5772">
        <w:t>the insurer gave a report to the MAI commission within a reasonable period after the condition is contravened; and</w:t>
      </w:r>
    </w:p>
    <w:p w:rsidR="000857E9" w:rsidRPr="005E5772" w:rsidRDefault="005E5772" w:rsidP="005E5772">
      <w:pPr>
        <w:pStyle w:val="Apara"/>
      </w:pPr>
      <w:r>
        <w:tab/>
      </w:r>
      <w:r w:rsidRPr="005E5772">
        <w:t>(b)</w:t>
      </w:r>
      <w:r w:rsidRPr="005E5772">
        <w:tab/>
      </w:r>
      <w:r w:rsidR="000857E9" w:rsidRPr="005E5772">
        <w:t>the report sets out reasonable grounds for justifying the contravention.</w:t>
      </w:r>
    </w:p>
    <w:p w:rsidR="000857E9" w:rsidRPr="005E5772" w:rsidRDefault="005E5772" w:rsidP="005E5772">
      <w:pPr>
        <w:pStyle w:val="AH5Sec"/>
      </w:pPr>
      <w:bookmarkStart w:id="462" w:name="_Toc9426975"/>
      <w:r w:rsidRPr="00A13C71">
        <w:rPr>
          <w:rStyle w:val="CharSectNo"/>
        </w:rPr>
        <w:t>369</w:t>
      </w:r>
      <w:r w:rsidRPr="005E5772">
        <w:tab/>
      </w:r>
      <w:r w:rsidR="001B7CCB" w:rsidRPr="005E5772">
        <w:t>R</w:t>
      </w:r>
      <w:r w:rsidR="000857E9" w:rsidRPr="005E5772">
        <w:t>esolution of motor accident claims</w:t>
      </w:r>
      <w:bookmarkEnd w:id="462"/>
    </w:p>
    <w:p w:rsidR="000857E9" w:rsidRPr="005E5772" w:rsidRDefault="005E5772" w:rsidP="005E5772">
      <w:pPr>
        <w:pStyle w:val="Amain"/>
      </w:pPr>
      <w:r>
        <w:tab/>
      </w:r>
      <w:r w:rsidRPr="005E5772">
        <w:t>(1)</w:t>
      </w:r>
      <w:r w:rsidRPr="005E5772">
        <w:tab/>
      </w:r>
      <w:r w:rsidR="000857E9" w:rsidRPr="005E5772">
        <w:t xml:space="preserve">It is a condition of an MAI insurer licence that the licensed insurer </w:t>
      </w:r>
      <w:r w:rsidR="001B7CCB" w:rsidRPr="005E5772">
        <w:t>resolve</w:t>
      </w:r>
      <w:r w:rsidR="000857E9" w:rsidRPr="005E5772">
        <w:t xml:space="preserve"> motor accident claims</w:t>
      </w:r>
      <w:r w:rsidR="001B7CCB" w:rsidRPr="005E5772">
        <w:t xml:space="preserve"> as soon as practicable</w:t>
      </w:r>
      <w:r w:rsidR="000857E9" w:rsidRPr="005E5772">
        <w:t>.</w:t>
      </w:r>
    </w:p>
    <w:p w:rsidR="000857E9" w:rsidRPr="005E5772" w:rsidRDefault="005E5772" w:rsidP="005E5772">
      <w:pPr>
        <w:pStyle w:val="Amain"/>
      </w:pPr>
      <w:r>
        <w:tab/>
      </w:r>
      <w:r w:rsidRPr="005E5772">
        <w:t>(2)</w:t>
      </w:r>
      <w:r w:rsidRPr="005E5772">
        <w:tab/>
      </w:r>
      <w:r w:rsidR="000857E9" w:rsidRPr="005E5772">
        <w:t xml:space="preserve">A licensed insurer is taken not to have contravened </w:t>
      </w:r>
      <w:r w:rsidR="002F2823" w:rsidRPr="005E5772">
        <w:t>the</w:t>
      </w:r>
      <w:r w:rsidR="000857E9" w:rsidRPr="005E5772">
        <w:t xml:space="preserve"> condition mentioned in subsection (1) if the insurer establishes that—</w:t>
      </w:r>
    </w:p>
    <w:p w:rsidR="000857E9" w:rsidRPr="005E5772" w:rsidRDefault="005E5772" w:rsidP="005E5772">
      <w:pPr>
        <w:pStyle w:val="Apara"/>
      </w:pPr>
      <w:r>
        <w:tab/>
      </w:r>
      <w:r w:rsidRPr="005E5772">
        <w:t>(a)</w:t>
      </w:r>
      <w:r w:rsidRPr="005E5772">
        <w:tab/>
      </w:r>
      <w:r w:rsidR="000857E9" w:rsidRPr="005E5772">
        <w:t>the insurer gave a report to the MAI commission within a reasonable period after the condition is contravened; and</w:t>
      </w:r>
    </w:p>
    <w:p w:rsidR="000857E9" w:rsidRPr="005E5772" w:rsidRDefault="005E5772" w:rsidP="005E5772">
      <w:pPr>
        <w:pStyle w:val="Apara"/>
      </w:pPr>
      <w:r>
        <w:tab/>
      </w:r>
      <w:r w:rsidRPr="005E5772">
        <w:t>(b)</w:t>
      </w:r>
      <w:r w:rsidRPr="005E5772">
        <w:tab/>
      </w:r>
      <w:r w:rsidR="000857E9" w:rsidRPr="005E5772">
        <w:t>the report sets out reasonable grounds for justifying the contravention.</w:t>
      </w:r>
    </w:p>
    <w:p w:rsidR="00FE2ABB" w:rsidRPr="005E5772" w:rsidRDefault="005E5772" w:rsidP="005E5772">
      <w:pPr>
        <w:pStyle w:val="AH5Sec"/>
      </w:pPr>
      <w:bookmarkStart w:id="463" w:name="_Toc9426976"/>
      <w:r w:rsidRPr="00A13C71">
        <w:rPr>
          <w:rStyle w:val="CharSectNo"/>
        </w:rPr>
        <w:t>370</w:t>
      </w:r>
      <w:r w:rsidRPr="005E5772">
        <w:tab/>
      </w:r>
      <w:r w:rsidR="0040329C" w:rsidRPr="005E5772">
        <w:t>C</w:t>
      </w:r>
      <w:r w:rsidR="00FE2ABB" w:rsidRPr="005E5772">
        <w:t>ompliance with ACAT orders</w:t>
      </w:r>
      <w:bookmarkEnd w:id="463"/>
    </w:p>
    <w:p w:rsidR="00540317" w:rsidRPr="005E5772" w:rsidRDefault="005E5772" w:rsidP="005E5772">
      <w:pPr>
        <w:pStyle w:val="Amain"/>
      </w:pPr>
      <w:r>
        <w:tab/>
      </w:r>
      <w:r w:rsidRPr="005E5772">
        <w:t>(1)</w:t>
      </w:r>
      <w:r w:rsidRPr="005E5772">
        <w:tab/>
      </w:r>
      <w:r w:rsidR="00FE2ABB" w:rsidRPr="005E5772">
        <w:t xml:space="preserve">It is a condition of an MAI insurer licence </w:t>
      </w:r>
      <w:r w:rsidR="00AD097A" w:rsidRPr="005E5772">
        <w:t>that the licensed insurer complies</w:t>
      </w:r>
      <w:r w:rsidR="00FE2ABB" w:rsidRPr="005E5772">
        <w:t xml:space="preserve"> with </w:t>
      </w:r>
      <w:r w:rsidR="00540317" w:rsidRPr="005E5772">
        <w:t xml:space="preserve">an order </w:t>
      </w:r>
      <w:r w:rsidR="003934CE" w:rsidRPr="005E5772">
        <w:t xml:space="preserve">of the ACAT made </w:t>
      </w:r>
      <w:r w:rsidR="006E1246" w:rsidRPr="005E5772">
        <w:t xml:space="preserve">in relation to a decision </w:t>
      </w:r>
      <w:r w:rsidR="003934CE" w:rsidRPr="005E5772">
        <w:t>under this Act not later than 14 days after—</w:t>
      </w:r>
    </w:p>
    <w:p w:rsidR="006B5F2A" w:rsidRPr="005E5772" w:rsidRDefault="005E5772" w:rsidP="005E5772">
      <w:pPr>
        <w:pStyle w:val="Apara"/>
      </w:pPr>
      <w:r>
        <w:tab/>
      </w:r>
      <w:r w:rsidRPr="005E5772">
        <w:t>(a)</w:t>
      </w:r>
      <w:r w:rsidRPr="005E5772">
        <w:tab/>
      </w:r>
      <w:r w:rsidR="003934CE" w:rsidRPr="005E5772">
        <w:t>if no appeal from the order is made—</w:t>
      </w:r>
      <w:r w:rsidR="006B5F2A" w:rsidRPr="005E5772">
        <w:t>the appeal period for the order has ended; or</w:t>
      </w:r>
    </w:p>
    <w:p w:rsidR="006B5F2A" w:rsidRPr="005E5772" w:rsidRDefault="005E5772" w:rsidP="005E5772">
      <w:pPr>
        <w:pStyle w:val="Apara"/>
      </w:pPr>
      <w:r>
        <w:tab/>
      </w:r>
      <w:r w:rsidRPr="005E5772">
        <w:t>(b)</w:t>
      </w:r>
      <w:r w:rsidRPr="005E5772">
        <w:tab/>
      </w:r>
      <w:r w:rsidR="003934CE" w:rsidRPr="005E5772">
        <w:t>if an appeal from the order is made—the</w:t>
      </w:r>
      <w:r w:rsidR="006B5F2A" w:rsidRPr="005E5772">
        <w:t xml:space="preserve"> appeal has been finally decided</w:t>
      </w:r>
      <w:r w:rsidR="00922C6A" w:rsidRPr="005E5772">
        <w:t>.</w:t>
      </w:r>
    </w:p>
    <w:p w:rsidR="00655C34" w:rsidRPr="005E5772" w:rsidRDefault="005E5772" w:rsidP="002F7E67">
      <w:pPr>
        <w:pStyle w:val="Amain"/>
        <w:keepNext/>
      </w:pPr>
      <w:r>
        <w:lastRenderedPageBreak/>
        <w:tab/>
      </w:r>
      <w:r w:rsidRPr="005E5772">
        <w:t>(2)</w:t>
      </w:r>
      <w:r w:rsidRPr="005E5772">
        <w:tab/>
      </w:r>
      <w:r w:rsidR="00655C34" w:rsidRPr="005E5772">
        <w:t>In this section:</w:t>
      </w:r>
    </w:p>
    <w:p w:rsidR="00655C34" w:rsidRPr="005E5772" w:rsidRDefault="00655C34" w:rsidP="005E5772">
      <w:pPr>
        <w:pStyle w:val="aDef"/>
      </w:pPr>
      <w:r w:rsidRPr="005E5772">
        <w:rPr>
          <w:rStyle w:val="charBoldItals"/>
        </w:rPr>
        <w:t xml:space="preserve">appeal </w:t>
      </w:r>
      <w:r w:rsidRPr="005E5772">
        <w:t xml:space="preserve">means an appeal from a decision of the ACAT under the </w:t>
      </w:r>
      <w:hyperlink r:id="rId162" w:tooltip="A2008-35" w:history="1">
        <w:r w:rsidR="00436654" w:rsidRPr="005E5772">
          <w:rPr>
            <w:rStyle w:val="charCitHyperlinkItal"/>
          </w:rPr>
          <w:t>ACT Civil and Administrative Tribunal Act 2008</w:t>
        </w:r>
      </w:hyperlink>
      <w:r w:rsidRPr="005E5772">
        <w:t>, section 79 (Appeals within tribunal) or section 86 (Appeals to Supreme Court).</w:t>
      </w:r>
    </w:p>
    <w:p w:rsidR="00655C34" w:rsidRPr="005E5772" w:rsidRDefault="00655C34" w:rsidP="005E5772">
      <w:pPr>
        <w:pStyle w:val="aDef"/>
      </w:pPr>
      <w:r w:rsidRPr="005E5772">
        <w:rPr>
          <w:rStyle w:val="charBoldItals"/>
        </w:rPr>
        <w:t xml:space="preserve">appeal period </w:t>
      </w:r>
      <w:r w:rsidRPr="005E5772">
        <w:t xml:space="preserve">means the period </w:t>
      </w:r>
      <w:r w:rsidR="008F77DA" w:rsidRPr="005E5772">
        <w:t>mentioned in section </w:t>
      </w:r>
      <w:r w:rsidR="00263890" w:rsidRPr="005E5772">
        <w:t>200</w:t>
      </w:r>
      <w:r w:rsidR="008F77DA" w:rsidRPr="005E5772">
        <w:t xml:space="preserve"> (2) (External review—time for appeal). </w:t>
      </w:r>
    </w:p>
    <w:p w:rsidR="00FE2ABB" w:rsidRPr="005E5772" w:rsidRDefault="005E5772" w:rsidP="005E5772">
      <w:pPr>
        <w:pStyle w:val="AH5Sec"/>
      </w:pPr>
      <w:bookmarkStart w:id="464" w:name="_Toc9426977"/>
      <w:r w:rsidRPr="00A13C71">
        <w:rPr>
          <w:rStyle w:val="CharSectNo"/>
        </w:rPr>
        <w:t>371</w:t>
      </w:r>
      <w:r w:rsidRPr="005E5772">
        <w:tab/>
      </w:r>
      <w:r w:rsidR="0040329C" w:rsidRPr="005E5772">
        <w:t>P</w:t>
      </w:r>
      <w:r w:rsidR="00FE2ABB" w:rsidRPr="005E5772">
        <w:t>rotected information</w:t>
      </w:r>
      <w:bookmarkEnd w:id="464"/>
    </w:p>
    <w:p w:rsidR="00681B4D" w:rsidRPr="005E5772" w:rsidRDefault="005E5772" w:rsidP="005E5772">
      <w:pPr>
        <w:pStyle w:val="Amain"/>
      </w:pPr>
      <w:r>
        <w:tab/>
      </w:r>
      <w:r w:rsidRPr="005E5772">
        <w:t>(1)</w:t>
      </w:r>
      <w:r w:rsidRPr="005E5772">
        <w:tab/>
      </w:r>
      <w:r w:rsidR="00681B4D" w:rsidRPr="005E5772">
        <w:t xml:space="preserve">It is a condition of an </w:t>
      </w:r>
      <w:r w:rsidR="00D17CD1" w:rsidRPr="005E5772">
        <w:t>MAI </w:t>
      </w:r>
      <w:r w:rsidR="00681B4D" w:rsidRPr="005E5772">
        <w:t>insurer licence that the licensed insurer adopt</w:t>
      </w:r>
      <w:r w:rsidR="00763A47" w:rsidRPr="005E5772">
        <w:t>s</w:t>
      </w:r>
      <w:r w:rsidR="00681B4D" w:rsidRPr="005E5772">
        <w:t xml:space="preserve"> measures to ensure that a person who is or has been employed by the insurer does not disclose protected information about a person, otherwise than in accordance with this Act or another </w:t>
      </w:r>
      <w:r w:rsidR="00763A47" w:rsidRPr="005E5772">
        <w:t>t</w:t>
      </w:r>
      <w:r w:rsidR="00681B4D" w:rsidRPr="005E5772">
        <w:t xml:space="preserve">erritory law, or the insurance industry deed. </w:t>
      </w:r>
    </w:p>
    <w:p w:rsidR="0032081C" w:rsidRPr="005E5772" w:rsidRDefault="005E5772" w:rsidP="005E5772">
      <w:pPr>
        <w:pStyle w:val="Amain"/>
      </w:pPr>
      <w:r>
        <w:tab/>
      </w:r>
      <w:r w:rsidRPr="005E5772">
        <w:t>(2)</w:t>
      </w:r>
      <w:r w:rsidRPr="005E5772">
        <w:tab/>
      </w:r>
      <w:r w:rsidR="0032081C" w:rsidRPr="005E5772">
        <w:t>In this section:</w:t>
      </w:r>
    </w:p>
    <w:p w:rsidR="0032081C" w:rsidRPr="005E5772" w:rsidRDefault="0032081C" w:rsidP="005E5772">
      <w:pPr>
        <w:pStyle w:val="aDef"/>
        <w:keepNext/>
      </w:pPr>
      <w:r w:rsidRPr="005E5772">
        <w:rPr>
          <w:rStyle w:val="charBoldItals"/>
        </w:rPr>
        <w:t>protected information</w:t>
      </w:r>
      <w:r w:rsidRPr="005E5772">
        <w:t>, about a person—</w:t>
      </w:r>
    </w:p>
    <w:p w:rsidR="0032081C" w:rsidRPr="005E5772" w:rsidRDefault="005E5772" w:rsidP="005E5772">
      <w:pPr>
        <w:pStyle w:val="aDefpara"/>
        <w:keepNext/>
      </w:pPr>
      <w:r>
        <w:tab/>
      </w:r>
      <w:r w:rsidRPr="005E5772">
        <w:t>(a)</w:t>
      </w:r>
      <w:r w:rsidRPr="005E5772">
        <w:tab/>
      </w:r>
      <w:r w:rsidR="0032081C" w:rsidRPr="005E5772">
        <w:t>means information about a person that is disclosed to, or obtained by, a licensed insurer because of the exercise of a function under this Act by the licensed insurer or a person employed by the licensed insurer; and</w:t>
      </w:r>
    </w:p>
    <w:p w:rsidR="0032081C" w:rsidRPr="005E5772" w:rsidRDefault="005E5772" w:rsidP="005E5772">
      <w:pPr>
        <w:pStyle w:val="aDefpara"/>
      </w:pPr>
      <w:r>
        <w:tab/>
      </w:r>
      <w:r w:rsidRPr="005E5772">
        <w:t>(b)</w:t>
      </w:r>
      <w:r w:rsidRPr="005E5772">
        <w:tab/>
      </w:r>
      <w:r w:rsidR="0032081C" w:rsidRPr="005E5772">
        <w:t xml:space="preserve">includes personal health information. </w:t>
      </w:r>
    </w:p>
    <w:p w:rsidR="00AD097A" w:rsidRPr="005E5772" w:rsidRDefault="005E5772" w:rsidP="005E5772">
      <w:pPr>
        <w:pStyle w:val="AH5Sec"/>
      </w:pPr>
      <w:bookmarkStart w:id="465" w:name="_Toc9426978"/>
      <w:r w:rsidRPr="00A13C71">
        <w:rPr>
          <w:rStyle w:val="CharSectNo"/>
        </w:rPr>
        <w:t>372</w:t>
      </w:r>
      <w:r w:rsidRPr="005E5772">
        <w:tab/>
      </w:r>
      <w:r w:rsidR="0040329C" w:rsidRPr="005E5772">
        <w:t>P</w:t>
      </w:r>
      <w:r w:rsidR="00AD097A" w:rsidRPr="005E5772">
        <w:t>rovision of information to MAI commission</w:t>
      </w:r>
      <w:bookmarkEnd w:id="465"/>
    </w:p>
    <w:p w:rsidR="0094460F" w:rsidRPr="005E5772" w:rsidRDefault="0094460F" w:rsidP="00AD097A">
      <w:pPr>
        <w:pStyle w:val="Amainreturn"/>
      </w:pPr>
      <w:r w:rsidRPr="005E5772">
        <w:t xml:space="preserve">It is a condition of an </w:t>
      </w:r>
      <w:r w:rsidR="00D17CD1" w:rsidRPr="005E5772">
        <w:t>MAI </w:t>
      </w:r>
      <w:r w:rsidRPr="005E5772">
        <w:t xml:space="preserve">insurer licence that the licensed insurer </w:t>
      </w:r>
      <w:r w:rsidR="00AD097A" w:rsidRPr="005E5772">
        <w:t>gives</w:t>
      </w:r>
      <w:r w:rsidRPr="005E5772">
        <w:t xml:space="preserve"> the </w:t>
      </w:r>
      <w:r w:rsidR="00D17CD1" w:rsidRPr="005E5772">
        <w:t>MAI </w:t>
      </w:r>
      <w:r w:rsidR="003F6AB1" w:rsidRPr="005E5772">
        <w:t>commission</w:t>
      </w:r>
      <w:r w:rsidRPr="005E5772">
        <w:t xml:space="preserve"> </w:t>
      </w:r>
      <w:r w:rsidR="005353C2" w:rsidRPr="005E5772">
        <w:t xml:space="preserve">the </w:t>
      </w:r>
      <w:r w:rsidRPr="005E5772">
        <w:t>information prescribed by regulation in relation to—</w:t>
      </w:r>
    </w:p>
    <w:p w:rsidR="0094460F" w:rsidRPr="005E5772" w:rsidRDefault="005E5772" w:rsidP="005E5772">
      <w:pPr>
        <w:pStyle w:val="Apara"/>
      </w:pPr>
      <w:r>
        <w:tab/>
      </w:r>
      <w:r w:rsidRPr="005E5772">
        <w:t>(a)</w:t>
      </w:r>
      <w:r w:rsidRPr="005E5772">
        <w:tab/>
      </w:r>
      <w:r w:rsidR="0094460F" w:rsidRPr="005E5772">
        <w:t>applications for defined benefits; and</w:t>
      </w:r>
    </w:p>
    <w:p w:rsidR="0094460F" w:rsidRPr="005E5772" w:rsidRDefault="005E5772" w:rsidP="005E5772">
      <w:pPr>
        <w:pStyle w:val="Apara"/>
      </w:pPr>
      <w:r>
        <w:tab/>
      </w:r>
      <w:r w:rsidRPr="005E5772">
        <w:t>(b)</w:t>
      </w:r>
      <w:r w:rsidRPr="005E5772">
        <w:tab/>
      </w:r>
      <w:r w:rsidR="0094460F" w:rsidRPr="005E5772">
        <w:t xml:space="preserve">motor accident claims; and </w:t>
      </w:r>
    </w:p>
    <w:p w:rsidR="0094460F" w:rsidRPr="005E5772" w:rsidRDefault="005E5772" w:rsidP="005E5772">
      <w:pPr>
        <w:pStyle w:val="Apara"/>
      </w:pPr>
      <w:r>
        <w:tab/>
      </w:r>
      <w:r w:rsidRPr="005E5772">
        <w:t>(c)</w:t>
      </w:r>
      <w:r w:rsidRPr="005E5772">
        <w:tab/>
      </w:r>
      <w:r w:rsidR="0094460F" w:rsidRPr="005E5772">
        <w:t>profits.</w:t>
      </w:r>
    </w:p>
    <w:p w:rsidR="000426DB" w:rsidRPr="005E5772" w:rsidRDefault="005E5772" w:rsidP="005E5772">
      <w:pPr>
        <w:pStyle w:val="AH5Sec"/>
      </w:pPr>
      <w:bookmarkStart w:id="466" w:name="_Toc9426979"/>
      <w:r w:rsidRPr="00A13C71">
        <w:rPr>
          <w:rStyle w:val="CharSectNo"/>
        </w:rPr>
        <w:lastRenderedPageBreak/>
        <w:t>373</w:t>
      </w:r>
      <w:r w:rsidRPr="005E5772">
        <w:tab/>
      </w:r>
      <w:r w:rsidR="000426DB" w:rsidRPr="005E5772">
        <w:t>Dealing with complaints</w:t>
      </w:r>
      <w:bookmarkEnd w:id="466"/>
    </w:p>
    <w:p w:rsidR="000426DB" w:rsidRPr="005E5772" w:rsidRDefault="000426DB" w:rsidP="000426DB">
      <w:pPr>
        <w:pStyle w:val="Amainreturn"/>
      </w:pPr>
      <w:r w:rsidRPr="005E5772">
        <w:t>It is a condition of an MAI</w:t>
      </w:r>
      <w:r w:rsidR="00CB41AE" w:rsidRPr="005E5772">
        <w:t xml:space="preserve"> insurer licence that the licens</w:t>
      </w:r>
      <w:r w:rsidRPr="005E5772">
        <w:t>ed insurer deal with complaints in an expedient manner.</w:t>
      </w:r>
    </w:p>
    <w:p w:rsidR="006E352C" w:rsidRPr="005E5772" w:rsidRDefault="005E5772" w:rsidP="005E5772">
      <w:pPr>
        <w:pStyle w:val="AH5Sec"/>
      </w:pPr>
      <w:bookmarkStart w:id="467" w:name="_Toc9426980"/>
      <w:r w:rsidRPr="00A13C71">
        <w:rPr>
          <w:rStyle w:val="CharSectNo"/>
        </w:rPr>
        <w:t>374</w:t>
      </w:r>
      <w:r w:rsidRPr="005E5772">
        <w:tab/>
      </w:r>
      <w:r w:rsidR="006E352C" w:rsidRPr="005E5772">
        <w:t>Licensed insurer’s conduct and practices</w:t>
      </w:r>
      <w:bookmarkEnd w:id="467"/>
      <w:r w:rsidR="006E352C" w:rsidRPr="005E5772">
        <w:t xml:space="preserve"> </w:t>
      </w:r>
    </w:p>
    <w:p w:rsidR="00951662" w:rsidRPr="005E5772" w:rsidRDefault="006E352C" w:rsidP="006E352C">
      <w:pPr>
        <w:pStyle w:val="Amainreturn"/>
      </w:pPr>
      <w:r w:rsidRPr="005E5772">
        <w:t xml:space="preserve">It is a condition of an MAI insurer licence that the licensed insurer’s conduct and practices are </w:t>
      </w:r>
      <w:r w:rsidR="00951662" w:rsidRPr="005E5772">
        <w:t>consistent with—</w:t>
      </w:r>
    </w:p>
    <w:p w:rsidR="00951662" w:rsidRPr="005E5772" w:rsidRDefault="005E5772" w:rsidP="005E5772">
      <w:pPr>
        <w:pStyle w:val="Apara"/>
      </w:pPr>
      <w:r>
        <w:tab/>
      </w:r>
      <w:r w:rsidRPr="005E5772">
        <w:t>(a)</w:t>
      </w:r>
      <w:r w:rsidRPr="005E5772">
        <w:tab/>
      </w:r>
      <w:r w:rsidR="00951662" w:rsidRPr="005E5772">
        <w:t xml:space="preserve">the licensed insurer’s duty under section </w:t>
      </w:r>
      <w:r w:rsidR="00986FB0" w:rsidRPr="005E5772">
        <w:t>20</w:t>
      </w:r>
      <w:r w:rsidR="00951662" w:rsidRPr="005E5772">
        <w:t xml:space="preserve"> (4) (Duty to act in good faith—applicants, claimants and insurers) to act </w:t>
      </w:r>
      <w:r w:rsidR="006E352C" w:rsidRPr="005E5772">
        <w:t>in good faith</w:t>
      </w:r>
      <w:r w:rsidR="00951662" w:rsidRPr="005E5772">
        <w:t>;</w:t>
      </w:r>
      <w:r w:rsidR="006E352C" w:rsidRPr="005E5772">
        <w:t xml:space="preserve"> and </w:t>
      </w:r>
    </w:p>
    <w:p w:rsidR="006E352C" w:rsidRPr="005E5772" w:rsidRDefault="005E5772" w:rsidP="005E5772">
      <w:pPr>
        <w:pStyle w:val="Apara"/>
      </w:pPr>
      <w:r>
        <w:tab/>
      </w:r>
      <w:r w:rsidRPr="005E5772">
        <w:t>(b)</w:t>
      </w:r>
      <w:r w:rsidRPr="005E5772">
        <w:tab/>
      </w:r>
      <w:r w:rsidR="006E352C" w:rsidRPr="005E5772">
        <w:t>the objec</w:t>
      </w:r>
      <w:r w:rsidR="002F2823" w:rsidRPr="005E5772">
        <w:t>ts of this</w:t>
      </w:r>
      <w:r w:rsidR="006E352C" w:rsidRPr="005E5772">
        <w:t xml:space="preserve"> Act. </w:t>
      </w:r>
    </w:p>
    <w:p w:rsidR="006E352C" w:rsidRPr="005E5772" w:rsidRDefault="005E5772" w:rsidP="005E5772">
      <w:pPr>
        <w:pStyle w:val="AH5Sec"/>
      </w:pPr>
      <w:bookmarkStart w:id="468" w:name="_Toc9426981"/>
      <w:r w:rsidRPr="00A13C71">
        <w:rPr>
          <w:rStyle w:val="CharSectNo"/>
        </w:rPr>
        <w:t>375</w:t>
      </w:r>
      <w:r w:rsidRPr="005E5772">
        <w:tab/>
      </w:r>
      <w:r w:rsidR="00782C28" w:rsidRPr="005E5772">
        <w:t>Licensed insurer’s measures and policies</w:t>
      </w:r>
      <w:bookmarkEnd w:id="468"/>
    </w:p>
    <w:p w:rsidR="00782C28" w:rsidRPr="005E5772" w:rsidRDefault="00782C28" w:rsidP="00782C28">
      <w:pPr>
        <w:pStyle w:val="Amainreturn"/>
      </w:pPr>
      <w:r w:rsidRPr="005E5772">
        <w:t>It is a condition of an MAI insurer licence that the licensed insurer adopts measures and policies, and ways of monitoring the effectiveness of adopted measures and policies, to ensure that staff of the licensed insurer—</w:t>
      </w:r>
    </w:p>
    <w:p w:rsidR="00782C28" w:rsidRPr="005E5772" w:rsidRDefault="005E5772" w:rsidP="005E5772">
      <w:pPr>
        <w:pStyle w:val="Apara"/>
      </w:pPr>
      <w:r>
        <w:tab/>
      </w:r>
      <w:r w:rsidRPr="005E5772">
        <w:t>(a)</w:t>
      </w:r>
      <w:r w:rsidRPr="005E5772">
        <w:tab/>
      </w:r>
      <w:r w:rsidR="00782C28" w:rsidRPr="005E5772">
        <w:t>act fairly and without prejudice when dealing with injured people and their representatives; and</w:t>
      </w:r>
    </w:p>
    <w:p w:rsidR="00782C28" w:rsidRPr="005E5772" w:rsidRDefault="005E5772" w:rsidP="005E5772">
      <w:pPr>
        <w:pStyle w:val="Apara"/>
      </w:pPr>
      <w:r>
        <w:tab/>
      </w:r>
      <w:r w:rsidRPr="005E5772">
        <w:t>(b)</w:t>
      </w:r>
      <w:r w:rsidRPr="005E5772">
        <w:tab/>
      </w:r>
      <w:r w:rsidR="00782C28" w:rsidRPr="005E5772">
        <w:t>treat injured people and their representatives with dignity and respect; and</w:t>
      </w:r>
    </w:p>
    <w:p w:rsidR="00782C28" w:rsidRPr="005E5772" w:rsidRDefault="005E5772" w:rsidP="005E5772">
      <w:pPr>
        <w:pStyle w:val="Apara"/>
        <w:keepNext/>
      </w:pPr>
      <w:r>
        <w:tab/>
      </w:r>
      <w:r w:rsidRPr="005E5772">
        <w:t>(c)</w:t>
      </w:r>
      <w:r w:rsidRPr="005E5772">
        <w:tab/>
      </w:r>
      <w:r w:rsidR="00782C28" w:rsidRPr="005E5772">
        <w:t xml:space="preserve">give information that is consistent with </w:t>
      </w:r>
      <w:r w:rsidR="00E65D3A" w:rsidRPr="005E5772">
        <w:t>this</w:t>
      </w:r>
      <w:r w:rsidR="00782C28" w:rsidRPr="005E5772">
        <w:t xml:space="preserve"> Act.</w:t>
      </w:r>
    </w:p>
    <w:p w:rsidR="00782C28" w:rsidRPr="005E5772" w:rsidRDefault="00782C28" w:rsidP="00782C28">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63" w:tooltip="A2001-14" w:history="1">
        <w:r w:rsidR="00436654" w:rsidRPr="005E5772">
          <w:rPr>
            <w:rStyle w:val="charCitHyperlinkAbbrev"/>
          </w:rPr>
          <w:t>Legislation Act</w:t>
        </w:r>
      </w:hyperlink>
      <w:r w:rsidRPr="005E5772">
        <w:t>, s 104).</w:t>
      </w:r>
    </w:p>
    <w:p w:rsidR="00ED5BE1" w:rsidRPr="005E5772" w:rsidRDefault="005E5772" w:rsidP="005E5772">
      <w:pPr>
        <w:pStyle w:val="AH5Sec"/>
      </w:pPr>
      <w:bookmarkStart w:id="469" w:name="_Toc9426982"/>
      <w:r w:rsidRPr="00A13C71">
        <w:rPr>
          <w:rStyle w:val="CharSectNo"/>
        </w:rPr>
        <w:t>376</w:t>
      </w:r>
      <w:r w:rsidRPr="005E5772">
        <w:tab/>
      </w:r>
      <w:r w:rsidR="00ED5BE1" w:rsidRPr="005E5772">
        <w:t>Compliance with MAI commission conditions</w:t>
      </w:r>
      <w:bookmarkEnd w:id="469"/>
    </w:p>
    <w:p w:rsidR="00ED5BE1" w:rsidRPr="005E5772" w:rsidRDefault="00ED5BE1" w:rsidP="00ED5BE1">
      <w:pPr>
        <w:pStyle w:val="Amainreturn"/>
      </w:pPr>
      <w:r w:rsidRPr="005E5772">
        <w:t>It is a condition of an MAI insurer licence that the licensed insurer comply with an MAI commission condition included on the insurer’s licence.</w:t>
      </w:r>
    </w:p>
    <w:p w:rsidR="00197749" w:rsidRPr="005E5772" w:rsidRDefault="005E5772" w:rsidP="005E5772">
      <w:pPr>
        <w:pStyle w:val="AH5Sec"/>
      </w:pPr>
      <w:bookmarkStart w:id="470" w:name="_Toc9426983"/>
      <w:r w:rsidRPr="00A13C71">
        <w:rPr>
          <w:rStyle w:val="CharSectNo"/>
        </w:rPr>
        <w:lastRenderedPageBreak/>
        <w:t>377</w:t>
      </w:r>
      <w:r w:rsidRPr="005E5772">
        <w:tab/>
      </w:r>
      <w:r w:rsidR="00197749" w:rsidRPr="005E5772">
        <w:t xml:space="preserve">MAI commission conditions—power to </w:t>
      </w:r>
      <w:r w:rsidR="005D01AF" w:rsidRPr="005E5772">
        <w:t>include</w:t>
      </w:r>
      <w:r w:rsidR="00197749" w:rsidRPr="005E5772">
        <w:t xml:space="preserve"> conditions</w:t>
      </w:r>
      <w:bookmarkEnd w:id="470"/>
    </w:p>
    <w:p w:rsidR="006D588A" w:rsidRPr="005E5772" w:rsidRDefault="005E5772" w:rsidP="005E5772">
      <w:pPr>
        <w:pStyle w:val="Amain"/>
      </w:pPr>
      <w:r>
        <w:tab/>
      </w:r>
      <w:r w:rsidRPr="005E5772">
        <w:t>(1)</w:t>
      </w:r>
      <w:r w:rsidRPr="005E5772">
        <w:tab/>
      </w:r>
      <w:r w:rsidR="006D588A" w:rsidRPr="005E5772">
        <w:t>The MAI commission may</w:t>
      </w:r>
      <w:r w:rsidR="00197749" w:rsidRPr="005E5772">
        <w:t xml:space="preserve"> include</w:t>
      </w:r>
      <w:r w:rsidR="006D588A" w:rsidRPr="005E5772">
        <w:t xml:space="preserve"> </w:t>
      </w:r>
      <w:r w:rsidR="00FB51CB" w:rsidRPr="005E5772">
        <w:t>1 or more of the following</w:t>
      </w:r>
      <w:r w:rsidR="00782C28" w:rsidRPr="005E5772">
        <w:t xml:space="preserve"> condition</w:t>
      </w:r>
      <w:r w:rsidR="00FB51CB" w:rsidRPr="005E5772">
        <w:t>s</w:t>
      </w:r>
      <w:r w:rsidR="00782C28" w:rsidRPr="005E5772">
        <w:t xml:space="preserve"> </w:t>
      </w:r>
      <w:r w:rsidR="006D588A" w:rsidRPr="005E5772">
        <w:t xml:space="preserve">(an </w:t>
      </w:r>
      <w:r w:rsidR="006D588A" w:rsidRPr="005E5772">
        <w:rPr>
          <w:rStyle w:val="charBoldItals"/>
        </w:rPr>
        <w:t xml:space="preserve">MAI </w:t>
      </w:r>
      <w:r w:rsidR="000426DB" w:rsidRPr="005E5772">
        <w:rPr>
          <w:rStyle w:val="charBoldItals"/>
        </w:rPr>
        <w:t xml:space="preserve">commission </w:t>
      </w:r>
      <w:r w:rsidR="006D588A" w:rsidRPr="005E5772">
        <w:rPr>
          <w:rStyle w:val="charBoldItals"/>
        </w:rPr>
        <w:t>condition</w:t>
      </w:r>
      <w:r w:rsidR="00FB51CB" w:rsidRPr="005E5772">
        <w:t>) on an MAI insurer licence:</w:t>
      </w:r>
    </w:p>
    <w:p w:rsidR="00FB51CB" w:rsidRPr="005E5772" w:rsidRDefault="005E5772" w:rsidP="005E5772">
      <w:pPr>
        <w:pStyle w:val="Apara"/>
      </w:pPr>
      <w:r>
        <w:tab/>
      </w:r>
      <w:r w:rsidRPr="005E5772">
        <w:t>(a)</w:t>
      </w:r>
      <w:r w:rsidRPr="005E5772">
        <w:tab/>
      </w:r>
      <w:r w:rsidR="00FB51CB" w:rsidRPr="005E5772">
        <w:t xml:space="preserve">a condition for ensuring compliance with the obligations of the licensed insurer; </w:t>
      </w:r>
    </w:p>
    <w:p w:rsidR="00FB51CB" w:rsidRPr="005E5772" w:rsidRDefault="005E5772" w:rsidP="005E5772">
      <w:pPr>
        <w:pStyle w:val="Apara"/>
      </w:pPr>
      <w:r>
        <w:tab/>
      </w:r>
      <w:r w:rsidRPr="005E5772">
        <w:t>(b)</w:t>
      </w:r>
      <w:r w:rsidRPr="005E5772">
        <w:tab/>
      </w:r>
      <w:r w:rsidR="00FB51CB" w:rsidRPr="005E5772">
        <w:t>a condition for ensuring that MAI premiums for MAI policies are sufficient to meet applications for defined benefits</w:t>
      </w:r>
      <w:r w:rsidR="00FE1CC8" w:rsidRPr="005E5772">
        <w:t xml:space="preserve"> and motor accident claims</w:t>
      </w:r>
      <w:r w:rsidR="00FB51CB" w:rsidRPr="005E5772">
        <w:t xml:space="preserve">; </w:t>
      </w:r>
    </w:p>
    <w:p w:rsidR="00FB51CB" w:rsidRPr="005E5772" w:rsidRDefault="005E5772" w:rsidP="005E5772">
      <w:pPr>
        <w:pStyle w:val="Apara"/>
      </w:pPr>
      <w:r>
        <w:tab/>
      </w:r>
      <w:r w:rsidRPr="005E5772">
        <w:t>(c)</w:t>
      </w:r>
      <w:r w:rsidRPr="005E5772">
        <w:tab/>
      </w:r>
      <w:r w:rsidR="00FB51CB" w:rsidRPr="005E5772">
        <w:t>a condition for ensuring general efficiency in relation to—</w:t>
      </w:r>
    </w:p>
    <w:p w:rsidR="00FB51CB" w:rsidRPr="005E5772" w:rsidRDefault="005E5772" w:rsidP="005E5772">
      <w:pPr>
        <w:pStyle w:val="Asubpara"/>
      </w:pPr>
      <w:r>
        <w:tab/>
      </w:r>
      <w:r w:rsidRPr="005E5772">
        <w:t>(i)</w:t>
      </w:r>
      <w:r w:rsidRPr="005E5772">
        <w:tab/>
      </w:r>
      <w:r w:rsidR="00FB51CB" w:rsidRPr="005E5772">
        <w:t>applications for defined benefits; and</w:t>
      </w:r>
    </w:p>
    <w:p w:rsidR="00FB51CB" w:rsidRPr="005E5772" w:rsidRDefault="005E5772" w:rsidP="005E5772">
      <w:pPr>
        <w:pStyle w:val="Asubpara"/>
      </w:pPr>
      <w:r>
        <w:tab/>
      </w:r>
      <w:r w:rsidRPr="005E5772">
        <w:t>(ii)</w:t>
      </w:r>
      <w:r w:rsidRPr="005E5772">
        <w:tab/>
      </w:r>
      <w:r w:rsidR="00FB51CB" w:rsidRPr="005E5772">
        <w:t xml:space="preserve">motor accident claims and payments; </w:t>
      </w:r>
    </w:p>
    <w:p w:rsidR="00FB51CB" w:rsidRPr="005E5772" w:rsidRDefault="005E5772" w:rsidP="005E5772">
      <w:pPr>
        <w:pStyle w:val="Apara"/>
      </w:pPr>
      <w:r>
        <w:tab/>
      </w:r>
      <w:r w:rsidRPr="005E5772">
        <w:t>(d)</w:t>
      </w:r>
      <w:r w:rsidRPr="005E5772">
        <w:tab/>
      </w:r>
      <w:r w:rsidR="00FB51CB" w:rsidRPr="005E5772">
        <w:t>a condition relating to the provision of information about—</w:t>
      </w:r>
    </w:p>
    <w:p w:rsidR="00FB51CB" w:rsidRPr="005E5772" w:rsidRDefault="005E5772" w:rsidP="005E5772">
      <w:pPr>
        <w:pStyle w:val="Asubpara"/>
      </w:pPr>
      <w:r>
        <w:tab/>
      </w:r>
      <w:r w:rsidRPr="005E5772">
        <w:t>(i)</w:t>
      </w:r>
      <w:r w:rsidRPr="005E5772">
        <w:tab/>
      </w:r>
      <w:r w:rsidR="00FB51CB" w:rsidRPr="005E5772">
        <w:t>applications for defined benefits; and</w:t>
      </w:r>
    </w:p>
    <w:p w:rsidR="00FB51CB" w:rsidRPr="005E5772" w:rsidRDefault="005E5772" w:rsidP="005E5772">
      <w:pPr>
        <w:pStyle w:val="Asubpara"/>
      </w:pPr>
      <w:r>
        <w:tab/>
      </w:r>
      <w:r w:rsidRPr="005E5772">
        <w:t>(ii)</w:t>
      </w:r>
      <w:r w:rsidRPr="005E5772">
        <w:tab/>
      </w:r>
      <w:r w:rsidR="00FB51CB" w:rsidRPr="005E5772">
        <w:t xml:space="preserve">motor accident claims; and </w:t>
      </w:r>
    </w:p>
    <w:p w:rsidR="00FB51CB" w:rsidRPr="005E5772" w:rsidRDefault="005E5772" w:rsidP="005E5772">
      <w:pPr>
        <w:pStyle w:val="Asubpara"/>
      </w:pPr>
      <w:r>
        <w:tab/>
      </w:r>
      <w:r w:rsidRPr="005E5772">
        <w:t>(iii)</w:t>
      </w:r>
      <w:r w:rsidRPr="005E5772">
        <w:tab/>
      </w:r>
      <w:r w:rsidR="00FB51CB" w:rsidRPr="005E5772">
        <w:t>profits;</w:t>
      </w:r>
    </w:p>
    <w:p w:rsidR="00FB51CB" w:rsidRPr="005E5772" w:rsidRDefault="005E5772" w:rsidP="005E5772">
      <w:pPr>
        <w:pStyle w:val="Apara"/>
        <w:keepNext/>
      </w:pPr>
      <w:r>
        <w:tab/>
      </w:r>
      <w:r w:rsidRPr="005E5772">
        <w:t>(e)</w:t>
      </w:r>
      <w:r w:rsidRPr="005E5772">
        <w:tab/>
      </w:r>
      <w:r w:rsidR="00FB51CB" w:rsidRPr="005E5772">
        <w:t>a condition prescribed by regulation.</w:t>
      </w:r>
    </w:p>
    <w:p w:rsidR="006D588A" w:rsidRPr="005E5772" w:rsidRDefault="009B7B1C" w:rsidP="005E5772">
      <w:pPr>
        <w:pStyle w:val="aNote"/>
        <w:keepNext/>
      </w:pPr>
      <w:r w:rsidRPr="005E5772">
        <w:rPr>
          <w:rStyle w:val="charItals"/>
        </w:rPr>
        <w:t>Note 1</w:t>
      </w:r>
      <w:r w:rsidR="006D588A" w:rsidRPr="005E5772">
        <w:rPr>
          <w:rStyle w:val="charItals"/>
        </w:rPr>
        <w:tab/>
      </w:r>
      <w:r w:rsidR="006D588A" w:rsidRPr="005E5772">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164" w:tooltip="A2001-14" w:history="1">
        <w:r w:rsidR="00436654" w:rsidRPr="005E5772">
          <w:rPr>
            <w:rStyle w:val="charCitHyperlinkAbbrev"/>
          </w:rPr>
          <w:t>Legislation Act</w:t>
        </w:r>
      </w:hyperlink>
      <w:r w:rsidR="006D588A" w:rsidRPr="005E5772">
        <w:t>, s 180).</w:t>
      </w:r>
    </w:p>
    <w:p w:rsidR="006D588A" w:rsidRPr="005E5772" w:rsidRDefault="009B7B1C" w:rsidP="006D588A">
      <w:pPr>
        <w:pStyle w:val="aNote"/>
      </w:pPr>
      <w:r w:rsidRPr="005E5772">
        <w:rPr>
          <w:rStyle w:val="charItals"/>
        </w:rPr>
        <w:t>Note 2</w:t>
      </w:r>
      <w:r w:rsidR="006D588A" w:rsidRPr="005E5772">
        <w:rPr>
          <w:rStyle w:val="charItals"/>
        </w:rPr>
        <w:tab/>
      </w:r>
      <w:r w:rsidR="006D588A" w:rsidRPr="005E5772">
        <w:t>If the MAI commission is unable, under s </w:t>
      </w:r>
      <w:r w:rsidR="00986FB0" w:rsidRPr="005E5772">
        <w:t>39</w:t>
      </w:r>
      <w:r w:rsidR="00263890" w:rsidRPr="005E5772">
        <w:t>7</w:t>
      </w:r>
      <w:r w:rsidR="00247D60" w:rsidRPr="005E5772">
        <w:t xml:space="preserve"> </w:t>
      </w:r>
      <w:r w:rsidR="00986FB0" w:rsidRPr="005E5772">
        <w:t>(3)</w:t>
      </w:r>
      <w:r w:rsidR="006D588A" w:rsidRPr="005E5772">
        <w:t>, to cancel a licence because the commission is not satisfied the insurer’s liabilities have been appropriately dealt with, the commission may, instead, impose a condition on the licence that prohibits the insurer from issuing any further MAI policies (see s </w:t>
      </w:r>
      <w:r w:rsidR="00986FB0" w:rsidRPr="005E5772">
        <w:t>39</w:t>
      </w:r>
      <w:r w:rsidR="00263890" w:rsidRPr="005E5772">
        <w:t>7</w:t>
      </w:r>
      <w:r w:rsidR="00247D60" w:rsidRPr="005E5772">
        <w:t xml:space="preserve"> </w:t>
      </w:r>
      <w:r w:rsidR="00986FB0" w:rsidRPr="005E5772">
        <w:t>(4)</w:t>
      </w:r>
      <w:r w:rsidR="006D588A" w:rsidRPr="005E5772">
        <w:t>).</w:t>
      </w:r>
    </w:p>
    <w:p w:rsidR="00ED5BE1" w:rsidRPr="005E5772" w:rsidRDefault="005E5772" w:rsidP="005E5772">
      <w:pPr>
        <w:pStyle w:val="Amain"/>
      </w:pPr>
      <w:r>
        <w:tab/>
      </w:r>
      <w:r w:rsidRPr="005E5772">
        <w:t>(2)</w:t>
      </w:r>
      <w:r w:rsidRPr="005E5772">
        <w:tab/>
      </w:r>
      <w:r w:rsidR="00E73DE4" w:rsidRPr="005E5772">
        <w:t xml:space="preserve">An MAI commission condition may be included </w:t>
      </w:r>
      <w:r w:rsidR="00ED5BE1" w:rsidRPr="005E5772">
        <w:t>on an MAI insurer licence—</w:t>
      </w:r>
    </w:p>
    <w:p w:rsidR="00ED5BE1" w:rsidRPr="005E5772" w:rsidRDefault="005E5772" w:rsidP="005E5772">
      <w:pPr>
        <w:pStyle w:val="Apara"/>
      </w:pPr>
      <w:r>
        <w:tab/>
      </w:r>
      <w:r w:rsidRPr="005E5772">
        <w:t>(a)</w:t>
      </w:r>
      <w:r w:rsidRPr="005E5772">
        <w:tab/>
      </w:r>
      <w:r w:rsidR="00ED5BE1" w:rsidRPr="005E5772">
        <w:t>when the licence is issued; or</w:t>
      </w:r>
    </w:p>
    <w:p w:rsidR="00ED5BE1" w:rsidRPr="005E5772" w:rsidRDefault="005E5772" w:rsidP="005E5772">
      <w:pPr>
        <w:pStyle w:val="Apara"/>
      </w:pPr>
      <w:r>
        <w:lastRenderedPageBreak/>
        <w:tab/>
      </w:r>
      <w:r w:rsidRPr="005E5772">
        <w:t>(b)</w:t>
      </w:r>
      <w:r w:rsidRPr="005E5772">
        <w:tab/>
      </w:r>
      <w:r w:rsidR="00ED5BE1" w:rsidRPr="005E5772">
        <w:t>by amending the licence.</w:t>
      </w:r>
    </w:p>
    <w:p w:rsidR="00E73DE4" w:rsidRPr="005E5772" w:rsidRDefault="005E5772" w:rsidP="005E5772">
      <w:pPr>
        <w:pStyle w:val="Amain"/>
        <w:keepNext/>
      </w:pPr>
      <w:r>
        <w:tab/>
      </w:r>
      <w:r w:rsidRPr="005E5772">
        <w:t>(3)</w:t>
      </w:r>
      <w:r w:rsidRPr="005E5772">
        <w:tab/>
      </w:r>
      <w:r w:rsidR="00E73DE4" w:rsidRPr="005E5772">
        <w:t>The MAI commission may amend or revoke an MAI commission condition included on an MAI insurer licence.</w:t>
      </w:r>
    </w:p>
    <w:p w:rsidR="00E73DE4" w:rsidRPr="005E5772" w:rsidRDefault="00E73DE4" w:rsidP="00E73DE4">
      <w:pPr>
        <w:pStyle w:val="aNote"/>
      </w:pPr>
      <w:r w:rsidRPr="005E5772">
        <w:rPr>
          <w:rStyle w:val="charItals"/>
        </w:rPr>
        <w:t>Note</w:t>
      </w:r>
      <w:r w:rsidRPr="005E5772">
        <w:rPr>
          <w:rStyle w:val="charItals"/>
        </w:rPr>
        <w:tab/>
      </w:r>
      <w:r w:rsidRPr="005E5772">
        <w:t xml:space="preserve">A decision by the MAI commission under s (2) or (3) is a reviewable decision (see </w:t>
      </w:r>
      <w:r w:rsidR="006047A8" w:rsidRPr="005E5772">
        <w:t>ch</w:t>
      </w:r>
      <w:r w:rsidR="00986FB0" w:rsidRPr="005E5772">
        <w:t xml:space="preserve"> 10</w:t>
      </w:r>
      <w:r w:rsidRPr="005E5772">
        <w:t xml:space="preserve"> and</w:t>
      </w:r>
      <w:r w:rsidR="00F312DE" w:rsidRPr="005E5772">
        <w:t xml:space="preserve"> sch </w:t>
      </w:r>
      <w:r w:rsidR="00EB6050">
        <w:t>2</w:t>
      </w:r>
      <w:r w:rsidRPr="005E5772">
        <w:t>).</w:t>
      </w:r>
    </w:p>
    <w:p w:rsidR="00E73DE4" w:rsidRPr="005E5772" w:rsidRDefault="005E5772" w:rsidP="005E5772">
      <w:pPr>
        <w:pStyle w:val="Amain"/>
      </w:pPr>
      <w:r>
        <w:tab/>
      </w:r>
      <w:r w:rsidRPr="005E5772">
        <w:t>(4)</w:t>
      </w:r>
      <w:r w:rsidRPr="005E5772">
        <w:tab/>
      </w:r>
      <w:r w:rsidR="00E73DE4" w:rsidRPr="005E5772">
        <w:t>If the MAI commission amends a licensed insurer’s licence under subsection (2) or (3), the MAI commission must tell the insurer about the amendment as soon as practicable, but not later than 30 days after the day the MAI commission decides the amendment.</w:t>
      </w:r>
    </w:p>
    <w:p w:rsidR="006D588A" w:rsidRPr="005E5772" w:rsidRDefault="005E5772" w:rsidP="005E5772">
      <w:pPr>
        <w:pStyle w:val="Amain"/>
      </w:pPr>
      <w:r>
        <w:tab/>
      </w:r>
      <w:r w:rsidRPr="005E5772">
        <w:t>(5)</w:t>
      </w:r>
      <w:r w:rsidRPr="005E5772">
        <w:tab/>
      </w:r>
      <w:r w:rsidR="00782C28" w:rsidRPr="005E5772">
        <w:t xml:space="preserve">This section </w:t>
      </w:r>
      <w:r w:rsidR="006D588A" w:rsidRPr="005E5772">
        <w:t>is subject to section </w:t>
      </w:r>
      <w:r w:rsidR="00986FB0" w:rsidRPr="005E5772">
        <w:t>37</w:t>
      </w:r>
      <w:r w:rsidR="00263890" w:rsidRPr="005E5772">
        <w:t>8</w:t>
      </w:r>
      <w:r w:rsidR="006D588A" w:rsidRPr="005E5772">
        <w:t>.</w:t>
      </w:r>
    </w:p>
    <w:p w:rsidR="0094460F" w:rsidRPr="005E5772" w:rsidRDefault="005E5772" w:rsidP="005E5772">
      <w:pPr>
        <w:pStyle w:val="AH5Sec"/>
      </w:pPr>
      <w:bookmarkStart w:id="471" w:name="_Toc9426984"/>
      <w:r w:rsidRPr="00A13C71">
        <w:rPr>
          <w:rStyle w:val="CharSectNo"/>
        </w:rPr>
        <w:t>378</w:t>
      </w:r>
      <w:r w:rsidRPr="005E5772">
        <w:tab/>
      </w:r>
      <w:r w:rsidR="00D17CD1" w:rsidRPr="005E5772">
        <w:t>MAI </w:t>
      </w:r>
      <w:r w:rsidR="0094460F" w:rsidRPr="005E5772">
        <w:t>insurer licence—prohibited conditions</w:t>
      </w:r>
      <w:bookmarkEnd w:id="471"/>
    </w:p>
    <w:p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insurer licence must not be subject to any of the following conditions:</w:t>
      </w:r>
    </w:p>
    <w:p w:rsidR="0094460F" w:rsidRPr="005E5772" w:rsidRDefault="005E5772" w:rsidP="005E5772">
      <w:pPr>
        <w:pStyle w:val="Apara"/>
      </w:pPr>
      <w:r>
        <w:tab/>
      </w:r>
      <w:r w:rsidRPr="005E5772">
        <w:t>(a)</w:t>
      </w:r>
      <w:r w:rsidRPr="005E5772">
        <w:tab/>
      </w:r>
      <w:r w:rsidR="0094460F" w:rsidRPr="005E5772">
        <w:t>a condition that gives, or is likely to give, a competitive advantage to a licensed insurer over another licensed insurer;</w:t>
      </w:r>
    </w:p>
    <w:p w:rsidR="0094460F" w:rsidRPr="005E5772" w:rsidRDefault="005E5772" w:rsidP="005E5772">
      <w:pPr>
        <w:pStyle w:val="Apara"/>
      </w:pPr>
      <w:r>
        <w:tab/>
      </w:r>
      <w:r w:rsidRPr="005E5772">
        <w:t>(b)</w:t>
      </w:r>
      <w:r w:rsidRPr="005E5772">
        <w:tab/>
      </w:r>
      <w:r w:rsidR="0094460F" w:rsidRPr="005E5772">
        <w:t>a condition that requires a licensed insurer to obtain a share of the insurance market.</w:t>
      </w:r>
    </w:p>
    <w:p w:rsidR="0094460F" w:rsidRPr="005E5772" w:rsidRDefault="005E5772" w:rsidP="005E5772">
      <w:pPr>
        <w:pStyle w:val="Amain"/>
      </w:pPr>
      <w:r>
        <w:tab/>
      </w:r>
      <w:r w:rsidRPr="005E5772">
        <w:t>(2)</w:t>
      </w:r>
      <w:r w:rsidRPr="005E5772">
        <w:tab/>
      </w:r>
      <w:r w:rsidR="0094460F" w:rsidRPr="005E5772">
        <w:t>A condition mentioned in sub</w:t>
      </w:r>
      <w:r w:rsidR="00531477" w:rsidRPr="005E5772">
        <w:t>section </w:t>
      </w:r>
      <w:r w:rsidR="0094460F" w:rsidRPr="005E5772">
        <w:t>(1) has no effect.</w:t>
      </w:r>
    </w:p>
    <w:p w:rsidR="0094460F" w:rsidRPr="005E5772" w:rsidRDefault="005E5772" w:rsidP="005E5772">
      <w:pPr>
        <w:pStyle w:val="AH5Sec"/>
      </w:pPr>
      <w:bookmarkStart w:id="472" w:name="_Toc9426985"/>
      <w:r w:rsidRPr="00A13C71">
        <w:rPr>
          <w:rStyle w:val="CharSectNo"/>
        </w:rPr>
        <w:t>379</w:t>
      </w:r>
      <w:r w:rsidRPr="005E5772">
        <w:tab/>
      </w:r>
      <w:r w:rsidR="0094460F" w:rsidRPr="005E5772">
        <w:t>Offence—contravening licence condition</w:t>
      </w:r>
      <w:bookmarkEnd w:id="472"/>
    </w:p>
    <w:p w:rsidR="0094460F" w:rsidRPr="005E5772" w:rsidRDefault="005E5772" w:rsidP="005E5772">
      <w:pPr>
        <w:pStyle w:val="Amain"/>
      </w:pPr>
      <w:r>
        <w:tab/>
      </w:r>
      <w:r w:rsidRPr="005E5772">
        <w:t>(1)</w:t>
      </w:r>
      <w:r w:rsidRPr="005E5772">
        <w:tab/>
      </w:r>
      <w:r w:rsidR="0094460F" w:rsidRPr="005E5772">
        <w:t>A person commits an offence if the person—</w:t>
      </w:r>
    </w:p>
    <w:p w:rsidR="0094460F" w:rsidRPr="005E5772" w:rsidRDefault="005E5772" w:rsidP="005E5772">
      <w:pPr>
        <w:pStyle w:val="Apara"/>
      </w:pPr>
      <w:r>
        <w:tab/>
      </w:r>
      <w:r w:rsidRPr="005E5772">
        <w:t>(a)</w:t>
      </w:r>
      <w:r w:rsidRPr="005E5772">
        <w:tab/>
      </w:r>
      <w:r w:rsidR="0094460F" w:rsidRPr="005E5772">
        <w:t>is a licensed insurer; and</w:t>
      </w:r>
    </w:p>
    <w:p w:rsidR="0094460F" w:rsidRPr="005E5772" w:rsidRDefault="005E5772" w:rsidP="005E5772">
      <w:pPr>
        <w:pStyle w:val="Apara"/>
        <w:keepNext/>
      </w:pPr>
      <w:r>
        <w:tab/>
      </w:r>
      <w:r w:rsidRPr="005E5772">
        <w:t>(b)</w:t>
      </w:r>
      <w:r w:rsidRPr="005E5772">
        <w:tab/>
      </w:r>
      <w:r w:rsidR="0094460F" w:rsidRPr="005E5772">
        <w:t xml:space="preserve">contravenes a condition of the person’s </w:t>
      </w:r>
      <w:r w:rsidR="00D17CD1" w:rsidRPr="005E5772">
        <w:t>MAI </w:t>
      </w:r>
      <w:r w:rsidR="0094460F" w:rsidRPr="005E5772">
        <w:t>insurer licence.</w:t>
      </w:r>
    </w:p>
    <w:p w:rsidR="000762E3" w:rsidRPr="005E5772" w:rsidRDefault="000762E3" w:rsidP="000762E3">
      <w:pPr>
        <w:pStyle w:val="Penalty"/>
      </w:pPr>
      <w:r w:rsidRPr="005E5772">
        <w:t>Maximum penalty:  200 penalty units.</w:t>
      </w:r>
    </w:p>
    <w:p w:rsidR="0094460F" w:rsidRPr="005E5772" w:rsidRDefault="005E5772" w:rsidP="005E5772">
      <w:pPr>
        <w:pStyle w:val="Amain"/>
        <w:keepNext/>
      </w:pPr>
      <w:r>
        <w:lastRenderedPageBreak/>
        <w:tab/>
      </w:r>
      <w:r w:rsidRPr="005E5772">
        <w:t>(2)</w:t>
      </w:r>
      <w:r w:rsidRPr="005E5772">
        <w:tab/>
      </w:r>
      <w:r w:rsidR="00531477" w:rsidRPr="005E5772">
        <w:t xml:space="preserve">This section </w:t>
      </w:r>
      <w:r w:rsidR="0094460F" w:rsidRPr="005E5772">
        <w:t xml:space="preserve">does not apply to a condition mentioned in </w:t>
      </w:r>
      <w:r w:rsidR="00531477" w:rsidRPr="005E5772">
        <w:t>section </w:t>
      </w:r>
      <w:r w:rsidR="00986FB0" w:rsidRPr="005E5772">
        <w:t>37</w:t>
      </w:r>
      <w:r w:rsidR="00263890" w:rsidRPr="005E5772">
        <w:t>8</w:t>
      </w:r>
      <w:r w:rsidR="0094460F" w:rsidRPr="005E5772">
        <w:t>.</w:t>
      </w:r>
    </w:p>
    <w:p w:rsidR="0094460F" w:rsidRPr="005E5772" w:rsidRDefault="0094460F" w:rsidP="005E5772">
      <w:pPr>
        <w:pStyle w:val="aNote"/>
        <w:keepNext/>
      </w:pPr>
      <w:r w:rsidRPr="005E5772">
        <w:rPr>
          <w:rStyle w:val="charItals"/>
        </w:rPr>
        <w:t xml:space="preserve">Note </w:t>
      </w:r>
      <w:r w:rsidR="00C1695D" w:rsidRPr="005E5772">
        <w:rPr>
          <w:rStyle w:val="charItals"/>
        </w:rPr>
        <w:t>1</w:t>
      </w:r>
      <w:r w:rsidRPr="005E5772">
        <w:rPr>
          <w:rStyle w:val="charItals"/>
        </w:rPr>
        <w:tab/>
      </w:r>
      <w:r w:rsidRPr="005E5772">
        <w:t>Contravention of a licenc</w:t>
      </w:r>
      <w:r w:rsidR="00BF7F77" w:rsidRPr="005E5772">
        <w:t>e condition is also a ground for the following:</w:t>
      </w:r>
    </w:p>
    <w:p w:rsidR="0094460F" w:rsidRPr="005E5772" w:rsidRDefault="00BF7F77" w:rsidP="005E5772">
      <w:pPr>
        <w:pStyle w:val="aNotePara"/>
        <w:keepNext/>
      </w:pPr>
      <w:r w:rsidRPr="005E5772">
        <w:tab/>
        <w:t>(a)</w:t>
      </w:r>
      <w:r w:rsidRPr="005E5772">
        <w:tab/>
      </w:r>
      <w:r w:rsidR="0094460F" w:rsidRPr="005E5772">
        <w:t xml:space="preserve">suspension of the </w:t>
      </w:r>
      <w:r w:rsidR="00D17CD1" w:rsidRPr="005E5772">
        <w:rPr>
          <w:lang w:eastAsia="en-AU"/>
        </w:rPr>
        <w:t>MAI </w:t>
      </w:r>
      <w:r w:rsidR="0094460F" w:rsidRPr="005E5772">
        <w:t>insurer licence (see</w:t>
      </w:r>
      <w:r w:rsidR="00340555" w:rsidRPr="005E5772">
        <w:t> s </w:t>
      </w:r>
      <w:r w:rsidR="00986FB0" w:rsidRPr="005E5772">
        <w:t>38</w:t>
      </w:r>
      <w:r w:rsidR="00263890" w:rsidRPr="005E5772">
        <w:t>3</w:t>
      </w:r>
      <w:r w:rsidR="0094460F" w:rsidRPr="005E5772">
        <w:t>)</w:t>
      </w:r>
      <w:r w:rsidRPr="005E5772">
        <w:t>;</w:t>
      </w:r>
    </w:p>
    <w:p w:rsidR="0094460F" w:rsidRPr="005E5772" w:rsidRDefault="00BF7F77" w:rsidP="005E5772">
      <w:pPr>
        <w:pStyle w:val="aNotePara"/>
        <w:keepNext/>
      </w:pPr>
      <w:r w:rsidRPr="005E5772">
        <w:tab/>
        <w:t>(b)</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to apply to the ACAT for an occupational discipline order in relation to the licensed insurer (see</w:t>
      </w:r>
      <w:r w:rsidRPr="005E5772">
        <w:t xml:space="preserve"> </w:t>
      </w:r>
      <w:r w:rsidR="006047A8" w:rsidRPr="005E5772">
        <w:t>pt</w:t>
      </w:r>
      <w:r w:rsidR="00986FB0" w:rsidRPr="005E5772">
        <w:t xml:space="preserve"> 7.6</w:t>
      </w:r>
      <w:r w:rsidR="0094460F" w:rsidRPr="005E5772">
        <w:t>).</w:t>
      </w:r>
      <w:r w:rsidRPr="005E5772">
        <w:t xml:space="preserve"> </w:t>
      </w:r>
    </w:p>
    <w:p w:rsidR="008D4231" w:rsidRPr="005E5772" w:rsidRDefault="008D4231" w:rsidP="008D4231">
      <w:pPr>
        <w:pStyle w:val="aNote"/>
      </w:pPr>
      <w:r w:rsidRPr="005E5772">
        <w:rPr>
          <w:rStyle w:val="charItals"/>
        </w:rPr>
        <w:t>Note</w:t>
      </w:r>
      <w:r w:rsidR="00C1695D" w:rsidRPr="005E5772">
        <w:rPr>
          <w:rStyle w:val="charItals"/>
        </w:rPr>
        <w:t xml:space="preserve"> 2</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rsidR="0094460F" w:rsidRPr="005E5772" w:rsidRDefault="005E5772" w:rsidP="005E5772">
      <w:pPr>
        <w:pStyle w:val="AH5Sec"/>
      </w:pPr>
      <w:bookmarkStart w:id="473" w:name="_Toc9426986"/>
      <w:r w:rsidRPr="00A13C71">
        <w:rPr>
          <w:rStyle w:val="CharSectNo"/>
        </w:rPr>
        <w:t>380</w:t>
      </w:r>
      <w:r w:rsidRPr="005E5772">
        <w:tab/>
      </w:r>
      <w:r w:rsidR="0094460F" w:rsidRPr="005E5772">
        <w:t xml:space="preserve">Contravention of licence condition does not affect </w:t>
      </w:r>
      <w:r w:rsidR="00D17CD1" w:rsidRPr="005E5772">
        <w:t>MAI </w:t>
      </w:r>
      <w:r w:rsidR="0094460F" w:rsidRPr="005E5772">
        <w:t>policy</w:t>
      </w:r>
      <w:bookmarkEnd w:id="473"/>
    </w:p>
    <w:p w:rsidR="0094460F" w:rsidRPr="005E5772" w:rsidRDefault="0094460F" w:rsidP="0094460F">
      <w:pPr>
        <w:pStyle w:val="Amainreturn"/>
      </w:pPr>
      <w:r w:rsidRPr="005E5772">
        <w:t xml:space="preserve">If an </w:t>
      </w:r>
      <w:r w:rsidR="00D17CD1" w:rsidRPr="005E5772">
        <w:t>MAI </w:t>
      </w:r>
      <w:r w:rsidRPr="005E5772">
        <w:t xml:space="preserve">insurer issues an </w:t>
      </w:r>
      <w:r w:rsidR="00D17CD1" w:rsidRPr="005E5772">
        <w:t>MAI </w:t>
      </w:r>
      <w:r w:rsidRPr="005E5772">
        <w:t xml:space="preserve">policy in contravention of a condition </w:t>
      </w:r>
      <w:r w:rsidR="0040329C" w:rsidRPr="005E5772">
        <w:t>of</w:t>
      </w:r>
      <w:r w:rsidRPr="005E5772">
        <w:t xml:space="preserve"> their </w:t>
      </w:r>
      <w:r w:rsidR="00D17CD1" w:rsidRPr="005E5772">
        <w:t>MAI </w:t>
      </w:r>
      <w:r w:rsidR="006B4320" w:rsidRPr="005E5772">
        <w:t xml:space="preserve">insurer </w:t>
      </w:r>
      <w:r w:rsidRPr="005E5772">
        <w:t xml:space="preserve">licence, the </w:t>
      </w:r>
      <w:r w:rsidR="00D17CD1" w:rsidRPr="005E5772">
        <w:t>MAI </w:t>
      </w:r>
      <w:r w:rsidRPr="005E5772">
        <w:t xml:space="preserve">policy is not annulled or affected only because the </w:t>
      </w:r>
      <w:r w:rsidR="00D17CD1" w:rsidRPr="005E5772">
        <w:t>MAI </w:t>
      </w:r>
      <w:r w:rsidRPr="005E5772">
        <w:t>insurer is in contravention of the condition.</w:t>
      </w:r>
    </w:p>
    <w:p w:rsidR="0094460F" w:rsidRPr="005E5772" w:rsidRDefault="005E5772" w:rsidP="005E5772">
      <w:pPr>
        <w:pStyle w:val="AH5Sec"/>
      </w:pPr>
      <w:bookmarkStart w:id="474" w:name="_Toc9426987"/>
      <w:r w:rsidRPr="00A13C71">
        <w:rPr>
          <w:rStyle w:val="CharSectNo"/>
        </w:rPr>
        <w:t>381</w:t>
      </w:r>
      <w:r w:rsidRPr="005E5772">
        <w:tab/>
      </w:r>
      <w:r w:rsidR="0094460F" w:rsidRPr="005E5772">
        <w:t>Offence—unlicensed insurer contravening licence condition</w:t>
      </w:r>
      <w:bookmarkEnd w:id="474"/>
    </w:p>
    <w:p w:rsidR="0094460F" w:rsidRPr="005E5772" w:rsidRDefault="0094460F" w:rsidP="0094460F">
      <w:pPr>
        <w:pStyle w:val="Amainreturn"/>
      </w:pPr>
      <w:r w:rsidRPr="005E5772">
        <w:t>A person commits an offence if—</w:t>
      </w:r>
    </w:p>
    <w:p w:rsidR="0094460F" w:rsidRPr="005E5772" w:rsidRDefault="005E5772" w:rsidP="005E5772">
      <w:pPr>
        <w:pStyle w:val="Apara"/>
      </w:pPr>
      <w:r>
        <w:tab/>
      </w:r>
      <w:r w:rsidRPr="005E5772">
        <w:t>(a)</w:t>
      </w:r>
      <w:r w:rsidRPr="005E5772">
        <w:tab/>
      </w:r>
      <w:r w:rsidR="0094460F" w:rsidRPr="005E5772">
        <w:t>the person is not a licensed insurer; and</w:t>
      </w:r>
    </w:p>
    <w:p w:rsidR="0094460F" w:rsidRPr="005E5772" w:rsidRDefault="005E5772" w:rsidP="005E5772">
      <w:pPr>
        <w:pStyle w:val="Apara"/>
      </w:pPr>
      <w:r>
        <w:tab/>
      </w:r>
      <w:r w:rsidRPr="005E5772">
        <w:t>(b)</w:t>
      </w:r>
      <w:r w:rsidRPr="005E5772">
        <w:tab/>
      </w:r>
      <w:r w:rsidR="0094460F" w:rsidRPr="005E5772">
        <w:t xml:space="preserve">the person engages in conduct that would, if the person was a licensed insurer, contravene a condition of an </w:t>
      </w:r>
      <w:r w:rsidR="00D17CD1" w:rsidRPr="005E5772">
        <w:t>MAI </w:t>
      </w:r>
      <w:r w:rsidR="0094460F" w:rsidRPr="005E5772">
        <w:t>insurer licence; and</w:t>
      </w:r>
    </w:p>
    <w:p w:rsidR="0094460F" w:rsidRPr="005E5772" w:rsidRDefault="005E5772" w:rsidP="005E5772">
      <w:pPr>
        <w:pStyle w:val="Apara"/>
        <w:keepNext/>
      </w:pPr>
      <w:r>
        <w:tab/>
      </w:r>
      <w:r w:rsidRPr="005E5772">
        <w:t>(c)</w:t>
      </w:r>
      <w:r w:rsidRPr="005E5772">
        <w:tab/>
      </w:r>
      <w:r w:rsidR="0094460F" w:rsidRPr="005E5772">
        <w:t>the condition relates to a motor accident.</w:t>
      </w:r>
    </w:p>
    <w:p w:rsidR="00593168" w:rsidRPr="005E5772" w:rsidRDefault="00593168" w:rsidP="005E5772">
      <w:pPr>
        <w:pStyle w:val="Penalty"/>
        <w:keepNext/>
      </w:pPr>
      <w:r w:rsidRPr="005E5772">
        <w:t>Maximum penalty:  200 penalty units.</w:t>
      </w:r>
    </w:p>
    <w:p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rsidR="0094460F" w:rsidRPr="005E5772" w:rsidRDefault="0094460F" w:rsidP="0094460F">
      <w:pPr>
        <w:pStyle w:val="PageBreak"/>
      </w:pPr>
      <w:r w:rsidRPr="005E5772">
        <w:br w:type="page"/>
      </w:r>
    </w:p>
    <w:p w:rsidR="0094460F" w:rsidRPr="00A13C71" w:rsidRDefault="005E5772" w:rsidP="005E5772">
      <w:pPr>
        <w:pStyle w:val="AH2Part"/>
      </w:pPr>
      <w:bookmarkStart w:id="475" w:name="_Toc9426988"/>
      <w:r w:rsidRPr="00A13C71">
        <w:rPr>
          <w:rStyle w:val="CharPartNo"/>
        </w:rPr>
        <w:lastRenderedPageBreak/>
        <w:t>Part 7.5</w:t>
      </w:r>
      <w:r w:rsidRPr="005E5772">
        <w:tab/>
      </w:r>
      <w:r w:rsidR="00214B6C" w:rsidRPr="00A13C71">
        <w:rPr>
          <w:rStyle w:val="CharPartText"/>
        </w:rPr>
        <w:t>MAI insurer licences—s</w:t>
      </w:r>
      <w:r w:rsidR="0094460F" w:rsidRPr="00A13C71">
        <w:rPr>
          <w:rStyle w:val="CharPartText"/>
        </w:rPr>
        <w:t>uspension</w:t>
      </w:r>
      <w:bookmarkEnd w:id="475"/>
    </w:p>
    <w:p w:rsidR="0094460F" w:rsidRPr="005E5772" w:rsidRDefault="005E5772" w:rsidP="005E5772">
      <w:pPr>
        <w:pStyle w:val="AH5Sec"/>
      </w:pPr>
      <w:bookmarkStart w:id="476" w:name="_Toc9426989"/>
      <w:r w:rsidRPr="00A13C71">
        <w:rPr>
          <w:rStyle w:val="CharSectNo"/>
        </w:rPr>
        <w:t>382</w:t>
      </w:r>
      <w:r w:rsidRPr="005E5772">
        <w:tab/>
      </w:r>
      <w:r w:rsidR="0094460F" w:rsidRPr="005E5772">
        <w:t xml:space="preserve">Meaning of </w:t>
      </w:r>
      <w:r w:rsidR="0094460F" w:rsidRPr="005E5772">
        <w:rPr>
          <w:rStyle w:val="charItals"/>
        </w:rPr>
        <w:t>suspended insurer</w:t>
      </w:r>
      <w:r w:rsidR="0094460F" w:rsidRPr="005E5772">
        <w:t xml:space="preserve">—pt </w:t>
      </w:r>
      <w:r w:rsidR="005E0118" w:rsidRPr="005E5772">
        <w:t>7</w:t>
      </w:r>
      <w:r w:rsidR="0094460F" w:rsidRPr="005E5772">
        <w:t>.</w:t>
      </w:r>
      <w:r w:rsidR="009A51E4" w:rsidRPr="005E5772">
        <w:t>5</w:t>
      </w:r>
      <w:bookmarkEnd w:id="476"/>
    </w:p>
    <w:p w:rsidR="0094460F" w:rsidRPr="005E5772" w:rsidRDefault="0094460F" w:rsidP="0094460F">
      <w:pPr>
        <w:pStyle w:val="Amainreturn"/>
      </w:pPr>
      <w:r w:rsidRPr="005E5772">
        <w:t>In this part:</w:t>
      </w:r>
    </w:p>
    <w:p w:rsidR="0094460F" w:rsidRPr="005E5772" w:rsidRDefault="0094460F" w:rsidP="005E5772">
      <w:pPr>
        <w:pStyle w:val="aDef"/>
      </w:pPr>
      <w:r w:rsidRPr="005E5772">
        <w:rPr>
          <w:rStyle w:val="charBoldItals"/>
        </w:rPr>
        <w:t xml:space="preserve">suspended insurer </w:t>
      </w:r>
      <w:r w:rsidRPr="005E5772">
        <w:t xml:space="preserve">means an insurer whose </w:t>
      </w:r>
      <w:r w:rsidR="00D17CD1" w:rsidRPr="005E5772">
        <w:t>MAI </w:t>
      </w:r>
      <w:r w:rsidRPr="005E5772">
        <w:t xml:space="preserve">insurer licence is suspended under </w:t>
      </w:r>
      <w:r w:rsidR="00531477" w:rsidRPr="005E5772">
        <w:t>section </w:t>
      </w:r>
      <w:r w:rsidR="00986FB0" w:rsidRPr="005E5772">
        <w:t>38</w:t>
      </w:r>
      <w:r w:rsidR="00263890" w:rsidRPr="005E5772">
        <w:t>5</w:t>
      </w:r>
      <w:r w:rsidR="0054117E" w:rsidRPr="005E5772">
        <w:t xml:space="preserve"> (Li</w:t>
      </w:r>
      <w:r w:rsidRPr="005E5772">
        <w:t xml:space="preserve">cence suspension). </w:t>
      </w:r>
    </w:p>
    <w:p w:rsidR="0094460F" w:rsidRPr="005E5772" w:rsidRDefault="005E5772" w:rsidP="005E5772">
      <w:pPr>
        <w:pStyle w:val="AH5Sec"/>
      </w:pPr>
      <w:bookmarkStart w:id="477" w:name="_Toc9426990"/>
      <w:r w:rsidRPr="00A13C71">
        <w:rPr>
          <w:rStyle w:val="CharSectNo"/>
        </w:rPr>
        <w:t>383</w:t>
      </w:r>
      <w:r w:rsidRPr="005E5772">
        <w:tab/>
      </w:r>
      <w:r w:rsidR="0094460F" w:rsidRPr="005E5772">
        <w:t>Grounds for licence suspension—contraventions</w:t>
      </w:r>
      <w:bookmarkEnd w:id="477"/>
    </w:p>
    <w:p w:rsidR="0094460F" w:rsidRPr="005E5772" w:rsidRDefault="005E5772" w:rsidP="005E5772">
      <w:pPr>
        <w:pStyle w:val="Amain"/>
      </w:pPr>
      <w:r>
        <w:tab/>
      </w:r>
      <w:r w:rsidRPr="005E5772">
        <w:t>(1)</w:t>
      </w:r>
      <w:r w:rsidRPr="005E5772">
        <w:tab/>
      </w:r>
      <w:r w:rsidR="0094460F" w:rsidRPr="005E5772">
        <w:t>Each o</w:t>
      </w:r>
      <w:r w:rsidR="006A6072" w:rsidRPr="005E5772">
        <w:t>f the following is a ground for</w:t>
      </w:r>
      <w:r w:rsidR="0054117E" w:rsidRPr="005E5772">
        <w:t xml:space="preserve"> </w:t>
      </w:r>
      <w:r w:rsidR="0094460F" w:rsidRPr="005E5772">
        <w:t xml:space="preserve">suspending a licensed insurer’s </w:t>
      </w:r>
      <w:r w:rsidR="00D17CD1" w:rsidRPr="005E5772">
        <w:t>MAI </w:t>
      </w:r>
      <w:r w:rsidR="0094460F" w:rsidRPr="005E5772">
        <w:t>insurer licence:</w:t>
      </w:r>
    </w:p>
    <w:p w:rsidR="0094460F" w:rsidRPr="005E5772" w:rsidRDefault="005E5772" w:rsidP="005E5772">
      <w:pPr>
        <w:pStyle w:val="Apara"/>
      </w:pPr>
      <w:r>
        <w:tab/>
      </w:r>
      <w:r w:rsidRPr="005E5772">
        <w:t>(a)</w:t>
      </w:r>
      <w:r w:rsidRPr="005E5772">
        <w:tab/>
      </w:r>
      <w:r w:rsidR="0094460F" w:rsidRPr="005E5772">
        <w:t xml:space="preserve">the insurer has contravened this Act; </w:t>
      </w:r>
    </w:p>
    <w:p w:rsidR="0094460F" w:rsidRPr="005E5772" w:rsidRDefault="005E5772" w:rsidP="005E5772">
      <w:pPr>
        <w:pStyle w:val="Apara"/>
      </w:pPr>
      <w:r>
        <w:tab/>
      </w:r>
      <w:r w:rsidRPr="005E5772">
        <w:t>(b)</w:t>
      </w:r>
      <w:r w:rsidRPr="005E5772">
        <w:tab/>
      </w:r>
      <w:r w:rsidR="0094460F" w:rsidRPr="005E5772">
        <w:t xml:space="preserve">the insurer has contravened a condition of the </w:t>
      </w:r>
      <w:r w:rsidR="00D17CD1" w:rsidRPr="005E5772">
        <w:t>MAI </w:t>
      </w:r>
      <w:r w:rsidR="0094460F" w:rsidRPr="005E5772">
        <w:t xml:space="preserve">insurer licence; </w:t>
      </w:r>
    </w:p>
    <w:p w:rsidR="0094460F" w:rsidRPr="005E5772" w:rsidRDefault="005E5772" w:rsidP="005E5772">
      <w:pPr>
        <w:pStyle w:val="Apara"/>
        <w:keepNext/>
      </w:pPr>
      <w:r>
        <w:tab/>
      </w:r>
      <w:r w:rsidRPr="005E5772">
        <w:t>(c)</w:t>
      </w:r>
      <w:r w:rsidRPr="005E5772">
        <w:tab/>
      </w:r>
      <w:r w:rsidR="0094460F" w:rsidRPr="005E5772">
        <w:t>the insurer has contravened the insurance industry deed.</w:t>
      </w:r>
    </w:p>
    <w:p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65" w:tooltip="A2001-14" w:history="1">
        <w:r w:rsidR="00436654" w:rsidRPr="005E5772">
          <w:rPr>
            <w:rStyle w:val="charCitHyperlinkAbbrev"/>
          </w:rPr>
          <w:t>Legislation Act</w:t>
        </w:r>
      </w:hyperlink>
      <w:r w:rsidRPr="005E5772">
        <w:t>,</w:t>
      </w:r>
      <w:r w:rsidR="00340555" w:rsidRPr="005E5772">
        <w:t> s </w:t>
      </w:r>
      <w:r w:rsidRPr="005E5772">
        <w:t>104).</w:t>
      </w:r>
    </w:p>
    <w:p w:rsidR="0094460F" w:rsidRPr="005E5772" w:rsidRDefault="005E5772" w:rsidP="005E5772">
      <w:pPr>
        <w:pStyle w:val="Amain"/>
        <w:keepNext/>
      </w:pPr>
      <w:r>
        <w:tab/>
      </w:r>
      <w:r w:rsidRPr="005E5772">
        <w:t>(2)</w:t>
      </w:r>
      <w:r w:rsidRPr="005E5772">
        <w:tab/>
      </w:r>
      <w:r w:rsidR="0094460F" w:rsidRPr="005E5772">
        <w:t xml:space="preserve">However, if the </w:t>
      </w:r>
      <w:r w:rsidR="00D17CD1" w:rsidRPr="005E5772">
        <w:t>MAI </w:t>
      </w:r>
      <w:r w:rsidR="003F6AB1" w:rsidRPr="005E5772">
        <w:t>commission</w:t>
      </w:r>
      <w:r w:rsidR="0094460F" w:rsidRPr="005E5772">
        <w:t xml:space="preserve"> is satisfied that the contravention could be remedied not later than 21 days after the day the contravention happened, the </w:t>
      </w:r>
      <w:r w:rsidR="00D17CD1" w:rsidRPr="005E5772">
        <w:t>MAI </w:t>
      </w:r>
      <w:r w:rsidR="003F6AB1" w:rsidRPr="005E5772">
        <w:t>commission</w:t>
      </w:r>
      <w:r w:rsidR="0094460F" w:rsidRPr="005E5772">
        <w:t xml:space="preserve"> must not suspend the licence under </w:t>
      </w:r>
      <w:r w:rsidR="00531477" w:rsidRPr="005E5772">
        <w:t>section </w:t>
      </w:r>
      <w:r w:rsidR="00986FB0" w:rsidRPr="005E5772">
        <w:t>38</w:t>
      </w:r>
      <w:r w:rsidR="00263890" w:rsidRPr="005E5772">
        <w:t>5</w:t>
      </w:r>
      <w:r w:rsidR="0094460F" w:rsidRPr="005E5772">
        <w:t xml:space="preserve"> until at least 21 days after the day the contravention happened.</w:t>
      </w:r>
    </w:p>
    <w:p w:rsidR="0094460F" w:rsidRPr="005E5772" w:rsidRDefault="00793D6F" w:rsidP="002F7E67">
      <w:pPr>
        <w:pStyle w:val="aNote"/>
        <w:keepLines/>
        <w:rPr>
          <w:iCs/>
        </w:rPr>
      </w:pPr>
      <w:r w:rsidRPr="005E5772">
        <w:rPr>
          <w:rStyle w:val="charItals"/>
        </w:rPr>
        <w:t>Note</w:t>
      </w:r>
      <w:r w:rsidR="0094460F" w:rsidRPr="005E5772">
        <w:rPr>
          <w:rStyle w:val="charItals"/>
        </w:rPr>
        <w:tab/>
      </w:r>
      <w:r w:rsidR="0094460F" w:rsidRPr="005E5772">
        <w:t>The grounds in</w:t>
      </w:r>
      <w:r w:rsidR="00340555" w:rsidRPr="005E5772">
        <w:t> s </w:t>
      </w:r>
      <w:r w:rsidR="0094460F" w:rsidRPr="005E5772">
        <w:t xml:space="preserve">(1) are also grounds for the </w:t>
      </w:r>
      <w:r w:rsidR="00D17CD1" w:rsidRPr="005E5772">
        <w:t>MAI </w:t>
      </w:r>
      <w:r w:rsidR="003F6AB1" w:rsidRPr="005E5772">
        <w:t>commission</w:t>
      </w:r>
      <w:r w:rsidR="0094460F" w:rsidRPr="005E5772">
        <w:t xml:space="preserve"> to apply to the ACAT for an occupational discipline order in relation to the licensed insurer (see </w:t>
      </w:r>
      <w:r w:rsidR="006047A8" w:rsidRPr="005E5772">
        <w:t>pt</w:t>
      </w:r>
      <w:r w:rsidR="00986FB0" w:rsidRPr="005E5772">
        <w:t xml:space="preserve"> 7.6</w:t>
      </w:r>
      <w:r w:rsidR="0094460F" w:rsidRPr="005E5772">
        <w:t>).</w:t>
      </w:r>
    </w:p>
    <w:p w:rsidR="0094460F" w:rsidRPr="005E5772" w:rsidRDefault="005E5772" w:rsidP="005E5772">
      <w:pPr>
        <w:pStyle w:val="AH5Sec"/>
      </w:pPr>
      <w:bookmarkStart w:id="478" w:name="_Toc9426991"/>
      <w:r w:rsidRPr="00A13C71">
        <w:rPr>
          <w:rStyle w:val="CharSectNo"/>
        </w:rPr>
        <w:lastRenderedPageBreak/>
        <w:t>384</w:t>
      </w:r>
      <w:r w:rsidRPr="005E5772">
        <w:tab/>
      </w:r>
      <w:r w:rsidR="0094460F" w:rsidRPr="005E5772">
        <w:t>Grounds for licence suspension—other grounds</w:t>
      </w:r>
      <w:bookmarkEnd w:id="478"/>
    </w:p>
    <w:p w:rsidR="0094460F" w:rsidRPr="005E5772" w:rsidRDefault="0094460F" w:rsidP="002F7E67">
      <w:pPr>
        <w:pStyle w:val="Amainreturn"/>
        <w:keepNext/>
      </w:pPr>
      <w:r w:rsidRPr="005E5772">
        <w:t xml:space="preserve">Each of the following is a ground for suspending a licensed insurer’s </w:t>
      </w:r>
      <w:r w:rsidR="00D17CD1" w:rsidRPr="005E5772">
        <w:t>MAI </w:t>
      </w:r>
      <w:r w:rsidRPr="005E5772">
        <w:t>insurer licence:</w:t>
      </w:r>
    </w:p>
    <w:p w:rsidR="0094460F" w:rsidRPr="005E5772" w:rsidRDefault="005E5772" w:rsidP="005E5772">
      <w:pPr>
        <w:pStyle w:val="Apara"/>
      </w:pPr>
      <w:r>
        <w:tab/>
      </w:r>
      <w:r w:rsidRPr="005E5772">
        <w:t>(a)</w:t>
      </w:r>
      <w:r w:rsidRPr="005E5772">
        <w:tab/>
      </w:r>
      <w:r w:rsidR="0094460F" w:rsidRPr="005E5772">
        <w:t xml:space="preserve">the insurer is not authorised under the </w:t>
      </w:r>
      <w:hyperlink r:id="rId166" w:tooltip="Act 1973 No 76 (Cwlth)" w:history="1">
        <w:r w:rsidR="009A18A7" w:rsidRPr="005E5772">
          <w:rPr>
            <w:rStyle w:val="charCitHyperlinkItal"/>
          </w:rPr>
          <w:t>Insurance Act 1973</w:t>
        </w:r>
      </w:hyperlink>
      <w:r w:rsidR="0094460F" w:rsidRPr="005E5772">
        <w:rPr>
          <w:rStyle w:val="charItals"/>
        </w:rPr>
        <w:t xml:space="preserve"> </w:t>
      </w:r>
      <w:r w:rsidR="0094460F" w:rsidRPr="005E5772">
        <w:t xml:space="preserve">(Cwlth) to carry on insurance business; </w:t>
      </w:r>
    </w:p>
    <w:p w:rsidR="0094460F" w:rsidRPr="005E5772" w:rsidRDefault="005E5772" w:rsidP="005E5772">
      <w:pPr>
        <w:pStyle w:val="Apara"/>
      </w:pPr>
      <w:r>
        <w:tab/>
      </w:r>
      <w:r w:rsidRPr="005E5772">
        <w:t>(b)</w:t>
      </w:r>
      <w:r w:rsidRPr="005E5772">
        <w:tab/>
      </w:r>
      <w:r w:rsidR="0094460F" w:rsidRPr="005E5772">
        <w:t>any of the following is appointed over all or part of the assets, or undertaking, of the insurer:</w:t>
      </w:r>
    </w:p>
    <w:p w:rsidR="0094460F" w:rsidRPr="005E5772" w:rsidRDefault="005E5772" w:rsidP="005E5772">
      <w:pPr>
        <w:pStyle w:val="Asubpara"/>
      </w:pPr>
      <w:r>
        <w:tab/>
      </w:r>
      <w:r w:rsidRPr="005E5772">
        <w:t>(i)</w:t>
      </w:r>
      <w:r w:rsidRPr="005E5772">
        <w:tab/>
      </w:r>
      <w:r w:rsidR="0094460F" w:rsidRPr="005E5772">
        <w:t>a provisional liquidator or liquidator;</w:t>
      </w:r>
    </w:p>
    <w:p w:rsidR="0094460F" w:rsidRPr="005E5772" w:rsidRDefault="005E5772" w:rsidP="005E5772">
      <w:pPr>
        <w:pStyle w:val="Asubpara"/>
      </w:pPr>
      <w:r>
        <w:tab/>
      </w:r>
      <w:r w:rsidRPr="005E5772">
        <w:t>(ii)</w:t>
      </w:r>
      <w:r w:rsidRPr="005E5772">
        <w:tab/>
      </w:r>
      <w:r w:rsidR="0094460F" w:rsidRPr="005E5772">
        <w:t>a receiver or receiver and manager;</w:t>
      </w:r>
    </w:p>
    <w:p w:rsidR="0094460F" w:rsidRPr="005E5772" w:rsidRDefault="005E5772" w:rsidP="005E5772">
      <w:pPr>
        <w:pStyle w:val="Asubpara"/>
      </w:pPr>
      <w:r>
        <w:tab/>
      </w:r>
      <w:r w:rsidRPr="005E5772">
        <w:t>(iii)</w:t>
      </w:r>
      <w:r w:rsidRPr="005E5772">
        <w:tab/>
      </w:r>
      <w:r w:rsidR="0094460F" w:rsidRPr="005E5772">
        <w:t xml:space="preserve">a trustee; </w:t>
      </w:r>
    </w:p>
    <w:p w:rsidR="0094460F" w:rsidRPr="005E5772" w:rsidRDefault="005E5772" w:rsidP="005E5772">
      <w:pPr>
        <w:pStyle w:val="Apara"/>
      </w:pPr>
      <w:r>
        <w:tab/>
      </w:r>
      <w:r w:rsidRPr="005E5772">
        <w:t>(c)</w:t>
      </w:r>
      <w:r w:rsidRPr="005E5772">
        <w:tab/>
      </w:r>
      <w:r w:rsidR="0094460F" w:rsidRPr="005E5772">
        <w:t xml:space="preserve">the insurer is given a direction under the </w:t>
      </w:r>
      <w:hyperlink r:id="rId167" w:tooltip="Act 1973 No 76 (Cwlth)" w:history="1">
        <w:r w:rsidR="009A18A7" w:rsidRPr="005E5772">
          <w:rPr>
            <w:rStyle w:val="charCitHyperlinkItal"/>
          </w:rPr>
          <w:t>Insurance Act 1973</w:t>
        </w:r>
      </w:hyperlink>
      <w:r w:rsidR="0094460F" w:rsidRPr="005E5772">
        <w:t xml:space="preserve"> (Cwlth), part IX (Directions); </w:t>
      </w:r>
    </w:p>
    <w:p w:rsidR="0094460F" w:rsidRPr="005E5772" w:rsidRDefault="005E5772" w:rsidP="005E5772">
      <w:pPr>
        <w:pStyle w:val="Apara"/>
      </w:pPr>
      <w:r>
        <w:tab/>
      </w:r>
      <w:r w:rsidRPr="005E5772">
        <w:t>(d)</w:t>
      </w:r>
      <w:r w:rsidRPr="005E5772">
        <w:tab/>
      </w:r>
      <w:r w:rsidR="0094460F" w:rsidRPr="005E5772">
        <w:t xml:space="preserve">an inspector is appointed to investigate the affairs of the insurer under the </w:t>
      </w:r>
      <w:hyperlink r:id="rId168" w:tooltip="Act 1973 No 76 (Cwlth)" w:history="1">
        <w:r w:rsidR="009A18A7" w:rsidRPr="005E5772">
          <w:rPr>
            <w:rStyle w:val="charCitHyperlinkItal"/>
          </w:rPr>
          <w:t>Insurance Act 1973</w:t>
        </w:r>
      </w:hyperlink>
      <w:r w:rsidR="0094460F" w:rsidRPr="005E5772">
        <w:t xml:space="preserve"> (Cwlth), part V (Investigations of general insurers etc); </w:t>
      </w:r>
    </w:p>
    <w:p w:rsidR="0094460F" w:rsidRPr="005E5772" w:rsidRDefault="005E5772" w:rsidP="005E5772">
      <w:pPr>
        <w:pStyle w:val="Apara"/>
      </w:pPr>
      <w:r>
        <w:tab/>
      </w:r>
      <w:r w:rsidRPr="005E5772">
        <w:t>(e)</w:t>
      </w:r>
      <w:r w:rsidRPr="005E5772">
        <w:tab/>
      </w:r>
      <w:r w:rsidR="0094460F" w:rsidRPr="005E5772">
        <w:t xml:space="preserve">the </w:t>
      </w:r>
      <w:r w:rsidR="00D17CD1" w:rsidRPr="005E5772">
        <w:t>MAI </w:t>
      </w:r>
      <w:r w:rsidR="003F6AB1" w:rsidRPr="005E5772">
        <w:t>commission</w:t>
      </w:r>
      <w:r w:rsidR="0094460F" w:rsidRPr="005E5772">
        <w:t xml:space="preserve"> receives a report under </w:t>
      </w:r>
      <w:r w:rsidR="00531477" w:rsidRPr="005E5772">
        <w:t>section </w:t>
      </w:r>
      <w:r w:rsidR="00986FB0" w:rsidRPr="005E5772">
        <w:t>40</w:t>
      </w:r>
      <w:r w:rsidR="00263890" w:rsidRPr="005E5772">
        <w:t>7</w:t>
      </w:r>
      <w:r w:rsidR="0094460F" w:rsidRPr="005E5772">
        <w:t xml:space="preserve"> (Audit of accounting records and compliance with </w:t>
      </w:r>
      <w:r w:rsidR="00D17CD1" w:rsidRPr="005E5772">
        <w:t>MAI </w:t>
      </w:r>
      <w:r w:rsidR="0094460F" w:rsidRPr="005E5772">
        <w:t xml:space="preserve">guidelines) and believes on reasonable grounds that the insurer is, or is likely to become, unable to meet its liabilities under this Act or under </w:t>
      </w:r>
      <w:r w:rsidR="00D17CD1" w:rsidRPr="005E5772">
        <w:t>MAI </w:t>
      </w:r>
      <w:r w:rsidR="0094460F" w:rsidRPr="005E5772">
        <w:t xml:space="preserve">policies issued by the insurer; </w:t>
      </w:r>
    </w:p>
    <w:p w:rsidR="0094460F" w:rsidRPr="005E5772" w:rsidRDefault="005E5772" w:rsidP="005E5772">
      <w:pPr>
        <w:pStyle w:val="Apara"/>
      </w:pPr>
      <w:r>
        <w:tab/>
      </w:r>
      <w:r w:rsidRPr="005E5772">
        <w:t>(f)</w:t>
      </w:r>
      <w:r w:rsidRPr="005E5772">
        <w:tab/>
      </w:r>
      <w:r w:rsidR="0094460F" w:rsidRPr="005E5772">
        <w:t xml:space="preserve">the insurer defaults in the payment of principal or interest of more than $100 000 under any debenture, or series of debentures, issued by the insurer, unless the default occurs because the insurer genuinely disputes its liability to make the payment; </w:t>
      </w:r>
    </w:p>
    <w:p w:rsidR="0094460F" w:rsidRPr="005E5772" w:rsidRDefault="005E5772" w:rsidP="005E5772">
      <w:pPr>
        <w:pStyle w:val="Apara"/>
      </w:pPr>
      <w:r>
        <w:tab/>
      </w:r>
      <w:r w:rsidRPr="005E5772">
        <w:t>(g)</w:t>
      </w:r>
      <w:r w:rsidRPr="005E5772">
        <w:tab/>
      </w:r>
      <w:r w:rsidR="0094460F" w:rsidRPr="005E5772">
        <w:t xml:space="preserve">the insurer enters into, or resolves to enter into any of the following, other than for a reconstruction or amalgamation on terms that have been approved by the </w:t>
      </w:r>
      <w:r w:rsidR="00D17CD1" w:rsidRPr="005E5772">
        <w:t>MAI </w:t>
      </w:r>
      <w:r w:rsidR="003F6AB1" w:rsidRPr="005E5772">
        <w:t>commission</w:t>
      </w:r>
      <w:r w:rsidR="0094460F" w:rsidRPr="005E5772">
        <w:t>:</w:t>
      </w:r>
    </w:p>
    <w:p w:rsidR="0094460F" w:rsidRPr="005E5772" w:rsidRDefault="005E5772" w:rsidP="005E5772">
      <w:pPr>
        <w:pStyle w:val="Asubpara"/>
      </w:pPr>
      <w:r>
        <w:tab/>
      </w:r>
      <w:r w:rsidRPr="005E5772">
        <w:t>(i)</w:t>
      </w:r>
      <w:r w:rsidRPr="005E5772">
        <w:tab/>
      </w:r>
      <w:r w:rsidR="0094460F" w:rsidRPr="005E5772">
        <w:t>an arrangement, composition or compromise with its creditors;</w:t>
      </w:r>
    </w:p>
    <w:p w:rsidR="0094460F" w:rsidRPr="005E5772" w:rsidRDefault="005E5772" w:rsidP="005E5772">
      <w:pPr>
        <w:pStyle w:val="Asubpara"/>
      </w:pPr>
      <w:r>
        <w:lastRenderedPageBreak/>
        <w:tab/>
      </w:r>
      <w:r w:rsidRPr="005E5772">
        <w:t>(ii)</w:t>
      </w:r>
      <w:r w:rsidRPr="005E5772">
        <w:tab/>
      </w:r>
      <w:r w:rsidR="0094460F" w:rsidRPr="005E5772">
        <w:t xml:space="preserve">a transfer for the benefit of its creditors; </w:t>
      </w:r>
    </w:p>
    <w:p w:rsidR="0094460F" w:rsidRPr="005E5772" w:rsidRDefault="005E5772" w:rsidP="005E5772">
      <w:pPr>
        <w:pStyle w:val="Apara"/>
      </w:pPr>
      <w:r>
        <w:tab/>
      </w:r>
      <w:r w:rsidRPr="005E5772">
        <w:t>(h)</w:t>
      </w:r>
      <w:r w:rsidRPr="005E5772">
        <w:tab/>
      </w:r>
      <w:r w:rsidR="0094460F" w:rsidRPr="005E5772">
        <w:t xml:space="preserve">a proceeding is commenced to sanction an arrangement, composition, compromise or transfer mentioned in paragraph (g), other than for a reconstruction or amalgamation on terms that have been approved by the </w:t>
      </w:r>
      <w:r w:rsidR="00D17CD1" w:rsidRPr="005E5772">
        <w:t>MAI </w:t>
      </w:r>
      <w:r w:rsidR="003F6AB1" w:rsidRPr="005E5772">
        <w:t>commission</w:t>
      </w:r>
      <w:r w:rsidR="0094460F" w:rsidRPr="005E5772">
        <w:t xml:space="preserve">; </w:t>
      </w:r>
    </w:p>
    <w:p w:rsidR="0094460F" w:rsidRPr="005E5772" w:rsidRDefault="005E5772" w:rsidP="005E5772">
      <w:pPr>
        <w:pStyle w:val="Apara"/>
      </w:pPr>
      <w:r>
        <w:tab/>
      </w:r>
      <w:r w:rsidRPr="005E5772">
        <w:t>(i)</w:t>
      </w:r>
      <w:r w:rsidRPr="005E5772">
        <w:tab/>
      </w:r>
      <w:r w:rsidR="0094460F" w:rsidRPr="005E5772">
        <w:t xml:space="preserve">an application (other than a frivolous or vexatious application) or order is made for the winding up or dissolution of the insurer, other than for a reconstruction or amalgamation on terms that have been approved by the </w:t>
      </w:r>
      <w:r w:rsidR="00D17CD1" w:rsidRPr="005E5772">
        <w:t>MAI </w:t>
      </w:r>
      <w:r w:rsidR="003F6AB1" w:rsidRPr="005E5772">
        <w:t>commission</w:t>
      </w:r>
      <w:r w:rsidR="0094460F" w:rsidRPr="005E5772">
        <w:t xml:space="preserve">; </w:t>
      </w:r>
    </w:p>
    <w:p w:rsidR="0094460F" w:rsidRPr="005E5772" w:rsidRDefault="005E5772" w:rsidP="005E5772">
      <w:pPr>
        <w:pStyle w:val="Apara"/>
      </w:pPr>
      <w:r>
        <w:tab/>
      </w:r>
      <w:r w:rsidRPr="005E5772">
        <w:t>(j)</w:t>
      </w:r>
      <w:r w:rsidRPr="005E5772">
        <w:tab/>
      </w:r>
      <w:r w:rsidR="0094460F" w:rsidRPr="005E5772">
        <w:t xml:space="preserve">a resolution is passed for the winding up or dissolution of the insurer, other than for a reconstruction or amalgamation on terms that have been approved by the </w:t>
      </w:r>
      <w:r w:rsidR="00D17CD1" w:rsidRPr="005E5772">
        <w:t>MAI </w:t>
      </w:r>
      <w:r w:rsidR="003F6AB1" w:rsidRPr="005E5772">
        <w:t>commission</w:t>
      </w:r>
      <w:r w:rsidR="0094460F" w:rsidRPr="005E5772">
        <w:t xml:space="preserve">; </w:t>
      </w:r>
    </w:p>
    <w:p w:rsidR="0094460F" w:rsidRPr="005E5772" w:rsidRDefault="005E5772" w:rsidP="005E5772">
      <w:pPr>
        <w:pStyle w:val="Apara"/>
      </w:pPr>
      <w:r>
        <w:tab/>
      </w:r>
      <w:r w:rsidRPr="005E5772">
        <w:t>(k)</w:t>
      </w:r>
      <w:r w:rsidRPr="005E5772">
        <w:tab/>
      </w:r>
      <w:r w:rsidR="0094460F" w:rsidRPr="005E5772">
        <w:t xml:space="preserve">there is a change in the effective control of the insurer; </w:t>
      </w:r>
    </w:p>
    <w:p w:rsidR="0094460F" w:rsidRPr="005E5772" w:rsidRDefault="005E5772" w:rsidP="005E5772">
      <w:pPr>
        <w:pStyle w:val="Apara"/>
      </w:pPr>
      <w:r>
        <w:tab/>
      </w:r>
      <w:r w:rsidRPr="005E5772">
        <w:t>(l)</w:t>
      </w:r>
      <w:r w:rsidRPr="005E5772">
        <w:tab/>
      </w:r>
      <w:r w:rsidR="0094460F" w:rsidRPr="005E5772">
        <w:t xml:space="preserve">the insurer becomes a subsidiary of a corporation of which it was not a subsidiary when the licence was issued; </w:t>
      </w:r>
    </w:p>
    <w:p w:rsidR="0094460F" w:rsidRPr="005E5772" w:rsidRDefault="005E5772" w:rsidP="005E5772">
      <w:pPr>
        <w:pStyle w:val="Apara"/>
      </w:pPr>
      <w:r>
        <w:tab/>
      </w:r>
      <w:r w:rsidRPr="005E5772">
        <w:t>(m)</w:t>
      </w:r>
      <w:r w:rsidRPr="005E5772">
        <w:tab/>
      </w:r>
      <w:r w:rsidR="0094460F" w:rsidRPr="005E5772">
        <w:t xml:space="preserve">the </w:t>
      </w:r>
      <w:r w:rsidR="00D17CD1" w:rsidRPr="005E5772">
        <w:t>MAI </w:t>
      </w:r>
      <w:r w:rsidR="003F6AB1" w:rsidRPr="005E5772">
        <w:t>commission</w:t>
      </w:r>
      <w:r w:rsidR="0094460F" w:rsidRPr="005E5772">
        <w:t xml:space="preserve"> believes on reasonable grounds that the insurer has failed to comply with a condition imposed on the insurer’s authority to carry on insurance business under the </w:t>
      </w:r>
      <w:hyperlink r:id="rId169" w:tooltip="Act 1973 No 76 (Cwlth)" w:history="1">
        <w:r w:rsidR="00C347DC" w:rsidRPr="005E5772">
          <w:rPr>
            <w:rStyle w:val="charCitHyperlinkItal"/>
          </w:rPr>
          <w:t>Insurance Act 1973</w:t>
        </w:r>
      </w:hyperlink>
      <w:r w:rsidR="0094460F" w:rsidRPr="005E5772">
        <w:t xml:space="preserve"> (Cwlth); </w:t>
      </w:r>
    </w:p>
    <w:p w:rsidR="0094460F" w:rsidRPr="005E5772" w:rsidRDefault="005E5772" w:rsidP="005E5772">
      <w:pPr>
        <w:pStyle w:val="Apara"/>
      </w:pPr>
      <w:r>
        <w:tab/>
      </w:r>
      <w:r w:rsidRPr="005E5772">
        <w:t>(n)</w:t>
      </w:r>
      <w:r w:rsidRPr="005E5772">
        <w:tab/>
      </w:r>
      <w:r w:rsidR="0094460F" w:rsidRPr="005E5772">
        <w:t>a person claiming to be a creditor of the insurer gives the insurer a demand requiring the insurer to pay an amount of more than $100 000, and the insurer fails to pay the amount, or secure or compound for it to the satisfaction of t</w:t>
      </w:r>
      <w:r w:rsidR="00A6537B" w:rsidRPr="005E5772">
        <w:t>he person, within 3 weeks after</w:t>
      </w:r>
      <w:r w:rsidR="0094460F" w:rsidRPr="005E5772">
        <w:t xml:space="preserve"> the demand is given; </w:t>
      </w:r>
    </w:p>
    <w:p w:rsidR="0094460F" w:rsidRPr="005E5772" w:rsidRDefault="005E5772" w:rsidP="005E5772">
      <w:pPr>
        <w:pStyle w:val="Apara"/>
      </w:pPr>
      <w:r>
        <w:tab/>
      </w:r>
      <w:r w:rsidRPr="005E5772">
        <w:t>(o)</w:t>
      </w:r>
      <w:r w:rsidRPr="005E5772">
        <w:tab/>
      </w:r>
      <w:r w:rsidR="0094460F" w:rsidRPr="005E5772">
        <w:t>an execution or other process issued on a judgment, decree or order of a court in favour of a creditor of the insurer is returned unsatisfied, completely or partly, and the amoun</w:t>
      </w:r>
      <w:r w:rsidR="00EE14AA" w:rsidRPr="005E5772">
        <w:t>t unsatisfied is more than $100 </w:t>
      </w:r>
      <w:r w:rsidR="0094460F" w:rsidRPr="005E5772">
        <w:t xml:space="preserve">000; </w:t>
      </w:r>
    </w:p>
    <w:p w:rsidR="0094460F" w:rsidRPr="005E5772" w:rsidRDefault="005E5772" w:rsidP="005E5772">
      <w:pPr>
        <w:pStyle w:val="Apara"/>
        <w:keepNext/>
      </w:pPr>
      <w:r>
        <w:lastRenderedPageBreak/>
        <w:tab/>
      </w:r>
      <w:r w:rsidRPr="005E5772">
        <w:t>(p)</w:t>
      </w:r>
      <w:r w:rsidRPr="005E5772">
        <w:tab/>
      </w:r>
      <w:r w:rsidR="0094460F" w:rsidRPr="005E5772">
        <w:t>the insurer agrees to the suspension.</w:t>
      </w:r>
    </w:p>
    <w:p w:rsidR="0094460F" w:rsidRPr="005E5772" w:rsidRDefault="00793D6F" w:rsidP="002F7E67">
      <w:pPr>
        <w:pStyle w:val="aNote"/>
        <w:keepLines/>
      </w:pPr>
      <w:r w:rsidRPr="005E5772">
        <w:rPr>
          <w:rStyle w:val="charItals"/>
        </w:rPr>
        <w:t>Note</w:t>
      </w:r>
      <w:r w:rsidR="0094460F" w:rsidRPr="005E5772">
        <w:tab/>
        <w:t xml:space="preserve">A licensed insurer, or former licensed insurer, commits an offence if any of the events or things mentioned in this section, other than paragraph (e), paragraph (m) or paragraph (p), happens and the person does not tell the </w:t>
      </w:r>
      <w:r w:rsidR="00D17CD1" w:rsidRPr="005E5772">
        <w:t>MAI </w:t>
      </w:r>
      <w:r w:rsidR="003F6AB1" w:rsidRPr="005E5772">
        <w:t>commission</w:t>
      </w:r>
      <w:r w:rsidR="0094460F" w:rsidRPr="005E5772">
        <w:t xml:space="preserve"> about it (see</w:t>
      </w:r>
      <w:r w:rsidR="00340555" w:rsidRPr="005E5772">
        <w:t> s </w:t>
      </w:r>
      <w:r w:rsidR="00986FB0" w:rsidRPr="005E5772">
        <w:t>41</w:t>
      </w:r>
      <w:r w:rsidR="00263890" w:rsidRPr="005E5772">
        <w:t>6</w:t>
      </w:r>
      <w:r w:rsidR="0094460F" w:rsidRPr="005E5772">
        <w:t>).</w:t>
      </w:r>
    </w:p>
    <w:p w:rsidR="0094460F" w:rsidRPr="005E5772" w:rsidRDefault="005E5772" w:rsidP="005E5772">
      <w:pPr>
        <w:pStyle w:val="AH5Sec"/>
      </w:pPr>
      <w:bookmarkStart w:id="479" w:name="_Toc9426992"/>
      <w:r w:rsidRPr="00A13C71">
        <w:rPr>
          <w:rStyle w:val="CharSectNo"/>
        </w:rPr>
        <w:t>385</w:t>
      </w:r>
      <w:r w:rsidRPr="005E5772">
        <w:tab/>
      </w:r>
      <w:r w:rsidR="0094460F" w:rsidRPr="005E5772">
        <w:t>Licence suspension</w:t>
      </w:r>
      <w:bookmarkEnd w:id="479"/>
    </w:p>
    <w:p w:rsidR="0094460F" w:rsidRPr="005E5772" w:rsidRDefault="005E5772" w:rsidP="005E5772">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believes on reasonable grounds that a ground for suspending a licensed insurer’s </w:t>
      </w:r>
      <w:r w:rsidR="00D17CD1" w:rsidRPr="005E5772">
        <w:t>MAI </w:t>
      </w:r>
      <w:r w:rsidR="0094460F" w:rsidRPr="005E5772">
        <w:t xml:space="preserve">insurer licence exists, the </w:t>
      </w:r>
      <w:r w:rsidR="00D17CD1" w:rsidRPr="005E5772">
        <w:t>MAI </w:t>
      </w:r>
      <w:r w:rsidR="003F6AB1" w:rsidRPr="005E5772">
        <w:t>commission</w:t>
      </w:r>
      <w:r w:rsidR="0094460F" w:rsidRPr="005E5772">
        <w:t xml:space="preserve"> may suspend the licence by giving the licensed insurer written notice of the suspension (a </w:t>
      </w:r>
      <w:r w:rsidR="0094460F" w:rsidRPr="005E5772">
        <w:rPr>
          <w:rStyle w:val="charBoldItals"/>
        </w:rPr>
        <w:t>suspension notice</w:t>
      </w:r>
      <w:r w:rsidR="0094460F" w:rsidRPr="005E5772">
        <w:t>).</w:t>
      </w:r>
    </w:p>
    <w:p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suspend an MAI insurer licence is a reviewable decision (see </w:t>
      </w:r>
      <w:r w:rsidR="006047A8" w:rsidRPr="005E5772">
        <w:t>ch</w:t>
      </w:r>
      <w:r w:rsidR="00986FB0" w:rsidRPr="005E5772">
        <w:t xml:space="preserve"> 10</w:t>
      </w:r>
      <w:r w:rsidR="00F312DE" w:rsidRPr="005E5772">
        <w:t xml:space="preserve"> and sch </w:t>
      </w:r>
      <w:r w:rsidR="00EB6050">
        <w:t>2</w:t>
      </w:r>
      <w:r w:rsidRPr="005E5772">
        <w:t>).</w:t>
      </w:r>
    </w:p>
    <w:p w:rsidR="0094460F" w:rsidRPr="005E5772" w:rsidRDefault="005E5772" w:rsidP="005E5772">
      <w:pPr>
        <w:pStyle w:val="Amain"/>
      </w:pPr>
      <w:r>
        <w:tab/>
      </w:r>
      <w:r w:rsidRPr="005E5772">
        <w:t>(2)</w:t>
      </w:r>
      <w:r w:rsidRPr="005E5772">
        <w:tab/>
      </w:r>
      <w:r w:rsidR="0094460F" w:rsidRPr="005E5772">
        <w:t>The suspension notice must state—</w:t>
      </w:r>
    </w:p>
    <w:p w:rsidR="0094460F" w:rsidRPr="005E5772" w:rsidRDefault="005E5772" w:rsidP="005E5772">
      <w:pPr>
        <w:pStyle w:val="Apara"/>
      </w:pPr>
      <w:r>
        <w:tab/>
      </w:r>
      <w:r w:rsidRPr="005E5772">
        <w:t>(a)</w:t>
      </w:r>
      <w:r w:rsidRPr="005E5772">
        <w:tab/>
      </w:r>
      <w:r w:rsidR="0094460F" w:rsidRPr="005E5772">
        <w:t>that the licence is suspended on and from—</w:t>
      </w:r>
    </w:p>
    <w:p w:rsidR="0094460F" w:rsidRPr="005E5772" w:rsidRDefault="005E5772" w:rsidP="005E5772">
      <w:pPr>
        <w:pStyle w:val="Asubpara"/>
      </w:pPr>
      <w:r>
        <w:tab/>
      </w:r>
      <w:r w:rsidRPr="005E5772">
        <w:t>(i)</w:t>
      </w:r>
      <w:r w:rsidRPr="005E5772">
        <w:tab/>
      </w:r>
      <w:r w:rsidR="0094460F" w:rsidRPr="005E5772">
        <w:t>the day the insurer is given the notice; or</w:t>
      </w:r>
    </w:p>
    <w:p w:rsidR="0094460F" w:rsidRPr="005E5772" w:rsidRDefault="005E5772" w:rsidP="005E5772">
      <w:pPr>
        <w:pStyle w:val="Asubpara"/>
      </w:pPr>
      <w:r>
        <w:tab/>
      </w:r>
      <w:r w:rsidRPr="005E5772">
        <w:t>(ii)</w:t>
      </w:r>
      <w:r w:rsidRPr="005E5772">
        <w:tab/>
      </w:r>
      <w:r w:rsidR="0094460F" w:rsidRPr="005E5772">
        <w:t>if the suspension notice states a later date—the day stated in the notice; and</w:t>
      </w:r>
    </w:p>
    <w:p w:rsidR="0094460F" w:rsidRPr="005E5772" w:rsidRDefault="005E5772" w:rsidP="005E5772">
      <w:pPr>
        <w:pStyle w:val="Apara"/>
        <w:keepNext/>
      </w:pPr>
      <w:r>
        <w:tab/>
      </w:r>
      <w:r w:rsidRPr="005E5772">
        <w:t>(b)</w:t>
      </w:r>
      <w:r w:rsidRPr="005E5772">
        <w:tab/>
      </w:r>
      <w:r w:rsidR="0094460F" w:rsidRPr="005E5772">
        <w:t>the ground for the suspension.</w:t>
      </w:r>
    </w:p>
    <w:p w:rsidR="0094460F" w:rsidRPr="005E5772" w:rsidRDefault="0094460F" w:rsidP="0094460F">
      <w:pPr>
        <w:pStyle w:val="aNote"/>
      </w:pPr>
      <w:r w:rsidRPr="005E5772">
        <w:rPr>
          <w:rStyle w:val="charItals"/>
        </w:rPr>
        <w:t>Note</w:t>
      </w:r>
      <w:r w:rsidRPr="005E5772">
        <w:tab/>
        <w:t>Power given by a law to make a decision includes power to r</w:t>
      </w:r>
      <w:r w:rsidR="006D30DF" w:rsidRPr="005E5772">
        <w:t xml:space="preserve">everse or change the decision. </w:t>
      </w:r>
      <w:r w:rsidRPr="005E5772">
        <w:t xml:space="preserve">The power to reverse or change the decision is exercisable in the same way, and subject to the same conditions, as the power to make the decision (see </w:t>
      </w:r>
      <w:hyperlink r:id="rId170" w:tooltip="A2001-14" w:history="1">
        <w:r w:rsidR="00436654" w:rsidRPr="005E5772">
          <w:rPr>
            <w:rStyle w:val="charCitHyperlinkAbbrev"/>
          </w:rPr>
          <w:t>Legislation Act</w:t>
        </w:r>
      </w:hyperlink>
      <w:r w:rsidRPr="005E5772">
        <w:t>,</w:t>
      </w:r>
      <w:r w:rsidR="00340555" w:rsidRPr="005E5772">
        <w:t> s </w:t>
      </w:r>
      <w:r w:rsidRPr="005E5772">
        <w:t>180).</w:t>
      </w:r>
    </w:p>
    <w:p w:rsidR="0094460F" w:rsidRPr="005E5772" w:rsidRDefault="005E5772" w:rsidP="005E5772">
      <w:pPr>
        <w:pStyle w:val="AH5Sec"/>
      </w:pPr>
      <w:bookmarkStart w:id="480" w:name="_Toc9426993"/>
      <w:r w:rsidRPr="00A13C71">
        <w:rPr>
          <w:rStyle w:val="CharSectNo"/>
        </w:rPr>
        <w:t>386</w:t>
      </w:r>
      <w:r w:rsidRPr="005E5772">
        <w:tab/>
      </w:r>
      <w:r w:rsidR="0094460F" w:rsidRPr="005E5772">
        <w:t>Ending licence suspension</w:t>
      </w:r>
      <w:bookmarkEnd w:id="480"/>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end th</w:t>
      </w:r>
      <w:r w:rsidR="006D30DF" w:rsidRPr="005E5772">
        <w:t xml:space="preserve">e suspension of an </w:t>
      </w:r>
      <w:r w:rsidR="00D17CD1" w:rsidRPr="005E5772">
        <w:t>MAI </w:t>
      </w:r>
      <w:r w:rsidR="006D30DF" w:rsidRPr="005E5772">
        <w:t>insurer</w:t>
      </w:r>
      <w:r w:rsidR="0094460F" w:rsidRPr="005E5772">
        <w:t xml:space="preserve"> </w:t>
      </w:r>
      <w:r w:rsidR="00B56A40" w:rsidRPr="005E5772">
        <w:t xml:space="preserve">licence only if the </w:t>
      </w:r>
      <w:r w:rsidR="00D17CD1" w:rsidRPr="005E5772">
        <w:t>MAI </w:t>
      </w:r>
      <w:r w:rsidR="003F6AB1" w:rsidRPr="005E5772">
        <w:t>commission</w:t>
      </w:r>
      <w:r w:rsidR="0094460F" w:rsidRPr="005E5772">
        <w:t xml:space="preserve"> believes on reasonable grounds that the licensed insurer is able to comply with the requirements that would be imposed on the insurer if it were issued with a licence for the first time.</w:t>
      </w:r>
    </w:p>
    <w:p w:rsidR="0094460F" w:rsidRPr="005E5772" w:rsidRDefault="005E5772" w:rsidP="005E5772">
      <w:pPr>
        <w:pStyle w:val="Amain"/>
      </w:pPr>
      <w:r>
        <w:lastRenderedPageBreak/>
        <w:tab/>
      </w:r>
      <w:r w:rsidRPr="005E5772">
        <w:t>(2)</w:t>
      </w:r>
      <w:r w:rsidRPr="005E5772">
        <w:tab/>
      </w:r>
      <w:r w:rsidR="0094460F" w:rsidRPr="005E5772">
        <w:t xml:space="preserve">If the </w:t>
      </w:r>
      <w:r w:rsidR="00D17CD1" w:rsidRPr="005E5772">
        <w:t>MAI </w:t>
      </w:r>
      <w:r w:rsidR="003F6AB1" w:rsidRPr="005E5772">
        <w:t>commission</w:t>
      </w:r>
      <w:r w:rsidR="0094460F" w:rsidRPr="005E5772">
        <w:t xml:space="preserve"> ends a suspension, the </w:t>
      </w:r>
      <w:r w:rsidR="00D17CD1" w:rsidRPr="005E5772">
        <w:t>MAI </w:t>
      </w:r>
      <w:r w:rsidR="003F6AB1" w:rsidRPr="005E5772">
        <w:t>commission</w:t>
      </w:r>
      <w:r w:rsidR="0094460F" w:rsidRPr="005E5772">
        <w:t xml:space="preserve"> must give a written notice to the licensed insurer stating when the suspension ends.</w:t>
      </w:r>
    </w:p>
    <w:p w:rsidR="0094460F" w:rsidRPr="005E5772" w:rsidRDefault="005E5772" w:rsidP="005E5772">
      <w:pPr>
        <w:pStyle w:val="AH5Sec"/>
      </w:pPr>
      <w:bookmarkStart w:id="481" w:name="_Toc9426994"/>
      <w:r w:rsidRPr="00A13C71">
        <w:rPr>
          <w:rStyle w:val="CharSectNo"/>
        </w:rPr>
        <w:t>387</w:t>
      </w:r>
      <w:r w:rsidRPr="005E5772">
        <w:tab/>
      </w:r>
      <w:r w:rsidR="0094460F" w:rsidRPr="005E5772">
        <w:t xml:space="preserve">Offence—issuing </w:t>
      </w:r>
      <w:r w:rsidR="00D17CD1" w:rsidRPr="005E5772">
        <w:t>MAI </w:t>
      </w:r>
      <w:r w:rsidR="0094460F" w:rsidRPr="005E5772">
        <w:t>policy if licence suspended</w:t>
      </w:r>
      <w:bookmarkEnd w:id="481"/>
    </w:p>
    <w:p w:rsidR="0094460F" w:rsidRPr="005E5772" w:rsidRDefault="0094460F" w:rsidP="0094460F">
      <w:pPr>
        <w:pStyle w:val="Amainreturn"/>
      </w:pPr>
      <w:r w:rsidRPr="005E5772">
        <w:t>A person commits an offence if—</w:t>
      </w:r>
    </w:p>
    <w:p w:rsidR="0094460F" w:rsidRPr="005E5772" w:rsidRDefault="005E5772" w:rsidP="005E5772">
      <w:pPr>
        <w:pStyle w:val="Apara"/>
      </w:pPr>
      <w:r>
        <w:tab/>
      </w:r>
      <w:r w:rsidRPr="005E5772">
        <w:t>(a)</w:t>
      </w:r>
      <w:r w:rsidRPr="005E5772">
        <w:tab/>
      </w:r>
      <w:r w:rsidR="0094460F" w:rsidRPr="005E5772">
        <w:t>the person is a licensed insurer; and</w:t>
      </w:r>
    </w:p>
    <w:p w:rsidR="0094460F" w:rsidRPr="005E5772" w:rsidRDefault="005E5772" w:rsidP="005E5772">
      <w:pPr>
        <w:pStyle w:val="Apara"/>
      </w:pPr>
      <w:r>
        <w:tab/>
      </w:r>
      <w:r w:rsidRPr="005E5772">
        <w:t>(b)</w:t>
      </w:r>
      <w:r w:rsidRPr="005E5772">
        <w:tab/>
      </w:r>
      <w:r w:rsidR="0094460F" w:rsidRPr="005E5772">
        <w:t xml:space="preserve">the person’s </w:t>
      </w:r>
      <w:r w:rsidR="00D17CD1" w:rsidRPr="005E5772">
        <w:t>MAI </w:t>
      </w:r>
      <w:r w:rsidR="0094460F" w:rsidRPr="005E5772">
        <w:t>insurer licence is suspended; and</w:t>
      </w:r>
    </w:p>
    <w:p w:rsidR="0094460F" w:rsidRPr="005E5772" w:rsidRDefault="005E5772" w:rsidP="005E5772">
      <w:pPr>
        <w:pStyle w:val="Apara"/>
        <w:keepNext/>
      </w:pPr>
      <w:r>
        <w:tab/>
      </w:r>
      <w:r w:rsidRPr="005E5772">
        <w:t>(c)</w:t>
      </w:r>
      <w:r w:rsidRPr="005E5772">
        <w:tab/>
      </w:r>
      <w:r w:rsidR="0094460F" w:rsidRPr="005E5772">
        <w:t xml:space="preserve">the person issues an </w:t>
      </w:r>
      <w:r w:rsidR="00D17CD1" w:rsidRPr="005E5772">
        <w:t>MAI </w:t>
      </w:r>
      <w:r w:rsidR="0094460F" w:rsidRPr="005E5772">
        <w:t>policy.</w:t>
      </w:r>
    </w:p>
    <w:p w:rsidR="0094460F" w:rsidRPr="005E5772" w:rsidRDefault="0094460F" w:rsidP="005E5772">
      <w:pPr>
        <w:pStyle w:val="Penalty"/>
        <w:keepNext/>
      </w:pPr>
      <w:r w:rsidRPr="005E5772">
        <w:t>Maximum penalty:  100 penalty units</w:t>
      </w:r>
    </w:p>
    <w:p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rsidR="0094460F" w:rsidRPr="005E5772" w:rsidRDefault="005E5772" w:rsidP="005E5772">
      <w:pPr>
        <w:pStyle w:val="AH5Sec"/>
      </w:pPr>
      <w:bookmarkStart w:id="482" w:name="_Toc9426995"/>
      <w:r w:rsidRPr="00A13C71">
        <w:rPr>
          <w:rStyle w:val="CharSectNo"/>
        </w:rPr>
        <w:t>388</w:t>
      </w:r>
      <w:r w:rsidRPr="005E5772">
        <w:tab/>
      </w:r>
      <w:r w:rsidR="0094460F" w:rsidRPr="005E5772">
        <w:t>Effect of suspension on existing liabilities—suspended insurer</w:t>
      </w:r>
      <w:bookmarkEnd w:id="482"/>
    </w:p>
    <w:p w:rsidR="0094460F" w:rsidRPr="005E5772" w:rsidRDefault="005E5772" w:rsidP="005E5772">
      <w:pPr>
        <w:pStyle w:val="Amain"/>
      </w:pPr>
      <w:r>
        <w:tab/>
      </w:r>
      <w:r w:rsidRPr="005E5772">
        <w:t>(1)</w:t>
      </w:r>
      <w:r w:rsidRPr="005E5772">
        <w:tab/>
      </w:r>
      <w:r w:rsidR="0094460F" w:rsidRPr="005E5772">
        <w:t xml:space="preserve">The suspension of an insurer’s </w:t>
      </w:r>
      <w:r w:rsidR="00D17CD1" w:rsidRPr="005E5772">
        <w:t>MAI </w:t>
      </w:r>
      <w:r w:rsidR="0094460F" w:rsidRPr="005E5772">
        <w:t>insurance licence does not affect—</w:t>
      </w:r>
    </w:p>
    <w:p w:rsidR="0094460F" w:rsidRPr="005E5772" w:rsidRDefault="005E5772" w:rsidP="005E5772">
      <w:pPr>
        <w:pStyle w:val="Apara"/>
      </w:pPr>
      <w:r>
        <w:tab/>
      </w:r>
      <w:r w:rsidRPr="005E5772">
        <w:t>(a)</w:t>
      </w:r>
      <w:r w:rsidRPr="005E5772">
        <w:tab/>
      </w:r>
      <w:r w:rsidR="0094460F" w:rsidRPr="005E5772">
        <w:t>liabilities incurred, or accruing, before the date of suspension; or</w:t>
      </w:r>
    </w:p>
    <w:p w:rsidR="0094460F" w:rsidRPr="005E5772" w:rsidRDefault="005E5772" w:rsidP="005E5772">
      <w:pPr>
        <w:pStyle w:val="Apara"/>
      </w:pPr>
      <w:r>
        <w:tab/>
      </w:r>
      <w:r w:rsidRPr="005E5772">
        <w:t>(b)</w:t>
      </w:r>
      <w:r w:rsidRPr="005E5772">
        <w:tab/>
      </w:r>
      <w:r w:rsidR="0094460F" w:rsidRPr="005E5772">
        <w:t>the suspended insurer’s</w:t>
      </w:r>
      <w:r w:rsidR="00B56A40" w:rsidRPr="005E5772">
        <w:t xml:space="preserve"> liabilities under </w:t>
      </w:r>
      <w:r w:rsidR="00D17CD1" w:rsidRPr="005E5772">
        <w:t>MAI </w:t>
      </w:r>
      <w:r w:rsidR="0094460F" w:rsidRPr="005E5772">
        <w:t>policies that came into force before the date of suspension.</w:t>
      </w:r>
    </w:p>
    <w:p w:rsidR="0094460F" w:rsidRPr="005E5772" w:rsidRDefault="005E5772" w:rsidP="005E5772">
      <w:pPr>
        <w:pStyle w:val="Amain"/>
      </w:pPr>
      <w:r>
        <w:tab/>
      </w:r>
      <w:r w:rsidRPr="005E5772">
        <w:t>(2)</w:t>
      </w:r>
      <w:r w:rsidRPr="005E5772">
        <w:tab/>
      </w:r>
      <w:r w:rsidR="0094460F" w:rsidRPr="005E5772">
        <w:t xml:space="preserve">The suspended insurer is subject to this Act and the insurance industry deed in the same way, and to the same extent, as a licensed insurer until all the suspended insurer’s liabilities for </w:t>
      </w:r>
      <w:r w:rsidR="00D17CD1" w:rsidRPr="005E5772">
        <w:t>MAI </w:t>
      </w:r>
      <w:r w:rsidR="0094460F" w:rsidRPr="005E5772">
        <w:t>insurance business have been fully satisfied.</w:t>
      </w:r>
    </w:p>
    <w:p w:rsidR="0094460F" w:rsidRPr="005E5772" w:rsidRDefault="005E5772" w:rsidP="005E5772">
      <w:pPr>
        <w:pStyle w:val="AH5Sec"/>
      </w:pPr>
      <w:bookmarkStart w:id="483" w:name="_Toc9426996"/>
      <w:r w:rsidRPr="00A13C71">
        <w:rPr>
          <w:rStyle w:val="CharSectNo"/>
        </w:rPr>
        <w:lastRenderedPageBreak/>
        <w:t>389</w:t>
      </w:r>
      <w:r w:rsidRPr="005E5772">
        <w:tab/>
      </w:r>
      <w:r w:rsidR="0094460F" w:rsidRPr="005E5772">
        <w:t>Suspended insurer selected after suspension</w:t>
      </w:r>
      <w:bookmarkEnd w:id="483"/>
    </w:p>
    <w:p w:rsidR="0094460F" w:rsidRPr="005E5772" w:rsidRDefault="005E5772" w:rsidP="00EB6050">
      <w:pPr>
        <w:pStyle w:val="Amain"/>
        <w:keepNext/>
        <w:keepLines/>
      </w:pPr>
      <w:r>
        <w:tab/>
      </w:r>
      <w:r w:rsidRPr="005E5772">
        <w:t>(1)</w:t>
      </w:r>
      <w:r w:rsidRPr="005E5772">
        <w:tab/>
      </w:r>
      <w:r w:rsidR="0094460F" w:rsidRPr="005E5772">
        <w:t xml:space="preserve">If a suspended insurer is selected under </w:t>
      </w:r>
      <w:r w:rsidR="006047A8" w:rsidRPr="005E5772">
        <w:t>part</w:t>
      </w:r>
      <w:r w:rsidR="00986FB0" w:rsidRPr="005E5772">
        <w:t xml:space="preserve"> 6.4</w:t>
      </w:r>
      <w:r w:rsidR="00CB41AE" w:rsidRPr="005E5772">
        <w:t xml:space="preserve"> </w:t>
      </w:r>
      <w:r w:rsidR="0094460F" w:rsidRPr="005E5772">
        <w:t>(</w:t>
      </w:r>
      <w:r w:rsidR="00D22A19" w:rsidRPr="005E5772">
        <w:t>Selecting an MAI insurer</w:t>
      </w:r>
      <w:r w:rsidR="0094460F" w:rsidRPr="005E5772">
        <w:t xml:space="preserve">) to be the </w:t>
      </w:r>
      <w:r w:rsidR="00D17CD1" w:rsidRPr="005E5772">
        <w:t>MAI </w:t>
      </w:r>
      <w:r w:rsidR="0094460F" w:rsidRPr="005E5772">
        <w:t xml:space="preserve">insurer for an </w:t>
      </w:r>
      <w:r w:rsidR="00D17CD1" w:rsidRPr="005E5772">
        <w:t>MAI </w:t>
      </w:r>
      <w:r w:rsidR="0094460F" w:rsidRPr="005E5772">
        <w:t>policy, the road transport authority must allocate another insurer under sub</w:t>
      </w:r>
      <w:r w:rsidR="00531477" w:rsidRPr="005E5772">
        <w:t>section </w:t>
      </w:r>
      <w:r w:rsidR="0094460F" w:rsidRPr="005E5772">
        <w:t xml:space="preserve">(3) or (4) to be the </w:t>
      </w:r>
      <w:r w:rsidR="00D17CD1" w:rsidRPr="005E5772">
        <w:t>MAI </w:t>
      </w:r>
      <w:r w:rsidR="0094460F" w:rsidRPr="005E5772">
        <w:t xml:space="preserve">insurer for the </w:t>
      </w:r>
      <w:r w:rsidR="00D17CD1" w:rsidRPr="005E5772">
        <w:t>MAI </w:t>
      </w:r>
      <w:r w:rsidR="0094460F" w:rsidRPr="005E5772">
        <w:t>policy.</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w:t>
      </w:r>
    </w:p>
    <w:p w:rsidR="0094460F" w:rsidRPr="005E5772" w:rsidRDefault="005E5772" w:rsidP="005E5772">
      <w:pPr>
        <w:pStyle w:val="Apara"/>
      </w:pPr>
      <w:r>
        <w:tab/>
      </w:r>
      <w:r w:rsidRPr="005E5772">
        <w:t>(a)</w:t>
      </w:r>
      <w:r w:rsidRPr="005E5772">
        <w:tab/>
      </w:r>
      <w:r w:rsidR="0094460F" w:rsidRPr="005E5772">
        <w:t xml:space="preserve">must consult with the remaining licensed insurers about their capacity to underwrite the suspended insurer’s </w:t>
      </w:r>
      <w:r w:rsidR="00D17CD1" w:rsidRPr="005E5772">
        <w:t>MAI </w:t>
      </w:r>
      <w:r w:rsidR="0094460F" w:rsidRPr="005E5772">
        <w:t>policies; and</w:t>
      </w:r>
    </w:p>
    <w:p w:rsidR="0094460F" w:rsidRPr="005E5772" w:rsidRDefault="005E5772" w:rsidP="005E5772">
      <w:pPr>
        <w:pStyle w:val="Apara"/>
      </w:pPr>
      <w:r>
        <w:tab/>
      </w:r>
      <w:r w:rsidRPr="005E5772">
        <w:t>(b)</w:t>
      </w:r>
      <w:r w:rsidRPr="005E5772">
        <w:tab/>
      </w:r>
      <w:r w:rsidR="0094460F" w:rsidRPr="005E5772">
        <w:t xml:space="preserve">may consult with any insurer the </w:t>
      </w:r>
      <w:r w:rsidR="00D17CD1" w:rsidRPr="005E5772">
        <w:t>MAI </w:t>
      </w:r>
      <w:r w:rsidR="003F6AB1" w:rsidRPr="005E5772">
        <w:t>commission</w:t>
      </w:r>
      <w:r w:rsidR="0094460F" w:rsidRPr="005E5772">
        <w:t xml:space="preserve"> considers may be appropriate to become a licensed insurer; and</w:t>
      </w:r>
    </w:p>
    <w:p w:rsidR="0094460F" w:rsidRPr="005E5772" w:rsidRDefault="005E5772" w:rsidP="005E5772">
      <w:pPr>
        <w:pStyle w:val="Apara"/>
      </w:pPr>
      <w:r>
        <w:tab/>
      </w:r>
      <w:r w:rsidRPr="005E5772">
        <w:t>(c)</w:t>
      </w:r>
      <w:r w:rsidRPr="005E5772">
        <w:tab/>
      </w:r>
      <w:r w:rsidR="0094460F" w:rsidRPr="005E5772">
        <w:t>must have regard to the result of any consultation with APRA relevant to the matter.</w:t>
      </w:r>
    </w:p>
    <w:p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must randomly allocate the </w:t>
      </w:r>
      <w:r w:rsidR="00D17CD1" w:rsidRPr="005E5772">
        <w:t>MAI </w:t>
      </w:r>
      <w:r w:rsidR="0094460F" w:rsidRPr="005E5772">
        <w:t xml:space="preserve">policies to the remaining licensed insurers in proportion to their shares of the market for </w:t>
      </w:r>
      <w:r w:rsidR="00D17CD1" w:rsidRPr="005E5772">
        <w:t>MAI </w:t>
      </w:r>
      <w:r w:rsidR="0094460F" w:rsidRPr="005E5772">
        <w:t>insurance.</w:t>
      </w:r>
    </w:p>
    <w:p w:rsidR="0094460F" w:rsidRPr="005E5772" w:rsidRDefault="005E5772" w:rsidP="005E5772">
      <w:pPr>
        <w:pStyle w:val="Amain"/>
      </w:pPr>
      <w:r>
        <w:tab/>
      </w:r>
      <w:r w:rsidRPr="005E5772">
        <w:t>(4)</w:t>
      </w:r>
      <w:r w:rsidRPr="005E5772">
        <w:tab/>
      </w:r>
      <w:r w:rsidR="0094460F" w:rsidRPr="005E5772">
        <w:t xml:space="preserve">However, the </w:t>
      </w:r>
      <w:r w:rsidR="00D17CD1" w:rsidRPr="005E5772">
        <w:t>MAI </w:t>
      </w:r>
      <w:r w:rsidR="003F6AB1" w:rsidRPr="005E5772">
        <w:t>commission</w:t>
      </w:r>
      <w:r w:rsidR="0094460F" w:rsidRPr="005E5772">
        <w:t xml:space="preserve"> must allocate </w:t>
      </w:r>
      <w:r w:rsidR="00D17CD1" w:rsidRPr="005E5772">
        <w:t>MAI </w:t>
      </w:r>
      <w:r w:rsidR="0094460F" w:rsidRPr="005E5772">
        <w:t>policies, if—</w:t>
      </w:r>
    </w:p>
    <w:p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3F6AB1" w:rsidRPr="005E5772">
        <w:t>commission</w:t>
      </w:r>
      <w:r w:rsidR="0094460F" w:rsidRPr="005E5772">
        <w:t xml:space="preserve"> decides that the remaining licensed insurers do not have capacity to underwrite the </w:t>
      </w:r>
      <w:r w:rsidR="00D17CD1" w:rsidRPr="005E5772">
        <w:t>MAI </w:t>
      </w:r>
      <w:r w:rsidR="00923BBA" w:rsidRPr="005E5772">
        <w:t>policies</w:t>
      </w:r>
      <w:r w:rsidR="0094460F" w:rsidRPr="005E5772">
        <w:t>; or</w:t>
      </w:r>
    </w:p>
    <w:p w:rsidR="0094460F" w:rsidRPr="005E5772" w:rsidRDefault="005E5772" w:rsidP="005E5772">
      <w:pPr>
        <w:pStyle w:val="Apara"/>
      </w:pPr>
      <w:r>
        <w:tab/>
      </w:r>
      <w:r w:rsidRPr="005E5772">
        <w:t>(b)</w:t>
      </w:r>
      <w:r w:rsidRPr="005E5772">
        <w:tab/>
      </w:r>
      <w:r w:rsidR="0094460F" w:rsidRPr="005E5772">
        <w:t>an insurer mentioned in sub</w:t>
      </w:r>
      <w:r w:rsidR="00531477" w:rsidRPr="005E5772">
        <w:t>section </w:t>
      </w:r>
      <w:r w:rsidR="0094460F" w:rsidRPr="005E5772">
        <w:t>(2</w:t>
      </w:r>
      <w:r w:rsidR="005A1350" w:rsidRPr="005E5772">
        <w:t>) (b</w:t>
      </w:r>
      <w:r w:rsidR="0094460F" w:rsidRPr="005E5772">
        <w:t>) becomes a licensed insurer.</w:t>
      </w:r>
    </w:p>
    <w:p w:rsidR="0094460F" w:rsidRPr="005E5772" w:rsidRDefault="0094460F" w:rsidP="0094460F">
      <w:pPr>
        <w:pStyle w:val="PageBreak"/>
      </w:pPr>
      <w:r w:rsidRPr="005E5772">
        <w:br w:type="page"/>
      </w:r>
    </w:p>
    <w:p w:rsidR="0094460F" w:rsidRPr="00A13C71" w:rsidRDefault="005E5772" w:rsidP="005E5772">
      <w:pPr>
        <w:pStyle w:val="AH2Part"/>
      </w:pPr>
      <w:bookmarkStart w:id="484" w:name="_Toc9426997"/>
      <w:r w:rsidRPr="00A13C71">
        <w:rPr>
          <w:rStyle w:val="CharPartNo"/>
        </w:rPr>
        <w:lastRenderedPageBreak/>
        <w:t>Part 7.6</w:t>
      </w:r>
      <w:r w:rsidRPr="005E5772">
        <w:tab/>
      </w:r>
      <w:r w:rsidR="00214B6C" w:rsidRPr="00A13C71">
        <w:rPr>
          <w:rStyle w:val="CharPartText"/>
        </w:rPr>
        <w:t>MAI insurer licences—o</w:t>
      </w:r>
      <w:r w:rsidR="0094460F" w:rsidRPr="00A13C71">
        <w:rPr>
          <w:rStyle w:val="CharPartText"/>
        </w:rPr>
        <w:t>ccupational discipline</w:t>
      </w:r>
      <w:bookmarkEnd w:id="484"/>
    </w:p>
    <w:p w:rsidR="0094460F" w:rsidRPr="005E5772" w:rsidRDefault="005E5772" w:rsidP="005E5772">
      <w:pPr>
        <w:pStyle w:val="AH5Sec"/>
      </w:pPr>
      <w:bookmarkStart w:id="485" w:name="_Toc9426998"/>
      <w:r w:rsidRPr="00A13C71">
        <w:rPr>
          <w:rStyle w:val="CharSectNo"/>
        </w:rPr>
        <w:t>390</w:t>
      </w:r>
      <w:r w:rsidRPr="005E5772">
        <w:tab/>
      </w:r>
      <w:r w:rsidR="0094460F" w:rsidRPr="005E5772">
        <w:t xml:space="preserve">Meaning of </w:t>
      </w:r>
      <w:r w:rsidR="0094460F" w:rsidRPr="005E5772">
        <w:rPr>
          <w:rStyle w:val="charItals"/>
        </w:rPr>
        <w:t>licensed insurer</w:t>
      </w:r>
      <w:r w:rsidR="00020000" w:rsidRPr="005E5772">
        <w:t xml:space="preserve">—pt </w:t>
      </w:r>
      <w:r w:rsidR="0050071B" w:rsidRPr="005E5772">
        <w:t>7</w:t>
      </w:r>
      <w:r w:rsidR="00020000" w:rsidRPr="005E5772">
        <w:t>.</w:t>
      </w:r>
      <w:r w:rsidR="001E6A2E" w:rsidRPr="005E5772">
        <w:t>6</w:t>
      </w:r>
      <w:bookmarkEnd w:id="485"/>
    </w:p>
    <w:p w:rsidR="0094460F" w:rsidRPr="005E5772" w:rsidRDefault="0094460F" w:rsidP="0094460F">
      <w:pPr>
        <w:pStyle w:val="Amainreturn"/>
        <w:keepNext/>
      </w:pPr>
      <w:r w:rsidRPr="005E5772">
        <w:t>In this part:</w:t>
      </w:r>
    </w:p>
    <w:p w:rsidR="0094460F" w:rsidRPr="005E5772" w:rsidRDefault="0094460F" w:rsidP="005E5772">
      <w:pPr>
        <w:pStyle w:val="aDef"/>
      </w:pPr>
      <w:r w:rsidRPr="005E5772">
        <w:rPr>
          <w:rStyle w:val="charBoldItals"/>
        </w:rPr>
        <w:t>licensed insurer</w:t>
      </w:r>
      <w:r w:rsidRPr="005E5772">
        <w:t xml:space="preserve"> includes a former licensed insurer.</w:t>
      </w:r>
    </w:p>
    <w:p w:rsidR="0094460F" w:rsidRPr="005E5772" w:rsidRDefault="005E5772" w:rsidP="005E5772">
      <w:pPr>
        <w:pStyle w:val="AH5Sec"/>
      </w:pPr>
      <w:bookmarkStart w:id="486" w:name="_Toc9426999"/>
      <w:r w:rsidRPr="00A13C71">
        <w:rPr>
          <w:rStyle w:val="CharSectNo"/>
        </w:rPr>
        <w:t>391</w:t>
      </w:r>
      <w:r w:rsidRPr="005E5772">
        <w:tab/>
      </w:r>
      <w:r w:rsidR="00D17CD1" w:rsidRPr="005E5772">
        <w:t>MAI </w:t>
      </w:r>
      <w:r w:rsidR="003F6AB1" w:rsidRPr="005E5772">
        <w:t>commission</w:t>
      </w:r>
      <w:r w:rsidR="0094460F" w:rsidRPr="005E5772">
        <w:t xml:space="preserve"> may choose occupational discipline instead of prosecution</w:t>
      </w:r>
      <w:bookmarkEnd w:id="486"/>
    </w:p>
    <w:p w:rsidR="0094460F" w:rsidRPr="005E5772" w:rsidRDefault="0094460F" w:rsidP="0094460F">
      <w:pPr>
        <w:pStyle w:val="Amainreturn"/>
        <w:keepNext/>
      </w:pPr>
      <w:r w:rsidRPr="005E5772">
        <w:t xml:space="preserve">In regulating the operation of licensed insurers, the </w:t>
      </w:r>
      <w:r w:rsidR="00D17CD1" w:rsidRPr="005E5772">
        <w:t>MAI </w:t>
      </w:r>
      <w:r w:rsidR="003F6AB1" w:rsidRPr="005E5772">
        <w:t>commission</w:t>
      </w:r>
      <w:r w:rsidRPr="005E5772">
        <w:t xml:space="preserve"> may, but need not, choose to apply to the ACAT for an occupational discipline order in relation to licensed insurers rather than pursuing a prosecution under this Act if the </w:t>
      </w:r>
      <w:r w:rsidR="00D17CD1" w:rsidRPr="005E5772">
        <w:t>MAI </w:t>
      </w:r>
      <w:r w:rsidRPr="005E5772">
        <w:t>insurer believes on reasonable grounds it would be in the public interest to do so.</w:t>
      </w:r>
    </w:p>
    <w:p w:rsidR="0094460F" w:rsidRPr="005E5772" w:rsidRDefault="0094460F" w:rsidP="0094460F">
      <w:pPr>
        <w:pStyle w:val="aNote"/>
      </w:pPr>
      <w:r w:rsidRPr="005E5772">
        <w:rPr>
          <w:rStyle w:val="charItals"/>
        </w:rPr>
        <w:t>Note</w:t>
      </w:r>
      <w:r w:rsidRPr="005E5772">
        <w:rPr>
          <w:rStyle w:val="charItals"/>
        </w:rPr>
        <w:tab/>
      </w:r>
      <w:r w:rsidRPr="005E5772">
        <w:t xml:space="preserve">The </w:t>
      </w:r>
      <w:r w:rsidR="00D17CD1" w:rsidRPr="005E5772">
        <w:t>MAI </w:t>
      </w:r>
      <w:r w:rsidR="003F6AB1" w:rsidRPr="005E5772">
        <w:t>commission</w:t>
      </w:r>
      <w:r w:rsidRPr="005E5772">
        <w:t xml:space="preserve"> may apply to the ACAT under</w:t>
      </w:r>
      <w:r w:rsidR="00340555" w:rsidRPr="005E5772">
        <w:t> s </w:t>
      </w:r>
      <w:r w:rsidR="00986FB0" w:rsidRPr="005E5772">
        <w:t>39</w:t>
      </w:r>
      <w:r w:rsidR="00BD53FB" w:rsidRPr="005E5772">
        <w:t>3</w:t>
      </w:r>
      <w:r w:rsidRPr="005E5772">
        <w:t>.</w:t>
      </w:r>
    </w:p>
    <w:p w:rsidR="0094460F" w:rsidRPr="005E5772" w:rsidRDefault="005E5772" w:rsidP="005E5772">
      <w:pPr>
        <w:pStyle w:val="AH5Sec"/>
      </w:pPr>
      <w:bookmarkStart w:id="487" w:name="_Toc9427000"/>
      <w:r w:rsidRPr="00A13C71">
        <w:rPr>
          <w:rStyle w:val="CharSectNo"/>
        </w:rPr>
        <w:t>392</w:t>
      </w:r>
      <w:r w:rsidRPr="005E5772">
        <w:tab/>
      </w:r>
      <w:r w:rsidR="0094460F" w:rsidRPr="005E5772">
        <w:t>Grounds for occupational discipline</w:t>
      </w:r>
      <w:bookmarkEnd w:id="487"/>
    </w:p>
    <w:p w:rsidR="0094460F" w:rsidRPr="005E5772" w:rsidRDefault="005E5772" w:rsidP="005E5772">
      <w:pPr>
        <w:pStyle w:val="Amain"/>
      </w:pPr>
      <w:r>
        <w:tab/>
      </w:r>
      <w:r w:rsidRPr="005E5772">
        <w:t>(1)</w:t>
      </w:r>
      <w:r w:rsidRPr="005E5772">
        <w:tab/>
      </w:r>
      <w:r w:rsidR="0094460F" w:rsidRPr="005E5772">
        <w:t xml:space="preserve">Each of the following is a </w:t>
      </w:r>
      <w:r w:rsidR="0094460F" w:rsidRPr="005E5772">
        <w:rPr>
          <w:rStyle w:val="charBoldItals"/>
        </w:rPr>
        <w:t xml:space="preserve">ground for occupational discipline </w:t>
      </w:r>
      <w:r w:rsidR="0094460F" w:rsidRPr="005E5772">
        <w:t>in relation to a licensed insurer:</w:t>
      </w:r>
    </w:p>
    <w:p w:rsidR="0094460F" w:rsidRPr="005E5772" w:rsidRDefault="005E5772" w:rsidP="005E5772">
      <w:pPr>
        <w:pStyle w:val="Apara"/>
      </w:pPr>
      <w:r>
        <w:tab/>
      </w:r>
      <w:r w:rsidRPr="005E5772">
        <w:t>(a)</w:t>
      </w:r>
      <w:r w:rsidRPr="005E5772">
        <w:tab/>
      </w:r>
      <w:r w:rsidR="0094460F" w:rsidRPr="005E5772">
        <w:t>the licensed insurer has contravened this Act;</w:t>
      </w:r>
    </w:p>
    <w:p w:rsidR="0094460F" w:rsidRPr="005E5772" w:rsidRDefault="005E5772" w:rsidP="005E5772">
      <w:pPr>
        <w:pStyle w:val="Apara"/>
      </w:pPr>
      <w:r>
        <w:tab/>
      </w:r>
      <w:r w:rsidRPr="005E5772">
        <w:t>(b)</w:t>
      </w:r>
      <w:r w:rsidRPr="005E5772">
        <w:tab/>
      </w:r>
      <w:r w:rsidR="0094460F" w:rsidRPr="005E5772">
        <w:t xml:space="preserve">the licensed insurer has contravened a condition of the </w:t>
      </w:r>
      <w:r w:rsidR="00D17CD1" w:rsidRPr="005E5772">
        <w:t>MAI </w:t>
      </w:r>
      <w:r w:rsidR="0094460F" w:rsidRPr="005E5772">
        <w:t>insurer licence;</w:t>
      </w:r>
    </w:p>
    <w:p w:rsidR="0094460F" w:rsidRPr="005E5772" w:rsidRDefault="005E5772" w:rsidP="005E5772">
      <w:pPr>
        <w:pStyle w:val="Apara"/>
      </w:pPr>
      <w:r>
        <w:tab/>
      </w:r>
      <w:r w:rsidRPr="005E5772">
        <w:t>(c)</w:t>
      </w:r>
      <w:r w:rsidRPr="005E5772">
        <w:tab/>
      </w:r>
      <w:r w:rsidR="0094460F" w:rsidRPr="005E5772">
        <w:t>the licensed insurer has contravened the insurance industry deed;</w:t>
      </w:r>
    </w:p>
    <w:p w:rsidR="0094460F" w:rsidRPr="005E5772" w:rsidRDefault="005E5772" w:rsidP="005E5772">
      <w:pPr>
        <w:pStyle w:val="Apara"/>
      </w:pPr>
      <w:r>
        <w:tab/>
      </w:r>
      <w:r w:rsidRPr="005E5772">
        <w:t>(d)</w:t>
      </w:r>
      <w:r w:rsidRPr="005E5772">
        <w:tab/>
      </w:r>
      <w:r w:rsidR="0094460F" w:rsidRPr="005E5772">
        <w:t>the licensed insurer has contravened, or is contravening, an occupational discipline order;</w:t>
      </w:r>
    </w:p>
    <w:p w:rsidR="0094460F" w:rsidRPr="005E5772" w:rsidRDefault="005E5772" w:rsidP="005E5772">
      <w:pPr>
        <w:pStyle w:val="Apara"/>
      </w:pPr>
      <w:r>
        <w:tab/>
      </w:r>
      <w:r w:rsidRPr="005E5772">
        <w:t>(e)</w:t>
      </w:r>
      <w:r w:rsidRPr="005E5772">
        <w:tab/>
      </w:r>
      <w:r w:rsidR="0094460F" w:rsidRPr="005E5772">
        <w:t xml:space="preserve">the licensed insurer’s </w:t>
      </w:r>
      <w:r w:rsidR="00D17CD1" w:rsidRPr="005E5772">
        <w:t>MAI </w:t>
      </w:r>
      <w:r w:rsidR="00020000" w:rsidRPr="005E5772">
        <w:t xml:space="preserve">insurer </w:t>
      </w:r>
      <w:r w:rsidR="0094460F" w:rsidRPr="005E5772">
        <w:t>licence was obtained by fraud or mistake;</w:t>
      </w:r>
    </w:p>
    <w:p w:rsidR="0094460F" w:rsidRPr="005E5772" w:rsidRDefault="005E5772" w:rsidP="005E5772">
      <w:pPr>
        <w:pStyle w:val="Apara"/>
        <w:keepNext/>
      </w:pPr>
      <w:r>
        <w:lastRenderedPageBreak/>
        <w:tab/>
      </w:r>
      <w:r w:rsidRPr="005E5772">
        <w:t>(f)</w:t>
      </w:r>
      <w:r w:rsidRPr="005E5772">
        <w:tab/>
      </w:r>
      <w:r w:rsidR="0094460F" w:rsidRPr="005E5772">
        <w:t>another ground prescribed by regulation.</w:t>
      </w:r>
    </w:p>
    <w:p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71" w:tooltip="A2001-14" w:history="1">
        <w:r w:rsidR="00436654" w:rsidRPr="005E5772">
          <w:rPr>
            <w:rStyle w:val="charCitHyperlinkAbbrev"/>
          </w:rPr>
          <w:t>Legislation Act</w:t>
        </w:r>
      </w:hyperlink>
      <w:r w:rsidRPr="005E5772">
        <w:t>,</w:t>
      </w:r>
      <w:r w:rsidR="00340555" w:rsidRPr="005E5772">
        <w:t> s </w:t>
      </w:r>
      <w:r w:rsidRPr="005E5772">
        <w:t>104).</w:t>
      </w:r>
    </w:p>
    <w:p w:rsidR="0094460F" w:rsidRPr="005E5772" w:rsidRDefault="005E5772" w:rsidP="005E5772">
      <w:pPr>
        <w:pStyle w:val="Amain"/>
        <w:keepNext/>
      </w:pPr>
      <w:r>
        <w:tab/>
      </w:r>
      <w:r w:rsidRPr="005E5772">
        <w:t>(2)</w:t>
      </w:r>
      <w:r w:rsidRPr="005E5772">
        <w:tab/>
      </w:r>
      <w:r w:rsidR="0094460F" w:rsidRPr="005E5772">
        <w:t>However, sub</w:t>
      </w:r>
      <w:r w:rsidR="00531477" w:rsidRPr="005E5772">
        <w:t>section </w:t>
      </w:r>
      <w:r w:rsidR="0094460F" w:rsidRPr="005E5772">
        <w:t>(1</w:t>
      </w:r>
      <w:r w:rsidR="005A1350" w:rsidRPr="005E5772">
        <w:t>) (a</w:t>
      </w:r>
      <w:r w:rsidR="0094460F" w:rsidRPr="005E5772">
        <w:t>), (b) and (c) apply to a former licensed insurer only in relation to anything that happened while the person was licensed.</w:t>
      </w:r>
    </w:p>
    <w:p w:rsidR="0094460F" w:rsidRPr="005E5772" w:rsidRDefault="0094460F" w:rsidP="0094460F">
      <w:pPr>
        <w:pStyle w:val="aNote"/>
      </w:pPr>
      <w:r w:rsidRPr="005E5772">
        <w:rPr>
          <w:rStyle w:val="charItals"/>
        </w:rPr>
        <w:t>Note</w:t>
      </w:r>
      <w:r w:rsidRPr="005E5772">
        <w:rPr>
          <w:rStyle w:val="charItals"/>
        </w:rPr>
        <w:tab/>
      </w:r>
      <w:r w:rsidRPr="005E5772">
        <w:t>The grounds in</w:t>
      </w:r>
      <w:r w:rsidR="00340555" w:rsidRPr="005E5772">
        <w:t> s </w:t>
      </w:r>
      <w:r w:rsidRPr="005E5772">
        <w:t>(1</w:t>
      </w:r>
      <w:r w:rsidR="005A1350" w:rsidRPr="005E5772">
        <w:t>) (a</w:t>
      </w:r>
      <w:r w:rsidRPr="005E5772">
        <w:t>), (b) and (c) are also the grounds for licence suspension under</w:t>
      </w:r>
      <w:r w:rsidR="00340555" w:rsidRPr="005E5772">
        <w:t> s </w:t>
      </w:r>
      <w:r w:rsidR="00986FB0" w:rsidRPr="005E5772">
        <w:t>38</w:t>
      </w:r>
      <w:r w:rsidR="00BD53FB" w:rsidRPr="005E5772">
        <w:t>3</w:t>
      </w:r>
      <w:r w:rsidRPr="005E5772">
        <w:t>.</w:t>
      </w:r>
    </w:p>
    <w:p w:rsidR="0094460F" w:rsidRPr="005E5772" w:rsidRDefault="005E5772" w:rsidP="005E5772">
      <w:pPr>
        <w:pStyle w:val="AH5Sec"/>
      </w:pPr>
      <w:bookmarkStart w:id="488" w:name="_Toc9427001"/>
      <w:r w:rsidRPr="00A13C71">
        <w:rPr>
          <w:rStyle w:val="CharSectNo"/>
        </w:rPr>
        <w:t>393</w:t>
      </w:r>
      <w:r w:rsidRPr="005E5772">
        <w:tab/>
      </w:r>
      <w:r w:rsidR="0094460F" w:rsidRPr="005E5772">
        <w:t>Applications to ACAT for occupational discipline</w:t>
      </w:r>
      <w:bookmarkEnd w:id="488"/>
    </w:p>
    <w:p w:rsidR="0094460F" w:rsidRPr="005E5772" w:rsidRDefault="0094460F" w:rsidP="0094460F">
      <w:pPr>
        <w:pStyle w:val="Amainreturn"/>
        <w:keepNext/>
        <w:rPr>
          <w:rStyle w:val="charItals"/>
        </w:rPr>
      </w:pPr>
      <w:r w:rsidRPr="005E5772">
        <w:t xml:space="preserve">If the </w:t>
      </w:r>
      <w:r w:rsidR="00D17CD1" w:rsidRPr="005E5772">
        <w:t>MAI </w:t>
      </w:r>
      <w:r w:rsidR="003F6AB1" w:rsidRPr="005E5772">
        <w:t>commission</w:t>
      </w:r>
      <w:r w:rsidRPr="005E5772">
        <w:t xml:space="preserve"> believes on reasonable grounds that a ground for occupational discipline exists in relation to a licensed insurer, the </w:t>
      </w:r>
      <w:r w:rsidR="00D17CD1" w:rsidRPr="005E5772">
        <w:t>MAI </w:t>
      </w:r>
      <w:r w:rsidR="003F6AB1" w:rsidRPr="005E5772">
        <w:t>commission</w:t>
      </w:r>
      <w:r w:rsidRPr="005E5772">
        <w:t xml:space="preserve"> may apply to the ACAT for an occupational discipline order in relation to the licensed insurer.</w:t>
      </w:r>
      <w:r w:rsidRPr="005E5772">
        <w:rPr>
          <w:rStyle w:val="charItals"/>
        </w:rPr>
        <w:t xml:space="preserve"> </w:t>
      </w:r>
    </w:p>
    <w:p w:rsidR="0094460F" w:rsidRPr="005E5772" w:rsidRDefault="005E5772" w:rsidP="005E5772">
      <w:pPr>
        <w:pStyle w:val="AH5Sec"/>
      </w:pPr>
      <w:bookmarkStart w:id="489" w:name="_Toc9427002"/>
      <w:r w:rsidRPr="00A13C71">
        <w:rPr>
          <w:rStyle w:val="CharSectNo"/>
        </w:rPr>
        <w:t>394</w:t>
      </w:r>
      <w:r w:rsidRPr="005E5772">
        <w:tab/>
      </w:r>
      <w:r w:rsidR="0094460F" w:rsidRPr="005E5772">
        <w:t>Occupational discipline orders</w:t>
      </w:r>
      <w:bookmarkEnd w:id="489"/>
    </w:p>
    <w:p w:rsidR="0094460F" w:rsidRPr="005E5772" w:rsidRDefault="005E5772" w:rsidP="005E5772">
      <w:pPr>
        <w:pStyle w:val="Amain"/>
        <w:keepNext/>
      </w:pPr>
      <w:r>
        <w:tab/>
      </w:r>
      <w:r w:rsidRPr="005E5772">
        <w:t>(1)</w:t>
      </w:r>
      <w:r w:rsidRPr="005E5772">
        <w:tab/>
      </w:r>
      <w:r w:rsidR="00531477" w:rsidRPr="005E5772">
        <w:t xml:space="preserve">This section </w:t>
      </w:r>
      <w:r w:rsidR="0094460F" w:rsidRPr="005E5772">
        <w:t>applies if the ACAT may make an occupational discipline order in relation to a licensed insurer.</w:t>
      </w:r>
    </w:p>
    <w:p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172" w:tooltip="A2008-35" w:history="1">
        <w:r w:rsidR="00436654" w:rsidRPr="005E5772">
          <w:rPr>
            <w:rStyle w:val="charCitHyperlinkItal"/>
          </w:rPr>
          <w:t>ACT Civil and Administrative Tribunal Act 2008</w:t>
        </w:r>
      </w:hyperlink>
      <w:r w:rsidRPr="005E5772">
        <w:t>,</w:t>
      </w:r>
      <w:r w:rsidR="00340555" w:rsidRPr="005E5772">
        <w:t> s </w:t>
      </w:r>
      <w:r w:rsidRPr="005E5772">
        <w:t xml:space="preserve">65 sets out when the ACAT may make an </w:t>
      </w:r>
      <w:r w:rsidR="00A22465" w:rsidRPr="005E5772">
        <w:t xml:space="preserve">occupational discipline </w:t>
      </w:r>
      <w:r w:rsidRPr="005E5772">
        <w:t xml:space="preserve">order. </w:t>
      </w:r>
    </w:p>
    <w:p w:rsidR="0094460F" w:rsidRPr="005E5772" w:rsidRDefault="005E5772" w:rsidP="005E5772">
      <w:pPr>
        <w:pStyle w:val="Amain"/>
      </w:pPr>
      <w:r>
        <w:tab/>
      </w:r>
      <w:r w:rsidRPr="005E5772">
        <w:t>(2)</w:t>
      </w:r>
      <w:r w:rsidRPr="005E5772">
        <w:tab/>
      </w:r>
      <w:r w:rsidR="0094460F" w:rsidRPr="005E5772">
        <w:t>In addition to any other occupational discipline order that the ACAT may make, the ACAT may require the licensed insurer to pay an amount to the Territory or someone else, of not more than—</w:t>
      </w:r>
    </w:p>
    <w:p w:rsidR="0094460F" w:rsidRPr="005E5772" w:rsidRDefault="005E5772" w:rsidP="005E5772">
      <w:pPr>
        <w:pStyle w:val="Apara"/>
      </w:pPr>
      <w:r>
        <w:tab/>
      </w:r>
      <w:r w:rsidRPr="005E5772">
        <w:t>(a)</w:t>
      </w:r>
      <w:r w:rsidRPr="005E5772">
        <w:tab/>
      </w:r>
      <w:r w:rsidR="0094460F" w:rsidRPr="005E5772">
        <w:t>if the licensed insurer is an individual—$10 000; or</w:t>
      </w:r>
    </w:p>
    <w:p w:rsidR="0094460F" w:rsidRPr="005E5772" w:rsidRDefault="005E5772" w:rsidP="005E5772">
      <w:pPr>
        <w:pStyle w:val="Apara"/>
        <w:keepNext/>
      </w:pPr>
      <w:r>
        <w:tab/>
      </w:r>
      <w:r w:rsidRPr="005E5772">
        <w:t>(b)</w:t>
      </w:r>
      <w:r w:rsidRPr="005E5772">
        <w:tab/>
      </w:r>
      <w:r w:rsidR="0094460F" w:rsidRPr="005E5772">
        <w:t>if the licensed insurer is a corporation—$50 000.</w:t>
      </w:r>
    </w:p>
    <w:p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173" w:tooltip="A2008-35" w:history="1">
        <w:r w:rsidR="00436654" w:rsidRPr="005E5772">
          <w:rPr>
            <w:rStyle w:val="charCitHyperlinkItal"/>
          </w:rPr>
          <w:t>ACT Civil and Administrative Tribunal Act 2008</w:t>
        </w:r>
      </w:hyperlink>
      <w:r w:rsidRPr="005E5772">
        <w:t>,</w:t>
      </w:r>
      <w:r w:rsidR="00340555" w:rsidRPr="005E5772">
        <w:t> s </w:t>
      </w:r>
      <w:r w:rsidRPr="005E5772">
        <w:t>66 sets out other occupational discipline orders the ACAT may make.</w:t>
      </w:r>
    </w:p>
    <w:p w:rsidR="0094460F" w:rsidRPr="005E5772" w:rsidRDefault="005E5772" w:rsidP="002F7E67">
      <w:pPr>
        <w:pStyle w:val="Amain"/>
        <w:keepLines/>
      </w:pPr>
      <w:r>
        <w:lastRenderedPageBreak/>
        <w:tab/>
      </w:r>
      <w:r w:rsidRPr="005E5772">
        <w:t>(3)</w:t>
      </w:r>
      <w:r w:rsidRPr="005E5772">
        <w:tab/>
      </w:r>
      <w:r w:rsidR="0094460F" w:rsidRPr="005E5772">
        <w:t xml:space="preserve">However, if a licensed insurer is convicted of an offence under </w:t>
      </w:r>
      <w:r w:rsidR="00531477" w:rsidRPr="005E5772">
        <w:t>section </w:t>
      </w:r>
      <w:r w:rsidR="00986FB0" w:rsidRPr="005E5772">
        <w:t>37</w:t>
      </w:r>
      <w:r w:rsidR="00BD53FB" w:rsidRPr="005E5772">
        <w:t>9</w:t>
      </w:r>
      <w:r w:rsidR="0094460F" w:rsidRPr="005E5772">
        <w:t xml:space="preserve"> (Offence—contravening licence condition) in relation to an act or omission, the ACAT must not make an occupational discipline order requiring the licensed insurer to pay an amount to the Territory or someone else in relation to the same act or omission.</w:t>
      </w:r>
    </w:p>
    <w:p w:rsidR="0094460F" w:rsidRPr="005E5772" w:rsidRDefault="005E5772" w:rsidP="005E5772">
      <w:pPr>
        <w:pStyle w:val="Amain"/>
      </w:pPr>
      <w:r>
        <w:tab/>
      </w:r>
      <w:r w:rsidRPr="005E5772">
        <w:t>(4)</w:t>
      </w:r>
      <w:r w:rsidRPr="005E5772">
        <w:tab/>
      </w:r>
      <w:r w:rsidR="0094460F" w:rsidRPr="005E5772">
        <w:t>If the ACAT orders a licensed insurer to pay an amount, the amount must be paid into the nominal defendant fund.</w:t>
      </w:r>
    </w:p>
    <w:p w:rsidR="0094460F" w:rsidRPr="005E5772" w:rsidRDefault="0094460F" w:rsidP="0094460F">
      <w:pPr>
        <w:pStyle w:val="PageBreak"/>
      </w:pPr>
      <w:r w:rsidRPr="005E5772">
        <w:br w:type="page"/>
      </w:r>
    </w:p>
    <w:p w:rsidR="0094460F" w:rsidRPr="00A13C71" w:rsidRDefault="005E5772" w:rsidP="005E5772">
      <w:pPr>
        <w:pStyle w:val="AH2Part"/>
      </w:pPr>
      <w:bookmarkStart w:id="490" w:name="_Toc9427003"/>
      <w:r w:rsidRPr="00A13C71">
        <w:rPr>
          <w:rStyle w:val="CharPartNo"/>
        </w:rPr>
        <w:lastRenderedPageBreak/>
        <w:t>Part 7.7</w:t>
      </w:r>
      <w:r w:rsidRPr="005E5772">
        <w:tab/>
      </w:r>
      <w:r w:rsidR="00214B6C" w:rsidRPr="00A13C71">
        <w:rPr>
          <w:rStyle w:val="CharPartText"/>
        </w:rPr>
        <w:t>MAI insurer licences—c</w:t>
      </w:r>
      <w:r w:rsidR="0094460F" w:rsidRPr="00A13C71">
        <w:rPr>
          <w:rStyle w:val="CharPartText"/>
        </w:rPr>
        <w:t>ancellation</w:t>
      </w:r>
      <w:bookmarkEnd w:id="490"/>
    </w:p>
    <w:p w:rsidR="0094460F" w:rsidRPr="005E5772" w:rsidRDefault="005E5772" w:rsidP="005E5772">
      <w:pPr>
        <w:pStyle w:val="AH5Sec"/>
      </w:pPr>
      <w:bookmarkStart w:id="491" w:name="_Toc9427004"/>
      <w:r w:rsidRPr="00A13C71">
        <w:rPr>
          <w:rStyle w:val="CharSectNo"/>
        </w:rPr>
        <w:t>395</w:t>
      </w:r>
      <w:r w:rsidRPr="005E5772">
        <w:tab/>
      </w:r>
      <w:r w:rsidR="0094460F" w:rsidRPr="005E5772">
        <w:t>Grounds for licence cancellation</w:t>
      </w:r>
      <w:bookmarkEnd w:id="491"/>
    </w:p>
    <w:p w:rsidR="0094460F" w:rsidRPr="005E5772" w:rsidRDefault="0094460F" w:rsidP="0094460F">
      <w:pPr>
        <w:pStyle w:val="Amainreturn"/>
      </w:pPr>
      <w:r w:rsidRPr="005E5772">
        <w:t xml:space="preserve">Each of the following is a ground for cancelling a licensed insurer’s </w:t>
      </w:r>
      <w:r w:rsidR="00D17CD1" w:rsidRPr="005E5772">
        <w:t>MAI </w:t>
      </w:r>
      <w:r w:rsidRPr="005E5772">
        <w:t>insurer licence:</w:t>
      </w:r>
    </w:p>
    <w:p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3F6AB1" w:rsidRPr="005E5772">
        <w:t>commission</w:t>
      </w:r>
      <w:r w:rsidR="0094460F" w:rsidRPr="005E5772">
        <w:t xml:space="preserve"> considers the cancellation appropriate for any reason, </w:t>
      </w:r>
      <w:r w:rsidR="0097495A" w:rsidRPr="005E5772">
        <w:t xml:space="preserve">including </w:t>
      </w:r>
      <w:r w:rsidR="0094460F" w:rsidRPr="005E5772">
        <w:t>reasons</w:t>
      </w:r>
      <w:r w:rsidR="00DD75C1" w:rsidRPr="005E5772">
        <w:t xml:space="preserve"> relating to the motor accident injury insurance</w:t>
      </w:r>
      <w:r w:rsidR="0094460F" w:rsidRPr="005E5772">
        <w:t xml:space="preserve"> scheme under this Act generally, whether or not the reasons relate to the efficiency and conduct of the licensed insurer;</w:t>
      </w:r>
    </w:p>
    <w:p w:rsidR="0094460F" w:rsidRPr="005E5772" w:rsidRDefault="005E5772" w:rsidP="005E5772">
      <w:pPr>
        <w:pStyle w:val="Apara"/>
        <w:keepNext/>
      </w:pPr>
      <w:r>
        <w:tab/>
      </w:r>
      <w:r w:rsidRPr="005E5772">
        <w:t>(b)</w:t>
      </w:r>
      <w:r w:rsidRPr="005E5772">
        <w:tab/>
      </w:r>
      <w:r w:rsidR="0094460F" w:rsidRPr="005E5772">
        <w:t xml:space="preserve">the insurer surrenders the </w:t>
      </w:r>
      <w:r w:rsidR="00D17CD1" w:rsidRPr="005E5772">
        <w:t>MAI </w:t>
      </w:r>
      <w:r w:rsidR="0094460F" w:rsidRPr="005E5772">
        <w:t xml:space="preserve">insurer licence to the </w:t>
      </w:r>
      <w:r w:rsidR="00D17CD1" w:rsidRPr="005E5772">
        <w:t>MAI </w:t>
      </w:r>
      <w:r w:rsidR="003F6AB1" w:rsidRPr="005E5772">
        <w:t>commission</w:t>
      </w:r>
      <w:r w:rsidR="0094460F" w:rsidRPr="005E5772">
        <w:t xml:space="preserve"> and the </w:t>
      </w:r>
      <w:r w:rsidR="00D17CD1" w:rsidRPr="005E5772">
        <w:t>MAI </w:t>
      </w:r>
      <w:r w:rsidR="003F6AB1" w:rsidRPr="005E5772">
        <w:t>commission</w:t>
      </w:r>
      <w:r w:rsidR="0094460F" w:rsidRPr="005E5772">
        <w:t xml:space="preserve"> approves the surrender. </w:t>
      </w:r>
    </w:p>
    <w:p w:rsidR="0094460F" w:rsidRPr="005E5772" w:rsidRDefault="0094460F" w:rsidP="0094460F">
      <w:pPr>
        <w:pStyle w:val="aNote"/>
      </w:pPr>
      <w:r w:rsidRPr="005E5772">
        <w:rPr>
          <w:rStyle w:val="charItals"/>
        </w:rPr>
        <w:t>Note</w:t>
      </w:r>
      <w:r w:rsidRPr="005E5772">
        <w:rPr>
          <w:rStyle w:val="charItals"/>
        </w:rPr>
        <w:tab/>
      </w:r>
      <w:r w:rsidRPr="005E5772">
        <w:t xml:space="preserve">An </w:t>
      </w:r>
      <w:r w:rsidR="00D17CD1" w:rsidRPr="005E5772">
        <w:t>MAI </w:t>
      </w:r>
      <w:r w:rsidR="00DD75C1" w:rsidRPr="005E5772">
        <w:t>insurer must surrender its</w:t>
      </w:r>
      <w:r w:rsidRPr="005E5772">
        <w:t xml:space="preserve"> licence to the </w:t>
      </w:r>
      <w:r w:rsidR="00D17CD1" w:rsidRPr="005E5772">
        <w:t>MAI </w:t>
      </w:r>
      <w:r w:rsidR="003F6AB1" w:rsidRPr="005E5772">
        <w:t>commission</w:t>
      </w:r>
      <w:r w:rsidRPr="005E5772">
        <w:t xml:space="preserve"> if the </w:t>
      </w:r>
      <w:r w:rsidR="00D17CD1" w:rsidRPr="005E5772">
        <w:t>MAI </w:t>
      </w:r>
      <w:r w:rsidR="003F6AB1" w:rsidRPr="005E5772">
        <w:t>commission</w:t>
      </w:r>
      <w:r w:rsidRPr="005E5772">
        <w:t xml:space="preserve"> approves t</w:t>
      </w:r>
      <w:r w:rsidR="00DD75C1" w:rsidRPr="005E5772">
        <w:t xml:space="preserve">he transfer of the </w:t>
      </w:r>
      <w:r w:rsidR="00D17CD1" w:rsidRPr="005E5772">
        <w:t>MAI </w:t>
      </w:r>
      <w:r w:rsidR="00DD75C1" w:rsidRPr="005E5772">
        <w:t>insurer</w:t>
      </w:r>
      <w:r w:rsidRPr="005E5772">
        <w:t xml:space="preserve"> licence to someone else (see</w:t>
      </w:r>
      <w:r w:rsidR="00340555" w:rsidRPr="005E5772">
        <w:t> s </w:t>
      </w:r>
      <w:r w:rsidR="00986FB0" w:rsidRPr="005E5772">
        <w:t>39</w:t>
      </w:r>
      <w:r w:rsidR="00BD53FB" w:rsidRPr="005E5772">
        <w:t>8</w:t>
      </w:r>
      <w:r w:rsidRPr="005E5772">
        <w:t>).</w:t>
      </w:r>
    </w:p>
    <w:p w:rsidR="0094460F" w:rsidRPr="005E5772" w:rsidRDefault="005E5772" w:rsidP="005E5772">
      <w:pPr>
        <w:pStyle w:val="AH5Sec"/>
      </w:pPr>
      <w:bookmarkStart w:id="492" w:name="_Toc9427005"/>
      <w:r w:rsidRPr="00A13C71">
        <w:rPr>
          <w:rStyle w:val="CharSectNo"/>
        </w:rPr>
        <w:t>396</w:t>
      </w:r>
      <w:r w:rsidRPr="005E5772">
        <w:tab/>
      </w:r>
      <w:r w:rsidR="0094460F" w:rsidRPr="005E5772">
        <w:t>Proposed licence cancellation</w:t>
      </w:r>
      <w:bookmarkEnd w:id="492"/>
    </w:p>
    <w:p w:rsidR="0094460F" w:rsidRPr="005E5772" w:rsidRDefault="005E5772" w:rsidP="005E5772">
      <w:pPr>
        <w:pStyle w:val="Amain"/>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proposes to cancel a licensed insurer’s </w:t>
      </w:r>
      <w:r w:rsidR="00D17CD1" w:rsidRPr="005E5772">
        <w:t>MAI </w:t>
      </w:r>
      <w:r w:rsidR="0094460F" w:rsidRPr="005E5772">
        <w:t xml:space="preserve">insurer licence on a ground mentioned in </w:t>
      </w:r>
      <w:r w:rsidR="00531477" w:rsidRPr="005E5772">
        <w:t>section </w:t>
      </w:r>
      <w:r w:rsidR="00986FB0" w:rsidRPr="005E5772">
        <w:t>39</w:t>
      </w:r>
      <w:r w:rsidR="00BD53FB" w:rsidRPr="005E5772">
        <w:t>5</w:t>
      </w:r>
      <w:r w:rsidR="0094460F" w:rsidRPr="005E5772">
        <w:t xml:space="preserve"> (a), the </w:t>
      </w:r>
      <w:r w:rsidR="00D17CD1" w:rsidRPr="005E5772">
        <w:t>MAI </w:t>
      </w:r>
      <w:r w:rsidR="003F6AB1" w:rsidRPr="005E5772">
        <w:t>commission</w:t>
      </w:r>
      <w:r w:rsidR="0094460F" w:rsidRPr="005E5772">
        <w:t xml:space="preserve"> must give the licensed insurer a written notic</w:t>
      </w:r>
      <w:r w:rsidR="0097495A" w:rsidRPr="005E5772">
        <w:t>e (a </w:t>
      </w:r>
      <w:r w:rsidR="0094460F" w:rsidRPr="005E5772">
        <w:rPr>
          <w:rStyle w:val="charBoldItals"/>
        </w:rPr>
        <w:t>show cause notice</w:t>
      </w:r>
      <w:r w:rsidR="0094460F" w:rsidRPr="005E5772">
        <w:t>) stating—</w:t>
      </w:r>
    </w:p>
    <w:p w:rsidR="0094460F" w:rsidRPr="005E5772" w:rsidRDefault="005E5772" w:rsidP="005E5772">
      <w:pPr>
        <w:pStyle w:val="Apara"/>
      </w:pPr>
      <w:r>
        <w:tab/>
      </w:r>
      <w:r w:rsidRPr="005E5772">
        <w:t>(a)</w:t>
      </w:r>
      <w:r w:rsidRPr="005E5772">
        <w:tab/>
      </w:r>
      <w:r w:rsidR="0094460F" w:rsidRPr="005E5772">
        <w:t xml:space="preserve">that the </w:t>
      </w:r>
      <w:r w:rsidR="00D17CD1" w:rsidRPr="005E5772">
        <w:t>MAI </w:t>
      </w:r>
      <w:r w:rsidR="003F6AB1" w:rsidRPr="005E5772">
        <w:t>commission</w:t>
      </w:r>
      <w:r w:rsidR="0094460F" w:rsidRPr="005E5772">
        <w:t xml:space="preserve"> proposes to cancel the licence; and</w:t>
      </w:r>
    </w:p>
    <w:p w:rsidR="0094460F" w:rsidRPr="005E5772" w:rsidRDefault="005E5772" w:rsidP="005E5772">
      <w:pPr>
        <w:pStyle w:val="Apara"/>
      </w:pPr>
      <w:r>
        <w:tab/>
      </w:r>
      <w:r w:rsidRPr="005E5772">
        <w:t>(b)</w:t>
      </w:r>
      <w:r w:rsidRPr="005E5772">
        <w:tab/>
      </w:r>
      <w:r w:rsidR="0094460F" w:rsidRPr="005E5772">
        <w:t>the grounds for the proposed cancellation; and</w:t>
      </w:r>
    </w:p>
    <w:p w:rsidR="0094460F" w:rsidRPr="005E5772" w:rsidRDefault="005E5772" w:rsidP="005E5772">
      <w:pPr>
        <w:pStyle w:val="Apara"/>
      </w:pPr>
      <w:r>
        <w:tab/>
      </w:r>
      <w:r w:rsidRPr="005E5772">
        <w:t>(c)</w:t>
      </w:r>
      <w:r w:rsidRPr="005E5772">
        <w:tab/>
      </w:r>
      <w:r w:rsidR="0094460F" w:rsidRPr="005E5772">
        <w:t xml:space="preserve">that the licensee may, not later than 14 days after the day the licensee is given the notice, give a written submission to the </w:t>
      </w:r>
      <w:r w:rsidR="00D17CD1" w:rsidRPr="005E5772">
        <w:t>MAI </w:t>
      </w:r>
      <w:r w:rsidR="003F6AB1" w:rsidRPr="005E5772">
        <w:t>commission</w:t>
      </w:r>
      <w:r w:rsidR="0094460F" w:rsidRPr="005E5772">
        <w:t xml:space="preserve"> about the proposed cancellation.</w:t>
      </w:r>
    </w:p>
    <w:p w:rsidR="0094460F" w:rsidRPr="005E5772" w:rsidRDefault="005E5772" w:rsidP="005E5772">
      <w:pPr>
        <w:pStyle w:val="Amain"/>
      </w:pPr>
      <w:r>
        <w:tab/>
      </w:r>
      <w:r w:rsidRPr="005E5772">
        <w:t>(2)</w:t>
      </w:r>
      <w:r w:rsidRPr="005E5772">
        <w:tab/>
      </w:r>
      <w:r w:rsidR="0094460F" w:rsidRPr="005E5772">
        <w:t xml:space="preserve">In deciding whether to cancel the licence, the </w:t>
      </w:r>
      <w:r w:rsidR="00D17CD1" w:rsidRPr="005E5772">
        <w:t>MAI </w:t>
      </w:r>
      <w:r w:rsidR="003F6AB1" w:rsidRPr="005E5772">
        <w:t>commission</w:t>
      </w:r>
      <w:r w:rsidR="0094460F" w:rsidRPr="005E5772">
        <w:t xml:space="preserve"> must consider any submission give to the </w:t>
      </w:r>
      <w:r w:rsidR="00D17CD1" w:rsidRPr="005E5772">
        <w:t>MAI </w:t>
      </w:r>
      <w:r w:rsidR="003F6AB1" w:rsidRPr="005E5772">
        <w:t>commission</w:t>
      </w:r>
      <w:r w:rsidR="0094460F" w:rsidRPr="005E5772">
        <w:t xml:space="preserve"> in accordance with the show cause notice.</w:t>
      </w:r>
    </w:p>
    <w:p w:rsidR="0094460F" w:rsidRPr="005E5772" w:rsidRDefault="005E5772" w:rsidP="005E5772">
      <w:pPr>
        <w:pStyle w:val="AH5Sec"/>
      </w:pPr>
      <w:bookmarkStart w:id="493" w:name="_Toc9427006"/>
      <w:r w:rsidRPr="00A13C71">
        <w:rPr>
          <w:rStyle w:val="CharSectNo"/>
        </w:rPr>
        <w:lastRenderedPageBreak/>
        <w:t>397</w:t>
      </w:r>
      <w:r w:rsidRPr="005E5772">
        <w:tab/>
      </w:r>
      <w:r w:rsidR="0094460F" w:rsidRPr="005E5772">
        <w:t>Licence cancellation</w:t>
      </w:r>
      <w:bookmarkEnd w:id="493"/>
    </w:p>
    <w:p w:rsidR="0094460F" w:rsidRPr="005E5772" w:rsidRDefault="005E5772" w:rsidP="005E5772">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believes on reasonable grounds that a ground for cancelling a licensed insurer’s </w:t>
      </w:r>
      <w:r w:rsidR="00D17CD1" w:rsidRPr="005E5772">
        <w:t>MAI </w:t>
      </w:r>
      <w:r w:rsidR="0094460F" w:rsidRPr="005E5772">
        <w:t xml:space="preserve">insurer licence exists, the </w:t>
      </w:r>
      <w:r w:rsidR="00D17CD1" w:rsidRPr="005E5772">
        <w:t>MAI </w:t>
      </w:r>
      <w:r w:rsidR="003F6AB1" w:rsidRPr="005E5772">
        <w:t>commission</w:t>
      </w:r>
      <w:r w:rsidR="0094460F" w:rsidRPr="005E5772">
        <w:t xml:space="preserve"> may cancel the licence by giving the licensed insurer written notice of the cancellation (a </w:t>
      </w:r>
      <w:r w:rsidR="0094460F" w:rsidRPr="005E5772">
        <w:rPr>
          <w:rStyle w:val="charBoldItals"/>
        </w:rPr>
        <w:t>cancellation notice</w:t>
      </w:r>
      <w:r w:rsidR="0094460F" w:rsidRPr="005E5772">
        <w:t>).</w:t>
      </w:r>
    </w:p>
    <w:p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w:t>
      </w:r>
      <w:r w:rsidR="008469ED" w:rsidRPr="005E5772">
        <w:t>cancel</w:t>
      </w:r>
      <w:r w:rsidRPr="005E5772">
        <w:t xml:space="preserve"> an MAI insurer licence is a reviewable decision (see </w:t>
      </w:r>
      <w:r w:rsidR="006047A8" w:rsidRPr="005E5772">
        <w:t>ch</w:t>
      </w:r>
      <w:r w:rsidR="00986FB0" w:rsidRPr="005E5772">
        <w:t xml:space="preserve"> 10</w:t>
      </w:r>
      <w:r w:rsidR="00F312DE" w:rsidRPr="005E5772">
        <w:t xml:space="preserve"> and sch </w:t>
      </w:r>
      <w:r w:rsidR="00EB6050">
        <w:t>2</w:t>
      </w:r>
      <w:r w:rsidRPr="005E5772">
        <w:t>).</w:t>
      </w:r>
    </w:p>
    <w:p w:rsidR="0094460F" w:rsidRPr="005E5772" w:rsidRDefault="005E5772" w:rsidP="005E5772">
      <w:pPr>
        <w:pStyle w:val="Amain"/>
      </w:pPr>
      <w:r>
        <w:tab/>
      </w:r>
      <w:r w:rsidRPr="005E5772">
        <w:t>(2)</w:t>
      </w:r>
      <w:r w:rsidRPr="005E5772">
        <w:tab/>
      </w:r>
      <w:r w:rsidR="0094460F" w:rsidRPr="005E5772">
        <w:t>The cancellation notice must state—</w:t>
      </w:r>
    </w:p>
    <w:p w:rsidR="0094460F" w:rsidRPr="005E5772" w:rsidRDefault="005E5772" w:rsidP="005E5772">
      <w:pPr>
        <w:pStyle w:val="Apara"/>
      </w:pPr>
      <w:r>
        <w:tab/>
      </w:r>
      <w:r w:rsidRPr="005E5772">
        <w:t>(a)</w:t>
      </w:r>
      <w:r w:rsidRPr="005E5772">
        <w:tab/>
      </w:r>
      <w:r w:rsidR="0094460F" w:rsidRPr="005E5772">
        <w:t>that the licence is cancelled on—</w:t>
      </w:r>
    </w:p>
    <w:p w:rsidR="0094460F" w:rsidRPr="005E5772" w:rsidRDefault="005E5772" w:rsidP="005E5772">
      <w:pPr>
        <w:pStyle w:val="Asubpara"/>
      </w:pPr>
      <w:r>
        <w:tab/>
      </w:r>
      <w:r w:rsidRPr="005E5772">
        <w:t>(i)</w:t>
      </w:r>
      <w:r w:rsidRPr="005E5772">
        <w:tab/>
      </w:r>
      <w:r w:rsidR="0094460F" w:rsidRPr="005E5772">
        <w:t>the day the insurer is given the notice; or</w:t>
      </w:r>
    </w:p>
    <w:p w:rsidR="0094460F" w:rsidRPr="005E5772" w:rsidRDefault="005E5772" w:rsidP="005E5772">
      <w:pPr>
        <w:pStyle w:val="Asubpara"/>
      </w:pPr>
      <w:r>
        <w:tab/>
      </w:r>
      <w:r w:rsidRPr="005E5772">
        <w:t>(ii)</w:t>
      </w:r>
      <w:r w:rsidRPr="005E5772">
        <w:tab/>
      </w:r>
      <w:r w:rsidR="0094460F" w:rsidRPr="005E5772">
        <w:t>if the cancellation notice states a later date—the day stated in the notice; and</w:t>
      </w:r>
    </w:p>
    <w:p w:rsidR="0094460F" w:rsidRPr="005E5772" w:rsidRDefault="005E5772" w:rsidP="005E5772">
      <w:pPr>
        <w:pStyle w:val="Apara"/>
        <w:keepNext/>
      </w:pPr>
      <w:r>
        <w:tab/>
      </w:r>
      <w:r w:rsidRPr="005E5772">
        <w:t>(b)</w:t>
      </w:r>
      <w:r w:rsidRPr="005E5772">
        <w:tab/>
      </w:r>
      <w:r w:rsidR="0094460F" w:rsidRPr="005E5772">
        <w:t>the ground for the cancellation.</w:t>
      </w:r>
    </w:p>
    <w:p w:rsidR="00D7654B" w:rsidRPr="005E5772" w:rsidRDefault="00D7654B" w:rsidP="00D7654B">
      <w:pPr>
        <w:pStyle w:val="aNote"/>
      </w:pPr>
      <w:r w:rsidRPr="005E5772">
        <w:rPr>
          <w:rStyle w:val="charItals"/>
        </w:rPr>
        <w:t>Note</w:t>
      </w:r>
      <w:r w:rsidRPr="005E5772">
        <w:rPr>
          <w:rStyle w:val="charItals"/>
        </w:rPr>
        <w:tab/>
      </w:r>
      <w:r w:rsidRPr="005E5772">
        <w:t xml:space="preserve">A decision to cancel an MAI insurer licence is a reviewable decision (see </w:t>
      </w:r>
      <w:r w:rsidR="006047A8" w:rsidRPr="005E5772">
        <w:t>ch</w:t>
      </w:r>
      <w:r w:rsidR="00986FB0" w:rsidRPr="005E5772">
        <w:t xml:space="preserve"> 10</w:t>
      </w:r>
      <w:r w:rsidRPr="005E5772">
        <w:t xml:space="preserve"> and</w:t>
      </w:r>
      <w:r w:rsidR="00902947" w:rsidRPr="005E5772">
        <w:t xml:space="preserve"> sch </w:t>
      </w:r>
      <w:r w:rsidR="00517C84">
        <w:t>2</w:t>
      </w:r>
      <w:r w:rsidRPr="005E5772">
        <w:t>).</w:t>
      </w:r>
    </w:p>
    <w:p w:rsidR="0094460F" w:rsidRPr="005E5772" w:rsidRDefault="005E5772" w:rsidP="005E5772">
      <w:pPr>
        <w:pStyle w:val="Amain"/>
      </w:pPr>
      <w:r>
        <w:tab/>
      </w:r>
      <w:r w:rsidRPr="005E5772">
        <w:t>(3)</w:t>
      </w:r>
      <w:r w:rsidRPr="005E5772">
        <w:tab/>
      </w:r>
      <w:r w:rsidR="0094460F" w:rsidRPr="005E5772">
        <w:t xml:space="preserve">However, the </w:t>
      </w:r>
      <w:r w:rsidR="00D17CD1" w:rsidRPr="005E5772">
        <w:t>MAI </w:t>
      </w:r>
      <w:r w:rsidR="003F6AB1" w:rsidRPr="005E5772">
        <w:t>commission</w:t>
      </w:r>
      <w:r w:rsidR="0094460F" w:rsidRPr="005E5772">
        <w:t xml:space="preserve"> must not cancel an </w:t>
      </w:r>
      <w:r w:rsidR="00D17CD1" w:rsidRPr="005E5772">
        <w:t>MAI </w:t>
      </w:r>
      <w:r w:rsidR="0094460F" w:rsidRPr="005E5772">
        <w:t>insurer licence unless satisfied that the licensed insurer has—</w:t>
      </w:r>
    </w:p>
    <w:p w:rsidR="0094460F" w:rsidRPr="005E5772" w:rsidRDefault="005E5772" w:rsidP="005E5772">
      <w:pPr>
        <w:pStyle w:val="Apara"/>
      </w:pPr>
      <w:r>
        <w:tab/>
      </w:r>
      <w:r w:rsidRPr="005E5772">
        <w:t>(a)</w:t>
      </w:r>
      <w:r w:rsidRPr="005E5772">
        <w:tab/>
      </w:r>
      <w:r w:rsidR="0094460F" w:rsidRPr="005E5772">
        <w:t>discharged all of its past, present and future liabilities—</w:t>
      </w:r>
    </w:p>
    <w:p w:rsidR="0094460F" w:rsidRPr="005E5772" w:rsidRDefault="005E5772" w:rsidP="005E5772">
      <w:pPr>
        <w:pStyle w:val="Asubpara"/>
      </w:pPr>
      <w:r>
        <w:tab/>
      </w:r>
      <w:r w:rsidRPr="005E5772">
        <w:t>(i)</w:t>
      </w:r>
      <w:r w:rsidRPr="005E5772">
        <w:tab/>
      </w:r>
      <w:r w:rsidR="0094460F" w:rsidRPr="005E5772">
        <w:t xml:space="preserve">under any </w:t>
      </w:r>
      <w:r w:rsidR="00D17CD1" w:rsidRPr="005E5772">
        <w:t>MAI </w:t>
      </w:r>
      <w:r w:rsidR="0094460F" w:rsidRPr="005E5772">
        <w:t>policy for which it is the insurer; and</w:t>
      </w:r>
    </w:p>
    <w:p w:rsidR="0094460F" w:rsidRPr="005E5772" w:rsidRDefault="005E5772" w:rsidP="005E5772">
      <w:pPr>
        <w:pStyle w:val="Asubpara"/>
      </w:pPr>
      <w:r>
        <w:tab/>
      </w:r>
      <w:r w:rsidRPr="005E5772">
        <w:t>(ii)</w:t>
      </w:r>
      <w:r w:rsidRPr="005E5772">
        <w:tab/>
      </w:r>
      <w:r w:rsidR="0094460F" w:rsidRPr="005E5772">
        <w:t>to the nominal defendant fund; and</w:t>
      </w:r>
    </w:p>
    <w:p w:rsidR="0094460F" w:rsidRPr="005E5772" w:rsidRDefault="005E5772" w:rsidP="005E5772">
      <w:pPr>
        <w:pStyle w:val="Asubpara"/>
      </w:pPr>
      <w:r>
        <w:tab/>
      </w:r>
      <w:r w:rsidRPr="005E5772">
        <w:t>(iii)</w:t>
      </w:r>
      <w:r w:rsidRPr="005E5772">
        <w:tab/>
      </w:r>
      <w:r w:rsidR="0094460F" w:rsidRPr="005E5772">
        <w:t>to any other licensed insurer; or</w:t>
      </w:r>
    </w:p>
    <w:p w:rsidR="0094460F" w:rsidRPr="005E5772" w:rsidRDefault="005E5772" w:rsidP="005E5772">
      <w:pPr>
        <w:pStyle w:val="Apara"/>
      </w:pPr>
      <w:r>
        <w:tab/>
      </w:r>
      <w:r w:rsidRPr="005E5772">
        <w:t>(b)</w:t>
      </w:r>
      <w:r w:rsidRPr="005E5772">
        <w:tab/>
      </w:r>
      <w:r w:rsidR="0094460F" w:rsidRPr="005E5772">
        <w:t xml:space="preserve">provided security, or entered into other arrangements satisfactory to the </w:t>
      </w:r>
      <w:r w:rsidR="00D17CD1" w:rsidRPr="005E5772">
        <w:t>MAI </w:t>
      </w:r>
      <w:r w:rsidR="003F6AB1" w:rsidRPr="005E5772">
        <w:t>commission</w:t>
      </w:r>
      <w:r w:rsidR="0094460F" w:rsidRPr="005E5772">
        <w:t>, for the liabilities.</w:t>
      </w:r>
    </w:p>
    <w:p w:rsidR="0094460F" w:rsidRPr="005E5772" w:rsidRDefault="005E5772" w:rsidP="00F9641E">
      <w:pPr>
        <w:pStyle w:val="Amain"/>
        <w:keepNext/>
        <w:keepLines/>
      </w:pPr>
      <w:r>
        <w:lastRenderedPageBreak/>
        <w:tab/>
      </w:r>
      <w:r w:rsidRPr="005E5772">
        <w:t>(4)</w:t>
      </w:r>
      <w:r w:rsidRPr="005E5772">
        <w:tab/>
      </w:r>
      <w:r w:rsidR="0094460F" w:rsidRPr="005E5772">
        <w:t xml:space="preserve">If the </w:t>
      </w:r>
      <w:r w:rsidR="00D17CD1" w:rsidRPr="005E5772">
        <w:t>MAI </w:t>
      </w:r>
      <w:r w:rsidR="003F6AB1" w:rsidRPr="005E5772">
        <w:t>commission</w:t>
      </w:r>
      <w:r w:rsidR="0094460F" w:rsidRPr="005E5772">
        <w:t xml:space="preserve"> is unable to cancel a licensed insurer’s </w:t>
      </w:r>
      <w:r w:rsidR="00D17CD1" w:rsidRPr="005E5772">
        <w:t>MAI </w:t>
      </w:r>
      <w:r w:rsidR="0094460F" w:rsidRPr="005E5772">
        <w:t>insurer licence because of sub</w:t>
      </w:r>
      <w:r w:rsidR="00531477" w:rsidRPr="005E5772">
        <w:t>section </w:t>
      </w:r>
      <w:r w:rsidR="0094460F" w:rsidRPr="005E5772">
        <w:t xml:space="preserve">(3), the </w:t>
      </w:r>
      <w:r w:rsidR="00D17CD1" w:rsidRPr="005E5772">
        <w:t>MAI </w:t>
      </w:r>
      <w:r w:rsidR="003F6AB1" w:rsidRPr="005E5772">
        <w:t>commission</w:t>
      </w:r>
      <w:r w:rsidR="0094460F" w:rsidRPr="005E5772">
        <w:t xml:space="preserve"> may instead impose a condition on the licence that prohibits the insurer from issuing any further </w:t>
      </w:r>
      <w:r w:rsidR="00D17CD1" w:rsidRPr="005E5772">
        <w:t>MAI </w:t>
      </w:r>
      <w:r w:rsidR="0094460F" w:rsidRPr="005E5772">
        <w:t>policies.</w:t>
      </w:r>
    </w:p>
    <w:p w:rsidR="00D7654B" w:rsidRPr="005E5772" w:rsidRDefault="00D7654B" w:rsidP="00D7654B">
      <w:pPr>
        <w:pStyle w:val="aNote"/>
      </w:pPr>
      <w:r w:rsidRPr="005E5772">
        <w:rPr>
          <w:rStyle w:val="charItals"/>
        </w:rPr>
        <w:t>Note</w:t>
      </w:r>
      <w:r w:rsidRPr="005E5772">
        <w:rPr>
          <w:rStyle w:val="charItals"/>
        </w:rPr>
        <w:tab/>
      </w:r>
      <w:r w:rsidRPr="005E5772">
        <w:t xml:space="preserve">A decision to impose a condition on an MAI insurer licence is a reviewable decision (see </w:t>
      </w:r>
      <w:r w:rsidR="006047A8" w:rsidRPr="005E5772">
        <w:t>ch</w:t>
      </w:r>
      <w:r w:rsidR="00986FB0" w:rsidRPr="005E5772">
        <w:t xml:space="preserve"> 10</w:t>
      </w:r>
      <w:r w:rsidR="00EE1F14" w:rsidRPr="005E5772">
        <w:t xml:space="preserve"> and</w:t>
      </w:r>
      <w:r w:rsidR="00BB1320" w:rsidRPr="005E5772">
        <w:t xml:space="preserve"> sch </w:t>
      </w:r>
      <w:r w:rsidR="00EB6050">
        <w:t>2</w:t>
      </w:r>
      <w:r w:rsidRPr="005E5772">
        <w:t>).</w:t>
      </w:r>
    </w:p>
    <w:p w:rsidR="0094460F" w:rsidRPr="005E5772" w:rsidRDefault="0094460F" w:rsidP="0094460F">
      <w:pPr>
        <w:pStyle w:val="PageBreak"/>
      </w:pPr>
      <w:r w:rsidRPr="005E5772">
        <w:br w:type="page"/>
      </w:r>
    </w:p>
    <w:p w:rsidR="0094460F" w:rsidRPr="00A13C71" w:rsidRDefault="005E5772" w:rsidP="005E5772">
      <w:pPr>
        <w:pStyle w:val="AH2Part"/>
      </w:pPr>
      <w:bookmarkStart w:id="494" w:name="_Toc9427007"/>
      <w:r w:rsidRPr="00A13C71">
        <w:rPr>
          <w:rStyle w:val="CharPartNo"/>
        </w:rPr>
        <w:lastRenderedPageBreak/>
        <w:t>Part 7.8</w:t>
      </w:r>
      <w:r w:rsidRPr="005E5772">
        <w:tab/>
      </w:r>
      <w:r w:rsidR="00214B6C" w:rsidRPr="00A13C71">
        <w:rPr>
          <w:rStyle w:val="CharPartText"/>
        </w:rPr>
        <w:t>MAI insurer licences—t</w:t>
      </w:r>
      <w:r w:rsidR="0094460F" w:rsidRPr="00A13C71">
        <w:rPr>
          <w:rStyle w:val="CharPartText"/>
        </w:rPr>
        <w:t>ransfer</w:t>
      </w:r>
      <w:bookmarkEnd w:id="494"/>
    </w:p>
    <w:p w:rsidR="0094460F" w:rsidRPr="005E5772" w:rsidRDefault="005E5772" w:rsidP="005E5772">
      <w:pPr>
        <w:pStyle w:val="AH5Sec"/>
      </w:pPr>
      <w:bookmarkStart w:id="495" w:name="_Toc9427008"/>
      <w:r w:rsidRPr="00A13C71">
        <w:rPr>
          <w:rStyle w:val="CharSectNo"/>
        </w:rPr>
        <w:t>398</w:t>
      </w:r>
      <w:r w:rsidRPr="005E5772">
        <w:tab/>
      </w:r>
      <w:r w:rsidR="00D17CD1" w:rsidRPr="005E5772">
        <w:t>MAI </w:t>
      </w:r>
      <w:r w:rsidR="0094460F" w:rsidRPr="005E5772">
        <w:t>insurer licence—transfer</w:t>
      </w:r>
      <w:bookmarkEnd w:id="495"/>
    </w:p>
    <w:p w:rsidR="0094460F" w:rsidRPr="005E5772" w:rsidRDefault="005E5772" w:rsidP="005E5772">
      <w:pPr>
        <w:pStyle w:val="Amain"/>
      </w:pPr>
      <w:r>
        <w:tab/>
      </w:r>
      <w:r w:rsidRPr="005E5772">
        <w:t>(1)</w:t>
      </w:r>
      <w:r w:rsidRPr="005E5772">
        <w:tab/>
      </w:r>
      <w:r w:rsidR="0094460F" w:rsidRPr="005E5772">
        <w:t xml:space="preserve">A licensed insurer (the </w:t>
      </w:r>
      <w:r w:rsidR="0094460F" w:rsidRPr="005E5772">
        <w:rPr>
          <w:rStyle w:val="charBoldItals"/>
        </w:rPr>
        <w:t>old insurer</w:t>
      </w:r>
      <w:r w:rsidR="0094460F" w:rsidRPr="005E5772">
        <w:t xml:space="preserve">) may, with the approval of the </w:t>
      </w:r>
      <w:r w:rsidR="00D17CD1" w:rsidRPr="005E5772">
        <w:t>MAI </w:t>
      </w:r>
      <w:r w:rsidR="003F6AB1" w:rsidRPr="005E5772">
        <w:t>commission</w:t>
      </w:r>
      <w:r w:rsidR="0094460F" w:rsidRPr="005E5772">
        <w:t xml:space="preserve">, transfer the insurer’s </w:t>
      </w:r>
      <w:r w:rsidR="00D17CD1" w:rsidRPr="005E5772">
        <w:t>MAI </w:t>
      </w:r>
      <w:r w:rsidR="00131894" w:rsidRPr="005E5772">
        <w:t xml:space="preserve">insurer </w:t>
      </w:r>
      <w:r w:rsidR="0094460F" w:rsidRPr="005E5772">
        <w:t>licence to—</w:t>
      </w:r>
    </w:p>
    <w:p w:rsidR="0094460F" w:rsidRPr="005E5772" w:rsidRDefault="005E5772" w:rsidP="005E5772">
      <w:pPr>
        <w:pStyle w:val="Apara"/>
      </w:pPr>
      <w:r>
        <w:tab/>
      </w:r>
      <w:r w:rsidRPr="005E5772">
        <w:t>(a)</w:t>
      </w:r>
      <w:r w:rsidRPr="005E5772">
        <w:tab/>
      </w:r>
      <w:r w:rsidR="0094460F" w:rsidRPr="005E5772">
        <w:t xml:space="preserve">another licensed insurer (the </w:t>
      </w:r>
      <w:r w:rsidR="0094460F" w:rsidRPr="005E5772">
        <w:rPr>
          <w:rStyle w:val="charBoldItals"/>
        </w:rPr>
        <w:t>new insurer</w:t>
      </w:r>
      <w:r w:rsidR="0094460F" w:rsidRPr="005E5772">
        <w:t>); or</w:t>
      </w:r>
    </w:p>
    <w:p w:rsidR="0094460F" w:rsidRPr="005E5772" w:rsidRDefault="005E5772" w:rsidP="005E5772">
      <w:pPr>
        <w:pStyle w:val="Apara"/>
        <w:keepNext/>
      </w:pPr>
      <w:r>
        <w:tab/>
      </w:r>
      <w:r w:rsidRPr="005E5772">
        <w:t>(b)</w:t>
      </w:r>
      <w:r w:rsidRPr="005E5772">
        <w:tab/>
      </w:r>
      <w:r w:rsidR="0094460F" w:rsidRPr="005E5772">
        <w:t xml:space="preserve">a corporation to whom the </w:t>
      </w:r>
      <w:r w:rsidR="00D17CD1" w:rsidRPr="005E5772">
        <w:t>MAI </w:t>
      </w:r>
      <w:r w:rsidR="003F6AB1" w:rsidRPr="005E5772">
        <w:t>commission</w:t>
      </w:r>
      <w:r w:rsidR="0094460F" w:rsidRPr="005E5772">
        <w:t xml:space="preserve"> proposes to issue a</w:t>
      </w:r>
      <w:r w:rsidR="00131894" w:rsidRPr="005E5772">
        <w:t>n</w:t>
      </w:r>
      <w:r w:rsidR="0094460F" w:rsidRPr="005E5772">
        <w:t xml:space="preserve"> </w:t>
      </w:r>
      <w:r w:rsidR="00D17CD1" w:rsidRPr="005E5772">
        <w:t>MAI </w:t>
      </w:r>
      <w:r w:rsidR="00131894" w:rsidRPr="005E5772">
        <w:t xml:space="preserve">insurer </w:t>
      </w:r>
      <w:r w:rsidR="0094460F" w:rsidRPr="005E5772">
        <w:t xml:space="preserve">licence (the </w:t>
      </w:r>
      <w:r w:rsidR="0094460F" w:rsidRPr="005E5772">
        <w:rPr>
          <w:rStyle w:val="charBoldItals"/>
        </w:rPr>
        <w:t>new insurer</w:t>
      </w:r>
      <w:r w:rsidR="0094460F" w:rsidRPr="005E5772">
        <w:t>).</w:t>
      </w:r>
    </w:p>
    <w:p w:rsidR="009B7B1C" w:rsidRPr="005E5772" w:rsidRDefault="009B7B1C" w:rsidP="009B7B1C">
      <w:pPr>
        <w:pStyle w:val="aNote"/>
      </w:pPr>
      <w:r w:rsidRPr="005E5772">
        <w:rPr>
          <w:rStyle w:val="charItals"/>
        </w:rPr>
        <w:t>Note</w:t>
      </w:r>
      <w:r w:rsidRPr="005E5772">
        <w:rPr>
          <w:rStyle w:val="charItals"/>
        </w:rPr>
        <w:tab/>
      </w:r>
      <w:r w:rsidRPr="005E5772">
        <w:t>A decision by the MAI commission to refuse to trans</w:t>
      </w:r>
      <w:r w:rsidR="00145E18" w:rsidRPr="005E5772">
        <w:t>f</w:t>
      </w:r>
      <w:r w:rsidRPr="005E5772">
        <w:t xml:space="preserve">er an MAI insurer licence to the new insurer is a reviewable decision (see </w:t>
      </w:r>
      <w:r w:rsidR="006047A8" w:rsidRPr="005E5772">
        <w:t>ch</w:t>
      </w:r>
      <w:r w:rsidR="00986FB0" w:rsidRPr="005E5772">
        <w:t xml:space="preserve"> 10</w:t>
      </w:r>
      <w:r w:rsidRPr="005E5772">
        <w:t xml:space="preserve"> and sch</w:t>
      </w:r>
      <w:r w:rsidR="00BB1320" w:rsidRPr="005E5772">
        <w:t> </w:t>
      </w:r>
      <w:r w:rsidR="00EB6050">
        <w:t>2</w:t>
      </w:r>
      <w:r w:rsidRPr="005E5772">
        <w:t>).</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not approve the transfer of a</w:t>
      </w:r>
      <w:r w:rsidR="00131894" w:rsidRPr="005E5772">
        <w:t xml:space="preserve">n </w:t>
      </w:r>
      <w:r w:rsidR="00D17CD1" w:rsidRPr="005E5772">
        <w:t>MAI </w:t>
      </w:r>
      <w:r w:rsidR="00131894" w:rsidRPr="005E5772">
        <w:t xml:space="preserve">insurer </w:t>
      </w:r>
      <w:r w:rsidR="0094460F" w:rsidRPr="005E5772">
        <w:t>licence unless satisfied that the new insurer is able to meet the past, present and future liabilities of the old insurer—</w:t>
      </w:r>
    </w:p>
    <w:p w:rsidR="0094460F" w:rsidRPr="005E5772" w:rsidRDefault="005E5772" w:rsidP="005E5772">
      <w:pPr>
        <w:pStyle w:val="Apara"/>
      </w:pPr>
      <w:r>
        <w:tab/>
      </w:r>
      <w:r w:rsidRPr="005E5772">
        <w:t>(a)</w:t>
      </w:r>
      <w:r w:rsidRPr="005E5772">
        <w:tab/>
      </w:r>
      <w:r w:rsidR="0094460F" w:rsidRPr="005E5772">
        <w:t xml:space="preserve">under any </w:t>
      </w:r>
      <w:r w:rsidR="00D17CD1" w:rsidRPr="005E5772">
        <w:t>MAI </w:t>
      </w:r>
      <w:r w:rsidR="0094460F" w:rsidRPr="005E5772">
        <w:t>policy for which the old insurer is the insurer; and</w:t>
      </w:r>
    </w:p>
    <w:p w:rsidR="0094460F" w:rsidRPr="005E5772" w:rsidRDefault="005E5772" w:rsidP="005E5772">
      <w:pPr>
        <w:pStyle w:val="Apara"/>
      </w:pPr>
      <w:r>
        <w:tab/>
      </w:r>
      <w:r w:rsidRPr="005E5772">
        <w:t>(b)</w:t>
      </w:r>
      <w:r w:rsidRPr="005E5772">
        <w:tab/>
      </w:r>
      <w:r w:rsidR="0094460F" w:rsidRPr="005E5772">
        <w:t>to the nominal defendant fund; and</w:t>
      </w:r>
    </w:p>
    <w:p w:rsidR="0094460F" w:rsidRPr="005E5772" w:rsidRDefault="005E5772" w:rsidP="005E5772">
      <w:pPr>
        <w:pStyle w:val="Apara"/>
      </w:pPr>
      <w:r>
        <w:tab/>
      </w:r>
      <w:r w:rsidRPr="005E5772">
        <w:t>(c)</w:t>
      </w:r>
      <w:r w:rsidRPr="005E5772">
        <w:tab/>
      </w:r>
      <w:r w:rsidR="0094460F" w:rsidRPr="005E5772">
        <w:t>to any other licensed insurer.</w:t>
      </w:r>
    </w:p>
    <w:p w:rsidR="0094460F" w:rsidRPr="005E5772" w:rsidRDefault="005E5772" w:rsidP="005E5772">
      <w:pPr>
        <w:pStyle w:val="Amain"/>
      </w:pPr>
      <w:r>
        <w:tab/>
      </w:r>
      <w:r w:rsidRPr="005E5772">
        <w:t>(3)</w:t>
      </w:r>
      <w:r w:rsidRPr="005E5772">
        <w:tab/>
      </w:r>
      <w:r w:rsidR="0094460F" w:rsidRPr="005E5772">
        <w:t xml:space="preserve">If the </w:t>
      </w:r>
      <w:r w:rsidR="00D17CD1" w:rsidRPr="005E5772">
        <w:t>MAI </w:t>
      </w:r>
      <w:r w:rsidR="003F6AB1" w:rsidRPr="005E5772">
        <w:t>commission</w:t>
      </w:r>
      <w:r w:rsidR="0094460F" w:rsidRPr="005E5772">
        <w:t xml:space="preserve"> approves the transfer of the old insurer’s </w:t>
      </w:r>
      <w:r w:rsidR="00D17CD1" w:rsidRPr="005E5772">
        <w:t>MAI </w:t>
      </w:r>
      <w:r w:rsidR="00131894" w:rsidRPr="005E5772">
        <w:t xml:space="preserve">insurer </w:t>
      </w:r>
      <w:r w:rsidR="0094460F" w:rsidRPr="005E5772">
        <w:t>licence to the new insurer—</w:t>
      </w:r>
    </w:p>
    <w:p w:rsidR="0094460F" w:rsidRPr="005E5772" w:rsidRDefault="005E5772" w:rsidP="005E5772">
      <w:pPr>
        <w:pStyle w:val="Apara"/>
      </w:pPr>
      <w:r>
        <w:tab/>
      </w:r>
      <w:r w:rsidRPr="005E5772">
        <w:t>(a)</w:t>
      </w:r>
      <w:r w:rsidRPr="005E5772">
        <w:tab/>
      </w:r>
      <w:r w:rsidR="0094460F" w:rsidRPr="005E5772">
        <w:t>the old insurer must surrender the insurer’s</w:t>
      </w:r>
      <w:r w:rsidR="00131894" w:rsidRPr="005E5772">
        <w:t xml:space="preserve"> </w:t>
      </w:r>
      <w:r w:rsidR="00D17CD1" w:rsidRPr="005E5772">
        <w:t>MAI </w:t>
      </w:r>
      <w:r w:rsidR="00131894" w:rsidRPr="005E5772">
        <w:t xml:space="preserve">insurer </w:t>
      </w:r>
      <w:r w:rsidR="0094460F" w:rsidRPr="005E5772">
        <w:t xml:space="preserve">licence to the </w:t>
      </w:r>
      <w:r w:rsidR="00D17CD1" w:rsidRPr="005E5772">
        <w:t>MAI </w:t>
      </w:r>
      <w:r w:rsidR="003F6AB1" w:rsidRPr="005E5772">
        <w:t>commission</w:t>
      </w:r>
      <w:r w:rsidR="0094460F" w:rsidRPr="005E5772">
        <w:t>; and</w:t>
      </w:r>
    </w:p>
    <w:p w:rsidR="0094460F" w:rsidRPr="005E5772" w:rsidRDefault="005E5772" w:rsidP="005E5772">
      <w:pPr>
        <w:pStyle w:val="Apara"/>
      </w:pPr>
      <w:r>
        <w:tab/>
      </w:r>
      <w:r w:rsidRPr="005E5772">
        <w:t>(b)</w:t>
      </w:r>
      <w:r w:rsidRPr="005E5772">
        <w:tab/>
      </w:r>
      <w:r w:rsidR="0094460F" w:rsidRPr="005E5772">
        <w:t>all rights and liabilities subject to the transfer are transferred to, and become rights and liabilities of, the new insurer; and</w:t>
      </w:r>
    </w:p>
    <w:p w:rsidR="0094460F" w:rsidRPr="005E5772" w:rsidRDefault="005E5772" w:rsidP="005E5772">
      <w:pPr>
        <w:pStyle w:val="Apara"/>
        <w:keepNext/>
      </w:pPr>
      <w:r>
        <w:tab/>
      </w:r>
      <w:r w:rsidRPr="005E5772">
        <w:t>(c)</w:t>
      </w:r>
      <w:r w:rsidRPr="005E5772">
        <w:tab/>
      </w:r>
      <w:r w:rsidR="0094460F" w:rsidRPr="005E5772">
        <w:t xml:space="preserve">this Act operates as if the new insurer had been selected as the insurer under the </w:t>
      </w:r>
      <w:r w:rsidR="00D17CD1" w:rsidRPr="005E5772">
        <w:t>MAI </w:t>
      </w:r>
      <w:r w:rsidR="0094460F" w:rsidRPr="005E5772">
        <w:t>policies subject to the transfer.</w:t>
      </w:r>
    </w:p>
    <w:p w:rsidR="0094460F" w:rsidRPr="005E5772" w:rsidRDefault="0094460F" w:rsidP="0094460F">
      <w:pPr>
        <w:pStyle w:val="aNote"/>
      </w:pPr>
      <w:r w:rsidRPr="005E5772">
        <w:rPr>
          <w:rStyle w:val="charItals"/>
        </w:rPr>
        <w:t>Note</w:t>
      </w:r>
      <w:r w:rsidRPr="005E5772">
        <w:rPr>
          <w:rStyle w:val="charItals"/>
        </w:rPr>
        <w:tab/>
      </w:r>
      <w:r w:rsidRPr="005E5772">
        <w:t xml:space="preserve">If the </w:t>
      </w:r>
      <w:r w:rsidR="00D17CD1" w:rsidRPr="005E5772">
        <w:t>MAI </w:t>
      </w:r>
      <w:r w:rsidR="003F6AB1" w:rsidRPr="005E5772">
        <w:t>commission</w:t>
      </w:r>
      <w:r w:rsidRPr="005E5772">
        <w:t xml:space="preserve"> approves the transfer of the old insurer’s licence under this section, the </w:t>
      </w:r>
      <w:r w:rsidR="00D17CD1" w:rsidRPr="005E5772">
        <w:t>MAI </w:t>
      </w:r>
      <w:r w:rsidR="003F6AB1" w:rsidRPr="005E5772">
        <w:t>commission</w:t>
      </w:r>
      <w:r w:rsidRPr="005E5772">
        <w:t xml:space="preserve"> must cancel the old insurer’s licence on surrender of the licence to the </w:t>
      </w:r>
      <w:r w:rsidR="00D17CD1" w:rsidRPr="005E5772">
        <w:t>MAI </w:t>
      </w:r>
      <w:r w:rsidR="003F6AB1" w:rsidRPr="005E5772">
        <w:t>commission</w:t>
      </w:r>
      <w:r w:rsidRPr="005E5772">
        <w:t xml:space="preserve"> (see </w:t>
      </w:r>
      <w:r w:rsidR="006047A8" w:rsidRPr="005E5772">
        <w:t>pt</w:t>
      </w:r>
      <w:r w:rsidR="00986FB0" w:rsidRPr="005E5772">
        <w:t xml:space="preserve"> 7.7</w:t>
      </w:r>
      <w:r w:rsidRPr="005E5772">
        <w:t>).</w:t>
      </w:r>
    </w:p>
    <w:p w:rsidR="0094460F" w:rsidRPr="005E5772" w:rsidRDefault="005E5772" w:rsidP="005E5772">
      <w:pPr>
        <w:pStyle w:val="AH5Sec"/>
      </w:pPr>
      <w:bookmarkStart w:id="496" w:name="_Toc9427009"/>
      <w:r w:rsidRPr="00A13C71">
        <w:rPr>
          <w:rStyle w:val="CharSectNo"/>
        </w:rPr>
        <w:lastRenderedPageBreak/>
        <w:t>399</w:t>
      </w:r>
      <w:r w:rsidRPr="005E5772">
        <w:tab/>
      </w:r>
      <w:r w:rsidR="0094460F" w:rsidRPr="005E5772">
        <w:t>Transfer of policies to other insurers</w:t>
      </w:r>
      <w:bookmarkEnd w:id="496"/>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transfer an insurer’s </w:t>
      </w:r>
      <w:r w:rsidR="00D17CD1" w:rsidRPr="005E5772">
        <w:t>MAI </w:t>
      </w:r>
      <w:r w:rsidR="0094460F" w:rsidRPr="005E5772">
        <w:t>policies to a licensed insurer if—</w:t>
      </w:r>
    </w:p>
    <w:p w:rsidR="0094460F" w:rsidRPr="005E5772" w:rsidRDefault="005E5772" w:rsidP="005E5772">
      <w:pPr>
        <w:pStyle w:val="Apara"/>
      </w:pPr>
      <w:r>
        <w:tab/>
      </w:r>
      <w:r w:rsidRPr="005E5772">
        <w:t>(a)</w:t>
      </w:r>
      <w:r w:rsidRPr="005E5772">
        <w:tab/>
      </w:r>
      <w:r w:rsidR="0094460F" w:rsidRPr="005E5772">
        <w:t xml:space="preserve">the insurer’s </w:t>
      </w:r>
      <w:r w:rsidR="00D17CD1" w:rsidRPr="005E5772">
        <w:t>MAI </w:t>
      </w:r>
      <w:r w:rsidR="0094460F" w:rsidRPr="005E5772">
        <w:t>insurer licence is cancelled or otherwise ceases to be in force; or</w:t>
      </w:r>
    </w:p>
    <w:p w:rsidR="0094460F" w:rsidRPr="005E5772" w:rsidRDefault="005E5772" w:rsidP="005E5772">
      <w:pPr>
        <w:pStyle w:val="Apara"/>
        <w:keepNext/>
      </w:pPr>
      <w:r>
        <w:tab/>
      </w:r>
      <w:r w:rsidRPr="005E5772">
        <w:t>(b)</w:t>
      </w:r>
      <w:r w:rsidRPr="005E5772">
        <w:tab/>
      </w:r>
      <w:r w:rsidR="0094460F" w:rsidRPr="005E5772">
        <w:t xml:space="preserve">the </w:t>
      </w:r>
      <w:r w:rsidR="00D17CD1" w:rsidRPr="005E5772">
        <w:t>MAI </w:t>
      </w:r>
      <w:r w:rsidR="003F6AB1" w:rsidRPr="005E5772">
        <w:t>commission</w:t>
      </w:r>
      <w:r w:rsidR="0094460F" w:rsidRPr="005E5772">
        <w:t xml:space="preserve"> is satisfied that it is necessary to do so to ensure compliance with a condition of the licence.</w:t>
      </w:r>
    </w:p>
    <w:p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refuse to transfer an insurer’s MAI policies is a reviewable decision (see </w:t>
      </w:r>
      <w:r w:rsidR="006047A8" w:rsidRPr="005E5772">
        <w:t>ch</w:t>
      </w:r>
      <w:r w:rsidR="00986FB0" w:rsidRPr="005E5772">
        <w:t xml:space="preserve"> 10</w:t>
      </w:r>
      <w:r w:rsidR="00F312DE" w:rsidRPr="005E5772">
        <w:t xml:space="preserve"> and sch </w:t>
      </w:r>
      <w:r w:rsidR="00EB6050">
        <w:t>2</w:t>
      </w:r>
      <w:r w:rsidRPr="005E5772">
        <w:t>).</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give a written notice to both insurers stating—</w:t>
      </w:r>
    </w:p>
    <w:p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94460F" w:rsidRPr="005E5772">
        <w:t>policies that are to be transferred; and</w:t>
      </w:r>
    </w:p>
    <w:p w:rsidR="0094460F" w:rsidRPr="005E5772" w:rsidRDefault="005E5772" w:rsidP="005E5772">
      <w:pPr>
        <w:pStyle w:val="Apara"/>
        <w:keepNext/>
      </w:pPr>
      <w:r>
        <w:tab/>
      </w:r>
      <w:r w:rsidRPr="005E5772">
        <w:t>(b)</w:t>
      </w:r>
      <w:r w:rsidRPr="005E5772">
        <w:tab/>
      </w:r>
      <w:r w:rsidR="0094460F" w:rsidRPr="005E5772">
        <w:t>the day when the transfer happens.</w:t>
      </w:r>
    </w:p>
    <w:p w:rsidR="0094460F" w:rsidRPr="005E5772" w:rsidRDefault="0094460F" w:rsidP="0094460F">
      <w:pPr>
        <w:pStyle w:val="aNote"/>
      </w:pPr>
      <w:r w:rsidRPr="005E5772">
        <w:rPr>
          <w:rStyle w:val="charItals"/>
        </w:rPr>
        <w:t xml:space="preserve">Note </w:t>
      </w:r>
      <w:r w:rsidRPr="005E5772">
        <w:tab/>
      </w:r>
      <w:r w:rsidR="00131894" w:rsidRPr="005E5772">
        <w:t xml:space="preserve">A decision to transfer an </w:t>
      </w:r>
      <w:r w:rsidRPr="005E5772">
        <w:t xml:space="preserve">insurer’s </w:t>
      </w:r>
      <w:r w:rsidR="00D17CD1" w:rsidRPr="005E5772">
        <w:t>MAI </w:t>
      </w:r>
      <w:r w:rsidRPr="005E5772">
        <w:t xml:space="preserve">policies is a reviewable decision </w:t>
      </w:r>
      <w:r w:rsidR="002870F0" w:rsidRPr="005E5772">
        <w:t xml:space="preserve">(see </w:t>
      </w:r>
      <w:r w:rsidR="006047A8" w:rsidRPr="005E5772">
        <w:t>ch</w:t>
      </w:r>
      <w:r w:rsidR="00986FB0" w:rsidRPr="005E5772">
        <w:t xml:space="preserve"> 10</w:t>
      </w:r>
      <w:r w:rsidR="002870F0" w:rsidRPr="005E5772">
        <w:t xml:space="preserve"> and</w:t>
      </w:r>
      <w:r w:rsidR="00D7654B" w:rsidRPr="005E5772">
        <w:t xml:space="preserve"> sch</w:t>
      </w:r>
      <w:r w:rsidR="00BB1320" w:rsidRPr="005E5772">
        <w:t> </w:t>
      </w:r>
      <w:r w:rsidR="00EB6050">
        <w:t>2</w:t>
      </w:r>
      <w:r w:rsidR="002870F0" w:rsidRPr="005E5772">
        <w:t>)</w:t>
      </w:r>
      <w:r w:rsidRPr="005E5772">
        <w:t>.</w:t>
      </w:r>
    </w:p>
    <w:p w:rsidR="0094460F" w:rsidRPr="005E5772" w:rsidRDefault="005E5772" w:rsidP="005E5772">
      <w:pPr>
        <w:pStyle w:val="Amain"/>
      </w:pPr>
      <w:r>
        <w:tab/>
      </w:r>
      <w:r w:rsidRPr="005E5772">
        <w:t>(3)</w:t>
      </w:r>
      <w:r w:rsidRPr="005E5772">
        <w:tab/>
      </w:r>
      <w:r w:rsidR="0094460F" w:rsidRPr="005E5772">
        <w:t>In this section:</w:t>
      </w:r>
    </w:p>
    <w:p w:rsidR="0094460F" w:rsidRPr="005E5772" w:rsidRDefault="0094460F" w:rsidP="005E5772">
      <w:pPr>
        <w:pStyle w:val="aDef"/>
      </w:pPr>
      <w:r w:rsidRPr="005E5772">
        <w:rPr>
          <w:rStyle w:val="charBoldItals"/>
        </w:rPr>
        <w:t>insurer</w:t>
      </w:r>
      <w:r w:rsidRPr="005E5772">
        <w:t xml:space="preserve"> means a licensed insurer, and includes a person whose </w:t>
      </w:r>
      <w:r w:rsidR="00D17CD1" w:rsidRPr="005E5772">
        <w:t>MAI </w:t>
      </w:r>
      <w:r w:rsidRPr="005E5772">
        <w:t>insurer licence has been cancelled or has otherwise ceased to be in force.</w:t>
      </w:r>
    </w:p>
    <w:p w:rsidR="0094460F" w:rsidRPr="005E5772" w:rsidRDefault="005E5772" w:rsidP="005E5772">
      <w:pPr>
        <w:pStyle w:val="AH5Sec"/>
      </w:pPr>
      <w:bookmarkStart w:id="497" w:name="_Toc9427010"/>
      <w:r w:rsidRPr="00A13C71">
        <w:rPr>
          <w:rStyle w:val="CharSectNo"/>
        </w:rPr>
        <w:t>400</w:t>
      </w:r>
      <w:r w:rsidRPr="005E5772">
        <w:tab/>
      </w:r>
      <w:r w:rsidR="0094460F" w:rsidRPr="005E5772">
        <w:t>Effect of transfer of policies</w:t>
      </w:r>
      <w:bookmarkEnd w:id="497"/>
    </w:p>
    <w:p w:rsidR="0094460F" w:rsidRPr="005E5772" w:rsidRDefault="005E5772" w:rsidP="005E5772">
      <w:pPr>
        <w:pStyle w:val="Amain"/>
      </w:pPr>
      <w:r>
        <w:tab/>
      </w:r>
      <w:r w:rsidRPr="005E5772">
        <w:t>(1)</w:t>
      </w:r>
      <w:r w:rsidRPr="005E5772">
        <w:tab/>
      </w:r>
      <w:r w:rsidR="0094460F" w:rsidRPr="005E5772">
        <w:t xml:space="preserve">If an </w:t>
      </w:r>
      <w:r w:rsidR="00D17CD1" w:rsidRPr="005E5772">
        <w:t>MAI </w:t>
      </w:r>
      <w:r w:rsidR="0094460F" w:rsidRPr="005E5772">
        <w:t xml:space="preserve">policy (the </w:t>
      </w:r>
      <w:r w:rsidR="0094460F" w:rsidRPr="005E5772">
        <w:rPr>
          <w:rStyle w:val="charBoldItals"/>
        </w:rPr>
        <w:t>original policy</w:t>
      </w:r>
      <w:r w:rsidR="0094460F" w:rsidRPr="005E5772">
        <w:t xml:space="preserve">) is transferred from an insurer (the </w:t>
      </w:r>
      <w:r w:rsidR="0094460F" w:rsidRPr="005E5772">
        <w:rPr>
          <w:rStyle w:val="charBoldItals"/>
        </w:rPr>
        <w:t>old insurer</w:t>
      </w:r>
      <w:r w:rsidR="0094460F" w:rsidRPr="005E5772">
        <w:t xml:space="preserve">) to a licensed insurer (the </w:t>
      </w:r>
      <w:r w:rsidR="0094460F" w:rsidRPr="005E5772">
        <w:rPr>
          <w:rStyle w:val="charBoldItals"/>
        </w:rPr>
        <w:t>new insurer</w:t>
      </w:r>
      <w:r w:rsidR="0094460F" w:rsidRPr="005E5772">
        <w:t xml:space="preserve">) under </w:t>
      </w:r>
      <w:r w:rsidR="00531477" w:rsidRPr="005E5772">
        <w:t>section </w:t>
      </w:r>
      <w:r w:rsidR="00986FB0" w:rsidRPr="005E5772">
        <w:t>39</w:t>
      </w:r>
      <w:r w:rsidR="00BD53FB" w:rsidRPr="005E5772">
        <w:t>9</w:t>
      </w:r>
      <w:r w:rsidR="0094460F" w:rsidRPr="005E5772">
        <w:t>—</w:t>
      </w:r>
    </w:p>
    <w:p w:rsidR="0094460F" w:rsidRPr="005E5772" w:rsidRDefault="005E5772" w:rsidP="005E5772">
      <w:pPr>
        <w:pStyle w:val="Apara"/>
      </w:pPr>
      <w:r>
        <w:tab/>
      </w:r>
      <w:r w:rsidRPr="005E5772">
        <w:t>(a)</w:t>
      </w:r>
      <w:r w:rsidRPr="005E5772">
        <w:tab/>
      </w:r>
      <w:r w:rsidR="0094460F" w:rsidRPr="005E5772">
        <w:t>the original policy is cancelled; and</w:t>
      </w:r>
    </w:p>
    <w:p w:rsidR="0094460F" w:rsidRPr="005E5772" w:rsidRDefault="005E5772" w:rsidP="005E5772">
      <w:pPr>
        <w:pStyle w:val="Apara"/>
      </w:pPr>
      <w:r>
        <w:tab/>
      </w:r>
      <w:r w:rsidRPr="005E5772">
        <w:t>(b)</w:t>
      </w:r>
      <w:r w:rsidRPr="005E5772">
        <w:tab/>
      </w:r>
      <w:r w:rsidR="0094460F" w:rsidRPr="005E5772">
        <w:t xml:space="preserve">the new insurer is taken to have issued an </w:t>
      </w:r>
      <w:r w:rsidR="00D17CD1" w:rsidRPr="005E5772">
        <w:t>MAI </w:t>
      </w:r>
      <w:r w:rsidR="0094460F" w:rsidRPr="005E5772">
        <w:t>policy—</w:t>
      </w:r>
    </w:p>
    <w:p w:rsidR="0094460F" w:rsidRPr="005E5772" w:rsidRDefault="005E5772" w:rsidP="005E5772">
      <w:pPr>
        <w:pStyle w:val="Asubpara"/>
      </w:pPr>
      <w:r>
        <w:tab/>
      </w:r>
      <w:r w:rsidRPr="005E5772">
        <w:t>(i)</w:t>
      </w:r>
      <w:r w:rsidRPr="005E5772">
        <w:tab/>
      </w:r>
      <w:r w:rsidR="0094460F" w:rsidRPr="005E5772">
        <w:t>on the day of the transfer; and</w:t>
      </w:r>
    </w:p>
    <w:p w:rsidR="0094460F" w:rsidRPr="005E5772" w:rsidRDefault="005E5772" w:rsidP="005E5772">
      <w:pPr>
        <w:pStyle w:val="Asubpara"/>
      </w:pPr>
      <w:r>
        <w:tab/>
      </w:r>
      <w:r w:rsidRPr="005E5772">
        <w:t>(ii)</w:t>
      </w:r>
      <w:r w:rsidRPr="005E5772">
        <w:tab/>
      </w:r>
      <w:r w:rsidR="0094460F" w:rsidRPr="005E5772">
        <w:t>on the same terms as the original policy; and</w:t>
      </w:r>
    </w:p>
    <w:p w:rsidR="0094460F" w:rsidRPr="005E5772" w:rsidRDefault="005E5772" w:rsidP="005E5772">
      <w:pPr>
        <w:pStyle w:val="Asubpara"/>
      </w:pPr>
      <w:r>
        <w:lastRenderedPageBreak/>
        <w:tab/>
      </w:r>
      <w:r w:rsidRPr="005E5772">
        <w:t>(iii)</w:t>
      </w:r>
      <w:r w:rsidRPr="005E5772">
        <w:tab/>
      </w:r>
      <w:r w:rsidR="0094460F" w:rsidRPr="005E5772">
        <w:t>for the balance of the period of the original policy; and</w:t>
      </w:r>
    </w:p>
    <w:p w:rsidR="0094460F" w:rsidRPr="005E5772" w:rsidRDefault="005E5772" w:rsidP="005E5772">
      <w:pPr>
        <w:pStyle w:val="Apara"/>
      </w:pPr>
      <w:r>
        <w:tab/>
      </w:r>
      <w:r w:rsidRPr="005E5772">
        <w:t>(c)</w:t>
      </w:r>
      <w:r w:rsidRPr="005E5772">
        <w:tab/>
      </w:r>
      <w:r w:rsidR="0094460F" w:rsidRPr="005E5772">
        <w:t>the old insurer must pay to the new insurer—</w:t>
      </w:r>
    </w:p>
    <w:p w:rsidR="0094460F" w:rsidRPr="005E5772" w:rsidRDefault="005E5772" w:rsidP="005E5772">
      <w:pPr>
        <w:pStyle w:val="Asubpara"/>
      </w:pPr>
      <w:r>
        <w:tab/>
      </w:r>
      <w:r w:rsidRPr="005E5772">
        <w:t>(i)</w:t>
      </w:r>
      <w:r w:rsidRPr="005E5772">
        <w:tab/>
      </w:r>
      <w:r w:rsidR="0094460F" w:rsidRPr="005E5772">
        <w:t xml:space="preserve">the same proportion of the </w:t>
      </w:r>
      <w:r w:rsidR="00D17CD1" w:rsidRPr="005E5772">
        <w:t>MAI </w:t>
      </w:r>
      <w:r w:rsidR="0094460F" w:rsidRPr="005E5772">
        <w:t>premium paid, or to be paid, for the original policy as the balance of the indemnity period of the policy bears to the whole indemnity period of the policy; and</w:t>
      </w:r>
    </w:p>
    <w:p w:rsidR="0094460F" w:rsidRPr="005E5772" w:rsidRDefault="005E5772" w:rsidP="005E5772">
      <w:pPr>
        <w:pStyle w:val="Asubpara"/>
      </w:pPr>
      <w:r>
        <w:tab/>
      </w:r>
      <w:r w:rsidRPr="005E5772">
        <w:t>(ii)</w:t>
      </w:r>
      <w:r w:rsidRPr="005E5772">
        <w:tab/>
      </w:r>
      <w:r w:rsidR="0094460F" w:rsidRPr="005E5772">
        <w:t xml:space="preserve">an additional amount decided by the </w:t>
      </w:r>
      <w:r w:rsidR="00D17CD1" w:rsidRPr="005E5772">
        <w:t>MAI </w:t>
      </w:r>
      <w:r w:rsidR="003F6AB1" w:rsidRPr="005E5772">
        <w:t>commission</w:t>
      </w:r>
      <w:r w:rsidR="0094460F" w:rsidRPr="005E5772">
        <w:t xml:space="preserve"> for the income from investment and the management fee for the </w:t>
      </w:r>
      <w:r w:rsidR="00D17CD1" w:rsidRPr="005E5772">
        <w:t>MAI </w:t>
      </w:r>
      <w:r w:rsidR="0094460F" w:rsidRPr="005E5772">
        <w:t>premium.</w:t>
      </w:r>
    </w:p>
    <w:p w:rsidR="0094460F" w:rsidRPr="005E5772" w:rsidRDefault="005E5772" w:rsidP="005E5772">
      <w:pPr>
        <w:pStyle w:val="Amain"/>
      </w:pPr>
      <w:r>
        <w:tab/>
      </w:r>
      <w:r w:rsidRPr="005E5772">
        <w:t>(2)</w:t>
      </w:r>
      <w:r w:rsidRPr="005E5772">
        <w:tab/>
      </w:r>
      <w:r w:rsidR="0094460F" w:rsidRPr="005E5772">
        <w:t>The new insurer may recover an amount payable under sub</w:t>
      </w:r>
      <w:r w:rsidR="00531477" w:rsidRPr="005E5772">
        <w:t>section </w:t>
      </w:r>
      <w:r w:rsidR="0094460F" w:rsidRPr="005E5772">
        <w:t>(1</w:t>
      </w:r>
      <w:r w:rsidR="005A1350" w:rsidRPr="005E5772">
        <w:t>) (c</w:t>
      </w:r>
      <w:r w:rsidR="0094460F" w:rsidRPr="005E5772">
        <w:t>) as a debt from the old insurer.</w:t>
      </w:r>
    </w:p>
    <w:p w:rsidR="0094460F" w:rsidRPr="005E5772" w:rsidRDefault="005E5772" w:rsidP="005E5772">
      <w:pPr>
        <w:pStyle w:val="Amain"/>
      </w:pPr>
      <w:r>
        <w:tab/>
      </w:r>
      <w:r w:rsidRPr="005E5772">
        <w:t>(3)</w:t>
      </w:r>
      <w:r w:rsidRPr="005E5772">
        <w:tab/>
      </w:r>
      <w:r w:rsidR="0094460F" w:rsidRPr="005E5772">
        <w:t xml:space="preserve">Cancellation of an </w:t>
      </w:r>
      <w:r w:rsidR="00D17CD1" w:rsidRPr="005E5772">
        <w:t>MAI </w:t>
      </w:r>
      <w:r w:rsidR="0094460F" w:rsidRPr="005E5772">
        <w:t xml:space="preserve">policy under </w:t>
      </w:r>
      <w:r w:rsidR="00531477" w:rsidRPr="005E5772">
        <w:t xml:space="preserve">this section </w:t>
      </w:r>
      <w:r w:rsidR="0094460F" w:rsidRPr="005E5772">
        <w:t>ends the indemnity period of the policy but, subject to this section, does not affect any right, obligation or liability acquired, accrued or incurred under the policy during the indemnity period.</w:t>
      </w:r>
    </w:p>
    <w:p w:rsidR="0094460F" w:rsidRPr="005E5772" w:rsidRDefault="0094460F" w:rsidP="0094460F">
      <w:pPr>
        <w:pStyle w:val="PageBreak"/>
      </w:pPr>
      <w:r w:rsidRPr="005E5772">
        <w:br w:type="page"/>
      </w:r>
    </w:p>
    <w:p w:rsidR="0094460F" w:rsidRPr="00A13C71" w:rsidRDefault="005E5772" w:rsidP="005E5772">
      <w:pPr>
        <w:pStyle w:val="AH2Part"/>
      </w:pPr>
      <w:bookmarkStart w:id="498" w:name="_Toc9427011"/>
      <w:r w:rsidRPr="00A13C71">
        <w:rPr>
          <w:rStyle w:val="CharPartNo"/>
        </w:rPr>
        <w:lastRenderedPageBreak/>
        <w:t>Part 7.9</w:t>
      </w:r>
      <w:r w:rsidRPr="005E5772">
        <w:tab/>
      </w:r>
      <w:r w:rsidR="00842483" w:rsidRPr="00A13C71">
        <w:rPr>
          <w:rStyle w:val="CharPartText"/>
        </w:rPr>
        <w:t>MAI insurer licences—</w:t>
      </w:r>
      <w:r w:rsidR="00214B6C" w:rsidRPr="00A13C71">
        <w:rPr>
          <w:rStyle w:val="CharPartText"/>
        </w:rPr>
        <w:t>s</w:t>
      </w:r>
      <w:r w:rsidR="0094460F" w:rsidRPr="00A13C71">
        <w:rPr>
          <w:rStyle w:val="CharPartText"/>
        </w:rPr>
        <w:t>upervision</w:t>
      </w:r>
      <w:bookmarkEnd w:id="498"/>
    </w:p>
    <w:p w:rsidR="0094460F" w:rsidRPr="005E5772" w:rsidRDefault="005E5772" w:rsidP="005E5772">
      <w:pPr>
        <w:pStyle w:val="AH5Sec"/>
      </w:pPr>
      <w:bookmarkStart w:id="499" w:name="_Toc9427012"/>
      <w:r w:rsidRPr="00A13C71">
        <w:rPr>
          <w:rStyle w:val="CharSectNo"/>
        </w:rPr>
        <w:t>401</w:t>
      </w:r>
      <w:r w:rsidRPr="005E5772">
        <w:tab/>
      </w:r>
      <w:r w:rsidR="0094460F" w:rsidRPr="005E5772">
        <w:t>Licensed insurer to have business plan</w:t>
      </w:r>
      <w:bookmarkEnd w:id="499"/>
    </w:p>
    <w:p w:rsidR="0094460F" w:rsidRPr="005E5772" w:rsidRDefault="005E5772" w:rsidP="005E5772">
      <w:pPr>
        <w:pStyle w:val="Amain"/>
        <w:keepNext/>
      </w:pPr>
      <w:r>
        <w:tab/>
      </w:r>
      <w:r w:rsidRPr="005E5772">
        <w:t>(1)</w:t>
      </w:r>
      <w:r w:rsidRPr="005E5772">
        <w:tab/>
      </w:r>
      <w:r w:rsidR="0094460F" w:rsidRPr="005E5772">
        <w:t xml:space="preserve">A licensed insurer must have a plan describing how the licensed insurer’s </w:t>
      </w:r>
      <w:r w:rsidR="00D17CD1" w:rsidRPr="005E5772">
        <w:t>MAI </w:t>
      </w:r>
      <w:r w:rsidR="0094460F" w:rsidRPr="005E5772">
        <w:t xml:space="preserve">insurance business must be carried out (a </w:t>
      </w:r>
      <w:r w:rsidR="0094460F" w:rsidRPr="005E5772">
        <w:rPr>
          <w:rStyle w:val="charBoldItals"/>
        </w:rPr>
        <w:t>business plan</w:t>
      </w:r>
      <w:r w:rsidR="0094460F" w:rsidRPr="005E5772">
        <w:t>).</w:t>
      </w:r>
    </w:p>
    <w:p w:rsidR="0094460F" w:rsidRPr="005E5772" w:rsidRDefault="0094460F" w:rsidP="0094460F">
      <w:pPr>
        <w:pStyle w:val="aNote"/>
      </w:pPr>
      <w:r w:rsidRPr="005E5772">
        <w:rPr>
          <w:rStyle w:val="charItals"/>
        </w:rPr>
        <w:t>Note</w:t>
      </w:r>
      <w:r w:rsidRPr="005E5772">
        <w:rPr>
          <w:rStyle w:val="charItals"/>
        </w:rPr>
        <w:tab/>
      </w:r>
      <w:r w:rsidR="00D17CD1" w:rsidRPr="005E5772">
        <w:rPr>
          <w:rStyle w:val="charBoldItals"/>
        </w:rPr>
        <w:t>MAI </w:t>
      </w:r>
      <w:r w:rsidRPr="005E5772">
        <w:rPr>
          <w:rStyle w:val="charBoldItals"/>
        </w:rPr>
        <w:t>insurance business</w:t>
      </w:r>
      <w:r w:rsidRPr="005E5772">
        <w:t xml:space="preserve">, for a licensed insurer, means any business associated with </w:t>
      </w:r>
      <w:r w:rsidR="00D17CD1" w:rsidRPr="005E5772">
        <w:t>MAI </w:t>
      </w:r>
      <w:r w:rsidRPr="005E5772">
        <w:t xml:space="preserve">policies (see dict, def </w:t>
      </w:r>
      <w:r w:rsidR="00D17CD1" w:rsidRPr="005E5772">
        <w:rPr>
          <w:rStyle w:val="charBoldItals"/>
        </w:rPr>
        <w:t>MAI </w:t>
      </w:r>
      <w:r w:rsidRPr="005E5772">
        <w:rPr>
          <w:rStyle w:val="charBoldItals"/>
        </w:rPr>
        <w:t>insurance business</w:t>
      </w:r>
      <w:r w:rsidRPr="005E5772">
        <w:t>).</w:t>
      </w:r>
    </w:p>
    <w:p w:rsidR="0094460F" w:rsidRPr="005E5772" w:rsidRDefault="005E5772" w:rsidP="005E5772">
      <w:pPr>
        <w:pStyle w:val="Amain"/>
      </w:pPr>
      <w:r>
        <w:tab/>
      </w:r>
      <w:r w:rsidRPr="005E5772">
        <w:t>(2)</w:t>
      </w:r>
      <w:r w:rsidRPr="005E5772">
        <w:tab/>
      </w:r>
      <w:r w:rsidR="0094460F" w:rsidRPr="005E5772">
        <w:t>The business plan must—</w:t>
      </w:r>
    </w:p>
    <w:p w:rsidR="0094460F" w:rsidRPr="005E5772" w:rsidRDefault="005E5772" w:rsidP="005E5772">
      <w:pPr>
        <w:pStyle w:val="Apara"/>
      </w:pPr>
      <w:r>
        <w:tab/>
      </w:r>
      <w:r w:rsidRPr="005E5772">
        <w:t>(a)</w:t>
      </w:r>
      <w:r w:rsidRPr="005E5772">
        <w:tab/>
      </w:r>
      <w:r w:rsidR="0094460F" w:rsidRPr="005E5772">
        <w:t>include a description of how the following things must be carried out:</w:t>
      </w:r>
    </w:p>
    <w:p w:rsidR="003F059E" w:rsidRPr="005E5772" w:rsidRDefault="005E5772" w:rsidP="005E5772">
      <w:pPr>
        <w:pStyle w:val="Asubpara"/>
      </w:pPr>
      <w:r>
        <w:tab/>
      </w:r>
      <w:r w:rsidRPr="005E5772">
        <w:t>(i)</w:t>
      </w:r>
      <w:r w:rsidRPr="005E5772">
        <w:tab/>
      </w:r>
      <w:r w:rsidR="006B1C60" w:rsidRPr="005E5772">
        <w:t xml:space="preserve">the </w:t>
      </w:r>
      <w:r w:rsidR="003F059E" w:rsidRPr="005E5772">
        <w:t>handling of applications for defined benefits;</w:t>
      </w:r>
    </w:p>
    <w:p w:rsidR="0094460F" w:rsidRPr="005E5772" w:rsidRDefault="005E5772" w:rsidP="005E5772">
      <w:pPr>
        <w:pStyle w:val="Asubpara"/>
      </w:pPr>
      <w:r>
        <w:tab/>
      </w:r>
      <w:r w:rsidRPr="005E5772">
        <w:t>(ii)</w:t>
      </w:r>
      <w:r w:rsidRPr="005E5772">
        <w:tab/>
      </w:r>
      <w:r w:rsidR="006B1C60" w:rsidRPr="005E5772">
        <w:t xml:space="preserve">the handling of </w:t>
      </w:r>
      <w:r w:rsidR="0094460F" w:rsidRPr="005E5772">
        <w:t>motor accident claims;</w:t>
      </w:r>
    </w:p>
    <w:p w:rsidR="0094460F" w:rsidRPr="005E5772" w:rsidRDefault="005E5772" w:rsidP="005E5772">
      <w:pPr>
        <w:pStyle w:val="Asubpara"/>
      </w:pPr>
      <w:r>
        <w:tab/>
      </w:r>
      <w:r w:rsidRPr="005E5772">
        <w:t>(iii)</w:t>
      </w:r>
      <w:r w:rsidRPr="005E5772">
        <w:tab/>
      </w:r>
      <w:r w:rsidR="0094460F" w:rsidRPr="005E5772">
        <w:t>management;</w:t>
      </w:r>
    </w:p>
    <w:p w:rsidR="0094460F" w:rsidRPr="005E5772" w:rsidRDefault="005E5772" w:rsidP="005E5772">
      <w:pPr>
        <w:pStyle w:val="Asubpara"/>
      </w:pPr>
      <w:r>
        <w:tab/>
      </w:r>
      <w:r w:rsidRPr="005E5772">
        <w:t>(iv)</w:t>
      </w:r>
      <w:r w:rsidRPr="005E5772">
        <w:tab/>
      </w:r>
      <w:r w:rsidR="0094460F" w:rsidRPr="005E5772">
        <w:t>expenses;</w:t>
      </w:r>
    </w:p>
    <w:p w:rsidR="0094460F" w:rsidRPr="005E5772" w:rsidRDefault="005E5772" w:rsidP="005E5772">
      <w:pPr>
        <w:pStyle w:val="Asubpara"/>
      </w:pPr>
      <w:r>
        <w:tab/>
      </w:r>
      <w:r w:rsidRPr="005E5772">
        <w:t>(v)</w:t>
      </w:r>
      <w:r w:rsidRPr="005E5772">
        <w:tab/>
      </w:r>
      <w:r w:rsidR="0094460F" w:rsidRPr="005E5772">
        <w:t>systems for processing and transmitting information; and</w:t>
      </w:r>
    </w:p>
    <w:p w:rsidR="0094460F" w:rsidRPr="005E5772" w:rsidRDefault="005E5772" w:rsidP="005E5772">
      <w:pPr>
        <w:pStyle w:val="Apara"/>
        <w:keepNext/>
      </w:pPr>
      <w:r>
        <w:tab/>
      </w:r>
      <w:r w:rsidRPr="005E5772">
        <w:t>(b)</w:t>
      </w:r>
      <w:r w:rsidRPr="005E5772">
        <w:tab/>
      </w:r>
      <w:r w:rsidR="0094460F" w:rsidRPr="005E5772">
        <w:t xml:space="preserve">comply with the </w:t>
      </w:r>
      <w:r w:rsidR="00D17CD1" w:rsidRPr="005E5772">
        <w:t>MAI </w:t>
      </w:r>
      <w:r w:rsidR="0094460F" w:rsidRPr="005E5772">
        <w:t>guidelines.</w:t>
      </w:r>
    </w:p>
    <w:p w:rsidR="0094460F" w:rsidRPr="005E5772" w:rsidRDefault="0094460F" w:rsidP="0094460F">
      <w:pPr>
        <w:pStyle w:val="aNote"/>
      </w:pPr>
      <w:r w:rsidRPr="005E5772">
        <w:rPr>
          <w:rStyle w:val="charItals"/>
        </w:rPr>
        <w:t>Note</w:t>
      </w:r>
      <w:r w:rsidRPr="005E5772">
        <w:rPr>
          <w:rStyle w:val="charItals"/>
        </w:rPr>
        <w:tab/>
      </w:r>
      <w:r w:rsidRPr="005E5772">
        <w:t xml:space="preserve">The </w:t>
      </w:r>
      <w:r w:rsidR="00D17CD1" w:rsidRPr="005E5772">
        <w:t>MAI </w:t>
      </w:r>
      <w:r w:rsidRPr="005E5772">
        <w:t>guidelines may make provision in relation to business plans (see</w:t>
      </w:r>
      <w:r w:rsidR="00340555" w:rsidRPr="005E5772">
        <w:t> s </w:t>
      </w:r>
      <w:r w:rsidR="00986FB0" w:rsidRPr="005E5772">
        <w:t>40</w:t>
      </w:r>
      <w:r w:rsidR="00BD53FB" w:rsidRPr="005E5772">
        <w:t>4</w:t>
      </w:r>
      <w:r w:rsidRPr="005E5772">
        <w:t>).</w:t>
      </w:r>
    </w:p>
    <w:p w:rsidR="0094460F" w:rsidRPr="005E5772" w:rsidRDefault="005E5772" w:rsidP="005E5772">
      <w:pPr>
        <w:pStyle w:val="Amain"/>
        <w:keepNext/>
      </w:pPr>
      <w:r>
        <w:tab/>
      </w:r>
      <w:r w:rsidRPr="005E5772">
        <w:t>(3)</w:t>
      </w:r>
      <w:r w:rsidRPr="005E5772">
        <w:tab/>
      </w:r>
      <w:r w:rsidR="0094460F" w:rsidRPr="005E5772">
        <w:t xml:space="preserve">If the </w:t>
      </w:r>
      <w:r w:rsidR="00D17CD1" w:rsidRPr="005E5772">
        <w:t>MAI </w:t>
      </w:r>
      <w:r w:rsidR="003F6AB1" w:rsidRPr="005E5772">
        <w:t>commission</w:t>
      </w:r>
      <w:r w:rsidR="0094460F" w:rsidRPr="005E5772">
        <w:t xml:space="preserve"> asks a licensed insurer for the business plan, the licensed insurer must give the </w:t>
      </w:r>
      <w:r w:rsidR="00D17CD1" w:rsidRPr="005E5772">
        <w:t>MAI </w:t>
      </w:r>
      <w:r w:rsidR="003F6AB1" w:rsidRPr="005E5772">
        <w:t>commission</w:t>
      </w:r>
      <w:r w:rsidR="0094460F" w:rsidRPr="005E5772">
        <w:t xml:space="preserve"> a copy of the business plan as soon as practicable.</w:t>
      </w:r>
    </w:p>
    <w:p w:rsidR="0094460F" w:rsidRPr="005E5772" w:rsidRDefault="0094460F" w:rsidP="0094460F">
      <w:pPr>
        <w:pStyle w:val="aNote"/>
      </w:pPr>
      <w:r w:rsidRPr="005E5772">
        <w:rPr>
          <w:rStyle w:val="charItals"/>
        </w:rPr>
        <w:t>Note</w:t>
      </w:r>
      <w:r w:rsidRPr="005E5772">
        <w:rPr>
          <w:rStyle w:val="charItals"/>
        </w:rPr>
        <w:tab/>
      </w:r>
      <w:r w:rsidR="005A1F3B" w:rsidRPr="005E5772">
        <w:t>It is a condition of an</w:t>
      </w:r>
      <w:r w:rsidRPr="005E5772">
        <w:t xml:space="preserve"> </w:t>
      </w:r>
      <w:r w:rsidR="00D17CD1" w:rsidRPr="005E5772">
        <w:t>MAI </w:t>
      </w:r>
      <w:r w:rsidRPr="005E5772">
        <w:t xml:space="preserve">insurer licence 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rsidR="0094460F" w:rsidRPr="005E5772" w:rsidRDefault="005E5772" w:rsidP="005E5772">
      <w:pPr>
        <w:pStyle w:val="AH5Sec"/>
      </w:pPr>
      <w:bookmarkStart w:id="500" w:name="_Toc9427013"/>
      <w:r w:rsidRPr="00A13C71">
        <w:rPr>
          <w:rStyle w:val="CharSectNo"/>
        </w:rPr>
        <w:lastRenderedPageBreak/>
        <w:t>402</w:t>
      </w:r>
      <w:r w:rsidRPr="005E5772">
        <w:tab/>
      </w:r>
      <w:r w:rsidR="0094460F" w:rsidRPr="005E5772">
        <w:t>Licensed insurer to comply with business plan</w:t>
      </w:r>
      <w:bookmarkEnd w:id="500"/>
    </w:p>
    <w:p w:rsidR="0094460F" w:rsidRPr="005E5772" w:rsidRDefault="005E5772" w:rsidP="00B44836">
      <w:pPr>
        <w:pStyle w:val="Amain"/>
        <w:keepNext/>
      </w:pPr>
      <w:r>
        <w:tab/>
      </w:r>
      <w:r w:rsidRPr="005E5772">
        <w:t>(1)</w:t>
      </w:r>
      <w:r w:rsidRPr="005E5772">
        <w:tab/>
      </w:r>
      <w:r w:rsidR="0094460F" w:rsidRPr="005E5772">
        <w:t xml:space="preserve">A licensed insurer must carry out the insurer’s </w:t>
      </w:r>
      <w:r w:rsidR="00D17CD1" w:rsidRPr="005E5772">
        <w:t>MAI </w:t>
      </w:r>
      <w:r w:rsidR="0094460F" w:rsidRPr="005E5772">
        <w:t>insurance business in accordance with the insurer’s business plan.</w:t>
      </w:r>
    </w:p>
    <w:p w:rsidR="0094460F" w:rsidRPr="005E5772" w:rsidRDefault="005E5772" w:rsidP="005E5772">
      <w:pPr>
        <w:pStyle w:val="Amain"/>
        <w:keepNext/>
      </w:pPr>
      <w:r>
        <w:tab/>
      </w:r>
      <w:r w:rsidRPr="005E5772">
        <w:t>(2)</w:t>
      </w:r>
      <w:r w:rsidRPr="005E5772">
        <w:tab/>
      </w:r>
      <w:r w:rsidR="0094460F" w:rsidRPr="005E5772">
        <w:t xml:space="preserve">If a licensed insurer carries out the insurer’s </w:t>
      </w:r>
      <w:r w:rsidR="00D17CD1" w:rsidRPr="005E5772">
        <w:t>MAI </w:t>
      </w:r>
      <w:r w:rsidR="0094460F" w:rsidRPr="005E5772">
        <w:t xml:space="preserve">insurance business in a way that departs significantly from the business plan, the insurer must tell the </w:t>
      </w:r>
      <w:r w:rsidR="00D17CD1" w:rsidRPr="005E5772">
        <w:t>MAI </w:t>
      </w:r>
      <w:r w:rsidR="003F6AB1" w:rsidRPr="005E5772">
        <w:t>commission</w:t>
      </w:r>
      <w:r w:rsidR="0094460F" w:rsidRPr="005E5772">
        <w:t>.</w:t>
      </w:r>
    </w:p>
    <w:p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rsidR="0094460F" w:rsidRPr="005E5772" w:rsidRDefault="005E5772" w:rsidP="005E5772">
      <w:pPr>
        <w:pStyle w:val="AH5Sec"/>
      </w:pPr>
      <w:bookmarkStart w:id="501" w:name="_Toc9427014"/>
      <w:r w:rsidRPr="00A13C71">
        <w:rPr>
          <w:rStyle w:val="CharSectNo"/>
        </w:rPr>
        <w:t>403</w:t>
      </w:r>
      <w:r w:rsidRPr="005E5772">
        <w:tab/>
      </w:r>
      <w:r w:rsidR="0094460F" w:rsidRPr="005E5772">
        <w:t>Licensed insurer to revise business plan</w:t>
      </w:r>
      <w:bookmarkEnd w:id="501"/>
    </w:p>
    <w:p w:rsidR="0094460F" w:rsidRPr="005E5772" w:rsidRDefault="0094460F" w:rsidP="0094460F">
      <w:pPr>
        <w:pStyle w:val="Amainreturn"/>
      </w:pPr>
      <w:r w:rsidRPr="005E5772">
        <w:t>A licensed insurer must revise the insurer’s business plan—</w:t>
      </w:r>
    </w:p>
    <w:p w:rsidR="0094460F" w:rsidRPr="005E5772" w:rsidRDefault="005E5772" w:rsidP="005E5772">
      <w:pPr>
        <w:pStyle w:val="Apara"/>
      </w:pPr>
      <w:r>
        <w:tab/>
      </w:r>
      <w:r w:rsidRPr="005E5772">
        <w:t>(a)</w:t>
      </w:r>
      <w:r w:rsidRPr="005E5772">
        <w:tab/>
      </w:r>
      <w:r w:rsidR="0094460F" w:rsidRPr="005E5772">
        <w:t>at least once each</w:t>
      </w:r>
      <w:r w:rsidR="0079489B" w:rsidRPr="005E5772">
        <w:t> year</w:t>
      </w:r>
      <w:r w:rsidR="0094460F" w:rsidRPr="005E5772">
        <w:t>; and</w:t>
      </w:r>
    </w:p>
    <w:p w:rsidR="0094460F" w:rsidRPr="005E5772" w:rsidRDefault="005E5772" w:rsidP="005E5772">
      <w:pPr>
        <w:pStyle w:val="Apara"/>
      </w:pPr>
      <w:r>
        <w:tab/>
      </w:r>
      <w:r w:rsidRPr="005E5772">
        <w:t>(b)</w:t>
      </w:r>
      <w:r w:rsidRPr="005E5772">
        <w:tab/>
      </w:r>
      <w:r w:rsidR="000B1FA7" w:rsidRPr="005E5772">
        <w:t>if the</w:t>
      </w:r>
      <w:r w:rsidR="0094460F" w:rsidRPr="005E5772">
        <w:t xml:space="preserve"> insurer’s </w:t>
      </w:r>
      <w:r w:rsidR="00D17CD1" w:rsidRPr="005E5772">
        <w:t>MAI </w:t>
      </w:r>
      <w:r w:rsidR="0094460F" w:rsidRPr="005E5772">
        <w:t>insurance business departs significantly from the business plan; and</w:t>
      </w:r>
    </w:p>
    <w:p w:rsidR="0094460F" w:rsidRPr="005E5772" w:rsidRDefault="005E5772" w:rsidP="005E5772">
      <w:pPr>
        <w:pStyle w:val="Apara"/>
        <w:keepNext/>
      </w:pPr>
      <w:r>
        <w:tab/>
      </w:r>
      <w:r w:rsidRPr="005E5772">
        <w:t>(c)</w:t>
      </w:r>
      <w:r w:rsidRPr="005E5772">
        <w:tab/>
      </w:r>
      <w:r w:rsidR="0094460F" w:rsidRPr="005E5772">
        <w:t xml:space="preserve">if the </w:t>
      </w:r>
      <w:r w:rsidR="00D17CD1" w:rsidRPr="005E5772">
        <w:t>MAI </w:t>
      </w:r>
      <w:r w:rsidR="003F6AB1" w:rsidRPr="005E5772">
        <w:t>commission</w:t>
      </w:r>
      <w:r w:rsidR="0094460F" w:rsidRPr="005E5772">
        <w:t xml:space="preserve"> directs the insurer to revise the business plan.</w:t>
      </w:r>
    </w:p>
    <w:p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rsidR="0094460F" w:rsidRPr="005E5772" w:rsidRDefault="005E5772" w:rsidP="005E5772">
      <w:pPr>
        <w:pStyle w:val="AH5Sec"/>
      </w:pPr>
      <w:bookmarkStart w:id="502" w:name="_Toc9427015"/>
      <w:r w:rsidRPr="00A13C71">
        <w:rPr>
          <w:rStyle w:val="CharSectNo"/>
        </w:rPr>
        <w:t>404</w:t>
      </w:r>
      <w:r w:rsidRPr="005E5772">
        <w:tab/>
      </w:r>
      <w:r w:rsidR="0094460F" w:rsidRPr="005E5772">
        <w:t>Business plans—</w:t>
      </w:r>
      <w:r w:rsidR="00D17CD1" w:rsidRPr="005E5772">
        <w:t>MAI </w:t>
      </w:r>
      <w:r w:rsidR="0094460F" w:rsidRPr="005E5772">
        <w:t>guidelines</w:t>
      </w:r>
      <w:bookmarkEnd w:id="502"/>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94460F" w:rsidRPr="005E5772">
        <w:t>guidelines may make provision for—</w:t>
      </w:r>
    </w:p>
    <w:p w:rsidR="0094460F" w:rsidRPr="005E5772" w:rsidRDefault="005E5772" w:rsidP="005E5772">
      <w:pPr>
        <w:pStyle w:val="Apara"/>
      </w:pPr>
      <w:r>
        <w:tab/>
      </w:r>
      <w:r w:rsidRPr="005E5772">
        <w:t>(a)</w:t>
      </w:r>
      <w:r w:rsidRPr="005E5772">
        <w:tab/>
      </w:r>
      <w:r w:rsidR="0094460F" w:rsidRPr="005E5772">
        <w:t xml:space="preserve">business plans for licensed insurers; and </w:t>
      </w:r>
    </w:p>
    <w:p w:rsidR="0094460F" w:rsidRPr="005E5772" w:rsidRDefault="005E5772" w:rsidP="005E5772">
      <w:pPr>
        <w:pStyle w:val="Apara"/>
      </w:pPr>
      <w:r>
        <w:tab/>
      </w:r>
      <w:r w:rsidRPr="005E5772">
        <w:t>(b)</w:t>
      </w:r>
      <w:r w:rsidRPr="005E5772">
        <w:tab/>
      </w:r>
      <w:r w:rsidR="0094460F" w:rsidRPr="005E5772">
        <w:t xml:space="preserve">the issue of </w:t>
      </w:r>
      <w:r w:rsidR="00D17CD1" w:rsidRPr="005E5772">
        <w:t>MAI </w:t>
      </w:r>
      <w:r w:rsidR="0094460F" w:rsidRPr="005E5772">
        <w:t>policies.</w:t>
      </w:r>
    </w:p>
    <w:p w:rsidR="0094460F" w:rsidRPr="005E5772" w:rsidRDefault="005E5772" w:rsidP="005E5772">
      <w:pPr>
        <w:pStyle w:val="Amain"/>
        <w:keepNext/>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consult each licensed insurer before making an </w:t>
      </w:r>
      <w:r w:rsidR="00D17CD1" w:rsidRPr="005E5772">
        <w:t>MAI </w:t>
      </w:r>
      <w:r w:rsidR="0094460F" w:rsidRPr="005E5772">
        <w:t>guideline in relation to the matters mentioned in sub</w:t>
      </w:r>
      <w:r w:rsidR="00531477" w:rsidRPr="005E5772">
        <w:t>section </w:t>
      </w:r>
      <w:r w:rsidR="0094460F" w:rsidRPr="005E5772">
        <w:t>(1).</w:t>
      </w:r>
    </w:p>
    <w:p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the </w:t>
      </w:r>
      <w:r w:rsidR="00D17CD1" w:rsidRPr="005E5772">
        <w:t>MAI </w:t>
      </w:r>
      <w:r w:rsidRPr="005E5772">
        <w:t>guidelines (see</w:t>
      </w:r>
      <w:r w:rsidR="00340555" w:rsidRPr="005E5772">
        <w:t> s </w:t>
      </w:r>
      <w:r w:rsidR="00986FB0" w:rsidRPr="005E5772">
        <w:t>36</w:t>
      </w:r>
      <w:r w:rsidR="00BD53FB" w:rsidRPr="005E5772">
        <w:t>6</w:t>
      </w:r>
      <w:r w:rsidRPr="005E5772">
        <w:t>).</w:t>
      </w:r>
    </w:p>
    <w:p w:rsidR="0094460F" w:rsidRPr="005E5772" w:rsidRDefault="005E5772" w:rsidP="005E5772">
      <w:pPr>
        <w:pStyle w:val="AH5Sec"/>
      </w:pPr>
      <w:bookmarkStart w:id="503" w:name="_Toc9427016"/>
      <w:r w:rsidRPr="00A13C71">
        <w:rPr>
          <w:rStyle w:val="CharSectNo"/>
        </w:rPr>
        <w:lastRenderedPageBreak/>
        <w:t>405</w:t>
      </w:r>
      <w:r w:rsidRPr="005E5772">
        <w:tab/>
      </w:r>
      <w:r w:rsidR="0094460F" w:rsidRPr="005E5772">
        <w:t>Reinsurance arrangements of licensed insurers</w:t>
      </w:r>
      <w:bookmarkEnd w:id="503"/>
    </w:p>
    <w:p w:rsidR="0094460F" w:rsidRPr="005E5772" w:rsidRDefault="0094460F" w:rsidP="0094460F">
      <w:pPr>
        <w:pStyle w:val="Amainreturn"/>
      </w:pPr>
      <w:r w:rsidRPr="005E5772">
        <w:t xml:space="preserve">A licensed insurer must tell the </w:t>
      </w:r>
      <w:r w:rsidR="00D17CD1" w:rsidRPr="005E5772">
        <w:t>MAI </w:t>
      </w:r>
      <w:r w:rsidR="003F6AB1" w:rsidRPr="005E5772">
        <w:t>commission</w:t>
      </w:r>
      <w:r w:rsidRPr="005E5772">
        <w:t>—</w:t>
      </w:r>
    </w:p>
    <w:p w:rsidR="0094460F" w:rsidRPr="005E5772" w:rsidRDefault="005E5772" w:rsidP="005E5772">
      <w:pPr>
        <w:pStyle w:val="Apara"/>
      </w:pPr>
      <w:r>
        <w:tab/>
      </w:r>
      <w:r w:rsidRPr="005E5772">
        <w:t>(a)</w:t>
      </w:r>
      <w:r w:rsidRPr="005E5772">
        <w:tab/>
      </w:r>
      <w:r w:rsidR="0094460F" w:rsidRPr="005E5772">
        <w:t xml:space="preserve">details of arrangements made, or proposed to be made, for reinsurance for liabilities under </w:t>
      </w:r>
      <w:r w:rsidR="00D17CD1" w:rsidRPr="005E5772">
        <w:t>MAI </w:t>
      </w:r>
      <w:r w:rsidR="0094460F" w:rsidRPr="005E5772">
        <w:t>policies issued by the licensed insurer; and</w:t>
      </w:r>
    </w:p>
    <w:p w:rsidR="0094460F" w:rsidRPr="005E5772" w:rsidRDefault="005E5772" w:rsidP="005E5772">
      <w:pPr>
        <w:pStyle w:val="Apara"/>
        <w:keepNext/>
      </w:pPr>
      <w:r>
        <w:tab/>
      </w:r>
      <w:r w:rsidRPr="005E5772">
        <w:t>(b)</w:t>
      </w:r>
      <w:r w:rsidRPr="005E5772">
        <w:tab/>
      </w:r>
      <w:r w:rsidR="0094460F" w:rsidRPr="005E5772">
        <w:t xml:space="preserve">the terms of any approval of APRA under the </w:t>
      </w:r>
      <w:hyperlink r:id="rId174" w:tooltip="Act 1973 No 76 (Cwlth)" w:history="1">
        <w:r w:rsidR="00C347DC" w:rsidRPr="005E5772">
          <w:rPr>
            <w:rStyle w:val="charCitHyperlinkItal"/>
          </w:rPr>
          <w:t>Insurance Act 1973</w:t>
        </w:r>
      </w:hyperlink>
      <w:r w:rsidR="0094460F" w:rsidRPr="005E5772">
        <w:t xml:space="preserve"> (Cwlth) for the reinsurance.</w:t>
      </w:r>
    </w:p>
    <w:p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rsidR="0094460F" w:rsidRPr="005E5772" w:rsidRDefault="005E5772" w:rsidP="005E5772">
      <w:pPr>
        <w:pStyle w:val="AH5Sec"/>
      </w:pPr>
      <w:bookmarkStart w:id="504" w:name="_Toc9427017"/>
      <w:r w:rsidRPr="00A13C71">
        <w:rPr>
          <w:rStyle w:val="CharSectNo"/>
        </w:rPr>
        <w:t>406</w:t>
      </w:r>
      <w:r w:rsidRPr="005E5772">
        <w:tab/>
      </w:r>
      <w:r w:rsidR="0094460F" w:rsidRPr="005E5772">
        <w:t>Offence—licensed insurer to keep accounts</w:t>
      </w:r>
      <w:bookmarkEnd w:id="504"/>
    </w:p>
    <w:p w:rsidR="0094460F" w:rsidRPr="005E5772" w:rsidRDefault="005E5772" w:rsidP="005E5772">
      <w:pPr>
        <w:pStyle w:val="Amain"/>
      </w:pPr>
      <w:r>
        <w:tab/>
      </w:r>
      <w:r w:rsidRPr="005E5772">
        <w:t>(1)</w:t>
      </w:r>
      <w:r w:rsidRPr="005E5772">
        <w:tab/>
      </w:r>
      <w:r w:rsidR="0094460F" w:rsidRPr="005E5772">
        <w:t>A licensed insurer commits an offence if the insurer does not keep the following accounting records and other records for the business or financial position of the insurer:</w:t>
      </w:r>
    </w:p>
    <w:p w:rsidR="0094460F" w:rsidRPr="005E5772" w:rsidRDefault="005E5772" w:rsidP="005E5772">
      <w:pPr>
        <w:pStyle w:val="Apara"/>
      </w:pPr>
      <w:r>
        <w:tab/>
      </w:r>
      <w:r w:rsidRPr="005E5772">
        <w:t>(a)</w:t>
      </w:r>
      <w:r w:rsidRPr="005E5772">
        <w:tab/>
      </w:r>
      <w:r w:rsidR="0094460F" w:rsidRPr="005E5772">
        <w:t>the records prescribed by regulation;</w:t>
      </w:r>
    </w:p>
    <w:p w:rsidR="0094460F" w:rsidRPr="005E5772" w:rsidRDefault="005E5772" w:rsidP="005E5772">
      <w:pPr>
        <w:pStyle w:val="Apara"/>
        <w:keepNext/>
      </w:pPr>
      <w:r>
        <w:tab/>
      </w:r>
      <w:r w:rsidRPr="005E5772">
        <w:t>(b)</w:t>
      </w:r>
      <w:r w:rsidRPr="005E5772">
        <w:tab/>
      </w:r>
      <w:r w:rsidR="0094460F" w:rsidRPr="005E5772">
        <w:t xml:space="preserve">if the </w:t>
      </w:r>
      <w:r w:rsidR="00D17CD1" w:rsidRPr="005E5772">
        <w:t>MAI </w:t>
      </w:r>
      <w:r w:rsidR="003F6AB1" w:rsidRPr="005E5772">
        <w:t>commission</w:t>
      </w:r>
      <w:r w:rsidR="0094460F" w:rsidRPr="005E5772">
        <w:t xml:space="preserve"> directs the insurer, in writing, to keep a record—the records that the insurer is directed to keep.</w:t>
      </w:r>
    </w:p>
    <w:p w:rsidR="0094460F" w:rsidRPr="005E5772" w:rsidRDefault="0094460F" w:rsidP="0094460F">
      <w:pPr>
        <w:pStyle w:val="Penalty"/>
        <w:keepNext/>
      </w:pPr>
      <w:r w:rsidRPr="005E5772">
        <w:t>Maximum penalty:  100 penalty units.</w:t>
      </w:r>
    </w:p>
    <w:p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BD53FB" w:rsidRPr="005E5772">
        <w:t>30</w:t>
      </w:r>
      <w:r w:rsidRPr="005E5772">
        <w:t>).</w:t>
      </w:r>
    </w:p>
    <w:p w:rsidR="0094460F" w:rsidRPr="005E5772" w:rsidRDefault="005E5772" w:rsidP="005E5772">
      <w:pPr>
        <w:pStyle w:val="Amain"/>
      </w:pPr>
      <w:r>
        <w:tab/>
      </w:r>
      <w:r w:rsidRPr="005E5772">
        <w:t>(2)</w:t>
      </w:r>
      <w:r w:rsidRPr="005E5772">
        <w:tab/>
      </w:r>
      <w:r w:rsidR="0094460F" w:rsidRPr="005E5772">
        <w:t>In this section:</w:t>
      </w:r>
    </w:p>
    <w:p w:rsidR="0094460F" w:rsidRPr="005E5772" w:rsidRDefault="0094460F" w:rsidP="005E5772">
      <w:pPr>
        <w:pStyle w:val="aDef"/>
        <w:keepNext/>
      </w:pPr>
      <w:r w:rsidRPr="005E5772">
        <w:rPr>
          <w:rStyle w:val="charBoldItals"/>
        </w:rPr>
        <w:t>accounting records</w:t>
      </w:r>
      <w:r w:rsidR="00152278" w:rsidRPr="005E5772">
        <w:t>, of a licensed insurer,</w:t>
      </w:r>
      <w:r w:rsidRPr="005E5772">
        <w:t xml:space="preserve"> include the following:</w:t>
      </w:r>
    </w:p>
    <w:p w:rsidR="0094460F" w:rsidRPr="005E5772" w:rsidRDefault="005E5772" w:rsidP="00B44836">
      <w:pPr>
        <w:pStyle w:val="aDefpara"/>
      </w:pPr>
      <w:r>
        <w:tab/>
      </w:r>
      <w:r w:rsidRPr="005E5772">
        <w:t>(a)</w:t>
      </w:r>
      <w:r w:rsidRPr="005E5772">
        <w:tab/>
      </w:r>
      <w:r w:rsidR="0094460F" w:rsidRPr="005E5772">
        <w:t>invoices;</w:t>
      </w:r>
    </w:p>
    <w:p w:rsidR="0094460F" w:rsidRPr="005E5772" w:rsidRDefault="005E5772" w:rsidP="00B44836">
      <w:pPr>
        <w:pStyle w:val="aDefpara"/>
      </w:pPr>
      <w:r>
        <w:tab/>
      </w:r>
      <w:r w:rsidRPr="005E5772">
        <w:t>(b)</w:t>
      </w:r>
      <w:r w:rsidRPr="005E5772">
        <w:tab/>
      </w:r>
      <w:r w:rsidR="0094460F" w:rsidRPr="005E5772">
        <w:t>receipts;</w:t>
      </w:r>
    </w:p>
    <w:p w:rsidR="0094460F" w:rsidRPr="005E5772" w:rsidRDefault="005E5772" w:rsidP="00B44836">
      <w:pPr>
        <w:pStyle w:val="aDefpara"/>
      </w:pPr>
      <w:r>
        <w:tab/>
      </w:r>
      <w:r w:rsidRPr="005E5772">
        <w:t>(c)</w:t>
      </w:r>
      <w:r w:rsidRPr="005E5772">
        <w:tab/>
      </w:r>
      <w:r w:rsidR="0094460F" w:rsidRPr="005E5772">
        <w:t>orders for the payment of amounts;</w:t>
      </w:r>
    </w:p>
    <w:p w:rsidR="0094460F" w:rsidRPr="005E5772" w:rsidRDefault="005E5772" w:rsidP="00B44836">
      <w:pPr>
        <w:pStyle w:val="aDefpara"/>
      </w:pPr>
      <w:r>
        <w:tab/>
      </w:r>
      <w:r w:rsidRPr="005E5772">
        <w:t>(d)</w:t>
      </w:r>
      <w:r w:rsidRPr="005E5772">
        <w:tab/>
      </w:r>
      <w:r w:rsidR="0094460F" w:rsidRPr="005E5772">
        <w:t>bills of exchange;</w:t>
      </w:r>
    </w:p>
    <w:p w:rsidR="0094460F" w:rsidRPr="005E5772" w:rsidRDefault="005E5772" w:rsidP="00B44836">
      <w:pPr>
        <w:pStyle w:val="aDefpara"/>
      </w:pPr>
      <w:r>
        <w:tab/>
      </w:r>
      <w:r w:rsidRPr="005E5772">
        <w:t>(e)</w:t>
      </w:r>
      <w:r w:rsidRPr="005E5772">
        <w:tab/>
      </w:r>
      <w:r w:rsidR="0094460F" w:rsidRPr="005E5772">
        <w:t>cheques;</w:t>
      </w:r>
    </w:p>
    <w:p w:rsidR="0094460F" w:rsidRPr="005E5772" w:rsidRDefault="005E5772" w:rsidP="00B44836">
      <w:pPr>
        <w:pStyle w:val="aDefpara"/>
      </w:pPr>
      <w:r>
        <w:tab/>
      </w:r>
      <w:r w:rsidRPr="005E5772">
        <w:t>(f)</w:t>
      </w:r>
      <w:r w:rsidRPr="005E5772">
        <w:tab/>
      </w:r>
      <w:r w:rsidR="0094460F" w:rsidRPr="005E5772">
        <w:t>promissory notes;</w:t>
      </w:r>
    </w:p>
    <w:p w:rsidR="0094460F" w:rsidRPr="005E5772" w:rsidRDefault="005E5772" w:rsidP="00B44836">
      <w:pPr>
        <w:pStyle w:val="aDefpara"/>
      </w:pPr>
      <w:r>
        <w:lastRenderedPageBreak/>
        <w:tab/>
      </w:r>
      <w:r w:rsidRPr="005E5772">
        <w:t>(g)</w:t>
      </w:r>
      <w:r w:rsidRPr="005E5772">
        <w:tab/>
      </w:r>
      <w:r w:rsidR="0094460F" w:rsidRPr="005E5772">
        <w:t>vouchers and other prime entry documents;</w:t>
      </w:r>
    </w:p>
    <w:p w:rsidR="0094460F" w:rsidRPr="005E5772" w:rsidRDefault="005E5772" w:rsidP="005E5772">
      <w:pPr>
        <w:pStyle w:val="aDefpara"/>
        <w:keepNext/>
      </w:pPr>
      <w:r>
        <w:tab/>
      </w:r>
      <w:r w:rsidRPr="005E5772">
        <w:t>(h)</w:t>
      </w:r>
      <w:r w:rsidRPr="005E5772">
        <w:tab/>
      </w:r>
      <w:r w:rsidR="0094460F" w:rsidRPr="005E5772">
        <w:t>the working papers and other documents that are necessary to explain the methods and calculations by which accounts are made up.</w:t>
      </w:r>
    </w:p>
    <w:p w:rsidR="00376B3E" w:rsidRPr="005E5772" w:rsidRDefault="00376B3E" w:rsidP="00376B3E">
      <w:pPr>
        <w:pStyle w:val="aNote"/>
      </w:pPr>
      <w:r w:rsidRPr="005E5772">
        <w:rPr>
          <w:rStyle w:val="charItals"/>
        </w:rPr>
        <w:t>Note</w:t>
      </w:r>
      <w:r w:rsidRPr="005E5772">
        <w:rPr>
          <w:rStyle w:val="charItals"/>
        </w:rPr>
        <w:tab/>
      </w:r>
      <w:r w:rsidRPr="005E5772">
        <w:t xml:space="preserve">A licensed insurer must also comply with the requirements under </w:t>
      </w:r>
      <w:r w:rsidR="006047A8" w:rsidRPr="005E5772">
        <w:t>ch</w:t>
      </w:r>
      <w:r w:rsidR="00986FB0" w:rsidRPr="005E5772">
        <w:t xml:space="preserve"> 9</w:t>
      </w:r>
      <w:r w:rsidRPr="005E5772">
        <w:t xml:space="preserve"> </w:t>
      </w:r>
      <w:r w:rsidR="006B1C60" w:rsidRPr="005E5772">
        <w:t>in relation to giving</w:t>
      </w:r>
      <w:r w:rsidRPr="005E5772">
        <w:t xml:space="preserve"> information to the MAI commission (see s </w:t>
      </w:r>
      <w:r w:rsidR="00986FB0" w:rsidRPr="005E5772">
        <w:t>4</w:t>
      </w:r>
      <w:r w:rsidR="00BD53FB" w:rsidRPr="005E5772">
        <w:t>62</w:t>
      </w:r>
      <w:r w:rsidR="009C3CAE" w:rsidRPr="005E5772">
        <w:t xml:space="preserve"> and s </w:t>
      </w:r>
      <w:r w:rsidR="00986FB0" w:rsidRPr="005E5772">
        <w:t>46</w:t>
      </w:r>
      <w:r w:rsidR="00BD53FB" w:rsidRPr="005E5772">
        <w:t>5</w:t>
      </w:r>
      <w:r w:rsidRPr="005E5772">
        <w:t>).</w:t>
      </w:r>
    </w:p>
    <w:p w:rsidR="0094460F" w:rsidRPr="005E5772" w:rsidRDefault="005E5772" w:rsidP="005E5772">
      <w:pPr>
        <w:pStyle w:val="AH5Sec"/>
      </w:pPr>
      <w:bookmarkStart w:id="505" w:name="_Toc9427018"/>
      <w:r w:rsidRPr="00A13C71">
        <w:rPr>
          <w:rStyle w:val="CharSectNo"/>
        </w:rPr>
        <w:t>407</w:t>
      </w:r>
      <w:r w:rsidRPr="005E5772">
        <w:tab/>
      </w:r>
      <w:r w:rsidR="0094460F" w:rsidRPr="005E5772">
        <w:t xml:space="preserve">Audit of accounting records and compliance with </w:t>
      </w:r>
      <w:r w:rsidR="00D17CD1" w:rsidRPr="005E5772">
        <w:t>MAI </w:t>
      </w:r>
      <w:r w:rsidR="0094460F" w:rsidRPr="005E5772">
        <w:t>guidelines</w:t>
      </w:r>
      <w:bookmarkEnd w:id="505"/>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appoint an appropriately qualified person (an </w:t>
      </w:r>
      <w:r w:rsidR="0094460F" w:rsidRPr="005E5772">
        <w:rPr>
          <w:rStyle w:val="charBoldItals"/>
        </w:rPr>
        <w:t>appointed auditor</w:t>
      </w:r>
      <w:r w:rsidR="0094460F" w:rsidRPr="005E5772">
        <w:t xml:space="preserve">) to audit or inspect, and report to the </w:t>
      </w:r>
      <w:r w:rsidR="00D17CD1" w:rsidRPr="005E5772">
        <w:t>MAI </w:t>
      </w:r>
      <w:r w:rsidR="003F6AB1" w:rsidRPr="005E5772">
        <w:t>commission</w:t>
      </w:r>
      <w:r w:rsidR="0094460F" w:rsidRPr="005E5772">
        <w:t xml:space="preserve"> on—</w:t>
      </w:r>
    </w:p>
    <w:p w:rsidR="0094460F" w:rsidRPr="005E5772" w:rsidRDefault="005E5772" w:rsidP="005E5772">
      <w:pPr>
        <w:pStyle w:val="Apara"/>
      </w:pPr>
      <w:r>
        <w:tab/>
      </w:r>
      <w:r w:rsidRPr="005E5772">
        <w:t>(a)</w:t>
      </w:r>
      <w:r w:rsidRPr="005E5772">
        <w:tab/>
      </w:r>
      <w:r w:rsidR="0094460F" w:rsidRPr="005E5772">
        <w:t>the accounting records of a licensed insurer; or</w:t>
      </w:r>
    </w:p>
    <w:p w:rsidR="0094460F" w:rsidRPr="005E5772" w:rsidRDefault="005E5772" w:rsidP="005E5772">
      <w:pPr>
        <w:pStyle w:val="Apara"/>
      </w:pPr>
      <w:r>
        <w:tab/>
      </w:r>
      <w:r w:rsidRPr="005E5772">
        <w:t>(b)</w:t>
      </w:r>
      <w:r w:rsidRPr="005E5772">
        <w:tab/>
      </w:r>
      <w:r w:rsidR="0094460F" w:rsidRPr="005E5772">
        <w:t>other records relating to the business or financial position of a licensed insurer; or</w:t>
      </w:r>
    </w:p>
    <w:p w:rsidR="0094460F" w:rsidRPr="005E5772" w:rsidRDefault="005E5772" w:rsidP="005E5772">
      <w:pPr>
        <w:pStyle w:val="Apara"/>
      </w:pPr>
      <w:r>
        <w:tab/>
      </w:r>
      <w:r w:rsidRPr="005E5772">
        <w:t>(c)</w:t>
      </w:r>
      <w:r w:rsidRPr="005E5772">
        <w:tab/>
      </w:r>
      <w:r w:rsidR="0094460F" w:rsidRPr="005E5772">
        <w:t xml:space="preserve">the licensed insurer’s compliance with the </w:t>
      </w:r>
      <w:r w:rsidR="00D17CD1" w:rsidRPr="005E5772">
        <w:t>MAI </w:t>
      </w:r>
      <w:r w:rsidR="0094460F" w:rsidRPr="005E5772">
        <w:t>guidelines.</w:t>
      </w:r>
    </w:p>
    <w:p w:rsidR="0094460F" w:rsidRPr="005E5772" w:rsidRDefault="005E5772" w:rsidP="005E5772">
      <w:pPr>
        <w:pStyle w:val="Amain"/>
      </w:pPr>
      <w:r>
        <w:tab/>
      </w:r>
      <w:r w:rsidRPr="005E5772">
        <w:t>(2)</w:t>
      </w:r>
      <w:r w:rsidRPr="005E5772">
        <w:tab/>
      </w:r>
      <w:r w:rsidR="0094460F" w:rsidRPr="005E5772">
        <w:t>An appointed auditor is, in exercising a function under this section, entitled to inspect the accounting records and other records of the licensed insurer.</w:t>
      </w:r>
    </w:p>
    <w:p w:rsidR="0094460F" w:rsidRPr="005E5772" w:rsidRDefault="005E5772" w:rsidP="005E5772">
      <w:pPr>
        <w:pStyle w:val="Amain"/>
      </w:pPr>
      <w:r>
        <w:tab/>
      </w:r>
      <w:r w:rsidRPr="005E5772">
        <w:t>(3)</w:t>
      </w:r>
      <w:r w:rsidRPr="005E5772">
        <w:tab/>
      </w:r>
      <w:r w:rsidR="0094460F" w:rsidRPr="005E5772">
        <w:t xml:space="preserve">An appointed auditor exercising a function under </w:t>
      </w:r>
      <w:r w:rsidR="00531477" w:rsidRPr="005E5772">
        <w:t xml:space="preserve">this section </w:t>
      </w:r>
      <w:r w:rsidR="0094460F" w:rsidRPr="005E5772">
        <w:t>has qualified privilege in a proceeding for defamation for any statement that the auditor makes orally or in writing in the course of exercising the function.</w:t>
      </w:r>
    </w:p>
    <w:p w:rsidR="0094460F" w:rsidRPr="005E5772" w:rsidRDefault="005E5772" w:rsidP="005E5772">
      <w:pPr>
        <w:pStyle w:val="Amain"/>
      </w:pPr>
      <w:r>
        <w:tab/>
      </w:r>
      <w:r w:rsidRPr="005E5772">
        <w:t>(4)</w:t>
      </w:r>
      <w:r w:rsidRPr="005E5772">
        <w:tab/>
      </w:r>
      <w:r w:rsidR="0094460F" w:rsidRPr="005E5772">
        <w:t>In this section:</w:t>
      </w:r>
    </w:p>
    <w:p w:rsidR="0094460F" w:rsidRPr="005E5772" w:rsidRDefault="0094460F" w:rsidP="00B44836">
      <w:pPr>
        <w:pStyle w:val="aDef"/>
      </w:pPr>
      <w:r w:rsidRPr="005E5772">
        <w:rPr>
          <w:rStyle w:val="charBoldItals"/>
        </w:rPr>
        <w:t>accounting records</w:t>
      </w:r>
      <w:r w:rsidRPr="005E5772">
        <w:t xml:space="preserve">, of a licensed insurer—see </w:t>
      </w:r>
      <w:r w:rsidR="00531477" w:rsidRPr="005E5772">
        <w:t>section </w:t>
      </w:r>
      <w:r w:rsidR="00986FB0" w:rsidRPr="005E5772">
        <w:t>40</w:t>
      </w:r>
      <w:r w:rsidR="00BD53FB" w:rsidRPr="005E5772">
        <w:t>6</w:t>
      </w:r>
      <w:r w:rsidRPr="005E5772">
        <w:t xml:space="preserve"> (2).</w:t>
      </w:r>
    </w:p>
    <w:p w:rsidR="0094460F" w:rsidRPr="005E5772" w:rsidRDefault="005E5772" w:rsidP="005E5772">
      <w:pPr>
        <w:pStyle w:val="AH5Sec"/>
      </w:pPr>
      <w:bookmarkStart w:id="506" w:name="_Toc9427019"/>
      <w:r w:rsidRPr="00A13C71">
        <w:rPr>
          <w:rStyle w:val="CharSectNo"/>
        </w:rPr>
        <w:lastRenderedPageBreak/>
        <w:t>408</w:t>
      </w:r>
      <w:r w:rsidRPr="005E5772">
        <w:tab/>
      </w:r>
      <w:r w:rsidR="0094460F" w:rsidRPr="005E5772">
        <w:t>Offence—licensed insurer to assist appointed auditor</w:t>
      </w:r>
      <w:bookmarkEnd w:id="506"/>
    </w:p>
    <w:p w:rsidR="0094460F" w:rsidRPr="005E5772" w:rsidRDefault="0094460F" w:rsidP="00B44836">
      <w:pPr>
        <w:pStyle w:val="Amainreturn"/>
        <w:keepNext/>
      </w:pPr>
      <w:r w:rsidRPr="005E5772">
        <w:t>A licensed insurer commits an offence if—</w:t>
      </w:r>
    </w:p>
    <w:p w:rsidR="0094460F" w:rsidRPr="005E5772" w:rsidRDefault="005E5772" w:rsidP="005E5772">
      <w:pPr>
        <w:pStyle w:val="Apara"/>
      </w:pPr>
      <w:r>
        <w:tab/>
      </w:r>
      <w:r w:rsidRPr="005E5772">
        <w:t>(a)</w:t>
      </w:r>
      <w:r w:rsidRPr="005E5772">
        <w:tab/>
      </w:r>
      <w:r w:rsidR="0094460F" w:rsidRPr="005E5772">
        <w:t xml:space="preserve">an appointed auditor is exercising a function under </w:t>
      </w:r>
      <w:r w:rsidR="00531477" w:rsidRPr="005E5772">
        <w:t>section </w:t>
      </w:r>
      <w:r w:rsidR="00986FB0" w:rsidRPr="005E5772">
        <w:t>40</w:t>
      </w:r>
      <w:r w:rsidR="00625287" w:rsidRPr="005E5772">
        <w:t>7</w:t>
      </w:r>
      <w:r w:rsidR="00DF0FD1" w:rsidRPr="005E5772">
        <w:t xml:space="preserve"> in relation to the</w:t>
      </w:r>
      <w:r w:rsidR="0094460F" w:rsidRPr="005E5772">
        <w:t xml:space="preserve"> insurer; and</w:t>
      </w:r>
    </w:p>
    <w:p w:rsidR="0094460F" w:rsidRPr="005E5772" w:rsidRDefault="005E5772" w:rsidP="005E5772">
      <w:pPr>
        <w:pStyle w:val="Apara"/>
        <w:keepNext/>
      </w:pPr>
      <w:r>
        <w:tab/>
      </w:r>
      <w:r w:rsidRPr="005E5772">
        <w:t>(b)</w:t>
      </w:r>
      <w:r w:rsidRPr="005E5772">
        <w:tab/>
      </w:r>
      <w:r w:rsidR="0094460F" w:rsidRPr="005E5772">
        <w:t>the insurer does not provide all reasonable assistance requested by the auditor to allow the exercise of the function.</w:t>
      </w:r>
    </w:p>
    <w:p w:rsidR="0094460F" w:rsidRPr="005E5772" w:rsidRDefault="0094460F" w:rsidP="0094460F">
      <w:pPr>
        <w:pStyle w:val="Penalty"/>
        <w:keepNext/>
      </w:pPr>
      <w:r w:rsidRPr="005E5772">
        <w:t>Maximum penalty:  100 penalty units.</w:t>
      </w:r>
    </w:p>
    <w:p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94460F" w:rsidRPr="005E5772" w:rsidRDefault="005E5772" w:rsidP="005E5772">
      <w:pPr>
        <w:pStyle w:val="AH5Sec"/>
      </w:pPr>
      <w:bookmarkStart w:id="507" w:name="_Toc9427020"/>
      <w:r w:rsidRPr="00A13C71">
        <w:rPr>
          <w:rStyle w:val="CharSectNo"/>
        </w:rPr>
        <w:t>409</w:t>
      </w:r>
      <w:r w:rsidRPr="005E5772">
        <w:tab/>
      </w:r>
      <w:r w:rsidR="0094460F" w:rsidRPr="005E5772">
        <w:t>Audit of licensed insurer’s profitability</w:t>
      </w:r>
      <w:bookmarkEnd w:id="507"/>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carry out an audit to work out the profitability of a licensed insurer and, in carrying out the audit, may exercise a function of an appointed auditor.</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report on the audit, on a confidential basis, to APRA.</w:t>
      </w:r>
    </w:p>
    <w:p w:rsidR="0094460F" w:rsidRPr="005E5772" w:rsidRDefault="005E5772" w:rsidP="005E5772">
      <w:pPr>
        <w:pStyle w:val="AH5Sec"/>
      </w:pPr>
      <w:bookmarkStart w:id="508" w:name="_Toc9427021"/>
      <w:r w:rsidRPr="00A13C71">
        <w:rPr>
          <w:rStyle w:val="CharSectNo"/>
        </w:rPr>
        <w:t>410</w:t>
      </w:r>
      <w:r w:rsidRPr="005E5772">
        <w:tab/>
      </w:r>
      <w:r w:rsidR="00D17CD1" w:rsidRPr="005E5772">
        <w:t>MAI </w:t>
      </w:r>
      <w:r w:rsidR="003F6AB1" w:rsidRPr="005E5772">
        <w:t>commission</w:t>
      </w:r>
      <w:r w:rsidR="0094460F" w:rsidRPr="005E5772">
        <w:t xml:space="preserve"> to </w:t>
      </w:r>
      <w:r w:rsidR="00467C65" w:rsidRPr="005E5772">
        <w:t>analyse</w:t>
      </w:r>
      <w:r w:rsidR="0094460F" w:rsidRPr="005E5772">
        <w:t xml:space="preserve"> licensed insurer’s net profitability</w:t>
      </w:r>
      <w:bookmarkEnd w:id="508"/>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w:t>
      </w:r>
      <w:r w:rsidR="00467C65" w:rsidRPr="005E5772">
        <w:t>analyse</w:t>
      </w:r>
      <w:r w:rsidR="0094460F" w:rsidRPr="005E5772">
        <w:t xml:space="preserve"> the following information </w:t>
      </w:r>
      <w:r w:rsidR="00467C65" w:rsidRPr="005E5772">
        <w:t>about</w:t>
      </w:r>
      <w:r w:rsidR="0094460F" w:rsidRPr="005E5772">
        <w:t xml:space="preserve"> a licensed insurer (a </w:t>
      </w:r>
      <w:r w:rsidR="0094460F" w:rsidRPr="005E5772">
        <w:rPr>
          <w:rStyle w:val="charBoldItals"/>
        </w:rPr>
        <w:t xml:space="preserve">net profit </w:t>
      </w:r>
      <w:r w:rsidR="00467C65" w:rsidRPr="005E5772">
        <w:rPr>
          <w:rStyle w:val="charBoldItals"/>
        </w:rPr>
        <w:t>analysis</w:t>
      </w:r>
      <w:r w:rsidR="0094460F" w:rsidRPr="005E5772">
        <w:t xml:space="preserve">): </w:t>
      </w:r>
    </w:p>
    <w:p w:rsidR="0094460F" w:rsidRPr="005E5772" w:rsidRDefault="005E5772" w:rsidP="005E5772">
      <w:pPr>
        <w:pStyle w:val="Apara"/>
      </w:pPr>
      <w:r>
        <w:tab/>
      </w:r>
      <w:r w:rsidRPr="005E5772">
        <w:t>(a)</w:t>
      </w:r>
      <w:r w:rsidRPr="005E5772">
        <w:tab/>
      </w:r>
      <w:r w:rsidR="00DF0FD1" w:rsidRPr="005E5772">
        <w:t xml:space="preserve">the </w:t>
      </w:r>
      <w:r w:rsidR="0094460F" w:rsidRPr="005E5772">
        <w:t>insurer’s net profit;</w:t>
      </w:r>
    </w:p>
    <w:p w:rsidR="0094460F" w:rsidRPr="005E5772" w:rsidRDefault="005E5772" w:rsidP="005E5772">
      <w:pPr>
        <w:pStyle w:val="Apara"/>
      </w:pPr>
      <w:r>
        <w:tab/>
      </w:r>
      <w:r w:rsidRPr="005E5772">
        <w:t>(b)</w:t>
      </w:r>
      <w:r w:rsidRPr="005E5772">
        <w:tab/>
      </w:r>
      <w:r w:rsidR="0094460F" w:rsidRPr="005E5772">
        <w:t>the insurer’s expenses, other than expen</w:t>
      </w:r>
      <w:r w:rsidR="006B1C60" w:rsidRPr="005E5772">
        <w:t>ses relating to the handling of applications for defined benefits and motor accident claims.</w:t>
      </w:r>
    </w:p>
    <w:p w:rsidR="0094460F" w:rsidRPr="005E5772" w:rsidRDefault="005E5772" w:rsidP="005E5772">
      <w:pPr>
        <w:pStyle w:val="Amain"/>
      </w:pPr>
      <w:r>
        <w:tab/>
      </w:r>
      <w:r w:rsidRPr="005E5772">
        <w:t>(2)</w:t>
      </w:r>
      <w:r w:rsidRPr="005E5772">
        <w:tab/>
      </w:r>
      <w:r w:rsidR="0094460F" w:rsidRPr="005E5772">
        <w:t xml:space="preserve">A net profit </w:t>
      </w:r>
      <w:r w:rsidR="00467C65" w:rsidRPr="005E5772">
        <w:t>analysis</w:t>
      </w:r>
      <w:r w:rsidR="0094460F" w:rsidRPr="005E5772">
        <w:t xml:space="preserve"> may be based on the following information about the licensed insurer:</w:t>
      </w:r>
    </w:p>
    <w:p w:rsidR="0094460F" w:rsidRPr="005E5772" w:rsidRDefault="005E5772" w:rsidP="005E5772">
      <w:pPr>
        <w:pStyle w:val="Apara"/>
      </w:pPr>
      <w:r>
        <w:tab/>
      </w:r>
      <w:r w:rsidRPr="005E5772">
        <w:t>(a)</w:t>
      </w:r>
      <w:r w:rsidRPr="005E5772">
        <w:tab/>
      </w:r>
      <w:r w:rsidR="0094460F" w:rsidRPr="005E5772">
        <w:t xml:space="preserve">information the </w:t>
      </w:r>
      <w:r w:rsidR="00D17CD1" w:rsidRPr="005E5772">
        <w:t>MAI </w:t>
      </w:r>
      <w:r w:rsidR="003F6AB1" w:rsidRPr="005E5772">
        <w:t>commission</w:t>
      </w:r>
      <w:r w:rsidR="0094460F" w:rsidRPr="005E5772">
        <w:t xml:space="preserve"> receives in relation to</w:t>
      </w:r>
      <w:r w:rsidR="00DF0FD1" w:rsidRPr="005E5772">
        <w:t xml:space="preserve"> the conduct of an audit of the</w:t>
      </w:r>
      <w:r w:rsidR="0094460F" w:rsidRPr="005E5772">
        <w:t xml:space="preserve"> insurer under </w:t>
      </w:r>
      <w:r w:rsidR="00531477" w:rsidRPr="005E5772">
        <w:t>section </w:t>
      </w:r>
      <w:r w:rsidR="00986FB0" w:rsidRPr="005E5772">
        <w:t>40</w:t>
      </w:r>
      <w:r w:rsidR="00625287" w:rsidRPr="005E5772">
        <w:t>9</w:t>
      </w:r>
      <w:r w:rsidR="0045794D" w:rsidRPr="005E5772">
        <w:t xml:space="preserve"> </w:t>
      </w:r>
      <w:r w:rsidR="0094460F" w:rsidRPr="005E5772">
        <w:t>(Audit of licen</w:t>
      </w:r>
      <w:r w:rsidR="00DF0FD1" w:rsidRPr="005E5772">
        <w:t xml:space="preserve">sed insurer’s profitability); </w:t>
      </w:r>
    </w:p>
    <w:p w:rsidR="0094460F" w:rsidRPr="005E5772" w:rsidRDefault="005E5772" w:rsidP="005E5772">
      <w:pPr>
        <w:pStyle w:val="Apara"/>
      </w:pPr>
      <w:r>
        <w:lastRenderedPageBreak/>
        <w:tab/>
      </w:r>
      <w:r w:rsidRPr="005E5772">
        <w:t>(b)</w:t>
      </w:r>
      <w:r w:rsidRPr="005E5772">
        <w:tab/>
      </w:r>
      <w:r w:rsidR="0094460F" w:rsidRPr="005E5772">
        <w:t xml:space="preserve">information the </w:t>
      </w:r>
      <w:r w:rsidR="00D17CD1" w:rsidRPr="005E5772">
        <w:t>MAI </w:t>
      </w:r>
      <w:r w:rsidR="003F6AB1" w:rsidRPr="005E5772">
        <w:t>commission</w:t>
      </w:r>
      <w:r w:rsidR="0094460F" w:rsidRPr="005E5772">
        <w:t xml:space="preserve"> receives in relation to the insurer under the following sections:</w:t>
      </w:r>
    </w:p>
    <w:p w:rsidR="0094460F" w:rsidRPr="005E5772" w:rsidRDefault="005E5772" w:rsidP="005E5772">
      <w:pPr>
        <w:pStyle w:val="Asubpara"/>
      </w:pPr>
      <w:r>
        <w:tab/>
      </w:r>
      <w:r w:rsidRPr="005E5772">
        <w:t>(i)</w:t>
      </w:r>
      <w:r w:rsidRPr="005E5772">
        <w:tab/>
      </w:r>
      <w:r w:rsidR="00531477" w:rsidRPr="005E5772">
        <w:t>section </w:t>
      </w:r>
      <w:r w:rsidR="00625287" w:rsidRPr="005E5772">
        <w:t>401</w:t>
      </w:r>
      <w:r w:rsidR="0094460F" w:rsidRPr="005E5772">
        <w:t xml:space="preserve"> (Licensed insurer to have business plan);</w:t>
      </w:r>
    </w:p>
    <w:p w:rsidR="0094460F" w:rsidRPr="005E5772" w:rsidRDefault="005E5772" w:rsidP="005E5772">
      <w:pPr>
        <w:pStyle w:val="Asubpara"/>
      </w:pPr>
      <w:r>
        <w:tab/>
      </w:r>
      <w:r w:rsidRPr="005E5772">
        <w:t>(ii)</w:t>
      </w:r>
      <w:r w:rsidRPr="005E5772">
        <w:tab/>
      </w:r>
      <w:r w:rsidR="00531477" w:rsidRPr="005E5772">
        <w:t>section </w:t>
      </w:r>
      <w:r w:rsidR="00986FB0" w:rsidRPr="005E5772">
        <w:t>40</w:t>
      </w:r>
      <w:r w:rsidR="00625287" w:rsidRPr="005E5772">
        <w:t>5</w:t>
      </w:r>
      <w:r w:rsidR="0094460F" w:rsidRPr="005E5772">
        <w:t xml:space="preserve"> (Reinsurance arrangements of licensed insurers);</w:t>
      </w:r>
    </w:p>
    <w:p w:rsidR="00AC73CC" w:rsidRPr="005E5772" w:rsidRDefault="005E5772" w:rsidP="005E5772">
      <w:pPr>
        <w:pStyle w:val="Asubpara"/>
      </w:pPr>
      <w:r>
        <w:tab/>
      </w:r>
      <w:r w:rsidRPr="005E5772">
        <w:t>(iii)</w:t>
      </w:r>
      <w:r w:rsidRPr="005E5772">
        <w:tab/>
      </w:r>
      <w:r w:rsidR="00531477" w:rsidRPr="005E5772">
        <w:t>section </w:t>
      </w:r>
      <w:r w:rsidR="00986FB0" w:rsidRPr="005E5772">
        <w:t>40</w:t>
      </w:r>
      <w:r w:rsidR="00625287" w:rsidRPr="005E5772">
        <w:t>7</w:t>
      </w:r>
      <w:r w:rsidR="0094460F" w:rsidRPr="005E5772">
        <w:t xml:space="preserve"> (Audit of accounting records and compliance with </w:t>
      </w:r>
      <w:r w:rsidR="00D17CD1" w:rsidRPr="005E5772">
        <w:t>MAI </w:t>
      </w:r>
      <w:r w:rsidR="0094460F" w:rsidRPr="005E5772">
        <w:t>guidelines);</w:t>
      </w:r>
    </w:p>
    <w:p w:rsidR="0094460F" w:rsidRPr="005E5772" w:rsidRDefault="005E5772" w:rsidP="005E5772">
      <w:pPr>
        <w:pStyle w:val="Asubpara"/>
      </w:pPr>
      <w:r>
        <w:tab/>
      </w:r>
      <w:r w:rsidRPr="005E5772">
        <w:t>(iv)</w:t>
      </w:r>
      <w:r w:rsidRPr="005E5772">
        <w:tab/>
      </w:r>
      <w:r w:rsidR="00AC73CC" w:rsidRPr="005E5772">
        <w:t>section </w:t>
      </w:r>
      <w:r w:rsidR="00986FB0" w:rsidRPr="005E5772">
        <w:t>4</w:t>
      </w:r>
      <w:r w:rsidR="00625287" w:rsidRPr="005E5772">
        <w:t>62</w:t>
      </w:r>
      <w:r w:rsidR="0094460F" w:rsidRPr="005E5772">
        <w:t xml:space="preserve"> (</w:t>
      </w:r>
      <w:r w:rsidR="00AC73CC" w:rsidRPr="005E5772">
        <w:t xml:space="preserve">Licensed insurers must give information to </w:t>
      </w:r>
      <w:r w:rsidR="00D17CD1" w:rsidRPr="005E5772">
        <w:t>MAI </w:t>
      </w:r>
      <w:r w:rsidR="003F6AB1" w:rsidRPr="005E5772">
        <w:t>commission</w:t>
      </w:r>
      <w:r w:rsidR="0094460F" w:rsidRPr="005E5772">
        <w:t>);</w:t>
      </w:r>
    </w:p>
    <w:p w:rsidR="00AC73CC" w:rsidRPr="005E5772" w:rsidRDefault="005E5772" w:rsidP="005E5772">
      <w:pPr>
        <w:pStyle w:val="Asubpara"/>
      </w:pPr>
      <w:r>
        <w:tab/>
      </w:r>
      <w:r w:rsidRPr="005E5772">
        <w:t>(v)</w:t>
      </w:r>
      <w:r w:rsidRPr="005E5772">
        <w:tab/>
      </w:r>
      <w:r w:rsidR="00AC73CC" w:rsidRPr="005E5772">
        <w:t>section </w:t>
      </w:r>
      <w:r w:rsidR="00986FB0" w:rsidRPr="005E5772">
        <w:t>46</w:t>
      </w:r>
      <w:r w:rsidR="00625287" w:rsidRPr="005E5772">
        <w:t>3</w:t>
      </w:r>
      <w:r w:rsidR="00AC73CC" w:rsidRPr="005E5772">
        <w:t xml:space="preserve"> (Licensed insurer</w:t>
      </w:r>
      <w:r w:rsidR="00BB1320" w:rsidRPr="005E5772">
        <w:t xml:space="preserve"> to provide investment details);</w:t>
      </w:r>
    </w:p>
    <w:p w:rsidR="0094460F" w:rsidRPr="005E5772" w:rsidRDefault="005E5772" w:rsidP="005E5772">
      <w:pPr>
        <w:pStyle w:val="Apara"/>
      </w:pPr>
      <w:r>
        <w:tab/>
      </w:r>
      <w:r w:rsidRPr="005E5772">
        <w:t>(c)</w:t>
      </w:r>
      <w:r w:rsidRPr="005E5772">
        <w:tab/>
      </w:r>
      <w:r w:rsidR="0094460F" w:rsidRPr="005E5772">
        <w:t xml:space="preserve">any other information available to the </w:t>
      </w:r>
      <w:r w:rsidR="00D17CD1" w:rsidRPr="005E5772">
        <w:t>MAI </w:t>
      </w:r>
      <w:r w:rsidR="003F6AB1" w:rsidRPr="005E5772">
        <w:t>commission</w:t>
      </w:r>
      <w:r w:rsidR="0094460F" w:rsidRPr="005E5772">
        <w:t xml:space="preserve"> under this Act or another </w:t>
      </w:r>
      <w:r w:rsidR="001B21F8" w:rsidRPr="005E5772">
        <w:t>t</w:t>
      </w:r>
      <w:r w:rsidR="00DF0FD1" w:rsidRPr="005E5772">
        <w:t>erritory law in relation to the</w:t>
      </w:r>
      <w:r w:rsidR="0094460F" w:rsidRPr="005E5772">
        <w:t xml:space="preserve"> insurer’s expenses or performance.</w:t>
      </w:r>
    </w:p>
    <w:p w:rsidR="0094460F" w:rsidRPr="005E5772" w:rsidRDefault="005E5772" w:rsidP="005E5772">
      <w:pPr>
        <w:pStyle w:val="Amain"/>
      </w:pPr>
      <w:r>
        <w:tab/>
      </w:r>
      <w:r w:rsidRPr="005E5772">
        <w:t>(3)</w:t>
      </w:r>
      <w:r w:rsidRPr="005E5772">
        <w:tab/>
      </w:r>
      <w:r w:rsidR="0094460F" w:rsidRPr="005E5772">
        <w:t>A regulation may prescribe the following:</w:t>
      </w:r>
    </w:p>
    <w:p w:rsidR="0094460F" w:rsidRPr="005E5772" w:rsidRDefault="005E5772" w:rsidP="005E5772">
      <w:pPr>
        <w:pStyle w:val="Apara"/>
      </w:pPr>
      <w:r>
        <w:tab/>
      </w:r>
      <w:r w:rsidRPr="005E5772">
        <w:t>(a)</w:t>
      </w:r>
      <w:r w:rsidRPr="005E5772">
        <w:tab/>
      </w:r>
      <w:r w:rsidR="0094460F" w:rsidRPr="005E5772">
        <w:t xml:space="preserve">when the </w:t>
      </w:r>
      <w:r w:rsidR="00D17CD1" w:rsidRPr="005E5772">
        <w:t>MAI </w:t>
      </w:r>
      <w:r w:rsidR="003F6AB1" w:rsidRPr="005E5772">
        <w:t>commission</w:t>
      </w:r>
      <w:r w:rsidR="0094460F" w:rsidRPr="005E5772">
        <w:t xml:space="preserve"> may prepare a net profit </w:t>
      </w:r>
      <w:r w:rsidR="001335BA" w:rsidRPr="005E5772">
        <w:t>analysis</w:t>
      </w:r>
      <w:r w:rsidR="006B1C60" w:rsidRPr="005E5772">
        <w:t>;</w:t>
      </w:r>
    </w:p>
    <w:p w:rsidR="0094460F" w:rsidRPr="005E5772" w:rsidRDefault="005E5772" w:rsidP="005E5772">
      <w:pPr>
        <w:pStyle w:val="Apara"/>
      </w:pPr>
      <w:r>
        <w:tab/>
      </w:r>
      <w:r w:rsidRPr="005E5772">
        <w:t>(b)</w:t>
      </w:r>
      <w:r w:rsidRPr="005E5772">
        <w:tab/>
      </w:r>
      <w:r w:rsidR="0094460F" w:rsidRPr="005E5772">
        <w:t xml:space="preserve">the information that may be included in a net profit </w:t>
      </w:r>
      <w:r w:rsidR="001335BA" w:rsidRPr="005E5772">
        <w:t>analysis.</w:t>
      </w:r>
    </w:p>
    <w:p w:rsidR="00756E0E" w:rsidRPr="005E5772" w:rsidRDefault="005E5772" w:rsidP="005E5772">
      <w:pPr>
        <w:pStyle w:val="AH5Sec"/>
      </w:pPr>
      <w:bookmarkStart w:id="509" w:name="_Toc9427022"/>
      <w:r w:rsidRPr="00A13C71">
        <w:rPr>
          <w:rStyle w:val="CharSectNo"/>
        </w:rPr>
        <w:t>411</w:t>
      </w:r>
      <w:r w:rsidRPr="005E5772">
        <w:tab/>
      </w:r>
      <w:r w:rsidR="00F6035C" w:rsidRPr="005E5772">
        <w:t>Action if l</w:t>
      </w:r>
      <w:r w:rsidR="00756E0E" w:rsidRPr="005E5772">
        <w:t xml:space="preserve">icensed insurer’s </w:t>
      </w:r>
      <w:r w:rsidR="00F6035C" w:rsidRPr="005E5772">
        <w:t xml:space="preserve">actual </w:t>
      </w:r>
      <w:r w:rsidR="00957F44" w:rsidRPr="005E5772">
        <w:t xml:space="preserve">net </w:t>
      </w:r>
      <w:r w:rsidR="00756E0E" w:rsidRPr="005E5772">
        <w:t>profit</w:t>
      </w:r>
      <w:r w:rsidR="00F6035C" w:rsidRPr="005E5772">
        <w:t xml:space="preserve"> differs from reasonable industry net profit</w:t>
      </w:r>
      <w:bookmarkEnd w:id="509"/>
    </w:p>
    <w:p w:rsidR="00756E0E" w:rsidRPr="005E5772" w:rsidRDefault="005E5772" w:rsidP="005E5772">
      <w:pPr>
        <w:pStyle w:val="Amain"/>
      </w:pPr>
      <w:r>
        <w:tab/>
      </w:r>
      <w:r w:rsidRPr="005E5772">
        <w:t>(1)</w:t>
      </w:r>
      <w:r w:rsidRPr="005E5772">
        <w:tab/>
      </w:r>
      <w:r w:rsidR="00756E0E" w:rsidRPr="005E5772">
        <w:t>A regulation may prescribe</w:t>
      </w:r>
      <w:r w:rsidR="00236223" w:rsidRPr="005E5772">
        <w:t>—</w:t>
      </w:r>
    </w:p>
    <w:p w:rsidR="00756E0E" w:rsidRPr="005E5772" w:rsidRDefault="005E5772" w:rsidP="005E5772">
      <w:pPr>
        <w:pStyle w:val="Apara"/>
      </w:pPr>
      <w:r>
        <w:tab/>
      </w:r>
      <w:r w:rsidRPr="005E5772">
        <w:t>(a)</w:t>
      </w:r>
      <w:r w:rsidRPr="005E5772">
        <w:tab/>
      </w:r>
      <w:r w:rsidR="00957F44" w:rsidRPr="005E5772">
        <w:t xml:space="preserve">the way the MAI commission </w:t>
      </w:r>
      <w:r w:rsidR="00236223" w:rsidRPr="005E5772">
        <w:t xml:space="preserve">must </w:t>
      </w:r>
      <w:r w:rsidR="00957F44" w:rsidRPr="005E5772">
        <w:t xml:space="preserve">work out </w:t>
      </w:r>
      <w:r w:rsidR="00116EDD" w:rsidRPr="005E5772">
        <w:t>the reasonable</w:t>
      </w:r>
      <w:r w:rsidR="00957F44" w:rsidRPr="005E5772">
        <w:t xml:space="preserve"> net profit</w:t>
      </w:r>
      <w:r w:rsidR="00116EDD" w:rsidRPr="005E5772">
        <w:t xml:space="preserve"> for a licensed insurer for a year</w:t>
      </w:r>
      <w:r w:rsidR="00236223" w:rsidRPr="005E5772">
        <w:t xml:space="preserve"> (the </w:t>
      </w:r>
      <w:r w:rsidR="00236223" w:rsidRPr="005E5772">
        <w:rPr>
          <w:rStyle w:val="charBoldItals"/>
        </w:rPr>
        <w:t>reasonable industry net profit</w:t>
      </w:r>
      <w:r w:rsidR="00236223" w:rsidRPr="005E5772">
        <w:t>)</w:t>
      </w:r>
      <w:r w:rsidR="00957F44" w:rsidRPr="005E5772">
        <w:t>; and</w:t>
      </w:r>
    </w:p>
    <w:p w:rsidR="00957F44" w:rsidRPr="005E5772" w:rsidRDefault="005E5772" w:rsidP="005E5772">
      <w:pPr>
        <w:pStyle w:val="Apara"/>
      </w:pPr>
      <w:r>
        <w:tab/>
      </w:r>
      <w:r w:rsidRPr="005E5772">
        <w:t>(b)</w:t>
      </w:r>
      <w:r w:rsidRPr="005E5772">
        <w:tab/>
      </w:r>
      <w:r w:rsidR="00957F44" w:rsidRPr="005E5772">
        <w:t>if a licensed insurer</w:t>
      </w:r>
      <w:r w:rsidR="00116EDD" w:rsidRPr="005E5772">
        <w:t>’s actual</w:t>
      </w:r>
      <w:r w:rsidR="00957F44" w:rsidRPr="005E5772">
        <w:t xml:space="preserve"> net profit</w:t>
      </w:r>
      <w:r w:rsidR="00116EDD" w:rsidRPr="005E5772">
        <w:t xml:space="preserve"> for a year differs from the </w:t>
      </w:r>
      <w:r w:rsidR="00236223" w:rsidRPr="005E5772">
        <w:t>reasonable industry net profit for the year</w:t>
      </w:r>
      <w:r w:rsidR="00957F44" w:rsidRPr="005E5772">
        <w:t>—</w:t>
      </w:r>
      <w:r w:rsidR="00153D8B" w:rsidRPr="005E5772">
        <w:t>action the MAI commission ma</w:t>
      </w:r>
      <w:r w:rsidR="00174511" w:rsidRPr="005E5772">
        <w:t>y take in relation to the insurer’s actual net profit</w:t>
      </w:r>
      <w:r w:rsidR="00153D8B" w:rsidRPr="005E5772">
        <w:t>.</w:t>
      </w:r>
    </w:p>
    <w:p w:rsidR="00153D8B" w:rsidRPr="005E5772" w:rsidRDefault="005E5772" w:rsidP="005E5772">
      <w:pPr>
        <w:pStyle w:val="Amain"/>
      </w:pPr>
      <w:r>
        <w:lastRenderedPageBreak/>
        <w:tab/>
      </w:r>
      <w:r w:rsidRPr="005E5772">
        <w:t>(2)</w:t>
      </w:r>
      <w:r w:rsidRPr="005E5772">
        <w:tab/>
      </w:r>
      <w:r w:rsidR="00EB4EF8" w:rsidRPr="005E5772">
        <w:t xml:space="preserve">If the MAI commission </w:t>
      </w:r>
      <w:r w:rsidR="00174511" w:rsidRPr="005E5772">
        <w:t>proposes to take action prescribed under subsection (1) (b)</w:t>
      </w:r>
      <w:r w:rsidR="00EB4EF8" w:rsidRPr="005E5772">
        <w:t>, the MAI commission must</w:t>
      </w:r>
      <w:r w:rsidR="005D6EA6" w:rsidRPr="005E5772">
        <w:t xml:space="preserve"> give notice</w:t>
      </w:r>
      <w:r w:rsidR="005713C0" w:rsidRPr="005E5772">
        <w:t>,</w:t>
      </w:r>
      <w:r w:rsidR="005D6EA6" w:rsidRPr="005E5772">
        <w:t xml:space="preserve"> in writing</w:t>
      </w:r>
      <w:r w:rsidR="005713C0" w:rsidRPr="005E5772">
        <w:t>,</w:t>
      </w:r>
      <w:r w:rsidR="005D6EA6" w:rsidRPr="005E5772">
        <w:t xml:space="preserve"> to the </w:t>
      </w:r>
      <w:r w:rsidR="00B41E9A" w:rsidRPr="005E5772">
        <w:t xml:space="preserve">licensed </w:t>
      </w:r>
      <w:r w:rsidR="005D6EA6" w:rsidRPr="005E5772">
        <w:t>insurer setting out</w:t>
      </w:r>
      <w:r w:rsidR="00EB4EF8" w:rsidRPr="005E5772">
        <w:t>—</w:t>
      </w:r>
    </w:p>
    <w:p w:rsidR="00EB4EF8" w:rsidRPr="005E5772" w:rsidRDefault="005E5772" w:rsidP="005E5772">
      <w:pPr>
        <w:pStyle w:val="Apara"/>
      </w:pPr>
      <w:r>
        <w:tab/>
      </w:r>
      <w:r w:rsidRPr="005E5772">
        <w:t>(a)</w:t>
      </w:r>
      <w:r w:rsidRPr="005E5772">
        <w:tab/>
      </w:r>
      <w:r w:rsidR="009A37EA" w:rsidRPr="005E5772">
        <w:t>the MAI commission’s reasons for taking the action</w:t>
      </w:r>
      <w:r w:rsidR="005D6EA6" w:rsidRPr="005E5772">
        <w:t>; and</w:t>
      </w:r>
    </w:p>
    <w:p w:rsidR="005D6EA6" w:rsidRPr="005E5772" w:rsidRDefault="005E5772" w:rsidP="005E5772">
      <w:pPr>
        <w:pStyle w:val="Apara"/>
      </w:pPr>
      <w:r>
        <w:tab/>
      </w:r>
      <w:r w:rsidRPr="005E5772">
        <w:t>(b)</w:t>
      </w:r>
      <w:r w:rsidRPr="005E5772">
        <w:tab/>
      </w:r>
      <w:r w:rsidR="005D6EA6" w:rsidRPr="005E5772">
        <w:t xml:space="preserve">the action the </w:t>
      </w:r>
      <w:r w:rsidR="00434FCC" w:rsidRPr="005E5772">
        <w:t xml:space="preserve">MAI </w:t>
      </w:r>
      <w:r w:rsidR="005D6EA6" w:rsidRPr="005E5772">
        <w:t>commission</w:t>
      </w:r>
      <w:r w:rsidR="00B41E9A" w:rsidRPr="005E5772">
        <w:t xml:space="preserve"> proposes to take</w:t>
      </w:r>
      <w:r w:rsidR="00434FCC" w:rsidRPr="005E5772">
        <w:t>; and</w:t>
      </w:r>
    </w:p>
    <w:p w:rsidR="00BF6EF0" w:rsidRPr="005E5772" w:rsidRDefault="005E5772" w:rsidP="005E5772">
      <w:pPr>
        <w:pStyle w:val="Apara"/>
      </w:pPr>
      <w:r>
        <w:tab/>
      </w:r>
      <w:r w:rsidRPr="005E5772">
        <w:t>(c)</w:t>
      </w:r>
      <w:r w:rsidRPr="005E5772">
        <w:tab/>
      </w:r>
      <w:r w:rsidR="00BF6EF0" w:rsidRPr="005E5772">
        <w:t xml:space="preserve">that the insurer may, not later than </w:t>
      </w:r>
      <w:r w:rsidR="00E76453" w:rsidRPr="005E5772">
        <w:t>28</w:t>
      </w:r>
      <w:r w:rsidR="00BF6EF0" w:rsidRPr="005E5772">
        <w:t xml:space="preserve"> days after the day the insurer is given the notice, give a written submission to the MAI commission about the proposed action.</w:t>
      </w:r>
    </w:p>
    <w:p w:rsidR="00BF6EF0" w:rsidRPr="005E5772" w:rsidRDefault="005E5772" w:rsidP="005E5772">
      <w:pPr>
        <w:pStyle w:val="Amain"/>
      </w:pPr>
      <w:r>
        <w:tab/>
      </w:r>
      <w:r w:rsidRPr="005E5772">
        <w:t>(3)</w:t>
      </w:r>
      <w:r w:rsidRPr="005E5772">
        <w:tab/>
      </w:r>
      <w:r w:rsidR="00BF6EF0" w:rsidRPr="005E5772">
        <w:t xml:space="preserve">In deciding whether to </w:t>
      </w:r>
      <w:r w:rsidR="005754E6" w:rsidRPr="005E5772">
        <w:t>take the proposed action</w:t>
      </w:r>
      <w:r w:rsidR="00BF6EF0" w:rsidRPr="005E5772">
        <w:t>, the MAI commission must consider any submission give</w:t>
      </w:r>
      <w:r w:rsidR="00B41E9A" w:rsidRPr="005E5772">
        <w:t>n</w:t>
      </w:r>
      <w:r w:rsidR="00BF6EF0" w:rsidRPr="005E5772">
        <w:t xml:space="preserve"> to the MAI commission in accordance with the notice.</w:t>
      </w:r>
    </w:p>
    <w:p w:rsidR="00E11805" w:rsidRPr="005E5772" w:rsidRDefault="005E5772" w:rsidP="005E5772">
      <w:pPr>
        <w:pStyle w:val="Amain"/>
      </w:pPr>
      <w:r>
        <w:tab/>
      </w:r>
      <w:r w:rsidRPr="005E5772">
        <w:t>(4)</w:t>
      </w:r>
      <w:r w:rsidRPr="005E5772">
        <w:tab/>
      </w:r>
      <w:r w:rsidR="00580E03" w:rsidRPr="005E5772">
        <w:t>If the MAI commission deci</w:t>
      </w:r>
      <w:r w:rsidR="00B41E9A" w:rsidRPr="005E5772">
        <w:t>des to take action</w:t>
      </w:r>
      <w:r w:rsidR="00580E03" w:rsidRPr="005E5772">
        <w:t xml:space="preserve">, the MAI commission must give the </w:t>
      </w:r>
      <w:r w:rsidR="00B41E9A" w:rsidRPr="005E5772">
        <w:t xml:space="preserve">licensed </w:t>
      </w:r>
      <w:r w:rsidR="00580E03" w:rsidRPr="005E5772">
        <w:t>insurer written notice of</w:t>
      </w:r>
      <w:r w:rsidR="00E11805" w:rsidRPr="005E5772">
        <w:t>—</w:t>
      </w:r>
    </w:p>
    <w:p w:rsidR="00E11805" w:rsidRPr="005E5772" w:rsidRDefault="005E5772" w:rsidP="005E5772">
      <w:pPr>
        <w:pStyle w:val="Apara"/>
      </w:pPr>
      <w:r>
        <w:tab/>
      </w:r>
      <w:r w:rsidRPr="005E5772">
        <w:t>(a)</w:t>
      </w:r>
      <w:r w:rsidRPr="005E5772">
        <w:tab/>
      </w:r>
      <w:r w:rsidR="00580E03" w:rsidRPr="005E5772">
        <w:t>the decision</w:t>
      </w:r>
      <w:r w:rsidR="00E11805" w:rsidRPr="005E5772">
        <w:t>; and</w:t>
      </w:r>
    </w:p>
    <w:p w:rsidR="00580E03" w:rsidRPr="005E5772" w:rsidRDefault="005E5772" w:rsidP="005E5772">
      <w:pPr>
        <w:pStyle w:val="Apara"/>
      </w:pPr>
      <w:r>
        <w:tab/>
      </w:r>
      <w:r w:rsidRPr="005E5772">
        <w:t>(b)</w:t>
      </w:r>
      <w:r w:rsidRPr="005E5772">
        <w:tab/>
      </w:r>
      <w:r w:rsidR="00E11805" w:rsidRPr="005E5772">
        <w:t>what the insurer must do to comply with the decision</w:t>
      </w:r>
      <w:r w:rsidR="00580E03" w:rsidRPr="005E5772">
        <w:t>.</w:t>
      </w:r>
    </w:p>
    <w:p w:rsidR="0094460F" w:rsidRPr="005E5772" w:rsidRDefault="005E5772" w:rsidP="005E5772">
      <w:pPr>
        <w:pStyle w:val="AH5Sec"/>
      </w:pPr>
      <w:bookmarkStart w:id="510" w:name="_Toc9427023"/>
      <w:r w:rsidRPr="00A13C71">
        <w:rPr>
          <w:rStyle w:val="CharSectNo"/>
        </w:rPr>
        <w:t>412</w:t>
      </w:r>
      <w:r w:rsidRPr="005E5772">
        <w:tab/>
      </w:r>
      <w:r w:rsidR="0094460F" w:rsidRPr="005E5772">
        <w:t>Reports about insurers</w:t>
      </w:r>
      <w:bookmarkEnd w:id="510"/>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give the Minister reports about—</w:t>
      </w:r>
    </w:p>
    <w:p w:rsidR="0094460F" w:rsidRPr="005E5772" w:rsidRDefault="005E5772" w:rsidP="005E5772">
      <w:pPr>
        <w:pStyle w:val="Apara"/>
      </w:pPr>
      <w:r>
        <w:tab/>
      </w:r>
      <w:r w:rsidRPr="005E5772">
        <w:t>(a)</w:t>
      </w:r>
      <w:r w:rsidRPr="005E5772">
        <w:tab/>
      </w:r>
      <w:r w:rsidR="0094460F" w:rsidRPr="005E5772">
        <w:t xml:space="preserve">the </w:t>
      </w:r>
      <w:r w:rsidR="00CA1200" w:rsidRPr="005E5772">
        <w:t>level </w:t>
      </w:r>
      <w:r w:rsidR="0094460F" w:rsidRPr="005E5772">
        <w:t>of compliance by insurers with—</w:t>
      </w:r>
    </w:p>
    <w:p w:rsidR="0094460F" w:rsidRPr="005E5772" w:rsidRDefault="005E5772" w:rsidP="005E5772">
      <w:pPr>
        <w:pStyle w:val="Asubpara"/>
      </w:pPr>
      <w:r>
        <w:tab/>
      </w:r>
      <w:r w:rsidRPr="005E5772">
        <w:t>(i)</w:t>
      </w:r>
      <w:r w:rsidRPr="005E5772">
        <w:tab/>
      </w:r>
      <w:r w:rsidR="0094460F" w:rsidRPr="005E5772">
        <w:t>the requirements of this Act; and</w:t>
      </w:r>
    </w:p>
    <w:p w:rsidR="0094460F" w:rsidRPr="005E5772" w:rsidRDefault="005E5772" w:rsidP="005E5772">
      <w:pPr>
        <w:pStyle w:val="Asubpara"/>
      </w:pPr>
      <w:r>
        <w:tab/>
      </w:r>
      <w:r w:rsidRPr="005E5772">
        <w:t>(ii)</w:t>
      </w:r>
      <w:r w:rsidRPr="005E5772">
        <w:tab/>
      </w:r>
      <w:r w:rsidR="0094460F" w:rsidRPr="005E5772">
        <w:t xml:space="preserve">any conditions of </w:t>
      </w:r>
      <w:r w:rsidR="00D17CD1" w:rsidRPr="005E5772">
        <w:t>MAI </w:t>
      </w:r>
      <w:r w:rsidR="0050311F" w:rsidRPr="005E5772">
        <w:t xml:space="preserve">insurer </w:t>
      </w:r>
      <w:r w:rsidR="0094460F" w:rsidRPr="005E5772">
        <w:t xml:space="preserve">licences under this Act (including the </w:t>
      </w:r>
      <w:r w:rsidR="00D17CD1" w:rsidRPr="005E5772">
        <w:t>MAI </w:t>
      </w:r>
      <w:r w:rsidR="0094460F" w:rsidRPr="005E5772">
        <w:t>guidelines); and</w:t>
      </w:r>
    </w:p>
    <w:p w:rsidR="0094460F" w:rsidRPr="005E5772" w:rsidRDefault="005E5772" w:rsidP="005E5772">
      <w:pPr>
        <w:pStyle w:val="Apara"/>
      </w:pPr>
      <w:r>
        <w:tab/>
      </w:r>
      <w:r w:rsidRPr="005E5772">
        <w:t>(b)</w:t>
      </w:r>
      <w:r w:rsidRPr="005E5772">
        <w:tab/>
      </w:r>
      <w:r w:rsidR="0094460F" w:rsidRPr="005E5772">
        <w:t>complaints made about insurers that relate to any matter to which this Act relates; and</w:t>
      </w:r>
    </w:p>
    <w:p w:rsidR="0094460F" w:rsidRPr="005E5772" w:rsidRDefault="005E5772" w:rsidP="005E5772">
      <w:pPr>
        <w:pStyle w:val="Apara"/>
      </w:pPr>
      <w:r>
        <w:tab/>
      </w:r>
      <w:r w:rsidRPr="005E5772">
        <w:t>(c)</w:t>
      </w:r>
      <w:r w:rsidRPr="005E5772">
        <w:tab/>
      </w:r>
      <w:r w:rsidR="0094460F" w:rsidRPr="005E5772">
        <w:t>anything else about insurers that relates to any matter to which this Act relates.</w:t>
      </w:r>
    </w:p>
    <w:p w:rsidR="0094460F" w:rsidRPr="005E5772" w:rsidRDefault="005E5772" w:rsidP="00EB6050">
      <w:pPr>
        <w:pStyle w:val="Amain"/>
        <w:keepNext/>
      </w:pPr>
      <w:r>
        <w:lastRenderedPageBreak/>
        <w:tab/>
      </w:r>
      <w:r w:rsidRPr="005E5772">
        <w:t>(2)</w:t>
      </w:r>
      <w:r w:rsidRPr="005E5772">
        <w:tab/>
      </w:r>
      <w:r w:rsidR="0094460F" w:rsidRPr="005E5772">
        <w:t>A report may relate to—</w:t>
      </w:r>
    </w:p>
    <w:p w:rsidR="0094460F" w:rsidRPr="005E5772" w:rsidRDefault="005E5772" w:rsidP="00EB6050">
      <w:pPr>
        <w:pStyle w:val="Apara"/>
        <w:keepNext/>
      </w:pPr>
      <w:r>
        <w:tab/>
      </w:r>
      <w:r w:rsidRPr="005E5772">
        <w:t>(a)</w:t>
      </w:r>
      <w:r w:rsidRPr="005E5772">
        <w:tab/>
      </w:r>
      <w:r w:rsidR="0094460F" w:rsidRPr="005E5772">
        <w:t>insurers generally; or</w:t>
      </w:r>
    </w:p>
    <w:p w:rsidR="0094460F" w:rsidRPr="005E5772" w:rsidRDefault="005E5772" w:rsidP="005E5772">
      <w:pPr>
        <w:pStyle w:val="Apara"/>
      </w:pPr>
      <w:r>
        <w:tab/>
      </w:r>
      <w:r w:rsidRPr="005E5772">
        <w:t>(b)</w:t>
      </w:r>
      <w:r w:rsidRPr="005E5772">
        <w:tab/>
      </w:r>
      <w:r w:rsidR="0094460F" w:rsidRPr="005E5772">
        <w:t>a class of insurers; or</w:t>
      </w:r>
    </w:p>
    <w:p w:rsidR="0094460F" w:rsidRPr="005E5772" w:rsidRDefault="005E5772" w:rsidP="005E5772">
      <w:pPr>
        <w:pStyle w:val="Apara"/>
      </w:pPr>
      <w:r>
        <w:tab/>
      </w:r>
      <w:r w:rsidRPr="005E5772">
        <w:t>(c)</w:t>
      </w:r>
      <w:r w:rsidRPr="005E5772">
        <w:tab/>
      </w:r>
      <w:r w:rsidR="0094460F" w:rsidRPr="005E5772">
        <w:t>a particular insurer.</w:t>
      </w:r>
    </w:p>
    <w:p w:rsidR="0094460F" w:rsidRPr="005E5772" w:rsidRDefault="005E5772" w:rsidP="005E5772">
      <w:pPr>
        <w:pStyle w:val="Amain"/>
      </w:pPr>
      <w:r>
        <w:tab/>
      </w:r>
      <w:r w:rsidRPr="005E5772">
        <w:t>(3)</w:t>
      </w:r>
      <w:r w:rsidRPr="005E5772">
        <w:tab/>
      </w:r>
      <w:r w:rsidR="0094460F" w:rsidRPr="005E5772">
        <w:t>A report may identify a particular insurer.</w:t>
      </w:r>
    </w:p>
    <w:p w:rsidR="0094460F" w:rsidRPr="005E5772" w:rsidRDefault="005E5772" w:rsidP="005E5772">
      <w:pPr>
        <w:pStyle w:val="Amain"/>
        <w:keepNext/>
      </w:pPr>
      <w:r>
        <w:tab/>
      </w:r>
      <w:r w:rsidRPr="005E5772">
        <w:t>(4)</w:t>
      </w:r>
      <w:r w:rsidRPr="005E5772">
        <w:tab/>
      </w:r>
      <w:r w:rsidR="0094460F" w:rsidRPr="005E5772">
        <w:t xml:space="preserve">A report may include the observations and recommendations the </w:t>
      </w:r>
      <w:r w:rsidR="00D17CD1" w:rsidRPr="005E5772">
        <w:t>MAI </w:t>
      </w:r>
      <w:r w:rsidR="003F6AB1" w:rsidRPr="005E5772">
        <w:t>commission</w:t>
      </w:r>
      <w:r w:rsidR="0094460F" w:rsidRPr="005E5772">
        <w:t xml:space="preserve"> considers appropriate.</w:t>
      </w:r>
    </w:p>
    <w:p w:rsidR="00867865" w:rsidRPr="005E5772" w:rsidRDefault="00867865" w:rsidP="00867865">
      <w:pPr>
        <w:pStyle w:val="aNote"/>
      </w:pPr>
      <w:r w:rsidRPr="005E5772">
        <w:rPr>
          <w:rStyle w:val="charItals"/>
        </w:rPr>
        <w:t>Note</w:t>
      </w:r>
      <w:r w:rsidRPr="005E5772">
        <w:rPr>
          <w:rStyle w:val="charItals"/>
        </w:rPr>
        <w:tab/>
      </w:r>
      <w:r w:rsidRPr="005E5772">
        <w:t>The Minister may publish a summary of a report prepared under this section</w:t>
      </w:r>
      <w:r w:rsidR="002123B9" w:rsidRPr="005E5772">
        <w:t>.</w:t>
      </w:r>
      <w:r w:rsidR="006B1C60" w:rsidRPr="005E5772">
        <w:t xml:space="preserve"> </w:t>
      </w:r>
      <w:r w:rsidR="002123B9" w:rsidRPr="005E5772">
        <w:t>The summary must</w:t>
      </w:r>
      <w:r w:rsidRPr="005E5772">
        <w:t xml:space="preserve"> not identify a licensed insurer, or allow the licensed insurer’s identity to be worked out (see s </w:t>
      </w:r>
      <w:r w:rsidR="00986FB0" w:rsidRPr="005E5772">
        <w:t>47</w:t>
      </w:r>
      <w:r w:rsidR="00625287" w:rsidRPr="005E5772">
        <w:t>5</w:t>
      </w:r>
      <w:r w:rsidR="006B1C60" w:rsidRPr="005E5772">
        <w:t>).</w:t>
      </w:r>
    </w:p>
    <w:p w:rsidR="0094460F" w:rsidRPr="005E5772" w:rsidRDefault="005E5772" w:rsidP="005E5772">
      <w:pPr>
        <w:pStyle w:val="AH5Sec"/>
      </w:pPr>
      <w:bookmarkStart w:id="511" w:name="_Toc9427024"/>
      <w:r w:rsidRPr="00A13C71">
        <w:rPr>
          <w:rStyle w:val="CharSectNo"/>
        </w:rPr>
        <w:t>413</w:t>
      </w:r>
      <w:r w:rsidRPr="005E5772">
        <w:tab/>
      </w:r>
      <w:r w:rsidR="00D17CD1" w:rsidRPr="005E5772">
        <w:t>MAI </w:t>
      </w:r>
      <w:r w:rsidR="003F6AB1" w:rsidRPr="005E5772">
        <w:t>commission</w:t>
      </w:r>
      <w:r w:rsidR="0094460F" w:rsidRPr="005E5772">
        <w:t xml:space="preserve"> may apply for policy holder protection order</w:t>
      </w:r>
      <w:bookmarkEnd w:id="511"/>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apply to the Supreme Court for an order (a </w:t>
      </w:r>
      <w:r w:rsidR="0094460F" w:rsidRPr="005E5772">
        <w:rPr>
          <w:rStyle w:val="charBoldItals"/>
        </w:rPr>
        <w:t>policy holder protection order</w:t>
      </w:r>
      <w:r w:rsidR="0094460F" w:rsidRPr="005E5772">
        <w:t xml:space="preserve">) to protect the interests of the holders of </w:t>
      </w:r>
      <w:r w:rsidR="00D17CD1" w:rsidRPr="005E5772">
        <w:t>MAI </w:t>
      </w:r>
      <w:r w:rsidR="0094460F" w:rsidRPr="005E5772">
        <w:t>policies issued by a licensed insurer or a former licensed insurer.</w:t>
      </w:r>
    </w:p>
    <w:p w:rsidR="0094460F" w:rsidRPr="005E5772" w:rsidRDefault="005E5772" w:rsidP="005E5772">
      <w:pPr>
        <w:pStyle w:val="Amain"/>
      </w:pPr>
      <w:r>
        <w:tab/>
      </w:r>
      <w:r w:rsidRPr="005E5772">
        <w:t>(2)</w:t>
      </w:r>
      <w:r w:rsidRPr="005E5772">
        <w:tab/>
      </w:r>
      <w:r w:rsidR="0094460F" w:rsidRPr="005E5772">
        <w:t xml:space="preserve">If the </w:t>
      </w:r>
      <w:r w:rsidR="00D17CD1" w:rsidRPr="005E5772">
        <w:t>MAI </w:t>
      </w:r>
      <w:r w:rsidR="003F6AB1" w:rsidRPr="005E5772">
        <w:t>commission</w:t>
      </w:r>
      <w:r w:rsidR="0094460F" w:rsidRPr="005E5772">
        <w:t xml:space="preserve"> intends to apply for a policy holder protection order, the </w:t>
      </w:r>
      <w:r w:rsidR="00D17CD1" w:rsidRPr="005E5772">
        <w:t>MAI </w:t>
      </w:r>
      <w:r w:rsidR="003F6AB1" w:rsidRPr="005E5772">
        <w:t>commission</w:t>
      </w:r>
      <w:r w:rsidR="0094460F" w:rsidRPr="005E5772">
        <w:t xml:space="preserve"> must give the following entities notice of its intention:</w:t>
      </w:r>
    </w:p>
    <w:p w:rsidR="0094460F" w:rsidRPr="005E5772" w:rsidRDefault="005E5772" w:rsidP="005E5772">
      <w:pPr>
        <w:pStyle w:val="Apara"/>
      </w:pPr>
      <w:r>
        <w:tab/>
      </w:r>
      <w:r w:rsidRPr="005E5772">
        <w:t>(a)</w:t>
      </w:r>
      <w:r w:rsidRPr="005E5772">
        <w:tab/>
      </w:r>
      <w:r w:rsidR="0094460F" w:rsidRPr="005E5772">
        <w:t>APRA;</w:t>
      </w:r>
    </w:p>
    <w:p w:rsidR="0094460F" w:rsidRPr="005E5772" w:rsidRDefault="005E5772" w:rsidP="005E5772">
      <w:pPr>
        <w:pStyle w:val="Apara"/>
      </w:pPr>
      <w:r>
        <w:tab/>
      </w:r>
      <w:r w:rsidRPr="005E5772">
        <w:t>(b)</w:t>
      </w:r>
      <w:r w:rsidRPr="005E5772">
        <w:tab/>
      </w:r>
      <w:r w:rsidR="0094460F" w:rsidRPr="005E5772">
        <w:t>ASIC.</w:t>
      </w:r>
    </w:p>
    <w:p w:rsidR="0094460F" w:rsidRPr="005E5772" w:rsidRDefault="005E5772" w:rsidP="005E5772">
      <w:pPr>
        <w:pStyle w:val="Amain"/>
      </w:pPr>
      <w:r>
        <w:tab/>
      </w:r>
      <w:r w:rsidRPr="005E5772">
        <w:t>(3)</w:t>
      </w:r>
      <w:r w:rsidRPr="005E5772">
        <w:tab/>
      </w:r>
      <w:r w:rsidR="0094460F" w:rsidRPr="005E5772">
        <w:t>Each of the following entities has a right to appear, and be heard, in a proceeding for a policy holder protection order:</w:t>
      </w:r>
    </w:p>
    <w:p w:rsidR="0094460F" w:rsidRPr="005E5772" w:rsidRDefault="005E5772" w:rsidP="005E5772">
      <w:pPr>
        <w:pStyle w:val="Apara"/>
      </w:pPr>
      <w:r>
        <w:tab/>
      </w:r>
      <w:r w:rsidRPr="005E5772">
        <w:t>(a)</w:t>
      </w:r>
      <w:r w:rsidRPr="005E5772">
        <w:tab/>
      </w:r>
      <w:r w:rsidR="0094460F" w:rsidRPr="005E5772">
        <w:t>APRA;</w:t>
      </w:r>
    </w:p>
    <w:p w:rsidR="0094460F" w:rsidRPr="005E5772" w:rsidRDefault="005E5772" w:rsidP="005E5772">
      <w:pPr>
        <w:pStyle w:val="Apara"/>
      </w:pPr>
      <w:r>
        <w:tab/>
      </w:r>
      <w:r w:rsidRPr="005E5772">
        <w:t>(b)</w:t>
      </w:r>
      <w:r w:rsidRPr="005E5772">
        <w:tab/>
      </w:r>
      <w:r w:rsidR="0094460F" w:rsidRPr="005E5772">
        <w:t>ASIC.</w:t>
      </w:r>
    </w:p>
    <w:p w:rsidR="0094460F" w:rsidRPr="005E5772" w:rsidRDefault="005E5772" w:rsidP="00B425D8">
      <w:pPr>
        <w:pStyle w:val="Amain"/>
        <w:keepLines/>
      </w:pPr>
      <w:r>
        <w:lastRenderedPageBreak/>
        <w:tab/>
      </w:r>
      <w:r w:rsidRPr="005E5772">
        <w:t>(4)</w:t>
      </w:r>
      <w:r w:rsidRPr="005E5772">
        <w:tab/>
      </w:r>
      <w:r w:rsidR="0094460F" w:rsidRPr="005E5772">
        <w:t>Before considering an application for a policy holder protection order, the Supreme Court may, if in its opinion it is desirable to do so, make an interim policy holder protection order that is expressed to have effect until the application is decided.</w:t>
      </w:r>
    </w:p>
    <w:p w:rsidR="0094460F" w:rsidRPr="005E5772" w:rsidRDefault="005E5772" w:rsidP="005E5772">
      <w:pPr>
        <w:pStyle w:val="Amain"/>
      </w:pPr>
      <w:r>
        <w:tab/>
      </w:r>
      <w:r w:rsidRPr="005E5772">
        <w:t>(5)</w:t>
      </w:r>
      <w:r w:rsidRPr="005E5772">
        <w:tab/>
      </w:r>
      <w:r w:rsidR="0094460F" w:rsidRPr="005E5772">
        <w:t xml:space="preserve">If the Supreme Court makes an interim policy holder protection order, the court may not require the </w:t>
      </w:r>
      <w:r w:rsidR="00D17CD1" w:rsidRPr="005E5772">
        <w:t>MAI </w:t>
      </w:r>
      <w:r w:rsidR="003F6AB1" w:rsidRPr="005E5772">
        <w:t>commission</w:t>
      </w:r>
      <w:r w:rsidR="0094460F" w:rsidRPr="005E5772">
        <w:t xml:space="preserve"> to give an undertaking as to damages as a condition of making the order.</w:t>
      </w:r>
    </w:p>
    <w:p w:rsidR="0094460F" w:rsidRPr="005E5772" w:rsidRDefault="005E5772" w:rsidP="005E5772">
      <w:pPr>
        <w:pStyle w:val="AH5Sec"/>
      </w:pPr>
      <w:bookmarkStart w:id="512" w:name="_Toc9427025"/>
      <w:r w:rsidRPr="00A13C71">
        <w:rPr>
          <w:rStyle w:val="CharSectNo"/>
        </w:rPr>
        <w:t>414</w:t>
      </w:r>
      <w:r w:rsidRPr="005E5772">
        <w:tab/>
      </w:r>
      <w:r w:rsidR="0094460F" w:rsidRPr="005E5772">
        <w:t>Court orders to protect policy holders</w:t>
      </w:r>
      <w:bookmarkEnd w:id="512"/>
    </w:p>
    <w:p w:rsidR="0094460F" w:rsidRPr="005E5772" w:rsidRDefault="005E5772" w:rsidP="005E5772">
      <w:pPr>
        <w:pStyle w:val="Amain"/>
        <w:keepNext/>
      </w:pPr>
      <w:r>
        <w:tab/>
      </w:r>
      <w:r w:rsidRPr="005E5772">
        <w:t>(1)</w:t>
      </w:r>
      <w:r w:rsidRPr="005E5772">
        <w:tab/>
      </w:r>
      <w:r w:rsidR="0094460F" w:rsidRPr="005E5772">
        <w:t xml:space="preserve">The Supreme Court may, on the application of the </w:t>
      </w:r>
      <w:r w:rsidR="00D17CD1" w:rsidRPr="005E5772">
        <w:t>MAI </w:t>
      </w:r>
      <w:r w:rsidR="003F6AB1" w:rsidRPr="005E5772">
        <w:t>commission</w:t>
      </w:r>
      <w:r w:rsidR="0094460F" w:rsidRPr="005E5772">
        <w:t xml:space="preserve">, make any order the court considers necessary or desirable to protect the interests of the holders of </w:t>
      </w:r>
      <w:r w:rsidR="00D17CD1" w:rsidRPr="005E5772">
        <w:t>MAI </w:t>
      </w:r>
      <w:r w:rsidR="0094460F" w:rsidRPr="005E5772">
        <w:t>policies issued by a licensed insurer.</w:t>
      </w:r>
    </w:p>
    <w:p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Licensed insurer</w:t>
      </w:r>
      <w:r w:rsidRPr="005E5772">
        <w:t xml:space="preserve"> includes a former licensed insurer (see</w:t>
      </w:r>
      <w:r w:rsidR="00340555" w:rsidRPr="005E5772">
        <w:t> s </w:t>
      </w:r>
      <w:r w:rsidRPr="005E5772">
        <w:t>(6)).</w:t>
      </w:r>
    </w:p>
    <w:p w:rsidR="0094460F" w:rsidRPr="005E5772" w:rsidRDefault="005E5772" w:rsidP="005E5772">
      <w:pPr>
        <w:pStyle w:val="Amain"/>
      </w:pPr>
      <w:r>
        <w:tab/>
      </w:r>
      <w:r w:rsidRPr="005E5772">
        <w:t>(2)</w:t>
      </w:r>
      <w:r w:rsidRPr="005E5772">
        <w:tab/>
      </w:r>
      <w:r w:rsidR="0094460F" w:rsidRPr="005E5772">
        <w:t>However, the court may make an order for a licensed insurer only if—</w:t>
      </w:r>
    </w:p>
    <w:p w:rsidR="0094460F" w:rsidRPr="005E5772" w:rsidRDefault="005E5772" w:rsidP="005E5772">
      <w:pPr>
        <w:pStyle w:val="Apara"/>
      </w:pPr>
      <w:r>
        <w:tab/>
      </w:r>
      <w:r w:rsidRPr="005E5772">
        <w:t>(a)</w:t>
      </w:r>
      <w:r w:rsidRPr="005E5772">
        <w:tab/>
      </w:r>
      <w:r w:rsidR="0094460F" w:rsidRPr="005E5772">
        <w:t>satisfied that the insurer—</w:t>
      </w:r>
    </w:p>
    <w:p w:rsidR="0094460F" w:rsidRPr="005E5772" w:rsidRDefault="005E5772" w:rsidP="005E5772">
      <w:pPr>
        <w:pStyle w:val="Asubpara"/>
      </w:pPr>
      <w:r>
        <w:tab/>
      </w:r>
      <w:r w:rsidRPr="005E5772">
        <w:t>(i)</w:t>
      </w:r>
      <w:r w:rsidRPr="005E5772">
        <w:tab/>
      </w:r>
      <w:r w:rsidR="0094460F" w:rsidRPr="005E5772">
        <w:t xml:space="preserve">is not, or may not be, able to meet the insurer’s liabilities under the </w:t>
      </w:r>
      <w:r w:rsidR="00D17CD1" w:rsidRPr="005E5772">
        <w:t>MAI </w:t>
      </w:r>
      <w:r w:rsidR="0094460F" w:rsidRPr="005E5772">
        <w:t>policies; or</w:t>
      </w:r>
    </w:p>
    <w:p w:rsidR="0094460F" w:rsidRPr="005E5772" w:rsidRDefault="005E5772" w:rsidP="005E5772">
      <w:pPr>
        <w:pStyle w:val="Asubpara"/>
      </w:pPr>
      <w:r>
        <w:tab/>
      </w:r>
      <w:r w:rsidRPr="005E5772">
        <w:t>(ii)</w:t>
      </w:r>
      <w:r w:rsidRPr="005E5772">
        <w:tab/>
      </w:r>
      <w:r w:rsidR="0094460F" w:rsidRPr="005E5772">
        <w:t xml:space="preserve">has acted, or may act, in a way that is prejudicial to the interests of the holders of the </w:t>
      </w:r>
      <w:r w:rsidR="00D17CD1" w:rsidRPr="005E5772">
        <w:t>MAI </w:t>
      </w:r>
      <w:r w:rsidR="0094460F" w:rsidRPr="005E5772">
        <w:t>policies; and</w:t>
      </w:r>
    </w:p>
    <w:p w:rsidR="0094460F" w:rsidRPr="005E5772" w:rsidRDefault="005E5772" w:rsidP="005E5772">
      <w:pPr>
        <w:pStyle w:val="Apara"/>
      </w:pPr>
      <w:r>
        <w:tab/>
      </w:r>
      <w:r w:rsidRPr="005E5772">
        <w:t>(b)</w:t>
      </w:r>
      <w:r w:rsidRPr="005E5772">
        <w:tab/>
      </w:r>
      <w:r w:rsidR="0050311F" w:rsidRPr="005E5772">
        <w:t>the</w:t>
      </w:r>
      <w:r w:rsidR="0094460F" w:rsidRPr="005E5772">
        <w:t xml:space="preserve"> insurer is not a corporation that is in the course of being wound up.</w:t>
      </w:r>
    </w:p>
    <w:p w:rsidR="0094460F" w:rsidRPr="005E5772" w:rsidRDefault="005E5772" w:rsidP="005E5772">
      <w:pPr>
        <w:pStyle w:val="Amain"/>
      </w:pPr>
      <w:r>
        <w:tab/>
      </w:r>
      <w:r w:rsidRPr="005E5772">
        <w:t>(3)</w:t>
      </w:r>
      <w:r w:rsidRPr="005E5772">
        <w:tab/>
      </w:r>
      <w:r w:rsidR="0094460F" w:rsidRPr="005E5772">
        <w:t>Without limiting sub</w:t>
      </w:r>
      <w:r w:rsidR="00531477" w:rsidRPr="005E5772">
        <w:t>section </w:t>
      </w:r>
      <w:r w:rsidR="0094460F" w:rsidRPr="005E5772">
        <w:t>(1), the court may make the following orders:</w:t>
      </w:r>
    </w:p>
    <w:p w:rsidR="0094460F" w:rsidRPr="005E5772" w:rsidRDefault="005E5772" w:rsidP="005E5772">
      <w:pPr>
        <w:pStyle w:val="Apara"/>
      </w:pPr>
      <w:r>
        <w:tab/>
      </w:r>
      <w:r w:rsidRPr="005E5772">
        <w:t>(a)</w:t>
      </w:r>
      <w:r w:rsidRPr="005E5772">
        <w:tab/>
      </w:r>
      <w:r w:rsidR="0094460F" w:rsidRPr="005E5772">
        <w:t xml:space="preserve">an order regulating the administration and payment of </w:t>
      </w:r>
      <w:r w:rsidR="00D22A19" w:rsidRPr="005E5772">
        <w:t xml:space="preserve">defined benefits and </w:t>
      </w:r>
      <w:r w:rsidR="0094460F" w:rsidRPr="005E5772">
        <w:t xml:space="preserve">motor accident claims under the </w:t>
      </w:r>
      <w:r w:rsidR="00D17CD1" w:rsidRPr="005E5772">
        <w:t>MAI </w:t>
      </w:r>
      <w:r w:rsidR="0094460F" w:rsidRPr="005E5772">
        <w:t>policies;</w:t>
      </w:r>
    </w:p>
    <w:p w:rsidR="0094460F" w:rsidRPr="005E5772" w:rsidRDefault="005E5772" w:rsidP="005E5772">
      <w:pPr>
        <w:pStyle w:val="Apara"/>
      </w:pPr>
      <w:r>
        <w:tab/>
      </w:r>
      <w:r w:rsidRPr="005E5772">
        <w:t>(b)</w:t>
      </w:r>
      <w:r w:rsidRPr="005E5772">
        <w:tab/>
      </w:r>
      <w:r w:rsidR="0094460F" w:rsidRPr="005E5772">
        <w:t>an order prohibiting or regulating the transfer or disposal of, or other dealing in, the assets of the licensed insurer;</w:t>
      </w:r>
    </w:p>
    <w:p w:rsidR="0094460F" w:rsidRPr="005E5772" w:rsidRDefault="005E5772" w:rsidP="005E5772">
      <w:pPr>
        <w:pStyle w:val="Apara"/>
      </w:pPr>
      <w:r>
        <w:lastRenderedPageBreak/>
        <w:tab/>
      </w:r>
      <w:r w:rsidRPr="005E5772">
        <w:t>(c)</w:t>
      </w:r>
      <w:r w:rsidRPr="005E5772">
        <w:tab/>
      </w:r>
      <w:r w:rsidR="0094460F" w:rsidRPr="005E5772">
        <w:t xml:space="preserve">an order requiring the licensed insurer to discharge its liabilities under the </w:t>
      </w:r>
      <w:r w:rsidR="00D17CD1" w:rsidRPr="005E5772">
        <w:t>MAI </w:t>
      </w:r>
      <w:r w:rsidR="0094460F" w:rsidRPr="005E5772">
        <w:t>policies out of its assets and the assets of any related body corporate;</w:t>
      </w:r>
    </w:p>
    <w:p w:rsidR="0094460F" w:rsidRPr="005E5772" w:rsidRDefault="005E5772" w:rsidP="005E5772">
      <w:pPr>
        <w:pStyle w:val="Apara"/>
      </w:pPr>
      <w:r>
        <w:tab/>
      </w:r>
      <w:r w:rsidRPr="005E5772">
        <w:t>(d)</w:t>
      </w:r>
      <w:r w:rsidRPr="005E5772">
        <w:tab/>
      </w:r>
      <w:r w:rsidR="0094460F" w:rsidRPr="005E5772">
        <w:t>an order appointing a receiver or receiver and manager, having the powers that the court orders, of the property or part of the property of the licensed insurer or of any related body corporate.</w:t>
      </w:r>
    </w:p>
    <w:p w:rsidR="0094460F" w:rsidRPr="005E5772" w:rsidRDefault="005E5772" w:rsidP="005E5772">
      <w:pPr>
        <w:pStyle w:val="Amain"/>
      </w:pPr>
      <w:r>
        <w:tab/>
      </w:r>
      <w:r w:rsidRPr="005E5772">
        <w:t>(4)</w:t>
      </w:r>
      <w:r w:rsidRPr="005E5772">
        <w:tab/>
      </w:r>
      <w:r w:rsidR="0094460F" w:rsidRPr="005E5772">
        <w:t xml:space="preserve">If the Supreme Court makes an order under this section, the court may, on application by the </w:t>
      </w:r>
      <w:r w:rsidR="00D17CD1" w:rsidRPr="005E5772">
        <w:t>MAI </w:t>
      </w:r>
      <w:r w:rsidR="003F6AB1" w:rsidRPr="005E5772">
        <w:t>commission</w:t>
      </w:r>
      <w:r w:rsidR="0094460F" w:rsidRPr="005E5772">
        <w:t xml:space="preserve"> or anyone else affected by the order, make another order revoking or amending the order.</w:t>
      </w:r>
    </w:p>
    <w:p w:rsidR="0094460F" w:rsidRPr="005E5772" w:rsidRDefault="005E5772" w:rsidP="005E5772">
      <w:pPr>
        <w:pStyle w:val="Amain"/>
      </w:pPr>
      <w:r>
        <w:tab/>
      </w:r>
      <w:r w:rsidRPr="005E5772">
        <w:t>(5)</w:t>
      </w:r>
      <w:r w:rsidRPr="005E5772">
        <w:tab/>
      </w:r>
      <w:r w:rsidR="0094460F" w:rsidRPr="005E5772">
        <w:t xml:space="preserve">To remove any doubt, the powers of the Supreme Court under </w:t>
      </w:r>
      <w:r w:rsidR="00531477" w:rsidRPr="005E5772">
        <w:t xml:space="preserve">this section </w:t>
      </w:r>
      <w:r w:rsidR="0094460F" w:rsidRPr="005E5772">
        <w:t>are in addition to any other powers of the Supreme Court.</w:t>
      </w:r>
    </w:p>
    <w:p w:rsidR="0094460F" w:rsidRPr="005E5772" w:rsidRDefault="005E5772" w:rsidP="005E5772">
      <w:pPr>
        <w:pStyle w:val="Amain"/>
      </w:pPr>
      <w:r>
        <w:tab/>
      </w:r>
      <w:r w:rsidRPr="005E5772">
        <w:t>(6)</w:t>
      </w:r>
      <w:r w:rsidRPr="005E5772">
        <w:tab/>
      </w:r>
      <w:r w:rsidR="0094460F" w:rsidRPr="005E5772">
        <w:t>In this section:</w:t>
      </w:r>
    </w:p>
    <w:p w:rsidR="0094460F" w:rsidRPr="005E5772" w:rsidRDefault="0094460F" w:rsidP="005E5772">
      <w:pPr>
        <w:pStyle w:val="aDef"/>
      </w:pPr>
      <w:r w:rsidRPr="005E5772">
        <w:rPr>
          <w:rStyle w:val="charBoldItals"/>
        </w:rPr>
        <w:t>licensed insurer</w:t>
      </w:r>
      <w:r w:rsidRPr="005E5772">
        <w:t xml:space="preserve"> includes a former licensed insurer.</w:t>
      </w:r>
    </w:p>
    <w:p w:rsidR="0094460F" w:rsidRPr="005E5772" w:rsidRDefault="005E5772" w:rsidP="005E5772">
      <w:pPr>
        <w:pStyle w:val="AH5Sec"/>
      </w:pPr>
      <w:bookmarkStart w:id="513" w:name="_Toc9427026"/>
      <w:r w:rsidRPr="00A13C71">
        <w:rPr>
          <w:rStyle w:val="CharSectNo"/>
        </w:rPr>
        <w:t>415</w:t>
      </w:r>
      <w:r w:rsidRPr="005E5772">
        <w:tab/>
      </w:r>
      <w:r w:rsidR="0094460F" w:rsidRPr="005E5772">
        <w:t>Offence—contravene court order</w:t>
      </w:r>
      <w:bookmarkEnd w:id="513"/>
    </w:p>
    <w:p w:rsidR="0094460F" w:rsidRPr="005E5772" w:rsidRDefault="0094460F" w:rsidP="0094460F">
      <w:pPr>
        <w:pStyle w:val="Amainreturn"/>
        <w:keepNext/>
      </w:pPr>
      <w:r w:rsidRPr="005E5772">
        <w:t>A person commits an offence if—</w:t>
      </w:r>
    </w:p>
    <w:p w:rsidR="0094460F" w:rsidRPr="005E5772" w:rsidRDefault="005E5772" w:rsidP="005E5772">
      <w:pPr>
        <w:pStyle w:val="Apara"/>
      </w:pPr>
      <w:r>
        <w:tab/>
      </w:r>
      <w:r w:rsidRPr="005E5772">
        <w:t>(a)</w:t>
      </w:r>
      <w:r w:rsidRPr="005E5772">
        <w:tab/>
      </w:r>
      <w:r w:rsidR="0094460F" w:rsidRPr="005E5772">
        <w:t xml:space="preserve">a court order under </w:t>
      </w:r>
      <w:r w:rsidR="00531477" w:rsidRPr="005E5772">
        <w:t>section </w:t>
      </w:r>
      <w:r w:rsidR="00986FB0" w:rsidRPr="005E5772">
        <w:t>41</w:t>
      </w:r>
      <w:r w:rsidR="00625287" w:rsidRPr="005E5772">
        <w:t>4</w:t>
      </w:r>
      <w:r w:rsidR="0094460F" w:rsidRPr="005E5772">
        <w:t xml:space="preserve"> is in force for the person; and</w:t>
      </w:r>
    </w:p>
    <w:p w:rsidR="0094460F" w:rsidRPr="005E5772" w:rsidRDefault="005E5772" w:rsidP="005E5772">
      <w:pPr>
        <w:pStyle w:val="Apara"/>
        <w:keepNext/>
      </w:pPr>
      <w:r>
        <w:tab/>
      </w:r>
      <w:r w:rsidRPr="005E5772">
        <w:t>(b)</w:t>
      </w:r>
      <w:r w:rsidRPr="005E5772">
        <w:tab/>
      </w:r>
      <w:r w:rsidR="0094460F" w:rsidRPr="005E5772">
        <w:t>the person contravenes the order.</w:t>
      </w:r>
    </w:p>
    <w:p w:rsidR="0094460F" w:rsidRPr="005E5772" w:rsidRDefault="0094460F" w:rsidP="0094460F">
      <w:pPr>
        <w:pStyle w:val="Penalty"/>
        <w:keepNext/>
      </w:pPr>
      <w:r w:rsidRPr="005E5772">
        <w:t xml:space="preserve">Maximum penalty:  </w:t>
      </w:r>
      <w:r w:rsidR="005C0AC1" w:rsidRPr="005E5772">
        <w:t>5</w:t>
      </w:r>
      <w:r w:rsidRPr="005E5772">
        <w:t>0 penalty units, imprisonment for 6 months or both.</w:t>
      </w:r>
    </w:p>
    <w:p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94460F" w:rsidRPr="005E5772" w:rsidRDefault="005E5772" w:rsidP="005E5772">
      <w:pPr>
        <w:pStyle w:val="AH5Sec"/>
      </w:pPr>
      <w:bookmarkStart w:id="514" w:name="_Toc9427027"/>
      <w:r w:rsidRPr="00A13C71">
        <w:rPr>
          <w:rStyle w:val="CharSectNo"/>
        </w:rPr>
        <w:t>416</w:t>
      </w:r>
      <w:r w:rsidRPr="005E5772">
        <w:tab/>
      </w:r>
      <w:r w:rsidR="0094460F" w:rsidRPr="005E5772">
        <w:t xml:space="preserve">Offence—insurer to tell </w:t>
      </w:r>
      <w:r w:rsidR="00D17CD1" w:rsidRPr="005E5772">
        <w:t>MAI </w:t>
      </w:r>
      <w:r w:rsidR="003F6AB1" w:rsidRPr="005E5772">
        <w:t>commission</w:t>
      </w:r>
      <w:r w:rsidR="0094460F" w:rsidRPr="005E5772">
        <w:t xml:space="preserve"> about grounds for suspension</w:t>
      </w:r>
      <w:bookmarkEnd w:id="514"/>
    </w:p>
    <w:p w:rsidR="0094460F" w:rsidRPr="005E5772" w:rsidRDefault="0094460F" w:rsidP="0094460F">
      <w:pPr>
        <w:pStyle w:val="Amainreturn"/>
      </w:pPr>
      <w:r w:rsidRPr="005E5772">
        <w:t>A person commits an offence if—</w:t>
      </w:r>
    </w:p>
    <w:p w:rsidR="0094460F" w:rsidRPr="005E5772" w:rsidRDefault="005E5772" w:rsidP="005E5772">
      <w:pPr>
        <w:pStyle w:val="Apara"/>
      </w:pPr>
      <w:r>
        <w:tab/>
      </w:r>
      <w:r w:rsidRPr="005E5772">
        <w:t>(a)</w:t>
      </w:r>
      <w:r w:rsidRPr="005E5772">
        <w:tab/>
      </w:r>
      <w:r w:rsidR="0094460F" w:rsidRPr="005E5772">
        <w:t>the person is a licensed insurer or a former licensed insurer; and</w:t>
      </w:r>
    </w:p>
    <w:p w:rsidR="0094460F" w:rsidRPr="005E5772" w:rsidRDefault="005E5772" w:rsidP="005E5772">
      <w:pPr>
        <w:pStyle w:val="Apara"/>
      </w:pPr>
      <w:r>
        <w:tab/>
      </w:r>
      <w:r w:rsidRPr="005E5772">
        <w:t>(b)</w:t>
      </w:r>
      <w:r w:rsidRPr="005E5772">
        <w:tab/>
      </w:r>
      <w:r w:rsidR="0094460F" w:rsidRPr="005E5772">
        <w:t xml:space="preserve">an event or thing mentioned in </w:t>
      </w:r>
      <w:r w:rsidR="00531477" w:rsidRPr="005E5772">
        <w:t>section </w:t>
      </w:r>
      <w:r w:rsidR="00986FB0" w:rsidRPr="005E5772">
        <w:t>38</w:t>
      </w:r>
      <w:r w:rsidR="00625287" w:rsidRPr="005E5772">
        <w:t>4</w:t>
      </w:r>
      <w:r w:rsidR="0094460F" w:rsidRPr="005E5772">
        <w:t xml:space="preserve"> (Grounds for </w:t>
      </w:r>
      <w:r w:rsidR="0050311F" w:rsidRPr="005E5772">
        <w:t xml:space="preserve">licence </w:t>
      </w:r>
      <w:r w:rsidR="0094460F" w:rsidRPr="005E5772">
        <w:t xml:space="preserve">suspension—other grounds) happens, other than an event or thing mentioned in </w:t>
      </w:r>
      <w:r w:rsidR="00531477" w:rsidRPr="005E5772">
        <w:t>section </w:t>
      </w:r>
      <w:r w:rsidR="00986FB0" w:rsidRPr="005E5772">
        <w:t>38</w:t>
      </w:r>
      <w:r w:rsidR="00625287" w:rsidRPr="005E5772">
        <w:t>4</w:t>
      </w:r>
      <w:r w:rsidR="0094460F" w:rsidRPr="005E5772">
        <w:t xml:space="preserve"> (e), (m) or (p); and</w:t>
      </w:r>
    </w:p>
    <w:p w:rsidR="0094460F" w:rsidRPr="005E5772" w:rsidRDefault="005E5772" w:rsidP="005E5772">
      <w:pPr>
        <w:pStyle w:val="Apara"/>
        <w:keepNext/>
      </w:pPr>
      <w:r>
        <w:lastRenderedPageBreak/>
        <w:tab/>
      </w:r>
      <w:r w:rsidRPr="005E5772">
        <w:t>(c)</w:t>
      </w:r>
      <w:r w:rsidRPr="005E5772">
        <w:tab/>
      </w:r>
      <w:r w:rsidR="0094460F" w:rsidRPr="005E5772">
        <w:t xml:space="preserve">the person does not tell the </w:t>
      </w:r>
      <w:r w:rsidR="00D17CD1" w:rsidRPr="005E5772">
        <w:t>MAI </w:t>
      </w:r>
      <w:r w:rsidR="003F6AB1" w:rsidRPr="005E5772">
        <w:t>commission</w:t>
      </w:r>
      <w:r w:rsidR="0094460F" w:rsidRPr="005E5772">
        <w:t xml:space="preserve"> about the event or thing, in writing, within 21 days after the event or thing happens.</w:t>
      </w:r>
    </w:p>
    <w:p w:rsidR="0094460F" w:rsidRPr="005E5772" w:rsidRDefault="0094460F" w:rsidP="0094460F">
      <w:pPr>
        <w:pStyle w:val="Penalty"/>
        <w:keepNext/>
      </w:pPr>
      <w:r w:rsidRPr="005E5772">
        <w:t>Maximum penalty:  100 penalty units.</w:t>
      </w:r>
    </w:p>
    <w:p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94460F" w:rsidRPr="005E5772" w:rsidRDefault="005E5772" w:rsidP="005E5772">
      <w:pPr>
        <w:pStyle w:val="AH5Sec"/>
      </w:pPr>
      <w:bookmarkStart w:id="515" w:name="_Toc9427028"/>
      <w:r w:rsidRPr="00A13C71">
        <w:rPr>
          <w:rStyle w:val="CharSectNo"/>
        </w:rPr>
        <w:t>417</w:t>
      </w:r>
      <w:r w:rsidRPr="005E5772">
        <w:tab/>
      </w:r>
      <w:r w:rsidR="0094460F" w:rsidRPr="005E5772">
        <w:t xml:space="preserve">Offence—insurer to tell </w:t>
      </w:r>
      <w:r w:rsidR="00D17CD1" w:rsidRPr="005E5772">
        <w:t>MAI </w:t>
      </w:r>
      <w:r w:rsidR="003F6AB1" w:rsidRPr="005E5772">
        <w:t>commission</w:t>
      </w:r>
      <w:r w:rsidR="0094460F" w:rsidRPr="005E5772">
        <w:t xml:space="preserve"> of decrease in issued capital</w:t>
      </w:r>
      <w:bookmarkEnd w:id="515"/>
    </w:p>
    <w:p w:rsidR="0094460F" w:rsidRPr="005E5772" w:rsidRDefault="0094460F" w:rsidP="0094460F">
      <w:pPr>
        <w:pStyle w:val="Amainreturn"/>
        <w:keepNext/>
      </w:pPr>
      <w:r w:rsidRPr="005E5772">
        <w:t>A person commits an offence if—</w:t>
      </w:r>
    </w:p>
    <w:p w:rsidR="0094460F" w:rsidRPr="005E5772" w:rsidRDefault="005E5772" w:rsidP="005E5772">
      <w:pPr>
        <w:pStyle w:val="Apara"/>
      </w:pPr>
      <w:r>
        <w:tab/>
      </w:r>
      <w:r w:rsidRPr="005E5772">
        <w:t>(a)</w:t>
      </w:r>
      <w:r w:rsidRPr="005E5772">
        <w:tab/>
      </w:r>
      <w:r w:rsidR="0094460F" w:rsidRPr="005E5772">
        <w:t>the person is a licensed insurer; and</w:t>
      </w:r>
    </w:p>
    <w:p w:rsidR="0094460F" w:rsidRPr="005E5772" w:rsidRDefault="005E5772" w:rsidP="005E5772">
      <w:pPr>
        <w:pStyle w:val="Apara"/>
      </w:pPr>
      <w:r>
        <w:tab/>
      </w:r>
      <w:r w:rsidRPr="005E5772">
        <w:t>(b)</w:t>
      </w:r>
      <w:r w:rsidRPr="005E5772">
        <w:tab/>
      </w:r>
      <w:r w:rsidR="0094460F" w:rsidRPr="005E5772">
        <w:t>there is, or is to be, a decrease in the issued capital of the insurer; and</w:t>
      </w:r>
    </w:p>
    <w:p w:rsidR="0094460F" w:rsidRPr="005E5772" w:rsidRDefault="005E5772" w:rsidP="005E5772">
      <w:pPr>
        <w:pStyle w:val="Apara"/>
        <w:keepNext/>
      </w:pPr>
      <w:r>
        <w:tab/>
      </w:r>
      <w:r w:rsidRPr="005E5772">
        <w:t>(c)</w:t>
      </w:r>
      <w:r w:rsidRPr="005E5772">
        <w:tab/>
      </w:r>
      <w:r w:rsidR="0094460F" w:rsidRPr="005E5772">
        <w:t xml:space="preserve">the person does not tell the </w:t>
      </w:r>
      <w:r w:rsidR="00D17CD1" w:rsidRPr="005E5772">
        <w:t>MAI </w:t>
      </w:r>
      <w:r w:rsidR="003F6AB1" w:rsidRPr="005E5772">
        <w:t>commission</w:t>
      </w:r>
      <w:r w:rsidR="0094460F" w:rsidRPr="005E5772">
        <w:t xml:space="preserve"> about the decrease or proposed decrease, in writing, within 21 days after the decrease or proposal.</w:t>
      </w:r>
    </w:p>
    <w:p w:rsidR="0094460F" w:rsidRPr="005E5772" w:rsidRDefault="0094460F" w:rsidP="0094460F">
      <w:pPr>
        <w:pStyle w:val="Penalty"/>
        <w:keepNext/>
      </w:pPr>
      <w:r w:rsidRPr="005E5772">
        <w:t>Maximum penalty:  100 penalty units.</w:t>
      </w:r>
    </w:p>
    <w:p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94460F" w:rsidRPr="005E5772" w:rsidRDefault="005E5772" w:rsidP="005E5772">
      <w:pPr>
        <w:pStyle w:val="AH5Sec"/>
      </w:pPr>
      <w:bookmarkStart w:id="516" w:name="_Toc9427029"/>
      <w:r w:rsidRPr="00A13C71">
        <w:rPr>
          <w:rStyle w:val="CharSectNo"/>
        </w:rPr>
        <w:t>418</w:t>
      </w:r>
      <w:r w:rsidRPr="005E5772">
        <w:tab/>
      </w:r>
      <w:r w:rsidR="0094460F" w:rsidRPr="005E5772">
        <w:t xml:space="preserve">Offence—insurer to tell </w:t>
      </w:r>
      <w:r w:rsidR="00D17CD1" w:rsidRPr="005E5772">
        <w:t>MAI </w:t>
      </w:r>
      <w:r w:rsidR="003F6AB1" w:rsidRPr="005E5772">
        <w:t>commission</w:t>
      </w:r>
      <w:r w:rsidR="0094460F" w:rsidRPr="005E5772">
        <w:t xml:space="preserve"> of bidder’s statement or target’s statement</w:t>
      </w:r>
      <w:bookmarkEnd w:id="516"/>
    </w:p>
    <w:p w:rsidR="0094460F" w:rsidRPr="005E5772" w:rsidRDefault="005E5772" w:rsidP="005E5772">
      <w:pPr>
        <w:pStyle w:val="Amain"/>
      </w:pPr>
      <w:r>
        <w:tab/>
      </w:r>
      <w:r w:rsidRPr="005E5772">
        <w:t>(1)</w:t>
      </w:r>
      <w:r w:rsidRPr="005E5772">
        <w:tab/>
      </w:r>
      <w:r w:rsidR="0094460F" w:rsidRPr="005E5772">
        <w:t>A person commits an offence if the person—</w:t>
      </w:r>
    </w:p>
    <w:p w:rsidR="0094460F" w:rsidRPr="005E5772" w:rsidRDefault="005E5772" w:rsidP="005E5772">
      <w:pPr>
        <w:pStyle w:val="Apara"/>
      </w:pPr>
      <w:r>
        <w:tab/>
      </w:r>
      <w:r w:rsidRPr="005E5772">
        <w:t>(a)</w:t>
      </w:r>
      <w:r w:rsidRPr="005E5772">
        <w:tab/>
      </w:r>
      <w:r w:rsidR="0094460F" w:rsidRPr="005E5772">
        <w:t>is a licensed insurer; and</w:t>
      </w:r>
    </w:p>
    <w:p w:rsidR="0094460F" w:rsidRPr="005E5772" w:rsidRDefault="005E5772" w:rsidP="005E5772">
      <w:pPr>
        <w:pStyle w:val="Apara"/>
      </w:pPr>
      <w:r>
        <w:tab/>
      </w:r>
      <w:r w:rsidRPr="005E5772">
        <w:t>(b)</w:t>
      </w:r>
      <w:r w:rsidRPr="005E5772">
        <w:tab/>
      </w:r>
      <w:r w:rsidR="0094460F" w:rsidRPr="005E5772">
        <w:t>receives a bidder’s statement or target’s statement; and</w:t>
      </w:r>
    </w:p>
    <w:p w:rsidR="0094460F" w:rsidRPr="005E5772" w:rsidRDefault="005E5772" w:rsidP="005E5772">
      <w:pPr>
        <w:pStyle w:val="Apara"/>
        <w:keepNext/>
      </w:pPr>
      <w:r>
        <w:tab/>
      </w:r>
      <w:r w:rsidRPr="005E5772">
        <w:t>(c)</w:t>
      </w:r>
      <w:r w:rsidRPr="005E5772">
        <w:tab/>
      </w:r>
      <w:r w:rsidR="0094460F" w:rsidRPr="005E5772">
        <w:t xml:space="preserve">does not tell the </w:t>
      </w:r>
      <w:r w:rsidR="00D17CD1" w:rsidRPr="005E5772">
        <w:t>MAI </w:t>
      </w:r>
      <w:r w:rsidR="003F6AB1" w:rsidRPr="005E5772">
        <w:t>commission</w:t>
      </w:r>
      <w:r w:rsidR="0094460F" w:rsidRPr="005E5772">
        <w:t xml:space="preserve"> about the statement, in writing, within 21 days after the licensed insurer receives the statement.</w:t>
      </w:r>
    </w:p>
    <w:p w:rsidR="0094460F" w:rsidRPr="005E5772" w:rsidRDefault="0094460F" w:rsidP="0094460F">
      <w:pPr>
        <w:pStyle w:val="Penalty"/>
        <w:keepNext/>
      </w:pPr>
      <w:r w:rsidRPr="005E5772">
        <w:t>Maximum penalty:  100 penalty units.</w:t>
      </w:r>
    </w:p>
    <w:p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94460F" w:rsidRPr="005E5772" w:rsidRDefault="005E5772" w:rsidP="005E5772">
      <w:pPr>
        <w:pStyle w:val="Amain"/>
      </w:pPr>
      <w:r>
        <w:lastRenderedPageBreak/>
        <w:tab/>
      </w:r>
      <w:r w:rsidRPr="005E5772">
        <w:t>(2)</w:t>
      </w:r>
      <w:r w:rsidRPr="005E5772">
        <w:tab/>
      </w:r>
      <w:r w:rsidR="0094460F" w:rsidRPr="005E5772">
        <w:t>In this section:</w:t>
      </w:r>
    </w:p>
    <w:p w:rsidR="0094460F" w:rsidRPr="005E5772" w:rsidRDefault="0094460F" w:rsidP="005E5772">
      <w:pPr>
        <w:pStyle w:val="aDef"/>
      </w:pPr>
      <w:r w:rsidRPr="005E5772">
        <w:rPr>
          <w:rStyle w:val="charBoldItals"/>
        </w:rPr>
        <w:t>bidder’s statement</w:t>
      </w:r>
      <w:r w:rsidRPr="005E5772">
        <w:t xml:space="preserve">—see the </w:t>
      </w:r>
      <w:hyperlink r:id="rId175" w:tooltip="Act 2001 No 50 (Cwlth)" w:history="1">
        <w:r w:rsidR="00436654" w:rsidRPr="005E5772">
          <w:rPr>
            <w:rStyle w:val="charCitHyperlinkAbbrev"/>
          </w:rPr>
          <w:t>Corporations Act</w:t>
        </w:r>
      </w:hyperlink>
      <w:r w:rsidRPr="005E5772">
        <w:t xml:space="preserve">, </w:t>
      </w:r>
      <w:r w:rsidR="00531477" w:rsidRPr="005E5772">
        <w:t>section </w:t>
      </w:r>
      <w:r w:rsidRPr="005E5772">
        <w:t>9.</w:t>
      </w:r>
    </w:p>
    <w:p w:rsidR="0094460F" w:rsidRPr="005E5772" w:rsidRDefault="0094460F" w:rsidP="005E5772">
      <w:pPr>
        <w:pStyle w:val="aDef"/>
      </w:pPr>
      <w:r w:rsidRPr="005E5772">
        <w:rPr>
          <w:rStyle w:val="charBoldItals"/>
        </w:rPr>
        <w:t>target’s statement</w:t>
      </w:r>
      <w:r w:rsidRPr="005E5772">
        <w:t xml:space="preserve">—see the </w:t>
      </w:r>
      <w:hyperlink r:id="rId176" w:tooltip="Act 2001 No 50 (Cwlth)" w:history="1">
        <w:r w:rsidR="00436654" w:rsidRPr="005E5772">
          <w:rPr>
            <w:rStyle w:val="charCitHyperlinkAbbrev"/>
          </w:rPr>
          <w:t>Corporations Act</w:t>
        </w:r>
      </w:hyperlink>
      <w:r w:rsidRPr="005E5772">
        <w:t xml:space="preserve">, </w:t>
      </w:r>
      <w:r w:rsidR="00531477" w:rsidRPr="005E5772">
        <w:t>section </w:t>
      </w:r>
      <w:r w:rsidRPr="005E5772">
        <w:t>9.</w:t>
      </w:r>
    </w:p>
    <w:p w:rsidR="0094460F" w:rsidRPr="005E5772" w:rsidRDefault="005E5772" w:rsidP="005E5772">
      <w:pPr>
        <w:pStyle w:val="AH5Sec"/>
      </w:pPr>
      <w:bookmarkStart w:id="517" w:name="_Toc9427030"/>
      <w:r w:rsidRPr="00A13C71">
        <w:rPr>
          <w:rStyle w:val="CharSectNo"/>
        </w:rPr>
        <w:t>419</w:t>
      </w:r>
      <w:r w:rsidRPr="005E5772">
        <w:tab/>
      </w:r>
      <w:r w:rsidR="0094460F" w:rsidRPr="005E5772">
        <w:t xml:space="preserve">Only </w:t>
      </w:r>
      <w:r w:rsidR="00D17CD1" w:rsidRPr="005E5772">
        <w:t>MAI </w:t>
      </w:r>
      <w:r w:rsidR="003F6AB1" w:rsidRPr="005E5772">
        <w:t>commission</w:t>
      </w:r>
      <w:r w:rsidR="0094460F" w:rsidRPr="005E5772">
        <w:t xml:space="preserve"> may issue proceeding against licensed insurer</w:t>
      </w:r>
      <w:bookmarkEnd w:id="517"/>
    </w:p>
    <w:p w:rsidR="0094460F" w:rsidRPr="005E5772" w:rsidRDefault="0094460F" w:rsidP="0094460F">
      <w:pPr>
        <w:pStyle w:val="Amainreturn"/>
      </w:pPr>
      <w:r w:rsidRPr="005E5772">
        <w:t xml:space="preserve">A proceeding against a licensed insurer for failure to comply with the terms of the insurer’s </w:t>
      </w:r>
      <w:r w:rsidR="00D17CD1" w:rsidRPr="005E5772">
        <w:t>MAI </w:t>
      </w:r>
      <w:r w:rsidR="0050311F" w:rsidRPr="005E5772">
        <w:t xml:space="preserve">insurer </w:t>
      </w:r>
      <w:r w:rsidRPr="005E5772">
        <w:t xml:space="preserve">licence, or this Act, may only be issued by the </w:t>
      </w:r>
      <w:r w:rsidR="00D17CD1" w:rsidRPr="005E5772">
        <w:t>MAI </w:t>
      </w:r>
      <w:r w:rsidR="003F6AB1" w:rsidRPr="005E5772">
        <w:t>commission</w:t>
      </w:r>
      <w:r w:rsidRPr="005E5772">
        <w:t>.</w:t>
      </w:r>
    </w:p>
    <w:p w:rsidR="0094460F" w:rsidRPr="005E5772" w:rsidRDefault="0094460F" w:rsidP="0094460F">
      <w:pPr>
        <w:pStyle w:val="PageBreak"/>
      </w:pPr>
      <w:r w:rsidRPr="005E5772">
        <w:br w:type="page"/>
      </w:r>
    </w:p>
    <w:p w:rsidR="0094460F" w:rsidRPr="00A13C71" w:rsidRDefault="005E5772" w:rsidP="005E5772">
      <w:pPr>
        <w:pStyle w:val="AH2Part"/>
      </w:pPr>
      <w:bookmarkStart w:id="518" w:name="_Toc9427031"/>
      <w:r w:rsidRPr="00A13C71">
        <w:rPr>
          <w:rStyle w:val="CharPartNo"/>
        </w:rPr>
        <w:lastRenderedPageBreak/>
        <w:t>Part 7.10</w:t>
      </w:r>
      <w:r w:rsidRPr="005E5772">
        <w:tab/>
      </w:r>
      <w:r w:rsidR="00842483" w:rsidRPr="00A13C71">
        <w:rPr>
          <w:rStyle w:val="CharPartText"/>
        </w:rPr>
        <w:t>MAI insurer licences—i</w:t>
      </w:r>
      <w:r w:rsidR="0094460F" w:rsidRPr="00A13C71">
        <w:rPr>
          <w:rStyle w:val="CharPartText"/>
        </w:rPr>
        <w:t>nsolvent insurers</w:t>
      </w:r>
      <w:bookmarkEnd w:id="518"/>
    </w:p>
    <w:p w:rsidR="0094460F" w:rsidRPr="005E5772" w:rsidRDefault="005E5772" w:rsidP="005E5772">
      <w:pPr>
        <w:pStyle w:val="AH5Sec"/>
      </w:pPr>
      <w:bookmarkStart w:id="519" w:name="_Toc9427032"/>
      <w:r w:rsidRPr="00A13C71">
        <w:rPr>
          <w:rStyle w:val="CharSectNo"/>
        </w:rPr>
        <w:t>420</w:t>
      </w:r>
      <w:r w:rsidRPr="005E5772">
        <w:tab/>
      </w:r>
      <w:r w:rsidR="00247A43" w:rsidRPr="005E5772">
        <w:t xml:space="preserve">Definitions—pt </w:t>
      </w:r>
      <w:r w:rsidR="0050071B" w:rsidRPr="005E5772">
        <w:t>7</w:t>
      </w:r>
      <w:r w:rsidR="009D5A9E" w:rsidRPr="005E5772">
        <w:t>.</w:t>
      </w:r>
      <w:r w:rsidR="00BB1320" w:rsidRPr="005E5772">
        <w:t>10</w:t>
      </w:r>
      <w:bookmarkEnd w:id="519"/>
    </w:p>
    <w:p w:rsidR="0094460F" w:rsidRPr="005E5772" w:rsidRDefault="0094460F" w:rsidP="0094460F">
      <w:pPr>
        <w:pStyle w:val="Amainreturn"/>
        <w:keepNext/>
      </w:pPr>
      <w:r w:rsidRPr="005E5772">
        <w:t>In this part:</w:t>
      </w:r>
    </w:p>
    <w:p w:rsidR="0094460F" w:rsidRPr="005E5772" w:rsidRDefault="0094460F" w:rsidP="005E5772">
      <w:pPr>
        <w:pStyle w:val="aDef"/>
      </w:pPr>
      <w:r w:rsidRPr="005E5772">
        <w:rPr>
          <w:rStyle w:val="charBoldItals"/>
        </w:rPr>
        <w:t>insolvent insurer</w:t>
      </w:r>
      <w:r w:rsidRPr="005E5772">
        <w:t xml:space="preserve"> means a licensed insurer, or former licensed insurer, for which an insolvent insurer declaration is in force.</w:t>
      </w:r>
    </w:p>
    <w:p w:rsidR="0094460F" w:rsidRPr="005E5772" w:rsidRDefault="0094460F" w:rsidP="005E5772">
      <w:pPr>
        <w:pStyle w:val="aDef"/>
      </w:pPr>
      <w:r w:rsidRPr="005E5772">
        <w:rPr>
          <w:rStyle w:val="charBoldItals"/>
        </w:rPr>
        <w:t>insolvent insurer declaration</w:t>
      </w:r>
      <w:r w:rsidRPr="005E5772">
        <w:t xml:space="preserve">—see </w:t>
      </w:r>
      <w:r w:rsidR="00531477" w:rsidRPr="005E5772">
        <w:t>section </w:t>
      </w:r>
      <w:r w:rsidR="00986FB0" w:rsidRPr="005E5772">
        <w:t>4</w:t>
      </w:r>
      <w:r w:rsidR="00625287" w:rsidRPr="005E5772">
        <w:t>22</w:t>
      </w:r>
      <w:r w:rsidRPr="005E5772">
        <w:t>.</w:t>
      </w:r>
    </w:p>
    <w:p w:rsidR="0094460F" w:rsidRPr="005E5772" w:rsidRDefault="0094460F" w:rsidP="005E5772">
      <w:pPr>
        <w:pStyle w:val="aDef"/>
        <w:rPr>
          <w:szCs w:val="24"/>
        </w:rPr>
      </w:pPr>
      <w:r w:rsidRPr="005E5772">
        <w:rPr>
          <w:rStyle w:val="charBoldItals"/>
        </w:rPr>
        <w:t>liquidator</w:t>
      </w:r>
      <w:r w:rsidRPr="005E5772">
        <w:rPr>
          <w:szCs w:val="24"/>
        </w:rPr>
        <w:t xml:space="preserve"> includes a provisional liquidator.</w:t>
      </w:r>
    </w:p>
    <w:p w:rsidR="001B21F8" w:rsidRPr="005E5772" w:rsidRDefault="001B21F8" w:rsidP="005E5772">
      <w:pPr>
        <w:pStyle w:val="aDef"/>
        <w:keepNext/>
      </w:pPr>
      <w:r w:rsidRPr="005E5772">
        <w:rPr>
          <w:rStyle w:val="charBoldItals"/>
        </w:rPr>
        <w:t>MAI policy issued by an insolvent insurer</w:t>
      </w:r>
      <w:r w:rsidRPr="005E5772">
        <w:t xml:space="preserve"> means—</w:t>
      </w:r>
    </w:p>
    <w:p w:rsidR="001B21F8" w:rsidRPr="005E5772" w:rsidRDefault="005E5772" w:rsidP="005E5772">
      <w:pPr>
        <w:pStyle w:val="aDefpara"/>
        <w:keepNext/>
      </w:pPr>
      <w:r>
        <w:tab/>
      </w:r>
      <w:r w:rsidRPr="005E5772">
        <w:t>(a)</w:t>
      </w:r>
      <w:r w:rsidRPr="005E5772">
        <w:tab/>
      </w:r>
      <w:r w:rsidR="001B21F8" w:rsidRPr="005E5772">
        <w:t>an MAI policy issued by an insolvent insurer, whether before or after the insurer became an insolvent insurer; or</w:t>
      </w:r>
    </w:p>
    <w:p w:rsidR="001B21F8" w:rsidRPr="005E5772" w:rsidRDefault="005E5772" w:rsidP="005E5772">
      <w:pPr>
        <w:pStyle w:val="aDefpara"/>
      </w:pPr>
      <w:r>
        <w:tab/>
      </w:r>
      <w:r w:rsidRPr="005E5772">
        <w:t>(b)</w:t>
      </w:r>
      <w:r w:rsidRPr="005E5772">
        <w:tab/>
      </w:r>
      <w:r w:rsidR="001B21F8" w:rsidRPr="005E5772">
        <w:t>an MAI policy, issued by a person other than an insolvent insurer, for which an insolvent insurer has (whether before or after becoming an insolvent insurer) entered into a contract or an arrangement under which the insolvent insurer is (or would be but for its dissolution) liable to indemnify the person against the person’s liability under the policy.</w:t>
      </w:r>
    </w:p>
    <w:p w:rsidR="0094460F" w:rsidRPr="005E5772" w:rsidRDefault="005E5772" w:rsidP="005E5772">
      <w:pPr>
        <w:pStyle w:val="AH5Sec"/>
      </w:pPr>
      <w:bookmarkStart w:id="520" w:name="_Toc9427033"/>
      <w:r w:rsidRPr="00A13C71">
        <w:rPr>
          <w:rStyle w:val="CharSectNo"/>
        </w:rPr>
        <w:t>421</w:t>
      </w:r>
      <w:r w:rsidRPr="005E5772">
        <w:tab/>
      </w:r>
      <w:r w:rsidR="0094460F" w:rsidRPr="005E5772">
        <w:t>Liquidators</w:t>
      </w:r>
      <w:bookmarkEnd w:id="520"/>
    </w:p>
    <w:p w:rsidR="0094460F" w:rsidRPr="005E5772" w:rsidRDefault="005E5772" w:rsidP="005E5772">
      <w:pPr>
        <w:pStyle w:val="Amain"/>
      </w:pPr>
      <w:r>
        <w:tab/>
      </w:r>
      <w:r w:rsidRPr="005E5772">
        <w:t>(1)</w:t>
      </w:r>
      <w:r w:rsidRPr="005E5772">
        <w:tab/>
      </w:r>
      <w:r w:rsidR="0094460F" w:rsidRPr="005E5772">
        <w:t>In this part, a reference to a liquidator includes a reference to a liquidator appointed outside the ACT.</w:t>
      </w:r>
    </w:p>
    <w:p w:rsidR="0094460F" w:rsidRPr="005E5772" w:rsidRDefault="005E5772" w:rsidP="005E5772">
      <w:pPr>
        <w:pStyle w:val="Amain"/>
      </w:pPr>
      <w:r>
        <w:tab/>
      </w:r>
      <w:r w:rsidRPr="005E5772">
        <w:t>(2)</w:t>
      </w:r>
      <w:r w:rsidRPr="005E5772">
        <w:tab/>
      </w:r>
      <w:r w:rsidR="0094460F" w:rsidRPr="005E5772">
        <w:t>The liquidator of an insolvent insurer may exercise its functions inside and outside the ACT.</w:t>
      </w:r>
    </w:p>
    <w:p w:rsidR="0094460F" w:rsidRPr="005E5772" w:rsidRDefault="005E5772" w:rsidP="005E5772">
      <w:pPr>
        <w:pStyle w:val="AH5Sec"/>
      </w:pPr>
      <w:bookmarkStart w:id="521" w:name="_Toc9427034"/>
      <w:r w:rsidRPr="00A13C71">
        <w:rPr>
          <w:rStyle w:val="CharSectNo"/>
        </w:rPr>
        <w:lastRenderedPageBreak/>
        <w:t>422</w:t>
      </w:r>
      <w:r w:rsidRPr="005E5772">
        <w:tab/>
      </w:r>
      <w:r w:rsidR="0094460F" w:rsidRPr="005E5772">
        <w:t>Insolvent insurer declarations</w:t>
      </w:r>
      <w:bookmarkEnd w:id="521"/>
    </w:p>
    <w:p w:rsidR="0094460F" w:rsidRPr="005E5772" w:rsidRDefault="005E5772" w:rsidP="00B44836">
      <w:pPr>
        <w:pStyle w:val="Amain"/>
        <w:keepNext/>
      </w:pPr>
      <w:r>
        <w:tab/>
      </w:r>
      <w:r w:rsidRPr="005E5772">
        <w:t>(1)</w:t>
      </w:r>
      <w:r w:rsidRPr="005E5772">
        <w:tab/>
      </w:r>
      <w:r w:rsidR="0094460F" w:rsidRPr="005E5772">
        <w:t xml:space="preserve">The Minister may declare a licensed insurer, or former licensed insurer, to be an insolvent insurer (an </w:t>
      </w:r>
      <w:r w:rsidR="0094460F" w:rsidRPr="005E5772">
        <w:rPr>
          <w:rStyle w:val="charBoldItals"/>
        </w:rPr>
        <w:t>insolvent insurer declaration</w:t>
      </w:r>
      <w:r w:rsidR="0094460F" w:rsidRPr="005E5772">
        <w:t>) if—</w:t>
      </w:r>
    </w:p>
    <w:p w:rsidR="0094460F" w:rsidRPr="005E5772" w:rsidRDefault="005E5772" w:rsidP="00B44836">
      <w:pPr>
        <w:pStyle w:val="Apara"/>
        <w:keepNext/>
      </w:pPr>
      <w:r>
        <w:tab/>
      </w:r>
      <w:r w:rsidRPr="005E5772">
        <w:t>(a)</w:t>
      </w:r>
      <w:r w:rsidRPr="005E5772">
        <w:tab/>
      </w:r>
      <w:r w:rsidR="0094460F" w:rsidRPr="005E5772">
        <w:t>the Minister is satisfied that—</w:t>
      </w:r>
    </w:p>
    <w:p w:rsidR="0094460F" w:rsidRPr="005E5772" w:rsidRDefault="005E5772" w:rsidP="005E5772">
      <w:pPr>
        <w:pStyle w:val="Asubpara"/>
      </w:pPr>
      <w:r>
        <w:tab/>
      </w:r>
      <w:r w:rsidRPr="005E5772">
        <w:t>(i)</w:t>
      </w:r>
      <w:r w:rsidRPr="005E5772">
        <w:tab/>
      </w:r>
      <w:r w:rsidR="0094460F" w:rsidRPr="005E5772">
        <w:t>a liquidator has been appointed for the licensed insurer or former licensed insurer; or</w:t>
      </w:r>
    </w:p>
    <w:p w:rsidR="0094460F" w:rsidRPr="005E5772" w:rsidRDefault="005E5772" w:rsidP="005E5772">
      <w:pPr>
        <w:pStyle w:val="Asubpara"/>
      </w:pPr>
      <w:r>
        <w:tab/>
      </w:r>
      <w:r w:rsidRPr="005E5772">
        <w:t>(ii)</w:t>
      </w:r>
      <w:r w:rsidRPr="005E5772">
        <w:tab/>
      </w:r>
      <w:r w:rsidR="0094460F" w:rsidRPr="005E5772">
        <w:t>the licensed insurer, or former licensed insurer, has been dissolved; and</w:t>
      </w:r>
    </w:p>
    <w:p w:rsidR="0094460F" w:rsidRPr="005E5772" w:rsidRDefault="005E5772" w:rsidP="005E5772">
      <w:pPr>
        <w:pStyle w:val="Apara"/>
      </w:pPr>
      <w:r>
        <w:tab/>
      </w:r>
      <w:r w:rsidRPr="005E5772">
        <w:t>(b)</w:t>
      </w:r>
      <w:r w:rsidRPr="005E5772">
        <w:tab/>
      </w:r>
      <w:r w:rsidR="0094460F" w:rsidRPr="005E5772">
        <w:t>the Minister has consulted—</w:t>
      </w:r>
    </w:p>
    <w:p w:rsidR="0094460F" w:rsidRPr="005E5772" w:rsidRDefault="005E5772" w:rsidP="005E5772">
      <w:pPr>
        <w:pStyle w:val="Asubpara"/>
      </w:pPr>
      <w:r>
        <w:tab/>
      </w:r>
      <w:r w:rsidRPr="005E5772">
        <w:t>(i)</w:t>
      </w:r>
      <w:r w:rsidRPr="005E5772">
        <w:tab/>
      </w:r>
      <w:r w:rsidR="0094460F" w:rsidRPr="005E5772">
        <w:t>APRA; and</w:t>
      </w:r>
    </w:p>
    <w:p w:rsidR="0094460F" w:rsidRPr="005E5772" w:rsidRDefault="005E5772" w:rsidP="005E5772">
      <w:pPr>
        <w:pStyle w:val="Asubpara"/>
      </w:pPr>
      <w:r>
        <w:tab/>
      </w:r>
      <w:r w:rsidRPr="005E5772">
        <w:t>(ii)</w:t>
      </w:r>
      <w:r w:rsidRPr="005E5772">
        <w:tab/>
      </w:r>
      <w:r w:rsidR="0094460F" w:rsidRPr="005E5772">
        <w:t>ASIC; and</w:t>
      </w:r>
    </w:p>
    <w:p w:rsidR="0094460F" w:rsidRPr="005E5772" w:rsidRDefault="005E5772" w:rsidP="005E5772">
      <w:pPr>
        <w:pStyle w:val="Apara"/>
      </w:pPr>
      <w:r>
        <w:tab/>
      </w:r>
      <w:r w:rsidRPr="005E5772">
        <w:t>(c)</w:t>
      </w:r>
      <w:r w:rsidRPr="005E5772">
        <w:tab/>
      </w:r>
      <w:r w:rsidR="0094460F" w:rsidRPr="005E5772">
        <w:t>the Treasurer approves the making of the declaration.</w:t>
      </w:r>
    </w:p>
    <w:p w:rsidR="0094460F" w:rsidRPr="005E5772" w:rsidRDefault="005E5772" w:rsidP="005E5772">
      <w:pPr>
        <w:pStyle w:val="Amain"/>
        <w:keepNext/>
      </w:pPr>
      <w:r>
        <w:tab/>
      </w:r>
      <w:r w:rsidRPr="005E5772">
        <w:t>(2)</w:t>
      </w:r>
      <w:r w:rsidRPr="005E5772">
        <w:tab/>
      </w:r>
      <w:r w:rsidR="0094460F" w:rsidRPr="005E5772">
        <w:t>An insolvent insurer declaration is a notifiable instrument.</w:t>
      </w:r>
    </w:p>
    <w:p w:rsidR="0094460F" w:rsidRPr="005E5772" w:rsidRDefault="0094460F" w:rsidP="0094460F">
      <w:pPr>
        <w:pStyle w:val="aNote"/>
      </w:pPr>
      <w:r w:rsidRPr="005E5772">
        <w:rPr>
          <w:rStyle w:val="charItals"/>
        </w:rPr>
        <w:t xml:space="preserve">Note </w:t>
      </w:r>
      <w:r w:rsidRPr="005E5772">
        <w:rPr>
          <w:rStyle w:val="charItals"/>
        </w:rPr>
        <w:tab/>
      </w:r>
      <w:r w:rsidRPr="005E5772">
        <w:t xml:space="preserve">A notifiable instrument must be notified under the </w:t>
      </w:r>
      <w:hyperlink r:id="rId177" w:tooltip="A2001-14" w:history="1">
        <w:r w:rsidR="00436654" w:rsidRPr="005E5772">
          <w:rPr>
            <w:rStyle w:val="charCitHyperlinkAbbrev"/>
          </w:rPr>
          <w:t>Legislation Act</w:t>
        </w:r>
      </w:hyperlink>
      <w:r w:rsidRPr="005E5772">
        <w:t>.</w:t>
      </w:r>
    </w:p>
    <w:p w:rsidR="0094460F" w:rsidRPr="005E5772" w:rsidRDefault="005E5772" w:rsidP="005E5772">
      <w:pPr>
        <w:pStyle w:val="AH5Sec"/>
      </w:pPr>
      <w:bookmarkStart w:id="522" w:name="_Toc9427035"/>
      <w:r w:rsidRPr="00A13C71">
        <w:rPr>
          <w:rStyle w:val="CharSectNo"/>
        </w:rPr>
        <w:t>423</w:t>
      </w:r>
      <w:r w:rsidRPr="005E5772">
        <w:tab/>
      </w:r>
      <w:r w:rsidR="0094460F" w:rsidRPr="005E5772">
        <w:t xml:space="preserve">Nominal defendant is insurer if </w:t>
      </w:r>
      <w:r w:rsidR="00D17CD1" w:rsidRPr="005E5772">
        <w:t>MAI </w:t>
      </w:r>
      <w:r w:rsidR="0094460F" w:rsidRPr="005E5772">
        <w:t>insurer insolvent</w:t>
      </w:r>
      <w:bookmarkEnd w:id="522"/>
    </w:p>
    <w:p w:rsidR="0094460F" w:rsidRPr="005E5772" w:rsidRDefault="005E5772" w:rsidP="005E5772">
      <w:pPr>
        <w:pStyle w:val="Amain"/>
      </w:pPr>
      <w:r>
        <w:tab/>
      </w:r>
      <w:r w:rsidRPr="005E5772">
        <w:t>(1)</w:t>
      </w:r>
      <w:r w:rsidRPr="005E5772">
        <w:tab/>
      </w:r>
      <w:r w:rsidR="0094460F" w:rsidRPr="005E5772">
        <w:t xml:space="preserve">If an </w:t>
      </w:r>
      <w:r w:rsidR="00D17CD1" w:rsidRPr="005E5772">
        <w:t>MAI </w:t>
      </w:r>
      <w:r w:rsidR="0094460F" w:rsidRPr="005E5772">
        <w:t xml:space="preserve">insurer for an </w:t>
      </w:r>
      <w:r w:rsidR="00D17CD1" w:rsidRPr="005E5772">
        <w:t>MAI </w:t>
      </w:r>
      <w:r w:rsidR="0094460F" w:rsidRPr="005E5772">
        <w:t>policy becomes an insolvent insurer, the nominal defendant becomes the insurer for the policy.</w:t>
      </w:r>
    </w:p>
    <w:p w:rsidR="0094460F" w:rsidRPr="005E5772" w:rsidRDefault="005E5772" w:rsidP="005E5772">
      <w:pPr>
        <w:pStyle w:val="Amain"/>
        <w:keepNext/>
      </w:pPr>
      <w:r>
        <w:tab/>
      </w:r>
      <w:r w:rsidRPr="005E5772">
        <w:t>(2)</w:t>
      </w:r>
      <w:r w:rsidRPr="005E5772">
        <w:tab/>
      </w:r>
      <w:r w:rsidR="0094460F" w:rsidRPr="005E5772">
        <w:t>However, sub</w:t>
      </w:r>
      <w:r w:rsidR="00531477" w:rsidRPr="005E5772">
        <w:t>section </w:t>
      </w:r>
      <w:r w:rsidR="0094460F" w:rsidRPr="005E5772">
        <w:t xml:space="preserve">(1) does not apply to an </w:t>
      </w:r>
      <w:r w:rsidR="00D17CD1" w:rsidRPr="005E5772">
        <w:t>MAI </w:t>
      </w:r>
      <w:r w:rsidR="0094460F" w:rsidRPr="005E5772">
        <w:t>policy that is transferred to a licensed insurer (other than an insolvent insurer).</w:t>
      </w:r>
    </w:p>
    <w:p w:rsidR="0094460F" w:rsidRPr="005E5772" w:rsidRDefault="0094460F" w:rsidP="0094460F">
      <w:pPr>
        <w:pStyle w:val="aNote"/>
      </w:pPr>
      <w:r w:rsidRPr="005E5772">
        <w:rPr>
          <w:rStyle w:val="charItals"/>
        </w:rPr>
        <w:t>Note</w:t>
      </w:r>
      <w:r w:rsidRPr="005E5772">
        <w:rPr>
          <w:rStyle w:val="charItals"/>
        </w:rPr>
        <w:tab/>
      </w:r>
      <w:r w:rsidRPr="005E5772">
        <w:rPr>
          <w:iCs/>
        </w:rPr>
        <w:t xml:space="preserve">Transfer of </w:t>
      </w:r>
      <w:r w:rsidR="00D17CD1" w:rsidRPr="005E5772">
        <w:t>MAI </w:t>
      </w:r>
      <w:r w:rsidRPr="005E5772">
        <w:t xml:space="preserve">policies is dealt with in </w:t>
      </w:r>
      <w:r w:rsidR="006047A8" w:rsidRPr="005E5772">
        <w:t>pt</w:t>
      </w:r>
      <w:r w:rsidR="00986FB0" w:rsidRPr="005E5772">
        <w:t xml:space="preserve"> 7.8</w:t>
      </w:r>
      <w:r w:rsidRPr="005E5772">
        <w:t>.</w:t>
      </w:r>
    </w:p>
    <w:p w:rsidR="0094460F" w:rsidRPr="005E5772" w:rsidRDefault="005E5772" w:rsidP="005E5772">
      <w:pPr>
        <w:pStyle w:val="AH5Sec"/>
      </w:pPr>
      <w:bookmarkStart w:id="523" w:name="_Toc9427036"/>
      <w:r w:rsidRPr="00A13C71">
        <w:rPr>
          <w:rStyle w:val="CharSectNo"/>
        </w:rPr>
        <w:lastRenderedPageBreak/>
        <w:t>424</w:t>
      </w:r>
      <w:r w:rsidRPr="005E5772">
        <w:tab/>
      </w:r>
      <w:r w:rsidR="001B21F8" w:rsidRPr="005E5772">
        <w:t xml:space="preserve">Nominal defendant may recover </w:t>
      </w:r>
      <w:r w:rsidR="0094460F" w:rsidRPr="005E5772">
        <w:t>from insolvent insurer</w:t>
      </w:r>
      <w:bookmarkEnd w:id="523"/>
    </w:p>
    <w:p w:rsidR="0094460F" w:rsidRPr="005E5772" w:rsidRDefault="005E5772" w:rsidP="00B44836">
      <w:pPr>
        <w:pStyle w:val="Amain"/>
        <w:keepNext/>
        <w:keepLines/>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94460F" w:rsidRPr="005E5772">
        <w:t xml:space="preserve">If </w:t>
      </w:r>
      <w:r w:rsidR="00EF73B0" w:rsidRPr="005E5772">
        <w:t>the nominal defendant becomes the insurer for an MAI policy in place of an insolvent insurer under section </w:t>
      </w:r>
      <w:r w:rsidR="00986FB0" w:rsidRPr="005E5772">
        <w:t>42</w:t>
      </w:r>
      <w:r w:rsidR="00625287" w:rsidRPr="005E5772">
        <w:t>3</w:t>
      </w:r>
      <w:r w:rsidR="00EF73B0" w:rsidRPr="005E5772">
        <w:t xml:space="preserve">, </w:t>
      </w:r>
      <w:r w:rsidR="0094460F" w:rsidRPr="005E5772">
        <w:t>any costs reasonably incurred by the nominal defendant for</w:t>
      </w:r>
      <w:r w:rsidR="00C44F25" w:rsidRPr="005E5772">
        <w:t xml:space="preserve"> the following </w:t>
      </w:r>
      <w:r w:rsidR="0094460F" w:rsidRPr="005E5772">
        <w:t>become debts of the insolvent insurer to the nominal defendant</w:t>
      </w:r>
      <w:r w:rsidR="005063ED" w:rsidRPr="005E5772">
        <w:t xml:space="preserve"> and provable in the insolvency:</w:t>
      </w:r>
    </w:p>
    <w:p w:rsidR="005063ED" w:rsidRPr="005E5772" w:rsidRDefault="005E5772" w:rsidP="005E5772">
      <w:pPr>
        <w:pStyle w:val="Apara"/>
      </w:pPr>
      <w:r>
        <w:tab/>
      </w:r>
      <w:r w:rsidRPr="005E5772">
        <w:t>(a)</w:t>
      </w:r>
      <w:r w:rsidRPr="005E5772">
        <w:tab/>
      </w:r>
      <w:r w:rsidR="005063ED" w:rsidRPr="005E5772">
        <w:t xml:space="preserve">applications for defined benefits in relation to motor accidents for which the insolvent insurer </w:t>
      </w:r>
      <w:r w:rsidR="00EF73B0" w:rsidRPr="005E5772">
        <w:t>was</w:t>
      </w:r>
      <w:r w:rsidR="005063ED" w:rsidRPr="005E5772">
        <w:t xml:space="preserve"> the relevant insurer;</w:t>
      </w:r>
    </w:p>
    <w:p w:rsidR="005063ED" w:rsidRPr="005E5772" w:rsidRDefault="005E5772" w:rsidP="005E5772">
      <w:pPr>
        <w:pStyle w:val="Apara"/>
      </w:pPr>
      <w:r>
        <w:tab/>
      </w:r>
      <w:r w:rsidRPr="005E5772">
        <w:t>(b)</w:t>
      </w:r>
      <w:r w:rsidRPr="005E5772">
        <w:tab/>
      </w:r>
      <w:r w:rsidR="005063ED" w:rsidRPr="005E5772">
        <w:t>motor accident claims under an MAI policy for which the insolvent insurer was the insurer.</w:t>
      </w:r>
    </w:p>
    <w:p w:rsidR="0094460F" w:rsidRPr="005E5772" w:rsidRDefault="005E5772" w:rsidP="005E5772">
      <w:pPr>
        <w:pStyle w:val="Amain"/>
      </w:pPr>
      <w:r>
        <w:tab/>
      </w:r>
      <w:r w:rsidRPr="005E5772">
        <w:t>(2)</w:t>
      </w:r>
      <w:r w:rsidRPr="005E5772">
        <w:tab/>
      </w:r>
      <w:r w:rsidR="0094460F" w:rsidRPr="005E5772">
        <w:t>The costs that become the debts of the insolvent insurer under sub</w:t>
      </w:r>
      <w:r w:rsidR="00531477" w:rsidRPr="005E5772">
        <w:t>section </w:t>
      </w:r>
      <w:r w:rsidR="0094460F" w:rsidRPr="005E5772">
        <w:t>(1) have the same order of priority in the winding</w:t>
      </w:r>
      <w:r w:rsidR="0094460F" w:rsidRPr="005E5772">
        <w:noBreakHyphen/>
        <w:t xml:space="preserve">up of the insolvent insurer as they would if the nominal defendant were </w:t>
      </w:r>
      <w:r w:rsidR="00E3544D" w:rsidRPr="005E5772">
        <w:t>an</w:t>
      </w:r>
      <w:r w:rsidR="0094460F" w:rsidRPr="005E5772">
        <w:t xml:space="preserve"> </w:t>
      </w:r>
      <w:r w:rsidR="00D17CD1" w:rsidRPr="005E5772">
        <w:t>MAI </w:t>
      </w:r>
      <w:r w:rsidR="0094460F" w:rsidRPr="005E5772">
        <w:t xml:space="preserve">insured person under the </w:t>
      </w:r>
      <w:r w:rsidR="00D17CD1" w:rsidRPr="005E5772">
        <w:t>MAI </w:t>
      </w:r>
      <w:r w:rsidR="0094460F" w:rsidRPr="005E5772">
        <w:t>policy.</w:t>
      </w:r>
    </w:p>
    <w:p w:rsidR="0094460F"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94460F" w:rsidRPr="005E5772">
        <w:t xml:space="preserve">If </w:t>
      </w:r>
      <w:r w:rsidR="00E3544D" w:rsidRPr="005E5772">
        <w:t>an</w:t>
      </w:r>
      <w:r w:rsidR="0094460F" w:rsidRPr="005E5772">
        <w:t xml:space="preserve"> </w:t>
      </w:r>
      <w:r w:rsidR="005063ED" w:rsidRPr="005E5772">
        <w:t xml:space="preserve">application for defined benefits or </w:t>
      </w:r>
      <w:r w:rsidR="00707FE8" w:rsidRPr="005E5772">
        <w:t xml:space="preserve">a </w:t>
      </w:r>
      <w:r w:rsidR="0094460F" w:rsidRPr="005E5772">
        <w:t xml:space="preserve">motor accident claim for which costs </w:t>
      </w:r>
      <w:r w:rsidR="00E3544D" w:rsidRPr="005E5772">
        <w:t>are</w:t>
      </w:r>
      <w:r w:rsidR="0094460F" w:rsidRPr="005E5772">
        <w:t xml:space="preserve"> incurred by the nominal defendant is covered by a contract of reinsurance, the nominal defendant succeeds to the rights of the insolvent </w:t>
      </w:r>
      <w:r w:rsidR="0094460F" w:rsidRPr="005E5772">
        <w:rPr>
          <w:rFonts w:ascii="Times-Roman" w:hAnsi="Times-Roman"/>
          <w:szCs w:val="24"/>
        </w:rPr>
        <w:t>insurer under the contract of reinsurance.</w:t>
      </w:r>
    </w:p>
    <w:p w:rsidR="0094460F" w:rsidRPr="005E5772" w:rsidRDefault="005E5772" w:rsidP="005E5772">
      <w:pPr>
        <w:pStyle w:val="AH5Sec"/>
      </w:pPr>
      <w:bookmarkStart w:id="524" w:name="_Toc9427037"/>
      <w:r w:rsidRPr="00A13C71">
        <w:rPr>
          <w:rStyle w:val="CharSectNo"/>
        </w:rPr>
        <w:t>425</w:t>
      </w:r>
      <w:r w:rsidRPr="005E5772">
        <w:tab/>
      </w:r>
      <w:r w:rsidR="0094460F" w:rsidRPr="005E5772">
        <w:t>Offence—liquidator to give</w:t>
      </w:r>
      <w:r w:rsidR="005063ED" w:rsidRPr="005E5772">
        <w:t xml:space="preserve"> applications for defined benefits and</w:t>
      </w:r>
      <w:r w:rsidR="0094460F" w:rsidRPr="005E5772">
        <w:t xml:space="preserve"> motor accident claims to nominal defendant</w:t>
      </w:r>
      <w:bookmarkEnd w:id="524"/>
    </w:p>
    <w:p w:rsidR="005063ED" w:rsidRPr="005E5772" w:rsidRDefault="005E5772" w:rsidP="005E5772">
      <w:pPr>
        <w:pStyle w:val="Amain"/>
      </w:pPr>
      <w:r>
        <w:tab/>
      </w:r>
      <w:r w:rsidRPr="005E5772">
        <w:t>(1)</w:t>
      </w:r>
      <w:r w:rsidRPr="005E5772">
        <w:tab/>
      </w:r>
      <w:r w:rsidR="005063ED" w:rsidRPr="005E5772">
        <w:t>The liquidator of an insolvent insurer commits an offence if the liquidator—</w:t>
      </w:r>
    </w:p>
    <w:p w:rsidR="005063ED" w:rsidRPr="005E5772" w:rsidRDefault="005E5772" w:rsidP="005E5772">
      <w:pPr>
        <w:pStyle w:val="Apara"/>
      </w:pPr>
      <w:r>
        <w:tab/>
      </w:r>
      <w:r w:rsidRPr="005E5772">
        <w:t>(a)</w:t>
      </w:r>
      <w:r w:rsidRPr="005E5772">
        <w:tab/>
      </w:r>
      <w:r w:rsidR="005063ED" w:rsidRPr="005E5772">
        <w:t>receives an application for defined benefits in relation to a motor accident for which the insolvent insurer is the relevant insurer; and</w:t>
      </w:r>
    </w:p>
    <w:p w:rsidR="005063ED" w:rsidRPr="005E5772" w:rsidRDefault="005E5772" w:rsidP="005E5772">
      <w:pPr>
        <w:pStyle w:val="Apara"/>
        <w:keepNext/>
      </w:pPr>
      <w:r>
        <w:tab/>
      </w:r>
      <w:r w:rsidRPr="005E5772">
        <w:t>(b)</w:t>
      </w:r>
      <w:r w:rsidRPr="005E5772">
        <w:tab/>
      </w:r>
      <w:r w:rsidR="005063ED" w:rsidRPr="005E5772">
        <w:t>does not give the application to the nominal defendant.</w:t>
      </w:r>
    </w:p>
    <w:p w:rsidR="005063ED" w:rsidRPr="005E5772" w:rsidRDefault="005063ED" w:rsidP="00B44836">
      <w:pPr>
        <w:pStyle w:val="Penalty"/>
      </w:pPr>
      <w:r w:rsidRPr="005E5772">
        <w:t>Maximum penalty:  20 penalty units.</w:t>
      </w:r>
    </w:p>
    <w:p w:rsidR="0094460F" w:rsidRPr="005E5772" w:rsidRDefault="005E5772" w:rsidP="00B44836">
      <w:pPr>
        <w:pStyle w:val="Amain"/>
        <w:keepNext/>
      </w:pPr>
      <w:r>
        <w:lastRenderedPageBreak/>
        <w:tab/>
      </w:r>
      <w:r w:rsidRPr="005E5772">
        <w:t>(2)</w:t>
      </w:r>
      <w:r w:rsidRPr="005E5772">
        <w:tab/>
      </w:r>
      <w:r w:rsidR="0094460F" w:rsidRPr="005E5772">
        <w:t>The liquidator of an insolvent insurer commits an offence if the liquidator—</w:t>
      </w:r>
    </w:p>
    <w:p w:rsidR="0094460F" w:rsidRPr="005E5772" w:rsidRDefault="005E5772" w:rsidP="005E5772">
      <w:pPr>
        <w:pStyle w:val="Apara"/>
      </w:pPr>
      <w:r>
        <w:tab/>
      </w:r>
      <w:r w:rsidRPr="005E5772">
        <w:t>(a)</w:t>
      </w:r>
      <w:r w:rsidRPr="005E5772">
        <w:tab/>
      </w:r>
      <w:r w:rsidR="0094460F" w:rsidRPr="005E5772">
        <w:t xml:space="preserve">receives a motor accident claim </w:t>
      </w:r>
      <w:r w:rsidR="00E3544D" w:rsidRPr="005E5772">
        <w:t>in relation to</w:t>
      </w:r>
      <w:r w:rsidR="0094460F" w:rsidRPr="005E5772">
        <w:t xml:space="preserve"> an </w:t>
      </w:r>
      <w:r w:rsidR="00D17CD1" w:rsidRPr="005E5772">
        <w:t>MAI </w:t>
      </w:r>
      <w:r w:rsidR="0094460F" w:rsidRPr="005E5772">
        <w:t>policy issued by the insolvent insurer; and</w:t>
      </w:r>
    </w:p>
    <w:p w:rsidR="0094460F" w:rsidRPr="005E5772" w:rsidRDefault="005E5772" w:rsidP="005E5772">
      <w:pPr>
        <w:pStyle w:val="Apara"/>
        <w:keepNext/>
      </w:pPr>
      <w:r>
        <w:tab/>
      </w:r>
      <w:r w:rsidRPr="005E5772">
        <w:t>(b)</w:t>
      </w:r>
      <w:r w:rsidRPr="005E5772">
        <w:tab/>
      </w:r>
      <w:r w:rsidR="0094460F" w:rsidRPr="005E5772">
        <w:t>does not give the motor accident claim to the nominal defendant.</w:t>
      </w:r>
    </w:p>
    <w:p w:rsidR="0094460F" w:rsidRPr="005E5772" w:rsidRDefault="0094460F" w:rsidP="0094460F">
      <w:pPr>
        <w:pStyle w:val="Penalty"/>
        <w:keepNext/>
      </w:pPr>
      <w:r w:rsidRPr="005E5772">
        <w:t>Maximum penalty:  20 penalty units.</w:t>
      </w:r>
    </w:p>
    <w:p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94460F" w:rsidRPr="005E5772" w:rsidRDefault="005E5772" w:rsidP="005E5772">
      <w:pPr>
        <w:pStyle w:val="AH5Sec"/>
      </w:pPr>
      <w:bookmarkStart w:id="525" w:name="_Toc9427038"/>
      <w:r w:rsidRPr="00A13C71">
        <w:rPr>
          <w:rStyle w:val="CharSectNo"/>
        </w:rPr>
        <w:t>426</w:t>
      </w:r>
      <w:r w:rsidRPr="005E5772">
        <w:tab/>
      </w:r>
      <w:r w:rsidR="0094460F" w:rsidRPr="005E5772">
        <w:t>Offence—liquidator to give information etc to nominal defendant</w:t>
      </w:r>
      <w:bookmarkEnd w:id="525"/>
    </w:p>
    <w:p w:rsidR="0094460F" w:rsidRPr="005E5772" w:rsidRDefault="005E5772" w:rsidP="005E5772">
      <w:pPr>
        <w:pStyle w:val="Amain"/>
      </w:pPr>
      <w:r>
        <w:tab/>
      </w:r>
      <w:r w:rsidRPr="005E5772">
        <w:t>(1)</w:t>
      </w:r>
      <w:r w:rsidRPr="005E5772">
        <w:tab/>
      </w:r>
      <w:r w:rsidR="0094460F" w:rsidRPr="005E5772">
        <w:t>The liquidator of an insolvent insurer commits an offence if—</w:t>
      </w:r>
    </w:p>
    <w:p w:rsidR="005063ED" w:rsidRPr="005E5772" w:rsidRDefault="005E5772" w:rsidP="005E5772">
      <w:pPr>
        <w:pStyle w:val="Apara"/>
      </w:pPr>
      <w:r>
        <w:tab/>
      </w:r>
      <w:r w:rsidRPr="005E5772">
        <w:t>(a)</w:t>
      </w:r>
      <w:r w:rsidRPr="005E5772">
        <w:tab/>
      </w:r>
      <w:r w:rsidR="0094460F" w:rsidRPr="005E5772">
        <w:t>the nominal defendant asks the liquidator</w:t>
      </w:r>
      <w:r w:rsidR="00C50B58" w:rsidRPr="005E5772">
        <w:t>,</w:t>
      </w:r>
      <w:r w:rsidR="0094460F" w:rsidRPr="005E5772">
        <w:t xml:space="preserve"> in writing</w:t>
      </w:r>
      <w:r w:rsidR="00C50B58" w:rsidRPr="005E5772">
        <w:t>,</w:t>
      </w:r>
      <w:r w:rsidR="0094460F" w:rsidRPr="005E5772">
        <w:t xml:space="preserve"> to give the nominal defendant all documents, or information, in the liquidator’s possession relating to </w:t>
      </w:r>
      <w:r w:rsidR="005063ED" w:rsidRPr="005E5772">
        <w:t>the following:</w:t>
      </w:r>
    </w:p>
    <w:p w:rsidR="005063ED" w:rsidRPr="005E5772" w:rsidRDefault="005E5772" w:rsidP="005E5772">
      <w:pPr>
        <w:pStyle w:val="Asubpara"/>
      </w:pPr>
      <w:r>
        <w:tab/>
      </w:r>
      <w:r w:rsidRPr="005E5772">
        <w:t>(i)</w:t>
      </w:r>
      <w:r w:rsidRPr="005E5772">
        <w:tab/>
      </w:r>
      <w:r w:rsidR="00D17CD1" w:rsidRPr="005E5772">
        <w:t>MAI </w:t>
      </w:r>
      <w:r w:rsidR="0094460F" w:rsidRPr="005E5772">
        <w:t xml:space="preserve">policies </w:t>
      </w:r>
      <w:r w:rsidR="005063ED" w:rsidRPr="005E5772">
        <w:t>issued by the insolvent insurer;</w:t>
      </w:r>
    </w:p>
    <w:p w:rsidR="005063ED" w:rsidRPr="005E5772" w:rsidRDefault="005E5772" w:rsidP="005E5772">
      <w:pPr>
        <w:pStyle w:val="Asubpara"/>
      </w:pPr>
      <w:r>
        <w:tab/>
      </w:r>
      <w:r w:rsidRPr="005E5772">
        <w:t>(ii)</w:t>
      </w:r>
      <w:r w:rsidRPr="005E5772">
        <w:tab/>
      </w:r>
      <w:r w:rsidR="005063ED" w:rsidRPr="005E5772">
        <w:t>applications for defined benefits</w:t>
      </w:r>
      <w:r w:rsidR="00A66221" w:rsidRPr="005E5772">
        <w:t xml:space="preserve"> in relation to motor accidents for which the insolvent insurer is the relevant insurer</w:t>
      </w:r>
      <w:r w:rsidR="005063ED" w:rsidRPr="005E5772">
        <w:t>;</w:t>
      </w:r>
    </w:p>
    <w:p w:rsidR="0094460F" w:rsidRPr="005E5772" w:rsidRDefault="005E5772" w:rsidP="005E5772">
      <w:pPr>
        <w:pStyle w:val="Asubpara"/>
      </w:pPr>
      <w:r>
        <w:tab/>
      </w:r>
      <w:r w:rsidRPr="005E5772">
        <w:t>(iii)</w:t>
      </w:r>
      <w:r w:rsidRPr="005E5772">
        <w:tab/>
      </w:r>
      <w:r w:rsidR="0094460F" w:rsidRPr="005E5772">
        <w:t xml:space="preserve">motor accident claims, or judgments, made in relation to the </w:t>
      </w:r>
      <w:r w:rsidR="00D17CD1" w:rsidRPr="005E5772">
        <w:t>MAI </w:t>
      </w:r>
      <w:r w:rsidR="0094460F" w:rsidRPr="005E5772">
        <w:t>policies; and</w:t>
      </w:r>
    </w:p>
    <w:p w:rsidR="0094460F" w:rsidRPr="005E5772" w:rsidRDefault="005E5772" w:rsidP="005E5772">
      <w:pPr>
        <w:pStyle w:val="Apara"/>
        <w:keepNext/>
      </w:pPr>
      <w:r>
        <w:tab/>
      </w:r>
      <w:r w:rsidRPr="005E5772">
        <w:t>(b)</w:t>
      </w:r>
      <w:r w:rsidRPr="005E5772">
        <w:tab/>
      </w:r>
      <w:r w:rsidR="0094460F" w:rsidRPr="005E5772">
        <w:t>the liquidator does not give the documents or information to the nominal defendant within 45 days after the day the nominal defendant asks for them.</w:t>
      </w:r>
    </w:p>
    <w:p w:rsidR="0094460F" w:rsidRPr="005E5772" w:rsidRDefault="0094460F" w:rsidP="0094460F">
      <w:pPr>
        <w:pStyle w:val="Penalty"/>
        <w:keepNext/>
      </w:pPr>
      <w:r w:rsidRPr="005E5772">
        <w:t>Maximum penalty:  20 penalty units.</w:t>
      </w:r>
    </w:p>
    <w:p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94460F" w:rsidRPr="005E5772" w:rsidRDefault="005E5772" w:rsidP="00B44836">
      <w:pPr>
        <w:pStyle w:val="Amain"/>
        <w:keepNext/>
      </w:pPr>
      <w:r>
        <w:lastRenderedPageBreak/>
        <w:tab/>
      </w:r>
      <w:r w:rsidRPr="005E5772">
        <w:t>(2)</w:t>
      </w:r>
      <w:r w:rsidRPr="005E5772">
        <w:tab/>
      </w:r>
      <w:r w:rsidR="0094460F" w:rsidRPr="005E5772">
        <w:t>Sub</w:t>
      </w:r>
      <w:r w:rsidR="00531477" w:rsidRPr="005E5772">
        <w:t>section </w:t>
      </w:r>
      <w:r w:rsidR="0094460F" w:rsidRPr="005E5772">
        <w:t>(1) does not apply to a liquidator if—</w:t>
      </w:r>
    </w:p>
    <w:p w:rsidR="0094460F" w:rsidRPr="005E5772" w:rsidRDefault="005E5772" w:rsidP="00B44836">
      <w:pPr>
        <w:pStyle w:val="Apara"/>
        <w:keepNext/>
      </w:pPr>
      <w:r>
        <w:tab/>
      </w:r>
      <w:r w:rsidRPr="005E5772">
        <w:t>(a)</w:t>
      </w:r>
      <w:r w:rsidRPr="005E5772">
        <w:tab/>
      </w:r>
      <w:r w:rsidR="0094460F" w:rsidRPr="005E5772">
        <w:t>before the end of the 45-day period, the liquidator—</w:t>
      </w:r>
    </w:p>
    <w:p w:rsidR="0094460F" w:rsidRPr="005E5772" w:rsidRDefault="005E5772" w:rsidP="005E5772">
      <w:pPr>
        <w:pStyle w:val="Asubpara"/>
      </w:pPr>
      <w:r>
        <w:tab/>
      </w:r>
      <w:r w:rsidRPr="005E5772">
        <w:t>(i)</w:t>
      </w:r>
      <w:r w:rsidRPr="005E5772">
        <w:tab/>
      </w:r>
      <w:r w:rsidR="0094460F" w:rsidRPr="005E5772">
        <w:t>tells the nominal defendant</w:t>
      </w:r>
      <w:r w:rsidR="00C50B58" w:rsidRPr="005E5772">
        <w:t>,</w:t>
      </w:r>
      <w:r w:rsidR="0094460F" w:rsidRPr="005E5772">
        <w:t xml:space="preserve"> in writing</w:t>
      </w:r>
      <w:r w:rsidR="00C50B58" w:rsidRPr="005E5772">
        <w:t>,</w:t>
      </w:r>
      <w:r w:rsidR="0094460F" w:rsidRPr="005E5772">
        <w:t xml:space="preserve"> that it is not reasonably practicable to give the nominal defendant the documents or information within the period; and</w:t>
      </w:r>
    </w:p>
    <w:p w:rsidR="0094460F" w:rsidRPr="005E5772" w:rsidRDefault="005E5772" w:rsidP="005E5772">
      <w:pPr>
        <w:pStyle w:val="Asubpara"/>
      </w:pPr>
      <w:r>
        <w:tab/>
      </w:r>
      <w:r w:rsidRPr="005E5772">
        <w:t>(ii)</w:t>
      </w:r>
      <w:r w:rsidRPr="005E5772">
        <w:tab/>
      </w:r>
      <w:r w:rsidR="0094460F" w:rsidRPr="005E5772">
        <w:t>explains why it is not reasonably practicable; and</w:t>
      </w:r>
    </w:p>
    <w:p w:rsidR="0094460F" w:rsidRPr="005E5772" w:rsidRDefault="005E5772" w:rsidP="005E5772">
      <w:pPr>
        <w:pStyle w:val="Apara"/>
      </w:pPr>
      <w:r>
        <w:tab/>
      </w:r>
      <w:r w:rsidRPr="005E5772">
        <w:t>(b)</w:t>
      </w:r>
      <w:r w:rsidRPr="005E5772">
        <w:tab/>
      </w:r>
      <w:r w:rsidR="0094460F" w:rsidRPr="005E5772">
        <w:t>the nominal defendant extends the time for providing the documents or information; and</w:t>
      </w:r>
    </w:p>
    <w:p w:rsidR="0094460F" w:rsidRPr="005E5772" w:rsidRDefault="005E5772" w:rsidP="005E5772">
      <w:pPr>
        <w:pStyle w:val="Apara"/>
      </w:pPr>
      <w:r>
        <w:tab/>
      </w:r>
      <w:r w:rsidRPr="005E5772">
        <w:t>(c)</w:t>
      </w:r>
      <w:r w:rsidRPr="005E5772">
        <w:tab/>
      </w:r>
      <w:r w:rsidR="0094460F" w:rsidRPr="005E5772">
        <w:t>the liquidator provides the documents or information to the nominal defendant within the extended time.</w:t>
      </w:r>
    </w:p>
    <w:p w:rsidR="0094460F" w:rsidRPr="005E5772" w:rsidRDefault="005E5772" w:rsidP="005E5772">
      <w:pPr>
        <w:pStyle w:val="AH5Sec"/>
      </w:pPr>
      <w:bookmarkStart w:id="526" w:name="_Toc9427039"/>
      <w:r w:rsidRPr="00A13C71">
        <w:rPr>
          <w:rStyle w:val="CharSectNo"/>
        </w:rPr>
        <w:t>427</w:t>
      </w:r>
      <w:r w:rsidRPr="005E5772">
        <w:tab/>
      </w:r>
      <w:r w:rsidR="0094460F" w:rsidRPr="005E5772">
        <w:t>Offence—liquidator to allow inspection of documents</w:t>
      </w:r>
      <w:bookmarkEnd w:id="526"/>
    </w:p>
    <w:p w:rsidR="0094460F" w:rsidRPr="005E5772" w:rsidRDefault="005E5772" w:rsidP="005E5772">
      <w:pPr>
        <w:pStyle w:val="Amain"/>
      </w:pPr>
      <w:r>
        <w:tab/>
      </w:r>
      <w:r w:rsidRPr="005E5772">
        <w:t>(1)</w:t>
      </w:r>
      <w:r w:rsidRPr="005E5772">
        <w:tab/>
      </w:r>
      <w:r w:rsidR="0094460F" w:rsidRPr="005E5772">
        <w:t>The liquidator of an insolvent insurer commits an offence if—</w:t>
      </w:r>
    </w:p>
    <w:p w:rsidR="0094460F" w:rsidRPr="005E5772" w:rsidRDefault="005E5772" w:rsidP="005E5772">
      <w:pPr>
        <w:pStyle w:val="Apara"/>
      </w:pPr>
      <w:r>
        <w:tab/>
      </w:r>
      <w:r w:rsidRPr="005E5772">
        <w:t>(a)</w:t>
      </w:r>
      <w:r w:rsidRPr="005E5772">
        <w:tab/>
      </w:r>
      <w:r w:rsidR="0094460F" w:rsidRPr="005E5772">
        <w:t>a person authorised by the Minister asks the liquidator to make available for inspection by the person all documents in the liquidator’s possession relating to—</w:t>
      </w:r>
    </w:p>
    <w:p w:rsidR="0094460F" w:rsidRPr="005E5772" w:rsidRDefault="005E5772" w:rsidP="005E5772">
      <w:pPr>
        <w:pStyle w:val="Asubpara"/>
      </w:pPr>
      <w:r>
        <w:tab/>
      </w:r>
      <w:r w:rsidRPr="005E5772">
        <w:t>(i)</w:t>
      </w:r>
      <w:r w:rsidRPr="005E5772">
        <w:tab/>
      </w:r>
      <w:r w:rsidR="00D17CD1" w:rsidRPr="005E5772">
        <w:t>MAI </w:t>
      </w:r>
      <w:r w:rsidR="0094460F" w:rsidRPr="005E5772">
        <w:t>policies issued by the insolvent insurer; or</w:t>
      </w:r>
    </w:p>
    <w:p w:rsidR="00A66221" w:rsidRPr="005E5772" w:rsidRDefault="005E5772" w:rsidP="005E5772">
      <w:pPr>
        <w:pStyle w:val="Asubpara"/>
      </w:pPr>
      <w:r>
        <w:tab/>
      </w:r>
      <w:r w:rsidRPr="005E5772">
        <w:t>(ii)</w:t>
      </w:r>
      <w:r w:rsidRPr="005E5772">
        <w:tab/>
      </w:r>
      <w:r w:rsidR="00A66221" w:rsidRPr="005E5772">
        <w:t>applications for defined benefits in relation to motor accidents for which the insolvent insurer is the relevant insurer; or</w:t>
      </w:r>
    </w:p>
    <w:p w:rsidR="0094460F" w:rsidRPr="005E5772" w:rsidRDefault="005E5772" w:rsidP="005E5772">
      <w:pPr>
        <w:pStyle w:val="Asubpara"/>
      </w:pPr>
      <w:r>
        <w:tab/>
      </w:r>
      <w:r w:rsidRPr="005E5772">
        <w:t>(iii)</w:t>
      </w:r>
      <w:r w:rsidRPr="005E5772">
        <w:tab/>
      </w:r>
      <w:r w:rsidR="0094460F" w:rsidRPr="005E5772">
        <w:t xml:space="preserve">motor accident claims or judgments made in relation to the </w:t>
      </w:r>
      <w:r w:rsidR="00D17CD1" w:rsidRPr="005E5772">
        <w:t>MAI </w:t>
      </w:r>
      <w:r w:rsidR="0094460F" w:rsidRPr="005E5772">
        <w:t>policies; and</w:t>
      </w:r>
    </w:p>
    <w:p w:rsidR="0094460F" w:rsidRPr="005E5772" w:rsidRDefault="005E5772" w:rsidP="005E5772">
      <w:pPr>
        <w:pStyle w:val="Apara"/>
        <w:keepNext/>
      </w:pPr>
      <w:r>
        <w:tab/>
      </w:r>
      <w:r w:rsidRPr="005E5772">
        <w:t>(b)</w:t>
      </w:r>
      <w:r w:rsidRPr="005E5772">
        <w:tab/>
      </w:r>
      <w:r w:rsidR="0094460F" w:rsidRPr="005E5772">
        <w:t>the liquidator does not make the documents available to the person within 45 days after the day the person asks for them.</w:t>
      </w:r>
    </w:p>
    <w:p w:rsidR="0094460F" w:rsidRPr="005E5772" w:rsidRDefault="0094460F" w:rsidP="0094460F">
      <w:pPr>
        <w:pStyle w:val="Penalty"/>
        <w:keepNext/>
      </w:pPr>
      <w:r w:rsidRPr="005E5772">
        <w:t>Maximum penalty:  20 penalty units.</w:t>
      </w:r>
    </w:p>
    <w:p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94460F" w:rsidRPr="005E5772" w:rsidRDefault="005E5772" w:rsidP="00B44836">
      <w:pPr>
        <w:pStyle w:val="Amain"/>
        <w:keepNext/>
      </w:pPr>
      <w:r>
        <w:lastRenderedPageBreak/>
        <w:tab/>
      </w:r>
      <w:r w:rsidRPr="005E5772">
        <w:t>(2)</w:t>
      </w:r>
      <w:r w:rsidRPr="005E5772">
        <w:tab/>
      </w:r>
      <w:r w:rsidR="0094460F" w:rsidRPr="005E5772">
        <w:t>Sub</w:t>
      </w:r>
      <w:r w:rsidR="00531477" w:rsidRPr="005E5772">
        <w:t>section </w:t>
      </w:r>
      <w:r w:rsidR="0094460F" w:rsidRPr="005E5772">
        <w:t>(1) does not apply to a liquidator if—</w:t>
      </w:r>
    </w:p>
    <w:p w:rsidR="0094460F" w:rsidRPr="005E5772" w:rsidRDefault="005E5772" w:rsidP="005E5772">
      <w:pPr>
        <w:pStyle w:val="Apara"/>
      </w:pPr>
      <w:r>
        <w:tab/>
      </w:r>
      <w:r w:rsidRPr="005E5772">
        <w:t>(a)</w:t>
      </w:r>
      <w:r w:rsidRPr="005E5772">
        <w:tab/>
      </w:r>
      <w:r w:rsidR="0094460F" w:rsidRPr="005E5772">
        <w:t>before the end of the 45-day period, the liquidator—</w:t>
      </w:r>
    </w:p>
    <w:p w:rsidR="0094460F" w:rsidRPr="005E5772" w:rsidRDefault="005E5772" w:rsidP="005E5772">
      <w:pPr>
        <w:pStyle w:val="Asubpara"/>
      </w:pPr>
      <w:r>
        <w:tab/>
      </w:r>
      <w:r w:rsidRPr="005E5772">
        <w:t>(i)</w:t>
      </w:r>
      <w:r w:rsidRPr="005E5772">
        <w:tab/>
      </w:r>
      <w:r w:rsidR="0094460F" w:rsidRPr="005E5772">
        <w:t>in writing, tells the person authorised that it is not reasonably practicable to give the person the documents within the period; and</w:t>
      </w:r>
    </w:p>
    <w:p w:rsidR="0094460F" w:rsidRPr="005E5772" w:rsidRDefault="005E5772" w:rsidP="005E5772">
      <w:pPr>
        <w:pStyle w:val="Asubpara"/>
      </w:pPr>
      <w:r>
        <w:tab/>
      </w:r>
      <w:r w:rsidRPr="005E5772">
        <w:t>(ii)</w:t>
      </w:r>
      <w:r w:rsidRPr="005E5772">
        <w:tab/>
      </w:r>
      <w:r w:rsidR="0094460F" w:rsidRPr="005E5772">
        <w:t>explains why it is not reasonably practicable; and</w:t>
      </w:r>
    </w:p>
    <w:p w:rsidR="0094460F" w:rsidRPr="005E5772" w:rsidRDefault="005E5772" w:rsidP="005E5772">
      <w:pPr>
        <w:pStyle w:val="Apara"/>
      </w:pPr>
      <w:r>
        <w:tab/>
      </w:r>
      <w:r w:rsidRPr="005E5772">
        <w:t>(b)</w:t>
      </w:r>
      <w:r w:rsidRPr="005E5772">
        <w:tab/>
      </w:r>
      <w:r w:rsidR="0094460F" w:rsidRPr="005E5772">
        <w:t>the person extends the time for providing the documents; and</w:t>
      </w:r>
    </w:p>
    <w:p w:rsidR="0094460F" w:rsidRPr="005E5772" w:rsidRDefault="005E5772" w:rsidP="005E5772">
      <w:pPr>
        <w:pStyle w:val="Apara"/>
      </w:pPr>
      <w:r>
        <w:tab/>
      </w:r>
      <w:r w:rsidRPr="005E5772">
        <w:t>(c)</w:t>
      </w:r>
      <w:r w:rsidRPr="005E5772">
        <w:tab/>
      </w:r>
      <w:r w:rsidR="0094460F" w:rsidRPr="005E5772">
        <w:t>the liquidator makes the documents available to the person within the extended time.</w:t>
      </w:r>
    </w:p>
    <w:p w:rsidR="0094460F" w:rsidRPr="005E5772" w:rsidRDefault="005E5772" w:rsidP="005E5772">
      <w:pPr>
        <w:pStyle w:val="AH5Sec"/>
      </w:pPr>
      <w:bookmarkStart w:id="527" w:name="_Toc9427040"/>
      <w:r w:rsidRPr="00A13C71">
        <w:rPr>
          <w:rStyle w:val="CharSectNo"/>
        </w:rPr>
        <w:t>428</w:t>
      </w:r>
      <w:r w:rsidRPr="005E5772">
        <w:tab/>
      </w:r>
      <w:r w:rsidR="0094460F" w:rsidRPr="005E5772">
        <w:t>Borrowing for nominal defendant fund</w:t>
      </w:r>
      <w:bookmarkEnd w:id="527"/>
    </w:p>
    <w:p w:rsidR="0094460F" w:rsidRPr="005E5772" w:rsidRDefault="0094460F" w:rsidP="0094460F">
      <w:pPr>
        <w:pStyle w:val="Amainreturn"/>
      </w:pPr>
      <w:r w:rsidRPr="005E5772">
        <w:t xml:space="preserve">The nominal defendant may borrow the amounts that the nominal defendant considers necessary to satisfy </w:t>
      </w:r>
      <w:r w:rsidR="00A66221" w:rsidRPr="005E5772">
        <w:t xml:space="preserve">applications for defined benefits in relation to motor accidents for which an insolvent insurer is the relevant insurer, </w:t>
      </w:r>
      <w:r w:rsidRPr="005E5772">
        <w:t xml:space="preserve">motor accident claims and judgments for </w:t>
      </w:r>
      <w:r w:rsidR="00D17CD1" w:rsidRPr="005E5772">
        <w:t>MAI </w:t>
      </w:r>
      <w:r w:rsidRPr="005E5772">
        <w:t xml:space="preserve">policies issued by an insolvent insurer if the nominal defendant would not otherwise be able to satisfy the </w:t>
      </w:r>
      <w:r w:rsidR="00A66221" w:rsidRPr="005E5772">
        <w:t xml:space="preserve">applications, </w:t>
      </w:r>
      <w:r w:rsidRPr="005E5772">
        <w:t>claims and judgments from the nominal defendant fund.</w:t>
      </w:r>
    </w:p>
    <w:p w:rsidR="0094460F" w:rsidRPr="005E5772" w:rsidRDefault="005E5772" w:rsidP="005E5772">
      <w:pPr>
        <w:pStyle w:val="AH5Sec"/>
      </w:pPr>
      <w:bookmarkStart w:id="528" w:name="_Toc9427041"/>
      <w:r w:rsidRPr="00A13C71">
        <w:rPr>
          <w:rStyle w:val="CharSectNo"/>
        </w:rPr>
        <w:t>429</w:t>
      </w:r>
      <w:r w:rsidRPr="005E5772">
        <w:tab/>
      </w:r>
      <w:r w:rsidR="0094460F" w:rsidRPr="005E5772">
        <w:t>Nominal defendant may intervene in legal proceeding</w:t>
      </w:r>
      <w:bookmarkEnd w:id="528"/>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the liquidator of an insolvent insurer applies to a court for directions for a matter arising under the winding-up; or</w:t>
      </w:r>
    </w:p>
    <w:p w:rsidR="0094460F" w:rsidRPr="005E5772" w:rsidRDefault="005E5772" w:rsidP="005E5772">
      <w:pPr>
        <w:pStyle w:val="Apara"/>
      </w:pPr>
      <w:r>
        <w:tab/>
      </w:r>
      <w:r w:rsidRPr="005E5772">
        <w:t>(b)</w:t>
      </w:r>
      <w:r w:rsidRPr="005E5772">
        <w:tab/>
      </w:r>
      <w:r w:rsidR="0094460F" w:rsidRPr="005E5772">
        <w:t>the exercise, by the liquidator of an insolvent insurer, of any of the liquidator’s functions, whether under this part or not, is challenged, reviewed or called into question in a proceeding before a court; or</w:t>
      </w:r>
    </w:p>
    <w:p w:rsidR="0094460F" w:rsidRPr="005E5772" w:rsidRDefault="005E5772" w:rsidP="005E5772">
      <w:pPr>
        <w:pStyle w:val="Apara"/>
      </w:pPr>
      <w:r>
        <w:tab/>
      </w:r>
      <w:r w:rsidRPr="005E5772">
        <w:t>(c)</w:t>
      </w:r>
      <w:r w:rsidRPr="005E5772">
        <w:tab/>
      </w:r>
      <w:r w:rsidR="0094460F" w:rsidRPr="005E5772">
        <w:t>another matter that may affect the operation of this part is raised in a proceeding before a court.</w:t>
      </w:r>
    </w:p>
    <w:p w:rsidR="0094460F" w:rsidRPr="005E5772" w:rsidRDefault="005E5772" w:rsidP="005E5772">
      <w:pPr>
        <w:pStyle w:val="Amain"/>
      </w:pPr>
      <w:r>
        <w:tab/>
      </w:r>
      <w:r w:rsidRPr="005E5772">
        <w:t>(2)</w:t>
      </w:r>
      <w:r w:rsidRPr="005E5772">
        <w:tab/>
      </w:r>
      <w:r w:rsidR="0094460F" w:rsidRPr="005E5772">
        <w:t>The nominal defendant may intervene at any stage of the proceeding.</w:t>
      </w:r>
    </w:p>
    <w:p w:rsidR="0094460F" w:rsidRPr="005E5772" w:rsidRDefault="005E5772" w:rsidP="005E5772">
      <w:pPr>
        <w:pStyle w:val="Amain"/>
      </w:pPr>
      <w:r>
        <w:lastRenderedPageBreak/>
        <w:tab/>
      </w:r>
      <w:r w:rsidRPr="005E5772">
        <w:t>(3)</w:t>
      </w:r>
      <w:r w:rsidRPr="005E5772">
        <w:tab/>
      </w:r>
      <w:r w:rsidR="0094460F" w:rsidRPr="005E5772">
        <w:t>If the nominal defendant intervenes, the nominal defendant becomes a party to the proceeding and has all the rights of a party to the proceeding including the right to appeal against any order, judgment or direction of the court.</w:t>
      </w:r>
    </w:p>
    <w:p w:rsidR="0094460F" w:rsidRPr="005E5772" w:rsidRDefault="005E5772" w:rsidP="005E5772">
      <w:pPr>
        <w:pStyle w:val="Amain"/>
      </w:pPr>
      <w:r>
        <w:tab/>
      </w:r>
      <w:r w:rsidRPr="005E5772">
        <w:t>(4)</w:t>
      </w:r>
      <w:r w:rsidRPr="005E5772">
        <w:tab/>
      </w:r>
      <w:r w:rsidR="0094460F" w:rsidRPr="005E5772">
        <w:t>The nominal defendant is entitled to be paid, out of the nominal defendant fund, all the costs and expenses incurred by the nominal defendant in exercising a function under this section.</w:t>
      </w:r>
    </w:p>
    <w:p w:rsidR="0094460F" w:rsidRPr="005E5772" w:rsidRDefault="005E5772" w:rsidP="005E5772">
      <w:pPr>
        <w:pStyle w:val="AH5Sec"/>
      </w:pPr>
      <w:bookmarkStart w:id="529" w:name="_Toc9427042"/>
      <w:r w:rsidRPr="00A13C71">
        <w:rPr>
          <w:rStyle w:val="CharSectNo"/>
        </w:rPr>
        <w:t>430</w:t>
      </w:r>
      <w:r w:rsidRPr="005E5772">
        <w:tab/>
      </w:r>
      <w:r w:rsidR="0094460F" w:rsidRPr="005E5772">
        <w:t>Nominal defendant may take legal proceeding</w:t>
      </w:r>
      <w:bookmarkEnd w:id="529"/>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to a proceeding if—</w:t>
      </w:r>
    </w:p>
    <w:p w:rsidR="0094460F" w:rsidRPr="005E5772" w:rsidRDefault="005E5772" w:rsidP="005E5772">
      <w:pPr>
        <w:pStyle w:val="Apara"/>
      </w:pPr>
      <w:r>
        <w:tab/>
      </w:r>
      <w:r w:rsidRPr="005E5772">
        <w:t>(a)</w:t>
      </w:r>
      <w:r w:rsidRPr="005E5772">
        <w:tab/>
      </w:r>
      <w:r w:rsidR="0094460F" w:rsidRPr="005E5772">
        <w:t xml:space="preserve">the nominal defendant may take the proceeding for a person who is entitled (or who would be entitled but for the dissolution of the insolvent insurer), under an </w:t>
      </w:r>
      <w:r w:rsidR="00D17CD1" w:rsidRPr="005E5772">
        <w:t>MAI </w:t>
      </w:r>
      <w:r w:rsidR="0094460F" w:rsidRPr="005E5772">
        <w:t xml:space="preserve">policy issued by an insolvent insurer, to be indemnified against a motor accident claim or judgment arising from or relating to the </w:t>
      </w:r>
      <w:r w:rsidR="00D17CD1" w:rsidRPr="005E5772">
        <w:t>MAI </w:t>
      </w:r>
      <w:r w:rsidR="0094460F" w:rsidRPr="005E5772">
        <w:t>policy; and</w:t>
      </w:r>
    </w:p>
    <w:p w:rsidR="0094460F" w:rsidRPr="005E5772" w:rsidRDefault="005E5772" w:rsidP="005E5772">
      <w:pPr>
        <w:pStyle w:val="Apara"/>
      </w:pPr>
      <w:r>
        <w:tab/>
      </w:r>
      <w:r w:rsidRPr="005E5772">
        <w:t>(b)</w:t>
      </w:r>
      <w:r w:rsidRPr="005E5772">
        <w:tab/>
      </w:r>
      <w:r w:rsidR="0094460F" w:rsidRPr="005E5772">
        <w:t>the proceeding is for, or for enforcing or securing compliance with, any provision under this part or another Act.</w:t>
      </w:r>
    </w:p>
    <w:p w:rsidR="0094460F" w:rsidRPr="005E5772" w:rsidRDefault="005E5772" w:rsidP="005E5772">
      <w:pPr>
        <w:pStyle w:val="Amain"/>
      </w:pPr>
      <w:r>
        <w:tab/>
      </w:r>
      <w:r w:rsidRPr="005E5772">
        <w:t>(2)</w:t>
      </w:r>
      <w:r w:rsidRPr="005E5772">
        <w:tab/>
      </w:r>
      <w:r w:rsidR="0094460F" w:rsidRPr="005E5772">
        <w:t>The nominal defendant is taken to represent sufficiently the interests of the public and may take the proceeding in its own name.</w:t>
      </w:r>
    </w:p>
    <w:p w:rsidR="0094460F" w:rsidRPr="005E5772" w:rsidRDefault="005E5772" w:rsidP="005E5772">
      <w:pPr>
        <w:pStyle w:val="Amain"/>
      </w:pPr>
      <w:r>
        <w:tab/>
      </w:r>
      <w:r w:rsidRPr="005E5772">
        <w:t>(3)</w:t>
      </w:r>
      <w:r w:rsidRPr="005E5772">
        <w:tab/>
      </w:r>
      <w:r w:rsidR="0094460F" w:rsidRPr="005E5772">
        <w:t>The nominal defendant is entitled to be paid, out of the nominal defendant fund, all the costs and expenses incurred by the nominal defendant in exercising a function under this section.</w:t>
      </w:r>
    </w:p>
    <w:p w:rsidR="00D32AEB" w:rsidRPr="005E5772" w:rsidRDefault="00D32AEB" w:rsidP="00D32AEB">
      <w:pPr>
        <w:pStyle w:val="PageBreak"/>
      </w:pPr>
      <w:r w:rsidRPr="005E5772">
        <w:br w:type="page"/>
      </w:r>
    </w:p>
    <w:p w:rsidR="00842483" w:rsidRPr="00A13C71" w:rsidRDefault="005E5772" w:rsidP="005E5772">
      <w:pPr>
        <w:pStyle w:val="AH2Part"/>
      </w:pPr>
      <w:bookmarkStart w:id="530" w:name="_Toc9427043"/>
      <w:r w:rsidRPr="00A13C71">
        <w:rPr>
          <w:rStyle w:val="CharPartNo"/>
        </w:rPr>
        <w:lastRenderedPageBreak/>
        <w:t>Part 7.11</w:t>
      </w:r>
      <w:r w:rsidRPr="005E5772">
        <w:tab/>
      </w:r>
      <w:r w:rsidR="00842483" w:rsidRPr="00A13C71">
        <w:rPr>
          <w:rStyle w:val="CharPartText"/>
        </w:rPr>
        <w:t>MAI insurer licences—miscellaneous</w:t>
      </w:r>
      <w:bookmarkEnd w:id="530"/>
    </w:p>
    <w:p w:rsidR="00842483" w:rsidRPr="005E5772" w:rsidRDefault="005E5772" w:rsidP="005E5772">
      <w:pPr>
        <w:pStyle w:val="AH5Sec"/>
      </w:pPr>
      <w:bookmarkStart w:id="531" w:name="_Toc9427044"/>
      <w:r w:rsidRPr="00A13C71">
        <w:rPr>
          <w:rStyle w:val="CharSectNo"/>
        </w:rPr>
        <w:t>431</w:t>
      </w:r>
      <w:r w:rsidRPr="005E5772">
        <w:tab/>
      </w:r>
      <w:r w:rsidR="00842483" w:rsidRPr="005E5772">
        <w:t xml:space="preserve">Insurer to deter fraudulent </w:t>
      </w:r>
      <w:r w:rsidR="002A7C93" w:rsidRPr="005E5772">
        <w:t>applications or</w:t>
      </w:r>
      <w:r w:rsidR="00842483" w:rsidRPr="005E5772">
        <w:t xml:space="preserve"> claims</w:t>
      </w:r>
      <w:bookmarkEnd w:id="531"/>
    </w:p>
    <w:p w:rsidR="00842483" w:rsidRPr="005E5772" w:rsidRDefault="00842483" w:rsidP="005E5772">
      <w:pPr>
        <w:pStyle w:val="Amainreturn"/>
        <w:keepNext/>
      </w:pPr>
      <w:r w:rsidRPr="005E5772">
        <w:t xml:space="preserve">An insurer must take all reasonable steps to deter and prevent the making of fraudulent </w:t>
      </w:r>
      <w:r w:rsidR="002A7C93" w:rsidRPr="005E5772">
        <w:t xml:space="preserve">applications for defined benefits or </w:t>
      </w:r>
      <w:r w:rsidRPr="005E5772">
        <w:t>motor accident claims.</w:t>
      </w:r>
    </w:p>
    <w:p w:rsidR="00D22A19" w:rsidRPr="005E5772" w:rsidRDefault="00D22A19" w:rsidP="00D22A19">
      <w:pPr>
        <w:pStyle w:val="aNote"/>
      </w:pPr>
      <w:r w:rsidRPr="005E5772">
        <w:rPr>
          <w:rStyle w:val="charItals"/>
        </w:rPr>
        <w:t>Note</w:t>
      </w:r>
      <w:r w:rsidRPr="005E5772">
        <w:tab/>
        <w:t xml:space="preserve">It is an offence to make a false or misleading statement, give false or misleading information or produce a false or misleading document (see </w:t>
      </w:r>
      <w:hyperlink r:id="rId178" w:tooltip="A2002-51" w:history="1">
        <w:r w:rsidR="00436654" w:rsidRPr="005E5772">
          <w:rPr>
            <w:rStyle w:val="charCitHyperlinkAbbrev"/>
          </w:rPr>
          <w:t>Criminal Code</w:t>
        </w:r>
      </w:hyperlink>
      <w:r w:rsidRPr="005E5772">
        <w:t>, pt 3.4).</w:t>
      </w:r>
    </w:p>
    <w:p w:rsidR="00842483" w:rsidRPr="005E5772" w:rsidRDefault="005E5772" w:rsidP="005E5772">
      <w:pPr>
        <w:pStyle w:val="AH5Sec"/>
      </w:pPr>
      <w:bookmarkStart w:id="532" w:name="_Toc9427045"/>
      <w:r w:rsidRPr="00A13C71">
        <w:rPr>
          <w:rStyle w:val="CharSectNo"/>
        </w:rPr>
        <w:t>432</w:t>
      </w:r>
      <w:r w:rsidRPr="005E5772">
        <w:tab/>
      </w:r>
      <w:r w:rsidR="00842483" w:rsidRPr="005E5772">
        <w:t>Communicating with people in relation to motor accident</w:t>
      </w:r>
      <w:bookmarkEnd w:id="532"/>
    </w:p>
    <w:p w:rsidR="00842483" w:rsidRPr="005E5772" w:rsidRDefault="005E5772" w:rsidP="005E5772">
      <w:pPr>
        <w:pStyle w:val="Amain"/>
      </w:pPr>
      <w:r>
        <w:tab/>
      </w:r>
      <w:r w:rsidRPr="005E5772">
        <w:t>(1)</w:t>
      </w:r>
      <w:r w:rsidRPr="005E5772">
        <w:tab/>
      </w:r>
      <w:r w:rsidR="00842483" w:rsidRPr="005E5772">
        <w:t>The relevant insurer for a motor accident may contact the following people directly (whether or not the person has legal representation) in the circumstances stated in the MAI guidelines:</w:t>
      </w:r>
    </w:p>
    <w:p w:rsidR="00842483" w:rsidRPr="005E5772" w:rsidRDefault="005E5772" w:rsidP="005E5772">
      <w:pPr>
        <w:pStyle w:val="Apara"/>
      </w:pPr>
      <w:r>
        <w:tab/>
      </w:r>
      <w:r w:rsidRPr="005E5772">
        <w:t>(a)</w:t>
      </w:r>
      <w:r w:rsidRPr="005E5772">
        <w:tab/>
      </w:r>
      <w:r w:rsidR="00842483" w:rsidRPr="005E5772">
        <w:t>a person injured in the motor accident;</w:t>
      </w:r>
    </w:p>
    <w:p w:rsidR="00842483" w:rsidRPr="005E5772" w:rsidRDefault="005E5772" w:rsidP="005E5772">
      <w:pPr>
        <w:pStyle w:val="Apara"/>
      </w:pPr>
      <w:r>
        <w:tab/>
      </w:r>
      <w:r w:rsidRPr="005E5772">
        <w:t>(b)</w:t>
      </w:r>
      <w:r w:rsidRPr="005E5772">
        <w:tab/>
      </w:r>
      <w:r w:rsidR="00842483" w:rsidRPr="005E5772">
        <w:t>an applicant for defined benefits;</w:t>
      </w:r>
    </w:p>
    <w:p w:rsidR="00842483" w:rsidRPr="005E5772" w:rsidRDefault="005E5772" w:rsidP="005E5772">
      <w:pPr>
        <w:pStyle w:val="Apara"/>
      </w:pPr>
      <w:r>
        <w:tab/>
      </w:r>
      <w:r w:rsidRPr="005E5772">
        <w:t>(c)</w:t>
      </w:r>
      <w:r w:rsidRPr="005E5772">
        <w:tab/>
      </w:r>
      <w:r w:rsidR="00842483" w:rsidRPr="005E5772">
        <w:t xml:space="preserve">a claimant </w:t>
      </w:r>
      <w:r w:rsidR="001B21F8" w:rsidRPr="005E5772">
        <w:t>for a motor accident claim</w:t>
      </w:r>
      <w:r w:rsidR="00842483" w:rsidRPr="005E5772">
        <w:t>.</w:t>
      </w:r>
    </w:p>
    <w:p w:rsidR="00842483" w:rsidRPr="005E5772" w:rsidRDefault="005E5772" w:rsidP="005E5772">
      <w:pPr>
        <w:pStyle w:val="Amain"/>
      </w:pPr>
      <w:r>
        <w:tab/>
      </w:r>
      <w:r w:rsidRPr="005E5772">
        <w:t>(2)</w:t>
      </w:r>
      <w:r w:rsidRPr="005E5772">
        <w:tab/>
      </w:r>
      <w:r w:rsidR="00842483" w:rsidRPr="005E5772">
        <w:t>The MAI guidelines may make provision in relation to the following:</w:t>
      </w:r>
    </w:p>
    <w:p w:rsidR="00842483" w:rsidRPr="005E5772" w:rsidRDefault="005E5772" w:rsidP="005E5772">
      <w:pPr>
        <w:pStyle w:val="Apara"/>
      </w:pPr>
      <w:r>
        <w:tab/>
      </w:r>
      <w:r w:rsidRPr="005E5772">
        <w:t>(a)</w:t>
      </w:r>
      <w:r w:rsidRPr="005E5772">
        <w:tab/>
      </w:r>
      <w:r w:rsidR="00842483" w:rsidRPr="005E5772">
        <w:t>the circumstances in which an insurer may communicate with an applicant for defined benefits or a claimant for a motor accident claim;</w:t>
      </w:r>
    </w:p>
    <w:p w:rsidR="00842483" w:rsidRPr="005E5772" w:rsidRDefault="005E5772" w:rsidP="005E5772">
      <w:pPr>
        <w:pStyle w:val="Apara"/>
      </w:pPr>
      <w:r>
        <w:tab/>
      </w:r>
      <w:r w:rsidRPr="005E5772">
        <w:t>(b)</w:t>
      </w:r>
      <w:r w:rsidRPr="005E5772">
        <w:tab/>
      </w:r>
      <w:r w:rsidR="00842483" w:rsidRPr="005E5772">
        <w:t>the matters about which an insurer may communicate with an applicant for defined benefits or a claimant for a motor accident claim.</w:t>
      </w:r>
    </w:p>
    <w:p w:rsidR="0094460F" w:rsidRPr="005E5772" w:rsidRDefault="0094460F" w:rsidP="0094460F">
      <w:pPr>
        <w:pStyle w:val="PageBreak"/>
      </w:pPr>
    </w:p>
    <w:p w:rsidR="0094460F" w:rsidRPr="005E5772" w:rsidRDefault="0094460F" w:rsidP="0094460F">
      <w:pPr>
        <w:pStyle w:val="PageBreak"/>
      </w:pPr>
      <w:r w:rsidRPr="005E5772">
        <w:br w:type="page"/>
      </w:r>
    </w:p>
    <w:p w:rsidR="0094460F" w:rsidRPr="00A13C71" w:rsidRDefault="005E5772" w:rsidP="005E5772">
      <w:pPr>
        <w:pStyle w:val="AH1Chapter"/>
      </w:pPr>
      <w:bookmarkStart w:id="533" w:name="_Toc9427046"/>
      <w:r w:rsidRPr="00A13C71">
        <w:rPr>
          <w:rStyle w:val="CharChapNo"/>
        </w:rPr>
        <w:lastRenderedPageBreak/>
        <w:t>Chapter 8</w:t>
      </w:r>
      <w:r w:rsidRPr="005E5772">
        <w:tab/>
      </w:r>
      <w:r w:rsidR="0094460F" w:rsidRPr="00A13C71">
        <w:rPr>
          <w:rStyle w:val="CharChapText"/>
        </w:rPr>
        <w:t>Enforcement</w:t>
      </w:r>
      <w:bookmarkEnd w:id="533"/>
    </w:p>
    <w:p w:rsidR="0094460F" w:rsidRPr="00A13C71" w:rsidRDefault="005E5772" w:rsidP="005E5772">
      <w:pPr>
        <w:pStyle w:val="AH2Part"/>
      </w:pPr>
      <w:bookmarkStart w:id="534" w:name="_Toc9427047"/>
      <w:r w:rsidRPr="00A13C71">
        <w:rPr>
          <w:rStyle w:val="CharPartNo"/>
        </w:rPr>
        <w:t>Part 8.1</w:t>
      </w:r>
      <w:r w:rsidRPr="005E5772">
        <w:tab/>
      </w:r>
      <w:r w:rsidR="0094460F" w:rsidRPr="00A13C71">
        <w:rPr>
          <w:rStyle w:val="CharPartText"/>
        </w:rPr>
        <w:t>Enforcement—genera</w:t>
      </w:r>
      <w:r w:rsidR="00AB3B53" w:rsidRPr="00A13C71">
        <w:rPr>
          <w:rStyle w:val="CharPartText"/>
        </w:rPr>
        <w:t>l</w:t>
      </w:r>
      <w:bookmarkEnd w:id="534"/>
    </w:p>
    <w:p w:rsidR="0094460F" w:rsidRPr="005E5772" w:rsidRDefault="005E5772" w:rsidP="005E5772">
      <w:pPr>
        <w:pStyle w:val="AH5Sec"/>
      </w:pPr>
      <w:bookmarkStart w:id="535" w:name="_Toc9427048"/>
      <w:r w:rsidRPr="00A13C71">
        <w:rPr>
          <w:rStyle w:val="CharSectNo"/>
        </w:rPr>
        <w:t>433</w:t>
      </w:r>
      <w:r w:rsidRPr="005E5772">
        <w:tab/>
      </w:r>
      <w:r w:rsidR="0094460F" w:rsidRPr="005E5772">
        <w:t xml:space="preserve">Definitions—ch </w:t>
      </w:r>
      <w:r w:rsidR="0050071B" w:rsidRPr="005E5772">
        <w:t>8</w:t>
      </w:r>
      <w:bookmarkEnd w:id="535"/>
    </w:p>
    <w:p w:rsidR="0094460F" w:rsidRPr="005E5772" w:rsidRDefault="0094460F" w:rsidP="0094460F">
      <w:pPr>
        <w:pStyle w:val="Amainreturn"/>
        <w:keepNext/>
      </w:pPr>
      <w:r w:rsidRPr="005E5772">
        <w:t>In this chapter:</w:t>
      </w:r>
    </w:p>
    <w:p w:rsidR="0094460F" w:rsidRPr="005E5772" w:rsidRDefault="0094460F" w:rsidP="005E5772">
      <w:pPr>
        <w:pStyle w:val="aDef"/>
        <w:keepNext/>
      </w:pPr>
      <w:r w:rsidRPr="005E5772">
        <w:rPr>
          <w:rStyle w:val="charBoldItals"/>
        </w:rPr>
        <w:t>at</w:t>
      </w:r>
      <w:r w:rsidRPr="005E5772">
        <w:t xml:space="preserve"> premises</w:t>
      </w:r>
      <w:r w:rsidRPr="005E5772">
        <w:rPr>
          <w:rStyle w:val="charBoldItals"/>
          <w:i w:val="0"/>
        </w:rPr>
        <w:t xml:space="preserve"> </w:t>
      </w:r>
      <w:r w:rsidRPr="005E5772">
        <w:t>includes in or on the premises.</w:t>
      </w:r>
    </w:p>
    <w:p w:rsidR="009C1304" w:rsidRPr="005E5772" w:rsidRDefault="009C1304" w:rsidP="005E5772">
      <w:pPr>
        <w:pStyle w:val="aDef"/>
        <w:keepNext/>
      </w:pPr>
      <w:r w:rsidRPr="005E5772">
        <w:rPr>
          <w:rStyle w:val="charBoldItals"/>
        </w:rPr>
        <w:t>authorised person</w:t>
      </w:r>
      <w:r w:rsidRPr="005E5772">
        <w:t xml:space="preserve"> means a person appointed as an authorised person under section </w:t>
      </w:r>
      <w:r w:rsidR="00986FB0" w:rsidRPr="005E5772">
        <w:t>43</w:t>
      </w:r>
      <w:r w:rsidR="00625287" w:rsidRPr="005E5772">
        <w:t>4</w:t>
      </w:r>
      <w:r w:rsidRPr="005E5772">
        <w:t>.</w:t>
      </w:r>
    </w:p>
    <w:p w:rsidR="0094460F" w:rsidRPr="005E5772" w:rsidRDefault="0094460F" w:rsidP="005E5772">
      <w:pPr>
        <w:pStyle w:val="aDef"/>
        <w:keepNext/>
      </w:pPr>
      <w:r w:rsidRPr="005E5772">
        <w:rPr>
          <w:rStyle w:val="charBoldItals"/>
        </w:rPr>
        <w:t>connected</w:t>
      </w:r>
      <w:r w:rsidRPr="005E5772">
        <w:t xml:space="preserve">—a thing is </w:t>
      </w:r>
      <w:r w:rsidRPr="005E5772">
        <w:rPr>
          <w:rStyle w:val="charBoldItals"/>
        </w:rPr>
        <w:t>connected</w:t>
      </w:r>
      <w:r w:rsidRPr="005E5772">
        <w:t xml:space="preserve"> with an offence if—</w:t>
      </w:r>
    </w:p>
    <w:p w:rsidR="0094460F" w:rsidRPr="005E5772" w:rsidRDefault="005E5772" w:rsidP="005E5772">
      <w:pPr>
        <w:pStyle w:val="aDefpara"/>
        <w:keepNext/>
      </w:pPr>
      <w:r>
        <w:tab/>
      </w:r>
      <w:r w:rsidRPr="005E5772">
        <w:t>(a)</w:t>
      </w:r>
      <w:r w:rsidRPr="005E5772">
        <w:tab/>
      </w:r>
      <w:r w:rsidR="0094460F" w:rsidRPr="005E5772">
        <w:t>the offence has been committed in relation to it; or</w:t>
      </w:r>
    </w:p>
    <w:p w:rsidR="0094460F" w:rsidRPr="005E5772" w:rsidRDefault="005E5772" w:rsidP="005E5772">
      <w:pPr>
        <w:pStyle w:val="aDefpara"/>
        <w:keepNext/>
      </w:pPr>
      <w:r>
        <w:tab/>
      </w:r>
      <w:r w:rsidRPr="005E5772">
        <w:t>(b)</w:t>
      </w:r>
      <w:r w:rsidRPr="005E5772">
        <w:tab/>
      </w:r>
      <w:r w:rsidR="0094460F" w:rsidRPr="005E5772">
        <w:t>it will provide evidence of the commission of the offence; or</w:t>
      </w:r>
    </w:p>
    <w:p w:rsidR="0094460F" w:rsidRPr="005E5772" w:rsidRDefault="005E5772" w:rsidP="005E5772">
      <w:pPr>
        <w:pStyle w:val="aDefpara"/>
      </w:pPr>
      <w:r>
        <w:tab/>
      </w:r>
      <w:r w:rsidRPr="005E5772">
        <w:t>(c)</w:t>
      </w:r>
      <w:r w:rsidRPr="005E5772">
        <w:tab/>
      </w:r>
      <w:r w:rsidR="0094460F" w:rsidRPr="005E5772">
        <w:t>it was used, is being used, or is intended to be used, to commit the offence.</w:t>
      </w:r>
    </w:p>
    <w:p w:rsidR="0094460F" w:rsidRPr="005E5772" w:rsidRDefault="0094460F" w:rsidP="005E5772">
      <w:pPr>
        <w:pStyle w:val="aDef"/>
        <w:keepNext/>
      </w:pPr>
      <w:r w:rsidRPr="005E5772">
        <w:rPr>
          <w:rStyle w:val="charBoldItals"/>
        </w:rPr>
        <w:t>occupier</w:t>
      </w:r>
      <w:r w:rsidRPr="005E5772">
        <w:t>, of premises, includes—</w:t>
      </w:r>
    </w:p>
    <w:p w:rsidR="0094460F" w:rsidRPr="005E5772" w:rsidRDefault="005E5772" w:rsidP="005E5772">
      <w:pPr>
        <w:pStyle w:val="aDefpara"/>
        <w:keepNext/>
      </w:pPr>
      <w:r>
        <w:tab/>
      </w:r>
      <w:r w:rsidRPr="005E5772">
        <w:t>(a)</w:t>
      </w:r>
      <w:r w:rsidRPr="005E5772">
        <w:tab/>
      </w:r>
      <w:r w:rsidR="0094460F" w:rsidRPr="005E5772">
        <w:t>a person believed on reasonable grounds to be an occupier of the premises; and</w:t>
      </w:r>
    </w:p>
    <w:p w:rsidR="0094460F" w:rsidRPr="005E5772" w:rsidRDefault="005E5772" w:rsidP="005E5772">
      <w:pPr>
        <w:pStyle w:val="aDefpara"/>
      </w:pPr>
      <w:r>
        <w:tab/>
      </w:r>
      <w:r w:rsidRPr="005E5772">
        <w:t>(b)</w:t>
      </w:r>
      <w:r w:rsidRPr="005E5772">
        <w:tab/>
      </w:r>
      <w:r w:rsidR="0094460F" w:rsidRPr="005E5772">
        <w:t>a person apparently in charge of the premises.</w:t>
      </w:r>
    </w:p>
    <w:p w:rsidR="0094460F" w:rsidRPr="005E5772" w:rsidRDefault="0094460F" w:rsidP="005E5772">
      <w:pPr>
        <w:pStyle w:val="aDef"/>
      </w:pPr>
      <w:r w:rsidRPr="005E5772">
        <w:rPr>
          <w:rStyle w:val="charBoldItals"/>
        </w:rPr>
        <w:t>offence</w:t>
      </w:r>
      <w:r w:rsidRPr="005E5772">
        <w:t xml:space="preserve"> includes an offence that there are reasonable grounds for believing has been, is being, or will be, committed.</w:t>
      </w:r>
    </w:p>
    <w:p w:rsidR="0094460F" w:rsidRPr="005E5772" w:rsidRDefault="0094460F" w:rsidP="005E5772">
      <w:pPr>
        <w:pStyle w:val="aDef"/>
      </w:pPr>
      <w:r w:rsidRPr="005E5772">
        <w:rPr>
          <w:rStyle w:val="charBoldItals"/>
        </w:rPr>
        <w:t>premises</w:t>
      </w:r>
      <w:r w:rsidRPr="005E5772">
        <w:t xml:space="preserve"> includes land, a vehicle, a vessel and an aircraft.</w:t>
      </w:r>
    </w:p>
    <w:p w:rsidR="0094460F" w:rsidRPr="005E5772" w:rsidRDefault="0094460F" w:rsidP="005E5772">
      <w:pPr>
        <w:pStyle w:val="aDef"/>
      </w:pPr>
      <w:r w:rsidRPr="005E5772">
        <w:rPr>
          <w:rStyle w:val="charBoldItals"/>
        </w:rPr>
        <w:t xml:space="preserve">warrant </w:t>
      </w:r>
      <w:r w:rsidRPr="005E5772">
        <w:t xml:space="preserve">means a warrant issued under </w:t>
      </w:r>
      <w:r w:rsidR="006047A8" w:rsidRPr="005E5772">
        <w:t>part</w:t>
      </w:r>
      <w:r w:rsidR="00986FB0" w:rsidRPr="005E5772">
        <w:t xml:space="preserve"> 8.3</w:t>
      </w:r>
      <w:r w:rsidRPr="005E5772">
        <w:t xml:space="preserve"> (</w:t>
      </w:r>
      <w:r w:rsidR="00A22465" w:rsidRPr="005E5772">
        <w:t>Enforcement—s</w:t>
      </w:r>
      <w:r w:rsidRPr="005E5772">
        <w:t>earch warrants).</w:t>
      </w:r>
    </w:p>
    <w:p w:rsidR="0094460F" w:rsidRPr="005E5772" w:rsidRDefault="0094460F" w:rsidP="0094460F">
      <w:pPr>
        <w:pStyle w:val="PageBreak"/>
      </w:pPr>
      <w:r w:rsidRPr="005E5772">
        <w:br w:type="page"/>
      </w:r>
    </w:p>
    <w:p w:rsidR="0094460F" w:rsidRPr="00A13C71" w:rsidRDefault="005E5772" w:rsidP="005E5772">
      <w:pPr>
        <w:pStyle w:val="AH2Part"/>
      </w:pPr>
      <w:bookmarkStart w:id="536" w:name="_Toc9427049"/>
      <w:r w:rsidRPr="00A13C71">
        <w:rPr>
          <w:rStyle w:val="CharPartNo"/>
        </w:rPr>
        <w:lastRenderedPageBreak/>
        <w:t>Part 8.2</w:t>
      </w:r>
      <w:r w:rsidRPr="005E5772">
        <w:tab/>
      </w:r>
      <w:r w:rsidR="0061048D" w:rsidRPr="00A13C71">
        <w:rPr>
          <w:rStyle w:val="CharPartText"/>
        </w:rPr>
        <w:t>Enforcement—a</w:t>
      </w:r>
      <w:r w:rsidR="0094460F" w:rsidRPr="00A13C71">
        <w:rPr>
          <w:rStyle w:val="CharPartText"/>
        </w:rPr>
        <w:t xml:space="preserve">uthorised </w:t>
      </w:r>
      <w:r w:rsidR="00FD092B" w:rsidRPr="00A13C71">
        <w:rPr>
          <w:rStyle w:val="CharPartText"/>
        </w:rPr>
        <w:t>people</w:t>
      </w:r>
      <w:bookmarkEnd w:id="536"/>
    </w:p>
    <w:p w:rsidR="00BC198B" w:rsidRPr="005E5772" w:rsidRDefault="005E5772" w:rsidP="005E5772">
      <w:pPr>
        <w:pStyle w:val="AH5Sec"/>
      </w:pPr>
      <w:bookmarkStart w:id="537" w:name="_Toc9427050"/>
      <w:r w:rsidRPr="00A13C71">
        <w:rPr>
          <w:rStyle w:val="CharSectNo"/>
        </w:rPr>
        <w:t>434</w:t>
      </w:r>
      <w:r w:rsidRPr="005E5772">
        <w:tab/>
      </w:r>
      <w:r w:rsidR="00BC198B" w:rsidRPr="005E5772">
        <w:t>MAI commission may appoint authorised people</w:t>
      </w:r>
      <w:bookmarkEnd w:id="537"/>
    </w:p>
    <w:p w:rsidR="00BC198B" w:rsidRPr="005E5772" w:rsidRDefault="00BC198B" w:rsidP="005E5772">
      <w:pPr>
        <w:pStyle w:val="Amainreturn"/>
        <w:keepNext/>
      </w:pPr>
      <w:r w:rsidRPr="005E5772">
        <w:t>The MAI commission may appoint a public servant as an authorised person for this Act.</w:t>
      </w:r>
    </w:p>
    <w:p w:rsidR="00BC198B" w:rsidRPr="005E5772" w:rsidRDefault="00BC198B" w:rsidP="005E5772">
      <w:pPr>
        <w:pStyle w:val="aNote"/>
        <w:keepNext/>
      </w:pPr>
      <w:r w:rsidRPr="005E5772">
        <w:rPr>
          <w:rStyle w:val="charItals"/>
        </w:rPr>
        <w:t>Note 1</w:t>
      </w:r>
      <w:r w:rsidRPr="005E5772">
        <w:tab/>
        <w:t xml:space="preserve">For the making of appointments (including acting appointments), see the </w:t>
      </w:r>
      <w:hyperlink r:id="rId179" w:tooltip="A2001-14" w:history="1">
        <w:r w:rsidR="00436654" w:rsidRPr="005E5772">
          <w:rPr>
            <w:rStyle w:val="charCitHyperlinkAbbrev"/>
          </w:rPr>
          <w:t>Legislation Act</w:t>
        </w:r>
      </w:hyperlink>
      <w:r w:rsidRPr="005E5772">
        <w:t xml:space="preserve">, pt 19.3.  </w:t>
      </w:r>
    </w:p>
    <w:p w:rsidR="00BC198B" w:rsidRPr="005E5772" w:rsidRDefault="00BC198B" w:rsidP="00BC198B">
      <w:pPr>
        <w:pStyle w:val="aNote"/>
      </w:pPr>
      <w:r w:rsidRPr="005E5772">
        <w:rPr>
          <w:rStyle w:val="charItals"/>
        </w:rPr>
        <w:t>Note 2</w:t>
      </w:r>
      <w:r w:rsidRPr="005E5772">
        <w:tab/>
        <w:t xml:space="preserve">In particular, a person may be appointed for a particular provision of a law (see </w:t>
      </w:r>
      <w:hyperlink r:id="rId180" w:tooltip="A2001-14" w:history="1">
        <w:r w:rsidR="00436654" w:rsidRPr="005E5772">
          <w:rPr>
            <w:rStyle w:val="charCitHyperlinkAbbrev"/>
          </w:rPr>
          <w:t>Legislation Act</w:t>
        </w:r>
      </w:hyperlink>
      <w:r w:rsidRPr="005E5772">
        <w:t xml:space="preserve">, s 7 (3)) and an appointment may be made by naming a person or nominating the occupant of a position (see </w:t>
      </w:r>
      <w:hyperlink r:id="rId181" w:tooltip="A2001-14" w:history="1">
        <w:r w:rsidR="00436654" w:rsidRPr="005E5772">
          <w:rPr>
            <w:rStyle w:val="charCitHyperlinkAbbrev"/>
          </w:rPr>
          <w:t>Legislation Act</w:t>
        </w:r>
      </w:hyperlink>
      <w:r w:rsidRPr="005E5772">
        <w:t>, s 207).</w:t>
      </w:r>
    </w:p>
    <w:p w:rsidR="00BC198B" w:rsidRPr="005E5772" w:rsidRDefault="005E5772" w:rsidP="005E5772">
      <w:pPr>
        <w:pStyle w:val="AH5Sec"/>
      </w:pPr>
      <w:bookmarkStart w:id="538" w:name="_Toc9427051"/>
      <w:r w:rsidRPr="00A13C71">
        <w:rPr>
          <w:rStyle w:val="CharSectNo"/>
        </w:rPr>
        <w:t>435</w:t>
      </w:r>
      <w:r w:rsidRPr="005E5772">
        <w:tab/>
      </w:r>
      <w:r w:rsidR="00BC198B" w:rsidRPr="005E5772">
        <w:t>MAI commission must give identity cards</w:t>
      </w:r>
      <w:bookmarkEnd w:id="538"/>
    </w:p>
    <w:p w:rsidR="00BC198B" w:rsidRPr="005E5772" w:rsidRDefault="005E5772" w:rsidP="005E5772">
      <w:pPr>
        <w:pStyle w:val="Amain"/>
      </w:pPr>
      <w:r>
        <w:tab/>
      </w:r>
      <w:r w:rsidRPr="005E5772">
        <w:t>(1)</w:t>
      </w:r>
      <w:r w:rsidRPr="005E5772">
        <w:tab/>
      </w:r>
      <w:r w:rsidR="00BC198B" w:rsidRPr="005E5772">
        <w:t>The MAI commission must give each authorised person an identity card that states the person’s name and that the person is an authorised person.</w:t>
      </w:r>
    </w:p>
    <w:p w:rsidR="00BC198B" w:rsidRPr="005E5772" w:rsidRDefault="005E5772" w:rsidP="005E5772">
      <w:pPr>
        <w:pStyle w:val="Amain"/>
      </w:pPr>
      <w:r>
        <w:tab/>
      </w:r>
      <w:r w:rsidRPr="005E5772">
        <w:t>(2)</w:t>
      </w:r>
      <w:r w:rsidRPr="005E5772">
        <w:tab/>
      </w:r>
      <w:r w:rsidR="00BC198B" w:rsidRPr="005E5772">
        <w:t>The identity card must show—</w:t>
      </w:r>
    </w:p>
    <w:p w:rsidR="00BC198B" w:rsidRPr="005E5772" w:rsidRDefault="005E5772" w:rsidP="005E5772">
      <w:pPr>
        <w:pStyle w:val="Apara"/>
      </w:pPr>
      <w:r>
        <w:tab/>
      </w:r>
      <w:r w:rsidRPr="005E5772">
        <w:t>(a)</w:t>
      </w:r>
      <w:r w:rsidRPr="005E5772">
        <w:tab/>
      </w:r>
      <w:r w:rsidR="00BC198B" w:rsidRPr="005E5772">
        <w:t>a recent photograph of the authorised person; and</w:t>
      </w:r>
    </w:p>
    <w:p w:rsidR="00BC198B" w:rsidRPr="005E5772" w:rsidRDefault="005E5772" w:rsidP="005E5772">
      <w:pPr>
        <w:pStyle w:val="Apara"/>
      </w:pPr>
      <w:r>
        <w:tab/>
      </w:r>
      <w:r w:rsidRPr="005E5772">
        <w:t>(b)</w:t>
      </w:r>
      <w:r w:rsidRPr="005E5772">
        <w:tab/>
      </w:r>
      <w:r w:rsidR="00BC198B" w:rsidRPr="005E5772">
        <w:t>the date of issue of the card; and</w:t>
      </w:r>
    </w:p>
    <w:p w:rsidR="00BC198B" w:rsidRPr="005E5772" w:rsidRDefault="005E5772" w:rsidP="005E5772">
      <w:pPr>
        <w:pStyle w:val="Apara"/>
      </w:pPr>
      <w:r>
        <w:tab/>
      </w:r>
      <w:r w:rsidRPr="005E5772">
        <w:t>(c)</w:t>
      </w:r>
      <w:r w:rsidRPr="005E5772">
        <w:tab/>
      </w:r>
      <w:r w:rsidR="00BC198B" w:rsidRPr="005E5772">
        <w:t>the date of expiry of the card; and</w:t>
      </w:r>
    </w:p>
    <w:p w:rsidR="00BC198B" w:rsidRPr="005E5772" w:rsidRDefault="005E5772" w:rsidP="005E5772">
      <w:pPr>
        <w:pStyle w:val="Apara"/>
      </w:pPr>
      <w:r>
        <w:tab/>
      </w:r>
      <w:r w:rsidRPr="005E5772">
        <w:t>(d)</w:t>
      </w:r>
      <w:r w:rsidRPr="005E5772">
        <w:tab/>
      </w:r>
      <w:r w:rsidR="00BC198B" w:rsidRPr="005E5772">
        <w:t>anything else prescribed by regulation.</w:t>
      </w:r>
    </w:p>
    <w:p w:rsidR="00BC198B" w:rsidRPr="005E5772" w:rsidRDefault="005E5772" w:rsidP="005E5772">
      <w:pPr>
        <w:pStyle w:val="Amain"/>
      </w:pPr>
      <w:r>
        <w:tab/>
      </w:r>
      <w:r w:rsidRPr="005E5772">
        <w:t>(3)</w:t>
      </w:r>
      <w:r w:rsidRPr="005E5772">
        <w:tab/>
      </w:r>
      <w:r w:rsidR="00BC198B" w:rsidRPr="005E5772">
        <w:t>A person commits an offence if the person—</w:t>
      </w:r>
    </w:p>
    <w:p w:rsidR="00BC198B" w:rsidRPr="005E5772" w:rsidRDefault="005E5772" w:rsidP="005E5772">
      <w:pPr>
        <w:pStyle w:val="Apara"/>
      </w:pPr>
      <w:r>
        <w:tab/>
      </w:r>
      <w:r w:rsidRPr="005E5772">
        <w:t>(a)</w:t>
      </w:r>
      <w:r w:rsidRPr="005E5772">
        <w:tab/>
      </w:r>
      <w:r w:rsidR="00BC198B" w:rsidRPr="005E5772">
        <w:t>stops being an authorised person; and</w:t>
      </w:r>
    </w:p>
    <w:p w:rsidR="00BC198B" w:rsidRPr="005E5772" w:rsidRDefault="005E5772" w:rsidP="005E5772">
      <w:pPr>
        <w:pStyle w:val="Apara"/>
        <w:keepNext/>
      </w:pPr>
      <w:r>
        <w:tab/>
      </w:r>
      <w:r w:rsidRPr="005E5772">
        <w:t>(b)</w:t>
      </w:r>
      <w:r w:rsidRPr="005E5772">
        <w:tab/>
      </w:r>
      <w:r w:rsidR="00BC198B" w:rsidRPr="005E5772">
        <w:t>does not return the person’s identity card to the MAI commission as soon as practicable (but not later than 7 days) after the day the person stops being an authorised person.</w:t>
      </w:r>
    </w:p>
    <w:p w:rsidR="00BC198B" w:rsidRPr="005E5772" w:rsidRDefault="00BC198B" w:rsidP="005E5772">
      <w:pPr>
        <w:pStyle w:val="Penalty"/>
        <w:keepNext/>
      </w:pPr>
      <w:r w:rsidRPr="005E5772">
        <w:t>Maximum penalty:  1 penalty unit.</w:t>
      </w:r>
    </w:p>
    <w:p w:rsidR="004906D7" w:rsidRPr="005E5772" w:rsidRDefault="004906D7" w:rsidP="004906D7">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rsidR="00BC198B" w:rsidRPr="005E5772" w:rsidRDefault="005E5772" w:rsidP="005E5772">
      <w:pPr>
        <w:pStyle w:val="Amain"/>
      </w:pPr>
      <w:r>
        <w:lastRenderedPageBreak/>
        <w:tab/>
      </w:r>
      <w:r w:rsidRPr="005E5772">
        <w:t>(4)</w:t>
      </w:r>
      <w:r w:rsidRPr="005E5772">
        <w:tab/>
      </w:r>
      <w:r w:rsidR="00BC198B" w:rsidRPr="005E5772">
        <w:t>Subsection (</w:t>
      </w:r>
      <w:r w:rsidR="003801C3" w:rsidRPr="005E5772">
        <w:t>3</w:t>
      </w:r>
      <w:r w:rsidR="00BC198B" w:rsidRPr="005E5772">
        <w:t>) does not apply to a person if the person’s identity card has been—</w:t>
      </w:r>
    </w:p>
    <w:p w:rsidR="00BC198B" w:rsidRPr="005E5772" w:rsidRDefault="005E5772" w:rsidP="005E5772">
      <w:pPr>
        <w:pStyle w:val="Apara"/>
      </w:pPr>
      <w:r>
        <w:tab/>
      </w:r>
      <w:r w:rsidRPr="005E5772">
        <w:t>(a)</w:t>
      </w:r>
      <w:r w:rsidRPr="005E5772">
        <w:tab/>
      </w:r>
      <w:r w:rsidR="00BC198B" w:rsidRPr="005E5772">
        <w:t>lost or stolen; or</w:t>
      </w:r>
    </w:p>
    <w:p w:rsidR="00BC198B" w:rsidRPr="005E5772" w:rsidRDefault="005E5772" w:rsidP="005E5772">
      <w:pPr>
        <w:pStyle w:val="Apara"/>
        <w:keepNext/>
      </w:pPr>
      <w:r>
        <w:tab/>
      </w:r>
      <w:r w:rsidRPr="005E5772">
        <w:t>(b)</w:t>
      </w:r>
      <w:r w:rsidRPr="005E5772">
        <w:tab/>
      </w:r>
      <w:r w:rsidR="00BC198B" w:rsidRPr="005E5772">
        <w:t>destroyed by someone else.</w:t>
      </w:r>
    </w:p>
    <w:p w:rsidR="00BC198B" w:rsidRPr="005E5772" w:rsidRDefault="00BC198B" w:rsidP="00BC198B">
      <w:pPr>
        <w:pStyle w:val="aNote"/>
      </w:pPr>
      <w:r w:rsidRPr="005E5772">
        <w:rPr>
          <w:rStyle w:val="charItals"/>
        </w:rPr>
        <w:t>Note</w:t>
      </w:r>
      <w:r w:rsidRPr="005E5772">
        <w:rPr>
          <w:rStyle w:val="charItals"/>
        </w:rPr>
        <w:tab/>
      </w:r>
      <w:r w:rsidRPr="005E5772">
        <w:t>The defendant has an evidential burden in relation to the matters mentioned in s (</w:t>
      </w:r>
      <w:r w:rsidR="00837939" w:rsidRPr="005E5772">
        <w:t>4</w:t>
      </w:r>
      <w:r w:rsidRPr="005E5772">
        <w:t xml:space="preserve">) (see </w:t>
      </w:r>
      <w:hyperlink r:id="rId182" w:tooltip="A2002-51" w:history="1">
        <w:r w:rsidR="00436654" w:rsidRPr="005E5772">
          <w:rPr>
            <w:rStyle w:val="charCitHyperlinkAbbrev"/>
          </w:rPr>
          <w:t>Criminal Code</w:t>
        </w:r>
      </w:hyperlink>
      <w:r w:rsidRPr="005E5772">
        <w:t>, s 58).</w:t>
      </w:r>
    </w:p>
    <w:p w:rsidR="00BC198B" w:rsidRPr="005E5772" w:rsidRDefault="005E5772" w:rsidP="005E5772">
      <w:pPr>
        <w:pStyle w:val="Amain"/>
      </w:pPr>
      <w:r>
        <w:tab/>
      </w:r>
      <w:r w:rsidRPr="005E5772">
        <w:t>(5)</w:t>
      </w:r>
      <w:r w:rsidRPr="005E5772">
        <w:tab/>
      </w:r>
      <w:r w:rsidR="00BC198B" w:rsidRPr="005E5772">
        <w:t xml:space="preserve">An offence against this section is a strict liability offence. </w:t>
      </w:r>
    </w:p>
    <w:p w:rsidR="00BC198B" w:rsidRPr="005E5772" w:rsidRDefault="005E5772" w:rsidP="005E5772">
      <w:pPr>
        <w:pStyle w:val="AH5Sec"/>
      </w:pPr>
      <w:bookmarkStart w:id="539" w:name="_Toc9427052"/>
      <w:r w:rsidRPr="00A13C71">
        <w:rPr>
          <w:rStyle w:val="CharSectNo"/>
        </w:rPr>
        <w:t>436</w:t>
      </w:r>
      <w:r w:rsidRPr="005E5772">
        <w:tab/>
      </w:r>
      <w:r w:rsidR="00BC198B" w:rsidRPr="005E5772">
        <w:t>Authorised person must show identity card on exercising power</w:t>
      </w:r>
      <w:bookmarkEnd w:id="539"/>
    </w:p>
    <w:p w:rsidR="00BC198B" w:rsidRPr="005E5772" w:rsidRDefault="005E5772" w:rsidP="005E5772">
      <w:pPr>
        <w:pStyle w:val="Amain"/>
      </w:pPr>
      <w:r>
        <w:tab/>
      </w:r>
      <w:r w:rsidRPr="005E5772">
        <w:t>(1)</w:t>
      </w:r>
      <w:r w:rsidRPr="005E5772">
        <w:tab/>
      </w:r>
      <w:r w:rsidR="00BC198B" w:rsidRPr="005E5772">
        <w:t>If an authorised person exercises a power under this Act that affects an individual, the authorised person must first show the authorised person’s identity card to the individual.</w:t>
      </w:r>
    </w:p>
    <w:p w:rsidR="00BC198B" w:rsidRPr="005E5772" w:rsidRDefault="005E5772" w:rsidP="005E5772">
      <w:pPr>
        <w:pStyle w:val="Amain"/>
      </w:pPr>
      <w:r>
        <w:tab/>
      </w:r>
      <w:r w:rsidRPr="005E5772">
        <w:t>(2)</w:t>
      </w:r>
      <w:r w:rsidRPr="005E5772">
        <w:tab/>
      </w:r>
      <w:r w:rsidR="00BC198B" w:rsidRPr="005E5772">
        <w:t xml:space="preserve">If an authorised person exercises a power under this Act that affects a person, other than an individual, the authorised person must first show the authorised person’s identity card to an individual the authorised person believes on reasonable grounds is an employee, officer or agent of the person.  </w:t>
      </w:r>
    </w:p>
    <w:p w:rsidR="00BC198B" w:rsidRPr="005E5772" w:rsidRDefault="00BC198B" w:rsidP="00BC198B">
      <w:pPr>
        <w:pStyle w:val="aExamHdgss"/>
      </w:pPr>
      <w:r w:rsidRPr="005E5772">
        <w:t>Example</w:t>
      </w:r>
      <w:r w:rsidR="003A2B05" w:rsidRPr="005E5772">
        <w:t>s</w:t>
      </w:r>
      <w:r w:rsidRPr="005E5772">
        <w:t>—person other than an individual</w:t>
      </w:r>
    </w:p>
    <w:p w:rsidR="00BC198B"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BC198B" w:rsidRPr="005E5772">
        <w:t xml:space="preserve">corporation </w:t>
      </w:r>
    </w:p>
    <w:p w:rsidR="00BC198B" w:rsidRPr="005E5772" w:rsidRDefault="005E5772" w:rsidP="005E5772">
      <w:pPr>
        <w:pStyle w:val="aExamBulletss"/>
        <w:keepNext/>
        <w:tabs>
          <w:tab w:val="left" w:pos="1500"/>
        </w:tabs>
      </w:pPr>
      <w:r w:rsidRPr="005E5772">
        <w:rPr>
          <w:rFonts w:ascii="Symbol" w:hAnsi="Symbol"/>
        </w:rPr>
        <w:t></w:t>
      </w:r>
      <w:r w:rsidRPr="005E5772">
        <w:rPr>
          <w:rFonts w:ascii="Symbol" w:hAnsi="Symbol"/>
        </w:rPr>
        <w:tab/>
      </w:r>
      <w:r w:rsidR="00BC198B" w:rsidRPr="005E5772">
        <w:t>partnership</w:t>
      </w:r>
    </w:p>
    <w:p w:rsidR="0094460F" w:rsidRPr="005E5772" w:rsidRDefault="005E5772" w:rsidP="005E5772">
      <w:pPr>
        <w:pStyle w:val="AH5Sec"/>
      </w:pPr>
      <w:bookmarkStart w:id="540" w:name="_Toc9427053"/>
      <w:r w:rsidRPr="00A13C71">
        <w:rPr>
          <w:rStyle w:val="CharSectNo"/>
        </w:rPr>
        <w:t>437</w:t>
      </w:r>
      <w:r w:rsidRPr="005E5772">
        <w:tab/>
      </w:r>
      <w:r w:rsidR="0094460F" w:rsidRPr="005E5772">
        <w:t>Power to enter premises</w:t>
      </w:r>
      <w:bookmarkEnd w:id="540"/>
    </w:p>
    <w:p w:rsidR="0094460F" w:rsidRPr="005E5772" w:rsidRDefault="005E5772" w:rsidP="005E5772">
      <w:pPr>
        <w:pStyle w:val="Amain"/>
      </w:pPr>
      <w:r>
        <w:tab/>
      </w:r>
      <w:r w:rsidRPr="005E5772">
        <w:t>(1)</w:t>
      </w:r>
      <w:r w:rsidRPr="005E5772">
        <w:tab/>
      </w:r>
      <w:r w:rsidR="0094460F" w:rsidRPr="005E5772">
        <w:t xml:space="preserve">For this Act, an authorised </w:t>
      </w:r>
      <w:r w:rsidR="0091043F" w:rsidRPr="005E5772">
        <w:t>person</w:t>
      </w:r>
      <w:r w:rsidR="0094460F" w:rsidRPr="005E5772">
        <w:t xml:space="preserve"> may—</w:t>
      </w:r>
    </w:p>
    <w:p w:rsidR="0094460F" w:rsidRPr="005E5772" w:rsidRDefault="005E5772" w:rsidP="005E5772">
      <w:pPr>
        <w:pStyle w:val="Apara"/>
      </w:pPr>
      <w:r>
        <w:tab/>
      </w:r>
      <w:r w:rsidRPr="005E5772">
        <w:t>(a)</w:t>
      </w:r>
      <w:r w:rsidRPr="005E5772">
        <w:tab/>
      </w:r>
      <w:r w:rsidR="0094460F" w:rsidRPr="005E5772">
        <w:t>at any reasonable time, enter premises that the public is entitled to use or that are open to the public (whether or not on payment of money); or</w:t>
      </w:r>
    </w:p>
    <w:p w:rsidR="0094460F" w:rsidRPr="005E5772" w:rsidRDefault="005E5772" w:rsidP="005E5772">
      <w:pPr>
        <w:pStyle w:val="Apara"/>
      </w:pPr>
      <w:r>
        <w:tab/>
      </w:r>
      <w:r w:rsidRPr="005E5772">
        <w:t>(b)</w:t>
      </w:r>
      <w:r w:rsidRPr="005E5772">
        <w:tab/>
      </w:r>
      <w:r w:rsidR="0094460F" w:rsidRPr="005E5772">
        <w:t>at any time, enter premises with the occupier’s consent; or</w:t>
      </w:r>
    </w:p>
    <w:p w:rsidR="0094460F" w:rsidRPr="005E5772" w:rsidRDefault="005E5772" w:rsidP="005E5772">
      <w:pPr>
        <w:pStyle w:val="Apara"/>
      </w:pPr>
      <w:r>
        <w:tab/>
      </w:r>
      <w:r w:rsidRPr="005E5772">
        <w:t>(c)</w:t>
      </w:r>
      <w:r w:rsidRPr="005E5772">
        <w:tab/>
      </w:r>
      <w:r w:rsidR="0094460F" w:rsidRPr="005E5772">
        <w:t>enter premises in accordance with a warrant.</w:t>
      </w:r>
    </w:p>
    <w:p w:rsidR="0094460F" w:rsidRPr="005E5772" w:rsidRDefault="005E5772" w:rsidP="005E5772">
      <w:pPr>
        <w:pStyle w:val="Amain"/>
      </w:pPr>
      <w:r>
        <w:lastRenderedPageBreak/>
        <w:tab/>
      </w:r>
      <w:r w:rsidRPr="005E5772">
        <w:t>(2)</w:t>
      </w:r>
      <w:r w:rsidRPr="005E5772">
        <w:tab/>
      </w:r>
      <w:r w:rsidR="0094460F" w:rsidRPr="005E5772">
        <w:t>However, sub</w:t>
      </w:r>
      <w:r w:rsidR="00531477" w:rsidRPr="005E5772">
        <w:t>section </w:t>
      </w:r>
      <w:r w:rsidR="0094460F" w:rsidRPr="005E5772">
        <w:t>(1</w:t>
      </w:r>
      <w:r w:rsidR="005A1350" w:rsidRPr="005E5772">
        <w:t>) (a</w:t>
      </w:r>
      <w:r w:rsidR="0094460F" w:rsidRPr="005E5772">
        <w:t>) does not authorise entry into a part of premises that is being used only for residential purposes.</w:t>
      </w:r>
    </w:p>
    <w:p w:rsidR="0094460F" w:rsidRPr="005E5772" w:rsidRDefault="005E5772" w:rsidP="005E5772">
      <w:pPr>
        <w:pStyle w:val="Amain"/>
      </w:pPr>
      <w:r>
        <w:tab/>
      </w:r>
      <w:r w:rsidRPr="005E5772">
        <w:t>(3)</w:t>
      </w:r>
      <w:r w:rsidRPr="005E5772">
        <w:tab/>
      </w:r>
      <w:r w:rsidR="0094460F" w:rsidRPr="005E5772">
        <w:t xml:space="preserve">An authorised </w:t>
      </w:r>
      <w:r w:rsidR="0091043F" w:rsidRPr="005E5772">
        <w:t xml:space="preserve">person </w:t>
      </w:r>
      <w:r w:rsidR="0094460F" w:rsidRPr="005E5772">
        <w:t>may, without the consent of the occupier of premises, enter land around the premises to ask for consent to enter the premises.</w:t>
      </w:r>
    </w:p>
    <w:p w:rsidR="0094460F" w:rsidRPr="005E5772" w:rsidRDefault="005E5772" w:rsidP="005E5772">
      <w:pPr>
        <w:pStyle w:val="Amain"/>
      </w:pPr>
      <w:r>
        <w:tab/>
      </w:r>
      <w:r w:rsidRPr="005E5772">
        <w:t>(4)</w:t>
      </w:r>
      <w:r w:rsidRPr="005E5772">
        <w:tab/>
      </w:r>
      <w:r w:rsidR="0094460F" w:rsidRPr="005E5772">
        <w:t xml:space="preserve">To remove any doubt, an authorised </w:t>
      </w:r>
      <w:r w:rsidR="0091043F" w:rsidRPr="005E5772">
        <w:t xml:space="preserve">person </w:t>
      </w:r>
      <w:r w:rsidR="0094460F" w:rsidRPr="005E5772">
        <w:t>may enter premises under sub</w:t>
      </w:r>
      <w:r w:rsidR="00531477" w:rsidRPr="005E5772">
        <w:t>section </w:t>
      </w:r>
      <w:r w:rsidR="0094460F" w:rsidRPr="005E5772">
        <w:t>(1) without payment of an entry fee or other charge.</w:t>
      </w:r>
    </w:p>
    <w:p w:rsidR="0094460F" w:rsidRPr="005E5772" w:rsidRDefault="005E5772" w:rsidP="005E5772">
      <w:pPr>
        <w:pStyle w:val="Amain"/>
      </w:pPr>
      <w:r>
        <w:tab/>
      </w:r>
      <w:r w:rsidRPr="005E5772">
        <w:t>(5)</w:t>
      </w:r>
      <w:r w:rsidRPr="005E5772">
        <w:tab/>
      </w:r>
      <w:r w:rsidR="0094460F" w:rsidRPr="005E5772">
        <w:t>In this section:</w:t>
      </w:r>
    </w:p>
    <w:p w:rsidR="00505862" w:rsidRPr="005E5772" w:rsidRDefault="00505862" w:rsidP="005E5772">
      <w:pPr>
        <w:pStyle w:val="aDef"/>
      </w:pPr>
      <w:r w:rsidRPr="005E5772">
        <w:rPr>
          <w:rStyle w:val="charBoldItals"/>
        </w:rPr>
        <w:t xml:space="preserve">at any reasonable time </w:t>
      </w:r>
      <w:r w:rsidR="006C4C9A" w:rsidRPr="005E5772">
        <w:t xml:space="preserve">includes at any time when the public is entitled to use the premises, or when the premises are open to or used by the public (whether or not on payment). </w:t>
      </w:r>
    </w:p>
    <w:p w:rsidR="0094460F" w:rsidRPr="005E5772" w:rsidRDefault="005E5772" w:rsidP="005E5772">
      <w:pPr>
        <w:pStyle w:val="AH5Sec"/>
      </w:pPr>
      <w:bookmarkStart w:id="541" w:name="_Toc9427054"/>
      <w:r w:rsidRPr="00A13C71">
        <w:rPr>
          <w:rStyle w:val="CharSectNo"/>
        </w:rPr>
        <w:t>438</w:t>
      </w:r>
      <w:r w:rsidRPr="005E5772">
        <w:tab/>
      </w:r>
      <w:r w:rsidR="0094460F" w:rsidRPr="005E5772">
        <w:t>Production of identity card</w:t>
      </w:r>
      <w:bookmarkEnd w:id="541"/>
    </w:p>
    <w:p w:rsidR="0094460F" w:rsidRPr="005E5772" w:rsidRDefault="0094460F" w:rsidP="0094460F">
      <w:pPr>
        <w:pStyle w:val="Amainreturn"/>
        <w:keepNext/>
      </w:pPr>
      <w:r w:rsidRPr="005E5772">
        <w:t xml:space="preserve">An authorised </w:t>
      </w:r>
      <w:r w:rsidR="0091043F" w:rsidRPr="005E5772">
        <w:t xml:space="preserve">person </w:t>
      </w:r>
      <w:r w:rsidRPr="005E5772">
        <w:t xml:space="preserve">and any other person other than a </w:t>
      </w:r>
      <w:r w:rsidR="00A643EF" w:rsidRPr="005E5772">
        <w:t xml:space="preserve">uniformed </w:t>
      </w:r>
      <w:r w:rsidRPr="005E5772">
        <w:t xml:space="preserve">police officer who is accompanying the authorised </w:t>
      </w:r>
      <w:r w:rsidR="0091043F" w:rsidRPr="005E5772">
        <w:t xml:space="preserve">person </w:t>
      </w:r>
      <w:r w:rsidRPr="005E5772">
        <w:t xml:space="preserve">must not remain at premises entered under this chapter if the authorised </w:t>
      </w:r>
      <w:r w:rsidR="0091043F" w:rsidRPr="005E5772">
        <w:t xml:space="preserve">person </w:t>
      </w:r>
      <w:r w:rsidRPr="005E5772">
        <w:t xml:space="preserve">does not produce the </w:t>
      </w:r>
      <w:r w:rsidR="0057279C" w:rsidRPr="005E5772">
        <w:t xml:space="preserve">authorised </w:t>
      </w:r>
      <w:r w:rsidR="0091043F" w:rsidRPr="005E5772">
        <w:t>person</w:t>
      </w:r>
      <w:r w:rsidRPr="005E5772">
        <w:t>’s identity card when asked by the occupier.</w:t>
      </w:r>
      <w:r w:rsidR="0091043F" w:rsidRPr="005E5772">
        <w:t xml:space="preserve">   </w:t>
      </w:r>
    </w:p>
    <w:p w:rsidR="0094460F" w:rsidRPr="005E5772" w:rsidRDefault="005E5772" w:rsidP="005E5772">
      <w:pPr>
        <w:pStyle w:val="AH5Sec"/>
      </w:pPr>
      <w:bookmarkStart w:id="542" w:name="_Toc9427055"/>
      <w:r w:rsidRPr="00A13C71">
        <w:rPr>
          <w:rStyle w:val="CharSectNo"/>
        </w:rPr>
        <w:t>439</w:t>
      </w:r>
      <w:r w:rsidRPr="005E5772">
        <w:tab/>
      </w:r>
      <w:r w:rsidR="0094460F" w:rsidRPr="005E5772">
        <w:t>Consent to entry</w:t>
      </w:r>
      <w:bookmarkEnd w:id="542"/>
    </w:p>
    <w:p w:rsidR="0094460F" w:rsidRPr="005E5772" w:rsidRDefault="005E5772" w:rsidP="005E5772">
      <w:pPr>
        <w:pStyle w:val="Amain"/>
      </w:pPr>
      <w:r>
        <w:tab/>
      </w:r>
      <w:r w:rsidRPr="005E5772">
        <w:t>(1)</w:t>
      </w:r>
      <w:r w:rsidRPr="005E5772">
        <w:tab/>
      </w:r>
      <w:r w:rsidR="0094460F" w:rsidRPr="005E5772">
        <w:t xml:space="preserve">When seeking the consent of an occupier of premises to enter premises under </w:t>
      </w:r>
      <w:r w:rsidR="00531477" w:rsidRPr="005E5772">
        <w:t>section </w:t>
      </w:r>
      <w:r w:rsidR="00986FB0" w:rsidRPr="005E5772">
        <w:t>43</w:t>
      </w:r>
      <w:r w:rsidR="00625287" w:rsidRPr="005E5772">
        <w:t>7</w:t>
      </w:r>
      <w:r w:rsidR="00F7259A" w:rsidRPr="005E5772">
        <w:t> </w:t>
      </w:r>
      <w:r w:rsidR="00986FB0" w:rsidRPr="005E5772">
        <w:t>(1)</w:t>
      </w:r>
      <w:r w:rsidR="00247D60" w:rsidRPr="005E5772">
        <w:t> </w:t>
      </w:r>
      <w:r w:rsidR="00986FB0" w:rsidRPr="005E5772">
        <w:t>(b)</w:t>
      </w:r>
      <w:r w:rsidR="0094460F" w:rsidRPr="005E5772">
        <w:t xml:space="preserve">, an authorised </w:t>
      </w:r>
      <w:r w:rsidR="008D6F61" w:rsidRPr="005E5772">
        <w:t xml:space="preserve">person </w:t>
      </w:r>
      <w:r w:rsidR="0094460F" w:rsidRPr="005E5772">
        <w:t>must—</w:t>
      </w:r>
    </w:p>
    <w:p w:rsidR="0094460F" w:rsidRPr="005E5772" w:rsidRDefault="005E5772" w:rsidP="005E5772">
      <w:pPr>
        <w:pStyle w:val="Apara"/>
      </w:pPr>
      <w:r>
        <w:tab/>
      </w:r>
      <w:r w:rsidRPr="005E5772">
        <w:t>(a)</w:t>
      </w:r>
      <w:r w:rsidRPr="005E5772">
        <w:tab/>
      </w:r>
      <w:r w:rsidR="0094460F" w:rsidRPr="005E5772">
        <w:t>produce their identity card; and</w:t>
      </w:r>
    </w:p>
    <w:p w:rsidR="0094460F" w:rsidRPr="005E5772" w:rsidRDefault="005E5772" w:rsidP="005E5772">
      <w:pPr>
        <w:pStyle w:val="Apara"/>
      </w:pPr>
      <w:r>
        <w:tab/>
      </w:r>
      <w:r w:rsidRPr="005E5772">
        <w:t>(b)</w:t>
      </w:r>
      <w:r w:rsidRPr="005E5772">
        <w:tab/>
      </w:r>
      <w:r w:rsidR="0094460F" w:rsidRPr="005E5772">
        <w:t>tell the occupier—</w:t>
      </w:r>
    </w:p>
    <w:p w:rsidR="0094460F" w:rsidRPr="005E5772" w:rsidRDefault="005E5772" w:rsidP="005E5772">
      <w:pPr>
        <w:pStyle w:val="Asubpara"/>
      </w:pPr>
      <w:r>
        <w:tab/>
      </w:r>
      <w:r w:rsidRPr="005E5772">
        <w:t>(i)</w:t>
      </w:r>
      <w:r w:rsidRPr="005E5772">
        <w:tab/>
      </w:r>
      <w:r w:rsidR="0094460F" w:rsidRPr="005E5772">
        <w:t>the purpose of the entry; and</w:t>
      </w:r>
    </w:p>
    <w:p w:rsidR="0094460F" w:rsidRPr="005E5772" w:rsidRDefault="005E5772" w:rsidP="005E5772">
      <w:pPr>
        <w:pStyle w:val="Asubpara"/>
      </w:pPr>
      <w:r>
        <w:tab/>
      </w:r>
      <w:r w:rsidRPr="005E5772">
        <w:t>(ii)</w:t>
      </w:r>
      <w:r w:rsidRPr="005E5772">
        <w:tab/>
      </w:r>
      <w:r w:rsidR="0094460F" w:rsidRPr="005E5772">
        <w:t xml:space="preserve">the reason for, and identity of, any other person accompanying the authorised </w:t>
      </w:r>
      <w:r w:rsidR="008D6F61" w:rsidRPr="005E5772">
        <w:t>person</w:t>
      </w:r>
      <w:r w:rsidR="0094460F" w:rsidRPr="005E5772">
        <w:t>; and</w:t>
      </w:r>
    </w:p>
    <w:p w:rsidR="0094460F" w:rsidRPr="005E5772" w:rsidRDefault="005E5772" w:rsidP="005E5772">
      <w:pPr>
        <w:pStyle w:val="Asubpara"/>
      </w:pPr>
      <w:r>
        <w:tab/>
      </w:r>
      <w:r w:rsidRPr="005E5772">
        <w:t>(iii)</w:t>
      </w:r>
      <w:r w:rsidRPr="005E5772">
        <w:tab/>
      </w:r>
      <w:r w:rsidR="0094460F" w:rsidRPr="005E5772">
        <w:t>that anything found and seized under this chapter may be used in evidence in court; and</w:t>
      </w:r>
    </w:p>
    <w:p w:rsidR="0094460F" w:rsidRPr="005E5772" w:rsidRDefault="005E5772" w:rsidP="005E5772">
      <w:pPr>
        <w:pStyle w:val="Asubpara"/>
      </w:pPr>
      <w:r>
        <w:tab/>
      </w:r>
      <w:r w:rsidRPr="005E5772">
        <w:t>(iv)</w:t>
      </w:r>
      <w:r w:rsidRPr="005E5772">
        <w:tab/>
      </w:r>
      <w:r w:rsidR="0094460F" w:rsidRPr="005E5772">
        <w:t>that consent may be refused.</w:t>
      </w:r>
    </w:p>
    <w:p w:rsidR="0094460F" w:rsidRPr="005E5772" w:rsidRDefault="005E5772" w:rsidP="005E5772">
      <w:pPr>
        <w:pStyle w:val="Amain"/>
      </w:pPr>
      <w:r>
        <w:lastRenderedPageBreak/>
        <w:tab/>
      </w:r>
      <w:r w:rsidRPr="005E5772">
        <w:t>(2)</w:t>
      </w:r>
      <w:r w:rsidRPr="005E5772">
        <w:tab/>
      </w:r>
      <w:r w:rsidR="0094460F" w:rsidRPr="005E5772">
        <w:t xml:space="preserve">If the occupier consents, the authorised </w:t>
      </w:r>
      <w:r w:rsidR="008D6F61" w:rsidRPr="005E5772">
        <w:t xml:space="preserve">person </w:t>
      </w:r>
      <w:r w:rsidR="0094460F" w:rsidRPr="005E5772">
        <w:t xml:space="preserve">must ask the occupier to sign a written acknowledgment (an </w:t>
      </w:r>
      <w:r w:rsidR="0094460F" w:rsidRPr="005E5772">
        <w:rPr>
          <w:rStyle w:val="charBoldItals"/>
        </w:rPr>
        <w:t>acknowledgment of consent</w:t>
      </w:r>
      <w:r w:rsidR="0094460F" w:rsidRPr="005E5772">
        <w:t>)—</w:t>
      </w:r>
    </w:p>
    <w:p w:rsidR="0094460F" w:rsidRPr="005E5772" w:rsidRDefault="005E5772" w:rsidP="005E5772">
      <w:pPr>
        <w:pStyle w:val="Apara"/>
      </w:pPr>
      <w:r>
        <w:tab/>
      </w:r>
      <w:r w:rsidRPr="005E5772">
        <w:t>(a)</w:t>
      </w:r>
      <w:r w:rsidRPr="005E5772">
        <w:tab/>
      </w:r>
      <w:r w:rsidR="0094460F" w:rsidRPr="005E5772">
        <w:t>that the occupier was told—</w:t>
      </w:r>
    </w:p>
    <w:p w:rsidR="0094460F" w:rsidRPr="005E5772" w:rsidRDefault="005E5772" w:rsidP="005E5772">
      <w:pPr>
        <w:pStyle w:val="Asubpara"/>
      </w:pPr>
      <w:r>
        <w:tab/>
      </w:r>
      <w:r w:rsidRPr="005E5772">
        <w:t>(i)</w:t>
      </w:r>
      <w:r w:rsidRPr="005E5772">
        <w:tab/>
      </w:r>
      <w:r w:rsidR="0094460F" w:rsidRPr="005E5772">
        <w:t>the purpose of the entry; and</w:t>
      </w:r>
    </w:p>
    <w:p w:rsidR="0094460F" w:rsidRPr="005E5772" w:rsidRDefault="005E5772" w:rsidP="005E5772">
      <w:pPr>
        <w:pStyle w:val="Asubpara"/>
      </w:pPr>
      <w:r>
        <w:tab/>
      </w:r>
      <w:r w:rsidRPr="005E5772">
        <w:t>(ii)</w:t>
      </w:r>
      <w:r w:rsidRPr="005E5772">
        <w:tab/>
      </w:r>
      <w:r w:rsidR="0094460F" w:rsidRPr="005E5772">
        <w:t xml:space="preserve">the reason for, and identity of, any other person accompanying the authorised </w:t>
      </w:r>
      <w:r w:rsidR="008D6F61" w:rsidRPr="005E5772">
        <w:t>person</w:t>
      </w:r>
      <w:r w:rsidR="0094460F" w:rsidRPr="005E5772">
        <w:t>; and</w:t>
      </w:r>
    </w:p>
    <w:p w:rsidR="0094460F" w:rsidRPr="005E5772" w:rsidRDefault="005E5772" w:rsidP="005E5772">
      <w:pPr>
        <w:pStyle w:val="Asubpara"/>
      </w:pPr>
      <w:r>
        <w:tab/>
      </w:r>
      <w:r w:rsidRPr="005E5772">
        <w:t>(iii)</w:t>
      </w:r>
      <w:r w:rsidRPr="005E5772">
        <w:tab/>
      </w:r>
      <w:r w:rsidR="0094460F" w:rsidRPr="005E5772">
        <w:t>that anything seized under this chapter may be used in evidence in court; and</w:t>
      </w:r>
    </w:p>
    <w:p w:rsidR="0094460F" w:rsidRPr="005E5772" w:rsidRDefault="005E5772" w:rsidP="005E5772">
      <w:pPr>
        <w:pStyle w:val="Asubpara"/>
      </w:pPr>
      <w:r>
        <w:tab/>
      </w:r>
      <w:r w:rsidRPr="005E5772">
        <w:t>(iv)</w:t>
      </w:r>
      <w:r w:rsidRPr="005E5772">
        <w:tab/>
      </w:r>
      <w:r w:rsidR="0094460F" w:rsidRPr="005E5772">
        <w:t>that consent may be refused; and</w:t>
      </w:r>
      <w:r w:rsidR="008D6F61" w:rsidRPr="005E5772">
        <w:t xml:space="preserve"> </w:t>
      </w:r>
    </w:p>
    <w:p w:rsidR="0094460F" w:rsidRPr="005E5772" w:rsidRDefault="005E5772" w:rsidP="005E5772">
      <w:pPr>
        <w:pStyle w:val="Apara"/>
      </w:pPr>
      <w:r>
        <w:tab/>
      </w:r>
      <w:r w:rsidRPr="005E5772">
        <w:t>(b)</w:t>
      </w:r>
      <w:r w:rsidRPr="005E5772">
        <w:tab/>
      </w:r>
      <w:r w:rsidR="0094460F" w:rsidRPr="005E5772">
        <w:t>that the occupier consented to the entry; and</w:t>
      </w:r>
    </w:p>
    <w:p w:rsidR="0094460F" w:rsidRPr="005E5772" w:rsidRDefault="005E5772" w:rsidP="005E5772">
      <w:pPr>
        <w:pStyle w:val="Apara"/>
      </w:pPr>
      <w:r>
        <w:tab/>
      </w:r>
      <w:r w:rsidRPr="005E5772">
        <w:t>(c)</w:t>
      </w:r>
      <w:r w:rsidRPr="005E5772">
        <w:tab/>
      </w:r>
      <w:r w:rsidR="0094460F" w:rsidRPr="005E5772">
        <w:t>stating the time and date consent was given.</w:t>
      </w:r>
    </w:p>
    <w:p w:rsidR="0094460F" w:rsidRPr="005E5772" w:rsidRDefault="005E5772" w:rsidP="005E5772">
      <w:pPr>
        <w:pStyle w:val="Amain"/>
      </w:pPr>
      <w:r>
        <w:tab/>
      </w:r>
      <w:r w:rsidRPr="005E5772">
        <w:t>(3)</w:t>
      </w:r>
      <w:r w:rsidRPr="005E5772">
        <w:tab/>
      </w:r>
      <w:r w:rsidR="0094460F" w:rsidRPr="005E5772">
        <w:t xml:space="preserve">If the occupier signs an acknowledgment of consent, the authorised </w:t>
      </w:r>
      <w:r w:rsidR="008D6F61" w:rsidRPr="005E5772">
        <w:t xml:space="preserve">person </w:t>
      </w:r>
      <w:r w:rsidR="0094460F" w:rsidRPr="005E5772">
        <w:t>must immediately give a copy to the occupier.</w:t>
      </w:r>
      <w:r w:rsidR="008D6F61" w:rsidRPr="005E5772">
        <w:t xml:space="preserve"> </w:t>
      </w:r>
    </w:p>
    <w:p w:rsidR="0094460F" w:rsidRPr="005E5772" w:rsidRDefault="005E5772" w:rsidP="005E5772">
      <w:pPr>
        <w:pStyle w:val="Amain"/>
      </w:pPr>
      <w:r>
        <w:tab/>
      </w:r>
      <w:r w:rsidRPr="005E5772">
        <w:t>(4)</w:t>
      </w:r>
      <w:r w:rsidRPr="005E5772">
        <w:tab/>
      </w:r>
      <w:r w:rsidR="0094460F" w:rsidRPr="005E5772">
        <w:t xml:space="preserve">A court must find that the occupier did not consent to entry to the premises by the authorised </w:t>
      </w:r>
      <w:r w:rsidR="008D6F61" w:rsidRPr="005E5772">
        <w:t xml:space="preserve">person </w:t>
      </w:r>
      <w:r w:rsidR="0094460F" w:rsidRPr="005E5772">
        <w:t>under this chapter if—</w:t>
      </w:r>
    </w:p>
    <w:p w:rsidR="0094460F" w:rsidRPr="005E5772" w:rsidRDefault="005E5772" w:rsidP="005E5772">
      <w:pPr>
        <w:pStyle w:val="Apara"/>
      </w:pPr>
      <w:r>
        <w:tab/>
      </w:r>
      <w:r w:rsidRPr="005E5772">
        <w:t>(a)</w:t>
      </w:r>
      <w:r w:rsidRPr="005E5772">
        <w:tab/>
      </w:r>
      <w:r w:rsidR="0094460F" w:rsidRPr="005E5772">
        <w:t>the question arises in a proceeding in the court whether the occupier consented to the entry; and</w:t>
      </w:r>
    </w:p>
    <w:p w:rsidR="0094460F" w:rsidRPr="005E5772" w:rsidRDefault="005E5772" w:rsidP="005E5772">
      <w:pPr>
        <w:pStyle w:val="Apara"/>
      </w:pPr>
      <w:r>
        <w:tab/>
      </w:r>
      <w:r w:rsidRPr="005E5772">
        <w:t>(b)</w:t>
      </w:r>
      <w:r w:rsidRPr="005E5772">
        <w:tab/>
      </w:r>
      <w:r w:rsidR="0094460F" w:rsidRPr="005E5772">
        <w:t>an acknowledgment of consent is not produced in evidence; and</w:t>
      </w:r>
    </w:p>
    <w:p w:rsidR="0094460F" w:rsidRPr="005E5772" w:rsidRDefault="005E5772" w:rsidP="005E5772">
      <w:pPr>
        <w:pStyle w:val="Apara"/>
      </w:pPr>
      <w:r>
        <w:tab/>
      </w:r>
      <w:r w:rsidRPr="005E5772">
        <w:t>(c)</w:t>
      </w:r>
      <w:r w:rsidRPr="005E5772">
        <w:tab/>
      </w:r>
      <w:r w:rsidR="0094460F" w:rsidRPr="005E5772">
        <w:t>it is not proved that the occupier consented to the entry.</w:t>
      </w:r>
    </w:p>
    <w:p w:rsidR="0094460F" w:rsidRPr="005E5772" w:rsidRDefault="005E5772" w:rsidP="005E5772">
      <w:pPr>
        <w:pStyle w:val="AH5Sec"/>
      </w:pPr>
      <w:bookmarkStart w:id="543" w:name="_Toc9427056"/>
      <w:r w:rsidRPr="00A13C71">
        <w:rPr>
          <w:rStyle w:val="CharSectNo"/>
        </w:rPr>
        <w:t>440</w:t>
      </w:r>
      <w:r w:rsidRPr="005E5772">
        <w:tab/>
      </w:r>
      <w:r w:rsidR="0094460F" w:rsidRPr="005E5772">
        <w:t>General powers on entry to premises</w:t>
      </w:r>
      <w:bookmarkEnd w:id="543"/>
    </w:p>
    <w:p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who enters premises under this chapter may, for this Act, do 1 or more of the following in relation to the premises or anything at the premises:</w:t>
      </w:r>
      <w:r w:rsidR="008D6F61" w:rsidRPr="005E5772">
        <w:t xml:space="preserve"> </w:t>
      </w:r>
    </w:p>
    <w:p w:rsidR="0094460F" w:rsidRPr="005E5772" w:rsidRDefault="005E5772" w:rsidP="005E5772">
      <w:pPr>
        <w:pStyle w:val="Apara"/>
      </w:pPr>
      <w:r>
        <w:tab/>
      </w:r>
      <w:r w:rsidRPr="005E5772">
        <w:t>(a)</w:t>
      </w:r>
      <w:r w:rsidRPr="005E5772">
        <w:tab/>
      </w:r>
      <w:r w:rsidR="0094460F" w:rsidRPr="005E5772">
        <w:t>examine anything;</w:t>
      </w:r>
    </w:p>
    <w:p w:rsidR="0094460F" w:rsidRPr="005E5772" w:rsidRDefault="005E5772" w:rsidP="005E5772">
      <w:pPr>
        <w:pStyle w:val="Apara"/>
      </w:pPr>
      <w:r>
        <w:tab/>
      </w:r>
      <w:r w:rsidRPr="005E5772">
        <w:t>(b)</w:t>
      </w:r>
      <w:r w:rsidRPr="005E5772">
        <w:tab/>
      </w:r>
      <w:r w:rsidR="0094460F" w:rsidRPr="005E5772">
        <w:t>examine and copy, or take extracts from, documents relating to a contravention, or possible contravention, of this Act;</w:t>
      </w:r>
    </w:p>
    <w:p w:rsidR="0094460F" w:rsidRPr="005E5772" w:rsidRDefault="005E5772" w:rsidP="005E5772">
      <w:pPr>
        <w:pStyle w:val="Apara"/>
      </w:pPr>
      <w:r>
        <w:lastRenderedPageBreak/>
        <w:tab/>
      </w:r>
      <w:r w:rsidRPr="005E5772">
        <w:t>(c)</w:t>
      </w:r>
      <w:r w:rsidRPr="005E5772">
        <w:tab/>
      </w:r>
      <w:r w:rsidR="0094460F" w:rsidRPr="005E5772">
        <w:t>take photographs, films, or audio, video or other recordings;</w:t>
      </w:r>
    </w:p>
    <w:p w:rsidR="0094460F" w:rsidRPr="005E5772" w:rsidRDefault="005E5772" w:rsidP="005E5772">
      <w:pPr>
        <w:pStyle w:val="Apara"/>
      </w:pPr>
      <w:r>
        <w:tab/>
      </w:r>
      <w:r w:rsidRPr="005E5772">
        <w:t>(d)</w:t>
      </w:r>
      <w:r w:rsidRPr="005E5772">
        <w:tab/>
      </w:r>
      <w:r w:rsidR="0094460F" w:rsidRPr="005E5772">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needed to exercise a function under this chapter;</w:t>
      </w:r>
    </w:p>
    <w:p w:rsidR="0094460F" w:rsidRPr="005E5772" w:rsidRDefault="005E5772" w:rsidP="005E5772">
      <w:pPr>
        <w:pStyle w:val="Apara"/>
      </w:pPr>
      <w:r>
        <w:tab/>
      </w:r>
      <w:r w:rsidRPr="005E5772">
        <w:t>(e)</w:t>
      </w:r>
      <w:r w:rsidRPr="005E5772">
        <w:tab/>
      </w:r>
      <w:r w:rsidR="0094460F" w:rsidRPr="005E5772">
        <w:t xml:space="preserve">require the occupier, or anyone at the premises, to give the authorised </w:t>
      </w:r>
      <w:r w:rsidR="008D6F61" w:rsidRPr="005E5772">
        <w:t xml:space="preserve">person </w:t>
      </w:r>
      <w:r w:rsidR="0094460F" w:rsidRPr="005E5772">
        <w:t xml:space="preserve">copies of documents produced under paragraph (d) that are reasonably necessary to exercise a function under this chapter; </w:t>
      </w:r>
    </w:p>
    <w:p w:rsidR="0094460F" w:rsidRPr="005E5772" w:rsidRDefault="005E5772" w:rsidP="005E5772">
      <w:pPr>
        <w:pStyle w:val="Apara"/>
        <w:keepNext/>
      </w:pPr>
      <w:r>
        <w:tab/>
      </w:r>
      <w:r w:rsidRPr="005E5772">
        <w:t>(f)</w:t>
      </w:r>
      <w:r w:rsidRPr="005E5772">
        <w:tab/>
      </w:r>
      <w:r w:rsidR="0094460F" w:rsidRPr="005E5772">
        <w:t xml:space="preserve">require the occupier, or anyone at the premises, to give the authorised </w:t>
      </w:r>
      <w:r w:rsidR="008D6F61" w:rsidRPr="005E5772">
        <w:t xml:space="preserve">person </w:t>
      </w:r>
      <w:r w:rsidR="0094460F" w:rsidRPr="005E5772">
        <w:t>reasonable help to exercise a power under this chapter.</w:t>
      </w:r>
    </w:p>
    <w:p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183" w:tooltip="A2001-14" w:history="1">
        <w:r w:rsidR="00436654" w:rsidRPr="005E5772">
          <w:rPr>
            <w:rStyle w:val="charCitHyperlinkAbbrev"/>
          </w:rPr>
          <w:t>Legislation Act</w:t>
        </w:r>
      </w:hyperlink>
      <w:r w:rsidRPr="005E5772">
        <w:t>,</w:t>
      </w:r>
      <w:r w:rsidR="00340555" w:rsidRPr="005E5772">
        <w:t> s </w:t>
      </w:r>
      <w:r w:rsidRPr="005E5772">
        <w:t>170 and</w:t>
      </w:r>
      <w:r w:rsidR="00340555" w:rsidRPr="005E5772">
        <w:t> s </w:t>
      </w:r>
      <w:r w:rsidRPr="005E5772">
        <w:t>171 deal with the application of the privilege against self-incrimination and client legal privilege.</w:t>
      </w:r>
    </w:p>
    <w:p w:rsidR="0094460F" w:rsidRPr="005E5772" w:rsidRDefault="005E5772" w:rsidP="005E5772">
      <w:pPr>
        <w:pStyle w:val="Amain"/>
      </w:pPr>
      <w:r>
        <w:tab/>
      </w:r>
      <w:r w:rsidRPr="005E5772">
        <w:t>(2)</w:t>
      </w:r>
      <w:r w:rsidRPr="005E5772">
        <w:tab/>
      </w:r>
      <w:r w:rsidR="0094460F" w:rsidRPr="005E5772">
        <w:t xml:space="preserve">Also, an authorised </w:t>
      </w:r>
      <w:r w:rsidR="008D6F61" w:rsidRPr="005E5772">
        <w:t xml:space="preserve">person </w:t>
      </w:r>
      <w:r w:rsidR="0094460F" w:rsidRPr="005E5772">
        <w:t xml:space="preserve">who enters premises under a warrant may search the premises or anything at the premises. </w:t>
      </w:r>
    </w:p>
    <w:p w:rsidR="0094460F" w:rsidRPr="005E5772" w:rsidRDefault="005E5772" w:rsidP="005E5772">
      <w:pPr>
        <w:pStyle w:val="Amain"/>
        <w:keepNext/>
      </w:pPr>
      <w:r>
        <w:tab/>
      </w:r>
      <w:r w:rsidRPr="005E5772">
        <w:t>(3)</w:t>
      </w:r>
      <w:r w:rsidRPr="005E5772">
        <w:tab/>
      </w:r>
      <w:r w:rsidR="0094460F" w:rsidRPr="005E5772">
        <w:t>A person must take reasonable steps to comply with a requirement made of the person under sub</w:t>
      </w:r>
      <w:r w:rsidR="00531477" w:rsidRPr="005E5772">
        <w:t>section </w:t>
      </w:r>
      <w:r w:rsidR="0094460F" w:rsidRPr="005E5772">
        <w:t>(1) (d), (e) or (f).</w:t>
      </w:r>
    </w:p>
    <w:p w:rsidR="0094460F" w:rsidRPr="005E5772" w:rsidRDefault="0094460F" w:rsidP="0094460F">
      <w:pPr>
        <w:pStyle w:val="Penalty"/>
        <w:keepNext/>
      </w:pPr>
      <w:r w:rsidRPr="005E5772">
        <w:t>Maximum penalty:  50 penalty units.</w:t>
      </w:r>
    </w:p>
    <w:p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rsidR="0094460F" w:rsidRPr="005E5772" w:rsidRDefault="005E5772" w:rsidP="00EB6050">
      <w:pPr>
        <w:pStyle w:val="AH5Sec"/>
      </w:pPr>
      <w:bookmarkStart w:id="544" w:name="_Toc9427057"/>
      <w:r w:rsidRPr="00A13C71">
        <w:rPr>
          <w:rStyle w:val="CharSectNo"/>
        </w:rPr>
        <w:lastRenderedPageBreak/>
        <w:t>441</w:t>
      </w:r>
      <w:r w:rsidRPr="005E5772">
        <w:tab/>
      </w:r>
      <w:r w:rsidR="0094460F" w:rsidRPr="005E5772">
        <w:t>Power to seize things</w:t>
      </w:r>
      <w:bookmarkEnd w:id="544"/>
    </w:p>
    <w:p w:rsidR="0094460F" w:rsidRPr="005E5772" w:rsidRDefault="005E5772" w:rsidP="00EB6050">
      <w:pPr>
        <w:pStyle w:val="Amain"/>
        <w:keepNext/>
        <w:keepLines/>
      </w:pPr>
      <w:r>
        <w:tab/>
      </w:r>
      <w:r w:rsidRPr="005E5772">
        <w:t>(1)</w:t>
      </w:r>
      <w:r w:rsidRPr="005E5772">
        <w:tab/>
      </w:r>
      <w:r w:rsidR="0094460F" w:rsidRPr="005E5772">
        <w:t xml:space="preserve">An authorised </w:t>
      </w:r>
      <w:r w:rsidR="008D6F61" w:rsidRPr="005E5772">
        <w:t xml:space="preserve">person </w:t>
      </w:r>
      <w:r w:rsidR="0094460F" w:rsidRPr="005E5772">
        <w:t>who enters premises under this part with the occupier’s consent may seize anything at the premises if seizure of the thing is consistent with the purpose of the entry told to the occupier when seeking the occupier’s consent.</w:t>
      </w:r>
      <w:r w:rsidR="008D6F61" w:rsidRPr="005E5772">
        <w:t xml:space="preserve"> </w:t>
      </w:r>
    </w:p>
    <w:p w:rsidR="0094460F" w:rsidRPr="005E5772" w:rsidRDefault="005E5772" w:rsidP="005E5772">
      <w:pPr>
        <w:pStyle w:val="Amain"/>
      </w:pPr>
      <w:r>
        <w:tab/>
      </w:r>
      <w:r w:rsidRPr="005E5772">
        <w:t>(2)</w:t>
      </w:r>
      <w:r w:rsidRPr="005E5772">
        <w:tab/>
      </w:r>
      <w:r w:rsidR="0094460F" w:rsidRPr="005E5772">
        <w:t xml:space="preserve">An authorised </w:t>
      </w:r>
      <w:r w:rsidR="008D6F61" w:rsidRPr="005E5772">
        <w:t xml:space="preserve">person </w:t>
      </w:r>
      <w:r w:rsidR="0094460F" w:rsidRPr="005E5772">
        <w:t xml:space="preserve">who enters premises under a warrant under this chapter may seize anything at the premises that the </w:t>
      </w:r>
      <w:r w:rsidR="008D6F61" w:rsidRPr="005E5772">
        <w:t xml:space="preserve">authorised person </w:t>
      </w:r>
      <w:r w:rsidR="0094460F" w:rsidRPr="005E5772">
        <w:t>is authorised to seize under the warrant.</w:t>
      </w:r>
      <w:r w:rsidR="008D6F61" w:rsidRPr="005E5772">
        <w:t xml:space="preserve"> </w:t>
      </w:r>
    </w:p>
    <w:p w:rsidR="0094460F" w:rsidRPr="005E5772" w:rsidRDefault="005E5772" w:rsidP="005E5772">
      <w:pPr>
        <w:pStyle w:val="Amain"/>
      </w:pPr>
      <w:r>
        <w:tab/>
      </w:r>
      <w:r w:rsidRPr="005E5772">
        <w:t>(3)</w:t>
      </w:r>
      <w:r w:rsidRPr="005E5772">
        <w:tab/>
      </w:r>
      <w:r w:rsidR="0094460F" w:rsidRPr="005E5772">
        <w:t xml:space="preserve">An authorised </w:t>
      </w:r>
      <w:r w:rsidR="008D6F61" w:rsidRPr="005E5772">
        <w:t xml:space="preserve">person </w:t>
      </w:r>
      <w:r w:rsidR="0094460F" w:rsidRPr="005E5772">
        <w:t xml:space="preserve">who enters premises under this chapter (whether with the occupier’s consent, under a warrant or otherwise) may seize anything at the premises if the </w:t>
      </w:r>
      <w:r w:rsidR="008D6F61" w:rsidRPr="005E5772">
        <w:t xml:space="preserve">authorised person </w:t>
      </w:r>
      <w:r w:rsidR="0094460F" w:rsidRPr="005E5772">
        <w:t>believes on reasonable grounds that—</w:t>
      </w:r>
    </w:p>
    <w:p w:rsidR="0094460F" w:rsidRPr="005E5772" w:rsidRDefault="005E5772" w:rsidP="005E5772">
      <w:pPr>
        <w:pStyle w:val="Apara"/>
      </w:pPr>
      <w:r>
        <w:tab/>
      </w:r>
      <w:r w:rsidRPr="005E5772">
        <w:t>(a)</w:t>
      </w:r>
      <w:r w:rsidRPr="005E5772">
        <w:tab/>
      </w:r>
      <w:r w:rsidR="0094460F" w:rsidRPr="005E5772">
        <w:t>the thing is connected with an offence against this Act; and</w:t>
      </w:r>
    </w:p>
    <w:p w:rsidR="0094460F" w:rsidRPr="005E5772" w:rsidRDefault="005E5772" w:rsidP="005E5772">
      <w:pPr>
        <w:pStyle w:val="Apara"/>
      </w:pPr>
      <w:r>
        <w:tab/>
      </w:r>
      <w:r w:rsidRPr="005E5772">
        <w:t>(b)</w:t>
      </w:r>
      <w:r w:rsidRPr="005E5772">
        <w:tab/>
      </w:r>
      <w:r w:rsidR="0094460F" w:rsidRPr="005E5772">
        <w:t>the seizure is necessary to prevent the thing from being—</w:t>
      </w:r>
    </w:p>
    <w:p w:rsidR="0094460F" w:rsidRPr="005E5772" w:rsidRDefault="005E5772" w:rsidP="005E5772">
      <w:pPr>
        <w:pStyle w:val="Asubpara"/>
      </w:pPr>
      <w:r>
        <w:tab/>
      </w:r>
      <w:r w:rsidRPr="005E5772">
        <w:t>(i)</w:t>
      </w:r>
      <w:r w:rsidRPr="005E5772">
        <w:tab/>
      </w:r>
      <w:r w:rsidR="0094460F" w:rsidRPr="005E5772">
        <w:t>concealed, lost or destroyed; or</w:t>
      </w:r>
    </w:p>
    <w:p w:rsidR="0094460F" w:rsidRPr="005E5772" w:rsidRDefault="005E5772" w:rsidP="005E5772">
      <w:pPr>
        <w:pStyle w:val="Asubpara"/>
      </w:pPr>
      <w:r>
        <w:tab/>
      </w:r>
      <w:r w:rsidRPr="005E5772">
        <w:t>(ii)</w:t>
      </w:r>
      <w:r w:rsidRPr="005E5772">
        <w:tab/>
      </w:r>
      <w:r w:rsidR="0094460F" w:rsidRPr="005E5772">
        <w:t>used to commit, continue or repeat the offence.</w:t>
      </w:r>
    </w:p>
    <w:p w:rsidR="0094460F" w:rsidRPr="005E5772" w:rsidRDefault="005E5772" w:rsidP="005E5772">
      <w:pPr>
        <w:pStyle w:val="Amain"/>
      </w:pPr>
      <w:r>
        <w:tab/>
      </w:r>
      <w:r w:rsidRPr="005E5772">
        <w:t>(4)</w:t>
      </w:r>
      <w:r w:rsidRPr="005E5772">
        <w:tab/>
      </w:r>
      <w:r w:rsidR="0094460F" w:rsidRPr="005E5772">
        <w:t xml:space="preserve">Having seized a thing, an authorised </w:t>
      </w:r>
      <w:r w:rsidR="008D6F61" w:rsidRPr="005E5772">
        <w:t xml:space="preserve">person </w:t>
      </w:r>
      <w:r w:rsidR="0094460F" w:rsidRPr="005E5772">
        <w:t>may—</w:t>
      </w:r>
    </w:p>
    <w:p w:rsidR="0094460F" w:rsidRPr="005E5772" w:rsidRDefault="005E5772" w:rsidP="005E5772">
      <w:pPr>
        <w:pStyle w:val="Apara"/>
      </w:pPr>
      <w:r>
        <w:tab/>
      </w:r>
      <w:r w:rsidRPr="005E5772">
        <w:t>(a)</w:t>
      </w:r>
      <w:r w:rsidRPr="005E5772">
        <w:tab/>
      </w:r>
      <w:r w:rsidR="0094460F" w:rsidRPr="005E5772">
        <w:t>remove the thing from the premises where it was seized (the</w:t>
      </w:r>
      <w:r w:rsidR="00FB0450" w:rsidRPr="005E5772">
        <w:t> </w:t>
      </w:r>
      <w:r w:rsidR="0094460F" w:rsidRPr="005E5772">
        <w:rPr>
          <w:rStyle w:val="charBoldItals"/>
        </w:rPr>
        <w:t>place of seizure</w:t>
      </w:r>
      <w:r w:rsidR="0094460F" w:rsidRPr="005E5772">
        <w:t>) to another place; or</w:t>
      </w:r>
      <w:r w:rsidR="008D6F61" w:rsidRPr="005E5772">
        <w:t xml:space="preserve"> </w:t>
      </w:r>
    </w:p>
    <w:p w:rsidR="0094460F" w:rsidRPr="005E5772" w:rsidRDefault="005E5772" w:rsidP="005E5772">
      <w:pPr>
        <w:pStyle w:val="Apara"/>
      </w:pPr>
      <w:r>
        <w:tab/>
      </w:r>
      <w:r w:rsidRPr="005E5772">
        <w:t>(b)</w:t>
      </w:r>
      <w:r w:rsidRPr="005E5772">
        <w:tab/>
      </w:r>
      <w:r w:rsidR="0094460F" w:rsidRPr="005E5772">
        <w:t>leave the thing at the place of seizure but restrict access to it.</w:t>
      </w:r>
    </w:p>
    <w:p w:rsidR="0094460F" w:rsidRPr="005E5772" w:rsidRDefault="005E5772" w:rsidP="005E5772">
      <w:pPr>
        <w:pStyle w:val="Amain"/>
      </w:pPr>
      <w:r>
        <w:tab/>
      </w:r>
      <w:r w:rsidRPr="005E5772">
        <w:t>(5)</w:t>
      </w:r>
      <w:r w:rsidRPr="005E5772">
        <w:tab/>
      </w:r>
      <w:r w:rsidR="0094460F" w:rsidRPr="005E5772">
        <w:t>A person commits an offence if the person—</w:t>
      </w:r>
    </w:p>
    <w:p w:rsidR="0094460F" w:rsidRPr="005E5772" w:rsidRDefault="005E5772" w:rsidP="005E5772">
      <w:pPr>
        <w:pStyle w:val="Apara"/>
      </w:pPr>
      <w:r>
        <w:tab/>
      </w:r>
      <w:r w:rsidRPr="005E5772">
        <w:t>(a)</w:t>
      </w:r>
      <w:r w:rsidRPr="005E5772">
        <w:tab/>
      </w:r>
      <w:r w:rsidR="0094460F" w:rsidRPr="005E5772">
        <w:t>interferes with a seized thing, or anything containing a seized thing, to which access has been restricted under sub</w:t>
      </w:r>
      <w:r w:rsidR="00531477" w:rsidRPr="005E5772">
        <w:t>section </w:t>
      </w:r>
      <w:r w:rsidR="0094460F" w:rsidRPr="005E5772">
        <w:t>(4); and</w:t>
      </w:r>
    </w:p>
    <w:p w:rsidR="0094460F" w:rsidRPr="005E5772" w:rsidRDefault="005E5772" w:rsidP="005E5772">
      <w:pPr>
        <w:pStyle w:val="Apara"/>
        <w:keepNext/>
      </w:pPr>
      <w:r>
        <w:lastRenderedPageBreak/>
        <w:tab/>
      </w:r>
      <w:r w:rsidRPr="005E5772">
        <w:t>(b)</w:t>
      </w:r>
      <w:r w:rsidRPr="005E5772">
        <w:tab/>
      </w:r>
      <w:r w:rsidR="0094460F" w:rsidRPr="005E5772">
        <w:t xml:space="preserve">does not have an authorised </w:t>
      </w:r>
      <w:r w:rsidR="008D6F61" w:rsidRPr="005E5772">
        <w:t>person</w:t>
      </w:r>
      <w:r w:rsidR="0094460F" w:rsidRPr="005E5772">
        <w:t>’s approval to interfere with the thing.</w:t>
      </w:r>
    </w:p>
    <w:p w:rsidR="0094460F" w:rsidRPr="005E5772" w:rsidRDefault="0094460F" w:rsidP="005E5772">
      <w:pPr>
        <w:pStyle w:val="Penalty"/>
        <w:keepNext/>
      </w:pPr>
      <w:r w:rsidRPr="005E5772">
        <w:t>Maximum penalty: 50 penalty units.</w:t>
      </w:r>
    </w:p>
    <w:p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rsidR="0094460F" w:rsidRPr="005E5772" w:rsidRDefault="005E5772" w:rsidP="005E5772">
      <w:pPr>
        <w:pStyle w:val="Amain"/>
      </w:pPr>
      <w:r>
        <w:tab/>
      </w:r>
      <w:r w:rsidRPr="005E5772">
        <w:t>(6)</w:t>
      </w:r>
      <w:r w:rsidRPr="005E5772">
        <w:tab/>
      </w:r>
      <w:r w:rsidR="0094460F" w:rsidRPr="005E5772">
        <w:t>An offence against sub</w:t>
      </w:r>
      <w:r w:rsidR="00531477" w:rsidRPr="005E5772">
        <w:t>section </w:t>
      </w:r>
      <w:r w:rsidR="0094460F" w:rsidRPr="005E5772">
        <w:t>(5) is a strict liability offence.</w:t>
      </w:r>
    </w:p>
    <w:p w:rsidR="0094460F" w:rsidRPr="005E5772" w:rsidRDefault="005E5772" w:rsidP="005E5772">
      <w:pPr>
        <w:pStyle w:val="AH5Sec"/>
      </w:pPr>
      <w:bookmarkStart w:id="545" w:name="_Toc9427058"/>
      <w:r w:rsidRPr="00A13C71">
        <w:rPr>
          <w:rStyle w:val="CharSectNo"/>
        </w:rPr>
        <w:t>442</w:t>
      </w:r>
      <w:r w:rsidRPr="005E5772">
        <w:tab/>
      </w:r>
      <w:r w:rsidR="0094460F" w:rsidRPr="005E5772">
        <w:t>Power to require name and address</w:t>
      </w:r>
      <w:bookmarkEnd w:id="545"/>
    </w:p>
    <w:p w:rsidR="0094460F" w:rsidRPr="005E5772" w:rsidRDefault="005E5772" w:rsidP="005E5772">
      <w:pPr>
        <w:pStyle w:val="Amain"/>
        <w:keepNext/>
      </w:pPr>
      <w:r>
        <w:tab/>
      </w:r>
      <w:r w:rsidRPr="005E5772">
        <w:t>(1)</w:t>
      </w:r>
      <w:r w:rsidRPr="005E5772">
        <w:tab/>
      </w:r>
      <w:r w:rsidR="0094460F" w:rsidRPr="005E5772">
        <w:t xml:space="preserve">An authorised </w:t>
      </w:r>
      <w:r w:rsidR="008D6F61" w:rsidRPr="005E5772">
        <w:t xml:space="preserve">person </w:t>
      </w:r>
      <w:r w:rsidR="0094460F" w:rsidRPr="005E5772">
        <w:t xml:space="preserve">may require a person to state the person’s name and home address if the </w:t>
      </w:r>
      <w:r w:rsidR="008D6F61" w:rsidRPr="005E5772">
        <w:t xml:space="preserve">authorised person </w:t>
      </w:r>
      <w:r w:rsidR="0094460F" w:rsidRPr="005E5772">
        <w:t>suspects on reasonable grounds that the person is committing or has just committed an offence against this Act.</w:t>
      </w:r>
    </w:p>
    <w:p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84" w:tooltip="A2001-14" w:history="1">
        <w:r w:rsidR="00436654" w:rsidRPr="005E5772">
          <w:rPr>
            <w:rStyle w:val="charCitHyperlinkAbbrev"/>
          </w:rPr>
          <w:t>Legislation Act</w:t>
        </w:r>
      </w:hyperlink>
      <w:r w:rsidRPr="005E5772">
        <w:t>,</w:t>
      </w:r>
      <w:r w:rsidR="00340555" w:rsidRPr="005E5772">
        <w:t> s </w:t>
      </w:r>
      <w:r w:rsidRPr="005E5772">
        <w:t>104).</w:t>
      </w:r>
    </w:p>
    <w:p w:rsidR="0094460F" w:rsidRPr="005E5772" w:rsidRDefault="005E5772" w:rsidP="005E5772">
      <w:pPr>
        <w:pStyle w:val="Amain"/>
      </w:pPr>
      <w:r>
        <w:tab/>
      </w:r>
      <w:r w:rsidRPr="005E5772">
        <w:t>(2)</w:t>
      </w:r>
      <w:r w:rsidRPr="005E5772">
        <w:tab/>
      </w:r>
      <w:r w:rsidR="0094460F" w:rsidRPr="005E5772">
        <w:t xml:space="preserve">The authorised </w:t>
      </w:r>
      <w:r w:rsidR="008D6F61" w:rsidRPr="005E5772">
        <w:t xml:space="preserve">person </w:t>
      </w:r>
      <w:r w:rsidR="0094460F" w:rsidRPr="005E5772">
        <w:t>must tell the person the reason for the requirement and, as soon as practicable, record the reason.</w:t>
      </w:r>
    </w:p>
    <w:p w:rsidR="0094460F" w:rsidRPr="005E5772" w:rsidRDefault="005E5772" w:rsidP="005E5772">
      <w:pPr>
        <w:pStyle w:val="Amain"/>
      </w:pPr>
      <w:r>
        <w:tab/>
      </w:r>
      <w:r w:rsidRPr="005E5772">
        <w:t>(3)</w:t>
      </w:r>
      <w:r w:rsidRPr="005E5772">
        <w:tab/>
      </w:r>
      <w:r w:rsidR="0094460F" w:rsidRPr="005E5772">
        <w:t xml:space="preserve">The person may ask the authorised </w:t>
      </w:r>
      <w:r w:rsidR="008D6F61" w:rsidRPr="005E5772">
        <w:t xml:space="preserve">person </w:t>
      </w:r>
      <w:r w:rsidR="0094460F" w:rsidRPr="005E5772">
        <w:t xml:space="preserve">to produce the </w:t>
      </w:r>
      <w:r w:rsidR="008D6F61" w:rsidRPr="005E5772">
        <w:t>authorised person</w:t>
      </w:r>
      <w:r w:rsidR="0094460F" w:rsidRPr="005E5772">
        <w:t>’s identity card for inspection by the person.</w:t>
      </w:r>
    </w:p>
    <w:p w:rsidR="0094460F" w:rsidRPr="005E5772" w:rsidRDefault="005E5772" w:rsidP="005E5772">
      <w:pPr>
        <w:pStyle w:val="Amain"/>
      </w:pPr>
      <w:r>
        <w:tab/>
      </w:r>
      <w:r w:rsidRPr="005E5772">
        <w:t>(4)</w:t>
      </w:r>
      <w:r w:rsidRPr="005E5772">
        <w:tab/>
      </w:r>
      <w:r w:rsidR="0094460F" w:rsidRPr="005E5772">
        <w:t>A person must comply with a requirement made of the person under sub</w:t>
      </w:r>
      <w:r w:rsidR="00531477" w:rsidRPr="005E5772">
        <w:t>section </w:t>
      </w:r>
      <w:r w:rsidR="0094460F" w:rsidRPr="005E5772">
        <w:t xml:space="preserve">(1) if the authorised </w:t>
      </w:r>
      <w:r w:rsidR="008D6F61" w:rsidRPr="005E5772">
        <w:t>person</w:t>
      </w:r>
      <w:r w:rsidR="0094460F" w:rsidRPr="005E5772">
        <w:t>—</w:t>
      </w:r>
    </w:p>
    <w:p w:rsidR="0094460F" w:rsidRPr="005E5772" w:rsidRDefault="005E5772" w:rsidP="005E5772">
      <w:pPr>
        <w:pStyle w:val="Apara"/>
      </w:pPr>
      <w:r>
        <w:tab/>
      </w:r>
      <w:r w:rsidRPr="005E5772">
        <w:t>(a)</w:t>
      </w:r>
      <w:r w:rsidRPr="005E5772">
        <w:tab/>
      </w:r>
      <w:r w:rsidR="0094460F" w:rsidRPr="005E5772">
        <w:t>tells the person the reason for the requirement; and</w:t>
      </w:r>
    </w:p>
    <w:p w:rsidR="0094460F" w:rsidRPr="005E5772" w:rsidRDefault="005E5772" w:rsidP="005E5772">
      <w:pPr>
        <w:pStyle w:val="Apara"/>
        <w:keepNext/>
      </w:pPr>
      <w:r>
        <w:tab/>
      </w:r>
      <w:r w:rsidRPr="005E5772">
        <w:t>(b)</w:t>
      </w:r>
      <w:r w:rsidRPr="005E5772">
        <w:tab/>
      </w:r>
      <w:r w:rsidR="0094460F" w:rsidRPr="005E5772">
        <w:t>complies with any request made</w:t>
      </w:r>
      <w:r w:rsidR="0057279C" w:rsidRPr="005E5772">
        <w:t xml:space="preserve"> by the person under sub</w:t>
      </w:r>
      <w:r w:rsidR="00531477" w:rsidRPr="005E5772">
        <w:t>section </w:t>
      </w:r>
      <w:r w:rsidR="0094460F" w:rsidRPr="005E5772">
        <w:t>(3).</w:t>
      </w:r>
    </w:p>
    <w:p w:rsidR="0094460F" w:rsidRPr="005E5772" w:rsidRDefault="0094460F" w:rsidP="005E5772">
      <w:pPr>
        <w:pStyle w:val="Penalty"/>
        <w:keepNext/>
      </w:pPr>
      <w:r w:rsidRPr="005E5772">
        <w:t>Maximum penalty:  10 penalty units.</w:t>
      </w:r>
    </w:p>
    <w:p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rsidR="00505862" w:rsidRPr="005E5772" w:rsidRDefault="005E5772" w:rsidP="005E5772">
      <w:pPr>
        <w:pStyle w:val="Amain"/>
      </w:pPr>
      <w:r>
        <w:tab/>
      </w:r>
      <w:r w:rsidRPr="005E5772">
        <w:t>(5)</w:t>
      </w:r>
      <w:r w:rsidRPr="005E5772">
        <w:tab/>
      </w:r>
      <w:r w:rsidR="00505862" w:rsidRPr="005E5772">
        <w:t>Subsection (3) and subsection (4) (b) do not apply to an authorised person who is a police officer in uniform.</w:t>
      </w:r>
    </w:p>
    <w:p w:rsidR="00505862" w:rsidRPr="005E5772" w:rsidRDefault="005E5772" w:rsidP="005E5772">
      <w:pPr>
        <w:pStyle w:val="Amain"/>
      </w:pPr>
      <w:r>
        <w:tab/>
      </w:r>
      <w:r w:rsidRPr="005E5772">
        <w:t>(6)</w:t>
      </w:r>
      <w:r w:rsidRPr="005E5772">
        <w:tab/>
      </w:r>
      <w:r w:rsidR="0094460F" w:rsidRPr="005E5772">
        <w:t xml:space="preserve">An offence against </w:t>
      </w:r>
      <w:r w:rsidR="00531477" w:rsidRPr="005E5772">
        <w:t xml:space="preserve">this section </w:t>
      </w:r>
      <w:r w:rsidR="0094460F" w:rsidRPr="005E5772">
        <w:t>is a strict liability offence.</w:t>
      </w:r>
    </w:p>
    <w:p w:rsidR="0094460F" w:rsidRPr="005E5772" w:rsidRDefault="0094460F" w:rsidP="0094460F">
      <w:pPr>
        <w:pStyle w:val="PageBreak"/>
      </w:pPr>
      <w:r w:rsidRPr="005E5772">
        <w:br w:type="page"/>
      </w:r>
    </w:p>
    <w:p w:rsidR="0094460F" w:rsidRPr="00A13C71" w:rsidRDefault="005E5772" w:rsidP="005E5772">
      <w:pPr>
        <w:pStyle w:val="AH2Part"/>
      </w:pPr>
      <w:bookmarkStart w:id="546" w:name="_Toc9427059"/>
      <w:r w:rsidRPr="00A13C71">
        <w:rPr>
          <w:rStyle w:val="CharPartNo"/>
        </w:rPr>
        <w:lastRenderedPageBreak/>
        <w:t>Part 8.3</w:t>
      </w:r>
      <w:r w:rsidRPr="005E5772">
        <w:tab/>
      </w:r>
      <w:r w:rsidR="0061048D" w:rsidRPr="00A13C71">
        <w:rPr>
          <w:rStyle w:val="CharPartText"/>
        </w:rPr>
        <w:t>Enforcement—s</w:t>
      </w:r>
      <w:r w:rsidR="0094460F" w:rsidRPr="00A13C71">
        <w:rPr>
          <w:rStyle w:val="CharPartText"/>
        </w:rPr>
        <w:t>earch warrants</w:t>
      </w:r>
      <w:bookmarkEnd w:id="546"/>
    </w:p>
    <w:p w:rsidR="0094460F" w:rsidRPr="005E5772" w:rsidRDefault="005E5772" w:rsidP="005E5772">
      <w:pPr>
        <w:pStyle w:val="AH5Sec"/>
      </w:pPr>
      <w:bookmarkStart w:id="547" w:name="_Toc9427060"/>
      <w:r w:rsidRPr="00A13C71">
        <w:rPr>
          <w:rStyle w:val="CharSectNo"/>
        </w:rPr>
        <w:t>443</w:t>
      </w:r>
      <w:r w:rsidRPr="005E5772">
        <w:tab/>
      </w:r>
      <w:r w:rsidR="0094460F" w:rsidRPr="005E5772">
        <w:t>Warrants generally</w:t>
      </w:r>
      <w:bookmarkEnd w:id="547"/>
    </w:p>
    <w:p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may apply to a magistrate for a warrant to enter and search premises.</w:t>
      </w:r>
    </w:p>
    <w:p w:rsidR="0094460F" w:rsidRPr="005E5772" w:rsidRDefault="005E5772" w:rsidP="005E5772">
      <w:pPr>
        <w:pStyle w:val="Amain"/>
        <w:keepNext/>
      </w:pPr>
      <w:r>
        <w:tab/>
      </w:r>
      <w:r w:rsidRPr="005E5772">
        <w:t>(2)</w:t>
      </w:r>
      <w:r w:rsidRPr="005E5772">
        <w:tab/>
      </w:r>
      <w:r w:rsidR="0094460F" w:rsidRPr="005E5772">
        <w:t>The application must be sworn and state the grounds on which the warrant is sought.</w:t>
      </w:r>
    </w:p>
    <w:p w:rsidR="0094460F" w:rsidRPr="005E5772" w:rsidRDefault="0094460F" w:rsidP="0094460F">
      <w:pPr>
        <w:pStyle w:val="aNote"/>
      </w:pPr>
      <w:r w:rsidRPr="005E5772">
        <w:rPr>
          <w:rStyle w:val="charItals"/>
        </w:rPr>
        <w:t>Note</w:t>
      </w:r>
      <w:r w:rsidRPr="005E5772">
        <w:rPr>
          <w:rStyle w:val="charItals"/>
        </w:rPr>
        <w:tab/>
      </w:r>
      <w:r w:rsidRPr="005E5772">
        <w:t xml:space="preserve">Swear an oath includes make an affirmation (see </w:t>
      </w:r>
      <w:hyperlink r:id="rId185" w:tooltip="A2001-14" w:history="1">
        <w:r w:rsidR="00436654" w:rsidRPr="005E5772">
          <w:rPr>
            <w:rStyle w:val="charCitHyperlinkAbbrev"/>
          </w:rPr>
          <w:t>Legislation Act</w:t>
        </w:r>
      </w:hyperlink>
      <w:r w:rsidRPr="005E5772">
        <w:t xml:space="preserve">, dict, pt 1, def </w:t>
      </w:r>
      <w:r w:rsidRPr="005E5772">
        <w:rPr>
          <w:rStyle w:val="charBoldItals"/>
        </w:rPr>
        <w:t>swear</w:t>
      </w:r>
      <w:r w:rsidRPr="005E5772">
        <w:t>).</w:t>
      </w:r>
    </w:p>
    <w:p w:rsidR="0094460F" w:rsidRPr="005E5772" w:rsidRDefault="005E5772" w:rsidP="005E5772">
      <w:pPr>
        <w:pStyle w:val="Amain"/>
      </w:pPr>
      <w:r>
        <w:tab/>
      </w:r>
      <w:r w:rsidRPr="005E5772">
        <w:t>(3)</w:t>
      </w:r>
      <w:r w:rsidRPr="005E5772">
        <w:tab/>
      </w:r>
      <w:r w:rsidR="0094460F" w:rsidRPr="005E5772">
        <w:t xml:space="preserve">The magistrate may refuse to consider the application until the authorised </w:t>
      </w:r>
      <w:r w:rsidR="008D6F61" w:rsidRPr="005E5772">
        <w:t xml:space="preserve">person </w:t>
      </w:r>
      <w:r w:rsidR="0094460F" w:rsidRPr="005E5772">
        <w:t>gives the magistrate all the information the magistrate requires about the application in the way the magistrate requires.</w:t>
      </w:r>
      <w:r w:rsidR="008D6F61" w:rsidRPr="005E5772">
        <w:t xml:space="preserve"> </w:t>
      </w:r>
    </w:p>
    <w:p w:rsidR="0094460F" w:rsidRPr="005E5772" w:rsidRDefault="005E5772" w:rsidP="005E5772">
      <w:pPr>
        <w:pStyle w:val="Amain"/>
      </w:pPr>
      <w:r>
        <w:tab/>
      </w:r>
      <w:r w:rsidRPr="005E5772">
        <w:t>(4)</w:t>
      </w:r>
      <w:r w:rsidRPr="005E5772">
        <w:tab/>
      </w:r>
      <w:r w:rsidR="0094460F" w:rsidRPr="005E5772">
        <w:t>The magistrate may issue a warrant only if satisfied there are reasonable grounds for suspecting—</w:t>
      </w:r>
    </w:p>
    <w:p w:rsidR="0094460F" w:rsidRPr="005E5772" w:rsidRDefault="005E5772" w:rsidP="005E5772">
      <w:pPr>
        <w:pStyle w:val="Apara"/>
      </w:pPr>
      <w:r>
        <w:tab/>
      </w:r>
      <w:r w:rsidRPr="005E5772">
        <w:t>(a)</w:t>
      </w:r>
      <w:r w:rsidRPr="005E5772">
        <w:tab/>
      </w:r>
      <w:r w:rsidR="0094460F" w:rsidRPr="005E5772">
        <w:t>there is a particular thing or activity connected with an offence against this Act; and</w:t>
      </w:r>
    </w:p>
    <w:p w:rsidR="0094460F" w:rsidRPr="005E5772" w:rsidRDefault="005E5772" w:rsidP="005E5772">
      <w:pPr>
        <w:pStyle w:val="Apara"/>
      </w:pPr>
      <w:r>
        <w:tab/>
      </w:r>
      <w:r w:rsidRPr="005E5772">
        <w:t>(b)</w:t>
      </w:r>
      <w:r w:rsidRPr="005E5772">
        <w:tab/>
      </w:r>
      <w:r w:rsidR="0094460F" w:rsidRPr="005E5772">
        <w:t>the thing or activity—</w:t>
      </w:r>
    </w:p>
    <w:p w:rsidR="0094460F" w:rsidRPr="005E5772" w:rsidRDefault="005E5772" w:rsidP="005E5772">
      <w:pPr>
        <w:pStyle w:val="Asubpara"/>
      </w:pPr>
      <w:r>
        <w:tab/>
      </w:r>
      <w:r w:rsidRPr="005E5772">
        <w:t>(i)</w:t>
      </w:r>
      <w:r w:rsidRPr="005E5772">
        <w:tab/>
      </w:r>
      <w:r w:rsidR="0094460F" w:rsidRPr="005E5772">
        <w:t>is, or is being engaged in, at the premises; or</w:t>
      </w:r>
    </w:p>
    <w:p w:rsidR="0094460F" w:rsidRPr="005E5772" w:rsidRDefault="005E5772" w:rsidP="005E5772">
      <w:pPr>
        <w:pStyle w:val="Asubpara"/>
      </w:pPr>
      <w:r>
        <w:tab/>
      </w:r>
      <w:r w:rsidRPr="005E5772">
        <w:t>(ii)</w:t>
      </w:r>
      <w:r w:rsidRPr="005E5772">
        <w:tab/>
      </w:r>
      <w:r w:rsidR="0094460F" w:rsidRPr="005E5772">
        <w:t>may be, or may be engaged in, at the premises within the next 7 days.</w:t>
      </w:r>
    </w:p>
    <w:p w:rsidR="0094460F" w:rsidRPr="005E5772" w:rsidRDefault="005E5772" w:rsidP="005E5772">
      <w:pPr>
        <w:pStyle w:val="Amain"/>
      </w:pPr>
      <w:r>
        <w:tab/>
      </w:r>
      <w:r w:rsidRPr="005E5772">
        <w:t>(5)</w:t>
      </w:r>
      <w:r w:rsidRPr="005E5772">
        <w:tab/>
      </w:r>
      <w:r w:rsidR="0094460F" w:rsidRPr="005E5772">
        <w:t>The warrant must state—</w:t>
      </w:r>
    </w:p>
    <w:p w:rsidR="0094460F" w:rsidRPr="005E5772" w:rsidRDefault="005E5772" w:rsidP="005E5772">
      <w:pPr>
        <w:pStyle w:val="Apara"/>
      </w:pPr>
      <w:r>
        <w:tab/>
      </w:r>
      <w:r w:rsidRPr="005E5772">
        <w:t>(a)</w:t>
      </w:r>
      <w:r w:rsidRPr="005E5772">
        <w:tab/>
      </w:r>
      <w:r w:rsidR="0094460F" w:rsidRPr="005E5772">
        <w:t xml:space="preserve">that an authorised </w:t>
      </w:r>
      <w:r w:rsidR="008D6F61" w:rsidRPr="005E5772">
        <w:t xml:space="preserve">person </w:t>
      </w:r>
      <w:r w:rsidR="0094460F" w:rsidRPr="005E5772">
        <w:t xml:space="preserve">may, with any reasonable and necessary force and assistance, enter the premises and exercise the </w:t>
      </w:r>
      <w:r w:rsidR="008D6F61" w:rsidRPr="005E5772">
        <w:t>authorised person</w:t>
      </w:r>
      <w:r w:rsidR="0094460F" w:rsidRPr="005E5772">
        <w:t>’s powers under this chapter; and</w:t>
      </w:r>
      <w:r w:rsidR="008D6F61" w:rsidRPr="005E5772">
        <w:t xml:space="preserve"> </w:t>
      </w:r>
    </w:p>
    <w:p w:rsidR="0094460F" w:rsidRPr="005E5772" w:rsidRDefault="008915C6" w:rsidP="0094460F">
      <w:pPr>
        <w:pStyle w:val="aNotepar"/>
      </w:pPr>
      <w:r w:rsidRPr="005E5772">
        <w:rPr>
          <w:rStyle w:val="charItals"/>
        </w:rPr>
        <w:t>Note</w:t>
      </w:r>
      <w:r w:rsidR="0094460F" w:rsidRPr="005E5772">
        <w:rPr>
          <w:rStyle w:val="charItals"/>
        </w:rPr>
        <w:tab/>
      </w:r>
      <w:r w:rsidR="0094460F" w:rsidRPr="005E5772">
        <w:t xml:space="preserve">An authorised </w:t>
      </w:r>
      <w:r w:rsidR="00797496" w:rsidRPr="005E5772">
        <w:t>person</w:t>
      </w:r>
      <w:r w:rsidR="0094460F" w:rsidRPr="005E5772">
        <w:t>’s powers include the power to search the premises (see</w:t>
      </w:r>
      <w:r w:rsidR="00340555" w:rsidRPr="005E5772">
        <w:t> s </w:t>
      </w:r>
      <w:r w:rsidR="00986FB0" w:rsidRPr="005E5772">
        <w:t>4</w:t>
      </w:r>
      <w:r w:rsidR="00642610" w:rsidRPr="005E5772">
        <w:t>40</w:t>
      </w:r>
      <w:r w:rsidR="0094460F" w:rsidRPr="005E5772">
        <w:t xml:space="preserve"> (2)).</w:t>
      </w:r>
    </w:p>
    <w:p w:rsidR="0094460F" w:rsidRPr="005E5772" w:rsidRDefault="005E5772" w:rsidP="005E5772">
      <w:pPr>
        <w:pStyle w:val="Apara"/>
      </w:pPr>
      <w:r>
        <w:tab/>
      </w:r>
      <w:r w:rsidRPr="005E5772">
        <w:t>(b)</w:t>
      </w:r>
      <w:r w:rsidRPr="005E5772">
        <w:tab/>
      </w:r>
      <w:r w:rsidR="0094460F" w:rsidRPr="005E5772">
        <w:t>the offence for which the warrant is issued; and</w:t>
      </w:r>
    </w:p>
    <w:p w:rsidR="0094460F" w:rsidRPr="005E5772" w:rsidRDefault="005E5772" w:rsidP="005E5772">
      <w:pPr>
        <w:pStyle w:val="Apara"/>
      </w:pPr>
      <w:r>
        <w:tab/>
      </w:r>
      <w:r w:rsidRPr="005E5772">
        <w:t>(c)</w:t>
      </w:r>
      <w:r w:rsidRPr="005E5772">
        <w:tab/>
      </w:r>
      <w:r w:rsidR="0094460F" w:rsidRPr="005E5772">
        <w:t>the things that may be seized under the warrant; and</w:t>
      </w:r>
    </w:p>
    <w:p w:rsidR="0094460F" w:rsidRPr="005E5772" w:rsidRDefault="005E5772" w:rsidP="005E5772">
      <w:pPr>
        <w:pStyle w:val="Apara"/>
      </w:pPr>
      <w:r>
        <w:lastRenderedPageBreak/>
        <w:tab/>
      </w:r>
      <w:r w:rsidRPr="005E5772">
        <w:t>(d)</w:t>
      </w:r>
      <w:r w:rsidRPr="005E5772">
        <w:tab/>
      </w:r>
      <w:r w:rsidR="0094460F" w:rsidRPr="005E5772">
        <w:t>the hours when the premises may be entered; and</w:t>
      </w:r>
    </w:p>
    <w:p w:rsidR="0094460F" w:rsidRPr="005E5772" w:rsidRDefault="005E5772" w:rsidP="005E5772">
      <w:pPr>
        <w:pStyle w:val="Apara"/>
      </w:pPr>
      <w:r>
        <w:tab/>
      </w:r>
      <w:r w:rsidRPr="005E5772">
        <w:t>(e)</w:t>
      </w:r>
      <w:r w:rsidRPr="005E5772">
        <w:tab/>
      </w:r>
      <w:r w:rsidR="0094460F" w:rsidRPr="005E5772">
        <w:t>the date (within 7 days after the day the warrant is issued) that the warrant ends.</w:t>
      </w:r>
    </w:p>
    <w:p w:rsidR="0094460F" w:rsidRPr="005E5772" w:rsidRDefault="005E5772" w:rsidP="005E5772">
      <w:pPr>
        <w:pStyle w:val="Amain"/>
      </w:pPr>
      <w:r>
        <w:tab/>
      </w:r>
      <w:r w:rsidRPr="005E5772">
        <w:t>(6)</w:t>
      </w:r>
      <w:r w:rsidRPr="005E5772">
        <w:tab/>
      </w:r>
      <w:r w:rsidR="0094460F" w:rsidRPr="005E5772">
        <w:t>In this section:</w:t>
      </w:r>
    </w:p>
    <w:p w:rsidR="0094460F" w:rsidRPr="005E5772" w:rsidRDefault="0094460F" w:rsidP="005E5772">
      <w:pPr>
        <w:pStyle w:val="aDef"/>
        <w:keepNext/>
      </w:pPr>
      <w:r w:rsidRPr="005E5772">
        <w:rPr>
          <w:rStyle w:val="charBoldItals"/>
        </w:rPr>
        <w:t>connected</w:t>
      </w:r>
      <w:r w:rsidRPr="005E5772">
        <w:t xml:space="preserve">—an activity is </w:t>
      </w:r>
      <w:r w:rsidRPr="005E5772">
        <w:rPr>
          <w:rStyle w:val="charBoldItals"/>
        </w:rPr>
        <w:t xml:space="preserve">connected </w:t>
      </w:r>
      <w:r w:rsidRPr="005E5772">
        <w:t>with an offence if—</w:t>
      </w:r>
    </w:p>
    <w:p w:rsidR="0094460F" w:rsidRPr="005E5772" w:rsidRDefault="005E5772" w:rsidP="005E5772">
      <w:pPr>
        <w:pStyle w:val="aDefpara"/>
        <w:keepNext/>
      </w:pPr>
      <w:r>
        <w:tab/>
      </w:r>
      <w:r w:rsidRPr="005E5772">
        <w:t>(a)</w:t>
      </w:r>
      <w:r w:rsidRPr="005E5772">
        <w:tab/>
      </w:r>
      <w:r w:rsidR="0094460F" w:rsidRPr="005E5772">
        <w:t>the offence has been committed by engaging or not engaging in it; or</w:t>
      </w:r>
    </w:p>
    <w:p w:rsidR="0094460F" w:rsidRPr="005E5772" w:rsidRDefault="005E5772" w:rsidP="005E5772">
      <w:pPr>
        <w:pStyle w:val="aDefpara"/>
      </w:pPr>
      <w:r>
        <w:tab/>
      </w:r>
      <w:r w:rsidRPr="005E5772">
        <w:t>(b)</w:t>
      </w:r>
      <w:r w:rsidRPr="005E5772">
        <w:tab/>
      </w:r>
      <w:r w:rsidR="0094460F" w:rsidRPr="005E5772">
        <w:t xml:space="preserve">it will provide evidence of the commission of the offence. </w:t>
      </w:r>
    </w:p>
    <w:p w:rsidR="0094460F" w:rsidRPr="005E5772" w:rsidRDefault="005E5772" w:rsidP="005E5772">
      <w:pPr>
        <w:pStyle w:val="AH5Sec"/>
      </w:pPr>
      <w:bookmarkStart w:id="548" w:name="_Toc9427061"/>
      <w:r w:rsidRPr="00A13C71">
        <w:rPr>
          <w:rStyle w:val="CharSectNo"/>
        </w:rPr>
        <w:t>444</w:t>
      </w:r>
      <w:r w:rsidRPr="005E5772">
        <w:tab/>
      </w:r>
      <w:r w:rsidR="0094460F" w:rsidRPr="005E5772">
        <w:t>Warrants—application made other than in person</w:t>
      </w:r>
      <w:bookmarkEnd w:id="548"/>
    </w:p>
    <w:p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 xml:space="preserve">may apply for a warrant by phone, fax, email, radio or other form of communication if the </w:t>
      </w:r>
      <w:r w:rsidR="008D6F61" w:rsidRPr="005E5772">
        <w:t xml:space="preserve">authorised person </w:t>
      </w:r>
      <w:r w:rsidR="0094460F" w:rsidRPr="005E5772">
        <w:t>considers it necessary because of—</w:t>
      </w:r>
    </w:p>
    <w:p w:rsidR="0094460F" w:rsidRPr="005E5772" w:rsidRDefault="005E5772" w:rsidP="005E5772">
      <w:pPr>
        <w:pStyle w:val="Apara"/>
      </w:pPr>
      <w:r>
        <w:tab/>
      </w:r>
      <w:r w:rsidRPr="005E5772">
        <w:t>(a)</w:t>
      </w:r>
      <w:r w:rsidRPr="005E5772">
        <w:tab/>
      </w:r>
      <w:r w:rsidR="0094460F" w:rsidRPr="005E5772">
        <w:t>urgent circumstances; or</w:t>
      </w:r>
    </w:p>
    <w:p w:rsidR="0094460F" w:rsidRPr="005E5772" w:rsidRDefault="005E5772" w:rsidP="005E5772">
      <w:pPr>
        <w:pStyle w:val="Apara"/>
      </w:pPr>
      <w:r>
        <w:tab/>
      </w:r>
      <w:r w:rsidRPr="005E5772">
        <w:t>(b)</w:t>
      </w:r>
      <w:r w:rsidRPr="005E5772">
        <w:tab/>
      </w:r>
      <w:r w:rsidR="0094460F" w:rsidRPr="005E5772">
        <w:t>other special circumstances.</w:t>
      </w:r>
    </w:p>
    <w:p w:rsidR="0094460F" w:rsidRPr="005E5772" w:rsidRDefault="005E5772" w:rsidP="005E5772">
      <w:pPr>
        <w:pStyle w:val="Amain"/>
      </w:pPr>
      <w:r>
        <w:tab/>
      </w:r>
      <w:r w:rsidRPr="005E5772">
        <w:t>(2)</w:t>
      </w:r>
      <w:r w:rsidRPr="005E5772">
        <w:tab/>
      </w:r>
      <w:r w:rsidR="0094460F" w:rsidRPr="005E5772">
        <w:t xml:space="preserve">Before applying for the warrant, the </w:t>
      </w:r>
      <w:r w:rsidR="008D6F61" w:rsidRPr="005E5772">
        <w:t xml:space="preserve">authorised person </w:t>
      </w:r>
      <w:r w:rsidR="0094460F" w:rsidRPr="005E5772">
        <w:t>must prepare an application stating the grounds on which the warrant is sought.</w:t>
      </w:r>
    </w:p>
    <w:p w:rsidR="0094460F" w:rsidRPr="005E5772" w:rsidRDefault="005E5772" w:rsidP="005E5772">
      <w:pPr>
        <w:pStyle w:val="Amain"/>
      </w:pPr>
      <w:r>
        <w:tab/>
      </w:r>
      <w:r w:rsidRPr="005E5772">
        <w:t>(3)</w:t>
      </w:r>
      <w:r w:rsidRPr="005E5772">
        <w:tab/>
      </w:r>
      <w:r w:rsidR="0094460F" w:rsidRPr="005E5772">
        <w:t xml:space="preserve">The </w:t>
      </w:r>
      <w:r w:rsidR="008D6F61" w:rsidRPr="005E5772">
        <w:t xml:space="preserve">authorised person </w:t>
      </w:r>
      <w:r w:rsidR="0094460F" w:rsidRPr="005E5772">
        <w:t>may apply for the warrant before the application is sworn.</w:t>
      </w:r>
    </w:p>
    <w:p w:rsidR="0094460F" w:rsidRPr="005E5772" w:rsidRDefault="005E5772" w:rsidP="005E5772">
      <w:pPr>
        <w:pStyle w:val="AH5Sec"/>
      </w:pPr>
      <w:bookmarkStart w:id="549" w:name="_Toc9427062"/>
      <w:r w:rsidRPr="00A13C71">
        <w:rPr>
          <w:rStyle w:val="CharSectNo"/>
        </w:rPr>
        <w:t>445</w:t>
      </w:r>
      <w:r w:rsidRPr="005E5772">
        <w:tab/>
      </w:r>
      <w:r w:rsidR="0094460F" w:rsidRPr="005E5772">
        <w:t>Warrants—issue on application made other than in person</w:t>
      </w:r>
      <w:bookmarkEnd w:id="549"/>
    </w:p>
    <w:p w:rsidR="0094460F" w:rsidRPr="005E5772" w:rsidRDefault="005E5772" w:rsidP="005E5772">
      <w:pPr>
        <w:pStyle w:val="Amain"/>
      </w:pPr>
      <w:r>
        <w:tab/>
      </w:r>
      <w:r w:rsidRPr="005E5772">
        <w:t>(1)</w:t>
      </w:r>
      <w:r w:rsidRPr="005E5772">
        <w:tab/>
      </w:r>
      <w:r w:rsidR="0094460F" w:rsidRPr="005E5772">
        <w:t>If the magistrate issues the warrant, the magistrate must immediately do either of the followin</w:t>
      </w:r>
      <w:r w:rsidR="0057279C" w:rsidRPr="005E5772">
        <w:t>g if it is practicable to do so</w:t>
      </w:r>
      <w:r w:rsidR="0094460F" w:rsidRPr="005E5772">
        <w:t>:</w:t>
      </w:r>
    </w:p>
    <w:p w:rsidR="0094460F" w:rsidRPr="005E5772" w:rsidRDefault="005E5772" w:rsidP="005E5772">
      <w:pPr>
        <w:pStyle w:val="Apara"/>
      </w:pPr>
      <w:r>
        <w:tab/>
      </w:r>
      <w:r w:rsidRPr="005E5772">
        <w:t>(a)</w:t>
      </w:r>
      <w:r w:rsidRPr="005E5772">
        <w:tab/>
      </w:r>
      <w:r w:rsidR="0094460F" w:rsidRPr="005E5772">
        <w:t xml:space="preserve">fax a copy to the </w:t>
      </w:r>
      <w:r w:rsidR="008D6F61" w:rsidRPr="005E5772">
        <w:t>authorised person</w:t>
      </w:r>
      <w:r w:rsidR="0094460F" w:rsidRPr="005E5772">
        <w:t>;</w:t>
      </w:r>
    </w:p>
    <w:p w:rsidR="0094460F" w:rsidRPr="005E5772" w:rsidRDefault="005E5772" w:rsidP="005E5772">
      <w:pPr>
        <w:pStyle w:val="Apara"/>
      </w:pPr>
      <w:r>
        <w:tab/>
      </w:r>
      <w:r w:rsidRPr="005E5772">
        <w:t>(b)</w:t>
      </w:r>
      <w:r w:rsidRPr="005E5772">
        <w:tab/>
      </w:r>
      <w:r w:rsidR="0094460F" w:rsidRPr="005E5772">
        <w:t xml:space="preserve">email a scanned copy to the </w:t>
      </w:r>
      <w:r w:rsidR="008D6F61" w:rsidRPr="005E5772">
        <w:t>authorised person</w:t>
      </w:r>
      <w:r w:rsidR="0094460F" w:rsidRPr="005E5772">
        <w:t>.</w:t>
      </w:r>
    </w:p>
    <w:p w:rsidR="0094460F" w:rsidRPr="005E5772" w:rsidRDefault="005E5772" w:rsidP="00B44836">
      <w:pPr>
        <w:pStyle w:val="Amain"/>
        <w:keepNext/>
      </w:pPr>
      <w:r>
        <w:lastRenderedPageBreak/>
        <w:tab/>
      </w:r>
      <w:r w:rsidRPr="005E5772">
        <w:t>(2)</w:t>
      </w:r>
      <w:r w:rsidRPr="005E5772">
        <w:tab/>
      </w:r>
      <w:r w:rsidR="0094460F" w:rsidRPr="005E5772">
        <w:t xml:space="preserve">If it is not practicable to fax or email a copy to the </w:t>
      </w:r>
      <w:r w:rsidR="008D6F61" w:rsidRPr="005E5772">
        <w:t>authorised person</w:t>
      </w:r>
      <w:r w:rsidR="0094460F" w:rsidRPr="005E5772">
        <w:t>—</w:t>
      </w:r>
    </w:p>
    <w:p w:rsidR="0094460F" w:rsidRPr="005E5772" w:rsidRDefault="005E5772" w:rsidP="00B44836">
      <w:pPr>
        <w:pStyle w:val="Apara"/>
        <w:keepNext/>
      </w:pPr>
      <w:r>
        <w:tab/>
      </w:r>
      <w:r w:rsidRPr="005E5772">
        <w:t>(a)</w:t>
      </w:r>
      <w:r w:rsidRPr="005E5772">
        <w:tab/>
      </w:r>
      <w:r w:rsidR="0094460F" w:rsidRPr="005E5772">
        <w:t xml:space="preserve">the magistrate must tell the </w:t>
      </w:r>
      <w:r w:rsidR="008D6F61" w:rsidRPr="005E5772">
        <w:t>authorised person</w:t>
      </w:r>
      <w:r w:rsidR="0094460F" w:rsidRPr="005E5772">
        <w:t>—</w:t>
      </w:r>
      <w:r w:rsidR="008D6F61" w:rsidRPr="005E5772">
        <w:t xml:space="preserve"> </w:t>
      </w:r>
    </w:p>
    <w:p w:rsidR="0094460F" w:rsidRPr="005E5772" w:rsidRDefault="005E5772" w:rsidP="005E5772">
      <w:pPr>
        <w:pStyle w:val="Asubpara"/>
      </w:pPr>
      <w:r>
        <w:tab/>
      </w:r>
      <w:r w:rsidRPr="005E5772">
        <w:t>(i)</w:t>
      </w:r>
      <w:r w:rsidRPr="005E5772">
        <w:tab/>
      </w:r>
      <w:r w:rsidR="0094460F" w:rsidRPr="005E5772">
        <w:t>the date and time the warrant was issued; and</w:t>
      </w:r>
    </w:p>
    <w:p w:rsidR="0094460F" w:rsidRPr="005E5772" w:rsidRDefault="005E5772" w:rsidP="005E5772">
      <w:pPr>
        <w:pStyle w:val="Asubpara"/>
      </w:pPr>
      <w:r>
        <w:tab/>
      </w:r>
      <w:r w:rsidRPr="005E5772">
        <w:t>(ii)</w:t>
      </w:r>
      <w:r w:rsidRPr="005E5772">
        <w:tab/>
      </w:r>
      <w:r w:rsidR="0094460F" w:rsidRPr="005E5772">
        <w:t>the warrant’s terms; and</w:t>
      </w:r>
    </w:p>
    <w:p w:rsidR="0094460F" w:rsidRPr="005E5772" w:rsidRDefault="005E5772" w:rsidP="005E5772">
      <w:pPr>
        <w:pStyle w:val="Apara"/>
      </w:pPr>
      <w:r>
        <w:tab/>
      </w:r>
      <w:r w:rsidRPr="005E5772">
        <w:t>(b)</w:t>
      </w:r>
      <w:r w:rsidRPr="005E5772">
        <w:tab/>
      </w:r>
      <w:r w:rsidR="0094460F" w:rsidRPr="005E5772">
        <w:t xml:space="preserve">the </w:t>
      </w:r>
      <w:r w:rsidR="008D6F61" w:rsidRPr="005E5772">
        <w:t xml:space="preserve">authorised person </w:t>
      </w:r>
      <w:r w:rsidR="0094460F" w:rsidRPr="005E5772">
        <w:t>must complete a form of warrant (the</w:t>
      </w:r>
      <w:r w:rsidR="00FB0450" w:rsidRPr="005E5772">
        <w:t> </w:t>
      </w:r>
      <w:r w:rsidR="0094460F" w:rsidRPr="005E5772">
        <w:rPr>
          <w:rStyle w:val="charBoldItals"/>
        </w:rPr>
        <w:t>warrant form</w:t>
      </w:r>
      <w:r w:rsidR="0094460F" w:rsidRPr="005E5772">
        <w:t>) and write on it—</w:t>
      </w:r>
    </w:p>
    <w:p w:rsidR="0094460F" w:rsidRPr="005E5772" w:rsidRDefault="005E5772" w:rsidP="005E5772">
      <w:pPr>
        <w:pStyle w:val="Asubpara"/>
      </w:pPr>
      <w:r>
        <w:tab/>
      </w:r>
      <w:r w:rsidRPr="005E5772">
        <w:t>(i)</w:t>
      </w:r>
      <w:r w:rsidRPr="005E5772">
        <w:tab/>
      </w:r>
      <w:r w:rsidR="0094460F" w:rsidRPr="005E5772">
        <w:t>the magistrate’s name; and</w:t>
      </w:r>
    </w:p>
    <w:p w:rsidR="0094460F" w:rsidRPr="005E5772" w:rsidRDefault="005E5772" w:rsidP="005E5772">
      <w:pPr>
        <w:pStyle w:val="Asubpara"/>
      </w:pPr>
      <w:r>
        <w:tab/>
      </w:r>
      <w:r w:rsidRPr="005E5772">
        <w:t>(ii)</w:t>
      </w:r>
      <w:r w:rsidRPr="005E5772">
        <w:tab/>
      </w:r>
      <w:r w:rsidR="0094460F" w:rsidRPr="005E5772">
        <w:t>the date and time the magistrate issued the warrant; and</w:t>
      </w:r>
    </w:p>
    <w:p w:rsidR="0094460F" w:rsidRPr="005E5772" w:rsidRDefault="005E5772" w:rsidP="005E5772">
      <w:pPr>
        <w:pStyle w:val="Asubpara"/>
      </w:pPr>
      <w:r>
        <w:tab/>
      </w:r>
      <w:r w:rsidRPr="005E5772">
        <w:t>(iii)</w:t>
      </w:r>
      <w:r w:rsidRPr="005E5772">
        <w:tab/>
      </w:r>
      <w:r w:rsidR="0094460F" w:rsidRPr="005E5772">
        <w:t>the warrant’s terms.</w:t>
      </w:r>
    </w:p>
    <w:p w:rsidR="0094460F" w:rsidRPr="005E5772" w:rsidRDefault="005E5772" w:rsidP="005E5772">
      <w:pPr>
        <w:pStyle w:val="Amain"/>
        <w:keepNext/>
      </w:pPr>
      <w:r>
        <w:tab/>
      </w:r>
      <w:r w:rsidRPr="005E5772">
        <w:t>(3)</w:t>
      </w:r>
      <w:r w:rsidRPr="005E5772">
        <w:tab/>
      </w:r>
      <w:r w:rsidR="0094460F" w:rsidRPr="005E5772">
        <w:t xml:space="preserve">The faxed or emailed copy of the warrant, or the warrant form properly completed by the </w:t>
      </w:r>
      <w:r w:rsidR="008D6F61" w:rsidRPr="005E5772">
        <w:t>authorised person</w:t>
      </w:r>
      <w:r w:rsidR="0094460F" w:rsidRPr="005E5772">
        <w:t xml:space="preserve">, authorises the entry and the exercise of the </w:t>
      </w:r>
      <w:r w:rsidR="008D6F61" w:rsidRPr="005E5772">
        <w:t>authorised person</w:t>
      </w:r>
      <w:r w:rsidR="0094460F" w:rsidRPr="005E5772">
        <w:t>’s powers under the warrant.</w:t>
      </w:r>
    </w:p>
    <w:p w:rsidR="0094460F" w:rsidRPr="005E5772" w:rsidRDefault="0094460F" w:rsidP="0094460F">
      <w:pPr>
        <w:pStyle w:val="aNote"/>
      </w:pPr>
      <w:r w:rsidRPr="005E5772">
        <w:rPr>
          <w:rStyle w:val="charItals"/>
        </w:rPr>
        <w:t>Note</w:t>
      </w:r>
      <w:r w:rsidRPr="005E5772">
        <w:rPr>
          <w:rStyle w:val="charItals"/>
        </w:rPr>
        <w:tab/>
      </w:r>
      <w:r w:rsidRPr="005E5772">
        <w:t xml:space="preserve">Authorised </w:t>
      </w:r>
      <w:r w:rsidR="008D6F61" w:rsidRPr="005E5772">
        <w:t>people</w:t>
      </w:r>
      <w:r w:rsidRPr="005E5772">
        <w:t xml:space="preserve"> have additional powers under this part (see</w:t>
      </w:r>
      <w:r w:rsidR="00340555" w:rsidRPr="005E5772">
        <w:t> s </w:t>
      </w:r>
      <w:r w:rsidR="00986FB0" w:rsidRPr="005E5772">
        <w:t>4</w:t>
      </w:r>
      <w:r w:rsidR="00642610" w:rsidRPr="005E5772">
        <w:t>40</w:t>
      </w:r>
      <w:r w:rsidRPr="005E5772">
        <w:t xml:space="preserve"> and</w:t>
      </w:r>
      <w:r w:rsidR="00340555" w:rsidRPr="005E5772">
        <w:t> s </w:t>
      </w:r>
      <w:r w:rsidR="00986FB0" w:rsidRPr="005E5772">
        <w:t>4</w:t>
      </w:r>
      <w:r w:rsidR="00642610" w:rsidRPr="005E5772">
        <w:t>41</w:t>
      </w:r>
      <w:r w:rsidRPr="005E5772">
        <w:t>).</w:t>
      </w:r>
    </w:p>
    <w:p w:rsidR="0094460F" w:rsidRPr="005E5772" w:rsidRDefault="005E5772" w:rsidP="005E5772">
      <w:pPr>
        <w:pStyle w:val="Amain"/>
      </w:pPr>
      <w:r>
        <w:tab/>
      </w:r>
      <w:r w:rsidRPr="005E5772">
        <w:t>(4)</w:t>
      </w:r>
      <w:r w:rsidRPr="005E5772">
        <w:tab/>
      </w:r>
      <w:r w:rsidR="0094460F" w:rsidRPr="005E5772">
        <w:t xml:space="preserve">The </w:t>
      </w:r>
      <w:r w:rsidR="008D6F61" w:rsidRPr="005E5772">
        <w:t xml:space="preserve">authorised person </w:t>
      </w:r>
      <w:r w:rsidR="0094460F" w:rsidRPr="005E5772">
        <w:t>must, at the first reasonable opportunity, send to the magistrate—</w:t>
      </w:r>
    </w:p>
    <w:p w:rsidR="0094460F" w:rsidRPr="005E5772" w:rsidRDefault="005E5772" w:rsidP="005E5772">
      <w:pPr>
        <w:pStyle w:val="Apara"/>
      </w:pPr>
      <w:r>
        <w:tab/>
      </w:r>
      <w:r w:rsidRPr="005E5772">
        <w:t>(a)</w:t>
      </w:r>
      <w:r w:rsidRPr="005E5772">
        <w:tab/>
      </w:r>
      <w:r w:rsidR="0094460F" w:rsidRPr="005E5772">
        <w:t>the sworn application; and</w:t>
      </w:r>
      <w:r w:rsidR="008D6F61" w:rsidRPr="005E5772">
        <w:t xml:space="preserve"> </w:t>
      </w:r>
    </w:p>
    <w:p w:rsidR="0094460F" w:rsidRPr="005E5772" w:rsidRDefault="005E5772" w:rsidP="005E5772">
      <w:pPr>
        <w:pStyle w:val="Apara"/>
      </w:pPr>
      <w:r>
        <w:tab/>
      </w:r>
      <w:r w:rsidRPr="005E5772">
        <w:t>(b)</w:t>
      </w:r>
      <w:r w:rsidRPr="005E5772">
        <w:tab/>
      </w:r>
      <w:r w:rsidR="0094460F" w:rsidRPr="005E5772">
        <w:t>if the officer completed a warrant form—the completed warrant form.</w:t>
      </w:r>
    </w:p>
    <w:p w:rsidR="0094460F" w:rsidRPr="005E5772" w:rsidRDefault="005E5772" w:rsidP="005E5772">
      <w:pPr>
        <w:pStyle w:val="Amain"/>
      </w:pPr>
      <w:r>
        <w:tab/>
      </w:r>
      <w:r w:rsidRPr="005E5772">
        <w:t>(5)</w:t>
      </w:r>
      <w:r w:rsidRPr="005E5772">
        <w:tab/>
      </w:r>
      <w:r w:rsidR="0094460F" w:rsidRPr="005E5772">
        <w:t>On receiving the documents, the magistrate must attach them to the warrant.</w:t>
      </w:r>
    </w:p>
    <w:p w:rsidR="0094460F" w:rsidRPr="005E5772" w:rsidRDefault="005E5772" w:rsidP="005E5772">
      <w:pPr>
        <w:pStyle w:val="Amain"/>
      </w:pPr>
      <w:r>
        <w:tab/>
      </w:r>
      <w:r w:rsidRPr="005E5772">
        <w:t>(6)</w:t>
      </w:r>
      <w:r w:rsidRPr="005E5772">
        <w:tab/>
      </w:r>
      <w:r w:rsidR="0094460F" w:rsidRPr="005E5772">
        <w:t xml:space="preserve">A court must find that a power exercised by an </w:t>
      </w:r>
      <w:r w:rsidR="008D6F61" w:rsidRPr="005E5772">
        <w:t xml:space="preserve">authorised person </w:t>
      </w:r>
      <w:r w:rsidR="0094460F" w:rsidRPr="005E5772">
        <w:t xml:space="preserve">was not authorised by a warrant under </w:t>
      </w:r>
      <w:r w:rsidR="00531477" w:rsidRPr="005E5772">
        <w:t xml:space="preserve">this section </w:t>
      </w:r>
      <w:r w:rsidR="0094460F" w:rsidRPr="005E5772">
        <w:t>if—</w:t>
      </w:r>
    </w:p>
    <w:p w:rsidR="0094460F" w:rsidRPr="005E5772" w:rsidRDefault="005E5772" w:rsidP="005E5772">
      <w:pPr>
        <w:pStyle w:val="Apara"/>
      </w:pPr>
      <w:r>
        <w:tab/>
      </w:r>
      <w:r w:rsidRPr="005E5772">
        <w:t>(a)</w:t>
      </w:r>
      <w:r w:rsidRPr="005E5772">
        <w:tab/>
      </w:r>
      <w:r w:rsidR="0094460F" w:rsidRPr="005E5772">
        <w:t>the question arises in a proceeding in the court whether the exercise of power was authorised by a warrant; and</w:t>
      </w:r>
    </w:p>
    <w:p w:rsidR="0094460F" w:rsidRPr="005E5772" w:rsidRDefault="005E5772" w:rsidP="005E5772">
      <w:pPr>
        <w:pStyle w:val="Apara"/>
      </w:pPr>
      <w:r>
        <w:tab/>
      </w:r>
      <w:r w:rsidRPr="005E5772">
        <w:t>(b)</w:t>
      </w:r>
      <w:r w:rsidRPr="005E5772">
        <w:tab/>
      </w:r>
      <w:r w:rsidR="0094460F" w:rsidRPr="005E5772">
        <w:t>the warrant is not produced in evidence; and</w:t>
      </w:r>
    </w:p>
    <w:p w:rsidR="0094460F" w:rsidRPr="005E5772" w:rsidRDefault="005E5772" w:rsidP="005E5772">
      <w:pPr>
        <w:pStyle w:val="Apara"/>
      </w:pPr>
      <w:r>
        <w:lastRenderedPageBreak/>
        <w:tab/>
      </w:r>
      <w:r w:rsidRPr="005E5772">
        <w:t>(c)</w:t>
      </w:r>
      <w:r w:rsidRPr="005E5772">
        <w:tab/>
      </w:r>
      <w:r w:rsidR="0094460F" w:rsidRPr="005E5772">
        <w:t>it is not proved that the exercise of power was authorised by a warrant under this section.</w:t>
      </w:r>
    </w:p>
    <w:p w:rsidR="0094460F" w:rsidRPr="005E5772" w:rsidRDefault="005E5772" w:rsidP="005E5772">
      <w:pPr>
        <w:pStyle w:val="AH5Sec"/>
      </w:pPr>
      <w:bookmarkStart w:id="550" w:name="_Toc9427063"/>
      <w:r w:rsidRPr="00A13C71">
        <w:rPr>
          <w:rStyle w:val="CharSectNo"/>
        </w:rPr>
        <w:t>446</w:t>
      </w:r>
      <w:r w:rsidRPr="005E5772">
        <w:tab/>
      </w:r>
      <w:r w:rsidR="0094460F" w:rsidRPr="005E5772">
        <w:t>Warrants—announcement before entry</w:t>
      </w:r>
      <w:bookmarkEnd w:id="550"/>
    </w:p>
    <w:p w:rsidR="0094460F" w:rsidRPr="005E5772" w:rsidRDefault="005E5772" w:rsidP="005E5772">
      <w:pPr>
        <w:pStyle w:val="Amain"/>
      </w:pPr>
      <w:r>
        <w:tab/>
      </w:r>
      <w:r w:rsidRPr="005E5772">
        <w:t>(1)</w:t>
      </w:r>
      <w:r w:rsidRPr="005E5772">
        <w:tab/>
      </w:r>
      <w:r w:rsidR="0094460F" w:rsidRPr="005E5772">
        <w:t xml:space="preserve">An </w:t>
      </w:r>
      <w:r w:rsidR="00791454" w:rsidRPr="005E5772">
        <w:t xml:space="preserve">authorised person </w:t>
      </w:r>
      <w:r w:rsidR="0094460F" w:rsidRPr="005E5772">
        <w:t>must, before anyone enters premises under a warrant—</w:t>
      </w:r>
    </w:p>
    <w:p w:rsidR="0094460F" w:rsidRPr="005E5772" w:rsidRDefault="005E5772" w:rsidP="005E5772">
      <w:pPr>
        <w:pStyle w:val="Apara"/>
      </w:pPr>
      <w:r>
        <w:tab/>
      </w:r>
      <w:r w:rsidRPr="005E5772">
        <w:t>(a)</w:t>
      </w:r>
      <w:r w:rsidRPr="005E5772">
        <w:tab/>
      </w:r>
      <w:r w:rsidR="0094460F" w:rsidRPr="005E5772">
        <w:t xml:space="preserve">announce that the </w:t>
      </w:r>
      <w:r w:rsidR="00791454" w:rsidRPr="005E5772">
        <w:t xml:space="preserve">authorised person </w:t>
      </w:r>
      <w:r w:rsidR="0094460F" w:rsidRPr="005E5772">
        <w:t>is authorised to enter the premises; and</w:t>
      </w:r>
      <w:r w:rsidR="00791454" w:rsidRPr="005E5772">
        <w:t xml:space="preserve"> </w:t>
      </w:r>
    </w:p>
    <w:p w:rsidR="0094460F" w:rsidRPr="005E5772" w:rsidRDefault="005E5772" w:rsidP="005E5772">
      <w:pPr>
        <w:pStyle w:val="Apara"/>
      </w:pPr>
      <w:r>
        <w:tab/>
      </w:r>
      <w:r w:rsidRPr="005E5772">
        <w:t>(b)</w:t>
      </w:r>
      <w:r w:rsidRPr="005E5772">
        <w:tab/>
      </w:r>
      <w:r w:rsidR="0094460F" w:rsidRPr="005E5772">
        <w:t>give anyone at the premises an opportunity to allow entry to the premises; and</w:t>
      </w:r>
    </w:p>
    <w:p w:rsidR="0094460F" w:rsidRPr="005E5772" w:rsidRDefault="005E5772" w:rsidP="005E5772">
      <w:pPr>
        <w:pStyle w:val="Apara"/>
      </w:pPr>
      <w:r>
        <w:tab/>
      </w:r>
      <w:r w:rsidRPr="005E5772">
        <w:t>(c)</w:t>
      </w:r>
      <w:r w:rsidRPr="005E5772">
        <w:tab/>
      </w:r>
      <w:r w:rsidR="0094460F" w:rsidRPr="005E5772">
        <w:t>if the occupier of the premises, or someone else who apparently represents the occupier, is present at the premises—identify themself to the person.</w:t>
      </w:r>
    </w:p>
    <w:p w:rsidR="0094460F" w:rsidRPr="005E5772" w:rsidRDefault="005E5772" w:rsidP="005E5772">
      <w:pPr>
        <w:pStyle w:val="Amain"/>
      </w:pPr>
      <w:r>
        <w:tab/>
      </w:r>
      <w:r w:rsidRPr="005E5772">
        <w:t>(2)</w:t>
      </w:r>
      <w:r w:rsidRPr="005E5772">
        <w:tab/>
      </w:r>
      <w:r w:rsidR="0094460F" w:rsidRPr="005E5772">
        <w:t xml:space="preserve">The </w:t>
      </w:r>
      <w:r w:rsidR="00791454" w:rsidRPr="005E5772">
        <w:t xml:space="preserve">authorised person </w:t>
      </w:r>
      <w:r w:rsidR="0094460F" w:rsidRPr="005E5772">
        <w:t>is not required to comply with sub</w:t>
      </w:r>
      <w:r w:rsidR="00531477" w:rsidRPr="005E5772">
        <w:t>section </w:t>
      </w:r>
      <w:r w:rsidR="0094460F" w:rsidRPr="005E5772">
        <w:t xml:space="preserve">(1) if the </w:t>
      </w:r>
      <w:r w:rsidR="00791454" w:rsidRPr="005E5772">
        <w:t xml:space="preserve">authorised person </w:t>
      </w:r>
      <w:r w:rsidR="0094460F" w:rsidRPr="005E5772">
        <w:t>believes on reasonable grounds that immediate entry to the premises is required to ensure—</w:t>
      </w:r>
      <w:r w:rsidR="00791454" w:rsidRPr="005E5772">
        <w:t xml:space="preserve"> </w:t>
      </w:r>
    </w:p>
    <w:p w:rsidR="0094460F" w:rsidRPr="005E5772" w:rsidRDefault="005E5772" w:rsidP="005E5772">
      <w:pPr>
        <w:pStyle w:val="Apara"/>
      </w:pPr>
      <w:r>
        <w:tab/>
      </w:r>
      <w:r w:rsidRPr="005E5772">
        <w:t>(a)</w:t>
      </w:r>
      <w:r w:rsidRPr="005E5772">
        <w:tab/>
      </w:r>
      <w:r w:rsidR="0094460F" w:rsidRPr="005E5772">
        <w:t>the safety of an</w:t>
      </w:r>
      <w:r w:rsidR="0057279C" w:rsidRPr="005E5772">
        <w:t xml:space="preserve">yone in relation to the subject </w:t>
      </w:r>
      <w:r w:rsidR="0094460F" w:rsidRPr="005E5772">
        <w:t>matter of the warrant; or</w:t>
      </w:r>
      <w:r w:rsidR="00791454" w:rsidRPr="005E5772">
        <w:t xml:space="preserve"> </w:t>
      </w:r>
    </w:p>
    <w:p w:rsidR="0094460F" w:rsidRPr="005E5772" w:rsidRDefault="005E5772" w:rsidP="005E5772">
      <w:pPr>
        <w:pStyle w:val="Apara"/>
      </w:pPr>
      <w:r>
        <w:tab/>
      </w:r>
      <w:r w:rsidRPr="005E5772">
        <w:t>(b)</w:t>
      </w:r>
      <w:r w:rsidRPr="005E5772">
        <w:tab/>
      </w:r>
      <w:r w:rsidR="0094460F" w:rsidRPr="005E5772">
        <w:t xml:space="preserve">the safety of the </w:t>
      </w:r>
      <w:r w:rsidR="00791454" w:rsidRPr="005E5772">
        <w:t xml:space="preserve">authorised person </w:t>
      </w:r>
      <w:r w:rsidR="0094460F" w:rsidRPr="005E5772">
        <w:t xml:space="preserve">or anyone assisting the </w:t>
      </w:r>
      <w:r w:rsidR="00791454" w:rsidRPr="005E5772">
        <w:t>authorised person</w:t>
      </w:r>
      <w:r w:rsidR="0094460F" w:rsidRPr="005E5772">
        <w:t>; or</w:t>
      </w:r>
    </w:p>
    <w:p w:rsidR="0094460F" w:rsidRPr="005E5772" w:rsidRDefault="005E5772" w:rsidP="005E5772">
      <w:pPr>
        <w:pStyle w:val="Apara"/>
      </w:pPr>
      <w:r>
        <w:tab/>
      </w:r>
      <w:r w:rsidRPr="005E5772">
        <w:t>(c)</w:t>
      </w:r>
      <w:r w:rsidRPr="005E5772">
        <w:tab/>
      </w:r>
      <w:r w:rsidR="0094460F" w:rsidRPr="005E5772">
        <w:t>that the effective execution of the warrant is not frustrated.</w:t>
      </w:r>
      <w:r w:rsidR="00791454" w:rsidRPr="005E5772">
        <w:t xml:space="preserve"> </w:t>
      </w:r>
    </w:p>
    <w:p w:rsidR="0094460F" w:rsidRPr="005E5772" w:rsidRDefault="005E5772" w:rsidP="005E5772">
      <w:pPr>
        <w:pStyle w:val="AH5Sec"/>
      </w:pPr>
      <w:bookmarkStart w:id="551" w:name="_Toc9427064"/>
      <w:r w:rsidRPr="00A13C71">
        <w:rPr>
          <w:rStyle w:val="CharSectNo"/>
        </w:rPr>
        <w:t>447</w:t>
      </w:r>
      <w:r w:rsidRPr="005E5772">
        <w:tab/>
      </w:r>
      <w:r w:rsidR="0094460F" w:rsidRPr="005E5772">
        <w:t>Details of warrant to be given to occupier etc</w:t>
      </w:r>
      <w:bookmarkEnd w:id="551"/>
    </w:p>
    <w:p w:rsidR="0094460F" w:rsidRPr="005E5772" w:rsidRDefault="005E5772" w:rsidP="005E5772">
      <w:pPr>
        <w:pStyle w:val="Amain"/>
      </w:pPr>
      <w:r>
        <w:tab/>
      </w:r>
      <w:r w:rsidRPr="005E5772">
        <w:t>(1)</w:t>
      </w:r>
      <w:r w:rsidRPr="005E5772">
        <w:tab/>
      </w:r>
      <w:r w:rsidR="0094460F" w:rsidRPr="005E5772">
        <w:t xml:space="preserve">If an occupier of premises, or someone else who apparently represents the occupier, is present at the premises while a warrant is being executed, the </w:t>
      </w:r>
      <w:r w:rsidR="00791454" w:rsidRPr="005E5772">
        <w:t xml:space="preserve">authorised person </w:t>
      </w:r>
      <w:r w:rsidR="0094460F" w:rsidRPr="005E5772">
        <w:t>or anyone assisting must make available to the person—</w:t>
      </w:r>
    </w:p>
    <w:p w:rsidR="0094460F" w:rsidRPr="005E5772" w:rsidRDefault="005E5772" w:rsidP="005E5772">
      <w:pPr>
        <w:pStyle w:val="Apara"/>
      </w:pPr>
      <w:r>
        <w:tab/>
      </w:r>
      <w:r w:rsidRPr="005E5772">
        <w:t>(a)</w:t>
      </w:r>
      <w:r w:rsidRPr="005E5772">
        <w:tab/>
      </w:r>
      <w:r w:rsidR="0094460F" w:rsidRPr="005E5772">
        <w:t>a copy of the warrant or warrant form; and</w:t>
      </w:r>
    </w:p>
    <w:p w:rsidR="0094460F" w:rsidRPr="005E5772" w:rsidRDefault="005E5772" w:rsidP="005E5772">
      <w:pPr>
        <w:pStyle w:val="Apara"/>
      </w:pPr>
      <w:r>
        <w:tab/>
      </w:r>
      <w:r w:rsidRPr="005E5772">
        <w:t>(b)</w:t>
      </w:r>
      <w:r w:rsidRPr="005E5772">
        <w:tab/>
      </w:r>
      <w:r w:rsidR="0094460F" w:rsidRPr="005E5772">
        <w:t>a document setting out the rights and obligations of the person.</w:t>
      </w:r>
    </w:p>
    <w:p w:rsidR="0094460F" w:rsidRPr="005E5772" w:rsidRDefault="005E5772" w:rsidP="00B44836">
      <w:pPr>
        <w:pStyle w:val="Amain"/>
        <w:keepNext/>
      </w:pPr>
      <w:r>
        <w:lastRenderedPageBreak/>
        <w:tab/>
      </w:r>
      <w:r w:rsidRPr="005E5772">
        <w:t>(2)</w:t>
      </w:r>
      <w:r w:rsidRPr="005E5772">
        <w:tab/>
      </w:r>
      <w:r w:rsidR="0094460F" w:rsidRPr="005E5772">
        <w:t>In this section:</w:t>
      </w:r>
    </w:p>
    <w:p w:rsidR="0094460F" w:rsidRPr="005E5772" w:rsidRDefault="0094460F" w:rsidP="005E5772">
      <w:pPr>
        <w:pStyle w:val="aDef"/>
      </w:pPr>
      <w:r w:rsidRPr="005E5772">
        <w:rPr>
          <w:rStyle w:val="charBoldItals"/>
        </w:rPr>
        <w:t>warrant form</w:t>
      </w:r>
      <w:r w:rsidRPr="005E5772">
        <w:t xml:space="preserve">—see </w:t>
      </w:r>
      <w:r w:rsidR="00531477" w:rsidRPr="005E5772">
        <w:t>section </w:t>
      </w:r>
      <w:r w:rsidR="00986FB0" w:rsidRPr="005E5772">
        <w:t>44</w:t>
      </w:r>
      <w:r w:rsidR="00642610" w:rsidRPr="005E5772">
        <w:t>5</w:t>
      </w:r>
      <w:r w:rsidRPr="005E5772">
        <w:t xml:space="preserve"> (2</w:t>
      </w:r>
      <w:r w:rsidR="005A1350" w:rsidRPr="005E5772">
        <w:t>) (b</w:t>
      </w:r>
      <w:r w:rsidR="001A014C" w:rsidRPr="005E5772">
        <w:t>)</w:t>
      </w:r>
      <w:r w:rsidRPr="005E5772">
        <w:t>.</w:t>
      </w:r>
    </w:p>
    <w:p w:rsidR="0094460F" w:rsidRPr="005E5772" w:rsidRDefault="005E5772" w:rsidP="005E5772">
      <w:pPr>
        <w:pStyle w:val="AH5Sec"/>
      </w:pPr>
      <w:bookmarkStart w:id="552" w:name="_Toc9427065"/>
      <w:r w:rsidRPr="00A13C71">
        <w:rPr>
          <w:rStyle w:val="CharSectNo"/>
        </w:rPr>
        <w:t>448</w:t>
      </w:r>
      <w:r w:rsidRPr="005E5772">
        <w:tab/>
      </w:r>
      <w:r w:rsidR="0094460F" w:rsidRPr="005E5772">
        <w:t>Occupier entitled to observe search etc</w:t>
      </w:r>
      <w:bookmarkEnd w:id="552"/>
    </w:p>
    <w:p w:rsidR="0094460F" w:rsidRPr="005E5772" w:rsidRDefault="005E5772" w:rsidP="005E5772">
      <w:pPr>
        <w:pStyle w:val="Amain"/>
      </w:pPr>
      <w:r>
        <w:tab/>
      </w:r>
      <w:r w:rsidRPr="005E5772">
        <w:t>(1)</w:t>
      </w:r>
      <w:r w:rsidRPr="005E5772">
        <w:tab/>
      </w:r>
      <w:r w:rsidR="0094460F" w:rsidRPr="005E5772">
        <w:t>If an occupier of premises, or someone else who apparently represents the occupier, is present at the premises while a warrant is being executed, the person is entitled to observe the search being conducted.</w:t>
      </w:r>
    </w:p>
    <w:p w:rsidR="0094460F" w:rsidRPr="005E5772" w:rsidRDefault="005E5772" w:rsidP="005E5772">
      <w:pPr>
        <w:pStyle w:val="Amain"/>
      </w:pPr>
      <w:r>
        <w:tab/>
      </w:r>
      <w:r w:rsidRPr="005E5772">
        <w:t>(2)</w:t>
      </w:r>
      <w:r w:rsidRPr="005E5772">
        <w:tab/>
      </w:r>
      <w:r w:rsidR="0094460F" w:rsidRPr="005E5772">
        <w:t>However, the person is not entitled to observe the search if—</w:t>
      </w:r>
    </w:p>
    <w:p w:rsidR="0094460F" w:rsidRPr="005E5772" w:rsidRDefault="005E5772" w:rsidP="005E5772">
      <w:pPr>
        <w:pStyle w:val="Apara"/>
      </w:pPr>
      <w:r>
        <w:tab/>
      </w:r>
      <w:r w:rsidRPr="005E5772">
        <w:t>(a)</w:t>
      </w:r>
      <w:r w:rsidRPr="005E5772">
        <w:tab/>
      </w:r>
      <w:r w:rsidR="0094460F" w:rsidRPr="005E5772">
        <w:t>to do so would impede the search; or</w:t>
      </w:r>
    </w:p>
    <w:p w:rsidR="0094460F" w:rsidRPr="005E5772" w:rsidRDefault="005E5772" w:rsidP="005E5772">
      <w:pPr>
        <w:pStyle w:val="Apara"/>
      </w:pPr>
      <w:r>
        <w:tab/>
      </w:r>
      <w:r w:rsidRPr="005E5772">
        <w:t>(b)</w:t>
      </w:r>
      <w:r w:rsidRPr="005E5772">
        <w:tab/>
      </w:r>
      <w:r w:rsidR="0094460F" w:rsidRPr="005E5772">
        <w:t>the person is under arrest, and allowing the person to observe the search being conducted would interfere with the objectives of the search.</w:t>
      </w:r>
    </w:p>
    <w:p w:rsidR="0094460F" w:rsidRPr="005E5772" w:rsidRDefault="005E5772" w:rsidP="005E5772">
      <w:pPr>
        <w:pStyle w:val="Amain"/>
      </w:pPr>
      <w:r>
        <w:tab/>
      </w:r>
      <w:r w:rsidRPr="005E5772">
        <w:t>(3)</w:t>
      </w:r>
      <w:r w:rsidRPr="005E5772">
        <w:tab/>
      </w:r>
      <w:r w:rsidR="00531477" w:rsidRPr="005E5772">
        <w:t xml:space="preserve">This section </w:t>
      </w:r>
      <w:r w:rsidR="0094460F" w:rsidRPr="005E5772">
        <w:t>does not prevent 2 or more areas of the premises being searched at the same time.</w:t>
      </w:r>
    </w:p>
    <w:p w:rsidR="0094460F" w:rsidRPr="005E5772" w:rsidRDefault="005E5772" w:rsidP="005E5772">
      <w:pPr>
        <w:pStyle w:val="AH5Sec"/>
      </w:pPr>
      <w:bookmarkStart w:id="553" w:name="_Toc9427066"/>
      <w:r w:rsidRPr="00A13C71">
        <w:rPr>
          <w:rStyle w:val="CharSectNo"/>
        </w:rPr>
        <w:t>449</w:t>
      </w:r>
      <w:r w:rsidRPr="005E5772">
        <w:tab/>
      </w:r>
      <w:r w:rsidR="0094460F" w:rsidRPr="005E5772">
        <w:t>Moving things to another place for examination or processing under warrant</w:t>
      </w:r>
      <w:bookmarkEnd w:id="553"/>
    </w:p>
    <w:p w:rsidR="0094460F" w:rsidRPr="005E5772" w:rsidRDefault="005E5772" w:rsidP="005E5772">
      <w:pPr>
        <w:pStyle w:val="Amain"/>
      </w:pPr>
      <w:r>
        <w:tab/>
      </w:r>
      <w:r w:rsidRPr="005E5772">
        <w:t>(1)</w:t>
      </w:r>
      <w:r w:rsidRPr="005E5772">
        <w:tab/>
      </w:r>
      <w:r w:rsidR="0094460F" w:rsidRPr="005E5772">
        <w:t>A thing found at premises entered under a warrant may be moved to another place for examination or processing to decide whether it may be seized under the warrant if—</w:t>
      </w:r>
    </w:p>
    <w:p w:rsidR="0094460F" w:rsidRPr="005E5772" w:rsidRDefault="005E5772" w:rsidP="005E5772">
      <w:pPr>
        <w:pStyle w:val="Apara"/>
      </w:pPr>
      <w:r>
        <w:tab/>
      </w:r>
      <w:r w:rsidRPr="005E5772">
        <w:t>(a)</w:t>
      </w:r>
      <w:r w:rsidRPr="005E5772">
        <w:tab/>
      </w:r>
      <w:r w:rsidR="0094460F" w:rsidRPr="005E5772">
        <w:t>both of the following apply:</w:t>
      </w:r>
    </w:p>
    <w:p w:rsidR="0094460F" w:rsidRPr="005E5772" w:rsidRDefault="005E5772" w:rsidP="005E5772">
      <w:pPr>
        <w:pStyle w:val="Asubpara"/>
      </w:pPr>
      <w:r>
        <w:tab/>
      </w:r>
      <w:r w:rsidRPr="005E5772">
        <w:t>(i)</w:t>
      </w:r>
      <w:r w:rsidRPr="005E5772">
        <w:tab/>
      </w:r>
      <w:r w:rsidR="0094460F" w:rsidRPr="005E5772">
        <w:t>there are reasonable grounds for believing that the thing is or contains something to which the warrant relates;</w:t>
      </w:r>
    </w:p>
    <w:p w:rsidR="0094460F" w:rsidRPr="005E5772" w:rsidRDefault="005E5772" w:rsidP="005E5772">
      <w:pPr>
        <w:pStyle w:val="Asubpara"/>
      </w:pPr>
      <w:r>
        <w:tab/>
      </w:r>
      <w:r w:rsidRPr="005E5772">
        <w:t>(ii)</w:t>
      </w:r>
      <w:r w:rsidRPr="005E5772">
        <w:tab/>
      </w:r>
      <w:r w:rsidR="0094460F" w:rsidRPr="005E5772">
        <w:t>it is significantly more practicable to do so having regard to the timeliness and cost of examining or processing the thing at another place and the availability of expert assistance; or</w:t>
      </w:r>
    </w:p>
    <w:p w:rsidR="0094460F" w:rsidRPr="005E5772" w:rsidRDefault="005E5772" w:rsidP="005E5772">
      <w:pPr>
        <w:pStyle w:val="Apara"/>
      </w:pPr>
      <w:r>
        <w:tab/>
      </w:r>
      <w:r w:rsidRPr="005E5772">
        <w:t>(b)</w:t>
      </w:r>
      <w:r w:rsidRPr="005E5772">
        <w:tab/>
      </w:r>
      <w:r w:rsidR="0094460F" w:rsidRPr="005E5772">
        <w:t>the occupier of the premises agrees in writing.</w:t>
      </w:r>
    </w:p>
    <w:p w:rsidR="0094460F" w:rsidRPr="005E5772" w:rsidRDefault="005E5772" w:rsidP="005E5772">
      <w:pPr>
        <w:pStyle w:val="Amain"/>
      </w:pPr>
      <w:r>
        <w:tab/>
      </w:r>
      <w:r w:rsidRPr="005E5772">
        <w:t>(2)</w:t>
      </w:r>
      <w:r w:rsidRPr="005E5772">
        <w:tab/>
      </w:r>
      <w:r w:rsidR="0094460F" w:rsidRPr="005E5772">
        <w:t>The thing may be moved to another place for examination or processing for not longer than 72 hours.</w:t>
      </w:r>
    </w:p>
    <w:p w:rsidR="0094460F" w:rsidRPr="005E5772" w:rsidRDefault="005E5772" w:rsidP="005E5772">
      <w:pPr>
        <w:pStyle w:val="Amain"/>
      </w:pPr>
      <w:r>
        <w:lastRenderedPageBreak/>
        <w:tab/>
      </w:r>
      <w:r w:rsidRPr="005E5772">
        <w:t>(3)</w:t>
      </w:r>
      <w:r w:rsidRPr="005E5772">
        <w:tab/>
      </w:r>
      <w:r w:rsidR="0094460F" w:rsidRPr="005E5772">
        <w:t xml:space="preserve">An </w:t>
      </w:r>
      <w:r w:rsidR="00797496" w:rsidRPr="005E5772">
        <w:t xml:space="preserve">authorised person </w:t>
      </w:r>
      <w:r w:rsidR="0094460F" w:rsidRPr="005E5772">
        <w:t xml:space="preserve">may apply to a magistrate for an extension of time if the </w:t>
      </w:r>
      <w:r w:rsidR="00797496" w:rsidRPr="005E5772">
        <w:t xml:space="preserve">authorised person </w:t>
      </w:r>
      <w:r w:rsidR="0094460F" w:rsidRPr="005E5772">
        <w:t>believes on reasonable grounds that the thing cannot be examined or processed within 72 hours.</w:t>
      </w:r>
      <w:r w:rsidR="00797496" w:rsidRPr="005E5772">
        <w:t xml:space="preserve">  </w:t>
      </w:r>
    </w:p>
    <w:p w:rsidR="0094460F" w:rsidRPr="005E5772" w:rsidRDefault="005E5772" w:rsidP="005E5772">
      <w:pPr>
        <w:pStyle w:val="Amain"/>
        <w:keepNext/>
      </w:pPr>
      <w:r>
        <w:tab/>
      </w:r>
      <w:r w:rsidRPr="005E5772">
        <w:t>(4)</w:t>
      </w:r>
      <w:r w:rsidRPr="005E5772">
        <w:tab/>
      </w:r>
      <w:r w:rsidR="0094460F" w:rsidRPr="005E5772">
        <w:t xml:space="preserve">The </w:t>
      </w:r>
      <w:r w:rsidR="00797496" w:rsidRPr="005E5772">
        <w:t xml:space="preserve">authorised person </w:t>
      </w:r>
      <w:r w:rsidR="0094460F" w:rsidRPr="005E5772">
        <w:t>must give notice of the application to the occupier of the premises, and the occupier is entitled to be heard on the application.</w:t>
      </w:r>
      <w:r w:rsidR="00797496" w:rsidRPr="005E5772">
        <w:t xml:space="preserve"> </w:t>
      </w:r>
    </w:p>
    <w:p w:rsidR="0094460F" w:rsidRPr="005E5772" w:rsidRDefault="0094460F" w:rsidP="0094460F">
      <w:pPr>
        <w:pStyle w:val="aNote"/>
      </w:pPr>
      <w:r w:rsidRPr="005E5772">
        <w:rPr>
          <w:rStyle w:val="charItals"/>
        </w:rPr>
        <w:t>Note</w:t>
      </w:r>
      <w:r w:rsidRPr="005E5772">
        <w:rPr>
          <w:rStyle w:val="charItals"/>
        </w:rPr>
        <w:tab/>
      </w:r>
      <w:r w:rsidRPr="005E5772">
        <w:t xml:space="preserve">For how documents may be given, see the </w:t>
      </w:r>
      <w:hyperlink r:id="rId186" w:tooltip="A2001-14" w:history="1">
        <w:r w:rsidR="00436654" w:rsidRPr="005E5772">
          <w:rPr>
            <w:rStyle w:val="charCitHyperlinkAbbrev"/>
          </w:rPr>
          <w:t>Legislation Act</w:t>
        </w:r>
      </w:hyperlink>
      <w:r w:rsidRPr="005E5772">
        <w:t>, pt 19.5.</w:t>
      </w:r>
    </w:p>
    <w:p w:rsidR="0094460F" w:rsidRPr="005E5772" w:rsidRDefault="005E5772" w:rsidP="005E5772">
      <w:pPr>
        <w:pStyle w:val="Amain"/>
      </w:pPr>
      <w:r>
        <w:tab/>
      </w:r>
      <w:r w:rsidRPr="005E5772">
        <w:t>(5)</w:t>
      </w:r>
      <w:r w:rsidRPr="005E5772">
        <w:tab/>
      </w:r>
      <w:r w:rsidR="0094460F" w:rsidRPr="005E5772">
        <w:t xml:space="preserve">If a thing is moved to another place under this section, the </w:t>
      </w:r>
      <w:r w:rsidR="00797496" w:rsidRPr="005E5772">
        <w:t xml:space="preserve">authorised person </w:t>
      </w:r>
      <w:r w:rsidR="0094460F" w:rsidRPr="005E5772">
        <w:t>must, if practicable—</w:t>
      </w:r>
    </w:p>
    <w:p w:rsidR="0094460F" w:rsidRPr="005E5772" w:rsidRDefault="005E5772" w:rsidP="005E5772">
      <w:pPr>
        <w:pStyle w:val="Apara"/>
      </w:pPr>
      <w:r>
        <w:tab/>
      </w:r>
      <w:r w:rsidRPr="005E5772">
        <w:t>(a)</w:t>
      </w:r>
      <w:r w:rsidRPr="005E5772">
        <w:tab/>
      </w:r>
      <w:r w:rsidR="0094460F" w:rsidRPr="005E5772">
        <w:t>tell the occupier of the premises the address of the place where, and time when, the examination or processing will be carried out; and</w:t>
      </w:r>
    </w:p>
    <w:p w:rsidR="0094460F" w:rsidRPr="005E5772" w:rsidRDefault="005E5772" w:rsidP="005E5772">
      <w:pPr>
        <w:pStyle w:val="Apara"/>
      </w:pPr>
      <w:r>
        <w:tab/>
      </w:r>
      <w:r w:rsidRPr="005E5772">
        <w:t>(b)</w:t>
      </w:r>
      <w:r w:rsidRPr="005E5772">
        <w:tab/>
      </w:r>
      <w:r w:rsidR="0094460F" w:rsidRPr="005E5772">
        <w:t>allow the occupier or the occupier’s representative to be present during the examination or processing.</w:t>
      </w:r>
    </w:p>
    <w:p w:rsidR="0094460F" w:rsidRPr="005E5772" w:rsidRDefault="005E5772" w:rsidP="005E5772">
      <w:pPr>
        <w:pStyle w:val="Amain"/>
      </w:pPr>
      <w:r>
        <w:tab/>
      </w:r>
      <w:r w:rsidRPr="005E5772">
        <w:t>(6)</w:t>
      </w:r>
      <w:r w:rsidRPr="005E5772">
        <w:tab/>
      </w:r>
      <w:r w:rsidR="0094460F" w:rsidRPr="005E5772">
        <w:t>The provisions of this chapter relating to the issue of warrants apply, with any necessary changes, to the giving of an extension under this section.</w:t>
      </w:r>
      <w:r w:rsidR="00797496" w:rsidRPr="005E5772">
        <w:t xml:space="preserve"> </w:t>
      </w:r>
    </w:p>
    <w:p w:rsidR="0094460F" w:rsidRPr="005E5772" w:rsidRDefault="0094460F" w:rsidP="0094460F">
      <w:pPr>
        <w:pStyle w:val="PageBreak"/>
      </w:pPr>
      <w:r w:rsidRPr="005E5772">
        <w:br w:type="page"/>
      </w:r>
    </w:p>
    <w:p w:rsidR="0094460F" w:rsidRPr="00A13C71" w:rsidRDefault="005E5772" w:rsidP="005E5772">
      <w:pPr>
        <w:pStyle w:val="AH2Part"/>
      </w:pPr>
      <w:bookmarkStart w:id="554" w:name="_Toc9427067"/>
      <w:r w:rsidRPr="00A13C71">
        <w:rPr>
          <w:rStyle w:val="CharPartNo"/>
        </w:rPr>
        <w:lastRenderedPageBreak/>
        <w:t>Part 8.4</w:t>
      </w:r>
      <w:r w:rsidRPr="005E5772">
        <w:tab/>
      </w:r>
      <w:r w:rsidR="0061048D" w:rsidRPr="00A13C71">
        <w:rPr>
          <w:rStyle w:val="CharPartText"/>
        </w:rPr>
        <w:t>Enforcement—r</w:t>
      </w:r>
      <w:r w:rsidR="0094460F" w:rsidRPr="00A13C71">
        <w:rPr>
          <w:rStyle w:val="CharPartText"/>
        </w:rPr>
        <w:t>eturn and forfeiture of things seized</w:t>
      </w:r>
      <w:bookmarkEnd w:id="554"/>
    </w:p>
    <w:p w:rsidR="0094460F" w:rsidRPr="005E5772" w:rsidRDefault="005E5772" w:rsidP="005E5772">
      <w:pPr>
        <w:pStyle w:val="AH5Sec"/>
      </w:pPr>
      <w:bookmarkStart w:id="555" w:name="_Toc9427068"/>
      <w:r w:rsidRPr="00A13C71">
        <w:rPr>
          <w:rStyle w:val="CharSectNo"/>
        </w:rPr>
        <w:t>450</w:t>
      </w:r>
      <w:r w:rsidRPr="005E5772">
        <w:tab/>
      </w:r>
      <w:r w:rsidR="0094460F" w:rsidRPr="005E5772">
        <w:t>Receipt for seized thing</w:t>
      </w:r>
      <w:bookmarkEnd w:id="555"/>
    </w:p>
    <w:p w:rsidR="0094460F" w:rsidRPr="005E5772" w:rsidRDefault="005E5772" w:rsidP="005E5772">
      <w:pPr>
        <w:pStyle w:val="Amain"/>
      </w:pPr>
      <w:r>
        <w:tab/>
      </w:r>
      <w:r w:rsidRPr="005E5772">
        <w:t>(1)</w:t>
      </w:r>
      <w:r w:rsidRPr="005E5772">
        <w:tab/>
      </w:r>
      <w:r w:rsidR="0094460F" w:rsidRPr="005E5772">
        <w:t xml:space="preserve">As soon as practicable after an </w:t>
      </w:r>
      <w:r w:rsidR="00797496" w:rsidRPr="005E5772">
        <w:t xml:space="preserve">authorised person </w:t>
      </w:r>
      <w:r w:rsidR="0094460F" w:rsidRPr="005E5772">
        <w:t xml:space="preserve">seizes a thing under this chapter, the </w:t>
      </w:r>
      <w:r w:rsidR="00797496" w:rsidRPr="005E5772">
        <w:t xml:space="preserve">authorised person </w:t>
      </w:r>
      <w:r w:rsidR="0094460F" w:rsidRPr="005E5772">
        <w:t>must give a receipt for it to the person from whom it was seized.</w:t>
      </w:r>
    </w:p>
    <w:p w:rsidR="0094460F" w:rsidRPr="005E5772" w:rsidRDefault="005E5772" w:rsidP="005E5772">
      <w:pPr>
        <w:pStyle w:val="Amain"/>
      </w:pPr>
      <w:r>
        <w:tab/>
      </w:r>
      <w:r w:rsidRPr="005E5772">
        <w:t>(2)</w:t>
      </w:r>
      <w:r w:rsidRPr="005E5772">
        <w:tab/>
      </w:r>
      <w:r w:rsidR="0094460F" w:rsidRPr="005E5772">
        <w:t>If, for any reason, it is not practicable to comply with sub</w:t>
      </w:r>
      <w:r w:rsidR="00531477" w:rsidRPr="005E5772">
        <w:t>section </w:t>
      </w:r>
      <w:r w:rsidR="0094460F" w:rsidRPr="005E5772">
        <w:t xml:space="preserve">(1), the </w:t>
      </w:r>
      <w:r w:rsidR="00797496" w:rsidRPr="005E5772">
        <w:t xml:space="preserve">authorised person </w:t>
      </w:r>
      <w:r w:rsidR="0094460F" w:rsidRPr="005E5772">
        <w:t>must leave the receipt, secured conspicuously, at the premises where the thing was seized.</w:t>
      </w:r>
      <w:r w:rsidR="00797496" w:rsidRPr="005E5772">
        <w:t xml:space="preserve">  </w:t>
      </w:r>
    </w:p>
    <w:p w:rsidR="0094460F" w:rsidRPr="005E5772" w:rsidRDefault="005E5772" w:rsidP="005E5772">
      <w:pPr>
        <w:pStyle w:val="Amain"/>
      </w:pPr>
      <w:r>
        <w:tab/>
      </w:r>
      <w:r w:rsidRPr="005E5772">
        <w:t>(3)</w:t>
      </w:r>
      <w:r w:rsidRPr="005E5772">
        <w:tab/>
      </w:r>
      <w:r w:rsidR="0094460F" w:rsidRPr="005E5772">
        <w:t>The receipt must include the following:</w:t>
      </w:r>
    </w:p>
    <w:p w:rsidR="0094460F" w:rsidRPr="005E5772" w:rsidRDefault="005E5772" w:rsidP="005E5772">
      <w:pPr>
        <w:pStyle w:val="Apara"/>
      </w:pPr>
      <w:r>
        <w:tab/>
      </w:r>
      <w:r w:rsidRPr="005E5772">
        <w:t>(a)</w:t>
      </w:r>
      <w:r w:rsidRPr="005E5772">
        <w:tab/>
      </w:r>
      <w:r w:rsidR="0094460F" w:rsidRPr="005E5772">
        <w:t>a description of the thing seized;</w:t>
      </w:r>
    </w:p>
    <w:p w:rsidR="0094460F" w:rsidRPr="005E5772" w:rsidRDefault="005E5772" w:rsidP="005E5772">
      <w:pPr>
        <w:pStyle w:val="Apara"/>
      </w:pPr>
      <w:r>
        <w:tab/>
      </w:r>
      <w:r w:rsidRPr="005E5772">
        <w:t>(b)</w:t>
      </w:r>
      <w:r w:rsidRPr="005E5772">
        <w:tab/>
      </w:r>
      <w:r w:rsidR="0094460F" w:rsidRPr="005E5772">
        <w:t>why the thing was seized;</w:t>
      </w:r>
    </w:p>
    <w:p w:rsidR="0094460F" w:rsidRPr="005E5772" w:rsidRDefault="005E5772" w:rsidP="005E5772">
      <w:pPr>
        <w:pStyle w:val="Apara"/>
      </w:pPr>
      <w:r>
        <w:tab/>
      </w:r>
      <w:r w:rsidRPr="005E5772">
        <w:t>(c)</w:t>
      </w:r>
      <w:r w:rsidRPr="005E5772">
        <w:tab/>
      </w:r>
      <w:r w:rsidR="0094460F" w:rsidRPr="005E5772">
        <w:t xml:space="preserve">the </w:t>
      </w:r>
      <w:r w:rsidR="00797496" w:rsidRPr="005E5772">
        <w:t>authorised person</w:t>
      </w:r>
      <w:r w:rsidR="0094460F" w:rsidRPr="005E5772">
        <w:t>’s name, and information about how to contact the officer;</w:t>
      </w:r>
    </w:p>
    <w:p w:rsidR="0094460F" w:rsidRPr="005E5772" w:rsidRDefault="005E5772" w:rsidP="005E5772">
      <w:pPr>
        <w:pStyle w:val="Apara"/>
      </w:pPr>
      <w:r>
        <w:tab/>
      </w:r>
      <w:r w:rsidRPr="005E5772">
        <w:t>(d)</w:t>
      </w:r>
      <w:r w:rsidRPr="005E5772">
        <w:tab/>
      </w:r>
      <w:r w:rsidR="0094460F" w:rsidRPr="005E5772">
        <w:t>if the thing is moved from the premises—the address</w:t>
      </w:r>
      <w:r w:rsidR="00FB0450" w:rsidRPr="005E5772">
        <w:t xml:space="preserve"> where the thing is to be taken;</w:t>
      </w:r>
    </w:p>
    <w:p w:rsidR="0094460F" w:rsidRPr="005E5772" w:rsidRDefault="005E5772" w:rsidP="005E5772">
      <w:pPr>
        <w:pStyle w:val="Apara"/>
      </w:pPr>
      <w:r>
        <w:tab/>
      </w:r>
      <w:r w:rsidRPr="005E5772">
        <w:t>(e)</w:t>
      </w:r>
      <w:r w:rsidRPr="005E5772">
        <w:tab/>
      </w:r>
      <w:r w:rsidR="0094460F" w:rsidRPr="005E5772">
        <w:t xml:space="preserve">if an </w:t>
      </w:r>
      <w:r w:rsidR="00797496" w:rsidRPr="005E5772">
        <w:t xml:space="preserve">authorised person </w:t>
      </w:r>
      <w:r w:rsidR="0094460F" w:rsidRPr="005E5772">
        <w:t xml:space="preserve">has restricted access to the thing under </w:t>
      </w:r>
      <w:r w:rsidR="00531477" w:rsidRPr="005E5772">
        <w:t>section </w:t>
      </w:r>
      <w:r w:rsidR="00986FB0" w:rsidRPr="005E5772">
        <w:t>4</w:t>
      </w:r>
      <w:r w:rsidR="00642610" w:rsidRPr="005E5772">
        <w:t>41</w:t>
      </w:r>
      <w:r w:rsidR="0094460F" w:rsidRPr="005E5772">
        <w:t xml:space="preserve"> (4</w:t>
      </w:r>
      <w:r w:rsidR="005A1350" w:rsidRPr="005E5772">
        <w:t>) (b</w:t>
      </w:r>
      <w:r w:rsidR="0094460F" w:rsidRPr="005E5772">
        <w:t xml:space="preserve">) (Power to seize things)—that it is an offence under </w:t>
      </w:r>
      <w:r w:rsidR="00531477" w:rsidRPr="005E5772">
        <w:t>section </w:t>
      </w:r>
      <w:r w:rsidR="00986FB0" w:rsidRPr="005E5772">
        <w:t>4</w:t>
      </w:r>
      <w:r w:rsidR="00642610" w:rsidRPr="005E5772">
        <w:t>41</w:t>
      </w:r>
      <w:r w:rsidR="0094460F" w:rsidRPr="005E5772">
        <w:t xml:space="preserve"> (5) to interfere with the thing without an </w:t>
      </w:r>
      <w:r w:rsidR="00797496" w:rsidRPr="005E5772">
        <w:t>authorised person</w:t>
      </w:r>
      <w:r w:rsidR="0094460F" w:rsidRPr="005E5772">
        <w:t>’s approval.</w:t>
      </w:r>
      <w:r w:rsidR="00797496" w:rsidRPr="005E5772">
        <w:t xml:space="preserve">  </w:t>
      </w:r>
    </w:p>
    <w:p w:rsidR="0094460F" w:rsidRPr="005E5772" w:rsidRDefault="005E5772" w:rsidP="005E5772">
      <w:pPr>
        <w:pStyle w:val="AH5Sec"/>
      </w:pPr>
      <w:bookmarkStart w:id="556" w:name="_Toc9427069"/>
      <w:r w:rsidRPr="00A13C71">
        <w:rPr>
          <w:rStyle w:val="CharSectNo"/>
        </w:rPr>
        <w:t>451</w:t>
      </w:r>
      <w:r w:rsidRPr="005E5772">
        <w:tab/>
      </w:r>
      <w:r w:rsidR="0094460F" w:rsidRPr="005E5772">
        <w:t>Access to seized thing</w:t>
      </w:r>
      <w:bookmarkEnd w:id="556"/>
    </w:p>
    <w:p w:rsidR="0094460F" w:rsidRPr="005E5772" w:rsidRDefault="0094460F" w:rsidP="0094460F">
      <w:pPr>
        <w:pStyle w:val="Amainreturn"/>
        <w:keepNext/>
      </w:pPr>
      <w:r w:rsidRPr="005E5772">
        <w:t>A person who would, apart from the seizure, be entitled to inspect a thing seized under this chapter may, at any reasonable time—</w:t>
      </w:r>
    </w:p>
    <w:p w:rsidR="0094460F" w:rsidRPr="005E5772" w:rsidRDefault="005E5772" w:rsidP="005E5772">
      <w:pPr>
        <w:pStyle w:val="Apara"/>
      </w:pPr>
      <w:r>
        <w:tab/>
      </w:r>
      <w:r w:rsidRPr="005E5772">
        <w:t>(a)</w:t>
      </w:r>
      <w:r w:rsidRPr="005E5772">
        <w:tab/>
      </w:r>
      <w:r w:rsidR="0094460F" w:rsidRPr="005E5772">
        <w:t>inspect it; and</w:t>
      </w:r>
    </w:p>
    <w:p w:rsidR="0094460F" w:rsidRPr="005E5772" w:rsidRDefault="005E5772" w:rsidP="005E5772">
      <w:pPr>
        <w:pStyle w:val="Apara"/>
      </w:pPr>
      <w:r>
        <w:tab/>
      </w:r>
      <w:r w:rsidRPr="005E5772">
        <w:t>(b)</w:t>
      </w:r>
      <w:r w:rsidRPr="005E5772">
        <w:tab/>
      </w:r>
      <w:r w:rsidR="0094460F" w:rsidRPr="005E5772">
        <w:t xml:space="preserve">if it is a document—take extracts from it or make copies of it. </w:t>
      </w:r>
    </w:p>
    <w:p w:rsidR="0094460F" w:rsidRPr="005E5772" w:rsidRDefault="005E5772" w:rsidP="005E5772">
      <w:pPr>
        <w:pStyle w:val="AH5Sec"/>
      </w:pPr>
      <w:bookmarkStart w:id="557" w:name="_Toc9427070"/>
      <w:r w:rsidRPr="00A13C71">
        <w:rPr>
          <w:rStyle w:val="CharSectNo"/>
        </w:rPr>
        <w:lastRenderedPageBreak/>
        <w:t>452</w:t>
      </w:r>
      <w:r w:rsidRPr="005E5772">
        <w:tab/>
      </w:r>
      <w:r w:rsidR="0094460F" w:rsidRPr="005E5772">
        <w:t>Return of seized thing</w:t>
      </w:r>
      <w:bookmarkEnd w:id="557"/>
    </w:p>
    <w:p w:rsidR="0094460F" w:rsidRPr="005E5772" w:rsidRDefault="005E5772" w:rsidP="005E5772">
      <w:pPr>
        <w:pStyle w:val="Amain"/>
      </w:pPr>
      <w:r>
        <w:tab/>
      </w:r>
      <w:r w:rsidRPr="005E5772">
        <w:t>(1)</w:t>
      </w:r>
      <w:r w:rsidRPr="005E5772">
        <w:tab/>
      </w:r>
      <w:r w:rsidR="0094460F" w:rsidRPr="005E5772">
        <w:t xml:space="preserve">If a thing was seized under this chapter and 1 of the circumstances set out in </w:t>
      </w:r>
      <w:r w:rsidR="00531477" w:rsidRPr="005E5772">
        <w:t>section </w:t>
      </w:r>
      <w:r w:rsidR="00986FB0" w:rsidRPr="005E5772">
        <w:t>45</w:t>
      </w:r>
      <w:r w:rsidR="00642610" w:rsidRPr="005E5772">
        <w:t>3</w:t>
      </w:r>
      <w:r w:rsidR="0094460F" w:rsidRPr="005E5772">
        <w:t xml:space="preserve"> applies—</w:t>
      </w:r>
    </w:p>
    <w:p w:rsidR="0094460F" w:rsidRPr="005E5772" w:rsidRDefault="005E5772" w:rsidP="005E5772">
      <w:pPr>
        <w:pStyle w:val="Apara"/>
      </w:pPr>
      <w:r>
        <w:tab/>
      </w:r>
      <w:r w:rsidRPr="005E5772">
        <w:t>(a)</w:t>
      </w:r>
      <w:r w:rsidRPr="005E5772">
        <w:tab/>
      </w:r>
      <w:r w:rsidR="0094460F" w:rsidRPr="005E5772">
        <w:t>the thing must be returned to its owner; or</w:t>
      </w:r>
    </w:p>
    <w:p w:rsidR="0094460F" w:rsidRPr="005E5772" w:rsidRDefault="005E5772" w:rsidP="005E5772">
      <w:pPr>
        <w:pStyle w:val="Apara"/>
        <w:keepNext/>
      </w:pPr>
      <w:r>
        <w:tab/>
      </w:r>
      <w:r w:rsidRPr="005E5772">
        <w:t>(b)</w:t>
      </w:r>
      <w:r w:rsidRPr="005E5772">
        <w:tab/>
      </w:r>
      <w:r w:rsidR="0094460F" w:rsidRPr="005E5772">
        <w:t>if the thing cannot be returned to its owner because it is lost</w:t>
      </w:r>
      <w:r w:rsidR="0057279C" w:rsidRPr="005E5772">
        <w:t>, destroyed or damaged</w:t>
      </w:r>
      <w:r w:rsidR="0094460F" w:rsidRPr="005E5772">
        <w:t xml:space="preserve">—reasonable compensation must be paid by the Territory to the owner. </w:t>
      </w:r>
    </w:p>
    <w:p w:rsidR="0094460F" w:rsidRPr="005E5772" w:rsidRDefault="00107B9D" w:rsidP="0094460F">
      <w:pPr>
        <w:pStyle w:val="aNote"/>
      </w:pPr>
      <w:r w:rsidRPr="005E5772">
        <w:rPr>
          <w:rStyle w:val="charItals"/>
        </w:rPr>
        <w:t>Note</w:t>
      </w:r>
      <w:r w:rsidR="0094460F" w:rsidRPr="005E5772">
        <w:rPr>
          <w:rStyle w:val="charItals"/>
        </w:rPr>
        <w:tab/>
      </w:r>
      <w:r w:rsidR="0094460F" w:rsidRPr="005E5772">
        <w:t xml:space="preserve">The thing must be returned, or compensation paid, as soon as possible (see </w:t>
      </w:r>
      <w:hyperlink r:id="rId187" w:tooltip="A2001-14" w:history="1">
        <w:r w:rsidR="00436654" w:rsidRPr="005E5772">
          <w:rPr>
            <w:rStyle w:val="charCitHyperlinkAbbrev"/>
          </w:rPr>
          <w:t>Legislation Act</w:t>
        </w:r>
      </w:hyperlink>
      <w:r w:rsidR="0094460F" w:rsidRPr="005E5772">
        <w:t>,</w:t>
      </w:r>
      <w:r w:rsidR="00340555" w:rsidRPr="005E5772">
        <w:t> s </w:t>
      </w:r>
      <w:r w:rsidR="0094460F" w:rsidRPr="005E5772">
        <w:t>151B).</w:t>
      </w:r>
    </w:p>
    <w:p w:rsidR="0094460F" w:rsidRPr="005E5772" w:rsidRDefault="005E5772" w:rsidP="005E5772">
      <w:pPr>
        <w:pStyle w:val="Amain"/>
      </w:pPr>
      <w:r>
        <w:tab/>
      </w:r>
      <w:r w:rsidRPr="005E5772">
        <w:t>(2)</w:t>
      </w:r>
      <w:r w:rsidRPr="005E5772">
        <w:tab/>
      </w:r>
      <w:r w:rsidR="0094460F" w:rsidRPr="005E5772">
        <w:t>However, a thing is not required to be returned, or reasonable compensation is not required to be paid, if—</w:t>
      </w:r>
    </w:p>
    <w:p w:rsidR="0094460F" w:rsidRPr="005E5772" w:rsidRDefault="005E5772" w:rsidP="005E5772">
      <w:pPr>
        <w:pStyle w:val="Apara"/>
      </w:pPr>
      <w:r>
        <w:tab/>
      </w:r>
      <w:r w:rsidRPr="005E5772">
        <w:t>(a)</w:t>
      </w:r>
      <w:r w:rsidRPr="005E5772">
        <w:tab/>
      </w:r>
      <w:r w:rsidR="0094460F" w:rsidRPr="005E5772">
        <w:t>the thing is the subject of an application to a court, or a court order, in relation to the seizure or forfeiture of the thing; and</w:t>
      </w:r>
    </w:p>
    <w:p w:rsidR="0094460F" w:rsidRPr="005E5772" w:rsidRDefault="005E5772" w:rsidP="005E5772">
      <w:pPr>
        <w:pStyle w:val="Apara"/>
      </w:pPr>
      <w:r>
        <w:tab/>
      </w:r>
      <w:r w:rsidRPr="005E5772">
        <w:t>(b)</w:t>
      </w:r>
      <w:r w:rsidRPr="005E5772">
        <w:tab/>
      </w:r>
      <w:r w:rsidR="0094460F" w:rsidRPr="005E5772">
        <w:t>the application or order is made in relation to the thing under another law in</w:t>
      </w:r>
      <w:r w:rsidR="000925D2" w:rsidRPr="005E5772">
        <w:t xml:space="preserve"> </w:t>
      </w:r>
      <w:r w:rsidR="0094460F" w:rsidRPr="005E5772">
        <w:t>force in the ACT.</w:t>
      </w:r>
    </w:p>
    <w:p w:rsidR="0094460F" w:rsidRPr="005E5772" w:rsidRDefault="0094460F" w:rsidP="0094460F">
      <w:pPr>
        <w:pStyle w:val="aExamHdgss"/>
      </w:pPr>
      <w:r w:rsidRPr="005E5772">
        <w:t>Example</w:t>
      </w:r>
    </w:p>
    <w:p w:rsidR="0094460F" w:rsidRPr="005E5772" w:rsidRDefault="0094460F" w:rsidP="0094460F">
      <w:pPr>
        <w:pStyle w:val="aExamss"/>
      </w:pPr>
      <w:r w:rsidRPr="005E5772">
        <w:t xml:space="preserve">An application for the forfeiture of the seized thing is made to a court under the </w:t>
      </w:r>
      <w:hyperlink r:id="rId188" w:tooltip="A2003-8" w:history="1">
        <w:r w:rsidR="00436654" w:rsidRPr="005E5772">
          <w:rPr>
            <w:rStyle w:val="charCitHyperlinkItal"/>
          </w:rPr>
          <w:t>Confiscation of Criminal Assets Act 2003</w:t>
        </w:r>
      </w:hyperlink>
      <w:r w:rsidRPr="005E5772">
        <w:t>.</w:t>
      </w:r>
    </w:p>
    <w:p w:rsidR="0094460F" w:rsidRPr="005E5772" w:rsidRDefault="005E5772" w:rsidP="005E5772">
      <w:pPr>
        <w:pStyle w:val="AH5Sec"/>
      </w:pPr>
      <w:bookmarkStart w:id="558" w:name="_Toc9427071"/>
      <w:r w:rsidRPr="00A13C71">
        <w:rPr>
          <w:rStyle w:val="CharSectNo"/>
        </w:rPr>
        <w:t>453</w:t>
      </w:r>
      <w:r w:rsidRPr="005E5772">
        <w:tab/>
      </w:r>
      <w:r w:rsidR="0094460F" w:rsidRPr="005E5772">
        <w:t>Circumstances—</w:t>
      </w:r>
      <w:r w:rsidR="00EE14AA" w:rsidRPr="005E5772">
        <w:t>s </w:t>
      </w:r>
      <w:r w:rsidR="00986FB0" w:rsidRPr="005E5772">
        <w:t>4</w:t>
      </w:r>
      <w:r w:rsidR="00642610" w:rsidRPr="005E5772">
        <w:t>52</w:t>
      </w:r>
      <w:bookmarkEnd w:id="558"/>
    </w:p>
    <w:p w:rsidR="0094460F" w:rsidRPr="005E5772" w:rsidRDefault="0094460F" w:rsidP="0094460F">
      <w:pPr>
        <w:pStyle w:val="Amainreturn"/>
      </w:pPr>
      <w:r w:rsidRPr="005E5772">
        <w:t xml:space="preserve">The circumstances for </w:t>
      </w:r>
      <w:r w:rsidR="00531477" w:rsidRPr="005E5772">
        <w:t>section </w:t>
      </w:r>
      <w:r w:rsidR="00986FB0" w:rsidRPr="005E5772">
        <w:t>4</w:t>
      </w:r>
      <w:r w:rsidR="00642610" w:rsidRPr="005E5772">
        <w:t>52</w:t>
      </w:r>
      <w:r w:rsidRPr="005E5772">
        <w:t xml:space="preserve"> are as follows:</w:t>
      </w:r>
    </w:p>
    <w:p w:rsidR="0094460F" w:rsidRPr="005E5772" w:rsidRDefault="005E5772" w:rsidP="005E5772">
      <w:pPr>
        <w:pStyle w:val="Apara"/>
      </w:pPr>
      <w:r>
        <w:tab/>
      </w:r>
      <w:r w:rsidRPr="005E5772">
        <w:t>(a)</w:t>
      </w:r>
      <w:r w:rsidRPr="005E5772">
        <w:tab/>
      </w:r>
      <w:r w:rsidR="0094460F" w:rsidRPr="005E5772">
        <w:t>an infringement notice for an offence relating to the thing is not served on the owner within 1</w:t>
      </w:r>
      <w:r w:rsidR="0079489B" w:rsidRPr="005E5772">
        <w:t> year</w:t>
      </w:r>
      <w:r w:rsidR="0094460F" w:rsidRPr="005E5772">
        <w:t xml:space="preserve"> after the day the thing was seized, and a prosecution for an offence relating to the thing—</w:t>
      </w:r>
    </w:p>
    <w:p w:rsidR="0094460F" w:rsidRPr="005E5772" w:rsidRDefault="005E5772" w:rsidP="005E5772">
      <w:pPr>
        <w:pStyle w:val="Asubpara"/>
      </w:pPr>
      <w:r>
        <w:tab/>
      </w:r>
      <w:r w:rsidRPr="005E5772">
        <w:t>(i)</w:t>
      </w:r>
      <w:r w:rsidRPr="005E5772">
        <w:tab/>
      </w:r>
      <w:r w:rsidR="0094460F" w:rsidRPr="005E5772">
        <w:t>is not started within the 1-year period; or</w:t>
      </w:r>
    </w:p>
    <w:p w:rsidR="0094460F" w:rsidRPr="005E5772" w:rsidRDefault="005E5772" w:rsidP="00B44836">
      <w:pPr>
        <w:pStyle w:val="Asubpara"/>
        <w:keepNext/>
      </w:pPr>
      <w:r>
        <w:tab/>
      </w:r>
      <w:r w:rsidRPr="005E5772">
        <w:t>(ii)</w:t>
      </w:r>
      <w:r w:rsidRPr="005E5772">
        <w:tab/>
      </w:r>
      <w:r w:rsidR="0094460F" w:rsidRPr="005E5772">
        <w:t xml:space="preserve">is started within the 1-year period but the offence is finally dealt with in the owner’s favour; </w:t>
      </w:r>
    </w:p>
    <w:p w:rsidR="0094460F" w:rsidRPr="005E5772" w:rsidRDefault="0094460F" w:rsidP="0094460F">
      <w:pPr>
        <w:pStyle w:val="aExamHdgsubpar"/>
      </w:pPr>
      <w:r w:rsidRPr="005E5772">
        <w:t>Examples—offence finally dealt with in owner’s favour</w:t>
      </w:r>
    </w:p>
    <w:p w:rsidR="0094460F" w:rsidRPr="00EB6050" w:rsidRDefault="0094460F" w:rsidP="00260A93">
      <w:pPr>
        <w:pStyle w:val="aExamNumsubpar"/>
        <w:tabs>
          <w:tab w:val="clear" w:pos="2381"/>
        </w:tabs>
      </w:pPr>
      <w:r w:rsidRPr="00EB6050">
        <w:t>1</w:t>
      </w:r>
      <w:r w:rsidRPr="00EB6050">
        <w:tab/>
        <w:t>a court finds the owner not guilty of the offence</w:t>
      </w:r>
    </w:p>
    <w:p w:rsidR="0094460F" w:rsidRPr="00EB6050" w:rsidRDefault="0094460F" w:rsidP="00260A93">
      <w:pPr>
        <w:pStyle w:val="aExamNumsubpar"/>
        <w:tabs>
          <w:tab w:val="clear" w:pos="2381"/>
        </w:tabs>
      </w:pPr>
      <w:r w:rsidRPr="00EB6050">
        <w:lastRenderedPageBreak/>
        <w:t>2</w:t>
      </w:r>
      <w:r w:rsidRPr="00EB6050">
        <w:tab/>
        <w:t>a court finds the owner guilty of the offence, the owner appeals against the conviction and the appeal court sets the conviction aside</w:t>
      </w:r>
    </w:p>
    <w:p w:rsidR="0094460F" w:rsidRPr="00EB6050" w:rsidRDefault="0094460F" w:rsidP="00260A93">
      <w:pPr>
        <w:pStyle w:val="aExamNumsubpar"/>
        <w:tabs>
          <w:tab w:val="clear" w:pos="2381"/>
        </w:tabs>
      </w:pPr>
      <w:r w:rsidRPr="00EB6050">
        <w:t>3</w:t>
      </w:r>
      <w:r w:rsidRPr="00EB6050">
        <w:tab/>
        <w:t>a court permanently stays the criminal proceeding against the owner</w:t>
      </w:r>
    </w:p>
    <w:p w:rsidR="0094460F" w:rsidRPr="005E5772" w:rsidRDefault="005E5772" w:rsidP="005E5772">
      <w:pPr>
        <w:pStyle w:val="Apara"/>
      </w:pPr>
      <w:r>
        <w:tab/>
      </w:r>
      <w:r w:rsidRPr="005E5772">
        <w:t>(b)</w:t>
      </w:r>
      <w:r w:rsidRPr="005E5772">
        <w:tab/>
      </w:r>
      <w:r w:rsidR="0094460F" w:rsidRPr="005E5772">
        <w:t>an infringement notice for an offence relating to the thing is served on the owner within 1</w:t>
      </w:r>
      <w:r w:rsidR="0079489B" w:rsidRPr="005E5772">
        <w:t> year</w:t>
      </w:r>
      <w:r w:rsidR="0094460F" w:rsidRPr="005E5772">
        <w:t xml:space="preserve"> after the day the thing was seized, the infringement notice is withdrawn and a prosecution for an offence relating to the thing—</w:t>
      </w:r>
    </w:p>
    <w:p w:rsidR="0094460F" w:rsidRPr="005E5772" w:rsidRDefault="005E5772" w:rsidP="005E5772">
      <w:pPr>
        <w:pStyle w:val="Asubpara"/>
      </w:pPr>
      <w:r>
        <w:tab/>
      </w:r>
      <w:r w:rsidRPr="005E5772">
        <w:t>(i)</w:t>
      </w:r>
      <w:r w:rsidRPr="005E5772">
        <w:tab/>
      </w:r>
      <w:r w:rsidR="0094460F" w:rsidRPr="005E5772">
        <w:t>is not started within the 1-year period; or</w:t>
      </w:r>
    </w:p>
    <w:p w:rsidR="0094460F" w:rsidRPr="005E5772" w:rsidRDefault="005E5772" w:rsidP="005E5772">
      <w:pPr>
        <w:pStyle w:val="Asubpara"/>
      </w:pPr>
      <w:r>
        <w:tab/>
      </w:r>
      <w:r w:rsidRPr="005E5772">
        <w:t>(ii)</w:t>
      </w:r>
      <w:r w:rsidRPr="005E5772">
        <w:tab/>
      </w:r>
      <w:r w:rsidR="0094460F" w:rsidRPr="005E5772">
        <w:t xml:space="preserve">is started within the 1-year period but the offence is finally dealt with in the owner’s favour; </w:t>
      </w:r>
    </w:p>
    <w:p w:rsidR="0094460F" w:rsidRPr="005E5772" w:rsidRDefault="005E5772" w:rsidP="005E5772">
      <w:pPr>
        <w:pStyle w:val="Apara"/>
      </w:pPr>
      <w:r>
        <w:tab/>
      </w:r>
      <w:r w:rsidRPr="005E5772">
        <w:t>(c)</w:t>
      </w:r>
      <w:r w:rsidRPr="005E5772">
        <w:tab/>
      </w:r>
      <w:r w:rsidR="0094460F" w:rsidRPr="005E5772">
        <w:t>an infringement notice for an offence relating to the thing is served on the owner and not withdrawn within 1</w:t>
      </w:r>
      <w:r w:rsidR="0079489B" w:rsidRPr="005E5772">
        <w:t> year</w:t>
      </w:r>
      <w:r w:rsidR="0094460F" w:rsidRPr="005E5772">
        <w:t xml:space="preserve"> after the day the thing was seized, liability for the offence is disputed in accordance with the </w:t>
      </w:r>
      <w:hyperlink r:id="rId189"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51 (Disputing liability for infringement notice offence) and an information—</w:t>
      </w:r>
    </w:p>
    <w:p w:rsidR="0094460F" w:rsidRPr="005E5772" w:rsidRDefault="005E5772" w:rsidP="005E5772">
      <w:pPr>
        <w:pStyle w:val="Asubpara"/>
      </w:pPr>
      <w:r>
        <w:tab/>
      </w:r>
      <w:r w:rsidRPr="005E5772">
        <w:t>(i)</w:t>
      </w:r>
      <w:r w:rsidRPr="005E5772">
        <w:tab/>
      </w:r>
      <w:r w:rsidR="0094460F" w:rsidRPr="005E5772">
        <w:t xml:space="preserve">is not laid in the Magistrates Court against the person for the offence within 60 days after the day notice is given under </w:t>
      </w:r>
      <w:r w:rsidR="002F15C5" w:rsidRPr="005E5772">
        <w:t xml:space="preserve">that </w:t>
      </w:r>
      <w:hyperlink r:id="rId190" w:tooltip="Road Transport (General) Act 1999" w:history="1">
        <w:r w:rsidR="002100C4" w:rsidRPr="005E5772">
          <w:rPr>
            <w:rStyle w:val="charCitHyperlinkAbbrev"/>
          </w:rPr>
          <w:t>Act</w:t>
        </w:r>
      </w:hyperlink>
      <w:r w:rsidR="002F15C5" w:rsidRPr="005E5772">
        <w:t xml:space="preserve">, </w:t>
      </w:r>
      <w:r w:rsidR="00531477" w:rsidRPr="005E5772">
        <w:t>section </w:t>
      </w:r>
      <w:r w:rsidR="0094460F" w:rsidRPr="005E5772">
        <w:t>51 that liability is disputed; or</w:t>
      </w:r>
    </w:p>
    <w:p w:rsidR="0094460F" w:rsidRPr="005E5772" w:rsidRDefault="005E5772" w:rsidP="005E5772">
      <w:pPr>
        <w:pStyle w:val="Asubpara"/>
      </w:pPr>
      <w:r>
        <w:tab/>
      </w:r>
      <w:r w:rsidRPr="005E5772">
        <w:t>(ii)</w:t>
      </w:r>
      <w:r w:rsidRPr="005E5772">
        <w:tab/>
      </w:r>
      <w:r w:rsidR="0094460F" w:rsidRPr="005E5772">
        <w:t xml:space="preserve">is laid in the Magistrates Court against the person for the offence within the 60-day period, but the offence is finally dealt with in the owner’s favour; </w:t>
      </w:r>
    </w:p>
    <w:p w:rsidR="0094460F" w:rsidRPr="005E5772" w:rsidRDefault="005E5772" w:rsidP="005E5772">
      <w:pPr>
        <w:pStyle w:val="Apara"/>
      </w:pPr>
      <w:r>
        <w:tab/>
      </w:r>
      <w:r w:rsidRPr="005E5772">
        <w:t>(d)</w:t>
      </w:r>
      <w:r w:rsidRPr="005E5772">
        <w:tab/>
      </w:r>
      <w:r w:rsidR="0094460F" w:rsidRPr="005E5772">
        <w:t>an infringement notice for an offence relating to the thing is served on the owner within 1</w:t>
      </w:r>
      <w:r w:rsidR="0079489B" w:rsidRPr="005E5772">
        <w:t> year</w:t>
      </w:r>
      <w:r w:rsidR="0094460F" w:rsidRPr="005E5772">
        <w:t xml:space="preserve"> after the day the thing was seized, and the infringement notice penalty for the offence is paid;</w:t>
      </w:r>
    </w:p>
    <w:p w:rsidR="0094460F" w:rsidRPr="005E5772" w:rsidRDefault="005E5772" w:rsidP="005E5772">
      <w:pPr>
        <w:pStyle w:val="Apara"/>
      </w:pPr>
      <w:r>
        <w:tab/>
      </w:r>
      <w:r w:rsidRPr="005E5772">
        <w:t>(e)</w:t>
      </w:r>
      <w:r w:rsidRPr="005E5772">
        <w:tab/>
      </w:r>
      <w:r w:rsidR="0094460F" w:rsidRPr="005E5772">
        <w:t xml:space="preserve">the </w:t>
      </w:r>
      <w:r w:rsidR="00D17CD1" w:rsidRPr="005E5772">
        <w:t>MAI </w:t>
      </w:r>
      <w:r w:rsidR="003F6AB1" w:rsidRPr="005E5772">
        <w:t>commission</w:t>
      </w:r>
      <w:r w:rsidR="0094460F" w:rsidRPr="005E5772">
        <w:t xml:space="preserve"> becomes satisfied that there is no offence against this Act with which the thing was connected;</w:t>
      </w:r>
    </w:p>
    <w:p w:rsidR="0094460F" w:rsidRPr="005E5772" w:rsidRDefault="005E5772" w:rsidP="005E5772">
      <w:pPr>
        <w:pStyle w:val="Apara"/>
      </w:pPr>
      <w:r>
        <w:tab/>
      </w:r>
      <w:r w:rsidRPr="005E5772">
        <w:t>(f)</w:t>
      </w:r>
      <w:r w:rsidRPr="005E5772">
        <w:tab/>
      </w:r>
      <w:r w:rsidR="0094460F" w:rsidRPr="005E5772">
        <w:t xml:space="preserve">the </w:t>
      </w:r>
      <w:r w:rsidR="00D17CD1" w:rsidRPr="005E5772">
        <w:t>MAI </w:t>
      </w:r>
      <w:r w:rsidR="003F6AB1" w:rsidRPr="005E5772">
        <w:t>commission</w:t>
      </w:r>
      <w:r w:rsidR="0094460F" w:rsidRPr="005E5772">
        <w:t xml:space="preserve"> decides not to have an infringement notice served for the offence;</w:t>
      </w:r>
    </w:p>
    <w:p w:rsidR="0094460F" w:rsidRPr="005E5772" w:rsidRDefault="005E5772" w:rsidP="005E5772">
      <w:pPr>
        <w:pStyle w:val="Apara"/>
        <w:keepNext/>
      </w:pPr>
      <w:r>
        <w:lastRenderedPageBreak/>
        <w:tab/>
      </w:r>
      <w:r w:rsidRPr="005E5772">
        <w:t>(g)</w:t>
      </w:r>
      <w:r w:rsidRPr="005E5772">
        <w:tab/>
      </w:r>
      <w:r w:rsidR="0094460F" w:rsidRPr="005E5772">
        <w:t xml:space="preserve">the </w:t>
      </w:r>
      <w:r w:rsidR="00D17CD1" w:rsidRPr="005E5772">
        <w:t>MAI </w:t>
      </w:r>
      <w:r w:rsidR="003F6AB1" w:rsidRPr="005E5772">
        <w:t>commission</w:t>
      </w:r>
      <w:r w:rsidR="0094460F" w:rsidRPr="005E5772">
        <w:t xml:space="preserve"> or DPP decides not to prosecute.</w:t>
      </w:r>
    </w:p>
    <w:p w:rsidR="00EE14AA" w:rsidRPr="005E5772" w:rsidRDefault="0094460F" w:rsidP="0094460F">
      <w:pPr>
        <w:pStyle w:val="aNote"/>
      </w:pPr>
      <w:r w:rsidRPr="005E5772">
        <w:rPr>
          <w:rStyle w:val="charItals"/>
        </w:rPr>
        <w:t>Note</w:t>
      </w:r>
      <w:r w:rsidRPr="005E5772">
        <w:rPr>
          <w:rStyle w:val="charItals"/>
        </w:rPr>
        <w:tab/>
      </w:r>
      <w:r w:rsidRPr="005E5772">
        <w:rPr>
          <w:rStyle w:val="charBoldItals"/>
        </w:rPr>
        <w:t>Infringement notice</w:t>
      </w:r>
      <w:r w:rsidR="00CD6FB9" w:rsidRPr="005E5772">
        <w:t xml:space="preserve">—see the </w:t>
      </w:r>
      <w:hyperlink r:id="rId191" w:tooltip="A1999-77" w:history="1">
        <w:r w:rsidR="00436654" w:rsidRPr="005E5772">
          <w:rPr>
            <w:rStyle w:val="charCitHyperlinkItal"/>
          </w:rPr>
          <w:t>Road Transport (General) Act 1999</w:t>
        </w:r>
      </w:hyperlink>
      <w:r w:rsidR="00CD6FB9" w:rsidRPr="005E5772">
        <w:t xml:space="preserve">, </w:t>
      </w:r>
      <w:r w:rsidR="00C529EF" w:rsidRPr="005E5772">
        <w:t>s 24 (6)</w:t>
      </w:r>
      <w:r w:rsidR="00CD6FB9" w:rsidRPr="005E5772">
        <w:t>.</w:t>
      </w:r>
    </w:p>
    <w:p w:rsidR="0094460F" w:rsidRPr="005E5772" w:rsidRDefault="00CD6FB9" w:rsidP="00EE14AA">
      <w:pPr>
        <w:pStyle w:val="aNoteTextss"/>
      </w:pPr>
      <w:r w:rsidRPr="005E5772">
        <w:rPr>
          <w:rStyle w:val="charBoldItals"/>
        </w:rPr>
        <w:t>I</w:t>
      </w:r>
      <w:r w:rsidR="0094460F" w:rsidRPr="005E5772">
        <w:rPr>
          <w:rStyle w:val="charBoldItals"/>
        </w:rPr>
        <w:t>nfringement notice penalty</w:t>
      </w:r>
      <w:r w:rsidR="00C529EF" w:rsidRPr="005E5772">
        <w:t>, for a person for an infringement notice offence</w:t>
      </w:r>
      <w:r w:rsidR="0094460F" w:rsidRPr="005E5772">
        <w:t xml:space="preserve">—see the </w:t>
      </w:r>
      <w:hyperlink r:id="rId192" w:tooltip="A1999-77" w:history="1">
        <w:r w:rsidR="00436654" w:rsidRPr="005E5772">
          <w:rPr>
            <w:rStyle w:val="charCitHyperlinkItal"/>
          </w:rPr>
          <w:t>Road Transport (General) Act 1999</w:t>
        </w:r>
      </w:hyperlink>
      <w:r w:rsidR="0094460F" w:rsidRPr="005E5772">
        <w:t>, dictionary.</w:t>
      </w:r>
    </w:p>
    <w:p w:rsidR="0094460F" w:rsidRPr="005E5772" w:rsidRDefault="005E5772" w:rsidP="005E5772">
      <w:pPr>
        <w:pStyle w:val="AH5Sec"/>
      </w:pPr>
      <w:bookmarkStart w:id="559" w:name="_Toc9427072"/>
      <w:r w:rsidRPr="00A13C71">
        <w:rPr>
          <w:rStyle w:val="CharSectNo"/>
        </w:rPr>
        <w:t>454</w:t>
      </w:r>
      <w:r w:rsidRPr="005E5772">
        <w:tab/>
      </w:r>
      <w:r w:rsidR="0094460F" w:rsidRPr="005E5772">
        <w:t>Return of seized thing—extension of time</w:t>
      </w:r>
      <w:bookmarkEnd w:id="559"/>
    </w:p>
    <w:p w:rsidR="0094460F" w:rsidRPr="005E5772" w:rsidRDefault="005E5772" w:rsidP="005E5772">
      <w:pPr>
        <w:pStyle w:val="Amain"/>
      </w:pPr>
      <w:r>
        <w:tab/>
      </w:r>
      <w:r w:rsidRPr="005E5772">
        <w:t>(1)</w:t>
      </w:r>
      <w:r w:rsidRPr="005E5772">
        <w:tab/>
      </w:r>
      <w:r w:rsidR="0094460F" w:rsidRPr="005E5772">
        <w:t>A magistrate may, on application by the DPP, extend the relevant period in relation to a seized thing by not longer than 30 days if the magistrate is satisfied there are special reasons for doing so.</w:t>
      </w:r>
    </w:p>
    <w:p w:rsidR="0094460F" w:rsidRPr="005E5772" w:rsidRDefault="005E5772" w:rsidP="005E5772">
      <w:pPr>
        <w:pStyle w:val="Amain"/>
      </w:pPr>
      <w:r>
        <w:tab/>
      </w:r>
      <w:r w:rsidRPr="005E5772">
        <w:t>(2)</w:t>
      </w:r>
      <w:r w:rsidRPr="005E5772">
        <w:tab/>
      </w:r>
      <w:r w:rsidR="0094460F" w:rsidRPr="005E5772">
        <w:t>A magistrate to whom an application is made may extend the relevant period only if—</w:t>
      </w:r>
    </w:p>
    <w:p w:rsidR="0094460F" w:rsidRPr="005E5772" w:rsidRDefault="005E5772" w:rsidP="005E5772">
      <w:pPr>
        <w:pStyle w:val="Apara"/>
      </w:pPr>
      <w:r>
        <w:tab/>
      </w:r>
      <w:r w:rsidRPr="005E5772">
        <w:t>(a)</w:t>
      </w:r>
      <w:r w:rsidRPr="005E5772">
        <w:tab/>
      </w:r>
      <w:r w:rsidR="0094460F" w:rsidRPr="005E5772">
        <w:t>the person from whom the thing was seized is told about the application by the DPP; and</w:t>
      </w:r>
    </w:p>
    <w:p w:rsidR="0094460F" w:rsidRPr="005E5772" w:rsidRDefault="005E5772" w:rsidP="005E5772">
      <w:pPr>
        <w:pStyle w:val="Apara"/>
      </w:pPr>
      <w:r>
        <w:tab/>
      </w:r>
      <w:r w:rsidRPr="005E5772">
        <w:t>(b)</w:t>
      </w:r>
      <w:r w:rsidRPr="005E5772">
        <w:tab/>
      </w:r>
      <w:r w:rsidR="0094460F" w:rsidRPr="005E5772">
        <w:t>the person is given an opportunity to be heard about the extension.</w:t>
      </w:r>
    </w:p>
    <w:p w:rsidR="0094460F" w:rsidRPr="005E5772" w:rsidRDefault="005E5772" w:rsidP="005E5772">
      <w:pPr>
        <w:pStyle w:val="Amain"/>
      </w:pPr>
      <w:r>
        <w:tab/>
      </w:r>
      <w:r w:rsidRPr="005E5772">
        <w:t>(3)</w:t>
      </w:r>
      <w:r w:rsidRPr="005E5772">
        <w:tab/>
      </w:r>
      <w:r w:rsidR="0094460F" w:rsidRPr="005E5772">
        <w:t>An extension in relation to a seized thing may be given more than once.</w:t>
      </w:r>
    </w:p>
    <w:p w:rsidR="0094460F" w:rsidRPr="005E5772" w:rsidRDefault="005E5772" w:rsidP="005E5772">
      <w:pPr>
        <w:pStyle w:val="Amain"/>
      </w:pPr>
      <w:r>
        <w:tab/>
      </w:r>
      <w:r w:rsidRPr="005E5772">
        <w:t>(4)</w:t>
      </w:r>
      <w:r w:rsidRPr="005E5772">
        <w:tab/>
      </w:r>
      <w:r w:rsidR="0094460F" w:rsidRPr="005E5772">
        <w:t>In this section:</w:t>
      </w:r>
    </w:p>
    <w:p w:rsidR="0094460F" w:rsidRPr="005E5772" w:rsidRDefault="0094460F" w:rsidP="005E5772">
      <w:pPr>
        <w:pStyle w:val="aDef"/>
        <w:keepNext/>
      </w:pPr>
      <w:r w:rsidRPr="005E5772">
        <w:rPr>
          <w:rStyle w:val="charBoldItals"/>
        </w:rPr>
        <w:t>relevant period</w:t>
      </w:r>
      <w:r w:rsidRPr="005E5772">
        <w:t>, in relation to a seized thing, means—</w:t>
      </w:r>
    </w:p>
    <w:p w:rsidR="0094460F" w:rsidRPr="005E5772" w:rsidRDefault="005E5772" w:rsidP="005E5772">
      <w:pPr>
        <w:pStyle w:val="aDefpara"/>
        <w:keepNext/>
      </w:pPr>
      <w:r>
        <w:tab/>
      </w:r>
      <w:r w:rsidRPr="005E5772">
        <w:t>(a)</w:t>
      </w:r>
      <w:r w:rsidRPr="005E5772">
        <w:tab/>
      </w:r>
      <w:r w:rsidR="0094460F" w:rsidRPr="005E5772">
        <w:t xml:space="preserve">the 1-year period under </w:t>
      </w:r>
      <w:r w:rsidR="00531477" w:rsidRPr="005E5772">
        <w:t>section </w:t>
      </w:r>
      <w:r w:rsidR="00986FB0" w:rsidRPr="005E5772">
        <w:t>45</w:t>
      </w:r>
      <w:r w:rsidR="00642610" w:rsidRPr="005E5772">
        <w:t>3</w:t>
      </w:r>
      <w:r w:rsidR="0094460F" w:rsidRPr="005E5772">
        <w:t xml:space="preserve"> (a) or (b); or</w:t>
      </w:r>
    </w:p>
    <w:p w:rsidR="0094460F" w:rsidRPr="005E5772" w:rsidRDefault="005E5772" w:rsidP="005E5772">
      <w:pPr>
        <w:pStyle w:val="aDefpara"/>
      </w:pPr>
      <w:r>
        <w:tab/>
      </w:r>
      <w:r w:rsidRPr="005E5772">
        <w:t>(b)</w:t>
      </w:r>
      <w:r w:rsidRPr="005E5772">
        <w:tab/>
      </w:r>
      <w:r w:rsidR="0094460F" w:rsidRPr="005E5772">
        <w:t xml:space="preserve">the 60-day period under </w:t>
      </w:r>
      <w:r w:rsidR="00531477" w:rsidRPr="005E5772">
        <w:t>section </w:t>
      </w:r>
      <w:r w:rsidR="00986FB0" w:rsidRPr="005E5772">
        <w:t>45</w:t>
      </w:r>
      <w:r w:rsidR="00642610" w:rsidRPr="005E5772">
        <w:t>3</w:t>
      </w:r>
      <w:r w:rsidR="0094460F" w:rsidRPr="005E5772">
        <w:t xml:space="preserve"> (c).</w:t>
      </w:r>
    </w:p>
    <w:p w:rsidR="0094460F" w:rsidRPr="005E5772" w:rsidRDefault="005E5772" w:rsidP="005E5772">
      <w:pPr>
        <w:pStyle w:val="AH5Sec"/>
      </w:pPr>
      <w:bookmarkStart w:id="560" w:name="_Toc9427073"/>
      <w:r w:rsidRPr="00A13C71">
        <w:rPr>
          <w:rStyle w:val="CharSectNo"/>
        </w:rPr>
        <w:t>455</w:t>
      </w:r>
      <w:r w:rsidRPr="005E5772">
        <w:tab/>
      </w:r>
      <w:r w:rsidR="0094460F" w:rsidRPr="005E5772">
        <w:t>Application for order disallowing seizure</w:t>
      </w:r>
      <w:bookmarkEnd w:id="560"/>
    </w:p>
    <w:p w:rsidR="0094460F" w:rsidRPr="005E5772" w:rsidRDefault="005E5772" w:rsidP="005E5772">
      <w:pPr>
        <w:pStyle w:val="Amain"/>
      </w:pPr>
      <w:r>
        <w:tab/>
      </w:r>
      <w:r w:rsidRPr="005E5772">
        <w:t>(1)</w:t>
      </w:r>
      <w:r w:rsidRPr="005E5772">
        <w:tab/>
      </w:r>
      <w:r w:rsidR="0094460F" w:rsidRPr="005E5772">
        <w:t>A person claiming to be entitled to anything seized under this chapter may apply to the Magistrates Court for an order disallowing the seizure within 10 days after the day the thing was seized.</w:t>
      </w:r>
    </w:p>
    <w:p w:rsidR="0094460F" w:rsidRPr="005E5772" w:rsidRDefault="005E5772" w:rsidP="005E5772">
      <w:pPr>
        <w:pStyle w:val="Amain"/>
        <w:keepNext/>
      </w:pPr>
      <w:r>
        <w:tab/>
      </w:r>
      <w:r w:rsidRPr="005E5772">
        <w:t>(2)</w:t>
      </w:r>
      <w:r w:rsidRPr="005E5772">
        <w:tab/>
      </w:r>
      <w:r w:rsidR="0094460F" w:rsidRPr="005E5772">
        <w:t xml:space="preserve">The application may be heard only if the applicant has served a copy of the application on the </w:t>
      </w:r>
      <w:r w:rsidR="00D17CD1" w:rsidRPr="005E5772">
        <w:t>MAI </w:t>
      </w:r>
      <w:r w:rsidR="003F6AB1" w:rsidRPr="005E5772">
        <w:t>commission</w:t>
      </w:r>
      <w:r w:rsidR="0094460F" w:rsidRPr="005E5772">
        <w:t>.</w:t>
      </w:r>
    </w:p>
    <w:p w:rsidR="0094460F" w:rsidRPr="005E5772" w:rsidRDefault="0094460F" w:rsidP="0094460F">
      <w:pPr>
        <w:pStyle w:val="aNote"/>
      </w:pPr>
      <w:r w:rsidRPr="005E5772">
        <w:rPr>
          <w:rStyle w:val="charItals"/>
        </w:rPr>
        <w:t>Note</w:t>
      </w:r>
      <w:r w:rsidRPr="005E5772">
        <w:rPr>
          <w:rStyle w:val="charItals"/>
        </w:rPr>
        <w:tab/>
      </w:r>
      <w:r w:rsidRPr="005E5772">
        <w:t xml:space="preserve">For how documents may be served, see the </w:t>
      </w:r>
      <w:hyperlink r:id="rId193" w:tooltip="A2001-14" w:history="1">
        <w:r w:rsidR="00436654" w:rsidRPr="005E5772">
          <w:rPr>
            <w:rStyle w:val="charCitHyperlinkAbbrev"/>
          </w:rPr>
          <w:t>Legislation Act</w:t>
        </w:r>
      </w:hyperlink>
      <w:r w:rsidRPr="005E5772">
        <w:t>, pt 19.5.</w:t>
      </w:r>
    </w:p>
    <w:p w:rsidR="0094460F" w:rsidRPr="005E5772" w:rsidRDefault="005E5772" w:rsidP="005E5772">
      <w:pPr>
        <w:pStyle w:val="Amain"/>
      </w:pPr>
      <w:r>
        <w:lastRenderedPageBreak/>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is entitled to appear as a respondent at the hearing of the application.</w:t>
      </w:r>
    </w:p>
    <w:p w:rsidR="0094460F" w:rsidRPr="005E5772" w:rsidRDefault="005E5772" w:rsidP="005E5772">
      <w:pPr>
        <w:pStyle w:val="AH5Sec"/>
      </w:pPr>
      <w:bookmarkStart w:id="561" w:name="_Toc9427074"/>
      <w:r w:rsidRPr="00A13C71">
        <w:rPr>
          <w:rStyle w:val="CharSectNo"/>
        </w:rPr>
        <w:t>456</w:t>
      </w:r>
      <w:r w:rsidRPr="005E5772">
        <w:tab/>
      </w:r>
      <w:r w:rsidR="0094460F" w:rsidRPr="005E5772">
        <w:t>Order disallowing seizure</w:t>
      </w:r>
      <w:bookmarkEnd w:id="561"/>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claiming to be entitled to anything seized under this chapter applies to the Magistrates Court under </w:t>
      </w:r>
      <w:r w:rsidR="00531477" w:rsidRPr="005E5772">
        <w:t>section </w:t>
      </w:r>
      <w:r w:rsidR="00986FB0" w:rsidRPr="005E5772">
        <w:t>45</w:t>
      </w:r>
      <w:r w:rsidR="00642610" w:rsidRPr="005E5772">
        <w:t>5</w:t>
      </w:r>
      <w:r w:rsidR="0094460F" w:rsidRPr="005E5772">
        <w:t xml:space="preserve"> for an order disallowing the seizure.</w:t>
      </w:r>
    </w:p>
    <w:p w:rsidR="0094460F" w:rsidRPr="005E5772" w:rsidRDefault="005E5772" w:rsidP="005E5772">
      <w:pPr>
        <w:pStyle w:val="Amain"/>
      </w:pPr>
      <w:r>
        <w:tab/>
      </w:r>
      <w:r w:rsidRPr="005E5772">
        <w:t>(2)</w:t>
      </w:r>
      <w:r w:rsidRPr="005E5772">
        <w:tab/>
      </w:r>
      <w:r w:rsidR="0094460F" w:rsidRPr="005E5772">
        <w:t>The Magistrates Court must make an order disallowing the seizure if satisfied that—</w:t>
      </w:r>
    </w:p>
    <w:p w:rsidR="0094460F" w:rsidRPr="005E5772" w:rsidRDefault="005E5772" w:rsidP="005E5772">
      <w:pPr>
        <w:pStyle w:val="Apara"/>
      </w:pPr>
      <w:r>
        <w:tab/>
      </w:r>
      <w:r w:rsidRPr="005E5772">
        <w:t>(a)</w:t>
      </w:r>
      <w:r w:rsidRPr="005E5772">
        <w:tab/>
      </w:r>
      <w:r w:rsidR="0094460F" w:rsidRPr="005E5772">
        <w:t>the applicant would, apart from the seizure, be entitled to the return of the seized thing; and</w:t>
      </w:r>
    </w:p>
    <w:p w:rsidR="0094460F" w:rsidRPr="005E5772" w:rsidRDefault="005E5772" w:rsidP="005E5772">
      <w:pPr>
        <w:pStyle w:val="Apara"/>
      </w:pPr>
      <w:r>
        <w:tab/>
      </w:r>
      <w:r w:rsidRPr="005E5772">
        <w:t>(b)</w:t>
      </w:r>
      <w:r w:rsidRPr="005E5772">
        <w:tab/>
      </w:r>
      <w:r w:rsidR="0094460F" w:rsidRPr="005E5772">
        <w:t>the thing is not connected with an offence against this Act; and</w:t>
      </w:r>
    </w:p>
    <w:p w:rsidR="0094460F" w:rsidRPr="005E5772" w:rsidRDefault="005E5772" w:rsidP="005E5772">
      <w:pPr>
        <w:pStyle w:val="Apara"/>
      </w:pPr>
      <w:r>
        <w:tab/>
      </w:r>
      <w:r w:rsidRPr="005E5772">
        <w:t>(c)</w:t>
      </w:r>
      <w:r w:rsidRPr="005E5772">
        <w:tab/>
      </w:r>
      <w:r w:rsidR="0094460F" w:rsidRPr="005E5772">
        <w:t>possession of the thing by the person would not be an offence.</w:t>
      </w:r>
    </w:p>
    <w:p w:rsidR="0094460F" w:rsidRPr="005E5772" w:rsidRDefault="005E5772" w:rsidP="005E5772">
      <w:pPr>
        <w:pStyle w:val="Amain"/>
      </w:pPr>
      <w:r>
        <w:tab/>
      </w:r>
      <w:r w:rsidRPr="005E5772">
        <w:t>(3)</w:t>
      </w:r>
      <w:r w:rsidRPr="005E5772">
        <w:tab/>
      </w:r>
      <w:r w:rsidR="0094460F" w:rsidRPr="005E5772">
        <w:t>The Magistrates Court may also make an order disallowing the seizure if satisfied there are exceptional circumstances justifying the making of the order.</w:t>
      </w:r>
    </w:p>
    <w:p w:rsidR="0094460F" w:rsidRPr="005E5772" w:rsidRDefault="005E5772" w:rsidP="005E5772">
      <w:pPr>
        <w:pStyle w:val="Amain"/>
      </w:pPr>
      <w:r>
        <w:tab/>
      </w:r>
      <w:r w:rsidRPr="005E5772">
        <w:t>(4)</w:t>
      </w:r>
      <w:r w:rsidRPr="005E5772">
        <w:tab/>
      </w:r>
      <w:r w:rsidR="0094460F" w:rsidRPr="005E5772">
        <w:t>If the Magistrates Court makes an order disallowing the seizure, the court may also make 1 or more of the following orders:</w:t>
      </w:r>
    </w:p>
    <w:p w:rsidR="0094460F" w:rsidRPr="005E5772" w:rsidRDefault="005E5772" w:rsidP="005E5772">
      <w:pPr>
        <w:pStyle w:val="Apara"/>
      </w:pPr>
      <w:r>
        <w:tab/>
      </w:r>
      <w:r w:rsidRPr="005E5772">
        <w:t>(a)</w:t>
      </w:r>
      <w:r w:rsidRPr="005E5772">
        <w:tab/>
      </w:r>
      <w:r w:rsidR="0094460F" w:rsidRPr="005E5772">
        <w:t xml:space="preserve">an order directing the </w:t>
      </w:r>
      <w:r w:rsidR="00D17CD1" w:rsidRPr="005E5772">
        <w:t>MAI </w:t>
      </w:r>
      <w:r w:rsidR="003F6AB1" w:rsidRPr="005E5772">
        <w:t>commission</w:t>
      </w:r>
      <w:r w:rsidR="0094460F" w:rsidRPr="005E5772">
        <w:t xml:space="preserve"> to return the thing to the applicant or to someone else who appears to be entitled to it;</w:t>
      </w:r>
    </w:p>
    <w:p w:rsidR="0094460F" w:rsidRPr="005E5772" w:rsidRDefault="005E5772" w:rsidP="005E5772">
      <w:pPr>
        <w:pStyle w:val="Apara"/>
      </w:pPr>
      <w:r>
        <w:tab/>
      </w:r>
      <w:r w:rsidRPr="005E5772">
        <w:t>(b)</w:t>
      </w:r>
      <w:r w:rsidRPr="005E5772">
        <w:tab/>
      </w:r>
      <w:r w:rsidR="0094460F" w:rsidRPr="005E5772">
        <w:t>if the thing cannot be returned or has depreciated in value because of the seizure—an order directing the Territory to pay reasonable compensation;</w:t>
      </w:r>
    </w:p>
    <w:p w:rsidR="0094460F" w:rsidRPr="005E5772" w:rsidRDefault="005E5772" w:rsidP="005E5772">
      <w:pPr>
        <w:pStyle w:val="Apara"/>
      </w:pPr>
      <w:r>
        <w:tab/>
      </w:r>
      <w:r w:rsidRPr="005E5772">
        <w:t>(c)</w:t>
      </w:r>
      <w:r w:rsidRPr="005E5772">
        <w:tab/>
      </w:r>
      <w:r w:rsidR="0094460F" w:rsidRPr="005E5772">
        <w:t>an order about the payment of costs in relation to the application.</w:t>
      </w:r>
    </w:p>
    <w:p w:rsidR="0094460F" w:rsidRPr="005E5772" w:rsidRDefault="005E5772" w:rsidP="005E5772">
      <w:pPr>
        <w:pStyle w:val="AH5Sec"/>
      </w:pPr>
      <w:bookmarkStart w:id="562" w:name="_Toc9427075"/>
      <w:r w:rsidRPr="00A13C71">
        <w:rPr>
          <w:rStyle w:val="CharSectNo"/>
        </w:rPr>
        <w:t>457</w:t>
      </w:r>
      <w:r w:rsidRPr="005E5772">
        <w:tab/>
      </w:r>
      <w:r w:rsidR="0094460F" w:rsidRPr="005E5772">
        <w:t>Forfeiture of seized thing</w:t>
      </w:r>
      <w:bookmarkEnd w:id="562"/>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rsidR="0094460F" w:rsidRPr="005E5772" w:rsidRDefault="005E5772" w:rsidP="005E5772">
      <w:pPr>
        <w:pStyle w:val="Apara"/>
      </w:pPr>
      <w:r>
        <w:tab/>
      </w:r>
      <w:r w:rsidRPr="005E5772">
        <w:t>(a)</w:t>
      </w:r>
      <w:r w:rsidRPr="005E5772">
        <w:tab/>
      </w:r>
      <w:r w:rsidR="0094460F" w:rsidRPr="005E5772">
        <w:t>anything seized under this chapter is not required to, or cannot</w:t>
      </w:r>
      <w:r w:rsidR="006A036B" w:rsidRPr="005E5772">
        <w:t>, be</w:t>
      </w:r>
      <w:r w:rsidR="0094460F" w:rsidRPr="005E5772">
        <w:t xml:space="preserve"> returned under </w:t>
      </w:r>
      <w:r w:rsidR="00531477" w:rsidRPr="005E5772">
        <w:t>section </w:t>
      </w:r>
      <w:r w:rsidR="00986FB0" w:rsidRPr="005E5772">
        <w:t>4</w:t>
      </w:r>
      <w:r w:rsidR="00642610" w:rsidRPr="005E5772">
        <w:t>52</w:t>
      </w:r>
      <w:r w:rsidR="0094460F" w:rsidRPr="005E5772">
        <w:t>; and</w:t>
      </w:r>
    </w:p>
    <w:p w:rsidR="0094460F" w:rsidRPr="005E5772" w:rsidRDefault="005E5772" w:rsidP="005E5772">
      <w:pPr>
        <w:pStyle w:val="Apara"/>
      </w:pPr>
      <w:r>
        <w:lastRenderedPageBreak/>
        <w:tab/>
      </w:r>
      <w:r w:rsidRPr="005E5772">
        <w:t>(b)</w:t>
      </w:r>
      <w:r w:rsidRPr="005E5772">
        <w:tab/>
      </w:r>
      <w:r w:rsidR="0094460F" w:rsidRPr="005E5772">
        <w:t xml:space="preserve">an application for disallowance of the seizure under </w:t>
      </w:r>
      <w:r w:rsidR="00531477" w:rsidRPr="005E5772">
        <w:t>section </w:t>
      </w:r>
      <w:r w:rsidR="00986FB0" w:rsidRPr="005E5772">
        <w:t>45</w:t>
      </w:r>
      <w:r w:rsidR="00642610" w:rsidRPr="005E5772">
        <w:t>5</w:t>
      </w:r>
      <w:r w:rsidR="0094460F" w:rsidRPr="005E5772">
        <w:t>—</w:t>
      </w:r>
    </w:p>
    <w:p w:rsidR="0094460F" w:rsidRPr="005E5772" w:rsidRDefault="005E5772" w:rsidP="005E5772">
      <w:pPr>
        <w:pStyle w:val="Asubpara"/>
      </w:pPr>
      <w:r>
        <w:tab/>
      </w:r>
      <w:r w:rsidRPr="005E5772">
        <w:t>(i)</w:t>
      </w:r>
      <w:r w:rsidRPr="005E5772">
        <w:tab/>
      </w:r>
      <w:r w:rsidR="0094460F" w:rsidRPr="005E5772">
        <w:t>is not made within 10 days</w:t>
      </w:r>
      <w:r w:rsidR="0094460F" w:rsidRPr="005E5772">
        <w:rPr>
          <w:b/>
          <w:bCs/>
        </w:rPr>
        <w:t xml:space="preserve"> </w:t>
      </w:r>
      <w:r w:rsidR="0094460F" w:rsidRPr="005E5772">
        <w:t>after the day the thing was seized; or</w:t>
      </w:r>
    </w:p>
    <w:p w:rsidR="0094460F" w:rsidRPr="005E5772" w:rsidRDefault="005E5772" w:rsidP="005E5772">
      <w:pPr>
        <w:pStyle w:val="Asubpara"/>
      </w:pPr>
      <w:r>
        <w:tab/>
      </w:r>
      <w:r w:rsidRPr="005E5772">
        <w:t>(ii)</w:t>
      </w:r>
      <w:r w:rsidRPr="005E5772">
        <w:tab/>
      </w:r>
      <w:r w:rsidR="0094460F" w:rsidRPr="005E5772">
        <w:t>is made within the 10-day period, but the application is refused or withdrawn before a decision in relation to the application is made.</w:t>
      </w:r>
    </w:p>
    <w:p w:rsidR="0094460F" w:rsidRPr="005E5772" w:rsidRDefault="005E5772" w:rsidP="005E5772">
      <w:pPr>
        <w:pStyle w:val="Amain"/>
      </w:pPr>
      <w:r>
        <w:tab/>
      </w:r>
      <w:r w:rsidRPr="005E5772">
        <w:t>(2)</w:t>
      </w:r>
      <w:r w:rsidRPr="005E5772">
        <w:tab/>
      </w:r>
      <w:r w:rsidR="0094460F" w:rsidRPr="005E5772">
        <w:t xml:space="preserve">If </w:t>
      </w:r>
      <w:r w:rsidR="00531477" w:rsidRPr="005E5772">
        <w:t xml:space="preserve">this section </w:t>
      </w:r>
      <w:r w:rsidR="0094460F" w:rsidRPr="005E5772">
        <w:t>applies to the seized thing, the thing—</w:t>
      </w:r>
    </w:p>
    <w:p w:rsidR="0094460F" w:rsidRPr="005E5772" w:rsidRDefault="005E5772" w:rsidP="005E5772">
      <w:pPr>
        <w:pStyle w:val="Apara"/>
      </w:pPr>
      <w:r>
        <w:tab/>
      </w:r>
      <w:r w:rsidRPr="005E5772">
        <w:t>(a)</w:t>
      </w:r>
      <w:r w:rsidRPr="005E5772">
        <w:tab/>
      </w:r>
      <w:r w:rsidR="0094460F" w:rsidRPr="005E5772">
        <w:t>is forfeited to the Territory; and</w:t>
      </w:r>
    </w:p>
    <w:p w:rsidR="0094460F" w:rsidRPr="005E5772" w:rsidRDefault="005E5772" w:rsidP="005E5772">
      <w:pPr>
        <w:pStyle w:val="Apara"/>
      </w:pPr>
      <w:r>
        <w:tab/>
      </w:r>
      <w:r w:rsidRPr="005E5772">
        <w:t>(b)</w:t>
      </w:r>
      <w:r w:rsidRPr="005E5772">
        <w:tab/>
      </w:r>
      <w:r w:rsidR="0094460F" w:rsidRPr="005E5772">
        <w:t xml:space="preserve">may be sold, destroyed or otherwise disposed of as the </w:t>
      </w:r>
      <w:r w:rsidR="00D17CD1" w:rsidRPr="005E5772">
        <w:t>MAI </w:t>
      </w:r>
      <w:r w:rsidR="003F6AB1" w:rsidRPr="005E5772">
        <w:t>commission</w:t>
      </w:r>
      <w:r w:rsidR="0094460F" w:rsidRPr="005E5772">
        <w:t xml:space="preserve"> directs.</w:t>
      </w:r>
    </w:p>
    <w:p w:rsidR="0094460F" w:rsidRPr="005E5772" w:rsidRDefault="0094460F" w:rsidP="0094460F">
      <w:pPr>
        <w:pStyle w:val="PageBreak"/>
      </w:pPr>
      <w:r w:rsidRPr="005E5772">
        <w:br w:type="page"/>
      </w:r>
    </w:p>
    <w:p w:rsidR="0094460F" w:rsidRPr="00A13C71" w:rsidRDefault="005E5772" w:rsidP="005E5772">
      <w:pPr>
        <w:pStyle w:val="AH2Part"/>
      </w:pPr>
      <w:bookmarkStart w:id="563" w:name="_Toc9427076"/>
      <w:r w:rsidRPr="00A13C71">
        <w:rPr>
          <w:rStyle w:val="CharPartNo"/>
        </w:rPr>
        <w:lastRenderedPageBreak/>
        <w:t>Part 8.5</w:t>
      </w:r>
      <w:r w:rsidRPr="005E5772">
        <w:tab/>
      </w:r>
      <w:r w:rsidR="0094460F" w:rsidRPr="00A13C71">
        <w:rPr>
          <w:rStyle w:val="CharPartText"/>
        </w:rPr>
        <w:t>Enforcement—miscellaneous</w:t>
      </w:r>
      <w:bookmarkEnd w:id="563"/>
    </w:p>
    <w:p w:rsidR="0091043F" w:rsidRPr="005E5772" w:rsidRDefault="005E5772" w:rsidP="005E5772">
      <w:pPr>
        <w:pStyle w:val="AH5Sec"/>
      </w:pPr>
      <w:bookmarkStart w:id="564" w:name="_Toc9427077"/>
      <w:r w:rsidRPr="00A13C71">
        <w:rPr>
          <w:rStyle w:val="CharSectNo"/>
        </w:rPr>
        <w:t>458</w:t>
      </w:r>
      <w:r w:rsidRPr="005E5772">
        <w:tab/>
      </w:r>
      <w:r w:rsidR="0091043F" w:rsidRPr="005E5772">
        <w:t>People assisting authorised people</w:t>
      </w:r>
      <w:bookmarkEnd w:id="564"/>
    </w:p>
    <w:p w:rsidR="0091043F" w:rsidRPr="005E5772" w:rsidRDefault="0091043F" w:rsidP="0091043F">
      <w:pPr>
        <w:pStyle w:val="Amainreturn"/>
      </w:pPr>
      <w:r w:rsidRPr="005E5772">
        <w:t>A person may assist an authorised person under this chapter if—</w:t>
      </w:r>
    </w:p>
    <w:p w:rsidR="0091043F" w:rsidRPr="005E5772" w:rsidRDefault="005E5772" w:rsidP="005E5772">
      <w:pPr>
        <w:pStyle w:val="Apara"/>
      </w:pPr>
      <w:r>
        <w:tab/>
      </w:r>
      <w:r w:rsidRPr="005E5772">
        <w:t>(a)</w:t>
      </w:r>
      <w:r w:rsidRPr="005E5772">
        <w:tab/>
      </w:r>
      <w:r w:rsidR="0091043F" w:rsidRPr="005E5772">
        <w:t>the assistance is necessary and reasonable; and</w:t>
      </w:r>
    </w:p>
    <w:p w:rsidR="0091043F" w:rsidRPr="005E5772" w:rsidRDefault="005E5772" w:rsidP="005E5772">
      <w:pPr>
        <w:pStyle w:val="Apara"/>
      </w:pPr>
      <w:r>
        <w:tab/>
      </w:r>
      <w:r w:rsidRPr="005E5772">
        <w:t>(b)</w:t>
      </w:r>
      <w:r w:rsidRPr="005E5772">
        <w:tab/>
      </w:r>
      <w:r w:rsidR="0091043F" w:rsidRPr="005E5772">
        <w:t>the person follows any direction given to the person by the authorised person.</w:t>
      </w:r>
    </w:p>
    <w:p w:rsidR="0094460F" w:rsidRPr="005E5772" w:rsidRDefault="005E5772" w:rsidP="005E5772">
      <w:pPr>
        <w:pStyle w:val="AH5Sec"/>
      </w:pPr>
      <w:bookmarkStart w:id="565" w:name="_Toc9427078"/>
      <w:r w:rsidRPr="00A13C71">
        <w:rPr>
          <w:rStyle w:val="CharSectNo"/>
        </w:rPr>
        <w:t>459</w:t>
      </w:r>
      <w:r w:rsidRPr="005E5772">
        <w:tab/>
      </w:r>
      <w:r w:rsidR="0094460F" w:rsidRPr="005E5772">
        <w:t>Damage etc to be minimised</w:t>
      </w:r>
      <w:bookmarkEnd w:id="565"/>
    </w:p>
    <w:p w:rsidR="0094460F" w:rsidRPr="005E5772" w:rsidRDefault="005E5772" w:rsidP="005E5772">
      <w:pPr>
        <w:pStyle w:val="Amain"/>
      </w:pPr>
      <w:r>
        <w:tab/>
      </w:r>
      <w:r w:rsidRPr="005E5772">
        <w:t>(1)</w:t>
      </w:r>
      <w:r w:rsidRPr="005E5772">
        <w:tab/>
      </w:r>
      <w:r w:rsidR="0094460F" w:rsidRPr="005E5772">
        <w:t xml:space="preserve">In the exercise, or purported exercise, of a function under this chapter, an authorised </w:t>
      </w:r>
      <w:r w:rsidR="0091043F" w:rsidRPr="005E5772">
        <w:t xml:space="preserve">person </w:t>
      </w:r>
      <w:r w:rsidR="0094460F" w:rsidRPr="005E5772">
        <w:t xml:space="preserve">must take reasonable steps to ensure that the </w:t>
      </w:r>
      <w:r w:rsidR="0091043F" w:rsidRPr="005E5772">
        <w:t>person</w:t>
      </w:r>
      <w:r w:rsidR="0094460F" w:rsidRPr="005E5772">
        <w:t>, and anyone</w:t>
      </w:r>
      <w:r w:rsidR="000925D2" w:rsidRPr="005E5772">
        <w:t xml:space="preserve"> assisting the</w:t>
      </w:r>
      <w:r w:rsidR="0094460F" w:rsidRPr="005E5772">
        <w:t xml:space="preserve"> </w:t>
      </w:r>
      <w:r w:rsidR="0091043F" w:rsidRPr="005E5772">
        <w:t>person</w:t>
      </w:r>
      <w:r w:rsidR="0094460F" w:rsidRPr="005E5772">
        <w:t>, causes as little inconvenience, detriment and damage as practicable.</w:t>
      </w:r>
    </w:p>
    <w:p w:rsidR="0094460F" w:rsidRPr="005E5772" w:rsidRDefault="005E5772" w:rsidP="005E5772">
      <w:pPr>
        <w:pStyle w:val="Amain"/>
      </w:pPr>
      <w:r>
        <w:tab/>
      </w:r>
      <w:r w:rsidRPr="005E5772">
        <w:t>(2)</w:t>
      </w:r>
      <w:r w:rsidRPr="005E5772">
        <w:tab/>
      </w:r>
      <w:r w:rsidR="0094460F" w:rsidRPr="005E5772">
        <w:t xml:space="preserve">If an authorised </w:t>
      </w:r>
      <w:r w:rsidR="0091043F" w:rsidRPr="005E5772">
        <w:t>person</w:t>
      </w:r>
      <w:r w:rsidR="0094460F" w:rsidRPr="005E5772">
        <w:t xml:space="preserve">, or anyone assisting </w:t>
      </w:r>
      <w:r w:rsidR="006A036B" w:rsidRPr="005E5772">
        <w:t>an</w:t>
      </w:r>
      <w:r w:rsidR="00BB1320" w:rsidRPr="005E5772">
        <w:t xml:space="preserve"> authorised</w:t>
      </w:r>
      <w:r w:rsidR="0094460F" w:rsidRPr="005E5772">
        <w:t xml:space="preserve"> </w:t>
      </w:r>
      <w:r w:rsidR="0091043F" w:rsidRPr="005E5772">
        <w:t>person</w:t>
      </w:r>
      <w:r w:rsidR="0094460F" w:rsidRPr="005E5772">
        <w:t>, damages anything in the exercise or purported exercise of a function under this cha</w:t>
      </w:r>
      <w:r w:rsidR="000925D2" w:rsidRPr="005E5772">
        <w:t>pter, the</w:t>
      </w:r>
      <w:r w:rsidR="0094460F" w:rsidRPr="005E5772">
        <w:t xml:space="preserve"> </w:t>
      </w:r>
      <w:r w:rsidR="0091043F" w:rsidRPr="005E5772">
        <w:t xml:space="preserve">authorised person </w:t>
      </w:r>
      <w:r w:rsidR="0094460F" w:rsidRPr="005E5772">
        <w:t>must give written notice of the particulars of the dama</w:t>
      </w:r>
      <w:r w:rsidR="000925D2" w:rsidRPr="005E5772">
        <w:t xml:space="preserve">ge to the person the </w:t>
      </w:r>
      <w:r w:rsidR="0091043F" w:rsidRPr="005E5772">
        <w:t xml:space="preserve">authorised person </w:t>
      </w:r>
      <w:r w:rsidR="0094460F" w:rsidRPr="005E5772">
        <w:t>believes on reasonable grounds is the owner of the thing.</w:t>
      </w:r>
    </w:p>
    <w:p w:rsidR="0094460F" w:rsidRPr="005E5772" w:rsidRDefault="005E5772" w:rsidP="005E5772">
      <w:pPr>
        <w:pStyle w:val="Amain"/>
      </w:pPr>
      <w:r>
        <w:tab/>
      </w:r>
      <w:r w:rsidRPr="005E5772">
        <w:t>(3)</w:t>
      </w:r>
      <w:r w:rsidRPr="005E5772">
        <w:tab/>
      </w:r>
      <w:r w:rsidR="0094460F" w:rsidRPr="005E5772">
        <w:t>If the damage happens at premises entered under this chapter in the absence of the occupier, the notice may be given by leaving it, secured conspicuously, at the premises.</w:t>
      </w:r>
    </w:p>
    <w:p w:rsidR="0094460F" w:rsidRPr="005E5772" w:rsidRDefault="005E5772" w:rsidP="005E5772">
      <w:pPr>
        <w:pStyle w:val="AH5Sec"/>
      </w:pPr>
      <w:bookmarkStart w:id="566" w:name="_Toc9427079"/>
      <w:r w:rsidRPr="00A13C71">
        <w:rPr>
          <w:rStyle w:val="CharSectNo"/>
        </w:rPr>
        <w:t>460</w:t>
      </w:r>
      <w:r w:rsidRPr="005E5772">
        <w:tab/>
      </w:r>
      <w:r w:rsidR="0094460F" w:rsidRPr="005E5772">
        <w:t>Compensation for exercise of enforcement powers</w:t>
      </w:r>
      <w:bookmarkEnd w:id="566"/>
    </w:p>
    <w:p w:rsidR="0094460F" w:rsidRPr="005E5772" w:rsidRDefault="005E5772" w:rsidP="005E5772">
      <w:pPr>
        <w:pStyle w:val="Amain"/>
      </w:pPr>
      <w:r>
        <w:tab/>
      </w:r>
      <w:r w:rsidRPr="005E5772">
        <w:t>(1)</w:t>
      </w:r>
      <w:r w:rsidRPr="005E5772">
        <w:tab/>
      </w:r>
      <w:r w:rsidR="0094460F" w:rsidRPr="005E5772">
        <w:t xml:space="preserve">A person may claim compensation from the Territory if the person suffers loss or expense because of the exercise, or purported exercise, of a function under this chapter by an </w:t>
      </w:r>
      <w:r w:rsidR="0091043F" w:rsidRPr="005E5772">
        <w:t xml:space="preserve">authorised person </w:t>
      </w:r>
      <w:r w:rsidR="0094460F" w:rsidRPr="005E5772">
        <w:t xml:space="preserve">or anyone assisting an </w:t>
      </w:r>
      <w:r w:rsidR="0091043F" w:rsidRPr="005E5772">
        <w:t>authorised person</w:t>
      </w:r>
      <w:r w:rsidR="0094460F" w:rsidRPr="005E5772">
        <w:t>.</w:t>
      </w:r>
    </w:p>
    <w:p w:rsidR="0094460F" w:rsidRPr="005E5772" w:rsidRDefault="005E5772" w:rsidP="005E5772">
      <w:pPr>
        <w:pStyle w:val="Amain"/>
      </w:pPr>
      <w:r>
        <w:tab/>
      </w:r>
      <w:r w:rsidRPr="005E5772">
        <w:t>(2)</w:t>
      </w:r>
      <w:r w:rsidRPr="005E5772">
        <w:tab/>
      </w:r>
      <w:r w:rsidR="0094460F" w:rsidRPr="005E5772">
        <w:t>Compensation may be claimed and ordered in a proceeding for—</w:t>
      </w:r>
    </w:p>
    <w:p w:rsidR="0094460F" w:rsidRPr="005E5772" w:rsidRDefault="005E5772" w:rsidP="005E5772">
      <w:pPr>
        <w:pStyle w:val="Apara"/>
      </w:pPr>
      <w:r>
        <w:tab/>
      </w:r>
      <w:r w:rsidRPr="005E5772">
        <w:t>(a)</w:t>
      </w:r>
      <w:r w:rsidRPr="005E5772">
        <w:tab/>
      </w:r>
      <w:r w:rsidR="0094460F" w:rsidRPr="005E5772">
        <w:t>compensation brought in a court of competent jurisdiction; or</w:t>
      </w:r>
    </w:p>
    <w:p w:rsidR="0094460F" w:rsidRPr="005E5772" w:rsidRDefault="005E5772" w:rsidP="005E5772">
      <w:pPr>
        <w:pStyle w:val="Apara"/>
      </w:pPr>
      <w:r>
        <w:tab/>
      </w:r>
      <w:r w:rsidRPr="005E5772">
        <w:t>(b)</w:t>
      </w:r>
      <w:r w:rsidRPr="005E5772">
        <w:tab/>
      </w:r>
      <w:r w:rsidR="0094460F" w:rsidRPr="005E5772">
        <w:t>an offence against this Act brought against the person making the claim for compensation.</w:t>
      </w:r>
    </w:p>
    <w:p w:rsidR="0094460F" w:rsidRPr="005E5772" w:rsidRDefault="005E5772" w:rsidP="005E5772">
      <w:pPr>
        <w:pStyle w:val="Amain"/>
      </w:pPr>
      <w:r>
        <w:lastRenderedPageBreak/>
        <w:tab/>
      </w:r>
      <w:r w:rsidRPr="005E5772">
        <w:t>(3)</w:t>
      </w:r>
      <w:r w:rsidRPr="005E5772">
        <w:tab/>
      </w:r>
      <w:r w:rsidR="0094460F" w:rsidRPr="005E5772">
        <w:t>A court may order the payment of reasonable compensation for the loss or expense only if satisfied that it is just to make the order in the circumstances of the particular case.</w:t>
      </w:r>
    </w:p>
    <w:p w:rsidR="0094460F" w:rsidRPr="005E5772" w:rsidRDefault="005E5772" w:rsidP="005E5772">
      <w:pPr>
        <w:pStyle w:val="Amain"/>
      </w:pPr>
      <w:r>
        <w:tab/>
      </w:r>
      <w:r w:rsidRPr="005E5772">
        <w:t>(4)</w:t>
      </w:r>
      <w:r w:rsidRPr="005E5772">
        <w:tab/>
      </w:r>
      <w:r w:rsidR="0094460F" w:rsidRPr="005E5772">
        <w:t>A regulation may prescribe matters that may, must or must not be taken into account by the court in considering whether it is just to make the order.</w:t>
      </w:r>
    </w:p>
    <w:p w:rsidR="0094460F" w:rsidRPr="005E5772" w:rsidRDefault="0094460F" w:rsidP="0094460F">
      <w:pPr>
        <w:pStyle w:val="PageBreak"/>
      </w:pPr>
      <w:r w:rsidRPr="005E5772">
        <w:br w:type="page"/>
      </w:r>
    </w:p>
    <w:p w:rsidR="0094460F" w:rsidRPr="00A13C71" w:rsidRDefault="005E5772" w:rsidP="005E5772">
      <w:pPr>
        <w:pStyle w:val="AH1Chapter"/>
      </w:pPr>
      <w:bookmarkStart w:id="567" w:name="_Toc9427080"/>
      <w:r w:rsidRPr="00A13C71">
        <w:rPr>
          <w:rStyle w:val="CharChapNo"/>
        </w:rPr>
        <w:lastRenderedPageBreak/>
        <w:t>Chapter 9</w:t>
      </w:r>
      <w:r w:rsidRPr="005E5772">
        <w:tab/>
      </w:r>
      <w:r w:rsidR="0094460F" w:rsidRPr="00A13C71">
        <w:rPr>
          <w:rStyle w:val="CharChapText"/>
        </w:rPr>
        <w:t>Information collection and secrecy</w:t>
      </w:r>
      <w:bookmarkEnd w:id="567"/>
    </w:p>
    <w:p w:rsidR="00327256" w:rsidRPr="005E5772" w:rsidRDefault="00327256" w:rsidP="001D15D8">
      <w:pPr>
        <w:pStyle w:val="Placeholder"/>
        <w:suppressLineNumbers/>
      </w:pPr>
      <w:r w:rsidRPr="005E5772">
        <w:rPr>
          <w:rStyle w:val="CharPartNo"/>
        </w:rPr>
        <w:t xml:space="preserve">  </w:t>
      </w:r>
      <w:r w:rsidRPr="005E5772">
        <w:rPr>
          <w:rStyle w:val="CharPartText"/>
        </w:rPr>
        <w:t xml:space="preserve">  </w:t>
      </w:r>
    </w:p>
    <w:p w:rsidR="00327256" w:rsidRPr="005E5772" w:rsidRDefault="00327256" w:rsidP="001D15D8">
      <w:pPr>
        <w:pStyle w:val="Placeholder"/>
        <w:suppressLineNumbers/>
      </w:pPr>
      <w:r w:rsidRPr="005E5772">
        <w:rPr>
          <w:rStyle w:val="CharDivNo"/>
        </w:rPr>
        <w:t xml:space="preserve">  </w:t>
      </w:r>
      <w:r w:rsidRPr="005E5772">
        <w:rPr>
          <w:rStyle w:val="CharDivText"/>
        </w:rPr>
        <w:t xml:space="preserve">  </w:t>
      </w:r>
    </w:p>
    <w:p w:rsidR="00F85FB6" w:rsidRPr="005E5772" w:rsidRDefault="005E5772" w:rsidP="005E5772">
      <w:pPr>
        <w:pStyle w:val="AH5Sec"/>
      </w:pPr>
      <w:bookmarkStart w:id="568" w:name="_Toc9427081"/>
      <w:r w:rsidRPr="00A13C71">
        <w:rPr>
          <w:rStyle w:val="CharSectNo"/>
        </w:rPr>
        <w:t>461</w:t>
      </w:r>
      <w:r w:rsidRPr="005E5772">
        <w:tab/>
      </w:r>
      <w:r w:rsidR="003801C3" w:rsidRPr="005E5772">
        <w:t>Meaning</w:t>
      </w:r>
      <w:r w:rsidR="00F85FB6" w:rsidRPr="005E5772">
        <w:t xml:space="preserve"> of </w:t>
      </w:r>
      <w:r w:rsidR="00F85FB6" w:rsidRPr="005E5772">
        <w:rPr>
          <w:rStyle w:val="charItals"/>
        </w:rPr>
        <w:t>publish</w:t>
      </w:r>
      <w:r w:rsidR="00F85FB6" w:rsidRPr="005E5772">
        <w:t xml:space="preserve">—ch </w:t>
      </w:r>
      <w:r w:rsidR="0050071B" w:rsidRPr="005E5772">
        <w:t>9</w:t>
      </w:r>
      <w:bookmarkEnd w:id="568"/>
    </w:p>
    <w:p w:rsidR="00F85FB6" w:rsidRPr="005E5772" w:rsidRDefault="00F85FB6" w:rsidP="00F85FB6">
      <w:pPr>
        <w:pStyle w:val="Amainreturn"/>
      </w:pPr>
      <w:r w:rsidRPr="005E5772">
        <w:t>In this chapter:</w:t>
      </w:r>
    </w:p>
    <w:p w:rsidR="00F85FB6" w:rsidRPr="005E5772" w:rsidRDefault="00F85FB6" w:rsidP="005E5772">
      <w:pPr>
        <w:pStyle w:val="aDef"/>
      </w:pPr>
      <w:r w:rsidRPr="005E5772">
        <w:rPr>
          <w:rStyle w:val="charBoldItals"/>
        </w:rPr>
        <w:t xml:space="preserve">publish </w:t>
      </w:r>
      <w:r w:rsidRPr="005E5772">
        <w:t xml:space="preserve">includes disseminate by oral, visual, written, electronic or other way. </w:t>
      </w:r>
    </w:p>
    <w:p w:rsidR="0094460F" w:rsidRPr="005E5772" w:rsidRDefault="005E5772" w:rsidP="005E5772">
      <w:pPr>
        <w:pStyle w:val="AH5Sec"/>
      </w:pPr>
      <w:bookmarkStart w:id="569" w:name="_Toc9427082"/>
      <w:r w:rsidRPr="00A13C71">
        <w:rPr>
          <w:rStyle w:val="CharSectNo"/>
        </w:rPr>
        <w:t>462</w:t>
      </w:r>
      <w:r w:rsidRPr="005E5772">
        <w:tab/>
      </w:r>
      <w:r w:rsidR="0094460F" w:rsidRPr="005E5772">
        <w:t xml:space="preserve">Licensed insurers must give information to </w:t>
      </w:r>
      <w:r w:rsidR="00D17CD1" w:rsidRPr="005E5772">
        <w:t>MAI </w:t>
      </w:r>
      <w:r w:rsidR="003F6AB1" w:rsidRPr="005E5772">
        <w:t>commission</w:t>
      </w:r>
      <w:bookmarkEnd w:id="569"/>
    </w:p>
    <w:p w:rsidR="006F5274" w:rsidRPr="005E5772" w:rsidRDefault="005E5772" w:rsidP="005E5772">
      <w:pPr>
        <w:pStyle w:val="Amain"/>
      </w:pPr>
      <w:r>
        <w:tab/>
      </w:r>
      <w:r w:rsidRPr="005E5772">
        <w:t>(1)</w:t>
      </w:r>
      <w:r w:rsidRPr="005E5772">
        <w:tab/>
      </w:r>
      <w:r w:rsidR="002123B9" w:rsidRPr="005E5772">
        <w:t>A licensed insurer must, on request by t</w:t>
      </w:r>
      <w:r w:rsidR="006F5274" w:rsidRPr="005E5772">
        <w:t>he MAI commission</w:t>
      </w:r>
      <w:r w:rsidR="002123B9" w:rsidRPr="005E5772">
        <w:t>,</w:t>
      </w:r>
      <w:r w:rsidR="006F5274" w:rsidRPr="005E5772">
        <w:t xml:space="preserve"> give the </w:t>
      </w:r>
      <w:r w:rsidR="002123B9" w:rsidRPr="005E5772">
        <w:t xml:space="preserve">MAI </w:t>
      </w:r>
      <w:r w:rsidR="006F5274" w:rsidRPr="005E5772">
        <w:t>commission stated information about the business and financial position of—</w:t>
      </w:r>
    </w:p>
    <w:p w:rsidR="006F5274" w:rsidRPr="005E5772" w:rsidRDefault="005E5772" w:rsidP="005E5772">
      <w:pPr>
        <w:pStyle w:val="Apara"/>
      </w:pPr>
      <w:r>
        <w:tab/>
      </w:r>
      <w:r w:rsidRPr="005E5772">
        <w:t>(a)</w:t>
      </w:r>
      <w:r w:rsidRPr="005E5772">
        <w:tab/>
      </w:r>
      <w:r w:rsidR="006F5274" w:rsidRPr="005E5772">
        <w:t>the licensed insurer; or</w:t>
      </w:r>
    </w:p>
    <w:p w:rsidR="006F5274" w:rsidRPr="005E5772" w:rsidRDefault="005E5772" w:rsidP="005E5772">
      <w:pPr>
        <w:pStyle w:val="Apara"/>
        <w:keepNext/>
      </w:pPr>
      <w:r>
        <w:tab/>
      </w:r>
      <w:r w:rsidRPr="005E5772">
        <w:t>(b)</w:t>
      </w:r>
      <w:r w:rsidRPr="005E5772">
        <w:tab/>
      </w:r>
      <w:r w:rsidR="006F5274" w:rsidRPr="005E5772">
        <w:t>a corporation that is a related body corporate of the licensed insurer.</w:t>
      </w:r>
    </w:p>
    <w:p w:rsidR="006F5274" w:rsidRPr="005E5772" w:rsidRDefault="006F5274" w:rsidP="006F5274">
      <w:pPr>
        <w:pStyle w:val="aNote"/>
      </w:pPr>
      <w:r w:rsidRPr="005E5772">
        <w:rPr>
          <w:rStyle w:val="charItals"/>
        </w:rPr>
        <w:t>Note</w:t>
      </w:r>
      <w:r w:rsidRPr="005E5772">
        <w:rPr>
          <w:rStyle w:val="charItals"/>
        </w:rPr>
        <w:tab/>
      </w:r>
      <w:r w:rsidRPr="005E5772">
        <w:rPr>
          <w:rStyle w:val="charBoldItals"/>
        </w:rPr>
        <w:t>Licensed insurer</w:t>
      </w:r>
      <w:r w:rsidRPr="005E5772">
        <w:t xml:space="preserve"> includes a former licensed insurer (see s (</w:t>
      </w:r>
      <w:r w:rsidR="008D69A6" w:rsidRPr="005E5772">
        <w:t>6</w:t>
      </w:r>
      <w:r w:rsidRPr="005E5772">
        <w:t>)).</w:t>
      </w:r>
    </w:p>
    <w:p w:rsidR="0094460F" w:rsidRPr="005E5772" w:rsidRDefault="005E5772" w:rsidP="005E5772">
      <w:pPr>
        <w:pStyle w:val="Amain"/>
      </w:pPr>
      <w:r>
        <w:tab/>
      </w:r>
      <w:r w:rsidRPr="005E5772">
        <w:t>(2)</w:t>
      </w:r>
      <w:r w:rsidRPr="005E5772">
        <w:tab/>
      </w:r>
      <w:r w:rsidR="0094460F" w:rsidRPr="005E5772">
        <w:t xml:space="preserve">A licensed insurer must give the </w:t>
      </w:r>
      <w:r w:rsidR="00D17CD1" w:rsidRPr="005E5772">
        <w:t>MAI </w:t>
      </w:r>
      <w:r w:rsidR="003F6AB1" w:rsidRPr="005E5772">
        <w:t>commission</w:t>
      </w:r>
      <w:r w:rsidR="0094460F" w:rsidRPr="005E5772">
        <w:t>—</w:t>
      </w:r>
    </w:p>
    <w:p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periodic returns prescribed by regulation, containing the information</w:t>
      </w:r>
      <w:r w:rsidR="00A91093" w:rsidRPr="005E5772">
        <w:t xml:space="preserve"> and documents</w:t>
      </w:r>
      <w:r w:rsidR="0094460F" w:rsidRPr="005E5772">
        <w:t xml:space="preserve"> prescribed by regulation; and</w:t>
      </w:r>
    </w:p>
    <w:p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94460F" w:rsidRPr="005E5772">
        <w:t>information about claims against the insurer—</w:t>
      </w:r>
    </w:p>
    <w:p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rsidR="0094460F" w:rsidRPr="005E5772" w:rsidRDefault="005E5772" w:rsidP="00B44836">
      <w:pPr>
        <w:pStyle w:val="Asubpara"/>
        <w:keepNext/>
        <w:rPr>
          <w:rFonts w:ascii="Times-Roman" w:hAnsi="Times-Roman"/>
          <w:szCs w:val="24"/>
        </w:rPr>
      </w:pPr>
      <w:r>
        <w:rPr>
          <w:rFonts w:ascii="Times-Roman" w:hAnsi="Times-Roman"/>
          <w:szCs w:val="24"/>
        </w:rPr>
        <w:lastRenderedPageBreak/>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 and</w:t>
      </w:r>
    </w:p>
    <w:p w:rsidR="0094460F" w:rsidRPr="005E5772" w:rsidRDefault="0094460F" w:rsidP="0094460F">
      <w:pPr>
        <w:pStyle w:val="aExamHdgpar"/>
      </w:pPr>
      <w:r w:rsidRPr="005E5772">
        <w:t>Example</w:t>
      </w:r>
    </w:p>
    <w:p w:rsidR="0094460F" w:rsidRPr="005E5772" w:rsidRDefault="0094460F" w:rsidP="00B44836">
      <w:pPr>
        <w:pStyle w:val="aExampar"/>
        <w:keepNext/>
      </w:pPr>
      <w:r w:rsidRPr="005E5772">
        <w:t>An insurer may be required to provide—</w:t>
      </w:r>
    </w:p>
    <w:p w:rsidR="0094460F" w:rsidRPr="005E5772" w:rsidRDefault="0094460F" w:rsidP="00B44836">
      <w:pPr>
        <w:pStyle w:val="aExamINumpar"/>
        <w:keepNext/>
      </w:pPr>
      <w:r w:rsidRPr="005E5772">
        <w:t>(a)</w:t>
      </w:r>
      <w:r w:rsidRPr="005E5772">
        <w:tab/>
        <w:t>details of motor accident claims against the insurer, and the dates when notice of the claims were received by the insurer; and</w:t>
      </w:r>
    </w:p>
    <w:p w:rsidR="0094460F" w:rsidRPr="005E5772" w:rsidRDefault="0094460F" w:rsidP="00B44836">
      <w:pPr>
        <w:pStyle w:val="aExamINumpar"/>
        <w:keepNext/>
      </w:pPr>
      <w:r w:rsidRPr="005E5772">
        <w:t>(b)</w:t>
      </w:r>
      <w:r w:rsidRPr="005E5772">
        <w:tab/>
        <w:t>information about the claimants; and</w:t>
      </w:r>
    </w:p>
    <w:p w:rsidR="0094460F" w:rsidRPr="005E5772" w:rsidRDefault="0094460F" w:rsidP="0094460F">
      <w:pPr>
        <w:pStyle w:val="aExamINumpar"/>
      </w:pPr>
      <w:r w:rsidRPr="005E5772">
        <w:t>(c)</w:t>
      </w:r>
      <w:r w:rsidRPr="005E5772">
        <w:tab/>
        <w:t>information about whether liability was admitted by the insurer, when liability was admitted or denied and, if liability was admitted, the extent to which liability was admitted; and</w:t>
      </w:r>
    </w:p>
    <w:p w:rsidR="0094460F" w:rsidRPr="005E5772" w:rsidRDefault="0094460F" w:rsidP="0094460F">
      <w:pPr>
        <w:pStyle w:val="aExamINumpar"/>
      </w:pPr>
      <w:r w:rsidRPr="005E5772">
        <w:t>(d)</w:t>
      </w:r>
      <w:r w:rsidRPr="005E5772">
        <w:tab/>
        <w:t>information about the costs of the insurer on claims, and how the costs are made up.</w:t>
      </w:r>
    </w:p>
    <w:p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(c)</w:t>
      </w:r>
      <w:r w:rsidRPr="005E5772">
        <w:rPr>
          <w:rFonts w:ascii="Times-Roman" w:hAnsi="Times-Roman"/>
          <w:szCs w:val="24"/>
        </w:rPr>
        <w:tab/>
      </w:r>
      <w:r w:rsidR="0094460F" w:rsidRPr="005E5772">
        <w:t>information about applications for defined benefits made to the insurer—</w:t>
      </w:r>
    </w:p>
    <w:p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 and</w:t>
      </w:r>
    </w:p>
    <w:p w:rsidR="0094460F" w:rsidRPr="005E5772" w:rsidRDefault="005E5772" w:rsidP="005E5772">
      <w:pPr>
        <w:pStyle w:val="Apara"/>
      </w:pPr>
      <w:r>
        <w:tab/>
      </w:r>
      <w:r w:rsidRPr="005E5772">
        <w:t>(d)</w:t>
      </w:r>
      <w:r w:rsidRPr="005E5772">
        <w:tab/>
      </w:r>
      <w:r w:rsidR="0094460F" w:rsidRPr="005E5772">
        <w:t>other information that is relevant to the administration of this Act that is—</w:t>
      </w:r>
    </w:p>
    <w:p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w:t>
      </w:r>
    </w:p>
    <w:p w:rsidR="006F5274" w:rsidRPr="005E5772" w:rsidRDefault="005E5772" w:rsidP="005E5772">
      <w:pPr>
        <w:pStyle w:val="Amain"/>
      </w:pPr>
      <w:r>
        <w:tab/>
      </w:r>
      <w:r w:rsidRPr="005E5772">
        <w:t>(3)</w:t>
      </w:r>
      <w:r w:rsidRPr="005E5772">
        <w:tab/>
      </w:r>
      <w:r w:rsidR="006F5274" w:rsidRPr="005E5772">
        <w:t xml:space="preserve">The MAI commission may </w:t>
      </w:r>
      <w:r w:rsidR="00AC233A" w:rsidRPr="005E5772">
        <w:t>request</w:t>
      </w:r>
      <w:r w:rsidR="006F5274" w:rsidRPr="005E5772">
        <w:t xml:space="preserve"> a licensed insurer to make available for inspection by the commission a stated document kept by—</w:t>
      </w:r>
    </w:p>
    <w:p w:rsidR="006F5274" w:rsidRPr="005E5772" w:rsidRDefault="005E5772" w:rsidP="005E5772">
      <w:pPr>
        <w:pStyle w:val="Apara"/>
      </w:pPr>
      <w:r>
        <w:tab/>
      </w:r>
      <w:r w:rsidRPr="005E5772">
        <w:t>(a)</w:t>
      </w:r>
      <w:r w:rsidRPr="005E5772">
        <w:tab/>
      </w:r>
      <w:r w:rsidR="006F5274" w:rsidRPr="005E5772">
        <w:t>the licensed insurer; or</w:t>
      </w:r>
    </w:p>
    <w:p w:rsidR="006F5274" w:rsidRPr="005E5772" w:rsidRDefault="005E5772" w:rsidP="005E5772">
      <w:pPr>
        <w:pStyle w:val="Apara"/>
        <w:keepNext/>
      </w:pPr>
      <w:r>
        <w:tab/>
      </w:r>
      <w:r w:rsidRPr="005E5772">
        <w:t>(b)</w:t>
      </w:r>
      <w:r w:rsidRPr="005E5772">
        <w:tab/>
      </w:r>
      <w:r w:rsidR="006F5274" w:rsidRPr="005E5772">
        <w:t>a corporation that is a related body corporate of the licensed insurer.</w:t>
      </w:r>
    </w:p>
    <w:p w:rsidR="009D0C10" w:rsidRPr="005E5772" w:rsidRDefault="009D0C10" w:rsidP="009D0C10">
      <w:pPr>
        <w:pStyle w:val="aNote"/>
      </w:pPr>
      <w:r w:rsidRPr="005E5772">
        <w:rPr>
          <w:rStyle w:val="charItals"/>
        </w:rPr>
        <w:t>Note</w:t>
      </w:r>
      <w:r w:rsidRPr="005E5772">
        <w:rPr>
          <w:rStyle w:val="charItals"/>
        </w:rPr>
        <w:tab/>
      </w:r>
      <w:r w:rsidRPr="005E5772">
        <w:t>A request under s (</w:t>
      </w:r>
      <w:r w:rsidR="00B70B37" w:rsidRPr="005E5772">
        <w:t>3</w:t>
      </w:r>
      <w:r w:rsidRPr="005E5772">
        <w:t>) must be in writing and given to the licensed insurer, and state when and how the</w:t>
      </w:r>
      <w:r w:rsidR="00BB1320" w:rsidRPr="005E5772">
        <w:t xml:space="preserve"> request is to be complied with</w:t>
      </w:r>
      <w:r w:rsidRPr="005E5772">
        <w:t xml:space="preserve"> (see s </w:t>
      </w:r>
      <w:r w:rsidR="00986FB0" w:rsidRPr="005E5772">
        <w:t>46</w:t>
      </w:r>
      <w:r w:rsidR="00642610" w:rsidRPr="005E5772">
        <w:t>4</w:t>
      </w:r>
      <w:r w:rsidRPr="005E5772">
        <w:t>).</w:t>
      </w:r>
    </w:p>
    <w:p w:rsidR="009F0D1C" w:rsidRPr="005E5772" w:rsidRDefault="005E5772" w:rsidP="00B44836">
      <w:pPr>
        <w:pStyle w:val="Amain"/>
        <w:keepNext/>
      </w:pPr>
      <w:r>
        <w:lastRenderedPageBreak/>
        <w:tab/>
      </w:r>
      <w:r w:rsidRPr="005E5772">
        <w:t>(4)</w:t>
      </w:r>
      <w:r w:rsidRPr="005E5772">
        <w:tab/>
      </w:r>
      <w:r w:rsidR="009F0D1C" w:rsidRPr="005E5772">
        <w:t>A regulation may—</w:t>
      </w:r>
    </w:p>
    <w:p w:rsidR="009F0D1C" w:rsidRPr="005E5772" w:rsidRDefault="005E5772" w:rsidP="005E5772">
      <w:pPr>
        <w:pStyle w:val="Apara"/>
      </w:pPr>
      <w:r>
        <w:tab/>
      </w:r>
      <w:r w:rsidRPr="005E5772">
        <w:t>(a)</w:t>
      </w:r>
      <w:r w:rsidRPr="005E5772">
        <w:tab/>
      </w:r>
      <w:r w:rsidR="009F0D1C" w:rsidRPr="005E5772">
        <w:t xml:space="preserve">prescribe the time within which information, or a periodic return or document, must be given to the MAI commission; and </w:t>
      </w:r>
    </w:p>
    <w:p w:rsidR="009F0D1C" w:rsidRPr="005E5772" w:rsidRDefault="005E5772" w:rsidP="005E5772">
      <w:pPr>
        <w:pStyle w:val="Apara"/>
      </w:pPr>
      <w:r>
        <w:tab/>
      </w:r>
      <w:r w:rsidRPr="005E5772">
        <w:t>(b)</w:t>
      </w:r>
      <w:r w:rsidRPr="005E5772">
        <w:tab/>
      </w:r>
      <w:r w:rsidR="009F0D1C" w:rsidRPr="005E5772">
        <w:t>make provision in relation to other information the MAI commission may ask a licensed insurer to give, or make available to, the MAI commission.</w:t>
      </w:r>
    </w:p>
    <w:p w:rsidR="006F5274" w:rsidRPr="005E5772" w:rsidRDefault="005E5772" w:rsidP="005E5772">
      <w:pPr>
        <w:pStyle w:val="Amain"/>
      </w:pPr>
      <w:r>
        <w:tab/>
      </w:r>
      <w:r w:rsidRPr="005E5772">
        <w:t>(5)</w:t>
      </w:r>
      <w:r w:rsidRPr="005E5772">
        <w:tab/>
      </w:r>
      <w:r w:rsidR="005749F2" w:rsidRPr="005E5772">
        <w:t>T</w:t>
      </w:r>
      <w:r w:rsidR="006F5274" w:rsidRPr="005E5772">
        <w:t>his section does not limit—</w:t>
      </w:r>
    </w:p>
    <w:p w:rsidR="006F5274" w:rsidRPr="005E5772" w:rsidRDefault="005E5772" w:rsidP="005E5772">
      <w:pPr>
        <w:pStyle w:val="Apara"/>
      </w:pPr>
      <w:r>
        <w:tab/>
      </w:r>
      <w:r w:rsidRPr="005E5772">
        <w:t>(a)</w:t>
      </w:r>
      <w:r w:rsidRPr="005E5772">
        <w:tab/>
      </w:r>
      <w:r w:rsidR="006F5274" w:rsidRPr="005E5772">
        <w:t>any other provision of this Act about the MAI commission obtaining information; or</w:t>
      </w:r>
    </w:p>
    <w:p w:rsidR="006F5274" w:rsidRPr="005E5772" w:rsidRDefault="005E5772" w:rsidP="005E5772">
      <w:pPr>
        <w:pStyle w:val="Apara"/>
      </w:pPr>
      <w:r>
        <w:tab/>
      </w:r>
      <w:r w:rsidRPr="005E5772">
        <w:t>(b)</w:t>
      </w:r>
      <w:r w:rsidRPr="005E5772">
        <w:tab/>
      </w:r>
      <w:r w:rsidR="006F5274" w:rsidRPr="005E5772">
        <w:t>how the MAI commission may obtain information.</w:t>
      </w:r>
    </w:p>
    <w:p w:rsidR="006F5274" w:rsidRPr="005E5772" w:rsidRDefault="005E5772" w:rsidP="005E5772">
      <w:pPr>
        <w:pStyle w:val="Amain"/>
      </w:pPr>
      <w:r>
        <w:tab/>
      </w:r>
      <w:r w:rsidRPr="005E5772">
        <w:t>(6)</w:t>
      </w:r>
      <w:r w:rsidRPr="005E5772">
        <w:tab/>
      </w:r>
      <w:r w:rsidR="006F5274" w:rsidRPr="005E5772">
        <w:t>In this section:</w:t>
      </w:r>
    </w:p>
    <w:p w:rsidR="006F5274" w:rsidRPr="005E5772" w:rsidRDefault="006F5274" w:rsidP="005E5772">
      <w:pPr>
        <w:pStyle w:val="aDef"/>
        <w:keepNext/>
      </w:pPr>
      <w:r w:rsidRPr="005E5772">
        <w:rPr>
          <w:rStyle w:val="charBoldItals"/>
        </w:rPr>
        <w:t>document</w:t>
      </w:r>
      <w:r w:rsidRPr="005E5772">
        <w:t xml:space="preserve"> includes—</w:t>
      </w:r>
    </w:p>
    <w:p w:rsidR="006F5274" w:rsidRPr="005E5772" w:rsidRDefault="005E5772" w:rsidP="005E5772">
      <w:pPr>
        <w:pStyle w:val="aDefpara"/>
      </w:pPr>
      <w:r>
        <w:tab/>
      </w:r>
      <w:r w:rsidRPr="005E5772">
        <w:t>(a)</w:t>
      </w:r>
      <w:r w:rsidRPr="005E5772">
        <w:tab/>
      </w:r>
      <w:r w:rsidR="009F0D1C" w:rsidRPr="005E5772">
        <w:t>a return or account given under the following Acts:</w:t>
      </w:r>
    </w:p>
    <w:p w:rsidR="006F5274" w:rsidRPr="005E5772" w:rsidRDefault="005E5772" w:rsidP="005E5772">
      <w:pPr>
        <w:pStyle w:val="aDefsubpara"/>
      </w:pPr>
      <w:r>
        <w:tab/>
      </w:r>
      <w:r w:rsidRPr="005E5772">
        <w:t>(i)</w:t>
      </w:r>
      <w:r w:rsidRPr="005E5772">
        <w:tab/>
      </w:r>
      <w:r w:rsidR="006F5274" w:rsidRPr="005E5772">
        <w:t xml:space="preserve">the </w:t>
      </w:r>
      <w:hyperlink r:id="rId194" w:tooltip="Act 2001 No 50 (Cwlth)" w:history="1">
        <w:r w:rsidR="00436654" w:rsidRPr="005E5772">
          <w:rPr>
            <w:rStyle w:val="charCitHyperlinkAbbrev"/>
          </w:rPr>
          <w:t>Corporations Act</w:t>
        </w:r>
      </w:hyperlink>
      <w:r w:rsidR="006F5274" w:rsidRPr="005E5772">
        <w:t xml:space="preserve">; </w:t>
      </w:r>
    </w:p>
    <w:p w:rsidR="003801C3" w:rsidRPr="005E5772" w:rsidRDefault="005E5772" w:rsidP="005E5772">
      <w:pPr>
        <w:pStyle w:val="aDefsubpara"/>
      </w:pPr>
      <w:r>
        <w:tab/>
      </w:r>
      <w:r w:rsidRPr="005E5772">
        <w:t>(ii)</w:t>
      </w:r>
      <w:r w:rsidRPr="005E5772">
        <w:tab/>
      </w:r>
      <w:r w:rsidR="003801C3" w:rsidRPr="005E5772">
        <w:t xml:space="preserve">the </w:t>
      </w:r>
      <w:hyperlink r:id="rId195" w:tooltip="Act 2001 No 104 (Cwlth)" w:history="1">
        <w:r w:rsidR="0039443C" w:rsidRPr="005E5772">
          <w:rPr>
            <w:rStyle w:val="charCitHyperlinkItal"/>
          </w:rPr>
          <w:t>Financial Sector (Collection of Data) Act 2001</w:t>
        </w:r>
      </w:hyperlink>
      <w:r w:rsidR="003801C3" w:rsidRPr="005E5772">
        <w:t xml:space="preserve"> (Cwlth); </w:t>
      </w:r>
    </w:p>
    <w:p w:rsidR="006F5274" w:rsidRPr="005E5772" w:rsidRDefault="005E5772" w:rsidP="005E5772">
      <w:pPr>
        <w:pStyle w:val="aDefsubpara"/>
        <w:keepNext/>
      </w:pPr>
      <w:r>
        <w:tab/>
      </w:r>
      <w:r w:rsidRPr="005E5772">
        <w:t>(iii)</w:t>
      </w:r>
      <w:r w:rsidRPr="005E5772">
        <w:tab/>
      </w:r>
      <w:r w:rsidR="006F5274" w:rsidRPr="005E5772">
        <w:t xml:space="preserve">the </w:t>
      </w:r>
      <w:hyperlink r:id="rId196" w:tooltip="Act 1973 No 76 (Cwlth)" w:history="1">
        <w:r w:rsidR="0039443C" w:rsidRPr="005E5772">
          <w:rPr>
            <w:rStyle w:val="charCitHyperlinkItal"/>
          </w:rPr>
          <w:t>Insurance Act 1973</w:t>
        </w:r>
      </w:hyperlink>
      <w:r w:rsidR="006F5274" w:rsidRPr="005E5772">
        <w:t xml:space="preserve"> (Cwlth); </w:t>
      </w:r>
      <w:r w:rsidR="003801C3" w:rsidRPr="005E5772">
        <w:t>and</w:t>
      </w:r>
    </w:p>
    <w:p w:rsidR="006F5274" w:rsidRPr="005E5772" w:rsidRDefault="005E5772" w:rsidP="005E5772">
      <w:pPr>
        <w:pStyle w:val="aDefpara"/>
      </w:pPr>
      <w:r>
        <w:tab/>
      </w:r>
      <w:r w:rsidRPr="005E5772">
        <w:t>(b)</w:t>
      </w:r>
      <w:r w:rsidRPr="005E5772">
        <w:tab/>
      </w:r>
      <w:r w:rsidR="006F5274" w:rsidRPr="005E5772">
        <w:t>a copy of, or extract from, a document.</w:t>
      </w:r>
    </w:p>
    <w:p w:rsidR="006F5274" w:rsidRPr="005E5772" w:rsidRDefault="006F5274" w:rsidP="005E5772">
      <w:pPr>
        <w:pStyle w:val="aDef"/>
        <w:keepNext/>
      </w:pPr>
      <w:r w:rsidRPr="005E5772">
        <w:rPr>
          <w:rStyle w:val="charBoldItals"/>
        </w:rPr>
        <w:t>information</w:t>
      </w:r>
      <w:r w:rsidRPr="005E5772">
        <w:t xml:space="preserve">, about the business and financial position of </w:t>
      </w:r>
      <w:r w:rsidR="005749F2" w:rsidRPr="005E5772">
        <w:t>a licensed insurer</w:t>
      </w:r>
      <w:r w:rsidRPr="005E5772">
        <w:t>, includes—</w:t>
      </w:r>
    </w:p>
    <w:p w:rsidR="006F5274" w:rsidRPr="005E5772" w:rsidRDefault="005E5772" w:rsidP="005E5772">
      <w:pPr>
        <w:pStyle w:val="aDefpara"/>
        <w:keepNext/>
      </w:pPr>
      <w:r>
        <w:tab/>
      </w:r>
      <w:r w:rsidRPr="005E5772">
        <w:t>(a)</w:t>
      </w:r>
      <w:r w:rsidRPr="005E5772">
        <w:tab/>
      </w:r>
      <w:r w:rsidR="006F5274" w:rsidRPr="005E5772">
        <w:t>financial information that is, or may be, relevant to the consideration by the MAI commission of MAI premiums charged by the licensed insurer under this Act; and</w:t>
      </w:r>
    </w:p>
    <w:p w:rsidR="006F5274" w:rsidRPr="005E5772" w:rsidRDefault="005E5772" w:rsidP="005E5772">
      <w:pPr>
        <w:pStyle w:val="aDefpara"/>
      </w:pPr>
      <w:r>
        <w:tab/>
      </w:r>
      <w:r w:rsidRPr="005E5772">
        <w:t>(b)</w:t>
      </w:r>
      <w:r w:rsidRPr="005E5772">
        <w:tab/>
      </w:r>
      <w:r w:rsidR="006F5274" w:rsidRPr="005E5772">
        <w:t>information about—</w:t>
      </w:r>
    </w:p>
    <w:p w:rsidR="006F5274" w:rsidRPr="005E5772" w:rsidRDefault="005E5772" w:rsidP="005E5772">
      <w:pPr>
        <w:pStyle w:val="aDefsubpara"/>
      </w:pPr>
      <w:r>
        <w:tab/>
      </w:r>
      <w:r w:rsidRPr="005E5772">
        <w:t>(i)</w:t>
      </w:r>
      <w:r w:rsidRPr="005E5772">
        <w:tab/>
      </w:r>
      <w:r w:rsidR="006F5274" w:rsidRPr="005E5772">
        <w:t>the cost of motor accident claims handling incurred by the licensed insurer; and</w:t>
      </w:r>
    </w:p>
    <w:p w:rsidR="006F5274" w:rsidRPr="005E5772" w:rsidRDefault="005E5772" w:rsidP="005E5772">
      <w:pPr>
        <w:pStyle w:val="aDefsubpara"/>
      </w:pPr>
      <w:r>
        <w:lastRenderedPageBreak/>
        <w:tab/>
      </w:r>
      <w:r w:rsidRPr="005E5772">
        <w:t>(ii)</w:t>
      </w:r>
      <w:r w:rsidRPr="005E5772">
        <w:tab/>
      </w:r>
      <w:r w:rsidR="006F5274" w:rsidRPr="005E5772">
        <w:t>the settlement of motor accident claims by the licensed insurer; and</w:t>
      </w:r>
    </w:p>
    <w:p w:rsidR="006F5274" w:rsidRPr="005E5772" w:rsidRDefault="005E5772" w:rsidP="005E5772">
      <w:pPr>
        <w:pStyle w:val="aDefsubpara"/>
        <w:keepNext/>
      </w:pPr>
      <w:r>
        <w:tab/>
      </w:r>
      <w:r w:rsidRPr="005E5772">
        <w:t>(iii)</w:t>
      </w:r>
      <w:r w:rsidRPr="005E5772">
        <w:tab/>
      </w:r>
      <w:r w:rsidR="00CB41AE" w:rsidRPr="005E5772">
        <w:t>the cost incurred by the licens</w:t>
      </w:r>
      <w:r w:rsidR="006F5274" w:rsidRPr="005E5772">
        <w:t>ed insurer in relation to the handling of applications for defined benefits; and</w:t>
      </w:r>
    </w:p>
    <w:p w:rsidR="006F5274" w:rsidRPr="005E5772" w:rsidRDefault="005E5772" w:rsidP="005E5772">
      <w:pPr>
        <w:pStyle w:val="aDefpara"/>
      </w:pPr>
      <w:r>
        <w:tab/>
      </w:r>
      <w:r w:rsidRPr="005E5772">
        <w:t>(c)</w:t>
      </w:r>
      <w:r w:rsidRPr="005E5772">
        <w:tab/>
      </w:r>
      <w:r w:rsidR="006F5274" w:rsidRPr="005E5772">
        <w:t>information about any other matter in relation to the licensed insurer.</w:t>
      </w:r>
    </w:p>
    <w:p w:rsidR="006F5274" w:rsidRPr="005E5772" w:rsidRDefault="006F5274" w:rsidP="005E5772">
      <w:pPr>
        <w:pStyle w:val="aDef"/>
      </w:pPr>
      <w:r w:rsidRPr="005E5772">
        <w:rPr>
          <w:rStyle w:val="charBoldItals"/>
        </w:rPr>
        <w:t>licensed insurer</w:t>
      </w:r>
      <w:r w:rsidRPr="005E5772">
        <w:t xml:space="preserve"> includes a former licensed insurer.</w:t>
      </w:r>
    </w:p>
    <w:p w:rsidR="00376B3E" w:rsidRPr="005E5772" w:rsidRDefault="005E5772" w:rsidP="005E5772">
      <w:pPr>
        <w:pStyle w:val="AH5Sec"/>
      </w:pPr>
      <w:bookmarkStart w:id="570" w:name="_Toc9427083"/>
      <w:r w:rsidRPr="00A13C71">
        <w:rPr>
          <w:rStyle w:val="CharSectNo"/>
        </w:rPr>
        <w:t>463</w:t>
      </w:r>
      <w:r w:rsidRPr="005E5772">
        <w:tab/>
      </w:r>
      <w:r w:rsidR="00376B3E" w:rsidRPr="005E5772">
        <w:t>Licensed insurer to provide investment details</w:t>
      </w:r>
      <w:bookmarkEnd w:id="570"/>
    </w:p>
    <w:p w:rsidR="00376B3E" w:rsidRPr="005E5772" w:rsidRDefault="005E5772" w:rsidP="005E5772">
      <w:pPr>
        <w:pStyle w:val="Amain"/>
        <w:keepNext/>
      </w:pPr>
      <w:r>
        <w:tab/>
      </w:r>
      <w:r w:rsidRPr="005E5772">
        <w:t>(1)</w:t>
      </w:r>
      <w:r w:rsidRPr="005E5772">
        <w:tab/>
      </w:r>
      <w:r w:rsidR="00376B3E" w:rsidRPr="005E5772">
        <w:t xml:space="preserve">The MAI commission </w:t>
      </w:r>
      <w:r w:rsidR="00025231" w:rsidRPr="005E5772">
        <w:t xml:space="preserve">may request </w:t>
      </w:r>
      <w:r w:rsidR="003801C3" w:rsidRPr="005E5772">
        <w:t>a licensed insurer</w:t>
      </w:r>
      <w:r w:rsidR="00376B3E" w:rsidRPr="005E5772">
        <w:t xml:space="preserve"> to give the MAI commission details of how the insurer’s third-party funds, and other funds, are invested.</w:t>
      </w:r>
    </w:p>
    <w:p w:rsidR="00025231" w:rsidRPr="005E5772" w:rsidRDefault="00025231" w:rsidP="00025231">
      <w:pPr>
        <w:pStyle w:val="aNote"/>
      </w:pPr>
      <w:r w:rsidRPr="005E5772">
        <w:rPr>
          <w:rStyle w:val="charItals"/>
        </w:rPr>
        <w:t>Note</w:t>
      </w:r>
      <w:r w:rsidRPr="005E5772">
        <w:rPr>
          <w:rStyle w:val="charItals"/>
        </w:rPr>
        <w:tab/>
      </w:r>
      <w:r w:rsidRPr="005E5772">
        <w:t>A request under s (1) must be in writing</w:t>
      </w:r>
      <w:r w:rsidR="009D0C10" w:rsidRPr="005E5772">
        <w:t xml:space="preserve"> and given to the licensed insurer,</w:t>
      </w:r>
      <w:r w:rsidRPr="005E5772">
        <w:t xml:space="preserve"> </w:t>
      </w:r>
      <w:r w:rsidR="009D0C10" w:rsidRPr="005E5772">
        <w:t xml:space="preserve">and </w:t>
      </w:r>
      <w:r w:rsidRPr="005E5772">
        <w:t>state when and how the request is to be complied with</w:t>
      </w:r>
      <w:r w:rsidR="009D0C10" w:rsidRPr="005E5772">
        <w:t xml:space="preserve"> </w:t>
      </w:r>
      <w:r w:rsidRPr="005E5772">
        <w:t>(see s </w:t>
      </w:r>
      <w:r w:rsidR="00986FB0" w:rsidRPr="005E5772">
        <w:t>46</w:t>
      </w:r>
      <w:r w:rsidR="009D0FFF" w:rsidRPr="005E5772">
        <w:t>4</w:t>
      </w:r>
      <w:r w:rsidRPr="005E5772">
        <w:t>).</w:t>
      </w:r>
    </w:p>
    <w:p w:rsidR="00376B3E" w:rsidRPr="005E5772" w:rsidRDefault="005E5772" w:rsidP="005E5772">
      <w:pPr>
        <w:pStyle w:val="Amain"/>
      </w:pPr>
      <w:r>
        <w:tab/>
      </w:r>
      <w:r w:rsidRPr="005E5772">
        <w:t>(2)</w:t>
      </w:r>
      <w:r w:rsidRPr="005E5772">
        <w:tab/>
      </w:r>
      <w:r w:rsidR="00376B3E" w:rsidRPr="005E5772">
        <w:t>A licensed insurer commits an offence if—</w:t>
      </w:r>
    </w:p>
    <w:p w:rsidR="00376B3E" w:rsidRPr="005E5772" w:rsidRDefault="005E5772" w:rsidP="005E5772">
      <w:pPr>
        <w:pStyle w:val="Apara"/>
      </w:pPr>
      <w:r>
        <w:tab/>
      </w:r>
      <w:r w:rsidRPr="005E5772">
        <w:t>(a)</w:t>
      </w:r>
      <w:r w:rsidRPr="005E5772">
        <w:tab/>
      </w:r>
      <w:r w:rsidR="003801C3" w:rsidRPr="005E5772">
        <w:t xml:space="preserve">the </w:t>
      </w:r>
      <w:r w:rsidR="00376B3E" w:rsidRPr="005E5772">
        <w:t xml:space="preserve">MAI commission </w:t>
      </w:r>
      <w:r w:rsidR="0035034C" w:rsidRPr="005E5772">
        <w:t>requests</w:t>
      </w:r>
      <w:r w:rsidR="00376B3E" w:rsidRPr="005E5772">
        <w:t xml:space="preserve"> the licensed insurer to give the MAI commission the details mentioned in subsection (1); and</w:t>
      </w:r>
    </w:p>
    <w:p w:rsidR="00376B3E" w:rsidRPr="005E5772" w:rsidRDefault="005E5772" w:rsidP="005E5772">
      <w:pPr>
        <w:pStyle w:val="Apara"/>
        <w:keepNext/>
      </w:pPr>
      <w:r>
        <w:tab/>
      </w:r>
      <w:r w:rsidRPr="005E5772">
        <w:t>(b)</w:t>
      </w:r>
      <w:r w:rsidRPr="005E5772">
        <w:tab/>
      </w:r>
      <w:r w:rsidR="00376B3E" w:rsidRPr="005E5772">
        <w:t xml:space="preserve">the insurer does not comply with the </w:t>
      </w:r>
      <w:r w:rsidR="0035034C" w:rsidRPr="005E5772">
        <w:t>request</w:t>
      </w:r>
      <w:r w:rsidR="005749F2" w:rsidRPr="005E5772">
        <w:t xml:space="preserve"> within the time stated in the request</w:t>
      </w:r>
      <w:r w:rsidR="00376B3E" w:rsidRPr="005E5772">
        <w:t>.</w:t>
      </w:r>
    </w:p>
    <w:p w:rsidR="00376B3E" w:rsidRPr="005E5772" w:rsidRDefault="00376B3E" w:rsidP="00376B3E">
      <w:pPr>
        <w:pStyle w:val="Penalty"/>
      </w:pPr>
      <w:r w:rsidRPr="005E5772">
        <w:t>Maximum penalty:  100 penalty units.</w:t>
      </w:r>
    </w:p>
    <w:p w:rsidR="00376B3E" w:rsidRPr="005E5772" w:rsidRDefault="005E5772" w:rsidP="005E5772">
      <w:pPr>
        <w:pStyle w:val="Amain"/>
      </w:pPr>
      <w:r>
        <w:tab/>
      </w:r>
      <w:r w:rsidRPr="005E5772">
        <w:t>(3)</w:t>
      </w:r>
      <w:r w:rsidRPr="005E5772">
        <w:tab/>
      </w:r>
      <w:r w:rsidR="00376B3E" w:rsidRPr="005E5772">
        <w:t>In this section:</w:t>
      </w:r>
    </w:p>
    <w:p w:rsidR="00376B3E" w:rsidRPr="005E5772" w:rsidRDefault="00376B3E" w:rsidP="005E5772">
      <w:pPr>
        <w:pStyle w:val="aDef"/>
      </w:pPr>
      <w:r w:rsidRPr="005E5772">
        <w:rPr>
          <w:rStyle w:val="charBoldItals"/>
        </w:rPr>
        <w:t>third-party funds</w:t>
      </w:r>
      <w:r w:rsidRPr="005E5772">
        <w:t>, of a licensed insurer, means the funds of the insurer derived from—</w:t>
      </w:r>
    </w:p>
    <w:p w:rsidR="00376B3E" w:rsidRPr="005E5772" w:rsidRDefault="005E5772" w:rsidP="005E5772">
      <w:pPr>
        <w:pStyle w:val="Apara"/>
      </w:pPr>
      <w:r>
        <w:tab/>
      </w:r>
      <w:r w:rsidRPr="005E5772">
        <w:t>(a)</w:t>
      </w:r>
      <w:r w:rsidRPr="005E5772">
        <w:tab/>
      </w:r>
      <w:r w:rsidR="00376B3E" w:rsidRPr="005E5772">
        <w:t>the payment of MAI premiums for MAI policies; and</w:t>
      </w:r>
    </w:p>
    <w:p w:rsidR="00376B3E" w:rsidRPr="005E5772" w:rsidRDefault="005E5772" w:rsidP="005E5772">
      <w:pPr>
        <w:pStyle w:val="Apara"/>
      </w:pPr>
      <w:r>
        <w:tab/>
      </w:r>
      <w:r w:rsidRPr="005E5772">
        <w:t>(b)</w:t>
      </w:r>
      <w:r w:rsidRPr="005E5772">
        <w:tab/>
      </w:r>
      <w:r w:rsidR="00376B3E" w:rsidRPr="005E5772">
        <w:t>the investment of the funds derived under paragraph (a).</w:t>
      </w:r>
    </w:p>
    <w:p w:rsidR="00DE4807" w:rsidRPr="005E5772" w:rsidRDefault="005E5772" w:rsidP="005E5772">
      <w:pPr>
        <w:pStyle w:val="AH5Sec"/>
      </w:pPr>
      <w:bookmarkStart w:id="571" w:name="_Toc9427084"/>
      <w:r w:rsidRPr="00A13C71">
        <w:rPr>
          <w:rStyle w:val="CharSectNo"/>
        </w:rPr>
        <w:lastRenderedPageBreak/>
        <w:t>464</w:t>
      </w:r>
      <w:r w:rsidRPr="005E5772">
        <w:tab/>
      </w:r>
      <w:r w:rsidR="00DE4807" w:rsidRPr="005E5772">
        <w:t>How MAI commission is to make request</w:t>
      </w:r>
      <w:bookmarkEnd w:id="571"/>
    </w:p>
    <w:p w:rsidR="00DE4807" w:rsidRPr="005E5772" w:rsidRDefault="005E5772" w:rsidP="005E5772">
      <w:pPr>
        <w:pStyle w:val="Amain"/>
      </w:pPr>
      <w:r>
        <w:tab/>
      </w:r>
      <w:r w:rsidRPr="005E5772">
        <w:t>(1)</w:t>
      </w:r>
      <w:r w:rsidRPr="005E5772">
        <w:tab/>
      </w:r>
      <w:r w:rsidR="00DE4807" w:rsidRPr="005E5772">
        <w:t>A request by the MAI commission under section </w:t>
      </w:r>
      <w:r w:rsidR="00986FB0" w:rsidRPr="005E5772">
        <w:t>4</w:t>
      </w:r>
      <w:r w:rsidR="009D0FFF" w:rsidRPr="005E5772">
        <w:t>62</w:t>
      </w:r>
      <w:r w:rsidR="00DE4807" w:rsidRPr="005E5772">
        <w:t xml:space="preserve"> </w:t>
      </w:r>
      <w:r w:rsidR="009F0D1C" w:rsidRPr="005E5772">
        <w:t>(</w:t>
      </w:r>
      <w:r w:rsidR="0035034C" w:rsidRPr="005E5772">
        <w:t xml:space="preserve">Licensed insurers must give information to MAI commission) or section </w:t>
      </w:r>
      <w:r w:rsidR="00986FB0" w:rsidRPr="005E5772">
        <w:t>46</w:t>
      </w:r>
      <w:r w:rsidR="009D0FFF" w:rsidRPr="005E5772">
        <w:t>3</w:t>
      </w:r>
      <w:r w:rsidR="0035034C" w:rsidRPr="005E5772">
        <w:t xml:space="preserve"> </w:t>
      </w:r>
      <w:r w:rsidR="00DE4807" w:rsidRPr="005E5772">
        <w:t>must—</w:t>
      </w:r>
    </w:p>
    <w:p w:rsidR="00DE4807" w:rsidRPr="005E5772" w:rsidRDefault="005E5772" w:rsidP="005E5772">
      <w:pPr>
        <w:pStyle w:val="Apara"/>
      </w:pPr>
      <w:r>
        <w:tab/>
      </w:r>
      <w:r w:rsidRPr="005E5772">
        <w:t>(a)</w:t>
      </w:r>
      <w:r w:rsidRPr="005E5772">
        <w:tab/>
      </w:r>
      <w:r w:rsidR="00DE4807" w:rsidRPr="005E5772">
        <w:t>be in writing and given to the licensed insurer or former licensed insurer; and</w:t>
      </w:r>
    </w:p>
    <w:p w:rsidR="00DE4807" w:rsidRPr="005E5772" w:rsidRDefault="005E5772" w:rsidP="005E5772">
      <w:pPr>
        <w:pStyle w:val="Apara"/>
      </w:pPr>
      <w:r>
        <w:tab/>
      </w:r>
      <w:r w:rsidRPr="005E5772">
        <w:t>(b)</w:t>
      </w:r>
      <w:r w:rsidRPr="005E5772">
        <w:tab/>
      </w:r>
      <w:r w:rsidR="00DE4807" w:rsidRPr="005E5772">
        <w:t xml:space="preserve">state how </w:t>
      </w:r>
      <w:r w:rsidR="00025231" w:rsidRPr="005E5772">
        <w:t xml:space="preserve">and when </w:t>
      </w:r>
      <w:r w:rsidR="00DE4807" w:rsidRPr="005E5772">
        <w:t>the re</w:t>
      </w:r>
      <w:r w:rsidR="00025231" w:rsidRPr="005E5772">
        <w:t>quest must be complied with.</w:t>
      </w:r>
    </w:p>
    <w:p w:rsidR="00DE4807" w:rsidRPr="005E5772" w:rsidRDefault="005E5772" w:rsidP="005E5772">
      <w:pPr>
        <w:pStyle w:val="Amain"/>
      </w:pPr>
      <w:r>
        <w:tab/>
      </w:r>
      <w:r w:rsidRPr="005E5772">
        <w:t>(2)</w:t>
      </w:r>
      <w:r w:rsidRPr="005E5772">
        <w:tab/>
      </w:r>
      <w:r w:rsidR="00DE4807" w:rsidRPr="005E5772">
        <w:t xml:space="preserve">A statement of how </w:t>
      </w:r>
      <w:r w:rsidR="0035034C" w:rsidRPr="005E5772">
        <w:t>a</w:t>
      </w:r>
      <w:r w:rsidR="00DE4807" w:rsidRPr="005E5772">
        <w:t xml:space="preserve"> request must be complied with may include a requirement that the licensed insurer, or former licensed insurer, give the MAI commission a certificate of correctness</w:t>
      </w:r>
      <w:r w:rsidR="005749F2" w:rsidRPr="005E5772">
        <w:t xml:space="preserve"> for stated information or a stated document (or a copy of or extract from a stated document)</w:t>
      </w:r>
      <w:r w:rsidR="00DE4807" w:rsidRPr="005E5772">
        <w:t>.</w:t>
      </w:r>
    </w:p>
    <w:p w:rsidR="00DE4807" w:rsidRPr="005E5772" w:rsidRDefault="005E5772" w:rsidP="005E5772">
      <w:pPr>
        <w:pStyle w:val="Amain"/>
      </w:pPr>
      <w:r>
        <w:tab/>
      </w:r>
      <w:r w:rsidRPr="005E5772">
        <w:t>(3)</w:t>
      </w:r>
      <w:r w:rsidRPr="005E5772">
        <w:tab/>
      </w:r>
      <w:r w:rsidR="00DE4807" w:rsidRPr="005E5772">
        <w:t>In this section:</w:t>
      </w:r>
    </w:p>
    <w:p w:rsidR="00DE4807" w:rsidRPr="005E5772" w:rsidRDefault="00DE4807" w:rsidP="005E5772">
      <w:pPr>
        <w:pStyle w:val="aDef"/>
        <w:keepNext/>
        <w:keepLines/>
      </w:pPr>
      <w:r w:rsidRPr="005E5772">
        <w:rPr>
          <w:rStyle w:val="charBoldItals"/>
        </w:rPr>
        <w:t>certificate of correctness</w:t>
      </w:r>
      <w:r w:rsidRPr="005E5772">
        <w:t>, for stated information or a stated document (or a copy of</w:t>
      </w:r>
      <w:r w:rsidR="001B21F8" w:rsidRPr="005E5772">
        <w:t>,</w:t>
      </w:r>
      <w:r w:rsidRPr="005E5772">
        <w:t xml:space="preserve"> or extract from</w:t>
      </w:r>
      <w:r w:rsidR="001B21F8" w:rsidRPr="005E5772">
        <w:t>,</w:t>
      </w:r>
      <w:r w:rsidRPr="005E5772">
        <w:t xml:space="preserve"> a stated document), means a certificate certifying the correctness of the information, document, copy or extract by any of the following:</w:t>
      </w:r>
    </w:p>
    <w:p w:rsidR="00DE4807" w:rsidRPr="005E5772" w:rsidRDefault="005E5772" w:rsidP="005E5772">
      <w:pPr>
        <w:pStyle w:val="Apara"/>
      </w:pPr>
      <w:r>
        <w:tab/>
      </w:r>
      <w:r w:rsidRPr="005E5772">
        <w:t>(a)</w:t>
      </w:r>
      <w:r w:rsidRPr="005E5772">
        <w:tab/>
      </w:r>
      <w:r w:rsidR="00DE4807" w:rsidRPr="005E5772">
        <w:t>a registered tax agent;</w:t>
      </w:r>
    </w:p>
    <w:p w:rsidR="00DE4807" w:rsidRPr="005E5772" w:rsidRDefault="005E5772" w:rsidP="005E5772">
      <w:pPr>
        <w:pStyle w:val="Apara"/>
      </w:pPr>
      <w:r>
        <w:tab/>
      </w:r>
      <w:r w:rsidRPr="005E5772">
        <w:t>(b)</w:t>
      </w:r>
      <w:r w:rsidRPr="005E5772">
        <w:tab/>
      </w:r>
      <w:r w:rsidR="00DE4807" w:rsidRPr="005E5772">
        <w:t>a registered company auditor;</w:t>
      </w:r>
    </w:p>
    <w:p w:rsidR="00DE4807" w:rsidRPr="005E5772" w:rsidRDefault="005E5772" w:rsidP="005E5772">
      <w:pPr>
        <w:pStyle w:val="Apara"/>
        <w:keepNext/>
      </w:pPr>
      <w:r>
        <w:tab/>
      </w:r>
      <w:r w:rsidRPr="005E5772">
        <w:t>(c)</w:t>
      </w:r>
      <w:r w:rsidRPr="005E5772">
        <w:tab/>
      </w:r>
      <w:r w:rsidR="00DE4807" w:rsidRPr="005E5772">
        <w:t>an actuary approved by the MAI commission.</w:t>
      </w:r>
    </w:p>
    <w:p w:rsidR="009F0D1C" w:rsidRPr="005E5772" w:rsidRDefault="00801829" w:rsidP="00801829">
      <w:pPr>
        <w:pStyle w:val="aNote"/>
      </w:pPr>
      <w:r w:rsidRPr="005E5772">
        <w:rPr>
          <w:rStyle w:val="charItals"/>
        </w:rPr>
        <w:t>Note</w:t>
      </w:r>
      <w:r w:rsidRPr="005E5772">
        <w:tab/>
        <w:t xml:space="preserve">It is an offence to make a false or misleading statement, give false or misleading information or produce a false or misleading document (see </w:t>
      </w:r>
      <w:hyperlink r:id="rId197" w:tooltip="A2002-51" w:history="1">
        <w:r w:rsidR="00436654" w:rsidRPr="005E5772">
          <w:rPr>
            <w:rStyle w:val="charCitHyperlinkAbbrev"/>
          </w:rPr>
          <w:t>Criminal Code</w:t>
        </w:r>
      </w:hyperlink>
      <w:r w:rsidRPr="005E5772">
        <w:t>, pt 3.4).</w:t>
      </w:r>
    </w:p>
    <w:p w:rsidR="00DE4807" w:rsidRPr="005E5772" w:rsidRDefault="00DE4807" w:rsidP="005E5772">
      <w:pPr>
        <w:pStyle w:val="aDef"/>
      </w:pPr>
      <w:r w:rsidRPr="005E5772">
        <w:rPr>
          <w:rStyle w:val="charBoldItals"/>
        </w:rPr>
        <w:t>registered company auditor</w:t>
      </w:r>
      <w:r w:rsidRPr="005E5772">
        <w:t xml:space="preserve">—see the </w:t>
      </w:r>
      <w:hyperlink r:id="rId198" w:tooltip="Act 2001 No 50 (Cwlth)" w:history="1">
        <w:r w:rsidR="00436654" w:rsidRPr="005E5772">
          <w:rPr>
            <w:rStyle w:val="charCitHyperlinkAbbrev"/>
          </w:rPr>
          <w:t>Corporations Act</w:t>
        </w:r>
      </w:hyperlink>
      <w:r w:rsidRPr="005E5772">
        <w:t>, section 9.</w:t>
      </w:r>
    </w:p>
    <w:p w:rsidR="005D02FE" w:rsidRPr="005E5772" w:rsidRDefault="005E5772" w:rsidP="005E5772">
      <w:pPr>
        <w:pStyle w:val="AH5Sec"/>
      </w:pPr>
      <w:bookmarkStart w:id="572" w:name="_Toc9427085"/>
      <w:r w:rsidRPr="00A13C71">
        <w:rPr>
          <w:rStyle w:val="CharSectNo"/>
        </w:rPr>
        <w:lastRenderedPageBreak/>
        <w:t>465</w:t>
      </w:r>
      <w:r w:rsidRPr="005E5772">
        <w:tab/>
      </w:r>
      <w:r w:rsidR="005D02FE" w:rsidRPr="005E5772">
        <w:t>Offence</w:t>
      </w:r>
      <w:r w:rsidR="005749F2" w:rsidRPr="005E5772">
        <w:t>s</w:t>
      </w:r>
      <w:r w:rsidR="005D02FE" w:rsidRPr="005E5772">
        <w:t>—insurer to give periodic returns, documents and information</w:t>
      </w:r>
      <w:bookmarkEnd w:id="572"/>
    </w:p>
    <w:p w:rsidR="005749F2" w:rsidRPr="005E5772" w:rsidRDefault="005E5772" w:rsidP="00B44836">
      <w:pPr>
        <w:pStyle w:val="Amain"/>
        <w:keepNext/>
      </w:pPr>
      <w:r>
        <w:tab/>
      </w:r>
      <w:r w:rsidRPr="005E5772">
        <w:t>(1)</w:t>
      </w:r>
      <w:r w:rsidRPr="005E5772">
        <w:tab/>
      </w:r>
      <w:r w:rsidR="005749F2" w:rsidRPr="005E5772">
        <w:t>A licensed insurer commits an offence if the insurer—</w:t>
      </w:r>
    </w:p>
    <w:p w:rsidR="005749F2" w:rsidRPr="005E5772" w:rsidRDefault="005E5772" w:rsidP="005E5772">
      <w:pPr>
        <w:pStyle w:val="Apara"/>
      </w:pPr>
      <w:r>
        <w:tab/>
      </w:r>
      <w:r w:rsidRPr="005E5772">
        <w:t>(a)</w:t>
      </w:r>
      <w:r w:rsidRPr="005E5772">
        <w:tab/>
      </w:r>
      <w:r w:rsidR="005749F2" w:rsidRPr="005E5772">
        <w:t xml:space="preserve">must give the MAI commission information, or a periodic return or document, under </w:t>
      </w:r>
      <w:r w:rsidR="00184E3E" w:rsidRPr="005E5772">
        <w:t>section </w:t>
      </w:r>
      <w:r w:rsidR="00986FB0" w:rsidRPr="005E5772">
        <w:t>4</w:t>
      </w:r>
      <w:r w:rsidR="004136B6">
        <w:t>62</w:t>
      </w:r>
      <w:r w:rsidR="005749F2" w:rsidRPr="005E5772">
        <w:t xml:space="preserve"> (Licensed insurers must give information to MAI commission); and</w:t>
      </w:r>
    </w:p>
    <w:p w:rsidR="005749F2" w:rsidRPr="005E5772" w:rsidRDefault="005E5772" w:rsidP="005E5772">
      <w:pPr>
        <w:pStyle w:val="Apara"/>
        <w:keepNext/>
      </w:pPr>
      <w:r>
        <w:tab/>
      </w:r>
      <w:r w:rsidRPr="005E5772">
        <w:t>(b)</w:t>
      </w:r>
      <w:r w:rsidRPr="005E5772">
        <w:tab/>
      </w:r>
      <w:r w:rsidR="005749F2" w:rsidRPr="005E5772">
        <w:t>does not give the MAI commission the information, or the periodic return or document.</w:t>
      </w:r>
    </w:p>
    <w:p w:rsidR="005749F2" w:rsidRPr="005E5772" w:rsidRDefault="005749F2" w:rsidP="005E5772">
      <w:pPr>
        <w:pStyle w:val="Penalty"/>
        <w:keepNext/>
      </w:pPr>
      <w:r w:rsidRPr="005E5772">
        <w:t>Maximum penalty:  100 penalty units.</w:t>
      </w:r>
    </w:p>
    <w:p w:rsidR="005749F2" w:rsidRPr="005E5772" w:rsidRDefault="005749F2" w:rsidP="005749F2">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rsidR="005D02FE" w:rsidRPr="005E5772" w:rsidRDefault="005E5772" w:rsidP="005E5772">
      <w:pPr>
        <w:pStyle w:val="Amain"/>
      </w:pPr>
      <w:r>
        <w:tab/>
      </w:r>
      <w:r w:rsidRPr="005E5772">
        <w:t>(2)</w:t>
      </w:r>
      <w:r w:rsidRPr="005E5772">
        <w:tab/>
      </w:r>
      <w:r w:rsidR="005D02FE" w:rsidRPr="005E5772">
        <w:t xml:space="preserve">A </w:t>
      </w:r>
      <w:r w:rsidR="008024CF" w:rsidRPr="005E5772">
        <w:t>licensed insurer</w:t>
      </w:r>
      <w:r w:rsidR="005D02FE" w:rsidRPr="005E5772">
        <w:t xml:space="preserve"> commits an offence </w:t>
      </w:r>
      <w:r w:rsidR="008024CF" w:rsidRPr="005E5772">
        <w:t>if</w:t>
      </w:r>
      <w:r w:rsidR="005749F2" w:rsidRPr="005E5772">
        <w:t xml:space="preserve"> the insurer</w:t>
      </w:r>
      <w:r w:rsidR="005D02FE" w:rsidRPr="005E5772">
        <w:t>—</w:t>
      </w:r>
    </w:p>
    <w:p w:rsidR="005D02FE" w:rsidRPr="005E5772" w:rsidRDefault="005E5772" w:rsidP="005E5772">
      <w:pPr>
        <w:pStyle w:val="Apara"/>
      </w:pPr>
      <w:r>
        <w:tab/>
      </w:r>
      <w:r w:rsidRPr="005E5772">
        <w:t>(a)</w:t>
      </w:r>
      <w:r w:rsidRPr="005E5772">
        <w:tab/>
      </w:r>
      <w:r w:rsidR="005D02FE" w:rsidRPr="005E5772">
        <w:t xml:space="preserve">must give the MAI commission </w:t>
      </w:r>
      <w:r w:rsidR="00801829" w:rsidRPr="005E5772">
        <w:t xml:space="preserve">information, or </w:t>
      </w:r>
      <w:r w:rsidR="005D02FE" w:rsidRPr="005E5772">
        <w:t>a periodic return</w:t>
      </w:r>
      <w:r w:rsidR="00801829" w:rsidRPr="005E5772">
        <w:t xml:space="preserve"> or</w:t>
      </w:r>
      <w:r w:rsidR="005D02FE" w:rsidRPr="005E5772">
        <w:t xml:space="preserve"> document</w:t>
      </w:r>
      <w:r w:rsidR="00801829" w:rsidRPr="005E5772">
        <w:t>,</w:t>
      </w:r>
      <w:r w:rsidR="005D02FE" w:rsidRPr="005E5772">
        <w:t xml:space="preserve"> under </w:t>
      </w:r>
      <w:r w:rsidR="00184E3E" w:rsidRPr="005E5772">
        <w:t>section </w:t>
      </w:r>
      <w:r w:rsidR="00986FB0" w:rsidRPr="005E5772">
        <w:t>4</w:t>
      </w:r>
      <w:r w:rsidR="009D0FFF" w:rsidRPr="005E5772">
        <w:t>62</w:t>
      </w:r>
      <w:r w:rsidR="005D02FE" w:rsidRPr="005E5772">
        <w:t>; and</w:t>
      </w:r>
    </w:p>
    <w:p w:rsidR="005D02FE" w:rsidRPr="005E5772" w:rsidRDefault="005E5772" w:rsidP="005E5772">
      <w:pPr>
        <w:pStyle w:val="Apara"/>
      </w:pPr>
      <w:r>
        <w:tab/>
      </w:r>
      <w:r w:rsidRPr="005E5772">
        <w:t>(b)</w:t>
      </w:r>
      <w:r w:rsidRPr="005E5772">
        <w:tab/>
      </w:r>
      <w:r w:rsidR="005D02FE" w:rsidRPr="005E5772">
        <w:t xml:space="preserve">does not give </w:t>
      </w:r>
      <w:r w:rsidR="005749F2" w:rsidRPr="005E5772">
        <w:t xml:space="preserve">the MAI commission </w:t>
      </w:r>
      <w:r w:rsidR="005D02FE" w:rsidRPr="005E5772">
        <w:t xml:space="preserve">the </w:t>
      </w:r>
      <w:r w:rsidR="00801829" w:rsidRPr="005E5772">
        <w:t>information, or the periodic return or document</w:t>
      </w:r>
      <w:r w:rsidR="005D02FE" w:rsidRPr="005E5772">
        <w:t>—</w:t>
      </w:r>
    </w:p>
    <w:p w:rsidR="00BB4470" w:rsidRPr="005E5772" w:rsidRDefault="005E5772" w:rsidP="005E5772">
      <w:pPr>
        <w:pStyle w:val="Asubpara"/>
      </w:pPr>
      <w:r>
        <w:tab/>
      </w:r>
      <w:r w:rsidRPr="005E5772">
        <w:t>(i)</w:t>
      </w:r>
      <w:r w:rsidRPr="005E5772">
        <w:tab/>
      </w:r>
      <w:r w:rsidR="00BB4470" w:rsidRPr="005E5772">
        <w:t xml:space="preserve">in the way or time stated by regulation under </w:t>
      </w:r>
      <w:r w:rsidR="00184E3E" w:rsidRPr="005E5772">
        <w:t>section </w:t>
      </w:r>
      <w:r w:rsidR="00986FB0" w:rsidRPr="005E5772">
        <w:t>4</w:t>
      </w:r>
      <w:r w:rsidR="009D0FFF" w:rsidRPr="005E5772">
        <w:t>62</w:t>
      </w:r>
      <w:r w:rsidR="00BB4470" w:rsidRPr="005E5772">
        <w:t>; or</w:t>
      </w:r>
    </w:p>
    <w:p w:rsidR="005D02FE" w:rsidRPr="005E5772" w:rsidRDefault="005E5772" w:rsidP="005E5772">
      <w:pPr>
        <w:pStyle w:val="Asubpara"/>
        <w:keepNext/>
      </w:pPr>
      <w:r>
        <w:tab/>
      </w:r>
      <w:r w:rsidRPr="005E5772">
        <w:t>(ii)</w:t>
      </w:r>
      <w:r w:rsidRPr="005E5772">
        <w:tab/>
      </w:r>
      <w:r w:rsidR="005D02FE" w:rsidRPr="005E5772">
        <w:t>in the way or time stated by the MAI commission in a notice under section</w:t>
      </w:r>
      <w:r w:rsidR="0098199C" w:rsidRPr="005E5772">
        <w:t xml:space="preserve"> </w:t>
      </w:r>
      <w:r w:rsidR="00986FB0" w:rsidRPr="005E5772">
        <w:t>46</w:t>
      </w:r>
      <w:r w:rsidR="009D0FFF" w:rsidRPr="005E5772">
        <w:t>4</w:t>
      </w:r>
      <w:r w:rsidR="005D02FE" w:rsidRPr="005E5772">
        <w:t>.</w:t>
      </w:r>
    </w:p>
    <w:p w:rsidR="005D02FE" w:rsidRPr="005E5772" w:rsidRDefault="005D02FE" w:rsidP="005D02FE">
      <w:pPr>
        <w:pStyle w:val="Penalty"/>
        <w:keepNext/>
      </w:pPr>
      <w:r w:rsidRPr="005E5772">
        <w:t>Maximum penalty:  100 penalty units.</w:t>
      </w:r>
    </w:p>
    <w:p w:rsidR="005D02FE" w:rsidRPr="005E5772" w:rsidRDefault="005D02FE" w:rsidP="005D02FE">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rsidR="005D02FE" w:rsidRPr="005E5772" w:rsidRDefault="005E5772" w:rsidP="005E5772">
      <w:pPr>
        <w:pStyle w:val="Amain"/>
      </w:pPr>
      <w:r>
        <w:tab/>
      </w:r>
      <w:r w:rsidRPr="005E5772">
        <w:t>(3)</w:t>
      </w:r>
      <w:r w:rsidRPr="005E5772">
        <w:tab/>
      </w:r>
      <w:r w:rsidR="005D02FE" w:rsidRPr="005E5772">
        <w:t xml:space="preserve">It is a defence to a prosecution for an offence against this section if the defendant proves that it was not in the defendant’s power to comply with </w:t>
      </w:r>
      <w:r w:rsidR="009D0C10" w:rsidRPr="005E5772">
        <w:t xml:space="preserve">a request or requirement under </w:t>
      </w:r>
      <w:r w:rsidR="00184E3E" w:rsidRPr="005E5772">
        <w:t>section </w:t>
      </w:r>
      <w:r w:rsidR="00986FB0" w:rsidRPr="005E5772">
        <w:t>4</w:t>
      </w:r>
      <w:r w:rsidR="009D0FFF" w:rsidRPr="005E5772">
        <w:t>62</w:t>
      </w:r>
      <w:r w:rsidR="005D02FE" w:rsidRPr="005E5772">
        <w:t>.</w:t>
      </w:r>
    </w:p>
    <w:p w:rsidR="0094460F" w:rsidRPr="005E5772" w:rsidRDefault="005E5772" w:rsidP="005E5772">
      <w:pPr>
        <w:pStyle w:val="AH5Sec"/>
      </w:pPr>
      <w:bookmarkStart w:id="573" w:name="_Toc9427086"/>
      <w:r w:rsidRPr="00A13C71">
        <w:rPr>
          <w:rStyle w:val="CharSectNo"/>
        </w:rPr>
        <w:lastRenderedPageBreak/>
        <w:t>466</w:t>
      </w:r>
      <w:r w:rsidRPr="005E5772">
        <w:tab/>
      </w:r>
      <w:r w:rsidR="00D17CD1" w:rsidRPr="005E5772">
        <w:t>MAI </w:t>
      </w:r>
      <w:r w:rsidR="003F6AB1" w:rsidRPr="005E5772">
        <w:t>commission</w:t>
      </w:r>
      <w:r w:rsidR="0094460F" w:rsidRPr="005E5772">
        <w:t xml:space="preserve"> may disclose information to licensed insurers etc</w:t>
      </w:r>
      <w:bookmarkEnd w:id="573"/>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disclose any information that has been disclosed to, or obtained by, the </w:t>
      </w:r>
      <w:r w:rsidR="00D17CD1" w:rsidRPr="005E5772">
        <w:t>MAI </w:t>
      </w:r>
      <w:r w:rsidR="003F6AB1" w:rsidRPr="005E5772">
        <w:t>commission</w:t>
      </w:r>
      <w:r w:rsidR="0094460F" w:rsidRPr="005E5772">
        <w:t xml:space="preserve"> in the exercise of its functions under this Act to an information sharing entity if the </w:t>
      </w:r>
      <w:r w:rsidR="00D17CD1" w:rsidRPr="005E5772">
        <w:t>MAI </w:t>
      </w:r>
      <w:r w:rsidR="003F6AB1" w:rsidRPr="005E5772">
        <w:t>commission</w:t>
      </w:r>
      <w:r w:rsidR="0094460F" w:rsidRPr="005E5772">
        <w:t xml:space="preserve"> considers that—</w:t>
      </w:r>
    </w:p>
    <w:p w:rsidR="0094460F" w:rsidRPr="005E5772" w:rsidRDefault="005E5772" w:rsidP="005E5772">
      <w:pPr>
        <w:pStyle w:val="Apara"/>
      </w:pPr>
      <w:r>
        <w:tab/>
      </w:r>
      <w:r w:rsidRPr="005E5772">
        <w:t>(a)</w:t>
      </w:r>
      <w:r w:rsidRPr="005E5772">
        <w:tab/>
      </w:r>
      <w:r w:rsidR="0094460F" w:rsidRPr="005E5772">
        <w:t>the information is relevant to the exercise of the functions of the information sharing entity; and</w:t>
      </w:r>
    </w:p>
    <w:p w:rsidR="0094460F" w:rsidRPr="005E5772" w:rsidRDefault="005E5772" w:rsidP="005E5772">
      <w:pPr>
        <w:pStyle w:val="Apara"/>
      </w:pPr>
      <w:r>
        <w:tab/>
      </w:r>
      <w:r w:rsidRPr="005E5772">
        <w:t>(b)</w:t>
      </w:r>
      <w:r w:rsidRPr="005E5772">
        <w:tab/>
      </w:r>
      <w:r w:rsidR="0094460F" w:rsidRPr="005E5772">
        <w:t>the disclosure of the information to the information sharing entity is appropriate.</w:t>
      </w:r>
    </w:p>
    <w:p w:rsidR="0094460F" w:rsidRPr="005E5772" w:rsidRDefault="005E5772" w:rsidP="005E5772">
      <w:pPr>
        <w:pStyle w:val="Amain"/>
      </w:pPr>
      <w:r>
        <w:tab/>
      </w:r>
      <w:r w:rsidRPr="005E5772">
        <w:t>(2)</w:t>
      </w:r>
      <w:r w:rsidRPr="005E5772">
        <w:tab/>
      </w:r>
      <w:r w:rsidR="0094460F" w:rsidRPr="005E5772">
        <w:t xml:space="preserve">In particular, the </w:t>
      </w:r>
      <w:r w:rsidR="00D17CD1" w:rsidRPr="005E5772">
        <w:t>MAI </w:t>
      </w:r>
      <w:r w:rsidR="003F6AB1" w:rsidRPr="005E5772">
        <w:t>commission</w:t>
      </w:r>
      <w:r w:rsidR="0094460F" w:rsidRPr="005E5772">
        <w:t xml:space="preserve"> may disclose information under sub</w:t>
      </w:r>
      <w:r w:rsidR="00531477" w:rsidRPr="005E5772">
        <w:t>section </w:t>
      </w:r>
      <w:r w:rsidR="0094460F" w:rsidRPr="005E5772">
        <w:t xml:space="preserve">(1) to an information sharing entity for the purpose of detecting or investigating fraud in relation to </w:t>
      </w:r>
      <w:r w:rsidR="006A036B" w:rsidRPr="005E5772">
        <w:t xml:space="preserve">an application for defined benefits or </w:t>
      </w:r>
      <w:r w:rsidR="0094460F" w:rsidRPr="005E5772">
        <w:t xml:space="preserve">a </w:t>
      </w:r>
      <w:r w:rsidR="00D125A0" w:rsidRPr="005E5772">
        <w:t xml:space="preserve">motor accident </w:t>
      </w:r>
      <w:r w:rsidR="0094460F" w:rsidRPr="005E5772">
        <w:t>claim.</w:t>
      </w:r>
    </w:p>
    <w:p w:rsidR="0094460F" w:rsidRPr="005E5772" w:rsidRDefault="005E5772" w:rsidP="005E5772">
      <w:pPr>
        <w:pStyle w:val="Amain"/>
      </w:pPr>
      <w:r>
        <w:tab/>
      </w:r>
      <w:r w:rsidRPr="005E5772">
        <w:t>(3)</w:t>
      </w:r>
      <w:r w:rsidRPr="005E5772">
        <w:tab/>
      </w:r>
      <w:r w:rsidR="0094460F" w:rsidRPr="005E5772">
        <w:t>In this section:</w:t>
      </w:r>
    </w:p>
    <w:p w:rsidR="0094460F" w:rsidRPr="005E5772" w:rsidRDefault="0094460F" w:rsidP="005E5772">
      <w:pPr>
        <w:pStyle w:val="aDef"/>
        <w:keepNext/>
      </w:pPr>
      <w:r w:rsidRPr="005E5772">
        <w:rPr>
          <w:rStyle w:val="charBoldItals"/>
        </w:rPr>
        <w:t xml:space="preserve">information sharing entity </w:t>
      </w:r>
      <w:r w:rsidRPr="005E5772">
        <w:t xml:space="preserve">means any of the following: </w:t>
      </w:r>
    </w:p>
    <w:p w:rsidR="0094460F" w:rsidRPr="005E5772" w:rsidRDefault="005E5772" w:rsidP="005E5772">
      <w:pPr>
        <w:pStyle w:val="aDefpara"/>
        <w:keepNext/>
      </w:pPr>
      <w:r>
        <w:tab/>
      </w:r>
      <w:r w:rsidRPr="005E5772">
        <w:t>(a)</w:t>
      </w:r>
      <w:r w:rsidRPr="005E5772">
        <w:tab/>
      </w:r>
      <w:r w:rsidR="0094460F" w:rsidRPr="005E5772">
        <w:t>a licensed insurer;</w:t>
      </w:r>
    </w:p>
    <w:p w:rsidR="0094460F" w:rsidRPr="005E5772" w:rsidRDefault="005E5772" w:rsidP="005E5772">
      <w:pPr>
        <w:pStyle w:val="aDefpara"/>
        <w:keepNext/>
      </w:pPr>
      <w:r>
        <w:tab/>
      </w:r>
      <w:r w:rsidRPr="005E5772">
        <w:t>(b)</w:t>
      </w:r>
      <w:r w:rsidRPr="005E5772">
        <w:tab/>
      </w:r>
      <w:r w:rsidR="0094460F" w:rsidRPr="005E5772">
        <w:t>the nominal defendant;</w:t>
      </w:r>
    </w:p>
    <w:p w:rsidR="0094460F" w:rsidRPr="005E5772" w:rsidRDefault="005E5772" w:rsidP="005E5772">
      <w:pPr>
        <w:pStyle w:val="aDefpara"/>
        <w:keepNext/>
      </w:pPr>
      <w:r>
        <w:tab/>
      </w:r>
      <w:r w:rsidRPr="005E5772">
        <w:t>(c)</w:t>
      </w:r>
      <w:r w:rsidRPr="005E5772">
        <w:tab/>
      </w:r>
      <w:r w:rsidR="0094460F" w:rsidRPr="005E5772">
        <w:t>the road transport authority;</w:t>
      </w:r>
    </w:p>
    <w:p w:rsidR="00B153C5" w:rsidRPr="005E5772" w:rsidRDefault="005E5772" w:rsidP="005E5772">
      <w:pPr>
        <w:pStyle w:val="aDefpara"/>
        <w:keepNext/>
      </w:pPr>
      <w:r>
        <w:tab/>
      </w:r>
      <w:r w:rsidRPr="005E5772">
        <w:t>(d)</w:t>
      </w:r>
      <w:r w:rsidRPr="005E5772">
        <w:tab/>
      </w:r>
      <w:r w:rsidR="003801C3" w:rsidRPr="005E5772">
        <w:t xml:space="preserve">the </w:t>
      </w:r>
      <w:r w:rsidR="00B153C5" w:rsidRPr="005E5772">
        <w:t>ACAT;</w:t>
      </w:r>
    </w:p>
    <w:p w:rsidR="0094460F" w:rsidRPr="005E5772" w:rsidRDefault="005E5772" w:rsidP="005E5772">
      <w:pPr>
        <w:pStyle w:val="aDefpara"/>
      </w:pPr>
      <w:r>
        <w:tab/>
      </w:r>
      <w:r w:rsidRPr="005E5772">
        <w:t>(e)</w:t>
      </w:r>
      <w:r w:rsidRPr="005E5772">
        <w:tab/>
      </w:r>
      <w:r w:rsidR="0094460F" w:rsidRPr="005E5772">
        <w:t xml:space="preserve">a person approved in writing by the </w:t>
      </w:r>
      <w:r w:rsidR="00D17CD1" w:rsidRPr="005E5772">
        <w:t>MAI </w:t>
      </w:r>
      <w:r w:rsidR="003F6AB1" w:rsidRPr="005E5772">
        <w:t>commission</w:t>
      </w:r>
      <w:r w:rsidR="0094460F" w:rsidRPr="005E5772">
        <w:t>.</w:t>
      </w:r>
    </w:p>
    <w:p w:rsidR="00AF4219" w:rsidRPr="005E5772" w:rsidRDefault="005E5772" w:rsidP="005E5772">
      <w:pPr>
        <w:pStyle w:val="AH5Sec"/>
      </w:pPr>
      <w:bookmarkStart w:id="574" w:name="_Toc9427087"/>
      <w:r w:rsidRPr="00A13C71">
        <w:rPr>
          <w:rStyle w:val="CharSectNo"/>
        </w:rPr>
        <w:t>467</w:t>
      </w:r>
      <w:r w:rsidRPr="005E5772">
        <w:tab/>
      </w:r>
      <w:r w:rsidR="0082708D" w:rsidRPr="005E5772">
        <w:t>MAI commission—</w:t>
      </w:r>
      <w:r w:rsidR="001B5BBE" w:rsidRPr="005E5772">
        <w:t>disclosure of information relating to</w:t>
      </w:r>
      <w:r w:rsidR="0082708D" w:rsidRPr="005E5772">
        <w:t xml:space="preserve"> </w:t>
      </w:r>
      <w:r w:rsidR="00AF4219" w:rsidRPr="005E5772">
        <w:t>complaints</w:t>
      </w:r>
      <w:bookmarkEnd w:id="574"/>
      <w:r w:rsidR="0082708D" w:rsidRPr="005E5772">
        <w:t xml:space="preserve"> </w:t>
      </w:r>
    </w:p>
    <w:p w:rsidR="00AF4219" w:rsidRPr="005E5772" w:rsidRDefault="005E5772" w:rsidP="005E5772">
      <w:pPr>
        <w:pStyle w:val="Amain"/>
      </w:pPr>
      <w:r>
        <w:tab/>
      </w:r>
      <w:r w:rsidRPr="005E5772">
        <w:t>(1)</w:t>
      </w:r>
      <w:r w:rsidRPr="005E5772">
        <w:tab/>
      </w:r>
      <w:r w:rsidR="00AF4219" w:rsidRPr="005E5772">
        <w:t>This section applies if the MAI commission receives a complaint from a person injured in a motor accident</w:t>
      </w:r>
      <w:r w:rsidR="0082708D" w:rsidRPr="005E5772">
        <w:t>,</w:t>
      </w:r>
      <w:r w:rsidR="00AF4219" w:rsidRPr="005E5772">
        <w:t xml:space="preserve"> or the </w:t>
      </w:r>
      <w:r w:rsidR="004133F8" w:rsidRPr="005E5772">
        <w:t xml:space="preserve">injured </w:t>
      </w:r>
      <w:r w:rsidR="00AF4219" w:rsidRPr="005E5772">
        <w:t>person’s personal representative</w:t>
      </w:r>
      <w:r w:rsidR="003801C3" w:rsidRPr="005E5772">
        <w:t xml:space="preserve"> or guardian</w:t>
      </w:r>
      <w:r w:rsidR="009E4421" w:rsidRPr="005E5772">
        <w:t xml:space="preserve"> (the </w:t>
      </w:r>
      <w:r w:rsidR="009E4421" w:rsidRPr="005E5772">
        <w:rPr>
          <w:rStyle w:val="charBoldItals"/>
        </w:rPr>
        <w:t>complainant</w:t>
      </w:r>
      <w:r w:rsidR="009E4421" w:rsidRPr="005E5772">
        <w:t>),</w:t>
      </w:r>
      <w:r w:rsidR="0082708D" w:rsidRPr="005E5772">
        <w:t xml:space="preserve"> about the handling of the</w:t>
      </w:r>
      <w:r w:rsidR="004133F8" w:rsidRPr="005E5772">
        <w:t xml:space="preserve"> injured</w:t>
      </w:r>
      <w:r w:rsidR="0082708D" w:rsidRPr="005E5772">
        <w:t xml:space="preserve"> person’s application for defined benefits or motor accident claim by </w:t>
      </w:r>
      <w:r w:rsidR="009E4421" w:rsidRPr="005E5772">
        <w:t>the</w:t>
      </w:r>
      <w:r w:rsidR="0082708D" w:rsidRPr="005E5772">
        <w:t xml:space="preserve"> </w:t>
      </w:r>
      <w:r w:rsidR="009E4421" w:rsidRPr="005E5772">
        <w:t>relevant</w:t>
      </w:r>
      <w:r w:rsidR="0082708D" w:rsidRPr="005E5772">
        <w:t xml:space="preserve"> insurer</w:t>
      </w:r>
      <w:r w:rsidR="009E4421" w:rsidRPr="005E5772">
        <w:t xml:space="preserve"> for the motor accident</w:t>
      </w:r>
      <w:r w:rsidR="00AF4219" w:rsidRPr="005E5772">
        <w:t>.</w:t>
      </w:r>
    </w:p>
    <w:p w:rsidR="0082708D" w:rsidRPr="005E5772" w:rsidRDefault="005E5772" w:rsidP="005E5772">
      <w:pPr>
        <w:pStyle w:val="Amain"/>
      </w:pPr>
      <w:r>
        <w:lastRenderedPageBreak/>
        <w:tab/>
      </w:r>
      <w:r w:rsidRPr="005E5772">
        <w:t>(2)</w:t>
      </w:r>
      <w:r w:rsidRPr="005E5772">
        <w:tab/>
      </w:r>
      <w:r w:rsidR="009E4421" w:rsidRPr="005E5772">
        <w:t xml:space="preserve">The MAI commission may give the relevant insurer </w:t>
      </w:r>
      <w:r w:rsidR="001B5BBE" w:rsidRPr="005E5772">
        <w:t xml:space="preserve">for the motor accident </w:t>
      </w:r>
      <w:r w:rsidR="009E4421" w:rsidRPr="005E5772">
        <w:t>some or all of the information included with the complaint.</w:t>
      </w:r>
    </w:p>
    <w:p w:rsidR="00033178" w:rsidRPr="005E5772" w:rsidRDefault="005E5772" w:rsidP="005E5772">
      <w:pPr>
        <w:pStyle w:val="Amain"/>
      </w:pPr>
      <w:r>
        <w:tab/>
      </w:r>
      <w:r w:rsidRPr="005E5772">
        <w:t>(3)</w:t>
      </w:r>
      <w:r w:rsidRPr="005E5772">
        <w:tab/>
      </w:r>
      <w:r w:rsidR="00033178" w:rsidRPr="005E5772">
        <w:t xml:space="preserve">However, the MAI commission must not </w:t>
      </w:r>
      <w:r w:rsidR="00202783" w:rsidRPr="005E5772">
        <w:t>disclose</w:t>
      </w:r>
      <w:r w:rsidR="00033178" w:rsidRPr="005E5772">
        <w:t xml:space="preserve"> any other information in relation to the complaint until the MAI commission has completed its inquiries into the complaint.</w:t>
      </w:r>
    </w:p>
    <w:p w:rsidR="009E4421" w:rsidRPr="005E5772" w:rsidRDefault="005E5772" w:rsidP="005E5772">
      <w:pPr>
        <w:pStyle w:val="Amain"/>
      </w:pPr>
      <w:r>
        <w:tab/>
      </w:r>
      <w:r w:rsidRPr="005E5772">
        <w:t>(4)</w:t>
      </w:r>
      <w:r w:rsidRPr="005E5772">
        <w:tab/>
      </w:r>
      <w:r w:rsidR="001B5BBE" w:rsidRPr="005E5772">
        <w:t>T</w:t>
      </w:r>
      <w:r w:rsidR="009E4421" w:rsidRPr="005E5772">
        <w:t xml:space="preserve">he MAI commission </w:t>
      </w:r>
      <w:r w:rsidR="001B5BBE" w:rsidRPr="005E5772">
        <w:t>must, as soon as practicable after completing</w:t>
      </w:r>
      <w:r w:rsidR="009E4421" w:rsidRPr="005E5772">
        <w:t xml:space="preserve"> its inquiries into the complaint, give the relevant insurer and the complainant written notice of its findings.</w:t>
      </w:r>
    </w:p>
    <w:p w:rsidR="009E4421" w:rsidRPr="005E5772" w:rsidRDefault="005E5772" w:rsidP="005E5772">
      <w:pPr>
        <w:pStyle w:val="Amain"/>
      </w:pPr>
      <w:r>
        <w:tab/>
      </w:r>
      <w:r w:rsidRPr="005E5772">
        <w:t>(5)</w:t>
      </w:r>
      <w:r w:rsidRPr="005E5772">
        <w:tab/>
      </w:r>
      <w:r w:rsidR="004133F8" w:rsidRPr="005E5772">
        <w:t>A notice under subsection (</w:t>
      </w:r>
      <w:r w:rsidR="00202783" w:rsidRPr="005E5772">
        <w:t>4</w:t>
      </w:r>
      <w:r w:rsidR="004133F8" w:rsidRPr="005E5772">
        <w:t xml:space="preserve">) may include— </w:t>
      </w:r>
    </w:p>
    <w:p w:rsidR="002C1AE5" w:rsidRPr="005E5772" w:rsidRDefault="005E5772" w:rsidP="005E5772">
      <w:pPr>
        <w:pStyle w:val="Apara"/>
      </w:pPr>
      <w:r>
        <w:tab/>
      </w:r>
      <w:r w:rsidRPr="005E5772">
        <w:t>(a)</w:t>
      </w:r>
      <w:r w:rsidRPr="005E5772">
        <w:tab/>
      </w:r>
      <w:r w:rsidR="002C1AE5" w:rsidRPr="005E5772">
        <w:t>some or all of the information included with the complaint; and</w:t>
      </w:r>
    </w:p>
    <w:p w:rsidR="009E4421" w:rsidRPr="005E5772" w:rsidRDefault="005E5772" w:rsidP="005E5772">
      <w:pPr>
        <w:pStyle w:val="Apara"/>
      </w:pPr>
      <w:r>
        <w:tab/>
      </w:r>
      <w:r w:rsidRPr="005E5772">
        <w:t>(b)</w:t>
      </w:r>
      <w:r w:rsidRPr="005E5772">
        <w:tab/>
      </w:r>
      <w:r w:rsidR="004133F8" w:rsidRPr="005E5772">
        <w:t>any response by the relevant insurer t</w:t>
      </w:r>
      <w:r w:rsidR="002C1AE5" w:rsidRPr="005E5772">
        <w:t>o the complaint.</w:t>
      </w:r>
    </w:p>
    <w:p w:rsidR="00B9310F" w:rsidRPr="005E5772" w:rsidRDefault="005E5772" w:rsidP="005E5772">
      <w:pPr>
        <w:pStyle w:val="Amain"/>
      </w:pPr>
      <w:r>
        <w:tab/>
      </w:r>
      <w:r w:rsidRPr="005E5772">
        <w:t>(6)</w:t>
      </w:r>
      <w:r w:rsidRPr="005E5772">
        <w:tab/>
      </w:r>
      <w:r w:rsidR="002C1AE5" w:rsidRPr="005E5772">
        <w:t xml:space="preserve">However, the notice must not include </w:t>
      </w:r>
      <w:r w:rsidR="00B9310F" w:rsidRPr="005E5772">
        <w:t>information</w:t>
      </w:r>
      <w:r w:rsidR="002C1AE5" w:rsidRPr="005E5772">
        <w:t xml:space="preserve"> mentioned in subsection</w:t>
      </w:r>
      <w:r w:rsidR="001B5BBE" w:rsidRPr="005E5772">
        <w:t> </w:t>
      </w:r>
      <w:r w:rsidR="002C1AE5" w:rsidRPr="005E5772">
        <w:t>(</w:t>
      </w:r>
      <w:r w:rsidR="00202783" w:rsidRPr="005E5772">
        <w:t>5</w:t>
      </w:r>
      <w:r w:rsidR="002C1AE5" w:rsidRPr="005E5772">
        <w:t>) if</w:t>
      </w:r>
      <w:r w:rsidR="00B9310F" w:rsidRPr="005E5772">
        <w:t>—</w:t>
      </w:r>
    </w:p>
    <w:p w:rsidR="002C1AE5" w:rsidRPr="005E5772" w:rsidRDefault="005E5772" w:rsidP="005E5772">
      <w:pPr>
        <w:pStyle w:val="Apara"/>
      </w:pPr>
      <w:r>
        <w:tab/>
      </w:r>
      <w:r w:rsidRPr="005E5772">
        <w:t>(a)</w:t>
      </w:r>
      <w:r w:rsidRPr="005E5772">
        <w:tab/>
      </w:r>
      <w:r w:rsidR="002C1AE5" w:rsidRPr="005E5772">
        <w:t xml:space="preserve">the MAI commission believes on reasonable grounds that </w:t>
      </w:r>
      <w:r w:rsidR="00B9310F" w:rsidRPr="005E5772">
        <w:t>including the information</w:t>
      </w:r>
      <w:r w:rsidR="002C1AE5" w:rsidRPr="005E5772">
        <w:t>—</w:t>
      </w:r>
    </w:p>
    <w:p w:rsidR="002C1AE5" w:rsidRPr="005E5772" w:rsidRDefault="005E5772" w:rsidP="005E5772">
      <w:pPr>
        <w:pStyle w:val="Asubpara"/>
      </w:pPr>
      <w:r>
        <w:tab/>
      </w:r>
      <w:r w:rsidRPr="005E5772">
        <w:t>(i)</w:t>
      </w:r>
      <w:r w:rsidRPr="005E5772">
        <w:tab/>
      </w:r>
      <w:r w:rsidR="002C1AE5" w:rsidRPr="005E5772">
        <w:t>may disclose confidential information about the relevant insurer’s business operations; or</w:t>
      </w:r>
    </w:p>
    <w:p w:rsidR="002C1AE5" w:rsidRPr="005E5772" w:rsidRDefault="005E5772" w:rsidP="005E5772">
      <w:pPr>
        <w:pStyle w:val="Asubpara"/>
      </w:pPr>
      <w:r>
        <w:tab/>
      </w:r>
      <w:r w:rsidRPr="005E5772">
        <w:t>(ii)</w:t>
      </w:r>
      <w:r w:rsidRPr="005E5772">
        <w:tab/>
      </w:r>
      <w:r w:rsidR="002C1AE5" w:rsidRPr="005E5772">
        <w:t xml:space="preserve">may </w:t>
      </w:r>
      <w:r w:rsidR="00B9310F" w:rsidRPr="005E5772">
        <w:t>prejudice</w:t>
      </w:r>
      <w:r w:rsidR="002C1AE5" w:rsidRPr="005E5772">
        <w:t xml:space="preserve"> an investigation </w:t>
      </w:r>
      <w:r w:rsidR="00B9310F" w:rsidRPr="005E5772">
        <w:t xml:space="preserve">by the police or relevant insurer of </w:t>
      </w:r>
      <w:r w:rsidR="002C1AE5" w:rsidRPr="005E5772">
        <w:t>the motor accident</w:t>
      </w:r>
      <w:r w:rsidR="00B9310F" w:rsidRPr="005E5772">
        <w:t>, or</w:t>
      </w:r>
      <w:r w:rsidR="002C1AE5" w:rsidRPr="005E5772">
        <w:t xml:space="preserve"> </w:t>
      </w:r>
      <w:r w:rsidR="00B9310F" w:rsidRPr="005E5772">
        <w:t xml:space="preserve">the </w:t>
      </w:r>
      <w:r w:rsidR="002C1AE5" w:rsidRPr="005E5772">
        <w:t>application for defined benefits or motor accident</w:t>
      </w:r>
      <w:r w:rsidR="00B9310F" w:rsidRPr="005E5772">
        <w:t xml:space="preserve"> claim</w:t>
      </w:r>
      <w:r w:rsidR="002C1AE5" w:rsidRPr="005E5772">
        <w:t>; or</w:t>
      </w:r>
    </w:p>
    <w:p w:rsidR="002C1AE5" w:rsidRPr="005E5772" w:rsidRDefault="005E5772" w:rsidP="005E5772">
      <w:pPr>
        <w:pStyle w:val="Apara"/>
      </w:pPr>
      <w:r>
        <w:tab/>
      </w:r>
      <w:r w:rsidRPr="005E5772">
        <w:t>(b)</w:t>
      </w:r>
      <w:r w:rsidRPr="005E5772">
        <w:tab/>
      </w:r>
      <w:r w:rsidR="00B9310F" w:rsidRPr="005E5772">
        <w:t xml:space="preserve">a </w:t>
      </w:r>
      <w:r w:rsidR="002C1AE5" w:rsidRPr="005E5772">
        <w:t xml:space="preserve">regulation </w:t>
      </w:r>
      <w:r w:rsidR="00B9310F" w:rsidRPr="005E5772">
        <w:t xml:space="preserve">prescribes the inclusion of the information </w:t>
      </w:r>
      <w:r w:rsidR="002C1AE5" w:rsidRPr="005E5772">
        <w:t>as a prohibited disclosure</w:t>
      </w:r>
      <w:r w:rsidR="00B9310F" w:rsidRPr="005E5772">
        <w:t xml:space="preserve"> of information</w:t>
      </w:r>
      <w:r w:rsidR="002C1AE5" w:rsidRPr="005E5772">
        <w:t>.</w:t>
      </w:r>
    </w:p>
    <w:p w:rsidR="009E4421" w:rsidRPr="005E5772" w:rsidRDefault="005E5772" w:rsidP="005E5772">
      <w:pPr>
        <w:pStyle w:val="Amain"/>
      </w:pPr>
      <w:r>
        <w:tab/>
      </w:r>
      <w:r w:rsidRPr="005E5772">
        <w:t>(7)</w:t>
      </w:r>
      <w:r w:rsidRPr="005E5772">
        <w:tab/>
      </w:r>
      <w:r w:rsidR="009E4421" w:rsidRPr="005E5772">
        <w:t xml:space="preserve">The MAI guidelines may make provision in relation to the </w:t>
      </w:r>
      <w:r w:rsidR="002175D0" w:rsidRPr="005E5772">
        <w:t>handling</w:t>
      </w:r>
      <w:r w:rsidR="009E4421" w:rsidRPr="005E5772">
        <w:t xml:space="preserve"> of complaint</w:t>
      </w:r>
      <w:r w:rsidR="002175D0" w:rsidRPr="005E5772">
        <w:t>s</w:t>
      </w:r>
      <w:r w:rsidR="009E4421" w:rsidRPr="005E5772">
        <w:t>.</w:t>
      </w:r>
    </w:p>
    <w:p w:rsidR="009E4421" w:rsidRPr="005E5772" w:rsidRDefault="005E5772" w:rsidP="005E5772">
      <w:pPr>
        <w:pStyle w:val="Amain"/>
      </w:pPr>
      <w:r>
        <w:tab/>
      </w:r>
      <w:r w:rsidRPr="005E5772">
        <w:t>(8)</w:t>
      </w:r>
      <w:r w:rsidRPr="005E5772">
        <w:tab/>
      </w:r>
      <w:r w:rsidR="009E4421" w:rsidRPr="005E5772">
        <w:t>In this section:</w:t>
      </w:r>
    </w:p>
    <w:p w:rsidR="009E4421" w:rsidRPr="005E5772" w:rsidRDefault="009E4421" w:rsidP="005E5772">
      <w:pPr>
        <w:pStyle w:val="aDef"/>
      </w:pPr>
      <w:r w:rsidRPr="005E5772">
        <w:rPr>
          <w:rStyle w:val="charBoldItals"/>
        </w:rPr>
        <w:t>information</w:t>
      </w:r>
      <w:r w:rsidRPr="005E5772">
        <w:t xml:space="preserve"> includes a document. </w:t>
      </w:r>
    </w:p>
    <w:p w:rsidR="0094460F" w:rsidRPr="005E5772" w:rsidRDefault="005E5772" w:rsidP="005E5772">
      <w:pPr>
        <w:pStyle w:val="AH5Sec"/>
      </w:pPr>
      <w:bookmarkStart w:id="575" w:name="_Toc9427088"/>
      <w:r w:rsidRPr="00A13C71">
        <w:rPr>
          <w:rStyle w:val="CharSectNo"/>
        </w:rPr>
        <w:lastRenderedPageBreak/>
        <w:t>468</w:t>
      </w:r>
      <w:r w:rsidRPr="005E5772">
        <w:tab/>
      </w:r>
      <w:r w:rsidR="0094460F" w:rsidRPr="005E5772">
        <w:t>Licensed insurer may disclose information to another licensed insurer</w:t>
      </w:r>
      <w:bookmarkEnd w:id="575"/>
    </w:p>
    <w:p w:rsidR="00682FBC" w:rsidRPr="005E5772" w:rsidRDefault="005E5772" w:rsidP="005E5772">
      <w:pPr>
        <w:pStyle w:val="Amain"/>
      </w:pPr>
      <w:r>
        <w:tab/>
      </w:r>
      <w:r w:rsidRPr="005E5772">
        <w:t>(1)</w:t>
      </w:r>
      <w:r w:rsidRPr="005E5772">
        <w:tab/>
      </w:r>
      <w:r w:rsidR="0094460F" w:rsidRPr="005E5772">
        <w:t xml:space="preserve">A licensed insurer may disclose information about </w:t>
      </w:r>
      <w:r w:rsidR="00EF463B" w:rsidRPr="005E5772">
        <w:t xml:space="preserve">an application for defined benefits or </w:t>
      </w:r>
      <w:r w:rsidR="0094460F" w:rsidRPr="005E5772">
        <w:t xml:space="preserve">a </w:t>
      </w:r>
      <w:r w:rsidR="000925D2" w:rsidRPr="005E5772">
        <w:t xml:space="preserve">motor accident </w:t>
      </w:r>
      <w:r w:rsidR="0094460F" w:rsidRPr="005E5772">
        <w:t>claim</w:t>
      </w:r>
      <w:r w:rsidR="00682FBC" w:rsidRPr="005E5772">
        <w:t xml:space="preserve"> to another licensed insurer if—</w:t>
      </w:r>
    </w:p>
    <w:p w:rsidR="00682FBC" w:rsidRPr="005E5772" w:rsidRDefault="005E5772" w:rsidP="005E5772">
      <w:pPr>
        <w:pStyle w:val="Apara"/>
      </w:pPr>
      <w:r>
        <w:tab/>
      </w:r>
      <w:r w:rsidRPr="005E5772">
        <w:t>(a)</w:t>
      </w:r>
      <w:r w:rsidRPr="005E5772">
        <w:tab/>
      </w:r>
      <w:r w:rsidR="0094460F" w:rsidRPr="005E5772">
        <w:t xml:space="preserve">the other insurer is liable, or potentially liable, in relation to the </w:t>
      </w:r>
      <w:r w:rsidR="00EF463B" w:rsidRPr="005E5772">
        <w:t>application or claim</w:t>
      </w:r>
      <w:r w:rsidR="00682FBC" w:rsidRPr="005E5772">
        <w:t>; and</w:t>
      </w:r>
    </w:p>
    <w:p w:rsidR="00FB768B" w:rsidRPr="005E5772" w:rsidRDefault="005E5772" w:rsidP="005E5772">
      <w:pPr>
        <w:pStyle w:val="Apara"/>
        <w:keepNext/>
      </w:pPr>
      <w:r>
        <w:tab/>
      </w:r>
      <w:r w:rsidRPr="005E5772">
        <w:t>(b)</w:t>
      </w:r>
      <w:r w:rsidRPr="005E5772">
        <w:tab/>
      </w:r>
      <w:r w:rsidR="00FB768B" w:rsidRPr="005E5772">
        <w:t>the injured person has given the insurer an authority to transfer personal health information</w:t>
      </w:r>
      <w:r w:rsidR="00682FBC" w:rsidRPr="005E5772">
        <w:t xml:space="preserve"> </w:t>
      </w:r>
      <w:r w:rsidR="004A1BF1" w:rsidRPr="005E5772">
        <w:t>to</w:t>
      </w:r>
      <w:r w:rsidR="00682FBC" w:rsidRPr="005E5772">
        <w:t xml:space="preserve"> the other insurer</w:t>
      </w:r>
      <w:r w:rsidR="00FB768B" w:rsidRPr="005E5772">
        <w:t>.</w:t>
      </w:r>
    </w:p>
    <w:p w:rsidR="00EF463B" w:rsidRPr="005E5772" w:rsidRDefault="00EF463B" w:rsidP="005E5772">
      <w:pPr>
        <w:pStyle w:val="aNote"/>
        <w:keepNext/>
      </w:pPr>
      <w:r w:rsidRPr="005E5772">
        <w:rPr>
          <w:rStyle w:val="charItals"/>
        </w:rPr>
        <w:t>Note</w:t>
      </w:r>
      <w:r w:rsidR="00BF52CC" w:rsidRPr="005E5772">
        <w:rPr>
          <w:rStyle w:val="charItals"/>
        </w:rPr>
        <w:t xml:space="preserve"> 1</w:t>
      </w:r>
      <w:r w:rsidRPr="005E5772">
        <w:rPr>
          <w:rStyle w:val="charItals"/>
        </w:rPr>
        <w:tab/>
      </w:r>
      <w:r w:rsidR="00BF52CC" w:rsidRPr="005E5772">
        <w:t>The other insurer may then re</w:t>
      </w:r>
      <w:r w:rsidR="00682FBC" w:rsidRPr="005E5772">
        <w:t>quire the applicant</w:t>
      </w:r>
      <w:r w:rsidR="00BF52CC" w:rsidRPr="005E5772">
        <w:t xml:space="preserve"> </w:t>
      </w:r>
      <w:r w:rsidR="00682FBC" w:rsidRPr="005E5772">
        <w:t xml:space="preserve">or claimant to provide an </w:t>
      </w:r>
      <w:r w:rsidR="00BF52CC" w:rsidRPr="005E5772">
        <w:t>authority to disclose personal health information.</w:t>
      </w:r>
    </w:p>
    <w:p w:rsidR="00BF52CC" w:rsidRPr="005E5772" w:rsidRDefault="00BF52CC" w:rsidP="00BF52CC">
      <w:pPr>
        <w:pStyle w:val="aNote"/>
      </w:pPr>
      <w:r w:rsidRPr="005E5772">
        <w:rPr>
          <w:rStyle w:val="charItals"/>
        </w:rPr>
        <w:t>Note 2</w:t>
      </w:r>
      <w:r w:rsidRPr="005E5772">
        <w:rPr>
          <w:rStyle w:val="charItals"/>
        </w:rPr>
        <w:tab/>
      </w:r>
      <w:r w:rsidRPr="005E5772">
        <w:rPr>
          <w:rStyle w:val="charBoldItals"/>
        </w:rPr>
        <w:t>Authority to disclose personal health information</w:t>
      </w:r>
      <w:r w:rsidRPr="005E5772">
        <w:t>—see s </w:t>
      </w:r>
      <w:r w:rsidR="00986FB0" w:rsidRPr="005E5772">
        <w:t>54</w:t>
      </w:r>
      <w:r w:rsidRPr="005E5772">
        <w:t>.</w:t>
      </w:r>
    </w:p>
    <w:p w:rsidR="00EE14AA" w:rsidRPr="005E5772" w:rsidRDefault="005E5772" w:rsidP="005E5772">
      <w:pPr>
        <w:pStyle w:val="Amain"/>
      </w:pPr>
      <w:r>
        <w:tab/>
      </w:r>
      <w:r w:rsidRPr="005E5772">
        <w:t>(2)</w:t>
      </w:r>
      <w:r w:rsidRPr="005E5772">
        <w:tab/>
      </w:r>
      <w:r w:rsidR="00EE14AA" w:rsidRPr="005E5772">
        <w:t>A regulation may prescribe conditions in relation to the disclosure of information under this section.</w:t>
      </w:r>
    </w:p>
    <w:p w:rsidR="00FB768B" w:rsidRPr="005E5772" w:rsidRDefault="005E5772" w:rsidP="005E5772">
      <w:pPr>
        <w:pStyle w:val="Amain"/>
      </w:pPr>
      <w:r>
        <w:tab/>
      </w:r>
      <w:r w:rsidRPr="005E5772">
        <w:t>(3)</w:t>
      </w:r>
      <w:r w:rsidRPr="005E5772">
        <w:tab/>
      </w:r>
      <w:r w:rsidR="00FB768B" w:rsidRPr="005E5772">
        <w:t>In this section:</w:t>
      </w:r>
    </w:p>
    <w:p w:rsidR="00FB768B" w:rsidRPr="005E5772" w:rsidRDefault="00FB768B" w:rsidP="005E5772">
      <w:pPr>
        <w:pStyle w:val="aDef"/>
        <w:keepNext/>
      </w:pPr>
      <w:r w:rsidRPr="005E5772">
        <w:rPr>
          <w:rStyle w:val="charBoldItals"/>
        </w:rPr>
        <w:t>authority to transfer personal health information</w:t>
      </w:r>
      <w:r w:rsidRPr="005E5772">
        <w:t>, for a person injured in a motor accident, means an authority—</w:t>
      </w:r>
    </w:p>
    <w:p w:rsidR="00FB768B" w:rsidRPr="005E5772" w:rsidRDefault="005E5772" w:rsidP="005E5772">
      <w:pPr>
        <w:pStyle w:val="aDefpara"/>
        <w:keepNext/>
      </w:pPr>
      <w:r>
        <w:tab/>
      </w:r>
      <w:r w:rsidRPr="005E5772">
        <w:t>(a)</w:t>
      </w:r>
      <w:r w:rsidRPr="005E5772">
        <w:tab/>
      </w:r>
      <w:r w:rsidR="00FB768B" w:rsidRPr="005E5772">
        <w:t xml:space="preserve">signed by </w:t>
      </w:r>
      <w:r w:rsidR="006F1E76" w:rsidRPr="005E5772">
        <w:t xml:space="preserve">or on behalf of </w:t>
      </w:r>
      <w:r w:rsidR="00FB768B" w:rsidRPr="005E5772">
        <w:t>the injured person; and</w:t>
      </w:r>
    </w:p>
    <w:p w:rsidR="00FB768B" w:rsidRPr="005E5772" w:rsidRDefault="005E5772" w:rsidP="005E5772">
      <w:pPr>
        <w:pStyle w:val="aDefpara"/>
      </w:pPr>
      <w:r>
        <w:tab/>
      </w:r>
      <w:r w:rsidRPr="005E5772">
        <w:t>(b)</w:t>
      </w:r>
      <w:r w:rsidRPr="005E5772">
        <w:tab/>
      </w:r>
      <w:r w:rsidR="00FB768B" w:rsidRPr="005E5772">
        <w:t>stating that the injured person consents to the disclosure of personal health information about the injured person—</w:t>
      </w:r>
    </w:p>
    <w:p w:rsidR="00FB768B" w:rsidRPr="005E5772" w:rsidRDefault="005E5772" w:rsidP="005E5772">
      <w:pPr>
        <w:pStyle w:val="aDefsubpara"/>
      </w:pPr>
      <w:r>
        <w:tab/>
      </w:r>
      <w:r w:rsidRPr="005E5772">
        <w:t>(i)</w:t>
      </w:r>
      <w:r w:rsidRPr="005E5772">
        <w:tab/>
      </w:r>
      <w:r w:rsidR="00FB768B" w:rsidRPr="005E5772">
        <w:t>by the insurer; and</w:t>
      </w:r>
    </w:p>
    <w:p w:rsidR="00FB768B" w:rsidRPr="005E5772" w:rsidRDefault="005E5772" w:rsidP="005E5772">
      <w:pPr>
        <w:pStyle w:val="aDefsubpara"/>
      </w:pPr>
      <w:r>
        <w:tab/>
      </w:r>
      <w:r w:rsidRPr="005E5772">
        <w:t>(ii)</w:t>
      </w:r>
      <w:r w:rsidRPr="005E5772">
        <w:tab/>
      </w:r>
      <w:r w:rsidR="00FB768B" w:rsidRPr="005E5772">
        <w:t>to another stated insurer; and</w:t>
      </w:r>
    </w:p>
    <w:p w:rsidR="00FB768B" w:rsidRPr="005E5772" w:rsidRDefault="005E5772" w:rsidP="005E5772">
      <w:pPr>
        <w:pStyle w:val="aDefsubpara"/>
      </w:pPr>
      <w:r>
        <w:tab/>
      </w:r>
      <w:r w:rsidRPr="005E5772">
        <w:t>(iii)</w:t>
      </w:r>
      <w:r w:rsidRPr="005E5772">
        <w:tab/>
      </w:r>
      <w:r w:rsidR="00FB768B" w:rsidRPr="005E5772">
        <w:t xml:space="preserve">for transferring the injured person’s </w:t>
      </w:r>
      <w:r w:rsidR="006A036B" w:rsidRPr="005E5772">
        <w:t>application for defined benefits or motor accident claim</w:t>
      </w:r>
      <w:r w:rsidR="00FB768B" w:rsidRPr="005E5772">
        <w:t xml:space="preserve">. </w:t>
      </w:r>
    </w:p>
    <w:p w:rsidR="00C80FC8" w:rsidRPr="005E5772" w:rsidRDefault="005E5772" w:rsidP="005E5772">
      <w:pPr>
        <w:pStyle w:val="AH5Sec"/>
      </w:pPr>
      <w:bookmarkStart w:id="576" w:name="_Toc9427089"/>
      <w:r w:rsidRPr="00A13C71">
        <w:rPr>
          <w:rStyle w:val="CharSectNo"/>
        </w:rPr>
        <w:lastRenderedPageBreak/>
        <w:t>469</w:t>
      </w:r>
      <w:r w:rsidRPr="005E5772">
        <w:tab/>
      </w:r>
      <w:r w:rsidR="00C80FC8" w:rsidRPr="005E5772">
        <w:t xml:space="preserve">Lawyers etc must give information to </w:t>
      </w:r>
      <w:r w:rsidR="00D17CD1" w:rsidRPr="005E5772">
        <w:t>MAI </w:t>
      </w:r>
      <w:r w:rsidR="003F6AB1" w:rsidRPr="005E5772">
        <w:t>commission</w:t>
      </w:r>
      <w:bookmarkEnd w:id="576"/>
    </w:p>
    <w:p w:rsidR="00C80FC8" w:rsidRPr="005E5772" w:rsidRDefault="005E5772" w:rsidP="00A13C71">
      <w:pPr>
        <w:pStyle w:val="Amain"/>
        <w:keepNext/>
      </w:pPr>
      <w:r>
        <w:tab/>
      </w:r>
      <w:r w:rsidRPr="005E5772">
        <w:t>(1)</w:t>
      </w:r>
      <w:r w:rsidRPr="005E5772">
        <w:tab/>
      </w:r>
      <w:r w:rsidR="00C80FC8" w:rsidRPr="005E5772">
        <w:t xml:space="preserve">A regulation may require </w:t>
      </w:r>
      <w:r w:rsidR="008A606C" w:rsidRPr="005E5772">
        <w:t>lawyers</w:t>
      </w:r>
      <w:r w:rsidR="00C80FC8" w:rsidRPr="005E5772">
        <w:t xml:space="preserve"> and other stated service providers to give information to the </w:t>
      </w:r>
      <w:r w:rsidR="00D17CD1" w:rsidRPr="005E5772">
        <w:t>MAI </w:t>
      </w:r>
      <w:r w:rsidR="003F6AB1" w:rsidRPr="005E5772">
        <w:t>commission</w:t>
      </w:r>
      <w:r w:rsidR="00C80FC8" w:rsidRPr="005E5772">
        <w:t xml:space="preserve"> in relation to applications </w:t>
      </w:r>
      <w:r w:rsidR="006A036B" w:rsidRPr="005E5772">
        <w:t xml:space="preserve">for defined benefits </w:t>
      </w:r>
      <w:r w:rsidR="00C80FC8" w:rsidRPr="005E5772">
        <w:t xml:space="preserve">and </w:t>
      </w:r>
      <w:r w:rsidR="006A036B" w:rsidRPr="005E5772">
        <w:t xml:space="preserve">motor accident </w:t>
      </w:r>
      <w:r w:rsidR="00C80FC8" w:rsidRPr="005E5772">
        <w:t>claims.</w:t>
      </w:r>
    </w:p>
    <w:p w:rsidR="00C80FC8" w:rsidRPr="005E5772" w:rsidRDefault="005E5772" w:rsidP="005E5772">
      <w:pPr>
        <w:pStyle w:val="Amain"/>
      </w:pPr>
      <w:r>
        <w:tab/>
      </w:r>
      <w:r w:rsidRPr="005E5772">
        <w:t>(2)</w:t>
      </w:r>
      <w:r w:rsidRPr="005E5772">
        <w:tab/>
      </w:r>
      <w:r w:rsidR="00B9310F" w:rsidRPr="005E5772">
        <w:t>A</w:t>
      </w:r>
      <w:r w:rsidR="00C80FC8" w:rsidRPr="005E5772">
        <w:t xml:space="preserve"> regulation may prescribe—</w:t>
      </w:r>
    </w:p>
    <w:p w:rsidR="00C80FC8" w:rsidRPr="005E5772" w:rsidRDefault="005E5772" w:rsidP="005E5772">
      <w:pPr>
        <w:pStyle w:val="Apara"/>
      </w:pPr>
      <w:r>
        <w:tab/>
      </w:r>
      <w:r w:rsidRPr="005E5772">
        <w:t>(a)</w:t>
      </w:r>
      <w:r w:rsidRPr="005E5772">
        <w:tab/>
      </w:r>
      <w:r w:rsidR="00C80FC8" w:rsidRPr="005E5772">
        <w:t>the information that must be given; and</w:t>
      </w:r>
    </w:p>
    <w:p w:rsidR="00C80FC8" w:rsidRPr="005E5772" w:rsidRDefault="005E5772" w:rsidP="005E5772">
      <w:pPr>
        <w:pStyle w:val="Apara"/>
      </w:pPr>
      <w:r>
        <w:tab/>
      </w:r>
      <w:r w:rsidRPr="005E5772">
        <w:t>(b)</w:t>
      </w:r>
      <w:r w:rsidRPr="005E5772">
        <w:tab/>
      </w:r>
      <w:r w:rsidR="00C80FC8" w:rsidRPr="005E5772">
        <w:t>the form in which the information must be given; and</w:t>
      </w:r>
    </w:p>
    <w:p w:rsidR="00C80FC8" w:rsidRPr="005E5772" w:rsidRDefault="005E5772" w:rsidP="005E5772">
      <w:pPr>
        <w:pStyle w:val="Apara"/>
      </w:pPr>
      <w:r>
        <w:tab/>
      </w:r>
      <w:r w:rsidRPr="005E5772">
        <w:t>(c)</w:t>
      </w:r>
      <w:r w:rsidRPr="005E5772">
        <w:tab/>
      </w:r>
      <w:r w:rsidR="00C80FC8" w:rsidRPr="005E5772">
        <w:t>when the information must be given; and</w:t>
      </w:r>
    </w:p>
    <w:p w:rsidR="00C80FC8" w:rsidRPr="005E5772" w:rsidRDefault="005E5772" w:rsidP="005E5772">
      <w:pPr>
        <w:pStyle w:val="Apara"/>
      </w:pPr>
      <w:r>
        <w:tab/>
      </w:r>
      <w:r w:rsidRPr="005E5772">
        <w:t>(d)</w:t>
      </w:r>
      <w:r w:rsidRPr="005E5772">
        <w:tab/>
      </w:r>
      <w:r w:rsidR="00C80FC8" w:rsidRPr="005E5772">
        <w:t>any other relevant matter.</w:t>
      </w:r>
    </w:p>
    <w:p w:rsidR="00C80FC8" w:rsidRPr="005E5772" w:rsidRDefault="005E5772" w:rsidP="005E5772">
      <w:pPr>
        <w:pStyle w:val="Amain"/>
      </w:pPr>
      <w:r>
        <w:tab/>
      </w:r>
      <w:r w:rsidRPr="005E5772">
        <w:t>(3)</w:t>
      </w:r>
      <w:r w:rsidRPr="005E5772">
        <w:tab/>
      </w:r>
      <w:r w:rsidR="00C80FC8" w:rsidRPr="005E5772">
        <w:t>For sub</w:t>
      </w:r>
      <w:r w:rsidR="00531477" w:rsidRPr="005E5772">
        <w:t>section </w:t>
      </w:r>
      <w:r w:rsidR="00C80FC8" w:rsidRPr="005E5772">
        <w:t>(2</w:t>
      </w:r>
      <w:r w:rsidR="005A1350" w:rsidRPr="005E5772">
        <w:t>) (a</w:t>
      </w:r>
      <w:r w:rsidR="00C80FC8" w:rsidRPr="005E5772">
        <w:t>), the information may include—</w:t>
      </w:r>
    </w:p>
    <w:p w:rsidR="00C80FC8" w:rsidRPr="005E5772" w:rsidRDefault="005E5772" w:rsidP="005E5772">
      <w:pPr>
        <w:pStyle w:val="Apara"/>
      </w:pPr>
      <w:r>
        <w:tab/>
      </w:r>
      <w:r w:rsidRPr="005E5772">
        <w:t>(a)</w:t>
      </w:r>
      <w:r w:rsidRPr="005E5772">
        <w:tab/>
      </w:r>
      <w:r w:rsidR="00C80FC8" w:rsidRPr="005E5772">
        <w:t>amounts paid to applicants and claimants; and</w:t>
      </w:r>
    </w:p>
    <w:p w:rsidR="00C80FC8" w:rsidRPr="005E5772" w:rsidRDefault="005E5772" w:rsidP="005E5772">
      <w:pPr>
        <w:pStyle w:val="Apara"/>
      </w:pPr>
      <w:r>
        <w:tab/>
      </w:r>
      <w:r w:rsidRPr="005E5772">
        <w:t>(b)</w:t>
      </w:r>
      <w:r w:rsidRPr="005E5772">
        <w:tab/>
      </w:r>
      <w:r w:rsidR="00C80FC8" w:rsidRPr="005E5772">
        <w:t>costs and disbursements paid by applicants and claimants; and</w:t>
      </w:r>
    </w:p>
    <w:p w:rsidR="00C80FC8" w:rsidRPr="005E5772" w:rsidRDefault="005E5772" w:rsidP="005E5772">
      <w:pPr>
        <w:pStyle w:val="Apara"/>
      </w:pPr>
      <w:r>
        <w:tab/>
      </w:r>
      <w:r w:rsidRPr="005E5772">
        <w:t>(c)</w:t>
      </w:r>
      <w:r w:rsidRPr="005E5772">
        <w:tab/>
      </w:r>
      <w:r w:rsidR="00C80FC8" w:rsidRPr="005E5772">
        <w:t>when payments were received by or made to applicants and claimants.</w:t>
      </w:r>
    </w:p>
    <w:p w:rsidR="008A606C" w:rsidRPr="005E5772" w:rsidRDefault="005E5772" w:rsidP="005E5772">
      <w:pPr>
        <w:pStyle w:val="Amain"/>
      </w:pPr>
      <w:r>
        <w:tab/>
      </w:r>
      <w:r w:rsidRPr="005E5772">
        <w:t>(4)</w:t>
      </w:r>
      <w:r w:rsidRPr="005E5772">
        <w:tab/>
      </w:r>
      <w:r w:rsidR="00C80FC8" w:rsidRPr="005E5772">
        <w:t xml:space="preserve">The </w:t>
      </w:r>
      <w:r w:rsidR="00D17CD1" w:rsidRPr="005E5772">
        <w:t>MAI </w:t>
      </w:r>
      <w:r w:rsidR="003F6AB1" w:rsidRPr="005E5772">
        <w:t>commission</w:t>
      </w:r>
      <w:r w:rsidR="008A606C" w:rsidRPr="005E5772">
        <w:t xml:space="preserve"> may—</w:t>
      </w:r>
    </w:p>
    <w:p w:rsidR="00C80FC8" w:rsidRPr="005E5772" w:rsidRDefault="005E5772" w:rsidP="005E5772">
      <w:pPr>
        <w:pStyle w:val="Apara"/>
      </w:pPr>
      <w:r>
        <w:tab/>
      </w:r>
      <w:r w:rsidRPr="005E5772">
        <w:t>(a)</w:t>
      </w:r>
      <w:r w:rsidRPr="005E5772">
        <w:tab/>
      </w:r>
      <w:r w:rsidR="00C80FC8" w:rsidRPr="005E5772">
        <w:t xml:space="preserve">give the Minister information the </w:t>
      </w:r>
      <w:r w:rsidR="00B9310F" w:rsidRPr="005E5772">
        <w:t>MAI </w:t>
      </w:r>
      <w:r w:rsidR="00C80FC8" w:rsidRPr="005E5772">
        <w:t>commiss</w:t>
      </w:r>
      <w:r w:rsidR="008A606C" w:rsidRPr="005E5772">
        <w:t>ion receives under this section; and</w:t>
      </w:r>
    </w:p>
    <w:p w:rsidR="008A606C" w:rsidRPr="005E5772" w:rsidRDefault="005E5772" w:rsidP="005E5772">
      <w:pPr>
        <w:pStyle w:val="Apara"/>
      </w:pPr>
      <w:r>
        <w:tab/>
      </w:r>
      <w:r w:rsidRPr="005E5772">
        <w:t>(b)</w:t>
      </w:r>
      <w:r w:rsidRPr="005E5772">
        <w:tab/>
      </w:r>
      <w:r w:rsidR="008A606C" w:rsidRPr="005E5772">
        <w:t xml:space="preserve">publish statistical data based on the information the </w:t>
      </w:r>
      <w:r w:rsidR="00B9310F" w:rsidRPr="005E5772">
        <w:t>MAI </w:t>
      </w:r>
      <w:r w:rsidR="008A606C" w:rsidRPr="005E5772">
        <w:t>commission receives under this section.</w:t>
      </w:r>
    </w:p>
    <w:p w:rsidR="00C80FC8" w:rsidRPr="005E5772" w:rsidRDefault="005E5772" w:rsidP="005E5772">
      <w:pPr>
        <w:pStyle w:val="Amain"/>
      </w:pPr>
      <w:r>
        <w:tab/>
      </w:r>
      <w:r w:rsidRPr="005E5772">
        <w:t>(5)</w:t>
      </w:r>
      <w:r w:rsidRPr="005E5772">
        <w:tab/>
      </w:r>
      <w:r w:rsidR="00C80FC8" w:rsidRPr="005E5772">
        <w:t xml:space="preserve">The Minister may require the </w:t>
      </w:r>
      <w:r w:rsidR="00D17CD1" w:rsidRPr="005E5772">
        <w:t>MAI </w:t>
      </w:r>
      <w:r w:rsidR="003F6AB1" w:rsidRPr="005E5772">
        <w:t>commission</w:t>
      </w:r>
      <w:r w:rsidR="00C80FC8" w:rsidRPr="005E5772">
        <w:t xml:space="preserve"> to publish statistical data based on the </w:t>
      </w:r>
      <w:r w:rsidR="008A606C" w:rsidRPr="005E5772">
        <w:t xml:space="preserve">information the </w:t>
      </w:r>
      <w:r w:rsidR="00B9310F" w:rsidRPr="005E5772">
        <w:t>MAI </w:t>
      </w:r>
      <w:r w:rsidR="008A606C" w:rsidRPr="005E5772">
        <w:t>commission receives under this section</w:t>
      </w:r>
      <w:r w:rsidR="00C80FC8" w:rsidRPr="005E5772">
        <w:t>.</w:t>
      </w:r>
    </w:p>
    <w:p w:rsidR="00593168" w:rsidRPr="005E5772" w:rsidRDefault="005E5772" w:rsidP="005E5772">
      <w:pPr>
        <w:pStyle w:val="Amain"/>
      </w:pPr>
      <w:r>
        <w:tab/>
      </w:r>
      <w:r w:rsidRPr="005E5772">
        <w:t>(6)</w:t>
      </w:r>
      <w:r w:rsidRPr="005E5772">
        <w:tab/>
      </w:r>
      <w:r w:rsidR="00593168" w:rsidRPr="005E5772">
        <w:t>However, the MAI commission must not publish information relating to a lawyer or stated service provider if publication of the information would disclose information that relates to the practices of the lawyer or service provider (</w:t>
      </w:r>
      <w:r w:rsidR="00593168" w:rsidRPr="005E5772">
        <w:rPr>
          <w:rStyle w:val="charBoldItals"/>
        </w:rPr>
        <w:t>confidential information</w:t>
      </w:r>
      <w:r w:rsidR="00593168" w:rsidRPr="005E5772">
        <w:t xml:space="preserve">). </w:t>
      </w:r>
    </w:p>
    <w:p w:rsidR="00593168" w:rsidRPr="005E5772" w:rsidRDefault="005E5772" w:rsidP="005E5772">
      <w:pPr>
        <w:pStyle w:val="Amain"/>
      </w:pPr>
      <w:r>
        <w:lastRenderedPageBreak/>
        <w:tab/>
      </w:r>
      <w:r w:rsidRPr="005E5772">
        <w:t>(7)</w:t>
      </w:r>
      <w:r w:rsidRPr="005E5772">
        <w:tab/>
      </w:r>
      <w:r w:rsidR="00593168" w:rsidRPr="005E5772">
        <w:t>Confidential information about the practices of a lawyer or stated service provider, including the practices of a partnership that includes a lawyer or stated service provider, is taken to be protected information for section 47</w:t>
      </w:r>
      <w:r w:rsidR="009D0FFF" w:rsidRPr="005E5772">
        <w:t>6</w:t>
      </w:r>
      <w:r w:rsidR="00593168" w:rsidRPr="005E5772">
        <w:t xml:space="preserve"> (Offences—use or divulge protected information).</w:t>
      </w:r>
    </w:p>
    <w:p w:rsidR="00603F89" w:rsidRPr="005E5772" w:rsidRDefault="005E5772" w:rsidP="005E5772">
      <w:pPr>
        <w:pStyle w:val="AH5Sec"/>
      </w:pPr>
      <w:bookmarkStart w:id="577" w:name="_Toc9427090"/>
      <w:r w:rsidRPr="00A13C71">
        <w:rPr>
          <w:rStyle w:val="CharSectNo"/>
        </w:rPr>
        <w:t>470</w:t>
      </w:r>
      <w:r w:rsidRPr="005E5772">
        <w:tab/>
      </w:r>
      <w:r w:rsidR="00F53F0F" w:rsidRPr="005E5772">
        <w:t>I</w:t>
      </w:r>
      <w:r w:rsidR="0019463D" w:rsidRPr="005E5772">
        <w:t>nformation about certain offences</w:t>
      </w:r>
      <w:bookmarkEnd w:id="577"/>
    </w:p>
    <w:p w:rsidR="0019463D" w:rsidRPr="005E5772" w:rsidRDefault="005E5772" w:rsidP="005E5772">
      <w:pPr>
        <w:pStyle w:val="Amain"/>
      </w:pPr>
      <w:r>
        <w:tab/>
      </w:r>
      <w:r w:rsidRPr="005E5772">
        <w:t>(1)</w:t>
      </w:r>
      <w:r w:rsidRPr="005E5772">
        <w:tab/>
      </w:r>
      <w:r w:rsidR="00C964B0" w:rsidRPr="005E5772">
        <w:t>A court</w:t>
      </w:r>
      <w:r w:rsidR="00F53F0F" w:rsidRPr="005E5772">
        <w:t xml:space="preserve"> may, on request by the MAI commission, give the MAI commission</w:t>
      </w:r>
      <w:r w:rsidR="0019463D" w:rsidRPr="005E5772">
        <w:t xml:space="preserve"> </w:t>
      </w:r>
      <w:r w:rsidR="00D20961" w:rsidRPr="005E5772">
        <w:t xml:space="preserve">the following </w:t>
      </w:r>
      <w:r w:rsidR="0019463D" w:rsidRPr="005E5772">
        <w:t>information in relation to a person injured in a motor accident:</w:t>
      </w:r>
    </w:p>
    <w:p w:rsidR="0019463D" w:rsidRPr="005E5772" w:rsidRDefault="005E5772" w:rsidP="005E5772">
      <w:pPr>
        <w:pStyle w:val="Apara"/>
      </w:pPr>
      <w:r>
        <w:tab/>
      </w:r>
      <w:r w:rsidRPr="005E5772">
        <w:t>(a)</w:t>
      </w:r>
      <w:r w:rsidRPr="005E5772">
        <w:tab/>
      </w:r>
      <w:r w:rsidR="00AE0616" w:rsidRPr="005E5772">
        <w:t>information about</w:t>
      </w:r>
      <w:r w:rsidR="00F53F0F" w:rsidRPr="005E5772">
        <w:t xml:space="preserve"> </w:t>
      </w:r>
      <w:r w:rsidR="0019463D" w:rsidRPr="005E5772">
        <w:t>whether</w:t>
      </w:r>
      <w:r w:rsidR="00F53F0F" w:rsidRPr="005E5772">
        <w:t>, as a result of the motor accident,</w:t>
      </w:r>
      <w:r w:rsidR="0019463D" w:rsidRPr="005E5772">
        <w:t xml:space="preserve"> </w:t>
      </w:r>
      <w:r w:rsidR="003A4D2E" w:rsidRPr="005E5772">
        <w:t xml:space="preserve">a proceeding has started in the court against the person in relation to </w:t>
      </w:r>
      <w:r w:rsidR="0019463D" w:rsidRPr="005E5772">
        <w:t xml:space="preserve">any of the following offences </w:t>
      </w:r>
      <w:r w:rsidR="003A4D2E" w:rsidRPr="005E5772">
        <w:t>and, if so, the outcome of the proceeding</w:t>
      </w:r>
      <w:r w:rsidR="0019463D" w:rsidRPr="005E5772">
        <w:t>:</w:t>
      </w:r>
    </w:p>
    <w:p w:rsidR="0019463D" w:rsidRPr="005E5772" w:rsidRDefault="005E5772" w:rsidP="005E5772">
      <w:pPr>
        <w:pStyle w:val="Asubpara"/>
      </w:pPr>
      <w:r>
        <w:tab/>
      </w:r>
      <w:r w:rsidRPr="005E5772">
        <w:t>(i)</w:t>
      </w:r>
      <w:r w:rsidRPr="005E5772">
        <w:tab/>
      </w:r>
      <w:r w:rsidR="0019463D" w:rsidRPr="005E5772">
        <w:t>a driving offence;</w:t>
      </w:r>
    </w:p>
    <w:p w:rsidR="00025231" w:rsidRPr="005E5772" w:rsidRDefault="005E5772" w:rsidP="005E5772">
      <w:pPr>
        <w:pStyle w:val="Asubpara"/>
      </w:pPr>
      <w:r>
        <w:tab/>
      </w:r>
      <w:r w:rsidRPr="005E5772">
        <w:t>(ii)</w:t>
      </w:r>
      <w:r w:rsidRPr="005E5772">
        <w:tab/>
      </w:r>
      <w:r w:rsidR="00025231" w:rsidRPr="005E5772">
        <w:t>a serious offence, within the meaning of section</w:t>
      </w:r>
      <w:r w:rsidR="00162F0F" w:rsidRPr="005E5772">
        <w:t> </w:t>
      </w:r>
      <w:r w:rsidR="00986FB0" w:rsidRPr="005E5772">
        <w:t>48</w:t>
      </w:r>
      <w:r w:rsidR="00025231" w:rsidRPr="005E5772">
        <w:t xml:space="preserve"> (No entitlement—serious offences);</w:t>
      </w:r>
    </w:p>
    <w:p w:rsidR="00D7292D" w:rsidRPr="005E5772" w:rsidRDefault="005E5772" w:rsidP="005E5772">
      <w:pPr>
        <w:pStyle w:val="Apara"/>
      </w:pPr>
      <w:r>
        <w:tab/>
      </w:r>
      <w:r w:rsidRPr="005E5772">
        <w:t>(b)</w:t>
      </w:r>
      <w:r w:rsidRPr="005E5772">
        <w:tab/>
      </w:r>
      <w:r w:rsidR="00D7292D" w:rsidRPr="005E5772">
        <w:t xml:space="preserve">if a proceeding has started in the court against the person in relation to an offence mentioned in paragraph (a) that is an offence under the </w:t>
      </w:r>
      <w:hyperlink r:id="rId199" w:tooltip="A1977-17" w:history="1">
        <w:r w:rsidR="00436654" w:rsidRPr="005E5772">
          <w:rPr>
            <w:rStyle w:val="charCitHyperlinkItal"/>
          </w:rPr>
          <w:t>Road Transport (Alcohol and Drugs) Act 1977</w:t>
        </w:r>
      </w:hyperlink>
      <w:r w:rsidR="00D7292D" w:rsidRPr="005E5772">
        <w:t>—a copy of a certificate</w:t>
      </w:r>
      <w:r w:rsidR="00EC1960" w:rsidRPr="005E5772">
        <w:t xml:space="preserve"> or statement</w:t>
      </w:r>
      <w:r w:rsidR="00D7292D" w:rsidRPr="005E5772">
        <w:t xml:space="preserve"> under any of the following provisions of that Act that is admitted in evidence in the proceeding:</w:t>
      </w:r>
    </w:p>
    <w:p w:rsidR="00D7292D" w:rsidRPr="005E5772" w:rsidRDefault="005E5772" w:rsidP="005E5772">
      <w:pPr>
        <w:pStyle w:val="Asubpara"/>
      </w:pPr>
      <w:r>
        <w:tab/>
      </w:r>
      <w:r w:rsidRPr="005E5772">
        <w:t>(i)</w:t>
      </w:r>
      <w:r w:rsidRPr="005E5772">
        <w:tab/>
      </w:r>
      <w:r w:rsidR="00D7292D" w:rsidRPr="005E5772">
        <w:t>section 41 (1) (a), (c) or (g) (Evidentiary certificate—alcohol-related tests);</w:t>
      </w:r>
    </w:p>
    <w:p w:rsidR="00D7292D" w:rsidRPr="005E5772" w:rsidRDefault="005E5772" w:rsidP="005E5772">
      <w:pPr>
        <w:pStyle w:val="Asubpara"/>
      </w:pPr>
      <w:r>
        <w:tab/>
      </w:r>
      <w:r w:rsidRPr="005E5772">
        <w:t>(ii)</w:t>
      </w:r>
      <w:r w:rsidRPr="005E5772">
        <w:tab/>
      </w:r>
      <w:r w:rsidR="00D7292D" w:rsidRPr="005E5772">
        <w:t>section 41AB (Evidentiary certificate—analysis of oral fluid sample);</w:t>
      </w:r>
    </w:p>
    <w:p w:rsidR="00D7292D" w:rsidRPr="005E5772" w:rsidRDefault="005E5772" w:rsidP="005E5772">
      <w:pPr>
        <w:pStyle w:val="Asubpara"/>
      </w:pPr>
      <w:r>
        <w:tab/>
      </w:r>
      <w:r w:rsidRPr="005E5772">
        <w:t>(iii)</w:t>
      </w:r>
      <w:r w:rsidRPr="005E5772">
        <w:tab/>
      </w:r>
      <w:r w:rsidR="00D7292D" w:rsidRPr="005E5772">
        <w:t xml:space="preserve">section 41AD (Evidentiary certificate—analysis of </w:t>
      </w:r>
      <w:r w:rsidR="00EE5386" w:rsidRPr="005E5772">
        <w:t>sample for prescribed drug etc).</w:t>
      </w:r>
    </w:p>
    <w:p w:rsidR="0047440A" w:rsidRPr="005E5772" w:rsidRDefault="005E5772" w:rsidP="005E5772">
      <w:pPr>
        <w:pStyle w:val="Amain"/>
      </w:pPr>
      <w:r>
        <w:lastRenderedPageBreak/>
        <w:tab/>
      </w:r>
      <w:r w:rsidRPr="005E5772">
        <w:t>(2)</w:t>
      </w:r>
      <w:r w:rsidRPr="005E5772">
        <w:tab/>
      </w:r>
      <w:r w:rsidR="0047440A" w:rsidRPr="005E5772">
        <w:t xml:space="preserve">The </w:t>
      </w:r>
      <w:r w:rsidR="00AE0616" w:rsidRPr="005E5772">
        <w:t>MAI commission</w:t>
      </w:r>
      <w:r w:rsidR="00F53F0F" w:rsidRPr="005E5772">
        <w:t xml:space="preserve"> may </w:t>
      </w:r>
      <w:r w:rsidR="00AE0616" w:rsidRPr="005E5772">
        <w:t>give the relevant insurer for the motor accident the information the MAI commission receives under subsection (1) in relation to the injured person.</w:t>
      </w:r>
    </w:p>
    <w:p w:rsidR="0094460F" w:rsidRPr="005E5772" w:rsidRDefault="005E5772" w:rsidP="005E5772">
      <w:pPr>
        <w:pStyle w:val="AH5Sec"/>
      </w:pPr>
      <w:bookmarkStart w:id="578" w:name="_Toc9427091"/>
      <w:r w:rsidRPr="00A13C71">
        <w:rPr>
          <w:rStyle w:val="CharSectNo"/>
        </w:rPr>
        <w:t>471</w:t>
      </w:r>
      <w:r w:rsidRPr="005E5772">
        <w:tab/>
      </w:r>
      <w:r w:rsidR="00D17CD1" w:rsidRPr="005E5772">
        <w:t>MAI </w:t>
      </w:r>
      <w:r w:rsidR="003F6AB1" w:rsidRPr="005E5772">
        <w:t>commission</w:t>
      </w:r>
      <w:r w:rsidR="0094460F" w:rsidRPr="005E5772">
        <w:t xml:space="preserve"> may disclose information to </w:t>
      </w:r>
      <w:r w:rsidR="00A73809" w:rsidRPr="005E5772">
        <w:t>LTCS </w:t>
      </w:r>
      <w:r w:rsidR="0094460F" w:rsidRPr="005E5772">
        <w:t>commissioner</w:t>
      </w:r>
      <w:bookmarkEnd w:id="578"/>
    </w:p>
    <w:p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disclose information to the </w:t>
      </w:r>
      <w:r w:rsidR="00A73809" w:rsidRPr="005E5772">
        <w:t>LTCS </w:t>
      </w:r>
      <w:r w:rsidR="0094460F" w:rsidRPr="005E5772">
        <w:t>commissioner about the following:</w:t>
      </w:r>
    </w:p>
    <w:p w:rsidR="0094460F" w:rsidRPr="005E5772" w:rsidRDefault="005E5772" w:rsidP="005E5772">
      <w:pPr>
        <w:pStyle w:val="Apara"/>
      </w:pPr>
      <w:r>
        <w:tab/>
      </w:r>
      <w:r w:rsidRPr="005E5772">
        <w:t>(a)</w:t>
      </w:r>
      <w:r w:rsidRPr="005E5772">
        <w:tab/>
      </w:r>
      <w:r w:rsidR="00E60F31" w:rsidRPr="005E5772">
        <w:t xml:space="preserve">motor accident </w:t>
      </w:r>
      <w:r w:rsidR="0094460F" w:rsidRPr="005E5772">
        <w:t>claims under this Act;</w:t>
      </w:r>
    </w:p>
    <w:p w:rsidR="0094460F" w:rsidRPr="005E5772" w:rsidRDefault="005E5772" w:rsidP="005E5772">
      <w:pPr>
        <w:pStyle w:val="Apara"/>
      </w:pPr>
      <w:r>
        <w:tab/>
      </w:r>
      <w:r w:rsidRPr="005E5772">
        <w:t>(b)</w:t>
      </w:r>
      <w:r w:rsidRPr="005E5772">
        <w:tab/>
      </w:r>
      <w:r w:rsidR="0094460F" w:rsidRPr="005E5772">
        <w:t>applications for defined benefits under this Act;</w:t>
      </w:r>
    </w:p>
    <w:p w:rsidR="0094460F" w:rsidRPr="005E5772" w:rsidRDefault="005E5772" w:rsidP="005E5772">
      <w:pPr>
        <w:pStyle w:val="Apara"/>
      </w:pPr>
      <w:r>
        <w:tab/>
      </w:r>
      <w:r w:rsidRPr="005E5772">
        <w:t>(c)</w:t>
      </w:r>
      <w:r w:rsidRPr="005E5772">
        <w:tab/>
      </w:r>
      <w:r w:rsidR="0094460F" w:rsidRPr="005E5772">
        <w:t xml:space="preserve">payments made to or on behalf of a person who is a participant in the </w:t>
      </w:r>
      <w:r w:rsidR="00A73809" w:rsidRPr="005E5772">
        <w:t>LTCS </w:t>
      </w:r>
      <w:r w:rsidR="0094460F" w:rsidRPr="005E5772">
        <w:t xml:space="preserve">scheme under the </w:t>
      </w:r>
      <w:hyperlink r:id="rId200" w:tooltip="Lifetime Care and Support (Catastrophic Injuries) Act 2014" w:history="1">
        <w:r w:rsidR="00FD299C" w:rsidRPr="005E5772">
          <w:rPr>
            <w:rStyle w:val="charCitHyperlinkAbbrev"/>
          </w:rPr>
          <w:t>LTCS Act</w:t>
        </w:r>
      </w:hyperlink>
      <w:r w:rsidR="0094460F" w:rsidRPr="005E5772">
        <w:t>;</w:t>
      </w:r>
    </w:p>
    <w:p w:rsidR="0094460F" w:rsidRPr="005E5772" w:rsidRDefault="005E5772" w:rsidP="005E5772">
      <w:pPr>
        <w:pStyle w:val="Apara"/>
        <w:keepNext/>
      </w:pPr>
      <w:r>
        <w:tab/>
      </w:r>
      <w:r w:rsidRPr="005E5772">
        <w:t>(d)</w:t>
      </w:r>
      <w:r w:rsidRPr="005E5772">
        <w:tab/>
      </w:r>
      <w:r w:rsidR="0094460F" w:rsidRPr="005E5772">
        <w:t xml:space="preserve">the treatment and care needs of a person who is a participant in the </w:t>
      </w:r>
      <w:r w:rsidR="00A73809" w:rsidRPr="005E5772">
        <w:t>LTCS </w:t>
      </w:r>
      <w:r w:rsidR="0094460F" w:rsidRPr="005E5772">
        <w:t>scheme in relation to the motor accident injury as a consequence of which the person became a participant in the scheme.</w:t>
      </w:r>
    </w:p>
    <w:p w:rsidR="0094460F" w:rsidRPr="005E5772" w:rsidRDefault="0094460F" w:rsidP="0094460F">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rsidR="00F325D4" w:rsidRPr="005E5772" w:rsidRDefault="00F325D4" w:rsidP="00F325D4">
      <w:pPr>
        <w:pStyle w:val="aNoteTextss"/>
      </w:pPr>
      <w:r w:rsidRPr="005E5772">
        <w:rPr>
          <w:rStyle w:val="charBoldItals"/>
        </w:rPr>
        <w:t>LTCS commissioner</w:t>
      </w:r>
      <w:r w:rsidRPr="005E5772">
        <w:t>—see the dictionary.</w:t>
      </w:r>
    </w:p>
    <w:p w:rsidR="0094460F" w:rsidRPr="005E5772" w:rsidRDefault="00A73809" w:rsidP="0094460F">
      <w:pPr>
        <w:pStyle w:val="aNoteTextss"/>
      </w:pPr>
      <w:r w:rsidRPr="005E5772">
        <w:rPr>
          <w:rStyle w:val="charBoldItals"/>
        </w:rPr>
        <w:t>LTCS </w:t>
      </w:r>
      <w:r w:rsidR="0094460F" w:rsidRPr="005E5772">
        <w:rPr>
          <w:rStyle w:val="charBoldItals"/>
        </w:rPr>
        <w:t>scheme</w:t>
      </w:r>
      <w:r w:rsidR="0094460F" w:rsidRPr="005E5772">
        <w:t>—see the</w:t>
      </w:r>
      <w:r w:rsidR="00FF5792" w:rsidRPr="005E5772">
        <w:t xml:space="preserve"> </w:t>
      </w:r>
      <w:r w:rsidR="0094460F" w:rsidRPr="005E5772">
        <w:t>dictionary.</w:t>
      </w:r>
    </w:p>
    <w:p w:rsidR="000F226B" w:rsidRPr="005E5772" w:rsidRDefault="000F226B" w:rsidP="000F226B">
      <w:pPr>
        <w:pStyle w:val="aNoteTextss"/>
      </w:pPr>
      <w:r w:rsidRPr="005E5772">
        <w:rPr>
          <w:rStyle w:val="charBoldItals"/>
        </w:rPr>
        <w:t>Participant</w:t>
      </w:r>
      <w:r w:rsidRPr="005E5772">
        <w:t xml:space="preserve">, in the </w:t>
      </w:r>
      <w:r w:rsidR="00A73809" w:rsidRPr="005E5772">
        <w:t>LTCS </w:t>
      </w:r>
      <w:r w:rsidRPr="005E5772">
        <w:t>scheme—see the dictionary.</w:t>
      </w:r>
    </w:p>
    <w:p w:rsidR="00F325D4" w:rsidRPr="005E5772" w:rsidRDefault="00F325D4" w:rsidP="000F226B">
      <w:pPr>
        <w:pStyle w:val="aNoteTextss"/>
      </w:pPr>
      <w:r w:rsidRPr="005E5772">
        <w:rPr>
          <w:rStyle w:val="charBoldItals"/>
        </w:rPr>
        <w:t>Treatment and care needs</w:t>
      </w:r>
      <w:r w:rsidRPr="005E5772">
        <w:t>—see the</w:t>
      </w:r>
      <w:r w:rsidR="008915C6" w:rsidRPr="005E5772">
        <w:t xml:space="preserve"> dictionary</w:t>
      </w:r>
      <w:r w:rsidRPr="005E5772">
        <w:t>.</w:t>
      </w:r>
    </w:p>
    <w:p w:rsidR="0094460F" w:rsidRPr="005E5772" w:rsidRDefault="005E5772" w:rsidP="005E5772">
      <w:pPr>
        <w:pStyle w:val="Amain"/>
      </w:pPr>
      <w:r>
        <w:tab/>
      </w:r>
      <w:r w:rsidRPr="005E5772">
        <w:t>(2)</w:t>
      </w:r>
      <w:r w:rsidRPr="005E5772">
        <w:tab/>
      </w:r>
      <w:r w:rsidR="0094460F" w:rsidRPr="005E5772">
        <w:t>In this section:</w:t>
      </w:r>
    </w:p>
    <w:p w:rsidR="0094460F" w:rsidRPr="005E5772" w:rsidRDefault="0094460F" w:rsidP="00A13C71">
      <w:pPr>
        <w:pStyle w:val="aDef"/>
      </w:pPr>
      <w:r w:rsidRPr="005E5772">
        <w:rPr>
          <w:rStyle w:val="charBoldItals"/>
        </w:rPr>
        <w:t>information</w:t>
      </w:r>
      <w:r w:rsidRPr="005E5772">
        <w:t xml:space="preserve">, about the treatment and care needs of a participant in the </w:t>
      </w:r>
      <w:r w:rsidR="00A73809" w:rsidRPr="005E5772">
        <w:t>LTCS </w:t>
      </w:r>
      <w:r w:rsidRPr="005E5772">
        <w:t xml:space="preserve">scheme, includes the expenses paid or payable by the </w:t>
      </w:r>
      <w:r w:rsidR="00A73809" w:rsidRPr="005E5772">
        <w:t>LTCS </w:t>
      </w:r>
      <w:r w:rsidRPr="005E5772">
        <w:t>commissioner under the scheme in relation to those needs.</w:t>
      </w:r>
    </w:p>
    <w:p w:rsidR="0094460F" w:rsidRPr="005E5772" w:rsidRDefault="005E5772" w:rsidP="005E5772">
      <w:pPr>
        <w:pStyle w:val="AH5Sec"/>
      </w:pPr>
      <w:bookmarkStart w:id="579" w:name="_Toc9427092"/>
      <w:r w:rsidRPr="00A13C71">
        <w:rPr>
          <w:rStyle w:val="CharSectNo"/>
        </w:rPr>
        <w:lastRenderedPageBreak/>
        <w:t>472</w:t>
      </w:r>
      <w:r w:rsidRPr="005E5772">
        <w:tab/>
      </w:r>
      <w:r w:rsidR="00D17CD1" w:rsidRPr="005E5772">
        <w:t>MAI </w:t>
      </w:r>
      <w:r w:rsidR="0094460F" w:rsidRPr="005E5772">
        <w:t>injury register</w:t>
      </w:r>
      <w:bookmarkEnd w:id="579"/>
    </w:p>
    <w:p w:rsidR="0094460F" w:rsidRPr="005E5772" w:rsidRDefault="005E5772" w:rsidP="00A13C71">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keep a register </w:t>
      </w:r>
      <w:r w:rsidR="00FD3980" w:rsidRPr="005E5772">
        <w:t>of</w:t>
      </w:r>
      <w:r w:rsidR="00A446FF" w:rsidRPr="005E5772">
        <w:t xml:space="preserve"> applications for defined benefits and</w:t>
      </w:r>
      <w:r w:rsidR="0094460F" w:rsidRPr="005E5772">
        <w:t xml:space="preserve"> motor accident claims (the </w:t>
      </w:r>
      <w:r w:rsidR="00D17CD1" w:rsidRPr="005E5772">
        <w:rPr>
          <w:rStyle w:val="charBoldItals"/>
        </w:rPr>
        <w:t>MAI </w:t>
      </w:r>
      <w:r w:rsidR="0094460F" w:rsidRPr="005E5772">
        <w:rPr>
          <w:rStyle w:val="charBoldItals"/>
        </w:rPr>
        <w:t>injury register</w:t>
      </w:r>
      <w:r w:rsidR="0094460F" w:rsidRPr="005E5772">
        <w:t>).</w:t>
      </w:r>
    </w:p>
    <w:p w:rsidR="0094460F" w:rsidRPr="005E5772" w:rsidRDefault="005E5772" w:rsidP="005E5772">
      <w:pPr>
        <w:pStyle w:val="Amain"/>
        <w:rPr>
          <w:szCs w:val="24"/>
        </w:rPr>
      </w:pPr>
      <w:r>
        <w:rPr>
          <w:szCs w:val="24"/>
        </w:rPr>
        <w:tab/>
      </w:r>
      <w:r w:rsidRPr="005E5772">
        <w:rPr>
          <w:szCs w:val="24"/>
        </w:rPr>
        <w:t>(2)</w:t>
      </w:r>
      <w:r w:rsidRPr="005E5772">
        <w:rPr>
          <w:szCs w:val="24"/>
        </w:rPr>
        <w:tab/>
      </w:r>
      <w:r w:rsidR="0094460F" w:rsidRPr="005E5772">
        <w:t xml:space="preserve">The </w:t>
      </w:r>
      <w:r w:rsidR="00D17CD1" w:rsidRPr="005E5772">
        <w:t>MAI </w:t>
      </w:r>
      <w:r w:rsidR="0094460F" w:rsidRPr="005E5772">
        <w:t xml:space="preserve">injury register must contain information provided under this Act by insurers that the </w:t>
      </w:r>
      <w:r w:rsidR="00D17CD1" w:rsidRPr="005E5772">
        <w:t>MAI </w:t>
      </w:r>
      <w:r w:rsidR="003F6AB1" w:rsidRPr="005E5772">
        <w:t>commission</w:t>
      </w:r>
      <w:r w:rsidR="0094460F" w:rsidRPr="005E5772">
        <w:t xml:space="preserve"> considers appropriate to include in the </w:t>
      </w:r>
      <w:r w:rsidR="00D17CD1" w:rsidRPr="005E5772">
        <w:t>MAI </w:t>
      </w:r>
      <w:r w:rsidR="0094460F" w:rsidRPr="005E5772">
        <w:t>injury register.</w:t>
      </w:r>
    </w:p>
    <w:p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 xml:space="preserve">injury register must also include information provided by the </w:t>
      </w:r>
      <w:r w:rsidR="00A73809" w:rsidRPr="005E5772">
        <w:t>LTCS </w:t>
      </w:r>
      <w:r w:rsidR="0094460F" w:rsidRPr="005E5772">
        <w:t xml:space="preserve">commissioner under the </w:t>
      </w:r>
      <w:hyperlink r:id="rId201" w:tooltip="Lifetime Care and Support (Catastrophic Injuries) Act 2014" w:history="1">
        <w:r w:rsidR="0081340C" w:rsidRPr="005E5772">
          <w:rPr>
            <w:rStyle w:val="charCitHyperlinkAbbrev"/>
          </w:rPr>
          <w:t>LTCS Act</w:t>
        </w:r>
      </w:hyperlink>
      <w:r w:rsidR="0094460F" w:rsidRPr="005E5772">
        <w:t xml:space="preserve">, </w:t>
      </w:r>
      <w:r w:rsidR="00531477" w:rsidRPr="005E5772">
        <w:t>section </w:t>
      </w:r>
      <w:r w:rsidR="0094460F" w:rsidRPr="005E5772">
        <w:t xml:space="preserve">94 (Exchange of information) that the </w:t>
      </w:r>
      <w:r w:rsidR="00D17CD1" w:rsidRPr="005E5772">
        <w:t>MAI </w:t>
      </w:r>
      <w:r w:rsidR="003F6AB1" w:rsidRPr="005E5772">
        <w:t>commission</w:t>
      </w:r>
      <w:r w:rsidR="0094460F" w:rsidRPr="005E5772">
        <w:t xml:space="preserve"> considers appropriate for inclusion in the </w:t>
      </w:r>
      <w:r w:rsidR="00D17CD1" w:rsidRPr="005E5772">
        <w:t>MAI </w:t>
      </w:r>
      <w:r w:rsidR="0094460F" w:rsidRPr="005E5772">
        <w:t xml:space="preserve">injury register. </w:t>
      </w:r>
    </w:p>
    <w:p w:rsidR="00F325D4" w:rsidRPr="005E5772" w:rsidRDefault="0094460F" w:rsidP="0094460F">
      <w:pPr>
        <w:pStyle w:val="aNote"/>
      </w:pPr>
      <w:r w:rsidRPr="005E5772">
        <w:rPr>
          <w:rStyle w:val="charItals"/>
        </w:rPr>
        <w:t>Note</w:t>
      </w:r>
      <w:r w:rsidRPr="005E5772">
        <w:rPr>
          <w:rStyle w:val="charItals"/>
        </w:rPr>
        <w:tab/>
      </w:r>
      <w:r w:rsidR="00F325D4" w:rsidRPr="005E5772">
        <w:rPr>
          <w:rStyle w:val="charBoldItals"/>
        </w:rPr>
        <w:t>LTCS Act</w:t>
      </w:r>
      <w:r w:rsidR="00F325D4" w:rsidRPr="005E5772">
        <w:t>—see the dictionary.</w:t>
      </w:r>
    </w:p>
    <w:p w:rsidR="0094460F" w:rsidRPr="005E5772" w:rsidRDefault="00A73809" w:rsidP="00F325D4">
      <w:pPr>
        <w:pStyle w:val="aNoteTextss"/>
      </w:pPr>
      <w:r w:rsidRPr="005E5772">
        <w:rPr>
          <w:rStyle w:val="charBoldItals"/>
        </w:rPr>
        <w:t>LTCS </w:t>
      </w:r>
      <w:r w:rsidR="0094460F" w:rsidRPr="005E5772">
        <w:rPr>
          <w:rStyle w:val="charBoldItals"/>
        </w:rPr>
        <w:t>commissioner</w:t>
      </w:r>
      <w:r w:rsidR="0094460F" w:rsidRPr="005E5772">
        <w:t>—see the</w:t>
      </w:r>
      <w:r w:rsidR="00FF5792" w:rsidRPr="005E5772">
        <w:t xml:space="preserve"> </w:t>
      </w:r>
      <w:r w:rsidR="0094460F" w:rsidRPr="005E5772">
        <w:t>dictionary.</w:t>
      </w:r>
    </w:p>
    <w:p w:rsidR="00027A42" w:rsidRPr="005E5772" w:rsidRDefault="005E5772" w:rsidP="005E5772">
      <w:pPr>
        <w:pStyle w:val="Amain"/>
      </w:pPr>
      <w:r>
        <w:tab/>
      </w:r>
      <w:r w:rsidRPr="005E5772">
        <w:t>(4)</w:t>
      </w:r>
      <w:r w:rsidRPr="005E5772">
        <w:tab/>
      </w:r>
      <w:r w:rsidR="0094460F" w:rsidRPr="005E5772">
        <w:t xml:space="preserve">The </w:t>
      </w:r>
      <w:r w:rsidR="00A72918" w:rsidRPr="005E5772">
        <w:t xml:space="preserve">following people may access </w:t>
      </w:r>
      <w:r w:rsidR="0094460F" w:rsidRPr="005E5772">
        <w:t xml:space="preserve">information contained in the </w:t>
      </w:r>
      <w:r w:rsidR="00D17CD1" w:rsidRPr="005E5772">
        <w:t>MAI </w:t>
      </w:r>
      <w:r w:rsidR="002C660E" w:rsidRPr="005E5772">
        <w:t>injury register:</w:t>
      </w:r>
    </w:p>
    <w:p w:rsidR="00027A42" w:rsidRPr="005E5772" w:rsidRDefault="005E5772" w:rsidP="005E5772">
      <w:pPr>
        <w:pStyle w:val="Apara"/>
      </w:pPr>
      <w:r>
        <w:tab/>
      </w:r>
      <w:r w:rsidRPr="005E5772">
        <w:t>(a)</w:t>
      </w:r>
      <w:r w:rsidRPr="005E5772">
        <w:tab/>
      </w:r>
      <w:r w:rsidR="0094460F" w:rsidRPr="005E5772">
        <w:t>licensed insurers</w:t>
      </w:r>
      <w:r w:rsidR="00027A42" w:rsidRPr="005E5772">
        <w:t>;</w:t>
      </w:r>
      <w:r w:rsidR="0094460F" w:rsidRPr="005E5772">
        <w:t xml:space="preserve"> </w:t>
      </w:r>
    </w:p>
    <w:p w:rsidR="0094460F" w:rsidRPr="005E5772" w:rsidRDefault="005E5772" w:rsidP="005E5772">
      <w:pPr>
        <w:pStyle w:val="Apara"/>
      </w:pPr>
      <w:r>
        <w:tab/>
      </w:r>
      <w:r w:rsidRPr="005E5772">
        <w:t>(b)</w:t>
      </w:r>
      <w:r w:rsidRPr="005E5772">
        <w:tab/>
      </w:r>
      <w:r w:rsidR="00F7111D" w:rsidRPr="005E5772">
        <w:t>a person</w:t>
      </w:r>
      <w:r w:rsidR="00027A42" w:rsidRPr="005E5772">
        <w:t xml:space="preserve"> approved</w:t>
      </w:r>
      <w:r w:rsidR="00707FE8" w:rsidRPr="005E5772">
        <w:t>,</w:t>
      </w:r>
      <w:r w:rsidR="00027A42" w:rsidRPr="005E5772">
        <w:t xml:space="preserve"> in writing</w:t>
      </w:r>
      <w:r w:rsidR="00707FE8" w:rsidRPr="005E5772">
        <w:t>,</w:t>
      </w:r>
      <w:r w:rsidR="00027A42" w:rsidRPr="005E5772">
        <w:t xml:space="preserve"> by </w:t>
      </w:r>
      <w:r w:rsidR="0094460F" w:rsidRPr="005E5772">
        <w:t xml:space="preserve">the </w:t>
      </w:r>
      <w:r w:rsidR="00D17CD1" w:rsidRPr="005E5772">
        <w:t>MAI </w:t>
      </w:r>
      <w:r w:rsidR="003F6AB1" w:rsidRPr="005E5772">
        <w:t>commission</w:t>
      </w:r>
      <w:r w:rsidR="0094460F" w:rsidRPr="005E5772">
        <w:t xml:space="preserve">. </w:t>
      </w:r>
    </w:p>
    <w:p w:rsidR="00027A42" w:rsidRPr="005E5772" w:rsidRDefault="005E5772" w:rsidP="005E5772">
      <w:pPr>
        <w:pStyle w:val="Amain"/>
      </w:pPr>
      <w:r>
        <w:tab/>
      </w:r>
      <w:r w:rsidRPr="005E5772">
        <w:t>(5)</w:t>
      </w:r>
      <w:r w:rsidRPr="005E5772">
        <w:tab/>
      </w:r>
      <w:r w:rsidR="00027A42" w:rsidRPr="005E5772">
        <w:t xml:space="preserve">The </w:t>
      </w:r>
      <w:r w:rsidR="00707FE8" w:rsidRPr="005E5772">
        <w:t>MAI commission must not approve</w:t>
      </w:r>
      <w:r w:rsidR="00027A42" w:rsidRPr="005E5772">
        <w:t xml:space="preserve"> a person to access the MAI injury register unless the MAI commiss</w:t>
      </w:r>
      <w:r w:rsidR="002C660E" w:rsidRPr="005E5772">
        <w:t>ion is satisfied in relation to the following:</w:t>
      </w:r>
    </w:p>
    <w:p w:rsidR="00027A42" w:rsidRPr="005E5772" w:rsidRDefault="005E5772" w:rsidP="005E5772">
      <w:pPr>
        <w:pStyle w:val="Apara"/>
      </w:pPr>
      <w:r>
        <w:tab/>
      </w:r>
      <w:r w:rsidRPr="005E5772">
        <w:t>(a)</w:t>
      </w:r>
      <w:r w:rsidRPr="005E5772">
        <w:tab/>
      </w:r>
      <w:r w:rsidR="00B47CB6" w:rsidRPr="005E5772">
        <w:t>the purpose</w:t>
      </w:r>
      <w:r w:rsidR="00027A42" w:rsidRPr="005E5772">
        <w:t xml:space="preserve"> for which the </w:t>
      </w:r>
      <w:r w:rsidR="00B47CB6" w:rsidRPr="005E5772">
        <w:t xml:space="preserve">person </w:t>
      </w:r>
      <w:r w:rsidR="00462702" w:rsidRPr="005E5772">
        <w:t>needs</w:t>
      </w:r>
      <w:r w:rsidR="00B47CB6" w:rsidRPr="005E5772">
        <w:t xml:space="preserve"> to access the register</w:t>
      </w:r>
      <w:r w:rsidR="00027A42" w:rsidRPr="005E5772">
        <w:t xml:space="preserve">; </w:t>
      </w:r>
    </w:p>
    <w:p w:rsidR="00027A42" w:rsidRPr="005E5772" w:rsidRDefault="005E5772" w:rsidP="005E5772">
      <w:pPr>
        <w:pStyle w:val="Apara"/>
      </w:pPr>
      <w:r>
        <w:tab/>
      </w:r>
      <w:r w:rsidRPr="005E5772">
        <w:t>(b)</w:t>
      </w:r>
      <w:r w:rsidRPr="005E5772">
        <w:tab/>
      </w:r>
      <w:r w:rsidR="00B47CB6" w:rsidRPr="005E5772">
        <w:t>that</w:t>
      </w:r>
      <w:r w:rsidR="002C660E" w:rsidRPr="005E5772">
        <w:t xml:space="preserve"> </w:t>
      </w:r>
      <w:r w:rsidR="00B47CB6" w:rsidRPr="005E5772">
        <w:t xml:space="preserve">the person has </w:t>
      </w:r>
      <w:r w:rsidR="002C660E" w:rsidRPr="005E5772">
        <w:t xml:space="preserve">appropriate </w:t>
      </w:r>
      <w:r w:rsidR="00B47CB6" w:rsidRPr="005E5772">
        <w:t>procedures or systems in place to safeguard</w:t>
      </w:r>
      <w:r w:rsidR="002C660E" w:rsidRPr="005E5772">
        <w:t xml:space="preserve"> </w:t>
      </w:r>
      <w:r w:rsidR="003A4D96" w:rsidRPr="005E5772">
        <w:t xml:space="preserve">the handling of </w:t>
      </w:r>
      <w:r w:rsidR="002C660E" w:rsidRPr="005E5772">
        <w:t xml:space="preserve">information </w:t>
      </w:r>
      <w:r w:rsidR="00B47CB6" w:rsidRPr="005E5772">
        <w:t>accessed on</w:t>
      </w:r>
      <w:r w:rsidR="002C660E" w:rsidRPr="005E5772">
        <w:t xml:space="preserve"> the register.</w:t>
      </w:r>
    </w:p>
    <w:p w:rsidR="0094460F" w:rsidRPr="005E5772" w:rsidRDefault="005E5772" w:rsidP="005E5772">
      <w:pPr>
        <w:pStyle w:val="Amain"/>
        <w:keepNext/>
      </w:pPr>
      <w:r>
        <w:tab/>
      </w:r>
      <w:r w:rsidRPr="005E5772">
        <w:t>(6)</w:t>
      </w:r>
      <w:r w:rsidRPr="005E5772">
        <w:tab/>
      </w:r>
      <w:r w:rsidR="0094460F" w:rsidRPr="005E5772">
        <w:t>However, information that would, if it became generally known, affect an insurer’s competitive position must not be disclosed in a form that would allow the insurer to be identified.</w:t>
      </w:r>
    </w:p>
    <w:p w:rsidR="00462702" w:rsidRPr="005E5772" w:rsidRDefault="00462702" w:rsidP="00462702">
      <w:pPr>
        <w:pStyle w:val="aNote"/>
      </w:pPr>
      <w:r w:rsidRPr="005E5772">
        <w:rPr>
          <w:rStyle w:val="charItals"/>
        </w:rPr>
        <w:t>Note</w:t>
      </w:r>
      <w:r w:rsidRPr="005E5772">
        <w:rPr>
          <w:rStyle w:val="charItals"/>
        </w:rPr>
        <w:tab/>
      </w:r>
      <w:r w:rsidRPr="005E5772">
        <w:t>It is an offence to use or divulge protected information about a person (see s </w:t>
      </w:r>
      <w:r w:rsidR="00986FB0" w:rsidRPr="005E5772">
        <w:t>47</w:t>
      </w:r>
      <w:r w:rsidR="009D0FFF" w:rsidRPr="005E5772">
        <w:t>6</w:t>
      </w:r>
      <w:r w:rsidRPr="005E5772">
        <w:t>).</w:t>
      </w:r>
    </w:p>
    <w:p w:rsidR="0094460F" w:rsidRPr="005E5772" w:rsidRDefault="005E5772" w:rsidP="005E5772">
      <w:pPr>
        <w:pStyle w:val="AH5Sec"/>
        <w:rPr>
          <w:lang w:eastAsia="en-AU"/>
        </w:rPr>
      </w:pPr>
      <w:bookmarkStart w:id="580" w:name="_Toc9427093"/>
      <w:r w:rsidRPr="00A13C71">
        <w:rPr>
          <w:rStyle w:val="CharSectNo"/>
        </w:rPr>
        <w:lastRenderedPageBreak/>
        <w:t>473</w:t>
      </w:r>
      <w:r w:rsidRPr="005E5772">
        <w:rPr>
          <w:lang w:eastAsia="en-AU"/>
        </w:rPr>
        <w:tab/>
      </w:r>
      <w:r w:rsidR="0094460F" w:rsidRPr="005E5772">
        <w:rPr>
          <w:lang w:eastAsia="en-AU"/>
        </w:rPr>
        <w:t>Publication of information—licensed insurers</w:t>
      </w:r>
      <w:bookmarkEnd w:id="580"/>
    </w:p>
    <w:p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publish the following information in relation to licensed insurers:</w:t>
      </w:r>
    </w:p>
    <w:p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 xml:space="preserve">information about a licensed insurer’s </w:t>
      </w:r>
      <w:r w:rsidR="00CA1200" w:rsidRPr="005E5772">
        <w:rPr>
          <w:lang w:eastAsia="en-AU"/>
        </w:rPr>
        <w:t>level </w:t>
      </w:r>
      <w:r w:rsidR="0094460F" w:rsidRPr="005E5772">
        <w:rPr>
          <w:lang w:eastAsia="en-AU"/>
        </w:rPr>
        <w:t>of compliance with the following:</w:t>
      </w:r>
    </w:p>
    <w:p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this Act;</w:t>
      </w:r>
    </w:p>
    <w:p w:rsidR="0094460F" w:rsidRPr="005E5772" w:rsidRDefault="005E5772" w:rsidP="005E5772">
      <w:pPr>
        <w:pStyle w:val="Asubpara"/>
      </w:pPr>
      <w:r>
        <w:tab/>
      </w:r>
      <w:r w:rsidRPr="005E5772">
        <w:t>(ii)</w:t>
      </w:r>
      <w:r w:rsidRPr="005E5772">
        <w:tab/>
      </w:r>
      <w:r w:rsidR="0094460F" w:rsidRPr="005E5772">
        <w:t>the insurance industry deed;</w:t>
      </w:r>
    </w:p>
    <w:p w:rsidR="0094460F" w:rsidRPr="005E5772" w:rsidRDefault="005E5772" w:rsidP="005E5772">
      <w:pPr>
        <w:pStyle w:val="Asubpara"/>
      </w:pPr>
      <w:r>
        <w:tab/>
      </w:r>
      <w:r w:rsidRPr="005E5772">
        <w:t>(iii)</w:t>
      </w:r>
      <w:r w:rsidRPr="005E5772">
        <w:tab/>
      </w:r>
      <w:r w:rsidR="0094460F" w:rsidRPr="005E5772">
        <w:t xml:space="preserve">the conditions of the licensed insurer’s </w:t>
      </w:r>
      <w:r w:rsidR="00D17CD1" w:rsidRPr="005E5772">
        <w:t>MAI </w:t>
      </w:r>
      <w:r w:rsidR="00FD3980" w:rsidRPr="005E5772">
        <w:t xml:space="preserve">insurer </w:t>
      </w:r>
      <w:r w:rsidR="0094460F" w:rsidRPr="005E5772">
        <w:t>licence;</w:t>
      </w:r>
    </w:p>
    <w:p w:rsidR="00EE14AA" w:rsidRPr="005E5772" w:rsidRDefault="00BF2AA2" w:rsidP="00BF2AA2">
      <w:pPr>
        <w:pStyle w:val="aNotesubpar"/>
      </w:pPr>
      <w:r w:rsidRPr="005E5772">
        <w:rPr>
          <w:rStyle w:val="charItals"/>
        </w:rPr>
        <w:t>Note</w:t>
      </w:r>
      <w:r w:rsidRPr="005E5772">
        <w:rPr>
          <w:rStyle w:val="charItals"/>
        </w:rPr>
        <w:tab/>
      </w:r>
      <w:r w:rsidR="00EE14AA" w:rsidRPr="005E5772">
        <w:rPr>
          <w:snapToGrid w:val="0"/>
        </w:rPr>
        <w:t>A reference to an Act includes a reference to the statutory instruments made or in force under the Act, including any regulation (</w:t>
      </w:r>
      <w:r w:rsidR="00EE14AA" w:rsidRPr="005E5772">
        <w:t xml:space="preserve">see </w:t>
      </w:r>
      <w:hyperlink r:id="rId202" w:tooltip="A2001-14" w:history="1">
        <w:r w:rsidR="00436654" w:rsidRPr="005E5772">
          <w:rPr>
            <w:rStyle w:val="charCitHyperlinkAbbrev"/>
          </w:rPr>
          <w:t>Legislation Act</w:t>
        </w:r>
      </w:hyperlink>
      <w:r w:rsidR="00EE14AA" w:rsidRPr="005E5772">
        <w:t>,</w:t>
      </w:r>
      <w:r w:rsidR="00340555" w:rsidRPr="005E5772">
        <w:t> s </w:t>
      </w:r>
      <w:r w:rsidR="00EE14AA" w:rsidRPr="005E5772">
        <w:t>104).</w:t>
      </w:r>
    </w:p>
    <w:p w:rsidR="0094460F" w:rsidRPr="005E5772" w:rsidRDefault="005E5772" w:rsidP="005E5772">
      <w:pPr>
        <w:pStyle w:val="Apara"/>
      </w:pPr>
      <w:r>
        <w:tab/>
      </w:r>
      <w:r w:rsidRPr="005E5772">
        <w:t>(b)</w:t>
      </w:r>
      <w:r w:rsidRPr="005E5772">
        <w:tab/>
      </w:r>
      <w:r w:rsidR="0094460F" w:rsidRPr="005E5772">
        <w:t xml:space="preserve">information about a licensed insurer’s pricing of premiums for </w:t>
      </w:r>
      <w:r w:rsidR="00D17CD1" w:rsidRPr="005E5772">
        <w:t>MAI </w:t>
      </w:r>
      <w:r w:rsidR="0094460F" w:rsidRPr="005E5772">
        <w:t xml:space="preserve">policies; </w:t>
      </w:r>
    </w:p>
    <w:p w:rsidR="0094460F" w:rsidRPr="005E5772" w:rsidRDefault="005E5772" w:rsidP="005E5772">
      <w:pPr>
        <w:pStyle w:val="Apara"/>
      </w:pPr>
      <w:r>
        <w:tab/>
      </w:r>
      <w:r w:rsidRPr="005E5772">
        <w:t>(c)</w:t>
      </w:r>
      <w:r w:rsidRPr="005E5772">
        <w:tab/>
      </w:r>
      <w:r w:rsidR="0094460F" w:rsidRPr="005E5772">
        <w:t>informa</w:t>
      </w:r>
      <w:r w:rsidR="00193A11" w:rsidRPr="005E5772">
        <w:t xml:space="preserve">tion about the profitability </w:t>
      </w:r>
      <w:r w:rsidR="00390CE8" w:rsidRPr="005E5772">
        <w:t>of a licensed insurer’s insurance operations (including any proposed profit margins) in relation to</w:t>
      </w:r>
      <w:r w:rsidR="00193A11" w:rsidRPr="005E5772">
        <w:t xml:space="preserve"> the </w:t>
      </w:r>
      <w:r w:rsidR="002B080B" w:rsidRPr="005E5772">
        <w:t xml:space="preserve">motor accident injuries </w:t>
      </w:r>
      <w:r w:rsidR="00193A11" w:rsidRPr="005E5772">
        <w:t>insurance scheme under this Act</w:t>
      </w:r>
      <w:r w:rsidR="0094460F" w:rsidRPr="005E5772">
        <w:t>;</w:t>
      </w:r>
    </w:p>
    <w:p w:rsidR="0094460F" w:rsidRPr="005E5772" w:rsidRDefault="005E5772" w:rsidP="005E5772">
      <w:pPr>
        <w:pStyle w:val="Apara"/>
      </w:pPr>
      <w:r>
        <w:tab/>
      </w:r>
      <w:r w:rsidRPr="005E5772">
        <w:t>(d)</w:t>
      </w:r>
      <w:r w:rsidRPr="005E5772">
        <w:tab/>
      </w:r>
      <w:r w:rsidR="0094460F" w:rsidRPr="005E5772">
        <w:t xml:space="preserve">information that compares the performance of licensed insurers in relation to applications for defined benefits and </w:t>
      </w:r>
      <w:r w:rsidR="00F325D4" w:rsidRPr="005E5772">
        <w:t xml:space="preserve">motor accident </w:t>
      </w:r>
      <w:r w:rsidR="0094460F" w:rsidRPr="005E5772">
        <w:t>claims;</w:t>
      </w:r>
    </w:p>
    <w:p w:rsidR="0094460F" w:rsidRPr="005E5772" w:rsidRDefault="0094460F" w:rsidP="0094460F">
      <w:pPr>
        <w:pStyle w:val="aExamHdgpar"/>
      </w:pPr>
      <w:r w:rsidRPr="005E5772">
        <w:t>Examples—performance</w:t>
      </w:r>
    </w:p>
    <w:p w:rsidR="0094460F" w:rsidRPr="005E5772" w:rsidRDefault="00BB1320" w:rsidP="00F325D4">
      <w:pPr>
        <w:pStyle w:val="aExamINumpar"/>
      </w:pPr>
      <w:r w:rsidRPr="005E5772">
        <w:t>1</w:t>
      </w:r>
      <w:r w:rsidRPr="005E5772">
        <w:tab/>
        <w:t>t</w:t>
      </w:r>
      <w:r w:rsidR="0094460F" w:rsidRPr="005E5772">
        <w:t xml:space="preserve">imeliness with dealing with applications for defined benefits and </w:t>
      </w:r>
      <w:r w:rsidR="00AF4219" w:rsidRPr="005E5772">
        <w:t xml:space="preserve">motor accident </w:t>
      </w:r>
      <w:r w:rsidR="0094460F" w:rsidRPr="005E5772">
        <w:t>claims</w:t>
      </w:r>
    </w:p>
    <w:p w:rsidR="0094460F" w:rsidRPr="005E5772" w:rsidRDefault="00BB1320" w:rsidP="00F325D4">
      <w:pPr>
        <w:pStyle w:val="aExamINumpar"/>
      </w:pPr>
      <w:r w:rsidRPr="005E5772">
        <w:t>2</w:t>
      </w:r>
      <w:r w:rsidRPr="005E5772">
        <w:tab/>
        <w:t>o</w:t>
      </w:r>
      <w:r w:rsidR="0094460F" w:rsidRPr="005E5772">
        <w:t xml:space="preserve">utcomes of applications for defined benefits and </w:t>
      </w:r>
      <w:r w:rsidR="00AF4219" w:rsidRPr="005E5772">
        <w:t xml:space="preserve">motor accident </w:t>
      </w:r>
      <w:r w:rsidR="0094460F" w:rsidRPr="005E5772">
        <w:t>claims</w:t>
      </w:r>
    </w:p>
    <w:p w:rsidR="0094460F" w:rsidRPr="005E5772" w:rsidRDefault="00BB1320" w:rsidP="00F325D4">
      <w:pPr>
        <w:pStyle w:val="aExamINumpar"/>
      </w:pPr>
      <w:r w:rsidRPr="005E5772">
        <w:t>3</w:t>
      </w:r>
      <w:r w:rsidRPr="005E5772">
        <w:tab/>
        <w:t>c</w:t>
      </w:r>
      <w:r w:rsidR="0094460F" w:rsidRPr="005E5772">
        <w:t>ustomer service or complaints</w:t>
      </w:r>
    </w:p>
    <w:p w:rsidR="002B080B" w:rsidRPr="005E5772" w:rsidRDefault="005E5772" w:rsidP="005E5772">
      <w:pPr>
        <w:pStyle w:val="Apara"/>
      </w:pPr>
      <w:r>
        <w:tab/>
      </w:r>
      <w:r w:rsidRPr="005E5772">
        <w:t>(e)</w:t>
      </w:r>
      <w:r w:rsidRPr="005E5772">
        <w:tab/>
      </w:r>
      <w:r w:rsidR="002B080B" w:rsidRPr="005E5772">
        <w:t xml:space="preserve">a copy of any return, and any document accompanying a return, given to the MAI commission under </w:t>
      </w:r>
      <w:r w:rsidR="00184E3E" w:rsidRPr="005E5772">
        <w:t>section </w:t>
      </w:r>
      <w:r w:rsidR="00986FB0" w:rsidRPr="005E5772">
        <w:t>4</w:t>
      </w:r>
      <w:r w:rsidR="009D0FFF" w:rsidRPr="005E5772">
        <w:t>62</w:t>
      </w:r>
      <w:r w:rsidR="002B080B" w:rsidRPr="005E5772">
        <w:t xml:space="preserve"> (Licensed insurers must give information to MAI commission);</w:t>
      </w:r>
    </w:p>
    <w:p w:rsidR="00390CE8" w:rsidRPr="005E5772" w:rsidRDefault="005E5772" w:rsidP="005E5772">
      <w:pPr>
        <w:pStyle w:val="Apara"/>
      </w:pPr>
      <w:r>
        <w:lastRenderedPageBreak/>
        <w:tab/>
      </w:r>
      <w:r w:rsidRPr="005E5772">
        <w:t>(f)</w:t>
      </w:r>
      <w:r w:rsidRPr="005E5772">
        <w:tab/>
      </w:r>
      <w:r w:rsidR="00390CE8" w:rsidRPr="005E5772">
        <w:t xml:space="preserve">information about a licensed insurer’s </w:t>
      </w:r>
      <w:r w:rsidR="003303D0" w:rsidRPr="005E5772">
        <w:t xml:space="preserve">market </w:t>
      </w:r>
      <w:r w:rsidR="00390CE8" w:rsidRPr="005E5772">
        <w:t xml:space="preserve">share </w:t>
      </w:r>
      <w:r w:rsidR="002175D0" w:rsidRPr="005E5772">
        <w:t>in relation to the motor accident injuries insurance scheme under this Act</w:t>
      </w:r>
      <w:r w:rsidR="00390CE8" w:rsidRPr="005E5772">
        <w:t>;</w:t>
      </w:r>
    </w:p>
    <w:p w:rsidR="00802B29" w:rsidRPr="005E5772" w:rsidRDefault="005E5772" w:rsidP="005E5772">
      <w:pPr>
        <w:pStyle w:val="Apara"/>
      </w:pPr>
      <w:r>
        <w:tab/>
      </w:r>
      <w:r w:rsidRPr="005E5772">
        <w:t>(g)</w:t>
      </w:r>
      <w:r w:rsidRPr="005E5772">
        <w:tab/>
      </w:r>
      <w:r w:rsidR="00802B29" w:rsidRPr="005E5772">
        <w:t xml:space="preserve">information </w:t>
      </w:r>
      <w:r w:rsidR="00EC1960" w:rsidRPr="005E5772">
        <w:t xml:space="preserve">(other than personal information) </w:t>
      </w:r>
      <w:r w:rsidR="00802B29" w:rsidRPr="005E5772">
        <w:t xml:space="preserve">about internal </w:t>
      </w:r>
      <w:r w:rsidR="00B45337" w:rsidRPr="005E5772">
        <w:t>and external review</w:t>
      </w:r>
      <w:r w:rsidR="00802B29" w:rsidRPr="005E5772">
        <w:t xml:space="preserve"> </w:t>
      </w:r>
      <w:r w:rsidR="00B45337" w:rsidRPr="005E5772">
        <w:t>of decisions by a licensed insurer under part</w:t>
      </w:r>
      <w:r w:rsidR="008E6424" w:rsidRPr="005E5772">
        <w:t> </w:t>
      </w:r>
      <w:r w:rsidR="00B45337" w:rsidRPr="005E5772">
        <w:t>2.10 (Defined benefits—dispute resolution)</w:t>
      </w:r>
      <w:r w:rsidR="00802B29" w:rsidRPr="005E5772">
        <w:t>, and the outcomes of th</w:t>
      </w:r>
      <w:r w:rsidR="00B45337" w:rsidRPr="005E5772">
        <w:t>os</w:t>
      </w:r>
      <w:r w:rsidR="00802B29" w:rsidRPr="005E5772">
        <w:t>e reviews;</w:t>
      </w:r>
    </w:p>
    <w:p w:rsidR="00802B29" w:rsidRPr="005E5772" w:rsidRDefault="005E5772" w:rsidP="005E5772">
      <w:pPr>
        <w:pStyle w:val="Apara"/>
      </w:pPr>
      <w:r>
        <w:tab/>
      </w:r>
      <w:r w:rsidRPr="005E5772">
        <w:t>(h)</w:t>
      </w:r>
      <w:r w:rsidRPr="005E5772">
        <w:tab/>
      </w:r>
      <w:r w:rsidR="00802B29" w:rsidRPr="005E5772">
        <w:t xml:space="preserve">financial information </w:t>
      </w:r>
      <w:r w:rsidR="00B45337" w:rsidRPr="005E5772">
        <w:t>relating to applications for</w:t>
      </w:r>
      <w:r w:rsidR="00802B29" w:rsidRPr="005E5772">
        <w:t xml:space="preserve"> defined benefits and </w:t>
      </w:r>
      <w:r w:rsidR="003303D0" w:rsidRPr="005E5772">
        <w:t xml:space="preserve">motor accident </w:t>
      </w:r>
      <w:r w:rsidR="00802B29" w:rsidRPr="005E5772">
        <w:t>claims</w:t>
      </w:r>
      <w:r w:rsidR="003303D0" w:rsidRPr="005E5772">
        <w:t xml:space="preserve"> handled by a licensed insurer</w:t>
      </w:r>
      <w:r w:rsidR="00802B29" w:rsidRPr="005E5772">
        <w:t xml:space="preserve">, including </w:t>
      </w:r>
      <w:r w:rsidR="00025231" w:rsidRPr="005E5772">
        <w:t xml:space="preserve">any </w:t>
      </w:r>
      <w:r w:rsidR="00802B29" w:rsidRPr="005E5772">
        <w:t xml:space="preserve">amounts ordered </w:t>
      </w:r>
      <w:r w:rsidR="002175D0" w:rsidRPr="005E5772">
        <w:t xml:space="preserve">by </w:t>
      </w:r>
      <w:r w:rsidR="00C964B0" w:rsidRPr="005E5772">
        <w:t xml:space="preserve">the </w:t>
      </w:r>
      <w:r w:rsidR="002175D0" w:rsidRPr="005E5772">
        <w:t>ACAT or a court</w:t>
      </w:r>
      <w:r w:rsidR="00025231" w:rsidRPr="005E5772">
        <w:t>, or paid for legal representation,</w:t>
      </w:r>
      <w:r w:rsidR="002175D0" w:rsidRPr="005E5772">
        <w:t xml:space="preserve"> </w:t>
      </w:r>
      <w:r w:rsidR="00025231" w:rsidRPr="005E5772">
        <w:t>in relation to disputes about applications for defined benefits or motor accident claims</w:t>
      </w:r>
      <w:r w:rsidR="00802B29" w:rsidRPr="005E5772">
        <w:t>;</w:t>
      </w:r>
    </w:p>
    <w:p w:rsidR="0094460F" w:rsidRPr="005E5772" w:rsidRDefault="005E5772" w:rsidP="005E5772">
      <w:pPr>
        <w:pStyle w:val="Apara"/>
      </w:pPr>
      <w:r>
        <w:tab/>
      </w:r>
      <w:r w:rsidRPr="005E5772">
        <w:t>(i)</w:t>
      </w:r>
      <w:r w:rsidRPr="005E5772">
        <w:tab/>
      </w:r>
      <w:r w:rsidR="0094460F" w:rsidRPr="005E5772">
        <w:t xml:space="preserve">any other information about licensed insurers </w:t>
      </w:r>
      <w:r w:rsidR="00193A11" w:rsidRPr="005E5772">
        <w:t>prescribed by regulation</w:t>
      </w:r>
      <w:r w:rsidR="0094460F" w:rsidRPr="005E5772">
        <w:t>.</w:t>
      </w:r>
    </w:p>
    <w:p w:rsidR="00193A11" w:rsidRPr="005E5772" w:rsidRDefault="005E5772" w:rsidP="005E5772">
      <w:pPr>
        <w:pStyle w:val="Amain"/>
      </w:pPr>
      <w:r>
        <w:tab/>
      </w:r>
      <w:r w:rsidRPr="005E5772">
        <w:t>(2)</w:t>
      </w:r>
      <w:r w:rsidRPr="005E5772">
        <w:tab/>
      </w:r>
      <w:r w:rsidR="00193A11" w:rsidRPr="005E5772">
        <w:t>For subsection (1) (</w:t>
      </w:r>
      <w:r w:rsidR="00802B29" w:rsidRPr="005E5772">
        <w:t>i</w:t>
      </w:r>
      <w:r w:rsidR="00193A11" w:rsidRPr="005E5772">
        <w:t xml:space="preserve">), a regulation may prescribe the manner and form </w:t>
      </w:r>
      <w:r w:rsidR="00390CE8" w:rsidRPr="005E5772">
        <w:t>in which</w:t>
      </w:r>
      <w:r w:rsidR="00193A11" w:rsidRPr="005E5772">
        <w:t xml:space="preserve"> the information</w:t>
      </w:r>
      <w:r w:rsidR="00390CE8" w:rsidRPr="005E5772">
        <w:t xml:space="preserve"> prescribed may be </w:t>
      </w:r>
      <w:r w:rsidR="00B45337" w:rsidRPr="005E5772">
        <w:t>published</w:t>
      </w:r>
      <w:r w:rsidR="00390CE8" w:rsidRPr="005E5772">
        <w:t>.</w:t>
      </w:r>
    </w:p>
    <w:p w:rsidR="0094460F" w:rsidRPr="005E5772" w:rsidRDefault="005E5772" w:rsidP="005E5772">
      <w:pPr>
        <w:pStyle w:val="Amain"/>
      </w:pPr>
      <w:r>
        <w:tab/>
      </w:r>
      <w:r w:rsidRPr="005E5772">
        <w:t>(3)</w:t>
      </w:r>
      <w:r w:rsidRPr="005E5772">
        <w:tab/>
      </w:r>
      <w:r w:rsidR="0094460F" w:rsidRPr="005E5772">
        <w:t xml:space="preserve">Information published under </w:t>
      </w:r>
      <w:r w:rsidR="00531477" w:rsidRPr="005E5772">
        <w:t xml:space="preserve">this section </w:t>
      </w:r>
      <w:r w:rsidR="0094460F" w:rsidRPr="005E5772">
        <w:t xml:space="preserve">may identify a particular insurer (an </w:t>
      </w:r>
      <w:r w:rsidR="0094460F" w:rsidRPr="005E5772">
        <w:rPr>
          <w:rStyle w:val="charBoldItals"/>
        </w:rPr>
        <w:t>identified insurer</w:t>
      </w:r>
      <w:r w:rsidR="0094460F" w:rsidRPr="005E5772">
        <w:t>).</w:t>
      </w:r>
    </w:p>
    <w:p w:rsidR="0094460F" w:rsidRPr="005E5772" w:rsidRDefault="005E5772" w:rsidP="005E5772">
      <w:pPr>
        <w:pStyle w:val="Amain"/>
      </w:pPr>
      <w:r>
        <w:tab/>
      </w:r>
      <w:r w:rsidRPr="005E5772">
        <w:t>(4)</w:t>
      </w:r>
      <w:r w:rsidRPr="005E5772">
        <w:tab/>
      </w:r>
      <w:r w:rsidR="0094460F" w:rsidRPr="005E5772">
        <w:t xml:space="preserve">However, </w:t>
      </w:r>
      <w:r w:rsidR="00FD3980" w:rsidRPr="005E5772">
        <w:t xml:space="preserve">the </w:t>
      </w:r>
      <w:r w:rsidR="00D17CD1" w:rsidRPr="005E5772">
        <w:t>MAI </w:t>
      </w:r>
      <w:r w:rsidR="003F6AB1" w:rsidRPr="005E5772">
        <w:t>commission</w:t>
      </w:r>
      <w:r w:rsidR="0094460F" w:rsidRPr="005E5772">
        <w:t xml:space="preserve"> must not publish confidential information relating to an identified insurer if—</w:t>
      </w:r>
    </w:p>
    <w:p w:rsidR="0094460F" w:rsidRPr="005E5772" w:rsidRDefault="005E5772" w:rsidP="005E5772">
      <w:pPr>
        <w:pStyle w:val="Apara"/>
      </w:pPr>
      <w:r>
        <w:tab/>
      </w:r>
      <w:r w:rsidRPr="005E5772">
        <w:t>(a)</w:t>
      </w:r>
      <w:r w:rsidRPr="005E5772">
        <w:tab/>
      </w:r>
      <w:r w:rsidR="0094460F" w:rsidRPr="005E5772">
        <w:t xml:space="preserve">the identified insurer tells the </w:t>
      </w:r>
      <w:r w:rsidR="00D17CD1" w:rsidRPr="005E5772">
        <w:t>MAI </w:t>
      </w:r>
      <w:r w:rsidR="003F6AB1" w:rsidRPr="005E5772">
        <w:t>commission</w:t>
      </w:r>
      <w:r w:rsidR="0094460F" w:rsidRPr="005E5772">
        <w:t xml:space="preserve"> that publication of the information would disclose a trade secret not known by other insurers; and</w:t>
      </w:r>
    </w:p>
    <w:p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3F6AB1" w:rsidRPr="005E5772">
        <w:t>commission</w:t>
      </w:r>
      <w:r w:rsidR="0094460F" w:rsidRPr="005E5772">
        <w:t xml:space="preserve"> is satisfied that, having regard to its knowledge of the business practices of insurers, the publication of the information would disclose a trade secret.</w:t>
      </w:r>
    </w:p>
    <w:p w:rsidR="00802B29" w:rsidRPr="005E5772" w:rsidRDefault="005E5772" w:rsidP="005E5772">
      <w:pPr>
        <w:pStyle w:val="Amain"/>
      </w:pPr>
      <w:r>
        <w:tab/>
      </w:r>
      <w:r w:rsidRPr="005E5772">
        <w:t>(5)</w:t>
      </w:r>
      <w:r w:rsidRPr="005E5772">
        <w:tab/>
      </w:r>
      <w:r w:rsidR="00802B29" w:rsidRPr="005E5772">
        <w:t>Also, the MAI commission must not publish information about a licensed insurer under subsection (1) (c) that would identify the licensed insurer or allow the licensed insurer’s identity to be worked out.</w:t>
      </w:r>
    </w:p>
    <w:p w:rsidR="00EC1960" w:rsidRPr="005E5772" w:rsidRDefault="005E5772" w:rsidP="00A13C71">
      <w:pPr>
        <w:pStyle w:val="Amain"/>
        <w:keepNext/>
      </w:pPr>
      <w:r>
        <w:lastRenderedPageBreak/>
        <w:tab/>
      </w:r>
      <w:r w:rsidRPr="005E5772">
        <w:t>(6)</w:t>
      </w:r>
      <w:r w:rsidRPr="005E5772">
        <w:tab/>
      </w:r>
      <w:r w:rsidR="00EC1960" w:rsidRPr="005E5772">
        <w:t xml:space="preserve">In this section: </w:t>
      </w:r>
    </w:p>
    <w:p w:rsidR="00EC1960" w:rsidRPr="005E5772" w:rsidRDefault="00EC1960" w:rsidP="005E5772">
      <w:pPr>
        <w:pStyle w:val="aDef"/>
        <w:keepNext/>
      </w:pPr>
      <w:r w:rsidRPr="005E5772">
        <w:rPr>
          <w:rStyle w:val="charBoldItals"/>
        </w:rPr>
        <w:t>personal information</w:t>
      </w:r>
      <w:r w:rsidRPr="005E5772">
        <w:t>—</w:t>
      </w:r>
    </w:p>
    <w:p w:rsidR="00323F52" w:rsidRPr="005E5772" w:rsidRDefault="005E5772" w:rsidP="005E5772">
      <w:pPr>
        <w:pStyle w:val="aDefpara"/>
      </w:pPr>
      <w:r>
        <w:tab/>
      </w:r>
      <w:r w:rsidRPr="005E5772">
        <w:t>(a)</w:t>
      </w:r>
      <w:r w:rsidRPr="005E5772">
        <w:tab/>
      </w:r>
      <w:r w:rsidR="00EC1960" w:rsidRPr="005E5772">
        <w:t xml:space="preserve">means information </w:t>
      </w:r>
      <w:r w:rsidR="0064439D" w:rsidRPr="005E5772">
        <w:t xml:space="preserve">about a person to whom an internal or external review of a decision under part 2.10 relates </w:t>
      </w:r>
      <w:r w:rsidR="00323F52" w:rsidRPr="005E5772">
        <w:t>that—</w:t>
      </w:r>
    </w:p>
    <w:p w:rsidR="00323F52" w:rsidRPr="005E5772" w:rsidRDefault="005E5772" w:rsidP="005E5772">
      <w:pPr>
        <w:pStyle w:val="aDefsubpara"/>
      </w:pPr>
      <w:r>
        <w:tab/>
      </w:r>
      <w:r w:rsidRPr="005E5772">
        <w:t>(i)</w:t>
      </w:r>
      <w:r w:rsidRPr="005E5772">
        <w:tab/>
      </w:r>
      <w:r w:rsidR="00323F52" w:rsidRPr="005E5772">
        <w:t xml:space="preserve">discloses the name, address or suburb of </w:t>
      </w:r>
      <w:r w:rsidR="0064439D" w:rsidRPr="005E5772">
        <w:t>the</w:t>
      </w:r>
      <w:r w:rsidR="00323F52" w:rsidRPr="005E5772">
        <w:t xml:space="preserve"> person, or of a family member of </w:t>
      </w:r>
      <w:r w:rsidR="0064439D" w:rsidRPr="005E5772">
        <w:t>the</w:t>
      </w:r>
      <w:r w:rsidR="00323F52" w:rsidRPr="005E5772">
        <w:t xml:space="preserve"> person; or</w:t>
      </w:r>
    </w:p>
    <w:p w:rsidR="00EC1960" w:rsidRPr="005E5772" w:rsidRDefault="005E5772" w:rsidP="005E5772">
      <w:pPr>
        <w:pStyle w:val="aDefsubpara"/>
        <w:keepNext/>
      </w:pPr>
      <w:r>
        <w:tab/>
      </w:r>
      <w:r w:rsidRPr="005E5772">
        <w:t>(ii)</w:t>
      </w:r>
      <w:r w:rsidRPr="005E5772">
        <w:tab/>
      </w:r>
      <w:r w:rsidR="00323F52" w:rsidRPr="005E5772">
        <w:t xml:space="preserve">would allow the </w:t>
      </w:r>
      <w:r w:rsidR="0064439D" w:rsidRPr="005E5772">
        <w:t xml:space="preserve">person’s </w:t>
      </w:r>
      <w:r w:rsidR="00323F52" w:rsidRPr="005E5772">
        <w:t>identity to be worked out</w:t>
      </w:r>
      <w:r w:rsidR="00EC1960" w:rsidRPr="005E5772">
        <w:t>; and</w:t>
      </w:r>
    </w:p>
    <w:p w:rsidR="00EC1960" w:rsidRPr="005E5772" w:rsidRDefault="005E5772" w:rsidP="005E5772">
      <w:pPr>
        <w:pStyle w:val="aDefpara"/>
      </w:pPr>
      <w:r>
        <w:tab/>
      </w:r>
      <w:r w:rsidRPr="005E5772">
        <w:t>(b)</w:t>
      </w:r>
      <w:r w:rsidRPr="005E5772">
        <w:tab/>
      </w:r>
      <w:r w:rsidR="00EC1960" w:rsidRPr="005E5772">
        <w:t xml:space="preserve">includes personal health information.  </w:t>
      </w:r>
    </w:p>
    <w:p w:rsidR="001335BA" w:rsidRPr="005E5772" w:rsidRDefault="005E5772" w:rsidP="005E5772">
      <w:pPr>
        <w:pStyle w:val="AH5Sec"/>
        <w:rPr>
          <w:lang w:eastAsia="en-AU"/>
        </w:rPr>
      </w:pPr>
      <w:bookmarkStart w:id="581" w:name="_Toc9427094"/>
      <w:r w:rsidRPr="00A13C71">
        <w:rPr>
          <w:rStyle w:val="CharSectNo"/>
        </w:rPr>
        <w:t>474</w:t>
      </w:r>
      <w:r w:rsidRPr="005E5772">
        <w:rPr>
          <w:lang w:eastAsia="en-AU"/>
        </w:rPr>
        <w:tab/>
      </w:r>
      <w:r w:rsidR="002B6492" w:rsidRPr="005E5772">
        <w:rPr>
          <w:lang w:eastAsia="en-AU"/>
        </w:rPr>
        <w:t>Publication of n</w:t>
      </w:r>
      <w:r w:rsidR="001335BA" w:rsidRPr="005E5772">
        <w:rPr>
          <w:lang w:eastAsia="en-AU"/>
        </w:rPr>
        <w:t>et prof</w:t>
      </w:r>
      <w:r w:rsidR="002B6492" w:rsidRPr="005E5772">
        <w:rPr>
          <w:lang w:eastAsia="en-AU"/>
        </w:rPr>
        <w:t>it analysis of licensed insurer</w:t>
      </w:r>
      <w:bookmarkEnd w:id="581"/>
      <w:r w:rsidR="001335BA" w:rsidRPr="005E5772">
        <w:rPr>
          <w:lang w:eastAsia="en-AU"/>
        </w:rPr>
        <w:t xml:space="preserve"> </w:t>
      </w:r>
    </w:p>
    <w:p w:rsidR="001335BA" w:rsidRPr="005E5772" w:rsidRDefault="005E5772" w:rsidP="005E5772">
      <w:pPr>
        <w:pStyle w:val="Amain"/>
      </w:pPr>
      <w:r>
        <w:tab/>
      </w:r>
      <w:r w:rsidRPr="005E5772">
        <w:t>(1)</w:t>
      </w:r>
      <w:r w:rsidRPr="005E5772">
        <w:tab/>
      </w:r>
      <w:r w:rsidR="001335BA" w:rsidRPr="005E5772">
        <w:t xml:space="preserve">The Minister may </w:t>
      </w:r>
      <w:r w:rsidR="002B6492" w:rsidRPr="005E5772">
        <w:t>publish</w:t>
      </w:r>
      <w:r w:rsidR="001335BA" w:rsidRPr="005E5772">
        <w:t xml:space="preserve"> a net profit analysis, or part of a net profit analysis, of a licensed insurer. </w:t>
      </w:r>
    </w:p>
    <w:p w:rsidR="001335BA" w:rsidRPr="005E5772" w:rsidRDefault="005E5772" w:rsidP="005E5772">
      <w:pPr>
        <w:pStyle w:val="Amain"/>
      </w:pPr>
      <w:r>
        <w:tab/>
      </w:r>
      <w:r w:rsidRPr="005E5772">
        <w:t>(2)</w:t>
      </w:r>
      <w:r w:rsidRPr="005E5772">
        <w:tab/>
      </w:r>
      <w:r w:rsidR="00867865" w:rsidRPr="005E5772">
        <w:t xml:space="preserve">However, the </w:t>
      </w:r>
      <w:r w:rsidR="001335BA" w:rsidRPr="005E5772">
        <w:t xml:space="preserve">net profit analysis, or </w:t>
      </w:r>
      <w:r w:rsidR="00867865" w:rsidRPr="005E5772">
        <w:t xml:space="preserve">the </w:t>
      </w:r>
      <w:r w:rsidR="001335BA" w:rsidRPr="005E5772">
        <w:t>part</w:t>
      </w:r>
      <w:r w:rsidR="00867865" w:rsidRPr="005E5772">
        <w:t xml:space="preserve"> of the net profit analysis</w:t>
      </w:r>
      <w:r w:rsidR="001335BA" w:rsidRPr="005E5772">
        <w:t xml:space="preserve">, </w:t>
      </w:r>
      <w:r w:rsidR="00867865" w:rsidRPr="005E5772">
        <w:t xml:space="preserve">must be </w:t>
      </w:r>
      <w:r w:rsidR="002B6492" w:rsidRPr="005E5772">
        <w:t>published</w:t>
      </w:r>
      <w:r w:rsidR="00867865" w:rsidRPr="005E5772">
        <w:t xml:space="preserve"> in a form that does not identify the licensed insurer or allow the licensed insurer’s identity to be worked out. </w:t>
      </w:r>
      <w:r w:rsidR="001335BA" w:rsidRPr="005E5772">
        <w:t xml:space="preserve"> </w:t>
      </w:r>
    </w:p>
    <w:p w:rsidR="001335BA" w:rsidRPr="005E5772" w:rsidRDefault="005E5772" w:rsidP="005E5772">
      <w:pPr>
        <w:pStyle w:val="Amain"/>
      </w:pPr>
      <w:r>
        <w:tab/>
      </w:r>
      <w:r w:rsidRPr="005E5772">
        <w:t>(3)</w:t>
      </w:r>
      <w:r w:rsidRPr="005E5772">
        <w:tab/>
      </w:r>
      <w:r w:rsidR="001335BA" w:rsidRPr="005E5772">
        <w:t>In this section:</w:t>
      </w:r>
    </w:p>
    <w:p w:rsidR="001335BA" w:rsidRPr="005E5772" w:rsidRDefault="001335BA" w:rsidP="005E5772">
      <w:pPr>
        <w:pStyle w:val="aDef"/>
      </w:pPr>
      <w:r w:rsidRPr="005E5772">
        <w:rPr>
          <w:rStyle w:val="charBoldItals"/>
        </w:rPr>
        <w:t>net profit analysis</w:t>
      </w:r>
      <w:r w:rsidRPr="005E5772">
        <w:t xml:space="preserve">, of a licensed insurer, means a net profit analysis of the licensed insurer prepared by the </w:t>
      </w:r>
      <w:r w:rsidR="002175D0" w:rsidRPr="005E5772">
        <w:t>MAI commission</w:t>
      </w:r>
      <w:r w:rsidRPr="005E5772">
        <w:t xml:space="preserve"> under section </w:t>
      </w:r>
      <w:r w:rsidR="00986FB0" w:rsidRPr="005E5772">
        <w:t>4</w:t>
      </w:r>
      <w:r w:rsidR="009D0FFF" w:rsidRPr="005E5772">
        <w:t>10</w:t>
      </w:r>
      <w:r w:rsidRPr="005E5772">
        <w:t>.</w:t>
      </w:r>
    </w:p>
    <w:p w:rsidR="00867865" w:rsidRPr="005E5772" w:rsidRDefault="005E5772" w:rsidP="005E5772">
      <w:pPr>
        <w:pStyle w:val="AH5Sec"/>
        <w:rPr>
          <w:lang w:eastAsia="en-AU"/>
        </w:rPr>
      </w:pPr>
      <w:bookmarkStart w:id="582" w:name="_Toc9427095"/>
      <w:r w:rsidRPr="00A13C71">
        <w:rPr>
          <w:rStyle w:val="CharSectNo"/>
        </w:rPr>
        <w:t>475</w:t>
      </w:r>
      <w:r w:rsidRPr="005E5772">
        <w:rPr>
          <w:lang w:eastAsia="en-AU"/>
        </w:rPr>
        <w:tab/>
      </w:r>
      <w:r w:rsidR="00867865" w:rsidRPr="005E5772">
        <w:rPr>
          <w:lang w:eastAsia="en-AU"/>
        </w:rPr>
        <w:t>Summary of report about insurers may be made public</w:t>
      </w:r>
      <w:bookmarkEnd w:id="582"/>
    </w:p>
    <w:p w:rsidR="00867865"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867865" w:rsidRPr="005E5772">
        <w:rPr>
          <w:lang w:eastAsia="en-AU"/>
        </w:rPr>
        <w:t>The Minister may publish a summary of a report prepared under section </w:t>
      </w:r>
      <w:r w:rsidR="00986FB0" w:rsidRPr="005E5772">
        <w:rPr>
          <w:lang w:eastAsia="en-AU"/>
        </w:rPr>
        <w:t>4</w:t>
      </w:r>
      <w:r w:rsidR="009D0FFF" w:rsidRPr="005E5772">
        <w:rPr>
          <w:lang w:eastAsia="en-AU"/>
        </w:rPr>
        <w:t>12</w:t>
      </w:r>
      <w:r w:rsidR="00867865" w:rsidRPr="005E5772">
        <w:rPr>
          <w:lang w:eastAsia="en-AU"/>
        </w:rPr>
        <w:t xml:space="preserve"> (Reports about insurers).</w:t>
      </w:r>
    </w:p>
    <w:p w:rsidR="00867865"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867865" w:rsidRPr="005E5772">
        <w:rPr>
          <w:lang w:eastAsia="en-AU"/>
        </w:rPr>
        <w:t xml:space="preserve">However, the summary must be published in </w:t>
      </w:r>
      <w:r w:rsidR="00867865" w:rsidRPr="005E5772">
        <w:t xml:space="preserve">a form that does not identify a licensed insurer or allow a licensed insurer’s identity to be worked out.  </w:t>
      </w:r>
    </w:p>
    <w:p w:rsidR="0094460F" w:rsidRPr="005E5772" w:rsidRDefault="005E5772" w:rsidP="005E5772">
      <w:pPr>
        <w:pStyle w:val="AH5Sec"/>
        <w:rPr>
          <w:lang w:eastAsia="en-AU"/>
        </w:rPr>
      </w:pPr>
      <w:bookmarkStart w:id="583" w:name="_Toc9427096"/>
      <w:r w:rsidRPr="00A13C71">
        <w:rPr>
          <w:rStyle w:val="CharSectNo"/>
        </w:rPr>
        <w:lastRenderedPageBreak/>
        <w:t>476</w:t>
      </w:r>
      <w:r w:rsidRPr="005E5772">
        <w:rPr>
          <w:lang w:eastAsia="en-AU"/>
        </w:rPr>
        <w:tab/>
      </w:r>
      <w:r w:rsidR="0094460F" w:rsidRPr="005E5772">
        <w:t>Offences—</w:t>
      </w:r>
      <w:r w:rsidR="0094460F" w:rsidRPr="005E5772">
        <w:rPr>
          <w:lang w:eastAsia="en-AU"/>
        </w:rPr>
        <w:t>use or divulge protected information</w:t>
      </w:r>
      <w:bookmarkEnd w:id="583"/>
    </w:p>
    <w:p w:rsidR="0094460F" w:rsidRPr="005E5772" w:rsidRDefault="005E5772" w:rsidP="00A13C71">
      <w:pPr>
        <w:pStyle w:val="Amain"/>
        <w:keepNext/>
        <w:rPr>
          <w:lang w:eastAsia="en-AU"/>
        </w:rPr>
      </w:pPr>
      <w:r>
        <w:rPr>
          <w:lang w:eastAsia="en-AU"/>
        </w:rPr>
        <w:tab/>
      </w:r>
      <w:r w:rsidRPr="005E5772">
        <w:rPr>
          <w:lang w:eastAsia="en-AU"/>
        </w:rPr>
        <w:t>(1)</w:t>
      </w:r>
      <w:r w:rsidRPr="005E5772">
        <w:rPr>
          <w:lang w:eastAsia="en-AU"/>
        </w:rPr>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applies commits an offence if—</w:t>
      </w:r>
    </w:p>
    <w:p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the person uses information; and</w:t>
      </w:r>
    </w:p>
    <w:p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the information is protected information about someone else; and</w:t>
      </w:r>
    </w:p>
    <w:p w:rsidR="0094460F" w:rsidRPr="005E5772" w:rsidRDefault="005E5772" w:rsidP="005E5772">
      <w:pPr>
        <w:pStyle w:val="Apara"/>
        <w:keepNext/>
        <w:rPr>
          <w:lang w:eastAsia="en-AU"/>
        </w:rPr>
      </w:pPr>
      <w:r>
        <w:rPr>
          <w:lang w:eastAsia="en-AU"/>
        </w:rPr>
        <w:tab/>
      </w:r>
      <w:r w:rsidRPr="005E5772">
        <w:rPr>
          <w:lang w:eastAsia="en-AU"/>
        </w:rPr>
        <w:t>(c)</w:t>
      </w:r>
      <w:r w:rsidRPr="005E5772">
        <w:rPr>
          <w:lang w:eastAsia="en-AU"/>
        </w:rPr>
        <w:tab/>
      </w:r>
      <w:r w:rsidR="0094460F" w:rsidRPr="005E5772">
        <w:rPr>
          <w:lang w:eastAsia="en-AU"/>
        </w:rPr>
        <w:t>the person is reckless about whether the information is protected information about someone else.</w:t>
      </w:r>
    </w:p>
    <w:p w:rsidR="0094460F" w:rsidRPr="005E5772" w:rsidRDefault="0094460F" w:rsidP="005E5772">
      <w:pPr>
        <w:pStyle w:val="Penalty"/>
        <w:keepNext/>
        <w:rPr>
          <w:lang w:eastAsia="en-AU"/>
        </w:rPr>
      </w:pPr>
      <w:r w:rsidRPr="005E5772">
        <w:rPr>
          <w:lang w:eastAsia="en-AU"/>
        </w:rPr>
        <w:t>Maximum penalty:  50 penalty units, imprisonment for 6 months or both.</w:t>
      </w:r>
    </w:p>
    <w:p w:rsidR="00F325D4" w:rsidRPr="005E5772" w:rsidRDefault="00F325D4" w:rsidP="00F325D4">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applies commits an offence if—</w:t>
      </w:r>
    </w:p>
    <w:p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the person does something that divulges information; and</w:t>
      </w:r>
    </w:p>
    <w:p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the information is protected information about someone else; and</w:t>
      </w:r>
    </w:p>
    <w:p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the person is reckless about whether—</w:t>
      </w:r>
    </w:p>
    <w:p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the information is protected information about someone else; and</w:t>
      </w:r>
    </w:p>
    <w:p w:rsidR="0094460F" w:rsidRPr="005E5772" w:rsidRDefault="005E5772" w:rsidP="005E5772">
      <w:pPr>
        <w:pStyle w:val="Asubpara"/>
        <w:keepNext/>
        <w:rPr>
          <w:lang w:eastAsia="en-AU"/>
        </w:rPr>
      </w:pPr>
      <w:r>
        <w:rPr>
          <w:lang w:eastAsia="en-AU"/>
        </w:rPr>
        <w:tab/>
      </w:r>
      <w:r w:rsidRPr="005E5772">
        <w:rPr>
          <w:lang w:eastAsia="en-AU"/>
        </w:rPr>
        <w:t>(ii)</w:t>
      </w:r>
      <w:r w:rsidRPr="005E5772">
        <w:rPr>
          <w:lang w:eastAsia="en-AU"/>
        </w:rPr>
        <w:tab/>
      </w:r>
      <w:r w:rsidR="0094460F" w:rsidRPr="005E5772">
        <w:rPr>
          <w:lang w:eastAsia="en-AU"/>
        </w:rPr>
        <w:t xml:space="preserve">doing the thing would result in the information being </w:t>
      </w:r>
      <w:r w:rsidR="0094460F" w:rsidRPr="005E5772">
        <w:rPr>
          <w:szCs w:val="24"/>
          <w:lang w:eastAsia="en-AU"/>
        </w:rPr>
        <w:t>divulged to someone else</w:t>
      </w:r>
      <w:r w:rsidR="0094460F" w:rsidRPr="005E5772">
        <w:rPr>
          <w:lang w:eastAsia="en-AU"/>
        </w:rPr>
        <w:t>.</w:t>
      </w:r>
    </w:p>
    <w:p w:rsidR="0094460F" w:rsidRPr="005E5772" w:rsidRDefault="0094460F" w:rsidP="0094460F">
      <w:pPr>
        <w:pStyle w:val="Penalty"/>
        <w:rPr>
          <w:lang w:eastAsia="en-AU"/>
        </w:rPr>
      </w:pPr>
      <w:r w:rsidRPr="005E5772">
        <w:rPr>
          <w:lang w:eastAsia="en-AU"/>
        </w:rPr>
        <w:t>Maximum penalty:  50 penalty units, imprisonment for 6 months or both.</w:t>
      </w:r>
    </w:p>
    <w:p w:rsidR="0094460F"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4460F" w:rsidRPr="005E5772">
        <w:rPr>
          <w:lang w:eastAsia="en-AU"/>
        </w:rPr>
        <w:t>Subsections (1) and (2) do not apply</w:t>
      </w:r>
      <w:r w:rsidR="0094460F" w:rsidRPr="005E5772">
        <w:rPr>
          <w:szCs w:val="24"/>
          <w:lang w:eastAsia="en-AU"/>
        </w:rPr>
        <w:t>—</w:t>
      </w:r>
    </w:p>
    <w:p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if the information is used or divulged—</w:t>
      </w:r>
    </w:p>
    <w:p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 xml:space="preserve">under this Act or another </w:t>
      </w:r>
      <w:r w:rsidR="0094460F" w:rsidRPr="005E5772">
        <w:t xml:space="preserve">territory </w:t>
      </w:r>
      <w:r w:rsidR="0094460F" w:rsidRPr="005E5772">
        <w:rPr>
          <w:lang w:eastAsia="en-AU"/>
        </w:rPr>
        <w:t>law; or</w:t>
      </w:r>
    </w:p>
    <w:p w:rsidR="0094460F" w:rsidRPr="005E5772" w:rsidRDefault="005E5772" w:rsidP="005E5772">
      <w:pPr>
        <w:pStyle w:val="Asubpara"/>
        <w:rPr>
          <w:lang w:eastAsia="en-AU"/>
        </w:rPr>
      </w:pPr>
      <w:r>
        <w:rPr>
          <w:lang w:eastAsia="en-AU"/>
        </w:rPr>
        <w:lastRenderedPageBreak/>
        <w:tab/>
      </w:r>
      <w:r w:rsidRPr="005E5772">
        <w:rPr>
          <w:lang w:eastAsia="en-AU"/>
        </w:rPr>
        <w:t>(ii)</w:t>
      </w:r>
      <w:r w:rsidRPr="005E5772">
        <w:rPr>
          <w:lang w:eastAsia="en-AU"/>
        </w:rPr>
        <w:tab/>
      </w:r>
      <w:r w:rsidR="0094460F" w:rsidRPr="005E5772">
        <w:rPr>
          <w:lang w:eastAsia="en-AU"/>
        </w:rPr>
        <w:t xml:space="preserve">in relation to the exercise of a function by a person to whom </w:t>
      </w:r>
      <w:r w:rsidR="00531477" w:rsidRPr="005E5772">
        <w:rPr>
          <w:lang w:eastAsia="en-AU"/>
        </w:rPr>
        <w:t xml:space="preserve">this section </w:t>
      </w:r>
      <w:r w:rsidR="0094460F" w:rsidRPr="005E5772">
        <w:rPr>
          <w:lang w:eastAsia="en-AU"/>
        </w:rPr>
        <w:t xml:space="preserve">applies under this Act or another </w:t>
      </w:r>
      <w:r w:rsidR="0094460F" w:rsidRPr="005E5772">
        <w:t xml:space="preserve">territory </w:t>
      </w:r>
      <w:r w:rsidR="0094460F" w:rsidRPr="005E5772">
        <w:rPr>
          <w:lang w:eastAsia="en-AU"/>
        </w:rPr>
        <w:t>law; or</w:t>
      </w:r>
    </w:p>
    <w:p w:rsidR="0094460F" w:rsidRPr="005E5772" w:rsidRDefault="005E5772" w:rsidP="005E5772">
      <w:pPr>
        <w:pStyle w:val="Asubpara"/>
        <w:rPr>
          <w:lang w:eastAsia="en-AU"/>
        </w:rPr>
      </w:pPr>
      <w:r>
        <w:rPr>
          <w:lang w:eastAsia="en-AU"/>
        </w:rPr>
        <w:tab/>
      </w:r>
      <w:r w:rsidRPr="005E5772">
        <w:rPr>
          <w:lang w:eastAsia="en-AU"/>
        </w:rPr>
        <w:t>(iii)</w:t>
      </w:r>
      <w:r w:rsidRPr="005E5772">
        <w:rPr>
          <w:lang w:eastAsia="en-AU"/>
        </w:rPr>
        <w:tab/>
      </w:r>
      <w:r w:rsidR="0094460F" w:rsidRPr="005E5772">
        <w:rPr>
          <w:lang w:eastAsia="en-AU"/>
        </w:rPr>
        <w:t>under the insurance industry deed; or</w:t>
      </w:r>
    </w:p>
    <w:p w:rsidR="0094460F" w:rsidRPr="005E5772" w:rsidRDefault="005E5772" w:rsidP="005E5772">
      <w:pPr>
        <w:pStyle w:val="Asubpara"/>
        <w:rPr>
          <w:lang w:eastAsia="en-AU"/>
        </w:rPr>
      </w:pPr>
      <w:r>
        <w:rPr>
          <w:lang w:eastAsia="en-AU"/>
        </w:rPr>
        <w:tab/>
      </w:r>
      <w:r w:rsidRPr="005E5772">
        <w:rPr>
          <w:lang w:eastAsia="en-AU"/>
        </w:rPr>
        <w:t>(iv)</w:t>
      </w:r>
      <w:r w:rsidRPr="005E5772">
        <w:rPr>
          <w:lang w:eastAsia="en-AU"/>
        </w:rPr>
        <w:tab/>
      </w:r>
      <w:r w:rsidR="0094460F" w:rsidRPr="005E5772">
        <w:rPr>
          <w:lang w:eastAsia="en-AU"/>
        </w:rPr>
        <w:t>in a court proceeding; or</w:t>
      </w:r>
    </w:p>
    <w:p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to the using or divulging of protected information about a person with the person’s consent; or</w:t>
      </w:r>
    </w:p>
    <w:p w:rsidR="0094460F" w:rsidRPr="005E5772" w:rsidRDefault="005E5772" w:rsidP="005E5772">
      <w:pPr>
        <w:pStyle w:val="Apara"/>
        <w:keepNext/>
        <w:rPr>
          <w:lang w:eastAsia="en-AU"/>
        </w:rPr>
      </w:pPr>
      <w:r>
        <w:rPr>
          <w:lang w:eastAsia="en-AU"/>
        </w:rPr>
        <w:tab/>
      </w:r>
      <w:r w:rsidRPr="005E5772">
        <w:rPr>
          <w:lang w:eastAsia="en-AU"/>
        </w:rPr>
        <w:t>(c)</w:t>
      </w:r>
      <w:r w:rsidRPr="005E5772">
        <w:rPr>
          <w:lang w:eastAsia="en-AU"/>
        </w:rPr>
        <w:tab/>
      </w:r>
      <w:r w:rsidR="0094460F" w:rsidRPr="005E5772">
        <w:rPr>
          <w:lang w:eastAsia="en-AU"/>
        </w:rPr>
        <w:t>to the divulging of protected information by an insurer only to another insurer that is in accordance with the insurance industry deed.</w:t>
      </w:r>
    </w:p>
    <w:p w:rsidR="0094460F" w:rsidRPr="005E5772" w:rsidRDefault="0094460F" w:rsidP="0094460F">
      <w:pPr>
        <w:pStyle w:val="aNote"/>
      </w:pPr>
      <w:r w:rsidRPr="005E5772">
        <w:rPr>
          <w:rStyle w:val="charItals"/>
        </w:rPr>
        <w:t>Note</w:t>
      </w:r>
      <w:r w:rsidRPr="005E5772">
        <w:rPr>
          <w:rStyle w:val="charItals"/>
        </w:rPr>
        <w:tab/>
      </w:r>
      <w:r w:rsidRPr="005E5772">
        <w:t>The defendant has an evidential burden in relation to the matters mentioned in</w:t>
      </w:r>
      <w:r w:rsidR="00340555" w:rsidRPr="005E5772">
        <w:t> s </w:t>
      </w:r>
      <w:r w:rsidRPr="005E5772">
        <w:t xml:space="preserve">(3) (see </w:t>
      </w:r>
      <w:hyperlink r:id="rId203" w:tooltip="A2002-51" w:history="1">
        <w:r w:rsidR="00436654" w:rsidRPr="005E5772">
          <w:rPr>
            <w:rStyle w:val="charCitHyperlinkAbbrev"/>
          </w:rPr>
          <w:t>Criminal Code</w:t>
        </w:r>
      </w:hyperlink>
      <w:r w:rsidRPr="005E5772">
        <w:t>,</w:t>
      </w:r>
      <w:r w:rsidR="00340555" w:rsidRPr="005E5772">
        <w:t> s </w:t>
      </w:r>
      <w:r w:rsidRPr="005E5772">
        <w:t>58).</w:t>
      </w:r>
    </w:p>
    <w:p w:rsidR="0094460F" w:rsidRPr="005E5772" w:rsidRDefault="005E5772" w:rsidP="005E5772">
      <w:pPr>
        <w:pStyle w:val="Amain"/>
      </w:pPr>
      <w:r>
        <w:tab/>
      </w:r>
      <w:r w:rsidRPr="005E5772">
        <w:t>(4)</w:t>
      </w:r>
      <w:r w:rsidRPr="005E5772">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 xml:space="preserve">applies need not divulge protected information to a court, or produce a document containing protected </w:t>
      </w:r>
      <w:r w:rsidR="0094460F" w:rsidRPr="005E5772">
        <w:rPr>
          <w:szCs w:val="24"/>
          <w:lang w:eastAsia="en-AU"/>
        </w:rPr>
        <w:t>information to a court, unless it is necessary to do so for this Act or another law in force in the Territory.</w:t>
      </w:r>
    </w:p>
    <w:p w:rsidR="0094460F" w:rsidRPr="005E5772" w:rsidRDefault="005E5772" w:rsidP="005E5772">
      <w:pPr>
        <w:pStyle w:val="Amain"/>
      </w:pPr>
      <w:r>
        <w:tab/>
      </w:r>
      <w:r w:rsidRPr="005E5772">
        <w:t>(5)</w:t>
      </w:r>
      <w:r w:rsidRPr="005E5772">
        <w:tab/>
      </w:r>
      <w:r w:rsidR="0094460F" w:rsidRPr="005E5772">
        <w:t>In this section:</w:t>
      </w:r>
    </w:p>
    <w:p w:rsidR="0094460F" w:rsidRPr="005E5772" w:rsidRDefault="0094460F" w:rsidP="005E5772">
      <w:pPr>
        <w:pStyle w:val="aDef"/>
      </w:pPr>
      <w:r w:rsidRPr="005E5772">
        <w:rPr>
          <w:rStyle w:val="charBoldItals"/>
        </w:rPr>
        <w:t>court</w:t>
      </w:r>
      <w:r w:rsidRPr="005E5772">
        <w:t xml:space="preserve"> includes a tribunal, authority or person having power to require the production of documents or the answering of questions.</w:t>
      </w:r>
    </w:p>
    <w:p w:rsidR="0094460F" w:rsidRPr="005E5772" w:rsidRDefault="0094460F" w:rsidP="005E5772">
      <w:pPr>
        <w:pStyle w:val="aDef"/>
        <w:keepNext/>
      </w:pPr>
      <w:r w:rsidRPr="005E5772">
        <w:rPr>
          <w:rStyle w:val="charBoldItals"/>
        </w:rPr>
        <w:t xml:space="preserve">divulge </w:t>
      </w:r>
      <w:r w:rsidRPr="005E5772">
        <w:rPr>
          <w:lang w:eastAsia="en-AU"/>
        </w:rPr>
        <w:t>includes—</w:t>
      </w:r>
    </w:p>
    <w:p w:rsidR="0094460F"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94460F" w:rsidRPr="005E5772">
        <w:rPr>
          <w:lang w:eastAsia="en-AU"/>
        </w:rPr>
        <w:t>communicate; or</w:t>
      </w:r>
    </w:p>
    <w:p w:rsidR="0094460F" w:rsidRPr="005E5772" w:rsidRDefault="005E5772" w:rsidP="005E5772">
      <w:pPr>
        <w:pStyle w:val="aDefpara"/>
        <w:rPr>
          <w:lang w:eastAsia="en-AU"/>
        </w:rPr>
      </w:pPr>
      <w:r>
        <w:rPr>
          <w:lang w:eastAsia="en-AU"/>
        </w:rPr>
        <w:tab/>
      </w:r>
      <w:r w:rsidRPr="005E5772">
        <w:rPr>
          <w:lang w:eastAsia="en-AU"/>
        </w:rPr>
        <w:t>(b)</w:t>
      </w:r>
      <w:r w:rsidRPr="005E5772">
        <w:rPr>
          <w:lang w:eastAsia="en-AU"/>
        </w:rPr>
        <w:tab/>
      </w:r>
      <w:r w:rsidR="0094460F" w:rsidRPr="005E5772">
        <w:rPr>
          <w:lang w:eastAsia="en-AU"/>
        </w:rPr>
        <w:t>publish.</w:t>
      </w:r>
    </w:p>
    <w:p w:rsidR="0094460F" w:rsidRPr="005E5772" w:rsidRDefault="0094460F" w:rsidP="005E5772">
      <w:pPr>
        <w:pStyle w:val="aDef"/>
        <w:keepNext/>
      </w:pPr>
      <w:r w:rsidRPr="005E5772">
        <w:rPr>
          <w:rStyle w:val="charBoldItals"/>
        </w:rPr>
        <w:t xml:space="preserve">person to whom </w:t>
      </w:r>
      <w:r w:rsidR="00531477" w:rsidRPr="005E5772">
        <w:rPr>
          <w:rStyle w:val="charBoldItals"/>
        </w:rPr>
        <w:t xml:space="preserve">this section </w:t>
      </w:r>
      <w:r w:rsidRPr="005E5772">
        <w:rPr>
          <w:rStyle w:val="charBoldItals"/>
        </w:rPr>
        <w:t>applies</w:t>
      </w:r>
      <w:r w:rsidRPr="005E5772">
        <w:t xml:space="preserve"> means—</w:t>
      </w:r>
    </w:p>
    <w:p w:rsidR="0094460F" w:rsidRPr="005E5772" w:rsidRDefault="005E5772" w:rsidP="005E5772">
      <w:pPr>
        <w:pStyle w:val="aDefpara"/>
        <w:rPr>
          <w:lang w:eastAsia="en-AU"/>
        </w:rPr>
      </w:pPr>
      <w:r>
        <w:rPr>
          <w:lang w:eastAsia="en-AU"/>
        </w:rPr>
        <w:tab/>
      </w:r>
      <w:r w:rsidRPr="005E5772">
        <w:rPr>
          <w:lang w:eastAsia="en-AU"/>
        </w:rPr>
        <w:t>(a)</w:t>
      </w:r>
      <w:r w:rsidRPr="005E5772">
        <w:rPr>
          <w:lang w:eastAsia="en-AU"/>
        </w:rPr>
        <w:tab/>
      </w:r>
      <w:r w:rsidR="0094460F" w:rsidRPr="005E5772">
        <w:rPr>
          <w:lang w:eastAsia="en-AU"/>
        </w:rPr>
        <w:t>a person who is or has been—</w:t>
      </w:r>
    </w:p>
    <w:p w:rsidR="0094460F" w:rsidRPr="005E5772" w:rsidRDefault="005E5772" w:rsidP="005E5772">
      <w:pPr>
        <w:pStyle w:val="aDefsubpara"/>
        <w:rPr>
          <w:lang w:eastAsia="en-AU"/>
        </w:rPr>
      </w:pPr>
      <w:r>
        <w:rPr>
          <w:lang w:eastAsia="en-AU"/>
        </w:rPr>
        <w:tab/>
      </w:r>
      <w:r w:rsidRPr="005E5772">
        <w:rPr>
          <w:lang w:eastAsia="en-AU"/>
        </w:rPr>
        <w:t>(i)</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er; or</w:t>
      </w:r>
    </w:p>
    <w:p w:rsidR="0094460F" w:rsidRPr="005E5772" w:rsidRDefault="005E5772" w:rsidP="005E5772">
      <w:pPr>
        <w:pStyle w:val="aDefsubpara"/>
        <w:rPr>
          <w:lang w:eastAsia="en-AU"/>
        </w:rPr>
      </w:pPr>
      <w:r>
        <w:rPr>
          <w:lang w:eastAsia="en-AU"/>
        </w:rPr>
        <w:tab/>
      </w:r>
      <w:r w:rsidRPr="005E5772">
        <w:rPr>
          <w:lang w:eastAsia="en-AU"/>
        </w:rPr>
        <w:t>(ii)</w:t>
      </w:r>
      <w:r w:rsidRPr="005E5772">
        <w:rPr>
          <w:lang w:eastAsia="en-AU"/>
        </w:rPr>
        <w:tab/>
      </w:r>
      <w:r w:rsidR="0094460F" w:rsidRPr="005E5772">
        <w:rPr>
          <w:lang w:eastAsia="en-AU"/>
        </w:rPr>
        <w:t xml:space="preserve">a member of staff of the </w:t>
      </w:r>
      <w:r w:rsidR="00D17CD1" w:rsidRPr="005E5772">
        <w:rPr>
          <w:lang w:eastAsia="en-AU"/>
        </w:rPr>
        <w:t>MAI </w:t>
      </w:r>
      <w:r w:rsidR="003F6AB1" w:rsidRPr="005E5772">
        <w:rPr>
          <w:lang w:eastAsia="en-AU"/>
        </w:rPr>
        <w:t>commission</w:t>
      </w:r>
      <w:r w:rsidR="0094460F" w:rsidRPr="005E5772">
        <w:rPr>
          <w:lang w:eastAsia="en-AU"/>
        </w:rPr>
        <w:t>; or</w:t>
      </w:r>
    </w:p>
    <w:p w:rsidR="0094460F" w:rsidRPr="005E5772" w:rsidRDefault="005E5772" w:rsidP="005E5772">
      <w:pPr>
        <w:pStyle w:val="aDefsubpara"/>
        <w:rPr>
          <w:lang w:eastAsia="en-AU"/>
        </w:rPr>
      </w:pPr>
      <w:r>
        <w:rPr>
          <w:lang w:eastAsia="en-AU"/>
        </w:rPr>
        <w:tab/>
      </w:r>
      <w:r w:rsidRPr="005E5772">
        <w:rPr>
          <w:lang w:eastAsia="en-AU"/>
        </w:rPr>
        <w:t>(iii)</w:t>
      </w:r>
      <w:r w:rsidRPr="005E5772">
        <w:rPr>
          <w:lang w:eastAsia="en-AU"/>
        </w:rPr>
        <w:tab/>
      </w:r>
      <w:r w:rsidR="0094460F" w:rsidRPr="005E5772">
        <w:t>a licensed insurer</w:t>
      </w:r>
      <w:r w:rsidR="0094460F" w:rsidRPr="005E5772">
        <w:rPr>
          <w:lang w:eastAsia="en-AU"/>
        </w:rPr>
        <w:t>; or</w:t>
      </w:r>
    </w:p>
    <w:p w:rsidR="0094460F" w:rsidRPr="005E5772" w:rsidRDefault="005E5772" w:rsidP="005E5772">
      <w:pPr>
        <w:pStyle w:val="aDefsubpara"/>
        <w:keepNext/>
        <w:rPr>
          <w:lang w:eastAsia="en-AU"/>
        </w:rPr>
      </w:pPr>
      <w:r>
        <w:rPr>
          <w:lang w:eastAsia="en-AU"/>
        </w:rPr>
        <w:lastRenderedPageBreak/>
        <w:tab/>
      </w:r>
      <w:r w:rsidRPr="005E5772">
        <w:rPr>
          <w:lang w:eastAsia="en-AU"/>
        </w:rPr>
        <w:t>(iv)</w:t>
      </w:r>
      <w:r w:rsidRPr="005E5772">
        <w:rPr>
          <w:lang w:eastAsia="en-AU"/>
        </w:rPr>
        <w:tab/>
      </w:r>
      <w:r w:rsidR="0094460F" w:rsidRPr="005E5772">
        <w:t xml:space="preserve">an actuary engaged by the </w:t>
      </w:r>
      <w:r w:rsidR="00D17CD1" w:rsidRPr="005E5772">
        <w:t>MAI </w:t>
      </w:r>
      <w:r w:rsidR="003F6AB1" w:rsidRPr="005E5772">
        <w:t>commission</w:t>
      </w:r>
      <w:r w:rsidR="0094460F" w:rsidRPr="005E5772">
        <w:t xml:space="preserve"> for this Act</w:t>
      </w:r>
      <w:r w:rsidR="0094460F" w:rsidRPr="005E5772">
        <w:rPr>
          <w:lang w:eastAsia="en-AU"/>
        </w:rPr>
        <w:t>; or</w:t>
      </w:r>
    </w:p>
    <w:p w:rsidR="0094460F" w:rsidRPr="005E5772" w:rsidRDefault="005E5772" w:rsidP="005E5772">
      <w:pPr>
        <w:pStyle w:val="aDefpara"/>
        <w:rPr>
          <w:lang w:eastAsia="en-AU"/>
        </w:rPr>
      </w:pPr>
      <w:r>
        <w:rPr>
          <w:lang w:eastAsia="en-AU"/>
        </w:rPr>
        <w:tab/>
      </w:r>
      <w:r w:rsidRPr="005E5772">
        <w:rPr>
          <w:lang w:eastAsia="en-AU"/>
        </w:rPr>
        <w:t>(b)</w:t>
      </w:r>
      <w:r w:rsidRPr="005E5772">
        <w:rPr>
          <w:lang w:eastAsia="en-AU"/>
        </w:rPr>
        <w:tab/>
      </w:r>
      <w:r w:rsidR="0094460F" w:rsidRPr="005E5772">
        <w:rPr>
          <w:lang w:eastAsia="en-AU"/>
        </w:rPr>
        <w:t>anyone else</w:t>
      </w:r>
      <w:r w:rsidR="0094460F" w:rsidRPr="005E5772">
        <w:t xml:space="preserve"> who exercises, or has exercised, a function under this Act.</w:t>
      </w:r>
    </w:p>
    <w:p w:rsidR="0094460F" w:rsidRPr="005E5772" w:rsidRDefault="0094460F" w:rsidP="005E5772">
      <w:pPr>
        <w:pStyle w:val="aDef"/>
      </w:pPr>
      <w:r w:rsidRPr="005E5772">
        <w:rPr>
          <w:rStyle w:val="charBoldItals"/>
        </w:rPr>
        <w:t>produce</w:t>
      </w:r>
      <w:r w:rsidRPr="005E5772">
        <w:t xml:space="preserve"> includes allow access to. </w:t>
      </w:r>
    </w:p>
    <w:p w:rsidR="00103E50" w:rsidRPr="005E5772" w:rsidRDefault="0094460F" w:rsidP="005E5772">
      <w:pPr>
        <w:pStyle w:val="aDef"/>
        <w:keepNext/>
      </w:pPr>
      <w:r w:rsidRPr="005E5772">
        <w:rPr>
          <w:rStyle w:val="charBoldItals"/>
        </w:rPr>
        <w:t>protected information</w:t>
      </w:r>
      <w:r w:rsidR="00103E50" w:rsidRPr="005E5772">
        <w:rPr>
          <w:rStyle w:val="charBoldItals"/>
        </w:rPr>
        <w:t>—</w:t>
      </w:r>
    </w:p>
    <w:p w:rsidR="0094460F" w:rsidRPr="005E5772" w:rsidRDefault="005E5772" w:rsidP="005E5772">
      <w:pPr>
        <w:pStyle w:val="aDefpara"/>
        <w:keepNext/>
      </w:pPr>
      <w:r>
        <w:tab/>
      </w:r>
      <w:r w:rsidRPr="005E5772">
        <w:t>(a)</w:t>
      </w:r>
      <w:r w:rsidRPr="005E5772">
        <w:tab/>
      </w:r>
      <w:r w:rsidR="0094460F" w:rsidRPr="005E5772">
        <w:t xml:space="preserve">means information about a person that is disclosed to, or obtained by, a person to whom </w:t>
      </w:r>
      <w:r w:rsidR="00531477" w:rsidRPr="005E5772">
        <w:t xml:space="preserve">this section </w:t>
      </w:r>
      <w:r w:rsidR="0094460F" w:rsidRPr="005E5772">
        <w:t>applies because of the exercise of a function under this Act</w:t>
      </w:r>
      <w:r w:rsidR="00103E50" w:rsidRPr="005E5772">
        <w:t xml:space="preserve"> by t</w:t>
      </w:r>
      <w:r w:rsidR="00EC30D1" w:rsidRPr="005E5772">
        <w:t>he person or someone else; and</w:t>
      </w:r>
    </w:p>
    <w:p w:rsidR="00103E50" w:rsidRPr="005E5772" w:rsidRDefault="005E5772" w:rsidP="005E5772">
      <w:pPr>
        <w:pStyle w:val="aDefpara"/>
      </w:pPr>
      <w:r>
        <w:tab/>
      </w:r>
      <w:r w:rsidRPr="005E5772">
        <w:t>(b)</w:t>
      </w:r>
      <w:r w:rsidRPr="005E5772">
        <w:tab/>
      </w:r>
      <w:r w:rsidR="00103E50" w:rsidRPr="005E5772">
        <w:t xml:space="preserve">includes </w:t>
      </w:r>
      <w:r w:rsidR="00EC30D1" w:rsidRPr="005E5772">
        <w:t>personal health information.</w:t>
      </w:r>
    </w:p>
    <w:p w:rsidR="0094460F" w:rsidRPr="005E5772" w:rsidRDefault="0094460F" w:rsidP="005E5772">
      <w:pPr>
        <w:pStyle w:val="aDef"/>
        <w:rPr>
          <w:lang w:eastAsia="en-AU"/>
        </w:rPr>
      </w:pPr>
      <w:r w:rsidRPr="005E5772">
        <w:rPr>
          <w:rStyle w:val="charBoldItals"/>
        </w:rPr>
        <w:t>use</w:t>
      </w:r>
      <w:r w:rsidRPr="005E5772">
        <w:rPr>
          <w:lang w:eastAsia="en-AU"/>
        </w:rPr>
        <w:t>, in relation to information,</w:t>
      </w:r>
      <w:r w:rsidRPr="005E5772">
        <w:t xml:space="preserve"> </w:t>
      </w:r>
      <w:r w:rsidRPr="005E5772">
        <w:rPr>
          <w:lang w:eastAsia="en-AU"/>
        </w:rPr>
        <w:t>includes make a record of the information.</w:t>
      </w:r>
    </w:p>
    <w:p w:rsidR="00F41904" w:rsidRPr="005E5772" w:rsidRDefault="00F41904" w:rsidP="00F41904">
      <w:pPr>
        <w:pStyle w:val="PageBreak"/>
      </w:pPr>
      <w:r w:rsidRPr="005E5772">
        <w:br w:type="page"/>
      </w:r>
    </w:p>
    <w:p w:rsidR="00F41904" w:rsidRPr="00A13C71" w:rsidRDefault="005E5772" w:rsidP="005E5772">
      <w:pPr>
        <w:pStyle w:val="AH1Chapter"/>
      </w:pPr>
      <w:bookmarkStart w:id="584" w:name="_Toc9427097"/>
      <w:r w:rsidRPr="00A13C71">
        <w:rPr>
          <w:rStyle w:val="CharChapNo"/>
        </w:rPr>
        <w:lastRenderedPageBreak/>
        <w:t>Chapter 10</w:t>
      </w:r>
      <w:r w:rsidRPr="005E5772">
        <w:tab/>
      </w:r>
      <w:r w:rsidR="00F41904" w:rsidRPr="00A13C71">
        <w:rPr>
          <w:rStyle w:val="CharChapText"/>
        </w:rPr>
        <w:t xml:space="preserve">Notification and review of </w:t>
      </w:r>
      <w:r w:rsidR="005F7C47" w:rsidRPr="00A13C71">
        <w:rPr>
          <w:rStyle w:val="CharChapText"/>
        </w:rPr>
        <w:t xml:space="preserve">MAI commission reviewable </w:t>
      </w:r>
      <w:r w:rsidR="00F41904" w:rsidRPr="00A13C71">
        <w:rPr>
          <w:rStyle w:val="CharChapText"/>
        </w:rPr>
        <w:t>decisions</w:t>
      </w:r>
      <w:bookmarkEnd w:id="584"/>
    </w:p>
    <w:p w:rsidR="005D5DDC" w:rsidRPr="005E5772" w:rsidRDefault="005E5772" w:rsidP="005E5772">
      <w:pPr>
        <w:pStyle w:val="AH5Sec"/>
      </w:pPr>
      <w:bookmarkStart w:id="585" w:name="_Toc9427098"/>
      <w:r w:rsidRPr="00A13C71">
        <w:rPr>
          <w:rStyle w:val="CharSectNo"/>
        </w:rPr>
        <w:t>477</w:t>
      </w:r>
      <w:r w:rsidRPr="005E5772">
        <w:tab/>
      </w:r>
      <w:r w:rsidR="005D5DDC" w:rsidRPr="005E5772">
        <w:t xml:space="preserve">Definitions—ch </w:t>
      </w:r>
      <w:r w:rsidR="0050071B" w:rsidRPr="005E5772">
        <w:t>10</w:t>
      </w:r>
      <w:bookmarkEnd w:id="585"/>
    </w:p>
    <w:p w:rsidR="005D5DDC" w:rsidRPr="005E5772" w:rsidRDefault="005D5DDC" w:rsidP="005D5DDC">
      <w:pPr>
        <w:pStyle w:val="Amainreturn"/>
      </w:pPr>
      <w:r w:rsidRPr="005E5772">
        <w:t>In this chapter:</w:t>
      </w:r>
    </w:p>
    <w:p w:rsidR="005F7C47" w:rsidRPr="005E5772" w:rsidRDefault="005F7C47" w:rsidP="005E5772">
      <w:pPr>
        <w:pStyle w:val="aDef"/>
      </w:pPr>
      <w:r w:rsidRPr="005E5772">
        <w:rPr>
          <w:rStyle w:val="charBoldItals"/>
        </w:rPr>
        <w:t xml:space="preserve">externally reviewable decision </w:t>
      </w:r>
      <w:r w:rsidRPr="005E5772">
        <w:t xml:space="preserve">means a decision by an MAI commission reviewer under section </w:t>
      </w:r>
      <w:r w:rsidR="00986FB0" w:rsidRPr="005E5772">
        <w:t>4</w:t>
      </w:r>
      <w:r w:rsidR="009D0FFF" w:rsidRPr="005E5772">
        <w:t>82</w:t>
      </w:r>
      <w:r w:rsidRPr="005E5772">
        <w:t xml:space="preserve">. </w:t>
      </w:r>
    </w:p>
    <w:p w:rsidR="009576E8" w:rsidRPr="005E5772" w:rsidRDefault="009576E8" w:rsidP="005E5772">
      <w:pPr>
        <w:pStyle w:val="aDef"/>
        <w:rPr>
          <w:rStyle w:val="charCitHyperlinkItal"/>
          <w:i w:val="0"/>
          <w:color w:val="auto"/>
        </w:rPr>
      </w:pPr>
      <w:r w:rsidRPr="005E5772">
        <w:rPr>
          <w:rStyle w:val="charBoldItals"/>
        </w:rPr>
        <w:t>internal review notice</w:t>
      </w:r>
      <w:r w:rsidRPr="005E5772">
        <w:t xml:space="preserve">—see the </w:t>
      </w:r>
      <w:hyperlink r:id="rId204" w:tooltip="A2008-35" w:history="1">
        <w:r w:rsidR="00436654" w:rsidRPr="005E5772">
          <w:rPr>
            <w:rStyle w:val="charCitHyperlinkItal"/>
          </w:rPr>
          <w:t>ACT Civil and Administrative Tribunal Act 2008</w:t>
        </w:r>
      </w:hyperlink>
      <w:r w:rsidRPr="005E5772">
        <w:rPr>
          <w:rStyle w:val="charCitHyperlinkItal"/>
          <w:i w:val="0"/>
          <w:color w:val="auto"/>
        </w:rPr>
        <w:t>, section 67B (1).</w:t>
      </w:r>
    </w:p>
    <w:p w:rsidR="005D5DDC" w:rsidRPr="005E5772" w:rsidRDefault="00FD25DC" w:rsidP="005E5772">
      <w:pPr>
        <w:pStyle w:val="aDef"/>
      </w:pPr>
      <w:r w:rsidRPr="005E5772">
        <w:rPr>
          <w:rStyle w:val="charBoldItals"/>
        </w:rPr>
        <w:t>MAI commission</w:t>
      </w:r>
      <w:r w:rsidR="005D5DDC" w:rsidRPr="005E5772">
        <w:rPr>
          <w:rStyle w:val="charBoldItals"/>
        </w:rPr>
        <w:t xml:space="preserve"> reviewable decision </w:t>
      </w:r>
      <w:r w:rsidR="005D5DDC" w:rsidRPr="005E5772">
        <w:t xml:space="preserve">means </w:t>
      </w:r>
      <w:r w:rsidR="00851992" w:rsidRPr="005E5772">
        <w:t>a decision mentioned in schedule</w:t>
      </w:r>
      <w:r w:rsidR="00F312DE" w:rsidRPr="005E5772">
        <w:t> </w:t>
      </w:r>
      <w:r w:rsidR="00535D12" w:rsidRPr="005E5772">
        <w:t>2</w:t>
      </w:r>
      <w:r w:rsidR="00851992" w:rsidRPr="005E5772">
        <w:t>, column 3 under a provision of this Act mentioned in column 2 in relation to the decision.</w:t>
      </w:r>
    </w:p>
    <w:p w:rsidR="005D5DDC" w:rsidRPr="005E5772" w:rsidRDefault="009576E8" w:rsidP="005E5772">
      <w:pPr>
        <w:pStyle w:val="aDef"/>
      </w:pPr>
      <w:r w:rsidRPr="005E5772">
        <w:rPr>
          <w:rStyle w:val="charBoldItals"/>
        </w:rPr>
        <w:t xml:space="preserve">MAI commission </w:t>
      </w:r>
      <w:r w:rsidR="005D5DDC" w:rsidRPr="005E5772">
        <w:rPr>
          <w:rStyle w:val="charBoldItals"/>
        </w:rPr>
        <w:t>reviewer</w:t>
      </w:r>
      <w:r w:rsidR="005D5DDC" w:rsidRPr="005E5772">
        <w:t xml:space="preserve">—see section </w:t>
      </w:r>
      <w:r w:rsidR="00986FB0" w:rsidRPr="005E5772">
        <w:t>4</w:t>
      </w:r>
      <w:r w:rsidR="009D0FFF" w:rsidRPr="005E5772">
        <w:t>81</w:t>
      </w:r>
      <w:r w:rsidR="005D5DDC" w:rsidRPr="005E5772">
        <w:t>.</w:t>
      </w:r>
    </w:p>
    <w:p w:rsidR="005D5DDC" w:rsidRPr="005E5772" w:rsidRDefault="005E5772" w:rsidP="005E5772">
      <w:pPr>
        <w:pStyle w:val="AH5Sec"/>
      </w:pPr>
      <w:bookmarkStart w:id="586" w:name="_Toc9427099"/>
      <w:r w:rsidRPr="00A13C71">
        <w:rPr>
          <w:rStyle w:val="CharSectNo"/>
        </w:rPr>
        <w:t>478</w:t>
      </w:r>
      <w:r w:rsidRPr="005E5772">
        <w:tab/>
      </w:r>
      <w:r w:rsidR="005D5DDC" w:rsidRPr="005E5772">
        <w:t>Internal review notices</w:t>
      </w:r>
      <w:bookmarkEnd w:id="586"/>
    </w:p>
    <w:p w:rsidR="005D5DDC" w:rsidRPr="005E5772" w:rsidRDefault="005D5DDC" w:rsidP="009576E8">
      <w:pPr>
        <w:pStyle w:val="Amainreturn"/>
        <w:keepNext/>
      </w:pPr>
      <w:r w:rsidRPr="005E5772">
        <w:t xml:space="preserve">If </w:t>
      </w:r>
      <w:r w:rsidR="00851992" w:rsidRPr="005E5772">
        <w:t>the MAI commission</w:t>
      </w:r>
      <w:r w:rsidRPr="005E5772">
        <w:t xml:space="preserve"> makes an </w:t>
      </w:r>
      <w:r w:rsidR="00851992" w:rsidRPr="005E5772">
        <w:t xml:space="preserve">MAI commission </w:t>
      </w:r>
      <w:r w:rsidRPr="005E5772">
        <w:t xml:space="preserve">reviewable decision, the </w:t>
      </w:r>
      <w:r w:rsidR="00851992" w:rsidRPr="005E5772">
        <w:t xml:space="preserve">MAI commission </w:t>
      </w:r>
      <w:r w:rsidRPr="005E5772">
        <w:t>must give an internal review notice to</w:t>
      </w:r>
      <w:r w:rsidR="009576E8" w:rsidRPr="005E5772">
        <w:t xml:space="preserve"> an entity mentioned in schedule</w:t>
      </w:r>
      <w:r w:rsidR="00F312DE" w:rsidRPr="005E5772">
        <w:t> </w:t>
      </w:r>
      <w:r w:rsidR="00535D12" w:rsidRPr="005E5772">
        <w:t>2</w:t>
      </w:r>
      <w:r w:rsidR="009576E8" w:rsidRPr="005E5772">
        <w:t>, column 4 in relation to the decision</w:t>
      </w:r>
      <w:r w:rsidRPr="005E5772">
        <w:t>.</w:t>
      </w:r>
      <w:r w:rsidR="009576E8" w:rsidRPr="005E5772">
        <w:t xml:space="preserve"> </w:t>
      </w:r>
    </w:p>
    <w:p w:rsidR="005D5DDC" w:rsidRPr="005E5772" w:rsidRDefault="005D5DDC" w:rsidP="005E5772">
      <w:pPr>
        <w:pStyle w:val="aNote"/>
        <w:keepNext/>
      </w:pPr>
      <w:r w:rsidRPr="005E5772">
        <w:rPr>
          <w:rStyle w:val="charItals"/>
        </w:rPr>
        <w:t>Note 1</w:t>
      </w:r>
      <w:r w:rsidRPr="005E5772">
        <w:rPr>
          <w:rStyle w:val="charItals"/>
        </w:rPr>
        <w:tab/>
      </w:r>
      <w:r w:rsidRPr="005E5772">
        <w:t xml:space="preserve">The </w:t>
      </w:r>
      <w:r w:rsidR="00851992" w:rsidRPr="005E5772">
        <w:t xml:space="preserve">MAI commission </w:t>
      </w:r>
      <w:r w:rsidRPr="005E5772">
        <w:t xml:space="preserve">must also take reasonable steps to give an internal review notice to any other person whose interests are affected by the decision (see </w:t>
      </w:r>
      <w:hyperlink r:id="rId205" w:tooltip="A2008-35" w:history="1">
        <w:r w:rsidR="00436654" w:rsidRPr="005E5772">
          <w:rPr>
            <w:rStyle w:val="charCitHyperlinkItal"/>
          </w:rPr>
          <w:t>ACT Civil and Administrative Tribunal Act 2008</w:t>
        </w:r>
      </w:hyperlink>
      <w:r w:rsidRPr="005E5772">
        <w:t xml:space="preserve">, s 67B). </w:t>
      </w:r>
    </w:p>
    <w:p w:rsidR="005D5DDC" w:rsidRPr="005E5772" w:rsidRDefault="005D5DDC" w:rsidP="005D5DDC">
      <w:pPr>
        <w:pStyle w:val="aNote"/>
      </w:pPr>
      <w:r w:rsidRPr="005E5772">
        <w:rPr>
          <w:rStyle w:val="charItals"/>
        </w:rPr>
        <w:t>Note 2</w:t>
      </w:r>
      <w:r w:rsidRPr="005E5772">
        <w:rPr>
          <w:rStyle w:val="charItals"/>
        </w:rPr>
        <w:tab/>
      </w:r>
      <w:r w:rsidRPr="005E5772">
        <w:t xml:space="preserve">The requirements for internal review notices are prescribed under the </w:t>
      </w:r>
      <w:hyperlink r:id="rId206" w:tooltip="A2008-35" w:history="1">
        <w:r w:rsidR="00436654" w:rsidRPr="005E5772">
          <w:rPr>
            <w:rStyle w:val="charCitHyperlinkItal"/>
          </w:rPr>
          <w:t>ACT Civil and Administrative Tribunal Act 2008</w:t>
        </w:r>
      </w:hyperlink>
      <w:r w:rsidRPr="005E5772">
        <w:t>.</w:t>
      </w:r>
    </w:p>
    <w:p w:rsidR="005D5DDC" w:rsidRPr="005E5772" w:rsidRDefault="005E5772" w:rsidP="005E5772">
      <w:pPr>
        <w:pStyle w:val="AH5Sec"/>
      </w:pPr>
      <w:bookmarkStart w:id="587" w:name="_Toc9427100"/>
      <w:r w:rsidRPr="00A13C71">
        <w:rPr>
          <w:rStyle w:val="CharSectNo"/>
        </w:rPr>
        <w:t>479</w:t>
      </w:r>
      <w:r w:rsidRPr="005E5772">
        <w:tab/>
      </w:r>
      <w:r w:rsidR="005D5DDC" w:rsidRPr="005E5772">
        <w:t>Applications for internal review</w:t>
      </w:r>
      <w:bookmarkEnd w:id="587"/>
    </w:p>
    <w:p w:rsidR="005D5DDC" w:rsidRPr="005E5772" w:rsidRDefault="005E5772" w:rsidP="005E5772">
      <w:pPr>
        <w:pStyle w:val="Amain"/>
      </w:pPr>
      <w:r>
        <w:tab/>
      </w:r>
      <w:r w:rsidRPr="005E5772">
        <w:t>(1)</w:t>
      </w:r>
      <w:r w:rsidRPr="005E5772">
        <w:tab/>
      </w:r>
      <w:r w:rsidR="009576E8" w:rsidRPr="005E5772">
        <w:t>The following people may apply to the MAI commission for review of</w:t>
      </w:r>
      <w:r w:rsidR="005D5DDC" w:rsidRPr="005E5772">
        <w:t xml:space="preserve"> an </w:t>
      </w:r>
      <w:r w:rsidR="00851992" w:rsidRPr="005E5772">
        <w:t xml:space="preserve">MAI commission </w:t>
      </w:r>
      <w:r w:rsidR="009576E8" w:rsidRPr="005E5772">
        <w:t>reviewable decision:</w:t>
      </w:r>
    </w:p>
    <w:p w:rsidR="009576E8" w:rsidRPr="005E5772" w:rsidRDefault="005E5772" w:rsidP="005E5772">
      <w:pPr>
        <w:pStyle w:val="Apara"/>
      </w:pPr>
      <w:r>
        <w:tab/>
      </w:r>
      <w:r w:rsidRPr="005E5772">
        <w:t>(a)</w:t>
      </w:r>
      <w:r w:rsidRPr="005E5772">
        <w:tab/>
      </w:r>
      <w:r w:rsidR="009576E8" w:rsidRPr="005E5772">
        <w:t>an entity mentioned in schedule</w:t>
      </w:r>
      <w:r w:rsidR="00F312DE" w:rsidRPr="005E5772">
        <w:t> </w:t>
      </w:r>
      <w:r w:rsidR="00535D12" w:rsidRPr="005E5772">
        <w:t>2</w:t>
      </w:r>
      <w:r w:rsidR="009576E8" w:rsidRPr="005E5772">
        <w:t>, column 4 in relation to the decision;</w:t>
      </w:r>
    </w:p>
    <w:p w:rsidR="009576E8" w:rsidRPr="005E5772" w:rsidRDefault="005E5772" w:rsidP="005E5772">
      <w:pPr>
        <w:pStyle w:val="Apara"/>
      </w:pPr>
      <w:r>
        <w:lastRenderedPageBreak/>
        <w:tab/>
      </w:r>
      <w:r w:rsidRPr="005E5772">
        <w:t>(b)</w:t>
      </w:r>
      <w:r w:rsidRPr="005E5772">
        <w:tab/>
      </w:r>
      <w:r w:rsidR="009576E8" w:rsidRPr="005E5772">
        <w:t>any other person whose interests are affected by the decision.</w:t>
      </w:r>
    </w:p>
    <w:p w:rsidR="005D5DDC" w:rsidRPr="005E5772" w:rsidRDefault="005E5772" w:rsidP="005E5772">
      <w:pPr>
        <w:pStyle w:val="Amain"/>
      </w:pPr>
      <w:r>
        <w:tab/>
      </w:r>
      <w:r w:rsidRPr="005E5772">
        <w:t>(2)</w:t>
      </w:r>
      <w:r w:rsidRPr="005E5772">
        <w:tab/>
      </w:r>
      <w:r w:rsidR="005D5DDC" w:rsidRPr="005E5772">
        <w:t>The application must—</w:t>
      </w:r>
    </w:p>
    <w:p w:rsidR="005D5DDC" w:rsidRPr="005E5772" w:rsidRDefault="005E5772" w:rsidP="005E5772">
      <w:pPr>
        <w:pStyle w:val="Apara"/>
      </w:pPr>
      <w:r>
        <w:tab/>
      </w:r>
      <w:r w:rsidRPr="005E5772">
        <w:t>(a)</w:t>
      </w:r>
      <w:r w:rsidRPr="005E5772">
        <w:tab/>
      </w:r>
      <w:r w:rsidR="005D5DDC" w:rsidRPr="005E5772">
        <w:t>be in writing; and</w:t>
      </w:r>
    </w:p>
    <w:p w:rsidR="005D5DDC" w:rsidRPr="005E5772" w:rsidRDefault="005E5772" w:rsidP="005E5772">
      <w:pPr>
        <w:pStyle w:val="Apara"/>
      </w:pPr>
      <w:r>
        <w:tab/>
      </w:r>
      <w:r w:rsidRPr="005E5772">
        <w:t>(b)</w:t>
      </w:r>
      <w:r w:rsidRPr="005E5772">
        <w:tab/>
      </w:r>
      <w:r w:rsidR="005D5DDC" w:rsidRPr="005E5772">
        <w:t>state the applicant’s name and address; and</w:t>
      </w:r>
    </w:p>
    <w:p w:rsidR="005D5DDC" w:rsidRPr="005E5772" w:rsidRDefault="005E5772" w:rsidP="005E5772">
      <w:pPr>
        <w:pStyle w:val="Apara"/>
      </w:pPr>
      <w:r>
        <w:tab/>
      </w:r>
      <w:r w:rsidRPr="005E5772">
        <w:t>(c)</w:t>
      </w:r>
      <w:r w:rsidRPr="005E5772">
        <w:tab/>
      </w:r>
      <w:r w:rsidR="005D5DDC" w:rsidRPr="005E5772">
        <w:t>set out the applicant’s reasons for making the application.</w:t>
      </w:r>
    </w:p>
    <w:p w:rsidR="005D5DDC" w:rsidRPr="005E5772" w:rsidRDefault="005E5772" w:rsidP="005E5772">
      <w:pPr>
        <w:pStyle w:val="Amain"/>
      </w:pPr>
      <w:r>
        <w:tab/>
      </w:r>
      <w:r w:rsidRPr="005E5772">
        <w:t>(3)</w:t>
      </w:r>
      <w:r w:rsidRPr="005E5772">
        <w:tab/>
      </w:r>
      <w:r w:rsidR="005D5DDC" w:rsidRPr="005E5772">
        <w:t xml:space="preserve">The application must be given to the </w:t>
      </w:r>
      <w:r w:rsidR="00851992" w:rsidRPr="005E5772">
        <w:t xml:space="preserve">MAI commission </w:t>
      </w:r>
      <w:r w:rsidR="005D5DDC" w:rsidRPr="005E5772">
        <w:t>within—</w:t>
      </w:r>
    </w:p>
    <w:p w:rsidR="005D5DDC" w:rsidRPr="005E5772" w:rsidRDefault="005E5772" w:rsidP="005E5772">
      <w:pPr>
        <w:pStyle w:val="Apara"/>
      </w:pPr>
      <w:r>
        <w:tab/>
      </w:r>
      <w:r w:rsidRPr="005E5772">
        <w:t>(a)</w:t>
      </w:r>
      <w:r w:rsidRPr="005E5772">
        <w:tab/>
      </w:r>
      <w:r w:rsidR="005D5DDC" w:rsidRPr="005E5772">
        <w:t>28 days after the day the applicant is given the internal review notice for the decision; or</w:t>
      </w:r>
      <w:r w:rsidR="00851992" w:rsidRPr="005E5772">
        <w:t xml:space="preserve"> </w:t>
      </w:r>
    </w:p>
    <w:p w:rsidR="005D5DDC" w:rsidRPr="005E5772" w:rsidRDefault="005E5772" w:rsidP="005E5772">
      <w:pPr>
        <w:pStyle w:val="Apara"/>
        <w:keepNext/>
      </w:pPr>
      <w:r>
        <w:tab/>
      </w:r>
      <w:r w:rsidRPr="005E5772">
        <w:t>(b)</w:t>
      </w:r>
      <w:r w:rsidRPr="005E5772">
        <w:tab/>
      </w:r>
      <w:r w:rsidR="005D5DDC" w:rsidRPr="005E5772">
        <w:t xml:space="preserve">any longer period allowed by the </w:t>
      </w:r>
      <w:r w:rsidR="00851992" w:rsidRPr="005E5772">
        <w:t xml:space="preserve">MAI commission </w:t>
      </w:r>
      <w:r w:rsidR="005D5DDC" w:rsidRPr="005E5772">
        <w:t>before or after the end of the 28-day period.</w:t>
      </w:r>
    </w:p>
    <w:p w:rsidR="005D5DDC" w:rsidRPr="005E5772" w:rsidRDefault="005D5DDC" w:rsidP="005D5DDC">
      <w:pPr>
        <w:pStyle w:val="aNote"/>
      </w:pPr>
      <w:r w:rsidRPr="005E5772">
        <w:rPr>
          <w:rStyle w:val="charItals"/>
        </w:rPr>
        <w:t>Note</w:t>
      </w:r>
      <w:r w:rsidRPr="005E5772">
        <w:rPr>
          <w:rStyle w:val="charItals"/>
        </w:rPr>
        <w:tab/>
      </w:r>
      <w:r w:rsidRPr="005E5772">
        <w:t xml:space="preserve">Section </w:t>
      </w:r>
      <w:r w:rsidR="00986FB0" w:rsidRPr="005E5772">
        <w:t>48</w:t>
      </w:r>
      <w:r w:rsidR="00553C0A" w:rsidRPr="005E5772">
        <w:t>4</w:t>
      </w:r>
      <w:r w:rsidR="00851992" w:rsidRPr="005E5772">
        <w:t xml:space="preserve"> </w:t>
      </w:r>
      <w:r w:rsidRPr="005E5772">
        <w:t xml:space="preserve">provides for ACAT review of reviewable decisions that are </w:t>
      </w:r>
      <w:r w:rsidR="00851992" w:rsidRPr="005E5772">
        <w:t>MAI commission</w:t>
      </w:r>
      <w:r w:rsidRPr="005E5772">
        <w:t xml:space="preserve"> reviewable decisions.</w:t>
      </w:r>
    </w:p>
    <w:p w:rsidR="005D5DDC" w:rsidRPr="005E5772" w:rsidRDefault="005E5772" w:rsidP="005E5772">
      <w:pPr>
        <w:pStyle w:val="AH5Sec"/>
      </w:pPr>
      <w:bookmarkStart w:id="588" w:name="_Toc9427101"/>
      <w:r w:rsidRPr="00A13C71">
        <w:rPr>
          <w:rStyle w:val="CharSectNo"/>
        </w:rPr>
        <w:t>480</w:t>
      </w:r>
      <w:r w:rsidRPr="005E5772">
        <w:tab/>
      </w:r>
      <w:r w:rsidR="005D5DDC" w:rsidRPr="005E5772">
        <w:t xml:space="preserve">Applications not stay </w:t>
      </w:r>
      <w:r w:rsidR="00851992" w:rsidRPr="005E5772">
        <w:t>MAI commission</w:t>
      </w:r>
      <w:r w:rsidR="005D5DDC" w:rsidRPr="005E5772">
        <w:t xml:space="preserve"> reviewable decisions</w:t>
      </w:r>
      <w:bookmarkEnd w:id="588"/>
    </w:p>
    <w:p w:rsidR="005D5DDC" w:rsidRPr="005E5772" w:rsidRDefault="005D5DDC" w:rsidP="005D5DDC">
      <w:pPr>
        <w:pStyle w:val="Amainreturn"/>
      </w:pPr>
      <w:r w:rsidRPr="005E5772">
        <w:t xml:space="preserve">The making of an application for review of an </w:t>
      </w:r>
      <w:r w:rsidR="00851992" w:rsidRPr="005E5772">
        <w:t>MAI commission</w:t>
      </w:r>
      <w:r w:rsidRPr="005E5772">
        <w:t xml:space="preserve"> reviewable decision does not affect the operation of the decision.</w:t>
      </w:r>
    </w:p>
    <w:p w:rsidR="005D5DDC" w:rsidRPr="005E5772" w:rsidRDefault="005E5772" w:rsidP="005E5772">
      <w:pPr>
        <w:pStyle w:val="AH5Sec"/>
      </w:pPr>
      <w:bookmarkStart w:id="589" w:name="_Toc9427102"/>
      <w:r w:rsidRPr="00A13C71">
        <w:rPr>
          <w:rStyle w:val="CharSectNo"/>
        </w:rPr>
        <w:t>481</w:t>
      </w:r>
      <w:r w:rsidRPr="005E5772">
        <w:tab/>
      </w:r>
      <w:r w:rsidR="009576E8" w:rsidRPr="005E5772">
        <w:t>MAI commission</w:t>
      </w:r>
      <w:r w:rsidR="005D5DDC" w:rsidRPr="005E5772">
        <w:t xml:space="preserve"> reviewer</w:t>
      </w:r>
      <w:bookmarkEnd w:id="589"/>
    </w:p>
    <w:p w:rsidR="005D5DDC" w:rsidRPr="005E5772" w:rsidRDefault="005D5DDC" w:rsidP="005D5DDC">
      <w:pPr>
        <w:pStyle w:val="Amainreturn"/>
      </w:pPr>
      <w:r w:rsidRPr="005E5772">
        <w:t xml:space="preserve">The </w:t>
      </w:r>
      <w:r w:rsidR="00851992" w:rsidRPr="005E5772">
        <w:t xml:space="preserve">MAI commission </w:t>
      </w:r>
      <w:r w:rsidRPr="005E5772">
        <w:t xml:space="preserve">must arrange for a person (the </w:t>
      </w:r>
      <w:r w:rsidR="009576E8" w:rsidRPr="005E5772">
        <w:rPr>
          <w:rStyle w:val="charBoldItals"/>
        </w:rPr>
        <w:t>MAI commission</w:t>
      </w:r>
      <w:r w:rsidRPr="005E5772">
        <w:rPr>
          <w:rStyle w:val="charBoldItals"/>
        </w:rPr>
        <w:t xml:space="preserve"> reviewer</w:t>
      </w:r>
      <w:r w:rsidRPr="005E5772">
        <w:t xml:space="preserve">) who did not make the </w:t>
      </w:r>
      <w:r w:rsidR="00851992" w:rsidRPr="005E5772">
        <w:t>MAI commission</w:t>
      </w:r>
      <w:r w:rsidRPr="005E5772">
        <w:t xml:space="preserve"> reviewable decision to review the decision.</w:t>
      </w:r>
      <w:r w:rsidR="00851992" w:rsidRPr="005E5772">
        <w:t xml:space="preserve"> </w:t>
      </w:r>
    </w:p>
    <w:p w:rsidR="005D5DDC" w:rsidRPr="005E5772" w:rsidRDefault="005E5772" w:rsidP="005E5772">
      <w:pPr>
        <w:pStyle w:val="AH5Sec"/>
        <w:rPr>
          <w:rStyle w:val="charItals"/>
        </w:rPr>
      </w:pPr>
      <w:bookmarkStart w:id="590" w:name="_Toc9427103"/>
      <w:r w:rsidRPr="00A13C71">
        <w:rPr>
          <w:rStyle w:val="CharSectNo"/>
        </w:rPr>
        <w:t>482</w:t>
      </w:r>
      <w:r w:rsidRPr="005E5772">
        <w:rPr>
          <w:rStyle w:val="charItals"/>
          <w:i w:val="0"/>
        </w:rPr>
        <w:tab/>
      </w:r>
      <w:r w:rsidR="005D5DDC" w:rsidRPr="005E5772">
        <w:t xml:space="preserve">Review by </w:t>
      </w:r>
      <w:r w:rsidR="009576E8" w:rsidRPr="005E5772">
        <w:t>MAI commission</w:t>
      </w:r>
      <w:r w:rsidR="005D5DDC" w:rsidRPr="005E5772">
        <w:t xml:space="preserve"> reviewer</w:t>
      </w:r>
      <w:bookmarkEnd w:id="590"/>
    </w:p>
    <w:p w:rsidR="005D5DDC" w:rsidRPr="005E5772" w:rsidRDefault="005E5772" w:rsidP="005E5772">
      <w:pPr>
        <w:pStyle w:val="Amain"/>
      </w:pPr>
      <w:r>
        <w:tab/>
      </w:r>
      <w:r w:rsidRPr="005E5772">
        <w:t>(1)</w:t>
      </w:r>
      <w:r w:rsidRPr="005E5772">
        <w:tab/>
      </w:r>
      <w:r w:rsidR="005D5DDC" w:rsidRPr="005E5772">
        <w:t xml:space="preserve">The </w:t>
      </w:r>
      <w:r w:rsidR="005F7C47" w:rsidRPr="005E5772">
        <w:t xml:space="preserve">MAI commission reviewer must, </w:t>
      </w:r>
      <w:r w:rsidR="005D5DDC" w:rsidRPr="005E5772">
        <w:t xml:space="preserve">within 28 days (the </w:t>
      </w:r>
      <w:r w:rsidR="005D5DDC" w:rsidRPr="005E5772">
        <w:rPr>
          <w:rStyle w:val="charBoldItals"/>
        </w:rPr>
        <w:t>28-day period</w:t>
      </w:r>
      <w:r w:rsidR="005D5DDC" w:rsidRPr="005E5772">
        <w:t xml:space="preserve">) after the day the </w:t>
      </w:r>
      <w:r w:rsidR="00851992" w:rsidRPr="005E5772">
        <w:t xml:space="preserve">MAI commission </w:t>
      </w:r>
      <w:r w:rsidR="005D5DDC" w:rsidRPr="005E5772">
        <w:t xml:space="preserve">receives the application for review of the </w:t>
      </w:r>
      <w:r w:rsidR="00851992" w:rsidRPr="005E5772">
        <w:t xml:space="preserve">MAI commission </w:t>
      </w:r>
      <w:r w:rsidR="005F7C47" w:rsidRPr="005E5772">
        <w:t>reviewable decision—</w:t>
      </w:r>
    </w:p>
    <w:p w:rsidR="005D5DDC" w:rsidRPr="005E5772" w:rsidRDefault="005E5772" w:rsidP="005E5772">
      <w:pPr>
        <w:pStyle w:val="Apara"/>
      </w:pPr>
      <w:r>
        <w:tab/>
      </w:r>
      <w:r w:rsidRPr="005E5772">
        <w:t>(a)</w:t>
      </w:r>
      <w:r w:rsidRPr="005E5772">
        <w:tab/>
      </w:r>
      <w:r w:rsidR="005D5DDC" w:rsidRPr="005E5772">
        <w:t>confirm the decision; or</w:t>
      </w:r>
    </w:p>
    <w:p w:rsidR="005D5DDC" w:rsidRPr="005E5772" w:rsidRDefault="005E5772" w:rsidP="005E5772">
      <w:pPr>
        <w:pStyle w:val="Apara"/>
      </w:pPr>
      <w:r>
        <w:tab/>
      </w:r>
      <w:r w:rsidRPr="005E5772">
        <w:t>(b)</w:t>
      </w:r>
      <w:r w:rsidRPr="005E5772">
        <w:tab/>
      </w:r>
      <w:r w:rsidR="009576E8" w:rsidRPr="005E5772">
        <w:t>amend</w:t>
      </w:r>
      <w:r w:rsidR="005D5DDC" w:rsidRPr="005E5772">
        <w:t xml:space="preserve"> the decision; or</w:t>
      </w:r>
    </w:p>
    <w:p w:rsidR="005D5DDC" w:rsidRPr="005E5772" w:rsidRDefault="005E5772" w:rsidP="005E5772">
      <w:pPr>
        <w:pStyle w:val="Apara"/>
      </w:pPr>
      <w:r>
        <w:lastRenderedPageBreak/>
        <w:tab/>
      </w:r>
      <w:r w:rsidRPr="005E5772">
        <w:t>(c)</w:t>
      </w:r>
      <w:r w:rsidRPr="005E5772">
        <w:tab/>
      </w:r>
      <w:r w:rsidR="005D5DDC" w:rsidRPr="005E5772">
        <w:t>set aside the decision and substitute the reviewer’s own decision.</w:t>
      </w:r>
    </w:p>
    <w:p w:rsidR="005D5DDC" w:rsidRPr="005E5772" w:rsidRDefault="005E5772" w:rsidP="005E5772">
      <w:pPr>
        <w:pStyle w:val="Amain"/>
      </w:pPr>
      <w:r>
        <w:tab/>
      </w:r>
      <w:r w:rsidRPr="005E5772">
        <w:t>(2)</w:t>
      </w:r>
      <w:r w:rsidRPr="005E5772">
        <w:tab/>
      </w:r>
      <w:r w:rsidR="005D5DDC" w:rsidRPr="005E5772">
        <w:t xml:space="preserve">If the decision is not </w:t>
      </w:r>
      <w:r w:rsidR="005F7C47" w:rsidRPr="005E5772">
        <w:t>amended</w:t>
      </w:r>
      <w:r w:rsidR="005D5DDC" w:rsidRPr="005E5772">
        <w:t xml:space="preserve"> or set aside within the 28-day period, the decision is taken to have been confirmed by the </w:t>
      </w:r>
      <w:r w:rsidR="009576E8" w:rsidRPr="005E5772">
        <w:t xml:space="preserve">MAI commission </w:t>
      </w:r>
      <w:r w:rsidR="005D5DDC" w:rsidRPr="005E5772">
        <w:t>reviewer.</w:t>
      </w:r>
    </w:p>
    <w:p w:rsidR="005D5DDC" w:rsidRPr="005E5772" w:rsidRDefault="005E5772" w:rsidP="005E5772">
      <w:pPr>
        <w:pStyle w:val="AH5Sec"/>
      </w:pPr>
      <w:bookmarkStart w:id="591" w:name="_Toc9427104"/>
      <w:r w:rsidRPr="00A13C71">
        <w:rPr>
          <w:rStyle w:val="CharSectNo"/>
        </w:rPr>
        <w:t>483</w:t>
      </w:r>
      <w:r w:rsidRPr="005E5772">
        <w:tab/>
      </w:r>
      <w:r w:rsidR="005D5DDC" w:rsidRPr="005E5772">
        <w:t>Reviewable decision notices</w:t>
      </w:r>
      <w:bookmarkEnd w:id="591"/>
    </w:p>
    <w:p w:rsidR="005D5DDC" w:rsidRPr="005E5772" w:rsidRDefault="005D5DDC" w:rsidP="005E5772">
      <w:pPr>
        <w:pStyle w:val="Amainreturn"/>
        <w:keepNext/>
      </w:pPr>
      <w:r w:rsidRPr="005E5772">
        <w:t xml:space="preserve">If an </w:t>
      </w:r>
      <w:r w:rsidR="005F7C47" w:rsidRPr="005E5772">
        <w:t xml:space="preserve">MAI commission </w:t>
      </w:r>
      <w:r w:rsidRPr="005E5772">
        <w:t>reviewer makes a</w:t>
      </w:r>
      <w:r w:rsidR="005F7C47" w:rsidRPr="005E5772">
        <w:t>n externally</w:t>
      </w:r>
      <w:r w:rsidRPr="005E5772">
        <w:t xml:space="preserve"> reviewable decision, the </w:t>
      </w:r>
      <w:r w:rsidR="005F7C47" w:rsidRPr="005E5772">
        <w:t xml:space="preserve">MAI commission </w:t>
      </w:r>
      <w:r w:rsidRPr="005E5772">
        <w:t>reviewer must give a reviewable decision notice to each person affected by the decision.</w:t>
      </w:r>
    </w:p>
    <w:p w:rsidR="005D5DDC" w:rsidRPr="005E5772" w:rsidRDefault="005D5DDC" w:rsidP="005E5772">
      <w:pPr>
        <w:pStyle w:val="aNote"/>
        <w:keepNext/>
      </w:pPr>
      <w:r w:rsidRPr="005E5772">
        <w:rPr>
          <w:rStyle w:val="charItals"/>
        </w:rPr>
        <w:t>Note 1</w:t>
      </w:r>
      <w:r w:rsidRPr="005E5772">
        <w:rPr>
          <w:rStyle w:val="charItals"/>
        </w:rPr>
        <w:tab/>
      </w:r>
      <w:r w:rsidRPr="005E5772">
        <w:t xml:space="preserve">The </w:t>
      </w:r>
      <w:r w:rsidR="005F7C47" w:rsidRPr="005E5772">
        <w:t xml:space="preserve">MAI commission </w:t>
      </w:r>
      <w:r w:rsidRPr="005E5772">
        <w:t xml:space="preserve">reviewer must also take reasonable steps to give a reviewable decision notice to any other person whose interests are affected by the decision (see </w:t>
      </w:r>
      <w:hyperlink r:id="rId207" w:tooltip="A2008-35" w:history="1">
        <w:r w:rsidR="00436654" w:rsidRPr="005E5772">
          <w:rPr>
            <w:rStyle w:val="charCitHyperlinkItal"/>
          </w:rPr>
          <w:t>ACT Civil and Administrative Tribunal Act 2008</w:t>
        </w:r>
      </w:hyperlink>
      <w:r w:rsidRPr="005E5772">
        <w:t>, s 67A).</w:t>
      </w:r>
    </w:p>
    <w:p w:rsidR="005D5DDC" w:rsidRPr="005E5772" w:rsidRDefault="005D5DDC" w:rsidP="005D5DDC">
      <w:pPr>
        <w:pStyle w:val="aNote"/>
      </w:pPr>
      <w:r w:rsidRPr="005E5772">
        <w:rPr>
          <w:rStyle w:val="charItals"/>
        </w:rPr>
        <w:t>Note 2</w:t>
      </w:r>
      <w:r w:rsidRPr="005E5772">
        <w:rPr>
          <w:rStyle w:val="charItals"/>
        </w:rPr>
        <w:tab/>
      </w:r>
      <w:r w:rsidRPr="005E5772">
        <w:t xml:space="preserve">The requirements for reviewable decision notices are prescribed under the </w:t>
      </w:r>
      <w:hyperlink r:id="rId208" w:tooltip="A2008-35" w:history="1">
        <w:r w:rsidR="00436654" w:rsidRPr="005E5772">
          <w:rPr>
            <w:rStyle w:val="charCitHyperlinkItal"/>
          </w:rPr>
          <w:t>ACT Civil and Administrative Tribunal Act 2008</w:t>
        </w:r>
      </w:hyperlink>
      <w:r w:rsidRPr="005E5772">
        <w:t>.</w:t>
      </w:r>
    </w:p>
    <w:p w:rsidR="009116BA" w:rsidRPr="005E5772" w:rsidRDefault="005E5772" w:rsidP="005E5772">
      <w:pPr>
        <w:pStyle w:val="AH5Sec"/>
      </w:pPr>
      <w:bookmarkStart w:id="592" w:name="_Toc9427105"/>
      <w:r w:rsidRPr="00A13C71">
        <w:rPr>
          <w:rStyle w:val="CharSectNo"/>
        </w:rPr>
        <w:t>484</w:t>
      </w:r>
      <w:r w:rsidRPr="005E5772">
        <w:tab/>
      </w:r>
      <w:r w:rsidR="009116BA" w:rsidRPr="005E5772">
        <w:t xml:space="preserve">Applications for </w:t>
      </w:r>
      <w:r w:rsidR="002563FC" w:rsidRPr="005E5772">
        <w:t xml:space="preserve">external </w:t>
      </w:r>
      <w:r w:rsidR="009116BA" w:rsidRPr="005E5772">
        <w:t>review</w:t>
      </w:r>
      <w:bookmarkEnd w:id="592"/>
    </w:p>
    <w:p w:rsidR="009116BA" w:rsidRPr="005E5772" w:rsidRDefault="009116BA" w:rsidP="009116BA">
      <w:pPr>
        <w:pStyle w:val="Amainreturn"/>
        <w:keepNext/>
      </w:pPr>
      <w:r w:rsidRPr="005E5772">
        <w:t>The following people may apply to the ACAT for review of a</w:t>
      </w:r>
      <w:r w:rsidR="005F7C47" w:rsidRPr="005E5772">
        <w:t>n externally</w:t>
      </w:r>
      <w:r w:rsidRPr="005E5772">
        <w:t xml:space="preserve"> reviewable decision:</w:t>
      </w:r>
    </w:p>
    <w:p w:rsidR="00714832" w:rsidRPr="005E5772" w:rsidRDefault="005E5772" w:rsidP="005E5772">
      <w:pPr>
        <w:pStyle w:val="Apara"/>
      </w:pPr>
      <w:r>
        <w:tab/>
      </w:r>
      <w:r w:rsidRPr="005E5772">
        <w:t>(a)</w:t>
      </w:r>
      <w:r w:rsidRPr="005E5772">
        <w:tab/>
      </w:r>
      <w:r w:rsidR="00714832" w:rsidRPr="005E5772">
        <w:t>a person to whom a reviewable decision notice is required to be given in relation to the decision;</w:t>
      </w:r>
    </w:p>
    <w:p w:rsidR="009116BA" w:rsidRPr="005E5772" w:rsidRDefault="005E5772" w:rsidP="005E5772">
      <w:pPr>
        <w:pStyle w:val="Apara"/>
      </w:pPr>
      <w:r>
        <w:tab/>
      </w:r>
      <w:r w:rsidRPr="005E5772">
        <w:t>(b)</w:t>
      </w:r>
      <w:r w:rsidRPr="005E5772">
        <w:tab/>
      </w:r>
      <w:r w:rsidR="009116BA" w:rsidRPr="005E5772">
        <w:t>any other person whose interests are affected by the decision.</w:t>
      </w:r>
    </w:p>
    <w:p w:rsidR="008D24CA" w:rsidRPr="005E5772" w:rsidRDefault="008D24CA" w:rsidP="008D24CA">
      <w:pPr>
        <w:pStyle w:val="PageBreak"/>
      </w:pPr>
      <w:r w:rsidRPr="005E5772">
        <w:br w:type="page"/>
      </w:r>
    </w:p>
    <w:p w:rsidR="0094460F" w:rsidRPr="00A13C71" w:rsidRDefault="005E5772" w:rsidP="005E5772">
      <w:pPr>
        <w:pStyle w:val="AH1Chapter"/>
      </w:pPr>
      <w:bookmarkStart w:id="593" w:name="_Toc9427106"/>
      <w:r w:rsidRPr="00A13C71">
        <w:rPr>
          <w:rStyle w:val="CharChapNo"/>
        </w:rPr>
        <w:lastRenderedPageBreak/>
        <w:t>Chapter 11</w:t>
      </w:r>
      <w:r w:rsidRPr="005E5772">
        <w:tab/>
      </w:r>
      <w:r w:rsidR="0094460F" w:rsidRPr="00A13C71">
        <w:rPr>
          <w:rStyle w:val="CharChapText"/>
        </w:rPr>
        <w:t>Miscellaneous</w:t>
      </w:r>
      <w:bookmarkEnd w:id="593"/>
    </w:p>
    <w:p w:rsidR="008D24CA" w:rsidRPr="005E5772" w:rsidRDefault="005E5772" w:rsidP="005E5772">
      <w:pPr>
        <w:pStyle w:val="AH5Sec"/>
      </w:pPr>
      <w:bookmarkStart w:id="594" w:name="_Toc9427107"/>
      <w:r w:rsidRPr="00A13C71">
        <w:rPr>
          <w:rStyle w:val="CharSectNo"/>
        </w:rPr>
        <w:t>485</w:t>
      </w:r>
      <w:r w:rsidRPr="005E5772">
        <w:tab/>
      </w:r>
      <w:r w:rsidR="00EF2410" w:rsidRPr="005E5772">
        <w:t>Offences—r</w:t>
      </w:r>
      <w:r w:rsidR="008D24CA" w:rsidRPr="005E5772">
        <w:t>eferral fees</w:t>
      </w:r>
      <w:bookmarkEnd w:id="594"/>
      <w:r w:rsidR="008D24CA" w:rsidRPr="005E5772">
        <w:t xml:space="preserve"> </w:t>
      </w:r>
    </w:p>
    <w:p w:rsidR="00044E75" w:rsidRPr="005E5772" w:rsidRDefault="005E5772" w:rsidP="005E5772">
      <w:pPr>
        <w:pStyle w:val="Amain"/>
      </w:pPr>
      <w:r>
        <w:tab/>
      </w:r>
      <w:r w:rsidRPr="005E5772">
        <w:t>(1)</w:t>
      </w:r>
      <w:r w:rsidRPr="005E5772">
        <w:tab/>
      </w:r>
      <w:r w:rsidR="00044E75" w:rsidRPr="005E5772">
        <w:t>A lawyer commits an offence if—</w:t>
      </w:r>
    </w:p>
    <w:p w:rsidR="00044E75" w:rsidRPr="005E5772" w:rsidRDefault="005E5772" w:rsidP="005E5772">
      <w:pPr>
        <w:pStyle w:val="Apara"/>
      </w:pPr>
      <w:r>
        <w:tab/>
      </w:r>
      <w:r w:rsidRPr="005E5772">
        <w:t>(a)</w:t>
      </w:r>
      <w:r w:rsidRPr="005E5772">
        <w:tab/>
      </w:r>
      <w:r w:rsidR="00044E75" w:rsidRPr="005E5772">
        <w:t>the lawyer, or an entity related to the lawyer, intentionally gives consideration to someone else; and</w:t>
      </w:r>
    </w:p>
    <w:p w:rsidR="00044E75" w:rsidRPr="005E5772" w:rsidRDefault="005E5772" w:rsidP="005E5772">
      <w:pPr>
        <w:pStyle w:val="Apara"/>
      </w:pPr>
      <w:r>
        <w:tab/>
      </w:r>
      <w:r w:rsidRPr="005E5772">
        <w:t>(b)</w:t>
      </w:r>
      <w:r w:rsidRPr="005E5772">
        <w:tab/>
      </w:r>
      <w:r w:rsidR="00044E75" w:rsidRPr="005E5772">
        <w:t>in return for the consideration, another person refers a person to the lawyer for the purpose of that person being represented by the lawyer in relation to an application for defined benefits or a motor accident claim; and</w:t>
      </w:r>
    </w:p>
    <w:p w:rsidR="00044E75" w:rsidRPr="005E5772" w:rsidRDefault="005E5772" w:rsidP="005E5772">
      <w:pPr>
        <w:pStyle w:val="Apara"/>
        <w:keepNext/>
      </w:pPr>
      <w:r>
        <w:tab/>
      </w:r>
      <w:r w:rsidRPr="005E5772">
        <w:t>(c)</w:t>
      </w:r>
      <w:r w:rsidRPr="005E5772">
        <w:tab/>
      </w:r>
      <w:r w:rsidR="00044E75" w:rsidRPr="005E5772">
        <w:t>the lawyer is reckless about the matters mentioned in paragraph (b).</w:t>
      </w:r>
    </w:p>
    <w:p w:rsidR="00044E75" w:rsidRPr="005E5772" w:rsidRDefault="00044E75" w:rsidP="005E5772">
      <w:pPr>
        <w:pStyle w:val="Penalty"/>
        <w:keepNext/>
      </w:pPr>
      <w:r w:rsidRPr="005E5772">
        <w:t>Maximum penalty:  200 penalty units.</w:t>
      </w:r>
    </w:p>
    <w:p w:rsidR="00EF2410" w:rsidRPr="005E5772" w:rsidRDefault="00EF2410" w:rsidP="00EF2410">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553C0A" w:rsidRPr="005E5772">
        <w:t>30</w:t>
      </w:r>
      <w:r w:rsidRPr="005E5772">
        <w:t>).</w:t>
      </w:r>
    </w:p>
    <w:p w:rsidR="0050672A" w:rsidRPr="005E5772" w:rsidRDefault="005E5772" w:rsidP="005E5772">
      <w:pPr>
        <w:pStyle w:val="Amain"/>
      </w:pPr>
      <w:r>
        <w:tab/>
      </w:r>
      <w:r w:rsidRPr="005E5772">
        <w:t>(2)</w:t>
      </w:r>
      <w:r w:rsidRPr="005E5772">
        <w:tab/>
      </w:r>
      <w:r w:rsidR="0050672A" w:rsidRPr="005E5772">
        <w:t>A lawyer commits an offence if—</w:t>
      </w:r>
    </w:p>
    <w:p w:rsidR="0050672A" w:rsidRPr="005E5772" w:rsidRDefault="005E5772" w:rsidP="005E5772">
      <w:pPr>
        <w:pStyle w:val="Apara"/>
      </w:pPr>
      <w:r>
        <w:tab/>
      </w:r>
      <w:r w:rsidRPr="005E5772">
        <w:t>(a)</w:t>
      </w:r>
      <w:r w:rsidRPr="005E5772">
        <w:tab/>
      </w:r>
      <w:r w:rsidR="0050672A" w:rsidRPr="005E5772">
        <w:t>the lawyer, or an entity related to the lawyer, intentionally receives consideration from someone else; and</w:t>
      </w:r>
    </w:p>
    <w:p w:rsidR="0050672A" w:rsidRPr="005E5772" w:rsidRDefault="005E5772" w:rsidP="005E5772">
      <w:pPr>
        <w:pStyle w:val="Apara"/>
      </w:pPr>
      <w:r>
        <w:tab/>
      </w:r>
      <w:r w:rsidRPr="005E5772">
        <w:t>(b)</w:t>
      </w:r>
      <w:r w:rsidRPr="005E5772">
        <w:tab/>
      </w:r>
      <w:r w:rsidR="0050672A" w:rsidRPr="005E5772">
        <w:t>the lawyer, or entity, receives the consideration in return for the lawyer referring a person represented by the lawyer in relation to a motor accident claim to a service provider; and</w:t>
      </w:r>
    </w:p>
    <w:p w:rsidR="0050672A" w:rsidRPr="005E5772" w:rsidRDefault="005E5772" w:rsidP="005E5772">
      <w:pPr>
        <w:pStyle w:val="Apara"/>
      </w:pPr>
      <w:r>
        <w:tab/>
      </w:r>
      <w:r w:rsidRPr="005E5772">
        <w:t>(c)</w:t>
      </w:r>
      <w:r w:rsidRPr="005E5772">
        <w:tab/>
      </w:r>
      <w:r w:rsidR="0050672A" w:rsidRPr="005E5772">
        <w:t>the service provider provides a service to the client in relation to the motor accident; and</w:t>
      </w:r>
    </w:p>
    <w:p w:rsidR="0050672A" w:rsidRPr="005E5772" w:rsidRDefault="005E5772" w:rsidP="005E5772">
      <w:pPr>
        <w:pStyle w:val="Apara"/>
        <w:keepNext/>
      </w:pPr>
      <w:r>
        <w:tab/>
      </w:r>
      <w:r w:rsidRPr="005E5772">
        <w:t>(d)</w:t>
      </w:r>
      <w:r w:rsidRPr="005E5772">
        <w:tab/>
      </w:r>
      <w:r w:rsidR="0050672A" w:rsidRPr="005E5772">
        <w:t>the lawyer is reckless about the matters mentioned in paragraphs</w:t>
      </w:r>
      <w:r w:rsidR="005713C0" w:rsidRPr="005E5772">
        <w:t> </w:t>
      </w:r>
      <w:r w:rsidR="0050672A" w:rsidRPr="005E5772">
        <w:t>(b) and (c).</w:t>
      </w:r>
    </w:p>
    <w:p w:rsidR="008D24CA" w:rsidRPr="005E5772" w:rsidRDefault="008D24CA" w:rsidP="005E5772">
      <w:pPr>
        <w:pStyle w:val="Penalty"/>
        <w:keepNext/>
      </w:pPr>
      <w:r w:rsidRPr="005E5772">
        <w:t>Maximum penalty:  200 penalty units.</w:t>
      </w:r>
    </w:p>
    <w:p w:rsidR="00044E75" w:rsidRPr="005E5772" w:rsidRDefault="00044E75" w:rsidP="00044E75">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553C0A" w:rsidRPr="005E5772">
        <w:t>30</w:t>
      </w:r>
      <w:r w:rsidRPr="005E5772">
        <w:t>).</w:t>
      </w:r>
    </w:p>
    <w:p w:rsidR="008D24CA" w:rsidRPr="005E5772" w:rsidRDefault="005E5772" w:rsidP="00A13C71">
      <w:pPr>
        <w:pStyle w:val="Amain"/>
        <w:keepNext/>
      </w:pPr>
      <w:r>
        <w:lastRenderedPageBreak/>
        <w:tab/>
      </w:r>
      <w:r w:rsidRPr="005E5772">
        <w:t>(3)</w:t>
      </w:r>
      <w:r w:rsidRPr="005E5772">
        <w:tab/>
      </w:r>
      <w:r w:rsidR="008D24CA" w:rsidRPr="005E5772">
        <w:t>In this section:</w:t>
      </w:r>
    </w:p>
    <w:p w:rsidR="008D24CA" w:rsidRPr="005E5772" w:rsidRDefault="008D24CA" w:rsidP="005E5772">
      <w:pPr>
        <w:pStyle w:val="aDef"/>
        <w:keepNext/>
      </w:pPr>
      <w:r w:rsidRPr="005E5772">
        <w:rPr>
          <w:rStyle w:val="charBoldItals"/>
        </w:rPr>
        <w:t>close associate</w:t>
      </w:r>
      <w:r w:rsidRPr="005E5772">
        <w:t xml:space="preserve">, </w:t>
      </w:r>
      <w:r w:rsidRPr="005E5772">
        <w:rPr>
          <w:lang w:eastAsia="en-AU"/>
        </w:rPr>
        <w:t>of a lawyer, means—</w:t>
      </w:r>
    </w:p>
    <w:p w:rsidR="008D24CA"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8D24CA" w:rsidRPr="005E5772">
        <w:rPr>
          <w:lang w:eastAsia="en-AU"/>
        </w:rPr>
        <w:t>an employer of the lawyer (including, if the employer is a corporation, a director of the corporation); or</w:t>
      </w:r>
    </w:p>
    <w:p w:rsidR="008D24CA"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8D24CA" w:rsidRPr="005E5772">
        <w:rPr>
          <w:lang w:eastAsia="en-AU"/>
        </w:rPr>
        <w:t>a partner, or a close relative of the partner, in a partnership in which the lawyer is also a partner; or</w:t>
      </w:r>
    </w:p>
    <w:p w:rsidR="008D24CA" w:rsidRPr="005E5772" w:rsidRDefault="005E5772" w:rsidP="005E5772">
      <w:pPr>
        <w:pStyle w:val="aDefpara"/>
        <w:rPr>
          <w:lang w:eastAsia="en-AU"/>
        </w:rPr>
      </w:pPr>
      <w:r>
        <w:rPr>
          <w:lang w:eastAsia="en-AU"/>
        </w:rPr>
        <w:tab/>
      </w:r>
      <w:r w:rsidRPr="005E5772">
        <w:rPr>
          <w:lang w:eastAsia="en-AU"/>
        </w:rPr>
        <w:t>(c)</w:t>
      </w:r>
      <w:r w:rsidRPr="005E5772">
        <w:rPr>
          <w:lang w:eastAsia="en-AU"/>
        </w:rPr>
        <w:tab/>
      </w:r>
      <w:r w:rsidR="008D24CA" w:rsidRPr="005E5772">
        <w:rPr>
          <w:lang w:eastAsia="en-AU"/>
        </w:rPr>
        <w:t>an employee or agent of the lawyer or of a person mentioned in paragraph (a) or (b).</w:t>
      </w:r>
    </w:p>
    <w:p w:rsidR="008D24CA" w:rsidRPr="005E5772" w:rsidRDefault="008D24CA" w:rsidP="005E5772">
      <w:pPr>
        <w:pStyle w:val="aDef"/>
        <w:keepNext/>
        <w:rPr>
          <w:lang w:eastAsia="en-AU"/>
        </w:rPr>
      </w:pPr>
      <w:r w:rsidRPr="005E5772">
        <w:rPr>
          <w:rStyle w:val="charBoldItals"/>
        </w:rPr>
        <w:t>close relative</w:t>
      </w:r>
      <w:r w:rsidRPr="005E5772">
        <w:rPr>
          <w:lang w:eastAsia="en-AU"/>
        </w:rPr>
        <w:t>, of a lawyer, means—</w:t>
      </w:r>
    </w:p>
    <w:p w:rsidR="008D24CA"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8D24CA" w:rsidRPr="005E5772">
        <w:rPr>
          <w:lang w:eastAsia="en-AU"/>
        </w:rPr>
        <w:t>a domestic partner of the lawyer; or</w:t>
      </w:r>
    </w:p>
    <w:p w:rsidR="008D24CA"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8D24CA" w:rsidRPr="005E5772">
        <w:rPr>
          <w:lang w:eastAsia="en-AU"/>
        </w:rPr>
        <w:t>a parent, grandparent, child or step-child of the lawyer; or</w:t>
      </w:r>
    </w:p>
    <w:p w:rsidR="008D24CA" w:rsidRPr="005E5772" w:rsidRDefault="005E5772" w:rsidP="005E5772">
      <w:pPr>
        <w:pStyle w:val="aDefpara"/>
        <w:keepNext/>
        <w:rPr>
          <w:lang w:eastAsia="en-AU"/>
        </w:rPr>
      </w:pPr>
      <w:r>
        <w:rPr>
          <w:lang w:eastAsia="en-AU"/>
        </w:rPr>
        <w:tab/>
      </w:r>
      <w:r w:rsidRPr="005E5772">
        <w:rPr>
          <w:lang w:eastAsia="en-AU"/>
        </w:rPr>
        <w:t>(c)</w:t>
      </w:r>
      <w:r w:rsidRPr="005E5772">
        <w:rPr>
          <w:lang w:eastAsia="en-AU"/>
        </w:rPr>
        <w:tab/>
      </w:r>
      <w:r w:rsidR="008D24CA" w:rsidRPr="005E5772">
        <w:rPr>
          <w:lang w:eastAsia="en-AU"/>
        </w:rPr>
        <w:t>a sibling, half-sibling or step-sibling of the lawyer; or</w:t>
      </w:r>
    </w:p>
    <w:p w:rsidR="008D24CA" w:rsidRPr="005E5772" w:rsidRDefault="005E5772" w:rsidP="005E5772">
      <w:pPr>
        <w:pStyle w:val="aDefpara"/>
        <w:rPr>
          <w:lang w:eastAsia="en-AU"/>
        </w:rPr>
      </w:pPr>
      <w:r>
        <w:rPr>
          <w:lang w:eastAsia="en-AU"/>
        </w:rPr>
        <w:tab/>
      </w:r>
      <w:r w:rsidRPr="005E5772">
        <w:rPr>
          <w:lang w:eastAsia="en-AU"/>
        </w:rPr>
        <w:t>(d)</w:t>
      </w:r>
      <w:r w:rsidRPr="005E5772">
        <w:rPr>
          <w:lang w:eastAsia="en-AU"/>
        </w:rPr>
        <w:tab/>
      </w:r>
      <w:r w:rsidR="008D24CA" w:rsidRPr="005E5772">
        <w:rPr>
          <w:lang w:eastAsia="en-AU"/>
        </w:rPr>
        <w:t>an aunt, uncle, cousin, niece or nephew of the lawyer.</w:t>
      </w:r>
    </w:p>
    <w:p w:rsidR="008D24CA" w:rsidRPr="005E5772" w:rsidRDefault="008D24CA" w:rsidP="005E5772">
      <w:pPr>
        <w:pStyle w:val="aDef"/>
      </w:pPr>
      <w:r w:rsidRPr="005E5772">
        <w:rPr>
          <w:rStyle w:val="charBoldItals"/>
        </w:rPr>
        <w:t>consideration</w:t>
      </w:r>
      <w:r w:rsidRPr="005E5772">
        <w:t xml:space="preserve"> includes a fee or other financial benefit but does not include hospitality that is reasonable in the circumstances.</w:t>
      </w:r>
    </w:p>
    <w:p w:rsidR="008D24CA" w:rsidRPr="005E5772" w:rsidRDefault="008D24CA" w:rsidP="005E5772">
      <w:pPr>
        <w:pStyle w:val="aDef"/>
        <w:keepNext/>
      </w:pPr>
      <w:r w:rsidRPr="005E5772">
        <w:rPr>
          <w:rStyle w:val="charBoldItals"/>
        </w:rPr>
        <w:t>related</w:t>
      </w:r>
      <w:r w:rsidRPr="005E5772">
        <w:t xml:space="preserve">—an entity is </w:t>
      </w:r>
      <w:r w:rsidRPr="005E5772">
        <w:rPr>
          <w:rStyle w:val="charBoldItals"/>
        </w:rPr>
        <w:t>related</w:t>
      </w:r>
      <w:r w:rsidRPr="005E5772">
        <w:t xml:space="preserve"> to a lawyer if the entity is—</w:t>
      </w:r>
    </w:p>
    <w:p w:rsidR="008D24CA" w:rsidRPr="005E5772" w:rsidRDefault="005E5772" w:rsidP="005E5772">
      <w:pPr>
        <w:pStyle w:val="aDefpara"/>
        <w:keepNext/>
      </w:pPr>
      <w:r>
        <w:tab/>
      </w:r>
      <w:r w:rsidRPr="005E5772">
        <w:t>(a)</w:t>
      </w:r>
      <w:r w:rsidRPr="005E5772">
        <w:tab/>
      </w:r>
      <w:r w:rsidR="008D24CA" w:rsidRPr="005E5772">
        <w:t>a close relative of the lawyer; or</w:t>
      </w:r>
    </w:p>
    <w:p w:rsidR="008D24CA" w:rsidRPr="005E5772" w:rsidRDefault="005E5772" w:rsidP="005E5772">
      <w:pPr>
        <w:pStyle w:val="aDefpara"/>
        <w:keepNext/>
      </w:pPr>
      <w:r>
        <w:tab/>
      </w:r>
      <w:r w:rsidRPr="005E5772">
        <w:t>(b)</w:t>
      </w:r>
      <w:r w:rsidRPr="005E5772">
        <w:tab/>
      </w:r>
      <w:r w:rsidR="008D24CA" w:rsidRPr="005E5772">
        <w:t>a close associate of the lawyer; or</w:t>
      </w:r>
    </w:p>
    <w:p w:rsidR="008D24CA" w:rsidRPr="005E5772" w:rsidRDefault="005E5772" w:rsidP="005E5772">
      <w:pPr>
        <w:pStyle w:val="aDefpara"/>
      </w:pPr>
      <w:r>
        <w:tab/>
      </w:r>
      <w:r w:rsidRPr="005E5772">
        <w:t>(c)</w:t>
      </w:r>
      <w:r w:rsidRPr="005E5772">
        <w:tab/>
      </w:r>
      <w:r w:rsidR="008D24CA" w:rsidRPr="005E5772">
        <w:t>owned or controlled by the lawyer or a close relative or close associate of the lawyer.</w:t>
      </w:r>
    </w:p>
    <w:p w:rsidR="003C2E46" w:rsidRPr="005E5772" w:rsidRDefault="005E5772" w:rsidP="005E5772">
      <w:pPr>
        <w:pStyle w:val="AH5Sec"/>
      </w:pPr>
      <w:bookmarkStart w:id="595" w:name="_Toc9427108"/>
      <w:r w:rsidRPr="00A13C71">
        <w:rPr>
          <w:rStyle w:val="CharSectNo"/>
        </w:rPr>
        <w:lastRenderedPageBreak/>
        <w:t>486</w:t>
      </w:r>
      <w:r w:rsidRPr="005E5772">
        <w:tab/>
      </w:r>
      <w:r w:rsidR="003C2E46" w:rsidRPr="005E5772">
        <w:t>Extraterritorial operation</w:t>
      </w:r>
      <w:bookmarkEnd w:id="595"/>
    </w:p>
    <w:p w:rsidR="003C2E46" w:rsidRPr="005E5772" w:rsidRDefault="005E5772" w:rsidP="00A13C71">
      <w:pPr>
        <w:pStyle w:val="Amain"/>
        <w:keepNext/>
        <w:keepLines/>
      </w:pPr>
      <w:r>
        <w:tab/>
      </w:r>
      <w:r w:rsidRPr="005E5772">
        <w:t>(1)</w:t>
      </w:r>
      <w:r w:rsidRPr="005E5772">
        <w:tab/>
      </w:r>
      <w:r w:rsidR="003C2E46" w:rsidRPr="005E5772">
        <w:t xml:space="preserve">It is the intention of the Legislative Assembly that any provision of a </w:t>
      </w:r>
      <w:r w:rsidR="00C9485C" w:rsidRPr="005E5772">
        <w:t>t</w:t>
      </w:r>
      <w:r w:rsidR="003C2E46" w:rsidRPr="005E5772">
        <w:t xml:space="preserve">erritory law that provides for limits on liability for personal </w:t>
      </w:r>
      <w:r w:rsidR="007F1C72" w:rsidRPr="005E5772">
        <w:t>injury including damages,</w:t>
      </w:r>
      <w:r w:rsidR="003C2E46" w:rsidRPr="005E5772">
        <w:t xml:space="preserve"> resulting from motor accidents that happen in the ACT—</w:t>
      </w:r>
    </w:p>
    <w:p w:rsidR="003C2E46" w:rsidRPr="005E5772" w:rsidRDefault="005E5772" w:rsidP="005E5772">
      <w:pPr>
        <w:pStyle w:val="Apara"/>
      </w:pPr>
      <w:r>
        <w:tab/>
      </w:r>
      <w:r w:rsidRPr="005E5772">
        <w:t>(a)</w:t>
      </w:r>
      <w:r w:rsidRPr="005E5772">
        <w:tab/>
      </w:r>
      <w:r w:rsidR="003C2E46" w:rsidRPr="005E5772">
        <w:t>is to apply to the full extent of the Legislative Assembly’s capacity to legislate extraterritorially, even if damages are assessed outside the ACT; and</w:t>
      </w:r>
    </w:p>
    <w:p w:rsidR="003C2E46" w:rsidRPr="005E5772" w:rsidRDefault="005E5772" w:rsidP="005E5772">
      <w:pPr>
        <w:pStyle w:val="Apara"/>
      </w:pPr>
      <w:r>
        <w:tab/>
      </w:r>
      <w:r w:rsidRPr="005E5772">
        <w:t>(b)</w:t>
      </w:r>
      <w:r w:rsidRPr="005E5772">
        <w:tab/>
      </w:r>
      <w:r w:rsidR="003C2E46" w:rsidRPr="005E5772">
        <w:t>is to be regarded by courts as a substantive rather than a procedural provision.</w:t>
      </w:r>
    </w:p>
    <w:p w:rsidR="003C2E46" w:rsidRPr="005E5772" w:rsidRDefault="005E5772" w:rsidP="005E5772">
      <w:pPr>
        <w:pStyle w:val="Amain"/>
      </w:pPr>
      <w:r>
        <w:tab/>
      </w:r>
      <w:r w:rsidRPr="005E5772">
        <w:t>(2)</w:t>
      </w:r>
      <w:r w:rsidRPr="005E5772">
        <w:tab/>
      </w:r>
      <w:r w:rsidR="003C2E46" w:rsidRPr="005E5772">
        <w:t>Sub</w:t>
      </w:r>
      <w:r w:rsidR="00531477" w:rsidRPr="005E5772">
        <w:t>section </w:t>
      </w:r>
      <w:r w:rsidR="003C2E46" w:rsidRPr="005E5772">
        <w:t xml:space="preserve">(3) applies if, in a proceeding on a claim for damages brought in another jurisdiction, a person recovers damages in excess of the total of the following (the </w:t>
      </w:r>
      <w:r w:rsidR="003C2E46" w:rsidRPr="005E5772">
        <w:rPr>
          <w:rStyle w:val="charBoldItals"/>
        </w:rPr>
        <w:t>ACT total</w:t>
      </w:r>
      <w:r w:rsidR="003C2E46" w:rsidRPr="005E5772">
        <w:rPr>
          <w:bCs/>
        </w:rPr>
        <w:t>)</w:t>
      </w:r>
      <w:r w:rsidR="003C2E46" w:rsidRPr="005E5772">
        <w:t>:</w:t>
      </w:r>
    </w:p>
    <w:p w:rsidR="003C2E46" w:rsidRPr="005E5772" w:rsidRDefault="005E5772" w:rsidP="005E5772">
      <w:pPr>
        <w:pStyle w:val="Apara"/>
      </w:pPr>
      <w:r>
        <w:tab/>
      </w:r>
      <w:r w:rsidRPr="005E5772">
        <w:t>(a)</w:t>
      </w:r>
      <w:r w:rsidRPr="005E5772">
        <w:tab/>
      </w:r>
      <w:r w:rsidR="003C2E46" w:rsidRPr="005E5772">
        <w:t>the defined benefits that would have been payable under this Act;</w:t>
      </w:r>
    </w:p>
    <w:p w:rsidR="003C2E46" w:rsidRPr="005E5772" w:rsidRDefault="005E5772" w:rsidP="005E5772">
      <w:pPr>
        <w:pStyle w:val="Apara"/>
      </w:pPr>
      <w:r>
        <w:tab/>
      </w:r>
      <w:r w:rsidRPr="005E5772">
        <w:t>(b)</w:t>
      </w:r>
      <w:r w:rsidRPr="005E5772">
        <w:tab/>
      </w:r>
      <w:r w:rsidR="003C2E46" w:rsidRPr="005E5772">
        <w:t>the maximum amount that could have been recovered if the proceeding had been brought in the ACT.</w:t>
      </w:r>
    </w:p>
    <w:p w:rsidR="003C2E46" w:rsidRPr="005E5772" w:rsidRDefault="005E5772" w:rsidP="005E5772">
      <w:pPr>
        <w:pStyle w:val="Amain"/>
      </w:pPr>
      <w:r>
        <w:tab/>
      </w:r>
      <w:r w:rsidRPr="005E5772">
        <w:t>(3)</w:t>
      </w:r>
      <w:r w:rsidRPr="005E5772">
        <w:tab/>
      </w:r>
      <w:r w:rsidR="003C2E46" w:rsidRPr="005E5772">
        <w:t xml:space="preserve">The respondent may recover from the person the amount (the </w:t>
      </w:r>
      <w:r w:rsidR="003C2E46" w:rsidRPr="005E5772">
        <w:rPr>
          <w:rStyle w:val="charBoldItals"/>
        </w:rPr>
        <w:t>excess amount</w:t>
      </w:r>
      <w:r w:rsidR="003C2E46" w:rsidRPr="005E5772">
        <w:t>) by which the damages exceed the ACT total.</w:t>
      </w:r>
    </w:p>
    <w:p w:rsidR="003C2E46" w:rsidRPr="005E5772" w:rsidRDefault="005E5772" w:rsidP="005E5772">
      <w:pPr>
        <w:pStyle w:val="Amain"/>
      </w:pPr>
      <w:r>
        <w:tab/>
      </w:r>
      <w:r w:rsidRPr="005E5772">
        <w:t>(4)</w:t>
      </w:r>
      <w:r w:rsidRPr="005E5772">
        <w:tab/>
      </w:r>
      <w:r w:rsidR="003C2E46" w:rsidRPr="005E5772">
        <w:t>The excess amount may be recovered as a debt to the claimant.</w:t>
      </w:r>
    </w:p>
    <w:p w:rsidR="003C2E46" w:rsidRPr="005E5772" w:rsidRDefault="005E5772" w:rsidP="005E5772">
      <w:pPr>
        <w:pStyle w:val="Amain"/>
      </w:pPr>
      <w:r>
        <w:tab/>
      </w:r>
      <w:r w:rsidRPr="005E5772">
        <w:t>(5)</w:t>
      </w:r>
      <w:r w:rsidRPr="005E5772">
        <w:tab/>
      </w:r>
      <w:r w:rsidR="003C2E46" w:rsidRPr="005E5772">
        <w:t>In this section:</w:t>
      </w:r>
    </w:p>
    <w:p w:rsidR="003C2E46" w:rsidRPr="005E5772" w:rsidRDefault="003C2E46" w:rsidP="005E5772">
      <w:pPr>
        <w:pStyle w:val="aDef"/>
      </w:pPr>
      <w:r w:rsidRPr="005E5772">
        <w:rPr>
          <w:rStyle w:val="charBoldItals"/>
        </w:rPr>
        <w:t xml:space="preserve">another jurisdiction </w:t>
      </w:r>
      <w:r w:rsidRPr="005E5772">
        <w:t>means a jurisdiction other than the ACT and includes a jurisdiction outside Australia.</w:t>
      </w:r>
    </w:p>
    <w:p w:rsidR="0094460F" w:rsidRPr="005E5772" w:rsidRDefault="005E5772" w:rsidP="005E5772">
      <w:pPr>
        <w:pStyle w:val="AH5Sec"/>
      </w:pPr>
      <w:bookmarkStart w:id="596" w:name="_Toc9427109"/>
      <w:r w:rsidRPr="00A13C71">
        <w:rPr>
          <w:rStyle w:val="CharSectNo"/>
        </w:rPr>
        <w:lastRenderedPageBreak/>
        <w:t>487</w:t>
      </w:r>
      <w:r w:rsidRPr="005E5772">
        <w:tab/>
      </w:r>
      <w:r w:rsidR="00D17CD1" w:rsidRPr="005E5772">
        <w:t>MAI </w:t>
      </w:r>
      <w:r w:rsidR="0094460F" w:rsidRPr="005E5772">
        <w:t>guidelines</w:t>
      </w:r>
      <w:bookmarkEnd w:id="596"/>
    </w:p>
    <w:p w:rsidR="0094460F" w:rsidRPr="005E5772" w:rsidRDefault="005E5772" w:rsidP="005E5772">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make guidelines (the </w:t>
      </w:r>
      <w:r w:rsidR="00D17CD1" w:rsidRPr="005E5772">
        <w:rPr>
          <w:rStyle w:val="charBoldItals"/>
        </w:rPr>
        <w:t>MAI </w:t>
      </w:r>
      <w:r w:rsidR="0094460F" w:rsidRPr="005E5772">
        <w:rPr>
          <w:rStyle w:val="charBoldItals"/>
        </w:rPr>
        <w:t>guidelines</w:t>
      </w:r>
      <w:r w:rsidR="0094460F" w:rsidRPr="005E5772">
        <w:t>) about any matter required or permitted by this Act to be included in the guidelines.</w:t>
      </w:r>
    </w:p>
    <w:p w:rsidR="0094460F" w:rsidRPr="005E5772" w:rsidRDefault="0094460F" w:rsidP="00A13C71">
      <w:pPr>
        <w:pStyle w:val="aNote"/>
        <w:keepLines/>
      </w:pPr>
      <w:r w:rsidRPr="005E5772">
        <w:rPr>
          <w:rStyle w:val="charItals"/>
        </w:rPr>
        <w:t>Note</w:t>
      </w:r>
      <w:r w:rsidRPr="005E5772">
        <w:rPr>
          <w:rStyle w:val="charItals"/>
        </w:rPr>
        <w:tab/>
      </w:r>
      <w:r w:rsidRPr="005E5772">
        <w:t>The power to make an instrument includes the power to amend or repeal the instrument</w:t>
      </w:r>
      <w:r w:rsidR="002E3FED" w:rsidRPr="005E5772">
        <w:t xml:space="preserve">. </w:t>
      </w:r>
      <w:r w:rsidRPr="005E5772">
        <w:t xml:space="preserve">The power to amend or repeal the instrument is exercisable in the same way, and subject to the same conditions, as the power to make the instrument (see </w:t>
      </w:r>
      <w:hyperlink r:id="rId209" w:tooltip="A2001-14" w:history="1">
        <w:r w:rsidR="00436654" w:rsidRPr="005E5772">
          <w:rPr>
            <w:rStyle w:val="charCitHyperlinkAbbrev"/>
          </w:rPr>
          <w:t>Legislation Act</w:t>
        </w:r>
      </w:hyperlink>
      <w:r w:rsidRPr="005E5772">
        <w:t>,</w:t>
      </w:r>
      <w:r w:rsidR="00340555" w:rsidRPr="005E5772">
        <w:t> s </w:t>
      </w:r>
      <w:r w:rsidRPr="005E5772">
        <w:t>46).</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in relation to any matter required or permitted by this Act.</w:t>
      </w:r>
    </w:p>
    <w:p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guidelines may apply, adopt or incorporate an instrument, as in force from time to time.</w:t>
      </w:r>
    </w:p>
    <w:p w:rsidR="0094460F" w:rsidRPr="005E5772" w:rsidRDefault="0094460F" w:rsidP="0094460F">
      <w:pPr>
        <w:pStyle w:val="aNote"/>
      </w:pPr>
      <w:r w:rsidRPr="005E5772">
        <w:rPr>
          <w:rStyle w:val="charItals"/>
        </w:rPr>
        <w:t>Note</w:t>
      </w:r>
      <w:r w:rsidRPr="005E5772">
        <w:rPr>
          <w:rStyle w:val="charItals"/>
        </w:rPr>
        <w:tab/>
      </w:r>
      <w:r w:rsidRPr="005E5772">
        <w:t xml:space="preserve">A reference to an instrument includes a reference to a provision of an instrument (see </w:t>
      </w:r>
      <w:hyperlink r:id="rId210" w:tooltip="A2001-14" w:history="1">
        <w:r w:rsidR="00436654" w:rsidRPr="005E5772">
          <w:rPr>
            <w:rStyle w:val="charCitHyperlinkAbbrev"/>
          </w:rPr>
          <w:t>Legislation Act</w:t>
        </w:r>
      </w:hyperlink>
      <w:r w:rsidRPr="005E5772">
        <w:t>,</w:t>
      </w:r>
      <w:r w:rsidR="00340555" w:rsidRPr="005E5772">
        <w:t> s </w:t>
      </w:r>
      <w:r w:rsidRPr="005E5772">
        <w:t xml:space="preserve">14 (2)). </w:t>
      </w:r>
    </w:p>
    <w:p w:rsidR="0094460F" w:rsidRPr="005E5772" w:rsidRDefault="005E5772" w:rsidP="005E5772">
      <w:pPr>
        <w:pStyle w:val="Amain"/>
        <w:keepNext/>
      </w:pPr>
      <w:r>
        <w:tab/>
      </w:r>
      <w:r w:rsidRPr="005E5772">
        <w:t>(4)</w:t>
      </w:r>
      <w:r w:rsidRPr="005E5772">
        <w:tab/>
      </w:r>
      <w:r w:rsidR="0094460F" w:rsidRPr="005E5772">
        <w:t xml:space="preserve">The </w:t>
      </w:r>
      <w:hyperlink r:id="rId211" w:tooltip="A2001-14" w:history="1">
        <w:r w:rsidR="00436654" w:rsidRPr="005E5772">
          <w:rPr>
            <w:rStyle w:val="charCitHyperlinkAbbrev"/>
          </w:rPr>
          <w:t>Legislation Act</w:t>
        </w:r>
      </w:hyperlink>
      <w:r w:rsidR="0094460F" w:rsidRPr="005E5772">
        <w:t xml:space="preserve">, </w:t>
      </w:r>
      <w:r w:rsidR="00531477" w:rsidRPr="005E5772">
        <w:t>section </w:t>
      </w:r>
      <w:r w:rsidR="0094460F" w:rsidRPr="005E5772">
        <w:t>47 (6) does not apply to an instrument mentioned in sub</w:t>
      </w:r>
      <w:r w:rsidR="00531477" w:rsidRPr="005E5772">
        <w:t>section </w:t>
      </w:r>
      <w:r w:rsidR="0094460F" w:rsidRPr="005E5772">
        <w:t xml:space="preserve">(3). </w:t>
      </w:r>
    </w:p>
    <w:p w:rsidR="0094460F" w:rsidRPr="005E5772" w:rsidRDefault="0094460F" w:rsidP="0094460F">
      <w:pPr>
        <w:pStyle w:val="aNote"/>
      </w:pPr>
      <w:r w:rsidRPr="005E5772">
        <w:rPr>
          <w:rStyle w:val="charItals"/>
        </w:rPr>
        <w:t>Note</w:t>
      </w:r>
      <w:r w:rsidRPr="005E5772">
        <w:tab/>
        <w:t xml:space="preserve">An instrument applied, adopted or incorporated by the </w:t>
      </w:r>
      <w:r w:rsidR="00D17CD1" w:rsidRPr="005E5772">
        <w:t>MAI </w:t>
      </w:r>
      <w:r w:rsidRPr="005E5772">
        <w:t>guidelines</w:t>
      </w:r>
      <w:r w:rsidRPr="005E5772">
        <w:rPr>
          <w:snapToGrid w:val="0"/>
        </w:rPr>
        <w:t xml:space="preserve"> does not need to be notified under the </w:t>
      </w:r>
      <w:hyperlink r:id="rId212" w:tooltip="A2001-14" w:history="1">
        <w:r w:rsidR="00436654" w:rsidRPr="005E5772">
          <w:rPr>
            <w:rStyle w:val="charCitHyperlinkAbbrev"/>
          </w:rPr>
          <w:t>Legislation Act</w:t>
        </w:r>
      </w:hyperlink>
      <w:r w:rsidRPr="005E5772">
        <w:rPr>
          <w:snapToGrid w:val="0"/>
        </w:rPr>
        <w:t xml:space="preserve"> because</w:t>
      </w:r>
      <w:r w:rsidR="00340555" w:rsidRPr="005E5772">
        <w:rPr>
          <w:snapToGrid w:val="0"/>
        </w:rPr>
        <w:t> s </w:t>
      </w:r>
      <w:r w:rsidRPr="005E5772">
        <w:rPr>
          <w:snapToGrid w:val="0"/>
        </w:rPr>
        <w:t>47 (6)</w:t>
      </w:r>
      <w:r w:rsidRPr="005E5772">
        <w:t xml:space="preserve"> does not apply (see </w:t>
      </w:r>
      <w:hyperlink r:id="rId213" w:tooltip="A2001-14" w:history="1">
        <w:r w:rsidR="00436654" w:rsidRPr="005E5772">
          <w:rPr>
            <w:rStyle w:val="charCitHyperlinkAbbrev"/>
          </w:rPr>
          <w:t>Legislation Act</w:t>
        </w:r>
      </w:hyperlink>
      <w:r w:rsidRPr="005E5772">
        <w:t>,</w:t>
      </w:r>
      <w:r w:rsidR="00340555" w:rsidRPr="005E5772">
        <w:t> s </w:t>
      </w:r>
      <w:r w:rsidRPr="005E5772">
        <w:t xml:space="preserve">47 (7)).  </w:t>
      </w:r>
    </w:p>
    <w:p w:rsidR="0094460F" w:rsidRPr="005E5772" w:rsidRDefault="005E5772" w:rsidP="005E5772">
      <w:pPr>
        <w:pStyle w:val="Amain"/>
        <w:keepNext/>
      </w:pPr>
      <w:r>
        <w:tab/>
      </w:r>
      <w:r w:rsidRPr="005E5772">
        <w:t>(5)</w:t>
      </w:r>
      <w:r w:rsidRPr="005E5772">
        <w:tab/>
      </w:r>
      <w:r w:rsidR="0094460F" w:rsidRPr="005E5772">
        <w:t xml:space="preserve">An </w:t>
      </w:r>
      <w:r w:rsidR="00D17CD1" w:rsidRPr="005E5772">
        <w:t>MAI </w:t>
      </w:r>
      <w:r w:rsidR="0094460F" w:rsidRPr="005E5772">
        <w:t>guideline is a disallowable instrument.</w:t>
      </w:r>
    </w:p>
    <w:p w:rsidR="0094460F" w:rsidRPr="005E5772" w:rsidRDefault="0094460F" w:rsidP="0094460F">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214" w:tooltip="A2001-14" w:history="1">
        <w:r w:rsidR="00436654" w:rsidRPr="005E5772">
          <w:rPr>
            <w:rStyle w:val="charCitHyperlinkAbbrev"/>
          </w:rPr>
          <w:t>Legislation Act</w:t>
        </w:r>
      </w:hyperlink>
      <w:r w:rsidRPr="005E5772">
        <w:t>.</w:t>
      </w:r>
    </w:p>
    <w:p w:rsidR="0094460F" w:rsidRPr="005E5772" w:rsidRDefault="005E5772" w:rsidP="005E5772">
      <w:pPr>
        <w:pStyle w:val="AH5Sec"/>
      </w:pPr>
      <w:bookmarkStart w:id="597" w:name="_Toc9427110"/>
      <w:r w:rsidRPr="00A13C71">
        <w:rPr>
          <w:rStyle w:val="CharSectNo"/>
        </w:rPr>
        <w:t>488</w:t>
      </w:r>
      <w:r w:rsidRPr="005E5772">
        <w:tab/>
      </w:r>
      <w:r w:rsidR="0094460F" w:rsidRPr="005E5772">
        <w:t>Forms—</w:t>
      </w:r>
      <w:r w:rsidR="00D17CD1" w:rsidRPr="005E5772">
        <w:t>MAI </w:t>
      </w:r>
      <w:r w:rsidR="0094460F" w:rsidRPr="005E5772">
        <w:t>guidelines</w:t>
      </w:r>
      <w:bookmarkEnd w:id="597"/>
    </w:p>
    <w:p w:rsidR="0094460F" w:rsidRPr="005E5772" w:rsidRDefault="0094460F" w:rsidP="0094460F">
      <w:pPr>
        <w:pStyle w:val="Amainreturn"/>
      </w:pPr>
      <w:r w:rsidRPr="005E5772">
        <w:t xml:space="preserve">The </w:t>
      </w:r>
      <w:r w:rsidR="00D17CD1" w:rsidRPr="005E5772">
        <w:t>MAI </w:t>
      </w:r>
      <w:r w:rsidRPr="005E5772">
        <w:t>guidelines may make provision in relation to forms for this Act, including the following:</w:t>
      </w:r>
    </w:p>
    <w:p w:rsidR="0094460F" w:rsidRPr="005E5772" w:rsidRDefault="005E5772" w:rsidP="005E5772">
      <w:pPr>
        <w:pStyle w:val="Apara"/>
      </w:pPr>
      <w:r>
        <w:tab/>
      </w:r>
      <w:r w:rsidRPr="005E5772">
        <w:t>(a)</w:t>
      </w:r>
      <w:r w:rsidRPr="005E5772">
        <w:tab/>
      </w:r>
      <w:r w:rsidR="0094460F" w:rsidRPr="005E5772">
        <w:t>the information that must be included in a form;</w:t>
      </w:r>
    </w:p>
    <w:p w:rsidR="0094460F" w:rsidRPr="005E5772" w:rsidRDefault="005E5772" w:rsidP="005E5772">
      <w:pPr>
        <w:pStyle w:val="Apara"/>
      </w:pPr>
      <w:r>
        <w:tab/>
      </w:r>
      <w:r w:rsidRPr="005E5772">
        <w:t>(b)</w:t>
      </w:r>
      <w:r w:rsidRPr="005E5772">
        <w:tab/>
      </w:r>
      <w:r w:rsidR="0094460F" w:rsidRPr="005E5772">
        <w:t>where forms for this Act may be accessed.</w:t>
      </w:r>
    </w:p>
    <w:p w:rsidR="0094460F" w:rsidRPr="005E5772" w:rsidRDefault="005E5772" w:rsidP="005E5772">
      <w:pPr>
        <w:pStyle w:val="AH5Sec"/>
      </w:pPr>
      <w:bookmarkStart w:id="598" w:name="_Toc9427111"/>
      <w:r w:rsidRPr="00A13C71">
        <w:rPr>
          <w:rStyle w:val="CharSectNo"/>
        </w:rPr>
        <w:lastRenderedPageBreak/>
        <w:t>489</w:t>
      </w:r>
      <w:r w:rsidRPr="005E5772">
        <w:tab/>
      </w:r>
      <w:r w:rsidR="0094460F" w:rsidRPr="005E5772">
        <w:t>Determination of fees</w:t>
      </w:r>
      <w:bookmarkEnd w:id="598"/>
    </w:p>
    <w:p w:rsidR="0094460F" w:rsidRPr="005E5772" w:rsidRDefault="005E5772" w:rsidP="005E5772">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determine fees for this Act.</w:t>
      </w:r>
    </w:p>
    <w:p w:rsidR="0094460F" w:rsidRPr="005E5772" w:rsidRDefault="0094460F" w:rsidP="0094460F">
      <w:pPr>
        <w:pStyle w:val="aNote"/>
      </w:pPr>
      <w:r w:rsidRPr="005E5772">
        <w:rPr>
          <w:rStyle w:val="charItals"/>
        </w:rPr>
        <w:t>Note</w:t>
      </w:r>
      <w:r w:rsidRPr="005E5772">
        <w:tab/>
        <w:t xml:space="preserve">The </w:t>
      </w:r>
      <w:hyperlink r:id="rId215" w:tooltip="A2001-14" w:history="1">
        <w:r w:rsidR="00436654" w:rsidRPr="005E5772">
          <w:rPr>
            <w:rStyle w:val="charCitHyperlinkAbbrev"/>
          </w:rPr>
          <w:t>Legislation Act</w:t>
        </w:r>
      </w:hyperlink>
      <w:r w:rsidRPr="005E5772">
        <w:t xml:space="preserve"> contains provisions about the making of determinations and regulations relating to fees (see</w:t>
      </w:r>
      <w:r w:rsidR="00C9485C" w:rsidRPr="005E5772">
        <w:t xml:space="preserve"> </w:t>
      </w:r>
      <w:hyperlink r:id="rId216" w:tooltip="A2001-14" w:history="1">
        <w:r w:rsidR="00436654" w:rsidRPr="005E5772">
          <w:rPr>
            <w:rStyle w:val="charCitHyperlinkAbbrev"/>
          </w:rPr>
          <w:t>Legislation Act</w:t>
        </w:r>
      </w:hyperlink>
      <w:r w:rsidR="00C9485C" w:rsidRPr="005E5772">
        <w:t>, pt </w:t>
      </w:r>
      <w:r w:rsidRPr="005E5772">
        <w:t>6.3)</w:t>
      </w:r>
      <w:r w:rsidR="00FF5792" w:rsidRPr="005E5772">
        <w:t>.</w:t>
      </w:r>
    </w:p>
    <w:p w:rsidR="0094460F" w:rsidRPr="005E5772" w:rsidRDefault="005E5772" w:rsidP="005E5772">
      <w:pPr>
        <w:pStyle w:val="Amain"/>
        <w:keepNext/>
      </w:pPr>
      <w:r>
        <w:tab/>
      </w:r>
      <w:r w:rsidRPr="005E5772">
        <w:t>(2)</w:t>
      </w:r>
      <w:r w:rsidRPr="005E5772">
        <w:tab/>
      </w:r>
      <w:r w:rsidR="0094460F" w:rsidRPr="005E5772">
        <w:t>A determination is a disallowable instrument.</w:t>
      </w:r>
    </w:p>
    <w:p w:rsidR="0094460F" w:rsidRPr="005E5772" w:rsidRDefault="0094460F" w:rsidP="0094460F">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217" w:tooltip="A2001-14" w:history="1">
        <w:r w:rsidR="00436654" w:rsidRPr="005E5772">
          <w:rPr>
            <w:rStyle w:val="charCitHyperlinkAbbrev"/>
          </w:rPr>
          <w:t>Legislation Act</w:t>
        </w:r>
      </w:hyperlink>
      <w:r w:rsidRPr="005E5772">
        <w:t>.</w:t>
      </w:r>
    </w:p>
    <w:p w:rsidR="0094460F" w:rsidRPr="005E5772" w:rsidRDefault="005E5772" w:rsidP="005E5772">
      <w:pPr>
        <w:pStyle w:val="AH5Sec"/>
        <w:rPr>
          <w:lang w:eastAsia="en-AU"/>
        </w:rPr>
      </w:pPr>
      <w:bookmarkStart w:id="599" w:name="_Toc9427112"/>
      <w:r w:rsidRPr="00A13C71">
        <w:rPr>
          <w:rStyle w:val="CharSectNo"/>
        </w:rPr>
        <w:t>490</w:t>
      </w:r>
      <w:r w:rsidRPr="005E5772">
        <w:rPr>
          <w:lang w:eastAsia="en-AU"/>
        </w:rPr>
        <w:tab/>
      </w:r>
      <w:r w:rsidR="0094460F" w:rsidRPr="005E5772">
        <w:rPr>
          <w:lang w:eastAsia="en-AU"/>
        </w:rPr>
        <w:t>Determination of motor accident levy</w:t>
      </w:r>
      <w:bookmarkEnd w:id="599"/>
    </w:p>
    <w:p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Minister must determine a levy (a </w:t>
      </w:r>
      <w:r w:rsidR="0094460F" w:rsidRPr="005E5772">
        <w:rPr>
          <w:rStyle w:val="charBoldItals"/>
        </w:rPr>
        <w:t>motor accident levy</w:t>
      </w:r>
      <w:r w:rsidR="0094460F" w:rsidRPr="005E5772">
        <w:rPr>
          <w:lang w:eastAsia="en-AU"/>
        </w:rPr>
        <w:t xml:space="preserve">) that the Minister believes on reasonable grounds will fund the </w:t>
      </w:r>
      <w:r w:rsidR="00D17CD1" w:rsidRPr="005E5772">
        <w:rPr>
          <w:lang w:eastAsia="en-AU"/>
        </w:rPr>
        <w:t>MAI </w:t>
      </w:r>
      <w:r w:rsidR="003F6AB1" w:rsidRPr="005E5772">
        <w:rPr>
          <w:lang w:eastAsia="en-AU"/>
        </w:rPr>
        <w:t>commission</w:t>
      </w:r>
      <w:r w:rsidR="0094460F" w:rsidRPr="005E5772">
        <w:rPr>
          <w:lang w:eastAsia="en-AU"/>
        </w:rPr>
        <w:t xml:space="preserve">’s functions, including the </w:t>
      </w:r>
      <w:r w:rsidR="00D17CD1" w:rsidRPr="005E5772">
        <w:rPr>
          <w:lang w:eastAsia="en-AU"/>
        </w:rPr>
        <w:t>MAI </w:t>
      </w:r>
      <w:r w:rsidR="003F6AB1" w:rsidRPr="005E5772">
        <w:rPr>
          <w:lang w:eastAsia="en-AU"/>
        </w:rPr>
        <w:t>commission</w:t>
      </w:r>
      <w:r w:rsidR="0094460F" w:rsidRPr="005E5772">
        <w:rPr>
          <w:lang w:eastAsia="en-AU"/>
        </w:rPr>
        <w:t>’s staff.</w:t>
      </w:r>
    </w:p>
    <w:p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The Minister may determine a motor accident levy as any of the following:</w:t>
      </w:r>
    </w:p>
    <w:p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a fixed amount;</w:t>
      </w:r>
    </w:p>
    <w:p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 xml:space="preserve">a percentage of the </w:t>
      </w:r>
      <w:r w:rsidR="00D17CD1" w:rsidRPr="005E5772">
        <w:rPr>
          <w:lang w:eastAsia="en-AU"/>
        </w:rPr>
        <w:t>MAI </w:t>
      </w:r>
      <w:r w:rsidR="0094460F" w:rsidRPr="005E5772">
        <w:rPr>
          <w:lang w:eastAsia="en-AU"/>
        </w:rPr>
        <w:t xml:space="preserve">premium payable for an </w:t>
      </w:r>
      <w:r w:rsidR="00D17CD1" w:rsidRPr="005E5772">
        <w:rPr>
          <w:lang w:eastAsia="en-AU"/>
        </w:rPr>
        <w:t>MAI </w:t>
      </w:r>
      <w:r w:rsidR="0094460F" w:rsidRPr="005E5772">
        <w:rPr>
          <w:lang w:eastAsia="en-AU"/>
        </w:rPr>
        <w:t>policy;</w:t>
      </w:r>
    </w:p>
    <w:p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 xml:space="preserve">a combination of a fixed amount and percentage of the </w:t>
      </w:r>
      <w:r w:rsidR="00D17CD1" w:rsidRPr="005E5772">
        <w:rPr>
          <w:lang w:eastAsia="en-AU"/>
        </w:rPr>
        <w:t>MAI </w:t>
      </w:r>
      <w:r w:rsidR="0094460F" w:rsidRPr="005E5772">
        <w:rPr>
          <w:lang w:eastAsia="en-AU"/>
        </w:rPr>
        <w:t xml:space="preserve">premium payable for an </w:t>
      </w:r>
      <w:r w:rsidR="00D17CD1" w:rsidRPr="005E5772">
        <w:rPr>
          <w:lang w:eastAsia="en-AU"/>
        </w:rPr>
        <w:t>MAI </w:t>
      </w:r>
      <w:r w:rsidR="0094460F" w:rsidRPr="005E5772">
        <w:rPr>
          <w:lang w:eastAsia="en-AU"/>
        </w:rPr>
        <w:t>policy.</w:t>
      </w:r>
    </w:p>
    <w:p w:rsidR="0094460F"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4460F" w:rsidRPr="005E5772">
        <w:rPr>
          <w:lang w:eastAsia="en-AU"/>
        </w:rPr>
        <w:t>The Minister may determine a period for which the levy is payable.</w:t>
      </w:r>
    </w:p>
    <w:p w:rsidR="0094460F"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94460F" w:rsidRPr="005E5772">
        <w:rPr>
          <w:lang w:eastAsia="en-AU"/>
        </w:rPr>
        <w:t xml:space="preserve">A motor accident levy may be determined to differ according to any classification or other criteria for the determination of premiums for </w:t>
      </w:r>
      <w:r w:rsidR="00D17CD1" w:rsidRPr="005E5772">
        <w:rPr>
          <w:lang w:eastAsia="en-AU"/>
        </w:rPr>
        <w:t>MAI </w:t>
      </w:r>
      <w:r w:rsidR="0094460F" w:rsidRPr="005E5772">
        <w:rPr>
          <w:lang w:eastAsia="en-AU"/>
        </w:rPr>
        <w:t xml:space="preserve">policies as provided for by the </w:t>
      </w:r>
      <w:r w:rsidR="00D17CD1" w:rsidRPr="005E5772">
        <w:rPr>
          <w:lang w:eastAsia="en-AU"/>
        </w:rPr>
        <w:t>MAI </w:t>
      </w:r>
      <w:r w:rsidR="0094460F" w:rsidRPr="005E5772">
        <w:rPr>
          <w:lang w:eastAsia="en-AU"/>
        </w:rPr>
        <w:t>guidelines.</w:t>
      </w:r>
    </w:p>
    <w:p w:rsidR="0094460F" w:rsidRPr="005E5772" w:rsidRDefault="005E5772" w:rsidP="005E5772">
      <w:pPr>
        <w:pStyle w:val="Amain"/>
        <w:keepNext/>
        <w:rPr>
          <w:lang w:eastAsia="en-AU"/>
        </w:rPr>
      </w:pPr>
      <w:r>
        <w:rPr>
          <w:lang w:eastAsia="en-AU"/>
        </w:rPr>
        <w:lastRenderedPageBreak/>
        <w:tab/>
      </w:r>
      <w:r w:rsidRPr="005E5772">
        <w:rPr>
          <w:lang w:eastAsia="en-AU"/>
        </w:rPr>
        <w:t>(5)</w:t>
      </w:r>
      <w:r w:rsidRPr="005E5772">
        <w:rPr>
          <w:lang w:eastAsia="en-AU"/>
        </w:rPr>
        <w:tab/>
      </w:r>
      <w:r w:rsidR="0094460F" w:rsidRPr="005E5772">
        <w:rPr>
          <w:lang w:eastAsia="en-AU"/>
        </w:rPr>
        <w:t>A determination is a disallowable instrument.</w:t>
      </w:r>
    </w:p>
    <w:p w:rsidR="0094460F" w:rsidRPr="005E5772" w:rsidRDefault="0094460F" w:rsidP="005E5772">
      <w:pPr>
        <w:pStyle w:val="aNote"/>
        <w:keepNext/>
      </w:pPr>
      <w:r w:rsidRPr="005E5772">
        <w:rPr>
          <w:rStyle w:val="charItals"/>
        </w:rPr>
        <w:t>Note 1</w:t>
      </w:r>
      <w:r w:rsidRPr="005E5772">
        <w:rPr>
          <w:rStyle w:val="charItals"/>
        </w:rPr>
        <w:tab/>
      </w:r>
      <w:r w:rsidRPr="005E5772">
        <w:t xml:space="preserve">A disallowable instrument must be notified, and presented to the Legislative Assembly, under the </w:t>
      </w:r>
      <w:hyperlink r:id="rId218" w:tooltip="A2001-14" w:history="1">
        <w:r w:rsidR="00436654" w:rsidRPr="005E5772">
          <w:rPr>
            <w:rStyle w:val="charCitHyperlinkAbbrev"/>
          </w:rPr>
          <w:t>Legislation Act</w:t>
        </w:r>
      </w:hyperlink>
      <w:r w:rsidRPr="005E5772">
        <w:t>.</w:t>
      </w:r>
    </w:p>
    <w:p w:rsidR="0094460F" w:rsidRPr="005E5772" w:rsidRDefault="0094460F" w:rsidP="00A13C71">
      <w:pPr>
        <w:pStyle w:val="aNote"/>
        <w:keepNext/>
        <w:keepLines/>
      </w:pPr>
      <w:r w:rsidRPr="005E5772">
        <w:rPr>
          <w:rStyle w:val="charItals"/>
        </w:rPr>
        <w:t>Note 2</w:t>
      </w:r>
      <w:r w:rsidRPr="005E5772">
        <w:rPr>
          <w:rStyle w:val="charItals"/>
        </w:rPr>
        <w:tab/>
      </w:r>
      <w:r w:rsidRPr="005E5772">
        <w:t xml:space="preserve">Power to make a statutory instrument includes power to make different provision in relation to different matters or different classes of matters, and to make determination that applies differently by reference to stated exceptions or factors (see </w:t>
      </w:r>
      <w:hyperlink r:id="rId219" w:tooltip="A2001-14" w:history="1">
        <w:r w:rsidR="00436654" w:rsidRPr="005E5772">
          <w:rPr>
            <w:rStyle w:val="charCitHyperlinkAbbrev"/>
          </w:rPr>
          <w:t>Legislation Act</w:t>
        </w:r>
      </w:hyperlink>
      <w:r w:rsidRPr="005E5772">
        <w:t>,</w:t>
      </w:r>
      <w:r w:rsidR="00340555" w:rsidRPr="005E5772">
        <w:t> s </w:t>
      </w:r>
      <w:r w:rsidRPr="005E5772">
        <w:t>48).</w:t>
      </w:r>
    </w:p>
    <w:p w:rsidR="0094460F" w:rsidRPr="005E5772" w:rsidRDefault="0094460F" w:rsidP="0094460F">
      <w:pPr>
        <w:pStyle w:val="aNote"/>
      </w:pPr>
      <w:r w:rsidRPr="005E5772">
        <w:rPr>
          <w:rStyle w:val="charItals"/>
        </w:rPr>
        <w:t>Note 3</w:t>
      </w:r>
      <w:r w:rsidRPr="005E5772">
        <w:rPr>
          <w:rStyle w:val="charItals"/>
        </w:rPr>
        <w:tab/>
      </w:r>
      <w:r w:rsidRPr="005E5772">
        <w:t>The power to make a determination includes the power to amend or rep</w:t>
      </w:r>
      <w:r w:rsidR="003210BA" w:rsidRPr="005E5772">
        <w:t>eal the determination</w:t>
      </w:r>
      <w:r w:rsidRPr="005E5772">
        <w:rPr>
          <w:color w:val="FF0000"/>
        </w:rPr>
        <w:t xml:space="preserve"> </w:t>
      </w:r>
      <w:r w:rsidRPr="005E5772">
        <w:t xml:space="preserve">(see </w:t>
      </w:r>
      <w:hyperlink r:id="rId220" w:tooltip="A2001-14" w:history="1">
        <w:r w:rsidR="00436654" w:rsidRPr="005E5772">
          <w:rPr>
            <w:rStyle w:val="charCitHyperlinkAbbrev"/>
          </w:rPr>
          <w:t>Legislation Act</w:t>
        </w:r>
      </w:hyperlink>
      <w:r w:rsidRPr="005E5772">
        <w:t>,</w:t>
      </w:r>
      <w:r w:rsidR="00340555" w:rsidRPr="005E5772">
        <w:t> s </w:t>
      </w:r>
      <w:r w:rsidRPr="005E5772">
        <w:t>46).</w:t>
      </w:r>
    </w:p>
    <w:p w:rsidR="0094460F" w:rsidRPr="005E5772" w:rsidRDefault="005E5772" w:rsidP="005E5772">
      <w:pPr>
        <w:pStyle w:val="AH5Sec"/>
      </w:pPr>
      <w:bookmarkStart w:id="600" w:name="_Toc9427113"/>
      <w:r w:rsidRPr="00A13C71">
        <w:rPr>
          <w:rStyle w:val="CharSectNo"/>
        </w:rPr>
        <w:t>491</w:t>
      </w:r>
      <w:r w:rsidRPr="005E5772">
        <w:tab/>
      </w:r>
      <w:r w:rsidR="0094460F" w:rsidRPr="005E5772">
        <w:t>Refund of motor accident levy</w:t>
      </w:r>
      <w:bookmarkEnd w:id="600"/>
    </w:p>
    <w:p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an </w:t>
      </w:r>
      <w:r w:rsidR="00D17CD1" w:rsidRPr="005E5772">
        <w:t>MAI </w:t>
      </w:r>
      <w:r w:rsidR="0094460F" w:rsidRPr="005E5772">
        <w:t>policy issued to a person is cancelled on the cancellation of the registration for the motor vehicle to which the policy relates.</w:t>
      </w:r>
    </w:p>
    <w:p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refund to the person, on a proportionate basis, the motor accident levy paid in relation to the </w:t>
      </w:r>
      <w:r w:rsidR="00D17CD1" w:rsidRPr="005E5772">
        <w:t>MAI </w:t>
      </w:r>
      <w:r w:rsidR="00B7601B" w:rsidRPr="005E5772">
        <w:t>policy.</w:t>
      </w:r>
    </w:p>
    <w:p w:rsidR="00B7601B" w:rsidRPr="005E5772" w:rsidRDefault="005E5772" w:rsidP="005E5772">
      <w:pPr>
        <w:pStyle w:val="Amain"/>
      </w:pPr>
      <w:r>
        <w:tab/>
      </w:r>
      <w:r w:rsidRPr="005E5772">
        <w:t>(3)</w:t>
      </w:r>
      <w:r w:rsidRPr="005E5772">
        <w:tab/>
      </w:r>
      <w:r w:rsidR="00B7601B" w:rsidRPr="005E5772">
        <w:t>In this section:</w:t>
      </w:r>
    </w:p>
    <w:p w:rsidR="00B7601B" w:rsidRPr="005E5772" w:rsidRDefault="00B7601B" w:rsidP="005E5772">
      <w:pPr>
        <w:pStyle w:val="aDef"/>
      </w:pPr>
      <w:r w:rsidRPr="005E5772">
        <w:rPr>
          <w:rStyle w:val="charBoldItals"/>
        </w:rPr>
        <w:t>motor accident levy</w:t>
      </w:r>
      <w:r w:rsidRPr="005E5772">
        <w:t>—see section </w:t>
      </w:r>
      <w:r w:rsidR="00986FB0" w:rsidRPr="005E5772">
        <w:t>4</w:t>
      </w:r>
      <w:r w:rsidR="00C66349" w:rsidRPr="005E5772">
        <w:t>90</w:t>
      </w:r>
      <w:r w:rsidRPr="005E5772">
        <w:t>.</w:t>
      </w:r>
    </w:p>
    <w:p w:rsidR="0094460F" w:rsidRPr="005E5772" w:rsidRDefault="005E5772" w:rsidP="005E5772">
      <w:pPr>
        <w:pStyle w:val="AH5Sec"/>
      </w:pPr>
      <w:bookmarkStart w:id="601" w:name="_Toc9427114"/>
      <w:r w:rsidRPr="00A13C71">
        <w:rPr>
          <w:rStyle w:val="CharSectNo"/>
        </w:rPr>
        <w:t>492</w:t>
      </w:r>
      <w:r w:rsidRPr="005E5772">
        <w:tab/>
      </w:r>
      <w:r w:rsidR="0094460F" w:rsidRPr="005E5772">
        <w:t>Regulation-making power</w:t>
      </w:r>
      <w:bookmarkEnd w:id="601"/>
    </w:p>
    <w:p w:rsidR="0094460F" w:rsidRPr="005E5772" w:rsidRDefault="005E5772" w:rsidP="005E5772">
      <w:pPr>
        <w:pStyle w:val="Amain"/>
        <w:keepNext/>
      </w:pPr>
      <w:r>
        <w:tab/>
      </w:r>
      <w:r w:rsidRPr="005E5772">
        <w:t>(1)</w:t>
      </w:r>
      <w:r w:rsidRPr="005E5772">
        <w:tab/>
      </w:r>
      <w:r w:rsidR="0094460F" w:rsidRPr="005E5772">
        <w:t>The Executive may make regulations for this Act.</w:t>
      </w:r>
    </w:p>
    <w:p w:rsidR="0094460F" w:rsidRPr="005E5772" w:rsidRDefault="0094460F" w:rsidP="0094460F">
      <w:pPr>
        <w:pStyle w:val="aNote"/>
      </w:pPr>
      <w:r w:rsidRPr="005E5772">
        <w:rPr>
          <w:rStyle w:val="charItals"/>
        </w:rPr>
        <w:t>Note</w:t>
      </w:r>
      <w:r w:rsidRPr="005E5772">
        <w:rPr>
          <w:rStyle w:val="charItals"/>
        </w:rPr>
        <w:tab/>
      </w:r>
      <w:r w:rsidRPr="005E5772">
        <w:t xml:space="preserve">A regulation must be notified, and presented to the Legislative Assembly, under the </w:t>
      </w:r>
      <w:hyperlink r:id="rId221" w:tooltip="A2001-14" w:history="1">
        <w:r w:rsidR="00436654" w:rsidRPr="005E5772">
          <w:rPr>
            <w:rStyle w:val="charCitHyperlinkAbbrev"/>
          </w:rPr>
          <w:t>Legislation Act</w:t>
        </w:r>
      </w:hyperlink>
      <w:r w:rsidRPr="005E5772">
        <w:t>.</w:t>
      </w:r>
    </w:p>
    <w:p w:rsidR="0094460F" w:rsidRPr="005E5772" w:rsidRDefault="005E5772" w:rsidP="005E5772">
      <w:pPr>
        <w:pStyle w:val="Amain"/>
        <w:keepNext/>
      </w:pPr>
      <w:r>
        <w:tab/>
      </w:r>
      <w:r w:rsidRPr="005E5772">
        <w:t>(2)</w:t>
      </w:r>
      <w:r w:rsidRPr="005E5772">
        <w:tab/>
      </w:r>
      <w:r w:rsidR="0094460F" w:rsidRPr="005E5772">
        <w:t>A regulation may create offences and fix maximum penalties of not more than 20 penalty units for the offences.</w:t>
      </w:r>
    </w:p>
    <w:p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22" w:tooltip="A2001-14" w:history="1">
        <w:r w:rsidR="00436654" w:rsidRPr="005E5772">
          <w:rPr>
            <w:rStyle w:val="charCitHyperlinkAbbrev"/>
          </w:rPr>
          <w:t>Legislation Act</w:t>
        </w:r>
      </w:hyperlink>
      <w:r w:rsidRPr="005E5772">
        <w:t>,</w:t>
      </w:r>
      <w:r w:rsidR="00340555" w:rsidRPr="005E5772">
        <w:t> s </w:t>
      </w:r>
      <w:r w:rsidRPr="005E5772">
        <w:t>104).</w:t>
      </w:r>
    </w:p>
    <w:p w:rsidR="0094460F" w:rsidRPr="005E5772" w:rsidRDefault="005E5772" w:rsidP="005E5772">
      <w:pPr>
        <w:pStyle w:val="AH5Sec"/>
      </w:pPr>
      <w:bookmarkStart w:id="602" w:name="_Toc9427115"/>
      <w:r w:rsidRPr="00A13C71">
        <w:rPr>
          <w:rStyle w:val="CharSectNo"/>
        </w:rPr>
        <w:lastRenderedPageBreak/>
        <w:t>493</w:t>
      </w:r>
      <w:r w:rsidRPr="005E5772">
        <w:tab/>
      </w:r>
      <w:r w:rsidR="0094460F" w:rsidRPr="005E5772">
        <w:t xml:space="preserve">Review of </w:t>
      </w:r>
      <w:r w:rsidR="00310589" w:rsidRPr="005E5772">
        <w:t xml:space="preserve">operation of </w:t>
      </w:r>
      <w:r w:rsidR="0094460F" w:rsidRPr="005E5772">
        <w:t>Act</w:t>
      </w:r>
      <w:bookmarkEnd w:id="602"/>
      <w:r w:rsidR="00902D53" w:rsidRPr="005E5772">
        <w:t xml:space="preserve"> </w:t>
      </w:r>
    </w:p>
    <w:p w:rsidR="0094460F" w:rsidRPr="005E5772" w:rsidRDefault="005E5772" w:rsidP="005E5772">
      <w:pPr>
        <w:pStyle w:val="Amain"/>
        <w:keepNext/>
      </w:pPr>
      <w:r>
        <w:tab/>
      </w:r>
      <w:r w:rsidRPr="005E5772">
        <w:t>(1)</w:t>
      </w:r>
      <w:r w:rsidRPr="005E5772">
        <w:tab/>
      </w:r>
      <w:r w:rsidR="00BF18F7" w:rsidRPr="005E5772">
        <w:t>The Minister must</w:t>
      </w:r>
      <w:r w:rsidR="0094460F" w:rsidRPr="005E5772">
        <w:t xml:space="preserve"> review the operation of this Act as soon as practicable after the end of every 3rd</w:t>
      </w:r>
      <w:r w:rsidR="0079489B" w:rsidRPr="005E5772">
        <w:t> year</w:t>
      </w:r>
      <w:r w:rsidR="0094460F" w:rsidRPr="005E5772">
        <w:t xml:space="preserve"> of its operation.</w:t>
      </w:r>
    </w:p>
    <w:p w:rsidR="00BF2AA2" w:rsidRPr="005E5772" w:rsidRDefault="00BF2AA2" w:rsidP="00BF2AA2">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23" w:tooltip="A2001-14" w:history="1">
        <w:r w:rsidR="00436654" w:rsidRPr="005E5772">
          <w:rPr>
            <w:rStyle w:val="charCitHyperlinkAbbrev"/>
          </w:rPr>
          <w:t>Legislation Act</w:t>
        </w:r>
      </w:hyperlink>
      <w:r w:rsidRPr="005E5772">
        <w:t>,</w:t>
      </w:r>
      <w:r w:rsidR="00340555" w:rsidRPr="005E5772">
        <w:t> s </w:t>
      </w:r>
      <w:r w:rsidRPr="005E5772">
        <w:t>104).</w:t>
      </w:r>
    </w:p>
    <w:p w:rsidR="0056739B" w:rsidRPr="005E5772" w:rsidRDefault="005E5772" w:rsidP="005E5772">
      <w:pPr>
        <w:pStyle w:val="Amain"/>
      </w:pPr>
      <w:r>
        <w:tab/>
      </w:r>
      <w:r w:rsidRPr="005E5772">
        <w:t>(2)</w:t>
      </w:r>
      <w:r w:rsidRPr="005E5772">
        <w:tab/>
      </w:r>
      <w:r w:rsidR="00D0344F" w:rsidRPr="005E5772">
        <w:t>The review</w:t>
      </w:r>
      <w:r w:rsidR="0056739B" w:rsidRPr="005E5772">
        <w:t xml:space="preserve"> must include the following:</w:t>
      </w:r>
    </w:p>
    <w:p w:rsidR="0056739B" w:rsidRPr="005E5772" w:rsidRDefault="005E5772" w:rsidP="005E5772">
      <w:pPr>
        <w:pStyle w:val="Apara"/>
      </w:pPr>
      <w:r>
        <w:tab/>
      </w:r>
      <w:r w:rsidRPr="005E5772">
        <w:t>(a)</w:t>
      </w:r>
      <w:r w:rsidRPr="005E5772">
        <w:tab/>
      </w:r>
      <w:r w:rsidR="0056739B" w:rsidRPr="005E5772">
        <w:t xml:space="preserve">the </w:t>
      </w:r>
      <w:r w:rsidR="00B95D30" w:rsidRPr="005E5772">
        <w:t>percentage</w:t>
      </w:r>
      <w:r w:rsidR="00A4030A" w:rsidRPr="005E5772">
        <w:t xml:space="preserve"> </w:t>
      </w:r>
      <w:r w:rsidR="0056739B" w:rsidRPr="005E5772">
        <w:t xml:space="preserve">of </w:t>
      </w:r>
      <w:r w:rsidR="00A4030A" w:rsidRPr="005E5772">
        <w:t xml:space="preserve">MAI </w:t>
      </w:r>
      <w:r w:rsidR="0056739B" w:rsidRPr="005E5772">
        <w:t xml:space="preserve">premiums used </w:t>
      </w:r>
      <w:r w:rsidR="00A4030A" w:rsidRPr="005E5772">
        <w:t xml:space="preserve">to </w:t>
      </w:r>
      <w:r w:rsidR="008F77DA" w:rsidRPr="005E5772">
        <w:t>pay defined benefits, including for</w:t>
      </w:r>
      <w:r w:rsidR="0056739B" w:rsidRPr="005E5772">
        <w:t xml:space="preserve"> treatment and ca</w:t>
      </w:r>
      <w:r w:rsidR="008F77DA" w:rsidRPr="005E5772">
        <w:t xml:space="preserve">re, </w:t>
      </w:r>
      <w:r w:rsidR="0056739B" w:rsidRPr="005E5772">
        <w:t>for people injured in motor accidents during the review period;</w:t>
      </w:r>
    </w:p>
    <w:p w:rsidR="0056739B" w:rsidRPr="005E5772" w:rsidRDefault="005E5772" w:rsidP="005E5772">
      <w:pPr>
        <w:pStyle w:val="Apara"/>
      </w:pPr>
      <w:r>
        <w:tab/>
      </w:r>
      <w:r w:rsidRPr="005E5772">
        <w:t>(b)</w:t>
      </w:r>
      <w:r w:rsidRPr="005E5772">
        <w:tab/>
      </w:r>
      <w:r w:rsidR="0056739B" w:rsidRPr="005E5772">
        <w:t xml:space="preserve">the number of </w:t>
      </w:r>
      <w:r w:rsidR="00B418E8" w:rsidRPr="005E5772">
        <w:t xml:space="preserve">applications under </w:t>
      </w:r>
      <w:r w:rsidR="006047A8" w:rsidRPr="005E5772">
        <w:t>part</w:t>
      </w:r>
      <w:r w:rsidR="00986FB0" w:rsidRPr="005E5772">
        <w:t xml:space="preserve"> 2.10</w:t>
      </w:r>
      <w:r w:rsidR="00B418E8" w:rsidRPr="005E5772">
        <w:t xml:space="preserve"> (Defined benefits—dispute resolution) for review of decisions by insurers</w:t>
      </w:r>
      <w:r w:rsidR="0056739B" w:rsidRPr="005E5772">
        <w:t xml:space="preserve"> relating to applications for defined benefits that have happened during the review period</w:t>
      </w:r>
      <w:r w:rsidR="008F77DA" w:rsidRPr="005E5772">
        <w:t xml:space="preserve"> and the outcomes of those applications</w:t>
      </w:r>
      <w:r w:rsidR="0056739B" w:rsidRPr="005E5772">
        <w:t>;</w:t>
      </w:r>
    </w:p>
    <w:p w:rsidR="0056739B" w:rsidRPr="005E5772" w:rsidRDefault="005E5772" w:rsidP="005E5772">
      <w:pPr>
        <w:pStyle w:val="Apara"/>
      </w:pPr>
      <w:r>
        <w:tab/>
      </w:r>
      <w:r w:rsidRPr="005E5772">
        <w:t>(c)</w:t>
      </w:r>
      <w:r w:rsidRPr="005E5772">
        <w:tab/>
      </w:r>
      <w:r w:rsidR="00B95D30" w:rsidRPr="005E5772">
        <w:t>the average time taken to resolve a motor accident claim</w:t>
      </w:r>
      <w:r w:rsidR="00D0344F" w:rsidRPr="005E5772">
        <w:t xml:space="preserve"> during the review period</w:t>
      </w:r>
      <w:r w:rsidR="00B95D30" w:rsidRPr="005E5772">
        <w:t>;</w:t>
      </w:r>
    </w:p>
    <w:p w:rsidR="00B95D30" w:rsidRPr="005E5772" w:rsidRDefault="005E5772" w:rsidP="005E5772">
      <w:pPr>
        <w:pStyle w:val="Apara"/>
      </w:pPr>
      <w:r>
        <w:tab/>
      </w:r>
      <w:r w:rsidRPr="005E5772">
        <w:t>(d)</w:t>
      </w:r>
      <w:r w:rsidRPr="005E5772">
        <w:tab/>
      </w:r>
      <w:r w:rsidR="00B95D30" w:rsidRPr="005E5772">
        <w:t>the average outcome for motor accident claims</w:t>
      </w:r>
      <w:r w:rsidR="00D0344F" w:rsidRPr="005E5772">
        <w:t xml:space="preserve"> made during the review period</w:t>
      </w:r>
      <w:r w:rsidR="00023DB2" w:rsidRPr="005E5772">
        <w:t>, including, for example—</w:t>
      </w:r>
    </w:p>
    <w:p w:rsidR="00023DB2" w:rsidRPr="005E5772" w:rsidRDefault="005E5772" w:rsidP="005E5772">
      <w:pPr>
        <w:pStyle w:val="Asubpara"/>
      </w:pPr>
      <w:r>
        <w:tab/>
      </w:r>
      <w:r w:rsidRPr="005E5772">
        <w:t>(i)</w:t>
      </w:r>
      <w:r w:rsidRPr="005E5772">
        <w:tab/>
      </w:r>
      <w:r w:rsidR="00023DB2" w:rsidRPr="005E5772">
        <w:t>the degree of severity of personal injuries sustained as a result of motor accident</w:t>
      </w:r>
      <w:r w:rsidR="00310589" w:rsidRPr="005E5772">
        <w:t>s</w:t>
      </w:r>
      <w:r w:rsidR="00023DB2" w:rsidRPr="005E5772">
        <w:t>;</w:t>
      </w:r>
      <w:r w:rsidR="00E94299" w:rsidRPr="005E5772">
        <w:t xml:space="preserve"> and</w:t>
      </w:r>
    </w:p>
    <w:p w:rsidR="00023DB2" w:rsidRPr="005E5772" w:rsidRDefault="005E5772" w:rsidP="005E5772">
      <w:pPr>
        <w:pStyle w:val="Asubpara"/>
      </w:pPr>
      <w:r>
        <w:tab/>
      </w:r>
      <w:r w:rsidRPr="005E5772">
        <w:t>(ii)</w:t>
      </w:r>
      <w:r w:rsidRPr="005E5772">
        <w:tab/>
      </w:r>
      <w:r w:rsidR="00023DB2" w:rsidRPr="005E5772">
        <w:t xml:space="preserve">the costs incurred for rehabilitation </w:t>
      </w:r>
      <w:r w:rsidR="00310589" w:rsidRPr="005E5772">
        <w:t>of</w:t>
      </w:r>
      <w:r w:rsidR="00023DB2" w:rsidRPr="005E5772">
        <w:t xml:space="preserve"> people injured in motor accidents who h</w:t>
      </w:r>
      <w:r w:rsidR="00D0344F" w:rsidRPr="005E5772">
        <w:t>ave made a motor accident claim.</w:t>
      </w:r>
    </w:p>
    <w:p w:rsidR="00D0344F" w:rsidRPr="005E5772" w:rsidRDefault="005E5772" w:rsidP="005E5772">
      <w:pPr>
        <w:pStyle w:val="Amain"/>
      </w:pPr>
      <w:r>
        <w:tab/>
      </w:r>
      <w:r w:rsidRPr="005E5772">
        <w:t>(3)</w:t>
      </w:r>
      <w:r w:rsidRPr="005E5772">
        <w:tab/>
      </w:r>
      <w:r w:rsidR="00D0344F" w:rsidRPr="005E5772">
        <w:t>Subsection (2) does not limit what may be included in the review.</w:t>
      </w:r>
    </w:p>
    <w:p w:rsidR="0094460F" w:rsidRPr="005E5772" w:rsidRDefault="005E5772" w:rsidP="005E5772">
      <w:pPr>
        <w:pStyle w:val="Amain"/>
        <w:keepNext/>
      </w:pPr>
      <w:r>
        <w:tab/>
      </w:r>
      <w:r w:rsidRPr="005E5772">
        <w:t>(4)</w:t>
      </w:r>
      <w:r w:rsidRPr="005E5772">
        <w:tab/>
      </w:r>
      <w:r w:rsidR="0094460F" w:rsidRPr="005E5772">
        <w:t>The Minister must present a report of the review to the Legislative Assembly at a time decided in consultation with the Speaker.</w:t>
      </w:r>
    </w:p>
    <w:p w:rsidR="00FD5852" w:rsidRPr="005E5772" w:rsidRDefault="00FD5852" w:rsidP="00FD5852">
      <w:pPr>
        <w:pStyle w:val="aNote"/>
      </w:pPr>
      <w:r w:rsidRPr="005E5772">
        <w:rPr>
          <w:rStyle w:val="charItals"/>
        </w:rPr>
        <w:t>Note</w:t>
      </w:r>
      <w:r w:rsidRPr="005E5772">
        <w:rPr>
          <w:rStyle w:val="charItals"/>
        </w:rPr>
        <w:tab/>
      </w:r>
      <w:r w:rsidRPr="005E5772">
        <w:rPr>
          <w:rStyle w:val="charBoldItals"/>
        </w:rPr>
        <w:t>Speaker</w:t>
      </w:r>
      <w:r w:rsidRPr="005E5772">
        <w:t xml:space="preserve">—see the </w:t>
      </w:r>
      <w:hyperlink r:id="rId224" w:tooltip="A2001-14" w:history="1">
        <w:r w:rsidR="00436654" w:rsidRPr="005E5772">
          <w:rPr>
            <w:rStyle w:val="charCitHyperlinkAbbrev"/>
          </w:rPr>
          <w:t>Legislation Act</w:t>
        </w:r>
      </w:hyperlink>
      <w:r w:rsidRPr="005E5772">
        <w:t>, dictionary, pt 1.</w:t>
      </w:r>
    </w:p>
    <w:p w:rsidR="0056739B" w:rsidRPr="005E5772" w:rsidRDefault="005E5772" w:rsidP="005E5772">
      <w:pPr>
        <w:pStyle w:val="Amain"/>
      </w:pPr>
      <w:r>
        <w:tab/>
      </w:r>
      <w:r w:rsidRPr="005E5772">
        <w:t>(5)</w:t>
      </w:r>
      <w:r w:rsidRPr="005E5772">
        <w:tab/>
      </w:r>
      <w:r w:rsidR="0056739B" w:rsidRPr="005E5772">
        <w:t>In this section:</w:t>
      </w:r>
    </w:p>
    <w:p w:rsidR="00821927" w:rsidRPr="005E5772" w:rsidRDefault="0056739B" w:rsidP="005E5772">
      <w:pPr>
        <w:pStyle w:val="aDef"/>
      </w:pPr>
      <w:r w:rsidRPr="005E5772">
        <w:rPr>
          <w:rStyle w:val="charBoldItals"/>
        </w:rPr>
        <w:t xml:space="preserve">review period </w:t>
      </w:r>
      <w:r w:rsidRPr="005E5772">
        <w:t xml:space="preserve">means the 3-year period to which a review under this section relates.  </w:t>
      </w:r>
    </w:p>
    <w:p w:rsidR="0094460F" w:rsidRPr="005E5772" w:rsidRDefault="0094460F" w:rsidP="0094460F">
      <w:pPr>
        <w:pStyle w:val="PageBreak"/>
      </w:pPr>
      <w:r w:rsidRPr="005E5772">
        <w:br w:type="page"/>
      </w:r>
    </w:p>
    <w:p w:rsidR="00280A94" w:rsidRPr="00A13C71" w:rsidRDefault="00EE6D93" w:rsidP="008E3070">
      <w:pPr>
        <w:pStyle w:val="AH1Chapter"/>
      </w:pPr>
      <w:bookmarkStart w:id="603" w:name="_Toc9427116"/>
      <w:r w:rsidRPr="00A13C71">
        <w:rPr>
          <w:rStyle w:val="CharChapNo"/>
        </w:rPr>
        <w:lastRenderedPageBreak/>
        <w:t>Chapter 15</w:t>
      </w:r>
      <w:r w:rsidRPr="005E5772">
        <w:tab/>
      </w:r>
      <w:r w:rsidRPr="00A13C71">
        <w:rPr>
          <w:rStyle w:val="CharChapText"/>
        </w:rPr>
        <w:t>Transitional</w:t>
      </w:r>
      <w:bookmarkEnd w:id="603"/>
    </w:p>
    <w:p w:rsidR="00B75975" w:rsidRPr="005E5772" w:rsidRDefault="00B75975" w:rsidP="00B75975">
      <w:pPr>
        <w:pStyle w:val="aNote"/>
        <w:rPr>
          <w:strike/>
        </w:rPr>
      </w:pPr>
      <w:r w:rsidRPr="005E5772">
        <w:rPr>
          <w:rStyle w:val="charItals"/>
        </w:rPr>
        <w:t>Note</w:t>
      </w:r>
      <w:r w:rsidRPr="005E5772">
        <w:rPr>
          <w:rStyle w:val="charItals"/>
        </w:rPr>
        <w:tab/>
      </w:r>
      <w:r w:rsidRPr="005E5772">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225" w:tooltip="A2001-14" w:history="1">
        <w:r w:rsidR="00436654" w:rsidRPr="005E5772">
          <w:rPr>
            <w:rStyle w:val="charCitHyperlinkAbbrev"/>
          </w:rPr>
          <w:t>Legislation Act</w:t>
        </w:r>
      </w:hyperlink>
      <w:r w:rsidRPr="005E5772">
        <w:t>, s 84).</w:t>
      </w:r>
      <w:r w:rsidRPr="005E5772">
        <w:rPr>
          <w:strike/>
        </w:rPr>
        <w:t xml:space="preserve"> </w:t>
      </w:r>
    </w:p>
    <w:p w:rsidR="00EE6D93" w:rsidRPr="005E5772" w:rsidRDefault="00EE6D93" w:rsidP="008E3070">
      <w:pPr>
        <w:pStyle w:val="AH5Sec"/>
      </w:pPr>
      <w:bookmarkStart w:id="604" w:name="_Toc9427117"/>
      <w:r w:rsidRPr="00A13C71">
        <w:rPr>
          <w:rStyle w:val="CharSectNo"/>
        </w:rPr>
        <w:t>600</w:t>
      </w:r>
      <w:r w:rsidRPr="005E5772">
        <w:tab/>
        <w:t>Definitions—ch 15</w:t>
      </w:r>
      <w:bookmarkEnd w:id="604"/>
    </w:p>
    <w:p w:rsidR="00EE6D93" w:rsidRPr="005E5772" w:rsidRDefault="00EE6D93" w:rsidP="00EE6D93">
      <w:pPr>
        <w:pStyle w:val="Amainreturn"/>
      </w:pPr>
      <w:r w:rsidRPr="005E5772">
        <w:t>In this chapter:</w:t>
      </w:r>
    </w:p>
    <w:p w:rsidR="00EE6D93" w:rsidRPr="005E5772" w:rsidRDefault="00EE6D93" w:rsidP="005E5772">
      <w:pPr>
        <w:pStyle w:val="aDef"/>
      </w:pPr>
      <w:r w:rsidRPr="005E5772">
        <w:rPr>
          <w:rStyle w:val="charBoldItals"/>
        </w:rPr>
        <w:t>commencement day</w:t>
      </w:r>
      <w:r w:rsidRPr="005E5772">
        <w:t xml:space="preserve"> means the day </w:t>
      </w:r>
      <w:r w:rsidR="00897423" w:rsidRPr="005E5772">
        <w:t xml:space="preserve">this Act, </w:t>
      </w:r>
      <w:r w:rsidRPr="005E5772">
        <w:t>section 3 commences.</w:t>
      </w:r>
    </w:p>
    <w:p w:rsidR="00EE6D93" w:rsidRPr="005E5772" w:rsidRDefault="00EE6D93" w:rsidP="005E5772">
      <w:pPr>
        <w:pStyle w:val="aDef"/>
      </w:pPr>
      <w:r w:rsidRPr="005E5772">
        <w:rPr>
          <w:rStyle w:val="charBoldItals"/>
        </w:rPr>
        <w:t xml:space="preserve">CTP policy </w:t>
      </w:r>
      <w:r w:rsidRPr="005E5772">
        <w:t xml:space="preserve">means an insurance policy issued under the </w:t>
      </w:r>
      <w:hyperlink r:id="rId226" w:tooltip="Road Transport (Third-Party Insurance) Act 2008" w:history="1">
        <w:r w:rsidR="00936768" w:rsidRPr="005E5772">
          <w:rPr>
            <w:rStyle w:val="charCitHyperlinkAbbrev"/>
          </w:rPr>
          <w:t>repealed Act</w:t>
        </w:r>
      </w:hyperlink>
      <w:r w:rsidRPr="005E5772">
        <w:t>.</w:t>
      </w:r>
    </w:p>
    <w:p w:rsidR="00EE6D93" w:rsidRPr="005E5772" w:rsidRDefault="00EE6D93" w:rsidP="005E5772">
      <w:pPr>
        <w:pStyle w:val="aDef"/>
      </w:pPr>
      <w:r w:rsidRPr="005E5772">
        <w:rPr>
          <w:rStyle w:val="charBoldItals"/>
        </w:rPr>
        <w:t xml:space="preserve">repealed Act </w:t>
      </w:r>
      <w:r w:rsidRPr="005E5772">
        <w:t xml:space="preserve">means the </w:t>
      </w:r>
      <w:hyperlink r:id="rId227" w:tooltip="A2008-1" w:history="1">
        <w:r w:rsidR="00436654" w:rsidRPr="005E5772">
          <w:rPr>
            <w:rStyle w:val="charCitHyperlinkItal"/>
          </w:rPr>
          <w:t>Road Transport (Third-Party Insurance) Act 2008</w:t>
        </w:r>
      </w:hyperlink>
      <w:r w:rsidRPr="005E5772">
        <w:t>.</w:t>
      </w:r>
    </w:p>
    <w:p w:rsidR="00EC63A1" w:rsidRPr="005E5772" w:rsidRDefault="00EC63A1" w:rsidP="008E3070">
      <w:pPr>
        <w:pStyle w:val="AH5Sec"/>
      </w:pPr>
      <w:bookmarkStart w:id="605" w:name="_Toc9427118"/>
      <w:r w:rsidRPr="00A13C71">
        <w:rPr>
          <w:rStyle w:val="CharSectNo"/>
        </w:rPr>
        <w:t>601</w:t>
      </w:r>
      <w:r w:rsidRPr="005E5772">
        <w:tab/>
        <w:t>CTP premiums paid before commencement day</w:t>
      </w:r>
      <w:bookmarkEnd w:id="605"/>
      <w:r w:rsidRPr="005E5772">
        <w:t xml:space="preserve"> </w:t>
      </w:r>
    </w:p>
    <w:p w:rsidR="00EC63A1" w:rsidRPr="005E5772" w:rsidRDefault="00EC63A1" w:rsidP="008E3070">
      <w:pPr>
        <w:pStyle w:val="Amain"/>
      </w:pPr>
      <w:r w:rsidRPr="005E5772">
        <w:tab/>
        <w:t>(1)</w:t>
      </w:r>
      <w:r w:rsidRPr="005E5772">
        <w:tab/>
      </w:r>
      <w:r w:rsidR="00B324F0" w:rsidRPr="005E5772">
        <w:t xml:space="preserve">This section applies </w:t>
      </w:r>
      <w:r w:rsidR="006D16F8" w:rsidRPr="005E5772">
        <w:t>to</w:t>
      </w:r>
      <w:r w:rsidR="00B324F0" w:rsidRPr="005E5772">
        <w:t xml:space="preserve"> </w:t>
      </w:r>
      <w:r w:rsidR="00AA13AE" w:rsidRPr="005E5772">
        <w:t xml:space="preserve">the premium paid for </w:t>
      </w:r>
      <w:r w:rsidR="00B324F0" w:rsidRPr="005E5772">
        <w:t>a CTP policy for a registered motor vehicle</w:t>
      </w:r>
      <w:r w:rsidR="00611C67" w:rsidRPr="005E5772">
        <w:t>, a motor vehicle with a trader’s plate attached or a light rail vehicle</w:t>
      </w:r>
      <w:r w:rsidR="00B324F0" w:rsidRPr="005E5772">
        <w:t xml:space="preserve"> </w:t>
      </w:r>
      <w:r w:rsidR="006D16F8" w:rsidRPr="005E5772">
        <w:t xml:space="preserve">that </w:t>
      </w:r>
      <w:r w:rsidR="00B324F0" w:rsidRPr="005E5772">
        <w:t>is in force for a period that start</w:t>
      </w:r>
      <w:r w:rsidR="00611C67" w:rsidRPr="005E5772">
        <w:t>s</w:t>
      </w:r>
      <w:r w:rsidR="00B324F0" w:rsidRPr="005E5772">
        <w:t xml:space="preserve"> before the commencement day and ends after the commencement day.</w:t>
      </w:r>
    </w:p>
    <w:p w:rsidR="00611C67" w:rsidRPr="005E5772" w:rsidRDefault="006D16F8" w:rsidP="008E3070">
      <w:pPr>
        <w:pStyle w:val="Amain"/>
      </w:pPr>
      <w:r w:rsidRPr="005E5772">
        <w:tab/>
        <w:t>(2)</w:t>
      </w:r>
      <w:r w:rsidRPr="005E5772">
        <w:tab/>
        <w:t>The MAI commission</w:t>
      </w:r>
      <w:r w:rsidR="00B324F0" w:rsidRPr="005E5772">
        <w:t xml:space="preserve"> may</w:t>
      </w:r>
      <w:r w:rsidRPr="005E5772">
        <w:t xml:space="preserve"> make decision</w:t>
      </w:r>
      <w:r w:rsidR="00611C67" w:rsidRPr="005E5772">
        <w:t>s</w:t>
      </w:r>
      <w:r w:rsidRPr="005E5772">
        <w:t xml:space="preserve"> in relation to the amount of the premium</w:t>
      </w:r>
      <w:r w:rsidR="00611C67" w:rsidRPr="005E5772">
        <w:t xml:space="preserve"> (the </w:t>
      </w:r>
      <w:r w:rsidR="00611C67" w:rsidRPr="005E5772">
        <w:rPr>
          <w:rStyle w:val="charBoldItals"/>
        </w:rPr>
        <w:t>remaining premium</w:t>
      </w:r>
      <w:r w:rsidR="00611C67" w:rsidRPr="005E5772">
        <w:t>)</w:t>
      </w:r>
      <w:r w:rsidRPr="005E5772">
        <w:t xml:space="preserve"> </w:t>
      </w:r>
      <w:r w:rsidR="00611C67" w:rsidRPr="005E5772">
        <w:t>corresponding to</w:t>
      </w:r>
      <w:r w:rsidRPr="005E5772">
        <w:t xml:space="preserve"> the period </w:t>
      </w:r>
      <w:r w:rsidR="00611C67" w:rsidRPr="005E5772">
        <w:t>remaining on</w:t>
      </w:r>
      <w:r w:rsidRPr="005E5772">
        <w:t xml:space="preserve"> </w:t>
      </w:r>
      <w:r w:rsidR="00611C67" w:rsidRPr="005E5772">
        <w:t xml:space="preserve">the CTP policy </w:t>
      </w:r>
      <w:r w:rsidR="00AA13AE" w:rsidRPr="005E5772">
        <w:t>starting on</w:t>
      </w:r>
      <w:r w:rsidR="00611C67" w:rsidRPr="005E5772">
        <w:t xml:space="preserve"> the commencement day, </w:t>
      </w:r>
      <w:r w:rsidR="00B4186F" w:rsidRPr="005E5772">
        <w:t>having regard to actuarial advice and to other relevant information available to the MAI commission.</w:t>
      </w:r>
    </w:p>
    <w:p w:rsidR="00EC63A1" w:rsidRPr="005E5772" w:rsidRDefault="00EC63A1" w:rsidP="008E3070">
      <w:pPr>
        <w:pStyle w:val="AH5Sec"/>
      </w:pPr>
      <w:bookmarkStart w:id="606" w:name="_Toc9427119"/>
      <w:r w:rsidRPr="00A13C71">
        <w:rPr>
          <w:rStyle w:val="CharSectNo"/>
        </w:rPr>
        <w:lastRenderedPageBreak/>
        <w:t>602</w:t>
      </w:r>
      <w:r w:rsidRPr="005E5772">
        <w:tab/>
        <w:t>Motor accidents happening before commencement day</w:t>
      </w:r>
      <w:bookmarkEnd w:id="606"/>
    </w:p>
    <w:p w:rsidR="00EC63A1" w:rsidRPr="005E5772" w:rsidRDefault="00EC63A1" w:rsidP="00DB0983">
      <w:pPr>
        <w:pStyle w:val="Amain"/>
        <w:keepNext/>
      </w:pPr>
      <w:r w:rsidRPr="005E5772">
        <w:tab/>
        <w:t>(1)</w:t>
      </w:r>
      <w:r w:rsidRPr="005E5772">
        <w:tab/>
        <w:t>This section applies to a motor accident that happens before the commencement day.</w:t>
      </w:r>
    </w:p>
    <w:p w:rsidR="00AA13AE" w:rsidRPr="005E5772" w:rsidRDefault="00AA13AE" w:rsidP="008E3070">
      <w:pPr>
        <w:pStyle w:val="Amain"/>
      </w:pPr>
      <w:r w:rsidRPr="005E5772">
        <w:tab/>
        <w:t>(2)</w:t>
      </w:r>
      <w:r w:rsidRPr="005E5772">
        <w:tab/>
        <w:t xml:space="preserve">The </w:t>
      </w:r>
      <w:hyperlink r:id="rId228" w:tooltip="Road Transport (Third-Party Insurance) Act 2008" w:history="1">
        <w:r w:rsidR="00936768" w:rsidRPr="005E5772">
          <w:rPr>
            <w:rStyle w:val="charCitHyperlinkAbbrev"/>
          </w:rPr>
          <w:t>repealed Act</w:t>
        </w:r>
      </w:hyperlink>
      <w:r w:rsidRPr="005E5772">
        <w:t xml:space="preserve"> continues to apply to a claim for personal injury arising out of the motor accident.</w:t>
      </w:r>
    </w:p>
    <w:p w:rsidR="00AB52EB" w:rsidRPr="005E5772" w:rsidRDefault="00AB52EB">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29" w:tooltip="A2001-14" w:history="1">
        <w:r w:rsidR="00436654" w:rsidRPr="005E5772">
          <w:rPr>
            <w:rStyle w:val="charCitHyperlinkAbbrev"/>
          </w:rPr>
          <w:t>Legislation Act</w:t>
        </w:r>
      </w:hyperlink>
      <w:r w:rsidRPr="005E5772">
        <w:t>, s 104).</w:t>
      </w:r>
    </w:p>
    <w:p w:rsidR="00EE6D93" w:rsidRPr="005E5772" w:rsidRDefault="00EE6D93" w:rsidP="008E3070">
      <w:pPr>
        <w:pStyle w:val="AH5Sec"/>
      </w:pPr>
      <w:bookmarkStart w:id="607" w:name="_Toc9427120"/>
      <w:r w:rsidRPr="00A13C71">
        <w:rPr>
          <w:rStyle w:val="CharSectNo"/>
        </w:rPr>
        <w:t>6</w:t>
      </w:r>
      <w:r w:rsidR="00EC63A1" w:rsidRPr="00A13C71">
        <w:rPr>
          <w:rStyle w:val="CharSectNo"/>
        </w:rPr>
        <w:t>03</w:t>
      </w:r>
      <w:r w:rsidRPr="005E5772">
        <w:tab/>
        <w:t xml:space="preserve">Existing </w:t>
      </w:r>
      <w:r w:rsidR="00AA13AE" w:rsidRPr="005E5772">
        <w:t>claims</w:t>
      </w:r>
      <w:r w:rsidRPr="005E5772">
        <w:t xml:space="preserve"> under repealed Act</w:t>
      </w:r>
      <w:bookmarkEnd w:id="607"/>
    </w:p>
    <w:p w:rsidR="00EE6D93" w:rsidRPr="005E5772" w:rsidRDefault="00EE6D93" w:rsidP="008E3070">
      <w:pPr>
        <w:pStyle w:val="Amain"/>
      </w:pPr>
      <w:r w:rsidRPr="005E5772">
        <w:tab/>
        <w:t>(1)</w:t>
      </w:r>
      <w:r w:rsidRPr="005E5772">
        <w:tab/>
        <w:t xml:space="preserve">This section applies to </w:t>
      </w:r>
      <w:r w:rsidR="00AA13AE" w:rsidRPr="005E5772">
        <w:t>a claim</w:t>
      </w:r>
      <w:r w:rsidRPr="005E5772">
        <w:t xml:space="preserve"> for damages under the </w:t>
      </w:r>
      <w:hyperlink r:id="rId230" w:tooltip="Road Transport (Third-Party Insurance) Act 2008" w:history="1">
        <w:r w:rsidR="00936768" w:rsidRPr="005E5772">
          <w:rPr>
            <w:rStyle w:val="charCitHyperlinkAbbrev"/>
          </w:rPr>
          <w:t>repealed Act</w:t>
        </w:r>
      </w:hyperlink>
      <w:r w:rsidRPr="005E5772">
        <w:t xml:space="preserve"> that had been made but not finalised before the commencement day.</w:t>
      </w:r>
    </w:p>
    <w:p w:rsidR="00EE6D93" w:rsidRPr="005E5772" w:rsidRDefault="00EE6D93" w:rsidP="008E3070">
      <w:pPr>
        <w:pStyle w:val="Amain"/>
      </w:pPr>
      <w:r w:rsidRPr="005E5772">
        <w:tab/>
        <w:t>(2)</w:t>
      </w:r>
      <w:r w:rsidRPr="005E5772">
        <w:tab/>
        <w:t xml:space="preserve">The </w:t>
      </w:r>
      <w:hyperlink r:id="rId231" w:tooltip="Road Transport (Third-Party Insurance) Act 2008" w:history="1">
        <w:r w:rsidR="00936768" w:rsidRPr="005E5772">
          <w:rPr>
            <w:rStyle w:val="charCitHyperlinkAbbrev"/>
          </w:rPr>
          <w:t>repealed Act</w:t>
        </w:r>
      </w:hyperlink>
      <w:r w:rsidRPr="005E5772">
        <w:t xml:space="preserve"> continues to apply to the </w:t>
      </w:r>
      <w:r w:rsidR="00AA13AE" w:rsidRPr="005E5772">
        <w:t>claim</w:t>
      </w:r>
      <w:r w:rsidRPr="005E5772">
        <w:t>.</w:t>
      </w:r>
    </w:p>
    <w:p w:rsidR="00EE6D93" w:rsidRPr="005E5772" w:rsidRDefault="00EC63A1" w:rsidP="008E3070">
      <w:pPr>
        <w:pStyle w:val="AH5Sec"/>
      </w:pPr>
      <w:bookmarkStart w:id="608" w:name="_Toc9427121"/>
      <w:r w:rsidRPr="00A13C71">
        <w:rPr>
          <w:rStyle w:val="CharSectNo"/>
        </w:rPr>
        <w:t>604</w:t>
      </w:r>
      <w:r w:rsidR="00EE6D93" w:rsidRPr="005E5772">
        <w:tab/>
        <w:t xml:space="preserve">CTP policies </w:t>
      </w:r>
      <w:r w:rsidR="0090423A" w:rsidRPr="005E5772">
        <w:t>under repealed Act</w:t>
      </w:r>
      <w:bookmarkEnd w:id="608"/>
    </w:p>
    <w:p w:rsidR="00EE6D93" w:rsidRPr="005E5772" w:rsidRDefault="00EE6D93" w:rsidP="008E3070">
      <w:pPr>
        <w:pStyle w:val="Amain"/>
      </w:pPr>
      <w:r w:rsidRPr="005E5772">
        <w:tab/>
        <w:t>(1)</w:t>
      </w:r>
      <w:r w:rsidRPr="005E5772">
        <w:tab/>
        <w:t>This section applies to a CTP policy that was in force immediately before the commencement day.</w:t>
      </w:r>
    </w:p>
    <w:p w:rsidR="00AA13AE" w:rsidRPr="005E5772" w:rsidRDefault="00EE6D93" w:rsidP="008E3070">
      <w:pPr>
        <w:pStyle w:val="Amain"/>
      </w:pPr>
      <w:r w:rsidRPr="005E5772">
        <w:tab/>
        <w:t>(2)</w:t>
      </w:r>
      <w:r w:rsidRPr="005E5772">
        <w:tab/>
        <w:t>The CTP policy</w:t>
      </w:r>
      <w:r w:rsidR="00AA13AE" w:rsidRPr="005E5772">
        <w:t>—</w:t>
      </w:r>
    </w:p>
    <w:p w:rsidR="00AA13AE" w:rsidRPr="005E5772" w:rsidRDefault="00AA13AE" w:rsidP="008E3070">
      <w:pPr>
        <w:pStyle w:val="Apara"/>
      </w:pPr>
      <w:r w:rsidRPr="005E5772">
        <w:tab/>
        <w:t>(a)</w:t>
      </w:r>
      <w:r w:rsidRPr="005E5772">
        <w:tab/>
        <w:t>is taken to be an MAI policy for the period starting on the commencement day; and</w:t>
      </w:r>
    </w:p>
    <w:p w:rsidR="00EE6D93" w:rsidRPr="005E5772" w:rsidRDefault="00897423" w:rsidP="008E3070">
      <w:pPr>
        <w:pStyle w:val="Apara"/>
      </w:pPr>
      <w:r w:rsidRPr="005E5772">
        <w:tab/>
        <w:t>(b)</w:t>
      </w:r>
      <w:r w:rsidRPr="005E5772">
        <w:tab/>
      </w:r>
      <w:r w:rsidR="00EE6D93" w:rsidRPr="005E5772">
        <w:t>continues in force until the earlier of the following:</w:t>
      </w:r>
    </w:p>
    <w:p w:rsidR="00EE6D93" w:rsidRPr="005E5772" w:rsidRDefault="00AA13AE" w:rsidP="008E3070">
      <w:pPr>
        <w:pStyle w:val="Asubpara"/>
      </w:pPr>
      <w:r w:rsidRPr="005E5772">
        <w:tab/>
        <w:t>(i)</w:t>
      </w:r>
      <w:r w:rsidRPr="005E5772">
        <w:tab/>
      </w:r>
      <w:r w:rsidR="00EE6D93" w:rsidRPr="005E5772">
        <w:t>the policy is replaced by an MAI policy;</w:t>
      </w:r>
    </w:p>
    <w:p w:rsidR="00747FE8" w:rsidRPr="005E5772" w:rsidRDefault="00AA13AE" w:rsidP="008E3070">
      <w:pPr>
        <w:pStyle w:val="Asubpara"/>
      </w:pPr>
      <w:r w:rsidRPr="005E5772">
        <w:tab/>
        <w:t>(ii</w:t>
      </w:r>
      <w:r w:rsidR="00EE6D93" w:rsidRPr="005E5772">
        <w:t>)</w:t>
      </w:r>
      <w:r w:rsidR="00EE6D93" w:rsidRPr="005E5772">
        <w:tab/>
        <w:t>15 days after the day the registration period to which the policy relates ends.</w:t>
      </w:r>
    </w:p>
    <w:p w:rsidR="005048EB" w:rsidRPr="005E5772" w:rsidRDefault="00747FE8" w:rsidP="008E3070">
      <w:pPr>
        <w:pStyle w:val="AH5Sec"/>
      </w:pPr>
      <w:bookmarkStart w:id="609" w:name="_Toc9427122"/>
      <w:r w:rsidRPr="00A13C71">
        <w:rPr>
          <w:rStyle w:val="CharSectNo"/>
        </w:rPr>
        <w:t>605</w:t>
      </w:r>
      <w:r w:rsidRPr="005E5772">
        <w:tab/>
      </w:r>
      <w:r w:rsidR="005048EB" w:rsidRPr="005E5772">
        <w:t>Licensed insurers</w:t>
      </w:r>
      <w:bookmarkEnd w:id="609"/>
    </w:p>
    <w:p w:rsidR="005048EB" w:rsidRPr="005E5772" w:rsidRDefault="005048EB" w:rsidP="00A13573">
      <w:pPr>
        <w:pStyle w:val="Amainreturn"/>
      </w:pPr>
      <w:r w:rsidRPr="005E5772">
        <w:t xml:space="preserve">Each licensed insurer under the </w:t>
      </w:r>
      <w:hyperlink r:id="rId232" w:tooltip="Road Transport (Third-Party Insurance) Act 2008" w:history="1">
        <w:r w:rsidR="00936768" w:rsidRPr="005E5772">
          <w:rPr>
            <w:rStyle w:val="charCitHyperlinkAbbrev"/>
          </w:rPr>
          <w:t>repealed Act</w:t>
        </w:r>
      </w:hyperlink>
      <w:r w:rsidRPr="005E5772">
        <w:t xml:space="preserve"> is, on the commencement day, taken to be a licensed insurer under this Act. </w:t>
      </w:r>
    </w:p>
    <w:p w:rsidR="001C729E" w:rsidRPr="005E5772" w:rsidRDefault="006602BF" w:rsidP="008E3070">
      <w:pPr>
        <w:pStyle w:val="AH5Sec"/>
      </w:pPr>
      <w:bookmarkStart w:id="610" w:name="_Toc9427123"/>
      <w:r w:rsidRPr="00A13C71">
        <w:rPr>
          <w:rStyle w:val="CharSectNo"/>
        </w:rPr>
        <w:lastRenderedPageBreak/>
        <w:t>606</w:t>
      </w:r>
      <w:r w:rsidR="001C729E" w:rsidRPr="005E5772">
        <w:tab/>
      </w:r>
      <w:r w:rsidR="00EE23FC" w:rsidRPr="005E5772">
        <w:t>Former</w:t>
      </w:r>
      <w:r w:rsidR="001C729E" w:rsidRPr="005E5772">
        <w:t xml:space="preserve"> insurers</w:t>
      </w:r>
      <w:bookmarkEnd w:id="610"/>
    </w:p>
    <w:p w:rsidR="006602BF" w:rsidRPr="005E5772" w:rsidRDefault="006602BF" w:rsidP="008E3070">
      <w:pPr>
        <w:pStyle w:val="Amain"/>
      </w:pPr>
      <w:r w:rsidRPr="005E5772">
        <w:tab/>
        <w:t>(1)</w:t>
      </w:r>
      <w:r w:rsidRPr="005E5772">
        <w:tab/>
        <w:t xml:space="preserve">This section applies if, immediately before the commencement day, an entity was a former licensed insurer under the </w:t>
      </w:r>
      <w:hyperlink r:id="rId233" w:tooltip="Road Transport (Third-Party Insurance) Act 2008" w:history="1">
        <w:r w:rsidR="00826F1C" w:rsidRPr="005E5772">
          <w:rPr>
            <w:rStyle w:val="charCitHyperlinkAbbrev"/>
          </w:rPr>
          <w:t>repealed Act</w:t>
        </w:r>
      </w:hyperlink>
      <w:r w:rsidRPr="005E5772">
        <w:t>, chapter 5 (Licensing of insurers).</w:t>
      </w:r>
    </w:p>
    <w:p w:rsidR="001C729E" w:rsidRPr="005E5772" w:rsidRDefault="006602BF" w:rsidP="008E3070">
      <w:pPr>
        <w:pStyle w:val="Amain"/>
      </w:pPr>
      <w:r w:rsidRPr="005E5772">
        <w:tab/>
        <w:t>(2)</w:t>
      </w:r>
      <w:r w:rsidRPr="005E5772">
        <w:tab/>
        <w:t>The entity</w:t>
      </w:r>
      <w:r w:rsidR="001C729E" w:rsidRPr="005E5772">
        <w:t xml:space="preserve"> is, on the commencement day, taken to be a</w:t>
      </w:r>
      <w:r w:rsidRPr="005E5772">
        <w:t xml:space="preserve"> former</w:t>
      </w:r>
      <w:r w:rsidR="001C729E" w:rsidRPr="005E5772">
        <w:t xml:space="preserve"> licensed insurer under this Act</w:t>
      </w:r>
      <w:r w:rsidRPr="005E5772">
        <w:t>, chapter</w:t>
      </w:r>
      <w:r w:rsidR="009970DC" w:rsidRPr="005E5772">
        <w:t> </w:t>
      </w:r>
      <w:r w:rsidR="00C81E6E" w:rsidRPr="005E5772">
        <w:t>7</w:t>
      </w:r>
      <w:r w:rsidRPr="005E5772">
        <w:t xml:space="preserve"> (MAI insurer licences)</w:t>
      </w:r>
      <w:r w:rsidR="001C729E" w:rsidRPr="005E5772">
        <w:t xml:space="preserve">. </w:t>
      </w:r>
    </w:p>
    <w:p w:rsidR="00EE6D93" w:rsidRPr="005E5772" w:rsidRDefault="00B33752" w:rsidP="008E3070">
      <w:pPr>
        <w:pStyle w:val="AH5Sec"/>
      </w:pPr>
      <w:bookmarkStart w:id="611" w:name="_Toc9427124"/>
      <w:r w:rsidRPr="00A13C71">
        <w:rPr>
          <w:rStyle w:val="CharSectNo"/>
        </w:rPr>
        <w:t>607</w:t>
      </w:r>
      <w:r w:rsidRPr="005E5772">
        <w:tab/>
      </w:r>
      <w:r w:rsidR="005048EB" w:rsidRPr="005E5772">
        <w:t>Powers of</w:t>
      </w:r>
      <w:r w:rsidR="00EE6D93" w:rsidRPr="005E5772">
        <w:t xml:space="preserve"> CTP regulator</w:t>
      </w:r>
      <w:r w:rsidR="005048EB" w:rsidRPr="005E5772">
        <w:t xml:space="preserve"> may be exercised by MAI commission</w:t>
      </w:r>
      <w:bookmarkEnd w:id="611"/>
    </w:p>
    <w:p w:rsidR="00EE6D93" w:rsidRPr="005E5772" w:rsidRDefault="00B33752" w:rsidP="008E3070">
      <w:pPr>
        <w:pStyle w:val="Amain"/>
      </w:pPr>
      <w:r w:rsidRPr="005E5772">
        <w:tab/>
      </w:r>
      <w:r w:rsidRPr="005E5772">
        <w:tab/>
      </w:r>
      <w:r w:rsidR="005048EB" w:rsidRPr="005E5772">
        <w:t xml:space="preserve">The MAI commission may exercise the </w:t>
      </w:r>
      <w:r w:rsidR="00815BAF" w:rsidRPr="005E5772">
        <w:t>functions</w:t>
      </w:r>
      <w:r w:rsidR="005048EB" w:rsidRPr="005E5772">
        <w:t xml:space="preserve"> of</w:t>
      </w:r>
      <w:r w:rsidR="00EE6D93" w:rsidRPr="005E5772">
        <w:t xml:space="preserve"> the CTP regulator under the </w:t>
      </w:r>
      <w:hyperlink r:id="rId234" w:tooltip="Road Transport (Third-Party Insurance) Act 2008" w:history="1">
        <w:r w:rsidR="00936768" w:rsidRPr="005E5772">
          <w:rPr>
            <w:rStyle w:val="charCitHyperlinkAbbrev"/>
          </w:rPr>
          <w:t>repealed Act</w:t>
        </w:r>
      </w:hyperlink>
      <w:r w:rsidR="00791A48" w:rsidRPr="005E5772">
        <w:t>.</w:t>
      </w:r>
    </w:p>
    <w:p w:rsidR="00B33752" w:rsidRPr="005E5772" w:rsidRDefault="00B33752" w:rsidP="008E3070">
      <w:pPr>
        <w:pStyle w:val="AH5Sec"/>
      </w:pPr>
      <w:bookmarkStart w:id="612" w:name="_Toc9427125"/>
      <w:r w:rsidRPr="00A13C71">
        <w:rPr>
          <w:rStyle w:val="CharSectNo"/>
        </w:rPr>
        <w:t>608</w:t>
      </w:r>
      <w:r w:rsidRPr="005E5772">
        <w:tab/>
        <w:t>Information to be provided by licensed insurers under repealed Act</w:t>
      </w:r>
      <w:bookmarkEnd w:id="612"/>
    </w:p>
    <w:p w:rsidR="00B33752" w:rsidRPr="005E5772" w:rsidRDefault="00B33752" w:rsidP="00B33752">
      <w:pPr>
        <w:pStyle w:val="Amainreturn"/>
      </w:pPr>
      <w:r w:rsidRPr="005E5772">
        <w:t xml:space="preserve">A regulation may prescribe information that a licensed insurer must give the MAI commission when exercising the functions of the CTP regulator under the </w:t>
      </w:r>
      <w:hyperlink r:id="rId235" w:tooltip="Road Transport (Third-Party Insurance) Act 2008" w:history="1">
        <w:r w:rsidR="00936768" w:rsidRPr="005E5772">
          <w:rPr>
            <w:rStyle w:val="charCitHyperlinkAbbrev"/>
          </w:rPr>
          <w:t>repealed Act</w:t>
        </w:r>
      </w:hyperlink>
      <w:r w:rsidRPr="005E5772">
        <w:t xml:space="preserve">, section 269  (Information to be provided by licensed insurers). </w:t>
      </w:r>
    </w:p>
    <w:p w:rsidR="00EE6D93" w:rsidRPr="005E5772" w:rsidRDefault="006602BF" w:rsidP="008E3070">
      <w:pPr>
        <w:pStyle w:val="AH5Sec"/>
      </w:pPr>
      <w:bookmarkStart w:id="613" w:name="_Toc9427126"/>
      <w:r w:rsidRPr="00A13C71">
        <w:rPr>
          <w:rStyle w:val="CharSectNo"/>
        </w:rPr>
        <w:t>60</w:t>
      </w:r>
      <w:r w:rsidR="00B33752" w:rsidRPr="00A13C71">
        <w:rPr>
          <w:rStyle w:val="CharSectNo"/>
        </w:rPr>
        <w:t>9</w:t>
      </w:r>
      <w:r w:rsidR="00256089" w:rsidRPr="005E5772">
        <w:tab/>
      </w:r>
      <w:r w:rsidR="00815BAF" w:rsidRPr="005E5772">
        <w:t>Powers of n</w:t>
      </w:r>
      <w:r w:rsidR="00EE6D93" w:rsidRPr="005E5772">
        <w:t>ominal defendant</w:t>
      </w:r>
      <w:r w:rsidR="00815BAF" w:rsidRPr="005E5772">
        <w:t xml:space="preserve"> under repealed Act</w:t>
      </w:r>
      <w:bookmarkEnd w:id="613"/>
    </w:p>
    <w:p w:rsidR="00DC5A6B" w:rsidRPr="005E5772" w:rsidRDefault="00DC5A6B" w:rsidP="00EE6D93">
      <w:pPr>
        <w:pStyle w:val="Amainreturn"/>
      </w:pPr>
      <w:r w:rsidRPr="005E5772">
        <w:t>The</w:t>
      </w:r>
      <w:r w:rsidR="005048EB" w:rsidRPr="005E5772">
        <w:t xml:space="preserve"> </w:t>
      </w:r>
      <w:r w:rsidR="00815BAF" w:rsidRPr="005E5772">
        <w:t>nominal defendant may exercise the functions</w:t>
      </w:r>
      <w:r w:rsidR="005048EB" w:rsidRPr="005E5772">
        <w:t xml:space="preserve"> of the</w:t>
      </w:r>
      <w:r w:rsidRPr="005E5772">
        <w:t xml:space="preserve"> nominal defendant under the </w:t>
      </w:r>
      <w:hyperlink r:id="rId236" w:tooltip="Road Transport (Third-Party Insurance) Act 2008" w:history="1">
        <w:r w:rsidR="00936768" w:rsidRPr="005E5772">
          <w:rPr>
            <w:rStyle w:val="charCitHyperlinkAbbrev"/>
          </w:rPr>
          <w:t>repealed Act</w:t>
        </w:r>
      </w:hyperlink>
      <w:r w:rsidR="00815BAF" w:rsidRPr="005E5772">
        <w:t xml:space="preserve">, including in relation to the nominal defendant fund established under the </w:t>
      </w:r>
      <w:hyperlink r:id="rId237" w:tooltip="Road Transport (Third-Party Insurance) Act 2008" w:history="1">
        <w:r w:rsidR="00936768" w:rsidRPr="005E5772">
          <w:rPr>
            <w:rStyle w:val="charCitHyperlinkAbbrev"/>
          </w:rPr>
          <w:t>repealed Act</w:t>
        </w:r>
      </w:hyperlink>
      <w:r w:rsidR="00815BAF" w:rsidRPr="005E5772">
        <w:t xml:space="preserve">. </w:t>
      </w:r>
    </w:p>
    <w:p w:rsidR="0022276A" w:rsidRPr="005E5772" w:rsidRDefault="006602BF" w:rsidP="008E3070">
      <w:pPr>
        <w:pStyle w:val="AH5Sec"/>
      </w:pPr>
      <w:bookmarkStart w:id="614" w:name="_Toc9427127"/>
      <w:r w:rsidRPr="00A13C71">
        <w:rPr>
          <w:rStyle w:val="CharSectNo"/>
        </w:rPr>
        <w:t>6</w:t>
      </w:r>
      <w:r w:rsidR="00B33752" w:rsidRPr="00A13C71">
        <w:rPr>
          <w:rStyle w:val="CharSectNo"/>
        </w:rPr>
        <w:t>10</w:t>
      </w:r>
      <w:r w:rsidR="0022276A" w:rsidRPr="005E5772">
        <w:tab/>
        <w:t>Nominal defendant fund</w:t>
      </w:r>
      <w:bookmarkEnd w:id="614"/>
    </w:p>
    <w:p w:rsidR="0022276A" w:rsidRPr="005E5772" w:rsidRDefault="0000299A" w:rsidP="008E3070">
      <w:pPr>
        <w:pStyle w:val="Amain"/>
      </w:pPr>
      <w:r w:rsidRPr="005E5772">
        <w:tab/>
        <w:t>(1)</w:t>
      </w:r>
      <w:r w:rsidRPr="005E5772">
        <w:tab/>
      </w:r>
      <w:r w:rsidR="0022276A" w:rsidRPr="005E5772">
        <w:t xml:space="preserve">The nominal defendant fund established under the </w:t>
      </w:r>
      <w:hyperlink r:id="rId238" w:tooltip="Road Transport (Third-Party Insurance) Act 2008" w:history="1">
        <w:r w:rsidR="00936768" w:rsidRPr="005E5772">
          <w:rPr>
            <w:rStyle w:val="charCitHyperlinkAbbrev"/>
          </w:rPr>
          <w:t>repealed Act</w:t>
        </w:r>
      </w:hyperlink>
      <w:r w:rsidR="0022276A" w:rsidRPr="005E5772">
        <w:t>, section </w:t>
      </w:r>
      <w:r w:rsidR="00DC5A6B" w:rsidRPr="005E5772">
        <w:t>163B</w:t>
      </w:r>
      <w:r w:rsidR="0022276A" w:rsidRPr="005E5772">
        <w:t xml:space="preserve"> </w:t>
      </w:r>
      <w:r w:rsidR="00DC5A6B" w:rsidRPr="005E5772">
        <w:t xml:space="preserve">(Nominal defendant fund) </w:t>
      </w:r>
      <w:r w:rsidR="0022276A" w:rsidRPr="005E5772">
        <w:t xml:space="preserve">is taken to be the nominal defendant fund established under section </w:t>
      </w:r>
      <w:r w:rsidR="00986FB0" w:rsidRPr="005E5772">
        <w:t>3</w:t>
      </w:r>
      <w:r w:rsidR="00E11519" w:rsidRPr="005E5772">
        <w:t>30</w:t>
      </w:r>
      <w:r w:rsidR="00DC5A6B" w:rsidRPr="005E5772">
        <w:t xml:space="preserve"> (Establishment of nominal defendant fund).</w:t>
      </w:r>
    </w:p>
    <w:p w:rsidR="0000299A" w:rsidRPr="005E5772" w:rsidRDefault="0000299A" w:rsidP="008E3070">
      <w:pPr>
        <w:pStyle w:val="Amain"/>
      </w:pPr>
      <w:r w:rsidRPr="005E5772">
        <w:tab/>
      </w:r>
      <w:r w:rsidR="00EE3CD1" w:rsidRPr="005E5772">
        <w:t>(2)</w:t>
      </w:r>
      <w:r w:rsidR="00EE3CD1" w:rsidRPr="005E5772">
        <w:tab/>
        <w:t>A</w:t>
      </w:r>
      <w:r w:rsidRPr="005E5772">
        <w:t xml:space="preserve"> </w:t>
      </w:r>
      <w:r w:rsidR="00EE3CD1" w:rsidRPr="005E5772">
        <w:t xml:space="preserve">payment </w:t>
      </w:r>
      <w:r w:rsidRPr="005E5772">
        <w:t xml:space="preserve">required to be made under the </w:t>
      </w:r>
      <w:hyperlink r:id="rId239" w:tooltip="Road Transport (Third-Party Insurance) Act 2008" w:history="1">
        <w:r w:rsidR="00936768" w:rsidRPr="005E5772">
          <w:rPr>
            <w:rStyle w:val="charCitHyperlinkAbbrev"/>
          </w:rPr>
          <w:t>repealed Act</w:t>
        </w:r>
      </w:hyperlink>
      <w:r w:rsidRPr="005E5772">
        <w:t xml:space="preserve"> may be paid out of the nominal defendant fu</w:t>
      </w:r>
      <w:r w:rsidR="004C2D58" w:rsidRPr="005E5772">
        <w:t>nd established under section </w:t>
      </w:r>
      <w:r w:rsidR="00986FB0" w:rsidRPr="005E5772">
        <w:t>3</w:t>
      </w:r>
      <w:r w:rsidR="00E11519" w:rsidRPr="005E5772">
        <w:t>30</w:t>
      </w:r>
      <w:r w:rsidRPr="005E5772">
        <w:t xml:space="preserve">. </w:t>
      </w:r>
    </w:p>
    <w:p w:rsidR="006B11A0" w:rsidRPr="005E5772" w:rsidRDefault="006602BF" w:rsidP="008E3070">
      <w:pPr>
        <w:pStyle w:val="AH5Sec"/>
      </w:pPr>
      <w:bookmarkStart w:id="615" w:name="_Toc9427128"/>
      <w:r w:rsidRPr="00A13C71">
        <w:rPr>
          <w:rStyle w:val="CharSectNo"/>
        </w:rPr>
        <w:lastRenderedPageBreak/>
        <w:t>61</w:t>
      </w:r>
      <w:r w:rsidR="00B33752" w:rsidRPr="00A13C71">
        <w:rPr>
          <w:rStyle w:val="CharSectNo"/>
        </w:rPr>
        <w:t>1</w:t>
      </w:r>
      <w:r w:rsidR="006B11A0" w:rsidRPr="005E5772">
        <w:tab/>
      </w:r>
      <w:r w:rsidR="00EE3CD1" w:rsidRPr="005E5772">
        <w:t>A</w:t>
      </w:r>
      <w:r w:rsidR="006B11A0" w:rsidRPr="005E5772">
        <w:t>nnual report</w:t>
      </w:r>
      <w:bookmarkEnd w:id="615"/>
    </w:p>
    <w:p w:rsidR="00EE3CD1" w:rsidRPr="005E5772" w:rsidRDefault="006B11A0" w:rsidP="008E3070">
      <w:pPr>
        <w:pStyle w:val="Amain"/>
      </w:pPr>
      <w:r w:rsidRPr="005E5772">
        <w:tab/>
        <w:t>(1)</w:t>
      </w:r>
      <w:r w:rsidRPr="005E5772">
        <w:tab/>
      </w:r>
      <w:r w:rsidR="00EE3CD1" w:rsidRPr="005E5772">
        <w:t xml:space="preserve">For the </w:t>
      </w:r>
      <w:hyperlink r:id="rId240" w:tooltip="A2004-8" w:history="1">
        <w:r w:rsidR="00436654" w:rsidRPr="005E5772">
          <w:rPr>
            <w:rStyle w:val="charCitHyperlinkItal"/>
          </w:rPr>
          <w:t>Annual Reports (Government Agencies) Act 2004</w:t>
        </w:r>
      </w:hyperlink>
      <w:r w:rsidRPr="005E5772">
        <w:t xml:space="preserve">, section 7D, </w:t>
      </w:r>
      <w:r w:rsidR="00EE3CD1" w:rsidRPr="005E5772">
        <w:t>the MAI commission must prepare an annual report for the reporting year for the CTP regulator that starts before the commencement day and ends after the commencement day.</w:t>
      </w:r>
    </w:p>
    <w:p w:rsidR="00E843FA" w:rsidRPr="005E5772" w:rsidRDefault="00EE3CD1" w:rsidP="008E3070">
      <w:pPr>
        <w:pStyle w:val="Amain"/>
      </w:pPr>
      <w:r w:rsidRPr="005E5772">
        <w:tab/>
        <w:t>(2)</w:t>
      </w:r>
      <w:r w:rsidRPr="005E5772">
        <w:tab/>
        <w:t>The annual report must include</w:t>
      </w:r>
      <w:r w:rsidR="00E843FA" w:rsidRPr="005E5772">
        <w:t>—</w:t>
      </w:r>
    </w:p>
    <w:p w:rsidR="00EE3CD1" w:rsidRPr="005E5772" w:rsidRDefault="00E843FA" w:rsidP="008E3070">
      <w:pPr>
        <w:pStyle w:val="Apara"/>
      </w:pPr>
      <w:r w:rsidRPr="005E5772">
        <w:tab/>
        <w:t>(a)</w:t>
      </w:r>
      <w:r w:rsidRPr="005E5772">
        <w:tab/>
      </w:r>
      <w:r w:rsidR="00EE3CD1" w:rsidRPr="005E5772">
        <w:t>a report on the operation of the CTP regulator for the part of the reporting year that ends immediat</w:t>
      </w:r>
      <w:r w:rsidRPr="005E5772">
        <w:t>ely before the commencement day; and</w:t>
      </w:r>
    </w:p>
    <w:p w:rsidR="00E843FA" w:rsidRPr="005E5772" w:rsidRDefault="00E843FA" w:rsidP="008E3070">
      <w:pPr>
        <w:pStyle w:val="Apara"/>
      </w:pPr>
      <w:r w:rsidRPr="005E5772">
        <w:tab/>
        <w:t>(b)</w:t>
      </w:r>
      <w:r w:rsidRPr="005E5772">
        <w:tab/>
        <w:t xml:space="preserve">a report on the operation of the MAI commission for the part of the reporting year that </w:t>
      </w:r>
      <w:r w:rsidR="00177BE0" w:rsidRPr="005E5772">
        <w:t>begins on</w:t>
      </w:r>
      <w:r w:rsidRPr="005E5772">
        <w:t xml:space="preserve"> the commencement day.</w:t>
      </w:r>
    </w:p>
    <w:p w:rsidR="006B11A0" w:rsidRPr="005E5772" w:rsidRDefault="00EE3CD1" w:rsidP="008E3070">
      <w:pPr>
        <w:pStyle w:val="Amain"/>
      </w:pPr>
      <w:r w:rsidRPr="005E5772">
        <w:tab/>
        <w:t>(3)</w:t>
      </w:r>
      <w:r w:rsidRPr="005E5772">
        <w:tab/>
        <w:t>To remove any doubt, t</w:t>
      </w:r>
      <w:r w:rsidR="006B11A0" w:rsidRPr="005E5772">
        <w:t>he CTP regulator is not required to prepare a</w:t>
      </w:r>
      <w:r w:rsidRPr="005E5772">
        <w:t>n annual</w:t>
      </w:r>
      <w:r w:rsidR="006B11A0" w:rsidRPr="005E5772">
        <w:t xml:space="preserve"> report about the operation of the regulator for the reporting year that </w:t>
      </w:r>
      <w:r w:rsidRPr="005E5772">
        <w:t>starts before the commencement day</w:t>
      </w:r>
      <w:r w:rsidR="009970DC" w:rsidRPr="005E5772">
        <w:t xml:space="preserve"> and ends after the commencement day</w:t>
      </w:r>
      <w:r w:rsidR="006B11A0" w:rsidRPr="005E5772">
        <w:t>.</w:t>
      </w:r>
    </w:p>
    <w:p w:rsidR="00EE6D93" w:rsidRPr="005E5772" w:rsidRDefault="00E843FA" w:rsidP="008E3070">
      <w:pPr>
        <w:pStyle w:val="AH5Sec"/>
      </w:pPr>
      <w:bookmarkStart w:id="616" w:name="_Toc9427129"/>
      <w:r w:rsidRPr="00A13C71">
        <w:rPr>
          <w:rStyle w:val="CharSectNo"/>
        </w:rPr>
        <w:t>61</w:t>
      </w:r>
      <w:r w:rsidR="002426C2" w:rsidRPr="00A13C71">
        <w:rPr>
          <w:rStyle w:val="CharSectNo"/>
        </w:rPr>
        <w:t>2</w:t>
      </w:r>
      <w:r w:rsidR="00EE6D93" w:rsidRPr="005E5772">
        <w:tab/>
        <w:t>Transitional regulations</w:t>
      </w:r>
      <w:bookmarkEnd w:id="616"/>
    </w:p>
    <w:p w:rsidR="00EE6D93" w:rsidRPr="005E5772" w:rsidRDefault="00EE6D93" w:rsidP="008E3070">
      <w:pPr>
        <w:pStyle w:val="Amain"/>
      </w:pPr>
      <w:r w:rsidRPr="005E5772">
        <w:tab/>
        <w:t>(1)</w:t>
      </w:r>
      <w:r w:rsidRPr="005E5772">
        <w:tab/>
        <w:t>A regulation may prescribe transitional matters necessary or convenient to be prescribed because of the enactment of this Act.</w:t>
      </w:r>
    </w:p>
    <w:p w:rsidR="00EE6D93" w:rsidRPr="005E5772" w:rsidRDefault="00EE6D93" w:rsidP="008E3070">
      <w:pPr>
        <w:pStyle w:val="Amain"/>
      </w:pPr>
      <w:r w:rsidRPr="005E5772">
        <w:tab/>
        <w:t>(2)</w:t>
      </w:r>
      <w:r w:rsidRPr="005E5772">
        <w:tab/>
        <w:t>A regulation may modify this chapter (including in relation to another territory law) to make provision in relation to anything that, in the Executive’s opinion, is not, or is not adequately or appropriately, dealt with in this chapter.</w:t>
      </w:r>
    </w:p>
    <w:p w:rsidR="00EE6D93" w:rsidRPr="005E5772" w:rsidRDefault="00EE6D93" w:rsidP="008E3070">
      <w:pPr>
        <w:pStyle w:val="Amain"/>
      </w:pPr>
      <w:r w:rsidRPr="005E5772">
        <w:tab/>
        <w:t>(3)</w:t>
      </w:r>
      <w:r w:rsidRPr="005E5772">
        <w:tab/>
        <w:t xml:space="preserve">A regulation under subsection (2) has effect despite anything elsewhere in this Act. </w:t>
      </w:r>
    </w:p>
    <w:p w:rsidR="00EE6D93" w:rsidRPr="005E5772" w:rsidRDefault="00E843FA" w:rsidP="008E3070">
      <w:pPr>
        <w:pStyle w:val="AH5Sec"/>
      </w:pPr>
      <w:bookmarkStart w:id="617" w:name="_Toc9427130"/>
      <w:r w:rsidRPr="00A13C71">
        <w:rPr>
          <w:rStyle w:val="CharSectNo"/>
        </w:rPr>
        <w:t>61</w:t>
      </w:r>
      <w:r w:rsidR="002426C2" w:rsidRPr="00A13C71">
        <w:rPr>
          <w:rStyle w:val="CharSectNo"/>
        </w:rPr>
        <w:t>3</w:t>
      </w:r>
      <w:r w:rsidR="00EE6D93" w:rsidRPr="005E5772">
        <w:tab/>
        <w:t>Expiry—ch 15</w:t>
      </w:r>
      <w:bookmarkEnd w:id="617"/>
    </w:p>
    <w:p w:rsidR="00EE6D93" w:rsidRPr="005E5772" w:rsidRDefault="00EE6D93" w:rsidP="005E5772">
      <w:pPr>
        <w:pStyle w:val="Amainreturn"/>
        <w:keepNext/>
      </w:pPr>
      <w:r w:rsidRPr="005E5772">
        <w:t xml:space="preserve">This chapter expires </w:t>
      </w:r>
      <w:r w:rsidR="00B324F0" w:rsidRPr="005E5772">
        <w:t>5 </w:t>
      </w:r>
      <w:r w:rsidRPr="005E5772">
        <w:t>year</w:t>
      </w:r>
      <w:r w:rsidR="00B324F0" w:rsidRPr="005E5772">
        <w:t>s</w:t>
      </w:r>
      <w:r w:rsidRPr="005E5772">
        <w:t xml:space="preserve"> after the day it commences.</w:t>
      </w:r>
    </w:p>
    <w:p w:rsidR="00EE6D93" w:rsidRPr="005E5772" w:rsidRDefault="00EE6D93" w:rsidP="00EE6D93">
      <w:pPr>
        <w:pStyle w:val="aNote"/>
      </w:pPr>
      <w:r w:rsidRPr="005E5772">
        <w:rPr>
          <w:rStyle w:val="charItals"/>
        </w:rPr>
        <w:t>Note</w:t>
      </w:r>
      <w:r w:rsidRPr="005E5772">
        <w:tab/>
        <w:t xml:space="preserve">Transitional provisions are kept in the Act for a limited time.  A transitional provision is repealed on its expiry but continues to have effect after its repeal (see </w:t>
      </w:r>
      <w:hyperlink r:id="rId241" w:tooltip="A2001-14" w:history="1">
        <w:r w:rsidR="00436654" w:rsidRPr="005E5772">
          <w:rPr>
            <w:rStyle w:val="charCitHyperlinkAbbrev"/>
          </w:rPr>
          <w:t>Legislation Act</w:t>
        </w:r>
      </w:hyperlink>
      <w:r w:rsidRPr="005E5772">
        <w:t>, s 88).</w:t>
      </w:r>
    </w:p>
    <w:p w:rsidR="000C63D3" w:rsidRPr="005E5772" w:rsidRDefault="000C63D3" w:rsidP="000C63D3">
      <w:pPr>
        <w:pStyle w:val="PageBreak"/>
      </w:pPr>
      <w:r w:rsidRPr="005E5772">
        <w:br w:type="page"/>
      </w:r>
    </w:p>
    <w:p w:rsidR="0094460F" w:rsidRPr="00A13C71" w:rsidRDefault="00EE6D93" w:rsidP="008E3070">
      <w:pPr>
        <w:pStyle w:val="AH1Chapter"/>
      </w:pPr>
      <w:bookmarkStart w:id="618" w:name="_Toc9427131"/>
      <w:r w:rsidRPr="00A13C71">
        <w:rPr>
          <w:rStyle w:val="CharChapNo"/>
        </w:rPr>
        <w:lastRenderedPageBreak/>
        <w:t>Chapter 16</w:t>
      </w:r>
      <w:r w:rsidRPr="005E5772">
        <w:tab/>
      </w:r>
      <w:r w:rsidR="00280A94" w:rsidRPr="00A13C71">
        <w:rPr>
          <w:rStyle w:val="CharChapText"/>
        </w:rPr>
        <w:t>Repeals and c</w:t>
      </w:r>
      <w:r w:rsidR="0094460F" w:rsidRPr="00A13C71">
        <w:rPr>
          <w:rStyle w:val="CharChapText"/>
        </w:rPr>
        <w:t>onsequential amendments</w:t>
      </w:r>
      <w:bookmarkEnd w:id="618"/>
    </w:p>
    <w:p w:rsidR="00BF2AA2" w:rsidRPr="005E5772" w:rsidRDefault="00E7504E" w:rsidP="008E3070">
      <w:pPr>
        <w:pStyle w:val="AH5Sec"/>
        <w:shd w:val="pct25" w:color="auto" w:fill="auto"/>
      </w:pPr>
      <w:bookmarkStart w:id="619" w:name="_Toc9427132"/>
      <w:r w:rsidRPr="00A13C71">
        <w:rPr>
          <w:rStyle w:val="CharSectNo"/>
        </w:rPr>
        <w:t>61</w:t>
      </w:r>
      <w:r w:rsidR="003A2B05" w:rsidRPr="00A13C71">
        <w:rPr>
          <w:rStyle w:val="CharSectNo"/>
        </w:rPr>
        <w:t>4</w:t>
      </w:r>
      <w:r w:rsidR="00AE5650" w:rsidRPr="005E5772">
        <w:tab/>
      </w:r>
      <w:r w:rsidR="00BF2AA2" w:rsidRPr="005E5772">
        <w:t xml:space="preserve">Legislation amended—sch </w:t>
      </w:r>
      <w:r w:rsidR="006C0CC8" w:rsidRPr="005E5772">
        <w:t>3</w:t>
      </w:r>
      <w:bookmarkEnd w:id="619"/>
    </w:p>
    <w:p w:rsidR="00BF2AA2" w:rsidRPr="005E5772" w:rsidRDefault="00BF2AA2" w:rsidP="00BF2AA2">
      <w:pPr>
        <w:pStyle w:val="Amainreturn"/>
      </w:pPr>
      <w:r w:rsidRPr="005E5772">
        <w:t xml:space="preserve">This Act amends the legislation mentioned in schedule </w:t>
      </w:r>
      <w:r w:rsidR="00BE3B73" w:rsidRPr="005E5772">
        <w:t>3</w:t>
      </w:r>
      <w:r w:rsidRPr="005E5772">
        <w:t>.</w:t>
      </w:r>
    </w:p>
    <w:p w:rsidR="00280A94" w:rsidRPr="005E5772" w:rsidRDefault="00E7504E" w:rsidP="008E3070">
      <w:pPr>
        <w:pStyle w:val="AH5Sec"/>
        <w:shd w:val="pct25" w:color="auto" w:fill="auto"/>
      </w:pPr>
      <w:bookmarkStart w:id="620" w:name="_Toc9427133"/>
      <w:r w:rsidRPr="00A13C71">
        <w:rPr>
          <w:rStyle w:val="CharSectNo"/>
        </w:rPr>
        <w:t>61</w:t>
      </w:r>
      <w:r w:rsidR="003A2B05" w:rsidRPr="00A13C71">
        <w:rPr>
          <w:rStyle w:val="CharSectNo"/>
        </w:rPr>
        <w:t>5</w:t>
      </w:r>
      <w:r w:rsidR="00A5534D" w:rsidRPr="005E5772">
        <w:tab/>
      </w:r>
      <w:r w:rsidR="00280A94" w:rsidRPr="005E5772">
        <w:t>Legislation repealed</w:t>
      </w:r>
      <w:bookmarkEnd w:id="620"/>
    </w:p>
    <w:p w:rsidR="00280A94" w:rsidRPr="005E5772" w:rsidRDefault="00280A94" w:rsidP="008E3070">
      <w:pPr>
        <w:pStyle w:val="Amain"/>
      </w:pPr>
      <w:r w:rsidRPr="005E5772">
        <w:tab/>
        <w:t>(1)</w:t>
      </w:r>
      <w:r w:rsidRPr="005E5772">
        <w:tab/>
        <w:t>The following legislation is repealed:</w:t>
      </w:r>
    </w:p>
    <w:p w:rsidR="00280A94" w:rsidRPr="005E5772" w:rsidRDefault="005E5772" w:rsidP="005E5772">
      <w:pPr>
        <w:pStyle w:val="Amainbullet"/>
        <w:tabs>
          <w:tab w:val="left" w:pos="1500"/>
        </w:tabs>
      </w:pPr>
      <w:r w:rsidRPr="005E5772">
        <w:rPr>
          <w:rFonts w:ascii="Symbol" w:hAnsi="Symbol"/>
          <w:sz w:val="20"/>
        </w:rPr>
        <w:t></w:t>
      </w:r>
      <w:r w:rsidRPr="005E5772">
        <w:rPr>
          <w:rFonts w:ascii="Symbol" w:hAnsi="Symbol"/>
          <w:sz w:val="20"/>
        </w:rPr>
        <w:tab/>
      </w:r>
      <w:hyperlink r:id="rId242" w:tooltip="A2008-1" w:history="1">
        <w:r w:rsidR="00436654" w:rsidRPr="005E5772">
          <w:rPr>
            <w:rStyle w:val="charCitHyperlinkItal"/>
          </w:rPr>
          <w:t>Road Transport (Third-Party Insurance) Act 2008</w:t>
        </w:r>
      </w:hyperlink>
      <w:r w:rsidR="00280A94" w:rsidRPr="005E5772">
        <w:t xml:space="preserve"> (A2008-1)</w:t>
      </w:r>
    </w:p>
    <w:p w:rsidR="00280A94" w:rsidRPr="005E5772" w:rsidRDefault="005E5772" w:rsidP="005E5772">
      <w:pPr>
        <w:pStyle w:val="Amainbullet"/>
        <w:tabs>
          <w:tab w:val="left" w:pos="1500"/>
        </w:tabs>
      </w:pPr>
      <w:r w:rsidRPr="005E5772">
        <w:rPr>
          <w:rFonts w:ascii="Symbol" w:hAnsi="Symbol"/>
          <w:sz w:val="20"/>
        </w:rPr>
        <w:t></w:t>
      </w:r>
      <w:r w:rsidRPr="005E5772">
        <w:rPr>
          <w:rFonts w:ascii="Symbol" w:hAnsi="Symbol"/>
          <w:sz w:val="20"/>
        </w:rPr>
        <w:tab/>
      </w:r>
      <w:hyperlink r:id="rId243" w:tooltip="SL2008-37" w:history="1">
        <w:r w:rsidR="00436654" w:rsidRPr="005E5772">
          <w:rPr>
            <w:rStyle w:val="charCitHyperlinkItal"/>
          </w:rPr>
          <w:t>Road Transport (Third-Party Insurance) Regulation 2008</w:t>
        </w:r>
      </w:hyperlink>
      <w:r w:rsidR="00280A94" w:rsidRPr="005E5772">
        <w:t xml:space="preserve"> (SL2008-37).</w:t>
      </w:r>
    </w:p>
    <w:p w:rsidR="00280A94" w:rsidRPr="005E5772" w:rsidRDefault="00280A94" w:rsidP="008E3070">
      <w:pPr>
        <w:pStyle w:val="Amain"/>
      </w:pPr>
      <w:r w:rsidRPr="005E5772">
        <w:tab/>
        <w:t>(2)</w:t>
      </w:r>
      <w:r w:rsidRPr="005E5772">
        <w:tab/>
        <w:t xml:space="preserve">All other legislative instruments under the </w:t>
      </w:r>
      <w:hyperlink r:id="rId244" w:tooltip="A2008-1" w:history="1">
        <w:r w:rsidR="00436654" w:rsidRPr="005E5772">
          <w:rPr>
            <w:rStyle w:val="charCitHyperlinkItal"/>
          </w:rPr>
          <w:t>Road Transport (Third</w:t>
        </w:r>
        <w:r w:rsidR="00436654" w:rsidRPr="005E5772">
          <w:rPr>
            <w:rStyle w:val="charCitHyperlinkItal"/>
          </w:rPr>
          <w:noBreakHyphen/>
          <w:t>Party Insurance) Act 2008</w:t>
        </w:r>
      </w:hyperlink>
      <w:r w:rsidRPr="005E5772">
        <w:rPr>
          <w:rStyle w:val="charItals"/>
        </w:rPr>
        <w:t xml:space="preserve"> </w:t>
      </w:r>
      <w:r w:rsidR="00B4186F" w:rsidRPr="005E5772">
        <w:t>are repealed.</w:t>
      </w:r>
    </w:p>
    <w:p w:rsidR="005E5772" w:rsidRDefault="005E5772">
      <w:pPr>
        <w:pStyle w:val="02Text"/>
        <w:sectPr w:rsidR="005E5772" w:rsidSect="005E5772">
          <w:headerReference w:type="even" r:id="rId245"/>
          <w:headerReference w:type="default" r:id="rId246"/>
          <w:footerReference w:type="even" r:id="rId247"/>
          <w:footerReference w:type="default" r:id="rId248"/>
          <w:footerReference w:type="first" r:id="rId249"/>
          <w:pgSz w:w="11907" w:h="16839" w:code="9"/>
          <w:pgMar w:top="2999" w:right="1899" w:bottom="3101" w:left="2302" w:header="2477" w:footer="1758" w:gutter="0"/>
          <w:pgNumType w:start="1"/>
          <w:cols w:space="720"/>
          <w:titlePg/>
          <w:docGrid w:linePitch="326"/>
        </w:sectPr>
      </w:pPr>
    </w:p>
    <w:p w:rsidR="002870F0" w:rsidRPr="005E5772" w:rsidRDefault="002870F0" w:rsidP="002870F0">
      <w:pPr>
        <w:pStyle w:val="PageBreak"/>
      </w:pPr>
      <w:r w:rsidRPr="005E5772">
        <w:br w:type="page"/>
      </w:r>
    </w:p>
    <w:p w:rsidR="0058042B" w:rsidRPr="00A13C71" w:rsidRDefault="005E5772" w:rsidP="005E5772">
      <w:pPr>
        <w:pStyle w:val="Sched-heading"/>
      </w:pPr>
      <w:bookmarkStart w:id="621" w:name="_Toc9427134"/>
      <w:r w:rsidRPr="00A13C71">
        <w:rPr>
          <w:rStyle w:val="CharChapNo"/>
        </w:rPr>
        <w:lastRenderedPageBreak/>
        <w:t>Schedule 1</w:t>
      </w:r>
      <w:r w:rsidRPr="005E5772">
        <w:tab/>
      </w:r>
      <w:r w:rsidR="0058042B" w:rsidRPr="00A13C71">
        <w:rPr>
          <w:rStyle w:val="CharChapText"/>
        </w:rPr>
        <w:t>Defined benefits—dispute resolution</w:t>
      </w:r>
      <w:bookmarkEnd w:id="621"/>
    </w:p>
    <w:p w:rsidR="0058042B" w:rsidRPr="005E5772" w:rsidRDefault="0058042B" w:rsidP="0058042B">
      <w:pPr>
        <w:pStyle w:val="ref"/>
      </w:pPr>
      <w:r w:rsidRPr="005E5772">
        <w:t>(see s 18</w:t>
      </w:r>
      <w:r w:rsidR="0007003B">
        <w:t>6</w:t>
      </w:r>
      <w:r w:rsidRPr="005E5772">
        <w:t xml:space="preserve"> and s 1</w:t>
      </w:r>
      <w:r w:rsidR="0007003B">
        <w:t>92</w:t>
      </w:r>
      <w:r w:rsidRPr="005E5772">
        <w:t>)</w:t>
      </w:r>
    </w:p>
    <w:p w:rsidR="0058042B" w:rsidRPr="00A13C71" w:rsidRDefault="005E5772" w:rsidP="005E5772">
      <w:pPr>
        <w:pStyle w:val="Sched-Part"/>
      </w:pPr>
      <w:bookmarkStart w:id="622" w:name="_Toc9427135"/>
      <w:r w:rsidRPr="00A13C71">
        <w:rPr>
          <w:rStyle w:val="CharPartNo"/>
        </w:rPr>
        <w:t>Part 1.1</w:t>
      </w:r>
      <w:r w:rsidRPr="005E5772">
        <w:tab/>
      </w:r>
      <w:r w:rsidR="0058042B" w:rsidRPr="00A13C71">
        <w:rPr>
          <w:rStyle w:val="CharPartText"/>
        </w:rPr>
        <w:t>Internally reviewable decisions</w:t>
      </w:r>
      <w:bookmarkEnd w:id="622"/>
    </w:p>
    <w:p w:rsidR="0058042B" w:rsidRPr="005E5772" w:rsidRDefault="0058042B" w:rsidP="0058042B">
      <w:pPr>
        <w:suppressLineNumbers/>
      </w:pP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729"/>
        <w:gridCol w:w="5670"/>
      </w:tblGrid>
      <w:tr w:rsidR="0058042B" w:rsidRPr="005E5772" w:rsidTr="0058042B">
        <w:trPr>
          <w:cantSplit/>
          <w:tblHeader/>
        </w:trPr>
        <w:tc>
          <w:tcPr>
            <w:tcW w:w="1101" w:type="dxa"/>
            <w:tcBorders>
              <w:bottom w:val="single" w:sz="4" w:space="0" w:color="auto"/>
            </w:tcBorders>
          </w:tcPr>
          <w:p w:rsidR="0058042B" w:rsidRPr="005E5772" w:rsidRDefault="0058042B" w:rsidP="0058042B">
            <w:pPr>
              <w:pStyle w:val="TableColHd"/>
            </w:pPr>
            <w:r w:rsidRPr="005E5772">
              <w:t>column 1</w:t>
            </w:r>
          </w:p>
          <w:p w:rsidR="0058042B" w:rsidRPr="005E5772" w:rsidRDefault="0058042B" w:rsidP="0058042B">
            <w:pPr>
              <w:pStyle w:val="TableColHd"/>
            </w:pPr>
            <w:r w:rsidRPr="005E5772">
              <w:t>item</w:t>
            </w:r>
          </w:p>
        </w:tc>
        <w:tc>
          <w:tcPr>
            <w:tcW w:w="1729" w:type="dxa"/>
            <w:tcBorders>
              <w:bottom w:val="single" w:sz="4" w:space="0" w:color="auto"/>
            </w:tcBorders>
          </w:tcPr>
          <w:p w:rsidR="0058042B" w:rsidRPr="005E5772" w:rsidRDefault="0058042B" w:rsidP="0058042B">
            <w:pPr>
              <w:pStyle w:val="TableColHd"/>
            </w:pPr>
            <w:r w:rsidRPr="005E5772">
              <w:t>column 2</w:t>
            </w:r>
          </w:p>
          <w:p w:rsidR="0058042B" w:rsidRPr="005E5772" w:rsidRDefault="0058042B" w:rsidP="0058042B">
            <w:pPr>
              <w:pStyle w:val="TableColHd"/>
            </w:pPr>
            <w:r w:rsidRPr="005E5772">
              <w:t>section</w:t>
            </w:r>
          </w:p>
        </w:tc>
        <w:tc>
          <w:tcPr>
            <w:tcW w:w="5670" w:type="dxa"/>
            <w:tcBorders>
              <w:bottom w:val="single" w:sz="4" w:space="0" w:color="auto"/>
            </w:tcBorders>
          </w:tcPr>
          <w:p w:rsidR="0058042B" w:rsidRPr="005E5772" w:rsidRDefault="0058042B" w:rsidP="0058042B">
            <w:pPr>
              <w:pStyle w:val="TableColHd"/>
            </w:pPr>
            <w:r w:rsidRPr="005E5772">
              <w:t>column 3</w:t>
            </w:r>
          </w:p>
          <w:p w:rsidR="0058042B" w:rsidRPr="005E5772" w:rsidRDefault="0058042B" w:rsidP="0058042B">
            <w:pPr>
              <w:pStyle w:val="TableColHd"/>
            </w:pPr>
            <w:r w:rsidRPr="005E5772">
              <w:t>decision</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w:t>
            </w:r>
          </w:p>
        </w:tc>
        <w:tc>
          <w:tcPr>
            <w:tcW w:w="1729" w:type="dxa"/>
          </w:tcPr>
          <w:p w:rsidR="0058042B" w:rsidRPr="005E5772" w:rsidRDefault="0058042B" w:rsidP="0058042B">
            <w:pPr>
              <w:pStyle w:val="TableText10"/>
            </w:pPr>
            <w:r w:rsidRPr="005E5772">
              <w:t>59 (2)</w:t>
            </w:r>
          </w:p>
        </w:tc>
        <w:tc>
          <w:tcPr>
            <w:tcW w:w="5670" w:type="dxa"/>
          </w:tcPr>
          <w:p w:rsidR="0058042B" w:rsidRPr="005E5772" w:rsidRDefault="0058042B" w:rsidP="0058042B">
            <w:pPr>
              <w:pStyle w:val="TableText10"/>
            </w:pPr>
            <w:r w:rsidRPr="005E5772">
              <w:t>refuse late application because applicant does not have full and satisfactory explanation</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2</w:t>
            </w:r>
          </w:p>
        </w:tc>
        <w:tc>
          <w:tcPr>
            <w:tcW w:w="1729" w:type="dxa"/>
          </w:tcPr>
          <w:p w:rsidR="0058042B" w:rsidRPr="005E5772" w:rsidRDefault="0058042B" w:rsidP="0058042B">
            <w:pPr>
              <w:pStyle w:val="TableText10"/>
            </w:pPr>
            <w:r w:rsidRPr="005E5772">
              <w:t>62</w:t>
            </w:r>
          </w:p>
        </w:tc>
        <w:tc>
          <w:tcPr>
            <w:tcW w:w="5670" w:type="dxa"/>
          </w:tcPr>
          <w:p w:rsidR="0058042B" w:rsidRPr="005E5772" w:rsidRDefault="0058042B" w:rsidP="0058042B">
            <w:pPr>
              <w:pStyle w:val="TableText10"/>
            </w:pPr>
            <w:r w:rsidRPr="005E5772">
              <w:t>refuse to pay applicant’s expenses because not allowable expenses under MAI guidelines</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3</w:t>
            </w:r>
          </w:p>
        </w:tc>
        <w:tc>
          <w:tcPr>
            <w:tcW w:w="1729" w:type="dxa"/>
          </w:tcPr>
          <w:p w:rsidR="0058042B" w:rsidRPr="005E5772" w:rsidRDefault="0058042B" w:rsidP="0058042B">
            <w:pPr>
              <w:pStyle w:val="TableText10"/>
            </w:pPr>
            <w:r w:rsidRPr="005E5772">
              <w:t>65 (1)</w:t>
            </w:r>
          </w:p>
        </w:tc>
        <w:tc>
          <w:tcPr>
            <w:tcW w:w="5670" w:type="dxa"/>
          </w:tcPr>
          <w:p w:rsidR="0058042B" w:rsidRPr="005E5772" w:rsidRDefault="0058042B" w:rsidP="0058042B">
            <w:pPr>
              <w:pStyle w:val="TableText10"/>
            </w:pPr>
            <w:r w:rsidRPr="005E5772">
              <w:t>reject liability for defined benefits</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4</w:t>
            </w:r>
          </w:p>
        </w:tc>
        <w:tc>
          <w:tcPr>
            <w:tcW w:w="1729" w:type="dxa"/>
          </w:tcPr>
          <w:p w:rsidR="0058042B" w:rsidRPr="005E5772" w:rsidRDefault="0058042B" w:rsidP="0058042B">
            <w:pPr>
              <w:pStyle w:val="TableText10"/>
            </w:pPr>
            <w:r w:rsidRPr="005E5772">
              <w:t>65 (1)</w:t>
            </w:r>
          </w:p>
        </w:tc>
        <w:tc>
          <w:tcPr>
            <w:tcW w:w="5670" w:type="dxa"/>
          </w:tcPr>
          <w:p w:rsidR="0058042B" w:rsidRPr="005E5772" w:rsidRDefault="0058042B" w:rsidP="0058042B">
            <w:pPr>
              <w:pStyle w:val="TableText10"/>
            </w:pPr>
            <w:r w:rsidRPr="005E5772">
              <w:t>reject liability for defined benefits because applicant not a person mentioned in s 55 (1)</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5</w:t>
            </w:r>
          </w:p>
        </w:tc>
        <w:tc>
          <w:tcPr>
            <w:tcW w:w="1729" w:type="dxa"/>
          </w:tcPr>
          <w:p w:rsidR="0058042B" w:rsidRPr="005E5772" w:rsidRDefault="0058042B" w:rsidP="0058042B">
            <w:pPr>
              <w:pStyle w:val="TableText10"/>
            </w:pPr>
            <w:r w:rsidRPr="005E5772">
              <w:t>65 (1)</w:t>
            </w:r>
          </w:p>
        </w:tc>
        <w:tc>
          <w:tcPr>
            <w:tcW w:w="5670" w:type="dxa"/>
          </w:tcPr>
          <w:p w:rsidR="0058042B" w:rsidRPr="005E5772" w:rsidRDefault="0058042B" w:rsidP="0058042B">
            <w:pPr>
              <w:pStyle w:val="TableText10"/>
            </w:pPr>
            <w:r w:rsidRPr="005E5772">
              <w:t>reject liability for defined benefits because application made on behalf of applicant by someone other than a person mentioned in s 55 (2)</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6</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income replacement benefits because applicant not entitled to those benefits under s 89</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7</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treatment and care benefits for expenses incurred for stated treatment and care because of 1 or more of the following reasons:</w:t>
            </w:r>
          </w:p>
          <w:p w:rsidR="0058042B" w:rsidRPr="005E5772" w:rsidRDefault="0058042B" w:rsidP="0058042B">
            <w:pPr>
              <w:pStyle w:val="TablePara10"/>
            </w:pPr>
            <w:r w:rsidRPr="005E5772">
              <w:tab/>
              <w:t>(a)</w:t>
            </w:r>
            <w:r w:rsidRPr="005E5772">
              <w:tab/>
              <w:t xml:space="preserve">treatment and care not reasonable and necessary; </w:t>
            </w:r>
          </w:p>
          <w:p w:rsidR="0058042B" w:rsidRPr="005E5772" w:rsidRDefault="0058042B" w:rsidP="0058042B">
            <w:pPr>
              <w:pStyle w:val="TablePara10"/>
            </w:pPr>
            <w:r w:rsidRPr="005E5772">
              <w:tab/>
              <w:t>(b)</w:t>
            </w:r>
            <w:r w:rsidRPr="005E5772">
              <w:tab/>
              <w:t xml:space="preserve">treatment and care did not relate to personal injury sustained in motor accident; </w:t>
            </w:r>
          </w:p>
          <w:p w:rsidR="0058042B" w:rsidRPr="005E5772" w:rsidRDefault="0058042B" w:rsidP="0058042B">
            <w:pPr>
              <w:pStyle w:val="TablePara10"/>
            </w:pPr>
            <w:r w:rsidRPr="005E5772">
              <w:tab/>
              <w:t>(c)</w:t>
            </w:r>
            <w:r w:rsidRPr="005E5772">
              <w:tab/>
              <w:t>injured person has not paid for the treatment and care and is not liable to pay for the treatment and care</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lastRenderedPageBreak/>
              <w:t>8</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treatment and care benefits for domestic services expenses incurred by injured person in employing someone to provide domestic services to injured person’s dependants because of 1 or more of the following reasons:</w:t>
            </w:r>
          </w:p>
          <w:p w:rsidR="0058042B" w:rsidRPr="005E5772" w:rsidRDefault="0058042B" w:rsidP="0058042B">
            <w:pPr>
              <w:pStyle w:val="TablePara10"/>
            </w:pPr>
            <w:r w:rsidRPr="005E5772">
              <w:tab/>
              <w:t>(a)</w:t>
            </w:r>
            <w:r w:rsidRPr="005E5772">
              <w:tab/>
              <w:t xml:space="preserve">expenses not reasonable and necessary; </w:t>
            </w:r>
          </w:p>
          <w:p w:rsidR="0058042B" w:rsidRPr="005E5772" w:rsidRDefault="0058042B" w:rsidP="0058042B">
            <w:pPr>
              <w:pStyle w:val="TablePara10"/>
            </w:pPr>
            <w:r w:rsidRPr="005E5772">
              <w:tab/>
              <w:t>(b)</w:t>
            </w:r>
            <w:r w:rsidRPr="005E5772">
              <w:tab/>
              <w:t xml:space="preserve">injured person did not provide those services to dependants before the motor accident; </w:t>
            </w:r>
          </w:p>
          <w:p w:rsidR="0058042B" w:rsidRPr="005E5772" w:rsidRDefault="0058042B" w:rsidP="0058042B">
            <w:pPr>
              <w:pStyle w:val="TablePara10"/>
            </w:pPr>
            <w:r w:rsidRPr="005E5772">
              <w:tab/>
              <w:t>(c)</w:t>
            </w:r>
            <w:r w:rsidRPr="005E5772">
              <w:tab/>
              <w:t>dependants are able to undertake those services</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9</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treatment and care benefits for travel expenses incurred by injured person and a parent or other carer accompanying injured person because of 1 or both of the following reasons:</w:t>
            </w:r>
          </w:p>
          <w:p w:rsidR="0058042B" w:rsidRPr="005E5772" w:rsidRDefault="0058042B" w:rsidP="0058042B">
            <w:pPr>
              <w:pStyle w:val="TablePara10"/>
            </w:pPr>
            <w:r w:rsidRPr="005E5772">
              <w:tab/>
              <w:t>(a)</w:t>
            </w:r>
            <w:r w:rsidRPr="005E5772">
              <w:tab/>
              <w:t xml:space="preserve">expenses for travel and accommodation not reasonable and necessary; </w:t>
            </w:r>
          </w:p>
          <w:p w:rsidR="0058042B" w:rsidRPr="005E5772" w:rsidRDefault="0058042B" w:rsidP="0058042B">
            <w:pPr>
              <w:pStyle w:val="TablePara10"/>
            </w:pPr>
            <w:r w:rsidRPr="005E5772">
              <w:tab/>
              <w:t>(b)</w:t>
            </w:r>
            <w:r w:rsidRPr="005E5772">
              <w:tab/>
              <w:t xml:space="preserve">travel not undertaken to undergo treatment and care </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10</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funeral benefits because applicant not entitled to funeral expenses under s 17</w:t>
            </w:r>
            <w:r w:rsidR="0007003B">
              <w:t>8</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11</w:t>
            </w:r>
          </w:p>
        </w:tc>
        <w:tc>
          <w:tcPr>
            <w:tcW w:w="1729" w:type="dxa"/>
          </w:tcPr>
          <w:p w:rsidR="0058042B" w:rsidRPr="005E5772" w:rsidRDefault="0058042B" w:rsidP="0058042B">
            <w:pPr>
              <w:pStyle w:val="TableText10"/>
            </w:pPr>
            <w:r w:rsidRPr="005E5772">
              <w:t>96</w:t>
            </w:r>
          </w:p>
        </w:tc>
        <w:tc>
          <w:tcPr>
            <w:tcW w:w="5670" w:type="dxa"/>
          </w:tcPr>
          <w:p w:rsidR="0058042B" w:rsidRPr="005E5772" w:rsidRDefault="0058042B" w:rsidP="0058042B">
            <w:pPr>
              <w:pStyle w:val="TableText10"/>
            </w:pPr>
            <w:r w:rsidRPr="005E5772">
              <w:t>decision about amount of income replacement benefits injured person entitled to for first payment period</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12</w:t>
            </w:r>
          </w:p>
        </w:tc>
        <w:tc>
          <w:tcPr>
            <w:tcW w:w="1729" w:type="dxa"/>
          </w:tcPr>
          <w:p w:rsidR="0058042B" w:rsidRPr="005E5772" w:rsidRDefault="0058042B" w:rsidP="0058042B">
            <w:pPr>
              <w:pStyle w:val="TableText10"/>
            </w:pPr>
            <w:r w:rsidRPr="005E5772">
              <w:t>97</w:t>
            </w:r>
          </w:p>
        </w:tc>
        <w:tc>
          <w:tcPr>
            <w:tcW w:w="5670" w:type="dxa"/>
          </w:tcPr>
          <w:p w:rsidR="0058042B" w:rsidRPr="005E5772" w:rsidRDefault="0058042B" w:rsidP="0058042B">
            <w:pPr>
              <w:pStyle w:val="TableText10"/>
            </w:pPr>
            <w:r w:rsidRPr="005E5772">
              <w:t>decision about amount of income replacement benefits injured person entitled to for second payment period</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13</w:t>
            </w:r>
          </w:p>
        </w:tc>
        <w:tc>
          <w:tcPr>
            <w:tcW w:w="1729" w:type="dxa"/>
          </w:tcPr>
          <w:p w:rsidR="0058042B" w:rsidRPr="005E5772" w:rsidRDefault="0058042B" w:rsidP="0058042B">
            <w:pPr>
              <w:pStyle w:val="TableText10"/>
            </w:pPr>
            <w:r w:rsidRPr="005E5772">
              <w:t>100 (1)</w:t>
            </w:r>
          </w:p>
        </w:tc>
        <w:tc>
          <w:tcPr>
            <w:tcW w:w="5670" w:type="dxa"/>
          </w:tcPr>
          <w:p w:rsidR="0058042B" w:rsidRPr="005E5772" w:rsidRDefault="0058042B" w:rsidP="0058042B">
            <w:pPr>
              <w:pStyle w:val="TableText10"/>
            </w:pPr>
            <w:r w:rsidRPr="005E5772">
              <w:t>decision about injured person’s post-injury earning capacity</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14</w:t>
            </w:r>
          </w:p>
        </w:tc>
        <w:tc>
          <w:tcPr>
            <w:tcW w:w="1729" w:type="dxa"/>
          </w:tcPr>
          <w:p w:rsidR="0058042B" w:rsidRPr="005E5772" w:rsidRDefault="0058042B" w:rsidP="0058042B">
            <w:pPr>
              <w:pStyle w:val="TableText10"/>
            </w:pPr>
            <w:r w:rsidRPr="005E5772">
              <w:t>101 (3) (b) (ii), (4) (b) (ii) or (5) (b) (ii)</w:t>
            </w:r>
          </w:p>
        </w:tc>
        <w:tc>
          <w:tcPr>
            <w:tcW w:w="5670" w:type="dxa"/>
          </w:tcPr>
          <w:p w:rsidR="0058042B" w:rsidRPr="005E5772" w:rsidRDefault="0058042B" w:rsidP="0058042B">
            <w:pPr>
              <w:pStyle w:val="TableText10"/>
            </w:pPr>
            <w:r w:rsidRPr="005E5772">
              <w:t>refuse to make earlier payment of income replacement benefits to injured person who makes late application for defined benefits because not satisfied there are exceptional circumstances justifying earlier payment</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15</w:t>
            </w:r>
          </w:p>
        </w:tc>
        <w:tc>
          <w:tcPr>
            <w:tcW w:w="1729" w:type="dxa"/>
          </w:tcPr>
          <w:p w:rsidR="0058042B" w:rsidRPr="005E5772" w:rsidRDefault="0058042B" w:rsidP="0058042B">
            <w:pPr>
              <w:pStyle w:val="TableText10"/>
            </w:pPr>
            <w:r w:rsidRPr="005E5772">
              <w:t>103 (2)</w:t>
            </w:r>
          </w:p>
        </w:tc>
        <w:tc>
          <w:tcPr>
            <w:tcW w:w="5670" w:type="dxa"/>
          </w:tcPr>
          <w:p w:rsidR="0058042B" w:rsidRPr="005E5772" w:rsidRDefault="0058042B" w:rsidP="0058042B">
            <w:pPr>
              <w:pStyle w:val="TableText10"/>
            </w:pPr>
            <w:r w:rsidRPr="005E5772">
              <w:t>refuse to pay injured person interim weekly payment</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16</w:t>
            </w:r>
          </w:p>
        </w:tc>
        <w:tc>
          <w:tcPr>
            <w:tcW w:w="1729" w:type="dxa"/>
          </w:tcPr>
          <w:p w:rsidR="0058042B" w:rsidRPr="005E5772" w:rsidRDefault="0058042B" w:rsidP="0058042B">
            <w:pPr>
              <w:pStyle w:val="TableText10"/>
            </w:pPr>
            <w:r w:rsidRPr="005E5772">
              <w:t>103 (4)</w:t>
            </w:r>
          </w:p>
        </w:tc>
        <w:tc>
          <w:tcPr>
            <w:tcW w:w="5670" w:type="dxa"/>
          </w:tcPr>
          <w:p w:rsidR="0058042B" w:rsidRPr="005E5772" w:rsidRDefault="0058042B" w:rsidP="0058042B">
            <w:pPr>
              <w:pStyle w:val="TableText10"/>
            </w:pPr>
            <w:r w:rsidRPr="005E5772">
              <w:t>refuse to pay injured person lower interim weekly payment</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17</w:t>
            </w:r>
          </w:p>
        </w:tc>
        <w:tc>
          <w:tcPr>
            <w:tcW w:w="1729" w:type="dxa"/>
          </w:tcPr>
          <w:p w:rsidR="0058042B" w:rsidRPr="005E5772" w:rsidRDefault="0058042B" w:rsidP="0058042B">
            <w:pPr>
              <w:pStyle w:val="TableText10"/>
            </w:pPr>
            <w:r w:rsidRPr="005E5772">
              <w:t>105 (2)</w:t>
            </w:r>
          </w:p>
        </w:tc>
        <w:tc>
          <w:tcPr>
            <w:tcW w:w="5670" w:type="dxa"/>
          </w:tcPr>
          <w:p w:rsidR="0058042B" w:rsidRPr="005E5772" w:rsidRDefault="0058042B" w:rsidP="0058042B">
            <w:pPr>
              <w:pStyle w:val="TableText10"/>
            </w:pPr>
            <w:r w:rsidRPr="005E5772">
              <w:t>suspend injured person’s benefit payments</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18</w:t>
            </w:r>
          </w:p>
        </w:tc>
        <w:tc>
          <w:tcPr>
            <w:tcW w:w="1729" w:type="dxa"/>
          </w:tcPr>
          <w:p w:rsidR="0058042B" w:rsidRPr="005E5772" w:rsidRDefault="0058042B" w:rsidP="0058042B">
            <w:pPr>
              <w:pStyle w:val="TableText10"/>
            </w:pPr>
            <w:r w:rsidRPr="005E5772">
              <w:t>107 (1) (b)</w:t>
            </w:r>
          </w:p>
        </w:tc>
        <w:tc>
          <w:tcPr>
            <w:tcW w:w="5670" w:type="dxa"/>
          </w:tcPr>
          <w:p w:rsidR="0058042B" w:rsidRPr="005E5772" w:rsidRDefault="0058042B" w:rsidP="0058042B">
            <w:pPr>
              <w:pStyle w:val="TableText10"/>
            </w:pPr>
            <w:r w:rsidRPr="005E5772">
              <w:t>reduce or stop paying income replacement benefit payments</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19</w:t>
            </w:r>
          </w:p>
        </w:tc>
        <w:tc>
          <w:tcPr>
            <w:tcW w:w="1729" w:type="dxa"/>
          </w:tcPr>
          <w:p w:rsidR="0058042B" w:rsidRPr="005E5772" w:rsidRDefault="0058042B" w:rsidP="0058042B">
            <w:pPr>
              <w:pStyle w:val="TableText10"/>
            </w:pPr>
            <w:r w:rsidRPr="005E5772">
              <w:t>121 (1)</w:t>
            </w:r>
          </w:p>
        </w:tc>
        <w:tc>
          <w:tcPr>
            <w:tcW w:w="5670" w:type="dxa"/>
          </w:tcPr>
          <w:p w:rsidR="0058042B" w:rsidRPr="005E5772" w:rsidRDefault="0058042B" w:rsidP="0058042B">
            <w:pPr>
              <w:pStyle w:val="TableText10"/>
            </w:pPr>
            <w:r w:rsidRPr="005E5772">
              <w:t>make reasonable request to injured person to attend health practitioner for assessment of treatment and care needs</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lastRenderedPageBreak/>
              <w:t>20</w:t>
            </w:r>
          </w:p>
        </w:tc>
        <w:tc>
          <w:tcPr>
            <w:tcW w:w="1729" w:type="dxa"/>
          </w:tcPr>
          <w:p w:rsidR="0058042B" w:rsidRPr="005E5772" w:rsidRDefault="0058042B" w:rsidP="0058042B">
            <w:pPr>
              <w:pStyle w:val="TableText10"/>
            </w:pPr>
            <w:r w:rsidRPr="005E5772">
              <w:t>121 (3)</w:t>
            </w:r>
          </w:p>
        </w:tc>
        <w:tc>
          <w:tcPr>
            <w:tcW w:w="5670" w:type="dxa"/>
          </w:tcPr>
          <w:p w:rsidR="0058042B" w:rsidRPr="005E5772" w:rsidRDefault="0058042B" w:rsidP="0058042B">
            <w:pPr>
              <w:pStyle w:val="TableText10"/>
            </w:pPr>
            <w:r w:rsidRPr="005E5772">
              <w:t>suspend payment of treatment and care benefits and income replacement benefits because injured person fails to comply with reasonable request to attend health practitioner</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21</w:t>
            </w:r>
          </w:p>
        </w:tc>
        <w:tc>
          <w:tcPr>
            <w:tcW w:w="1729" w:type="dxa"/>
          </w:tcPr>
          <w:p w:rsidR="0058042B" w:rsidRPr="005E5772" w:rsidRDefault="0058042B" w:rsidP="0058042B">
            <w:pPr>
              <w:pStyle w:val="TableText10"/>
            </w:pPr>
            <w:r w:rsidRPr="005E5772">
              <w:t>126 (2)</w:t>
            </w:r>
          </w:p>
        </w:tc>
        <w:tc>
          <w:tcPr>
            <w:tcW w:w="5670" w:type="dxa"/>
          </w:tcPr>
          <w:p w:rsidR="0058042B" w:rsidRPr="005E5772" w:rsidRDefault="0058042B" w:rsidP="0058042B">
            <w:pPr>
              <w:pStyle w:val="TableText10"/>
            </w:pPr>
            <w:r w:rsidRPr="005E5772">
              <w:t>refuse to approve treatment and care not mentioned in injured person’s recovery plan because treatment and care not reasonable and necessary in the circumstances and will not assist with injured person’s recovery or management of person’s injury</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22</w:t>
            </w:r>
          </w:p>
        </w:tc>
        <w:tc>
          <w:tcPr>
            <w:tcW w:w="1729" w:type="dxa"/>
          </w:tcPr>
          <w:p w:rsidR="0058042B" w:rsidRPr="005E5772" w:rsidRDefault="0058042B" w:rsidP="0058042B">
            <w:pPr>
              <w:pStyle w:val="TableText10"/>
            </w:pPr>
            <w:r w:rsidRPr="005E5772">
              <w:t>128 (2) (a) (i) (B)</w:t>
            </w:r>
          </w:p>
        </w:tc>
        <w:tc>
          <w:tcPr>
            <w:tcW w:w="5670" w:type="dxa"/>
          </w:tcPr>
          <w:p w:rsidR="0058042B" w:rsidRPr="005E5772" w:rsidRDefault="0058042B" w:rsidP="0058042B">
            <w:pPr>
              <w:pStyle w:val="TableText10"/>
            </w:pPr>
            <w:r w:rsidRPr="005E5772">
              <w:t>refuse to make earlier payment of treatment and care expenses, domestic services expenses and travel expenses in relation to late application for period starting on date that is 13 weeks before date of application because insurer not satisfied that there are exceptional circumstances justifying earlier payment</w:t>
            </w:r>
          </w:p>
        </w:tc>
      </w:tr>
      <w:tr w:rsidR="0058042B" w:rsidRPr="005E5772" w:rsidTr="0058042B">
        <w:trPr>
          <w:cantSplit/>
        </w:trPr>
        <w:tc>
          <w:tcPr>
            <w:tcW w:w="1101" w:type="dxa"/>
            <w:shd w:val="clear" w:color="auto" w:fill="auto"/>
          </w:tcPr>
          <w:p w:rsidR="0058042B" w:rsidRPr="005E5772" w:rsidRDefault="0058042B" w:rsidP="0058042B">
            <w:pPr>
              <w:pStyle w:val="TableNumbered"/>
              <w:numPr>
                <w:ilvl w:val="0"/>
                <w:numId w:val="0"/>
              </w:numPr>
              <w:ind w:left="360" w:hanging="360"/>
            </w:pPr>
            <w:r w:rsidRPr="005E5772">
              <w:t>23</w:t>
            </w:r>
          </w:p>
        </w:tc>
        <w:tc>
          <w:tcPr>
            <w:tcW w:w="1729" w:type="dxa"/>
            <w:shd w:val="clear" w:color="auto" w:fill="auto"/>
          </w:tcPr>
          <w:p w:rsidR="0058042B" w:rsidRPr="005E5772" w:rsidRDefault="0058042B" w:rsidP="0058042B">
            <w:pPr>
              <w:pStyle w:val="TableText10"/>
            </w:pPr>
            <w:r w:rsidRPr="005E5772">
              <w:t>129 (1)</w:t>
            </w:r>
          </w:p>
        </w:tc>
        <w:tc>
          <w:tcPr>
            <w:tcW w:w="5670" w:type="dxa"/>
            <w:shd w:val="clear" w:color="auto" w:fill="auto"/>
          </w:tcPr>
          <w:p w:rsidR="0058042B" w:rsidRPr="005E5772" w:rsidRDefault="0058042B" w:rsidP="0058042B">
            <w:pPr>
              <w:pStyle w:val="TableText10"/>
            </w:pPr>
            <w:r w:rsidRPr="005E5772">
              <w:t>not pay treatment and care expenses, domestic services expenses and travel expenses because of 1 or more of the following reasons:</w:t>
            </w:r>
          </w:p>
          <w:p w:rsidR="0058042B" w:rsidRPr="005E5772" w:rsidRDefault="0058042B" w:rsidP="0058042B">
            <w:pPr>
              <w:pStyle w:val="TablePara10"/>
            </w:pPr>
            <w:r w:rsidRPr="005E5772">
              <w:tab/>
              <w:t>(a)</w:t>
            </w:r>
            <w:r w:rsidRPr="005E5772">
              <w:tab/>
              <w:t xml:space="preserve">the expenses cannot be verified; </w:t>
            </w:r>
          </w:p>
          <w:p w:rsidR="0058042B" w:rsidRPr="005E5772" w:rsidRDefault="0058042B" w:rsidP="0058042B">
            <w:pPr>
              <w:pStyle w:val="TablePara10"/>
            </w:pPr>
            <w:r w:rsidRPr="005E5772">
              <w:tab/>
              <w:t>(b)</w:t>
            </w:r>
            <w:r w:rsidRPr="005E5772">
              <w:tab/>
              <w:t xml:space="preserve">the expenses have not been incurred; </w:t>
            </w:r>
          </w:p>
          <w:p w:rsidR="0058042B" w:rsidRPr="005E5772" w:rsidRDefault="0058042B" w:rsidP="0058042B">
            <w:pPr>
              <w:pStyle w:val="TablePara10"/>
            </w:pPr>
            <w:r w:rsidRPr="005E5772">
              <w:tab/>
              <w:t>(c)</w:t>
            </w:r>
            <w:r w:rsidRPr="005E5772">
              <w:tab/>
              <w:t>the insurer has previously paid the expenses;</w:t>
            </w:r>
          </w:p>
          <w:p w:rsidR="0058042B" w:rsidRPr="005E5772" w:rsidRDefault="0058042B" w:rsidP="0058042B">
            <w:pPr>
              <w:pStyle w:val="TablePara10"/>
            </w:pPr>
            <w:r w:rsidRPr="005E5772">
              <w:tab/>
              <w:t>(d)</w:t>
            </w:r>
            <w:r w:rsidRPr="005E5772">
              <w:tab/>
              <w:t>for treatment and care expenses—the expenses were—</w:t>
            </w:r>
          </w:p>
          <w:p w:rsidR="0058042B" w:rsidRPr="005E5772" w:rsidRDefault="0058042B" w:rsidP="0058042B">
            <w:pPr>
              <w:pStyle w:val="TableSubPara10"/>
            </w:pPr>
            <w:r w:rsidRPr="005E5772">
              <w:tab/>
              <w:t>(i)</w:t>
            </w:r>
            <w:r w:rsidRPr="005E5772">
              <w:tab/>
              <w:t>not approved by the insurer; or</w:t>
            </w:r>
          </w:p>
          <w:p w:rsidR="0058042B" w:rsidRPr="005E5772" w:rsidRDefault="0058042B" w:rsidP="0058042B">
            <w:pPr>
              <w:pStyle w:val="TableSubPara10"/>
            </w:pPr>
            <w:r w:rsidRPr="005E5772">
              <w:tab/>
              <w:t>(ii)</w:t>
            </w:r>
            <w:r w:rsidRPr="005E5772">
              <w:tab/>
              <w:t>not set out in the injured person’s recovery plan</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24</w:t>
            </w:r>
          </w:p>
        </w:tc>
        <w:tc>
          <w:tcPr>
            <w:tcW w:w="1729" w:type="dxa"/>
          </w:tcPr>
          <w:p w:rsidR="0058042B" w:rsidRPr="005E5772" w:rsidRDefault="0058042B" w:rsidP="0058042B">
            <w:pPr>
              <w:pStyle w:val="TableText10"/>
            </w:pPr>
            <w:r w:rsidRPr="005E5772">
              <w:t xml:space="preserve">139 (2) </w:t>
            </w:r>
          </w:p>
        </w:tc>
        <w:tc>
          <w:tcPr>
            <w:tcW w:w="5670" w:type="dxa"/>
          </w:tcPr>
          <w:p w:rsidR="0058042B" w:rsidRPr="005E5772" w:rsidRDefault="0058042B" w:rsidP="0058042B">
            <w:pPr>
              <w:pStyle w:val="TableText10"/>
            </w:pPr>
            <w:r w:rsidRPr="005E5772">
              <w:t xml:space="preserve">tell applicant for quality of life benefits that insurer believes person’s injuries have stabilised but the person is not likely to have a permanent impairment as a result of the injuries </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25</w:t>
            </w:r>
          </w:p>
        </w:tc>
        <w:tc>
          <w:tcPr>
            <w:tcW w:w="1729" w:type="dxa"/>
          </w:tcPr>
          <w:p w:rsidR="0058042B" w:rsidRPr="005E5772" w:rsidRDefault="0058042B" w:rsidP="0058042B">
            <w:pPr>
              <w:pStyle w:val="TableText10"/>
            </w:pPr>
            <w:r w:rsidRPr="005E5772">
              <w:t>18</w:t>
            </w:r>
            <w:r w:rsidR="00E11519" w:rsidRPr="005E5772">
              <w:t>3</w:t>
            </w:r>
            <w:r w:rsidRPr="005E5772">
              <w:t xml:space="preserve"> (2)</w:t>
            </w:r>
          </w:p>
        </w:tc>
        <w:tc>
          <w:tcPr>
            <w:tcW w:w="5670" w:type="dxa"/>
          </w:tcPr>
          <w:p w:rsidR="0058042B" w:rsidRPr="005E5772" w:rsidRDefault="0058042B" w:rsidP="0058042B">
            <w:pPr>
              <w:pStyle w:val="TableText10"/>
            </w:pPr>
            <w:r w:rsidRPr="005E5772">
              <w:t>refuse to make periodic payments of treatment and care benefits and income replacement benefits because insurer not satisfied injured person intends to live outside Australia permanently or for an extended time</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26</w:t>
            </w:r>
          </w:p>
        </w:tc>
        <w:tc>
          <w:tcPr>
            <w:tcW w:w="1729" w:type="dxa"/>
          </w:tcPr>
          <w:p w:rsidR="0058042B" w:rsidRPr="005E5772" w:rsidRDefault="0058042B" w:rsidP="0058042B">
            <w:pPr>
              <w:pStyle w:val="TableText10"/>
            </w:pPr>
            <w:r w:rsidRPr="005E5772">
              <w:t>18</w:t>
            </w:r>
            <w:r w:rsidR="00E11519" w:rsidRPr="005E5772">
              <w:t>3</w:t>
            </w:r>
            <w:r w:rsidRPr="005E5772">
              <w:t xml:space="preserve"> (2)</w:t>
            </w:r>
          </w:p>
        </w:tc>
        <w:tc>
          <w:tcPr>
            <w:tcW w:w="5670" w:type="dxa"/>
          </w:tcPr>
          <w:p w:rsidR="0058042B" w:rsidRPr="005E5772" w:rsidRDefault="0058042B" w:rsidP="0058042B">
            <w:pPr>
              <w:pStyle w:val="TableText10"/>
            </w:pPr>
            <w:r w:rsidRPr="005E5772">
              <w:t>refuse to make periodic payments of treatment and care benefits and income replacement benefits because injured person has not lived outside Australia for at least eligibility period</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27</w:t>
            </w:r>
          </w:p>
        </w:tc>
        <w:tc>
          <w:tcPr>
            <w:tcW w:w="1729" w:type="dxa"/>
          </w:tcPr>
          <w:p w:rsidR="0058042B" w:rsidRPr="005E5772" w:rsidRDefault="0058042B" w:rsidP="0058042B">
            <w:pPr>
              <w:pStyle w:val="TableText10"/>
            </w:pPr>
            <w:r w:rsidRPr="005E5772">
              <w:t>18</w:t>
            </w:r>
            <w:r w:rsidR="00E11519" w:rsidRPr="005E5772">
              <w:t>4</w:t>
            </w:r>
            <w:r w:rsidRPr="005E5772">
              <w:t xml:space="preserve"> (4) (a)</w:t>
            </w:r>
          </w:p>
        </w:tc>
        <w:tc>
          <w:tcPr>
            <w:tcW w:w="5670" w:type="dxa"/>
          </w:tcPr>
          <w:p w:rsidR="0058042B" w:rsidRPr="005E5772" w:rsidRDefault="0058042B" w:rsidP="0058042B">
            <w:pPr>
              <w:pStyle w:val="TableText10"/>
            </w:pPr>
            <w:r w:rsidRPr="005E5772">
              <w:t>calculate amount of lump sum to be less than $10 000</w:t>
            </w:r>
          </w:p>
        </w:tc>
      </w:tr>
    </w:tbl>
    <w:p w:rsidR="0058042B" w:rsidRPr="005E5772" w:rsidRDefault="0058042B" w:rsidP="0058042B">
      <w:pPr>
        <w:pStyle w:val="PageBreak"/>
      </w:pPr>
      <w:r w:rsidRPr="005E5772">
        <w:br w:type="page"/>
      </w:r>
    </w:p>
    <w:p w:rsidR="0058042B" w:rsidRPr="00A13C71" w:rsidRDefault="005E5772" w:rsidP="005E5772">
      <w:pPr>
        <w:pStyle w:val="Sched-Part"/>
      </w:pPr>
      <w:bookmarkStart w:id="623" w:name="_Toc9427136"/>
      <w:r w:rsidRPr="00A13C71">
        <w:rPr>
          <w:rStyle w:val="CharPartNo"/>
        </w:rPr>
        <w:lastRenderedPageBreak/>
        <w:t>Part 1.2</w:t>
      </w:r>
      <w:r w:rsidRPr="005E5772">
        <w:tab/>
      </w:r>
      <w:r w:rsidR="0058042B" w:rsidRPr="00A13C71">
        <w:rPr>
          <w:rStyle w:val="CharPartText"/>
        </w:rPr>
        <w:t>ACAT reviewable decisions</w:t>
      </w:r>
      <w:bookmarkEnd w:id="623"/>
    </w:p>
    <w:p w:rsidR="0058042B" w:rsidRPr="005E5772" w:rsidRDefault="0058042B" w:rsidP="0058042B">
      <w:pPr>
        <w:suppressLineNumbers/>
      </w:pP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729"/>
        <w:gridCol w:w="5670"/>
      </w:tblGrid>
      <w:tr w:rsidR="0058042B" w:rsidRPr="005E5772" w:rsidTr="0058042B">
        <w:trPr>
          <w:cantSplit/>
          <w:tblHeader/>
        </w:trPr>
        <w:tc>
          <w:tcPr>
            <w:tcW w:w="1101" w:type="dxa"/>
            <w:tcBorders>
              <w:bottom w:val="single" w:sz="4" w:space="0" w:color="auto"/>
            </w:tcBorders>
          </w:tcPr>
          <w:p w:rsidR="0058042B" w:rsidRPr="005E5772" w:rsidRDefault="0058042B" w:rsidP="0058042B">
            <w:pPr>
              <w:pStyle w:val="TableColHd"/>
            </w:pPr>
            <w:r w:rsidRPr="005E5772">
              <w:t>column 1</w:t>
            </w:r>
          </w:p>
          <w:p w:rsidR="0058042B" w:rsidRPr="005E5772" w:rsidRDefault="0058042B" w:rsidP="0058042B">
            <w:pPr>
              <w:pStyle w:val="TableColHd"/>
            </w:pPr>
            <w:r w:rsidRPr="005E5772">
              <w:t>item</w:t>
            </w:r>
          </w:p>
        </w:tc>
        <w:tc>
          <w:tcPr>
            <w:tcW w:w="1729" w:type="dxa"/>
            <w:tcBorders>
              <w:bottom w:val="single" w:sz="4" w:space="0" w:color="auto"/>
            </w:tcBorders>
          </w:tcPr>
          <w:p w:rsidR="0058042B" w:rsidRPr="005E5772" w:rsidRDefault="0058042B" w:rsidP="0058042B">
            <w:pPr>
              <w:pStyle w:val="TableColHd"/>
            </w:pPr>
            <w:r w:rsidRPr="005E5772">
              <w:t>column 2</w:t>
            </w:r>
          </w:p>
          <w:p w:rsidR="0058042B" w:rsidRPr="005E5772" w:rsidRDefault="0058042B" w:rsidP="0058042B">
            <w:pPr>
              <w:pStyle w:val="TableColHd"/>
            </w:pPr>
            <w:r w:rsidRPr="005E5772">
              <w:t xml:space="preserve">section </w:t>
            </w:r>
          </w:p>
        </w:tc>
        <w:tc>
          <w:tcPr>
            <w:tcW w:w="5670" w:type="dxa"/>
            <w:tcBorders>
              <w:bottom w:val="single" w:sz="4" w:space="0" w:color="auto"/>
            </w:tcBorders>
          </w:tcPr>
          <w:p w:rsidR="0058042B" w:rsidRPr="005E5772" w:rsidRDefault="0058042B" w:rsidP="0058042B">
            <w:pPr>
              <w:pStyle w:val="TableColHd"/>
            </w:pPr>
            <w:r w:rsidRPr="005E5772">
              <w:t>column 3</w:t>
            </w:r>
          </w:p>
          <w:p w:rsidR="0058042B" w:rsidRPr="005E5772" w:rsidRDefault="0058042B" w:rsidP="0058042B">
            <w:pPr>
              <w:pStyle w:val="TableColHd"/>
            </w:pPr>
            <w:r w:rsidRPr="005E5772">
              <w:t>decision</w:t>
            </w:r>
          </w:p>
        </w:tc>
      </w:tr>
      <w:tr w:rsidR="0058042B" w:rsidRPr="005E5772" w:rsidTr="0058042B">
        <w:trPr>
          <w:cantSplit/>
        </w:trPr>
        <w:tc>
          <w:tcPr>
            <w:tcW w:w="1101" w:type="dxa"/>
            <w:shd w:val="clear" w:color="auto" w:fill="auto"/>
          </w:tcPr>
          <w:p w:rsidR="0058042B" w:rsidRPr="005E5772" w:rsidRDefault="005E5772" w:rsidP="005E5772">
            <w:pPr>
              <w:pStyle w:val="TableNumbered"/>
              <w:numPr>
                <w:ilvl w:val="0"/>
                <w:numId w:val="0"/>
              </w:numPr>
              <w:ind w:left="360" w:hanging="360"/>
            </w:pPr>
            <w:r w:rsidRPr="005E5772">
              <w:t xml:space="preserve">1 </w:t>
            </w:r>
          </w:p>
        </w:tc>
        <w:tc>
          <w:tcPr>
            <w:tcW w:w="1729" w:type="dxa"/>
            <w:shd w:val="clear" w:color="auto" w:fill="auto"/>
          </w:tcPr>
          <w:p w:rsidR="0058042B" w:rsidRPr="005E5772" w:rsidRDefault="0058042B" w:rsidP="0058042B">
            <w:pPr>
              <w:pStyle w:val="TableText10"/>
            </w:pPr>
            <w:r w:rsidRPr="005E5772">
              <w:t>59 (2)</w:t>
            </w:r>
          </w:p>
        </w:tc>
        <w:tc>
          <w:tcPr>
            <w:tcW w:w="5670" w:type="dxa"/>
            <w:shd w:val="clear" w:color="auto" w:fill="auto"/>
          </w:tcPr>
          <w:p w:rsidR="0058042B" w:rsidRPr="005E5772" w:rsidRDefault="0058042B" w:rsidP="0058042B">
            <w:pPr>
              <w:pStyle w:val="TableText10"/>
            </w:pPr>
            <w:r w:rsidRPr="005E5772">
              <w:t>refuse late application because applicant does not have full and satisfactory explanation</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2 </w:t>
            </w:r>
          </w:p>
        </w:tc>
        <w:tc>
          <w:tcPr>
            <w:tcW w:w="1729" w:type="dxa"/>
          </w:tcPr>
          <w:p w:rsidR="0058042B" w:rsidRPr="005E5772" w:rsidRDefault="0058042B" w:rsidP="0058042B">
            <w:pPr>
              <w:pStyle w:val="TableText10"/>
            </w:pPr>
            <w:r w:rsidRPr="005E5772">
              <w:t>65 (1)</w:t>
            </w:r>
          </w:p>
        </w:tc>
        <w:tc>
          <w:tcPr>
            <w:tcW w:w="5670" w:type="dxa"/>
          </w:tcPr>
          <w:p w:rsidR="0058042B" w:rsidRPr="005E5772" w:rsidRDefault="0058042B" w:rsidP="0058042B">
            <w:pPr>
              <w:pStyle w:val="TableText10"/>
            </w:pPr>
            <w:r w:rsidRPr="005E5772">
              <w:t>reject liability for defined benefits</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3 </w:t>
            </w:r>
          </w:p>
        </w:tc>
        <w:tc>
          <w:tcPr>
            <w:tcW w:w="1729" w:type="dxa"/>
          </w:tcPr>
          <w:p w:rsidR="0058042B" w:rsidRPr="005E5772" w:rsidRDefault="0058042B" w:rsidP="0058042B">
            <w:pPr>
              <w:pStyle w:val="TableText10"/>
            </w:pPr>
            <w:r w:rsidRPr="005E5772">
              <w:t>65 (1)</w:t>
            </w:r>
          </w:p>
        </w:tc>
        <w:tc>
          <w:tcPr>
            <w:tcW w:w="5670" w:type="dxa"/>
          </w:tcPr>
          <w:p w:rsidR="0058042B" w:rsidRPr="005E5772" w:rsidRDefault="0058042B" w:rsidP="0058042B">
            <w:pPr>
              <w:pStyle w:val="TableText10"/>
            </w:pPr>
            <w:r w:rsidRPr="005E5772">
              <w:t>reject liability for defined benefits because applicant not a person mentioned in s 55 (1)</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4 </w:t>
            </w:r>
          </w:p>
        </w:tc>
        <w:tc>
          <w:tcPr>
            <w:tcW w:w="1729" w:type="dxa"/>
          </w:tcPr>
          <w:p w:rsidR="0058042B" w:rsidRPr="005E5772" w:rsidRDefault="0058042B" w:rsidP="0058042B">
            <w:pPr>
              <w:pStyle w:val="TableText10"/>
            </w:pPr>
            <w:r w:rsidRPr="005E5772">
              <w:t>65 (1)</w:t>
            </w:r>
          </w:p>
        </w:tc>
        <w:tc>
          <w:tcPr>
            <w:tcW w:w="5670" w:type="dxa"/>
          </w:tcPr>
          <w:p w:rsidR="0058042B" w:rsidRPr="005E5772" w:rsidRDefault="0058042B" w:rsidP="0058042B">
            <w:pPr>
              <w:pStyle w:val="TableText10"/>
            </w:pPr>
            <w:r w:rsidRPr="005E5772">
              <w:t>reject liability for defined benefits because application made on behalf of applicant by someone other than a person mentioned in s 55 (2)</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5 </w:t>
            </w:r>
          </w:p>
        </w:tc>
        <w:tc>
          <w:tcPr>
            <w:tcW w:w="1729" w:type="dxa"/>
          </w:tcPr>
          <w:p w:rsidR="0058042B" w:rsidRPr="005E5772" w:rsidRDefault="0058042B" w:rsidP="0058042B">
            <w:pPr>
              <w:pStyle w:val="TableText10"/>
            </w:pPr>
            <w:r w:rsidRPr="005E5772">
              <w:t>65 (1)</w:t>
            </w:r>
          </w:p>
        </w:tc>
        <w:tc>
          <w:tcPr>
            <w:tcW w:w="5670" w:type="dxa"/>
          </w:tcPr>
          <w:p w:rsidR="0058042B" w:rsidRPr="005E5772" w:rsidRDefault="0058042B" w:rsidP="0058042B">
            <w:pPr>
              <w:pStyle w:val="TableText10"/>
            </w:pPr>
            <w:r w:rsidRPr="005E5772">
              <w:t>reject liability for death benefits or funeral benefits because person’s death was not result of motor accident</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6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income replacement benefits because—</w:t>
            </w:r>
          </w:p>
          <w:p w:rsidR="0058042B" w:rsidRPr="005E5772" w:rsidRDefault="0058042B" w:rsidP="0058042B">
            <w:pPr>
              <w:pStyle w:val="TablePara10"/>
            </w:pPr>
            <w:r w:rsidRPr="005E5772">
              <w:tab/>
              <w:t>(a)</w:t>
            </w:r>
            <w:r w:rsidRPr="005E5772">
              <w:tab/>
              <w:t xml:space="preserve">applicant is person mentioned in s 43 (1); and </w:t>
            </w:r>
          </w:p>
          <w:p w:rsidR="0058042B" w:rsidRPr="005E5772" w:rsidRDefault="0058042B" w:rsidP="0058042B">
            <w:pPr>
              <w:pStyle w:val="TablePara10"/>
            </w:pPr>
            <w:r w:rsidRPr="005E5772">
              <w:tab/>
              <w:t>(b)</w:t>
            </w:r>
            <w:r w:rsidRPr="005E5772">
              <w:tab/>
              <w:t>none of the circumstances mentioned in s 43 (2) applies to the applicant</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7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quality of life benefits because—</w:t>
            </w:r>
          </w:p>
          <w:p w:rsidR="0058042B" w:rsidRPr="005E5772" w:rsidRDefault="0058042B" w:rsidP="0058042B">
            <w:pPr>
              <w:pStyle w:val="TablePara10"/>
            </w:pPr>
            <w:r w:rsidRPr="005E5772">
              <w:tab/>
              <w:t>(a)</w:t>
            </w:r>
            <w:r w:rsidRPr="005E5772">
              <w:tab/>
              <w:t xml:space="preserve">applicant is person mentioned in s 43 (1); and </w:t>
            </w:r>
          </w:p>
          <w:p w:rsidR="0058042B" w:rsidRPr="005E5772" w:rsidRDefault="0058042B" w:rsidP="0058042B">
            <w:pPr>
              <w:pStyle w:val="TablePara10"/>
            </w:pPr>
            <w:r w:rsidRPr="005E5772">
              <w:tab/>
              <w:t>(b)</w:t>
            </w:r>
            <w:r w:rsidRPr="005E5772">
              <w:tab/>
              <w:t>the circumstances mentioned in s 43 (3) do not apply to the applicant</w:t>
            </w:r>
          </w:p>
        </w:tc>
      </w:tr>
      <w:tr w:rsidR="0058042B" w:rsidRPr="005E5772" w:rsidTr="0058042B">
        <w:trPr>
          <w:cantSplit/>
        </w:trPr>
        <w:tc>
          <w:tcPr>
            <w:tcW w:w="1101" w:type="dxa"/>
            <w:tcBorders>
              <w:bottom w:val="single" w:sz="4" w:space="0" w:color="C0C0C0"/>
            </w:tcBorders>
          </w:tcPr>
          <w:p w:rsidR="0058042B" w:rsidRPr="005E5772" w:rsidRDefault="005E5772" w:rsidP="005E5772">
            <w:pPr>
              <w:pStyle w:val="TableNumbered"/>
              <w:numPr>
                <w:ilvl w:val="0"/>
                <w:numId w:val="0"/>
              </w:numPr>
              <w:ind w:left="360" w:hanging="360"/>
            </w:pPr>
            <w:r w:rsidRPr="005E5772">
              <w:t xml:space="preserve">8 </w:t>
            </w:r>
          </w:p>
        </w:tc>
        <w:tc>
          <w:tcPr>
            <w:tcW w:w="1729" w:type="dxa"/>
            <w:tcBorders>
              <w:bottom w:val="single" w:sz="4" w:space="0" w:color="C0C0C0"/>
            </w:tcBorders>
          </w:tcPr>
          <w:p w:rsidR="0058042B" w:rsidRPr="005E5772" w:rsidRDefault="0058042B" w:rsidP="0058042B">
            <w:pPr>
              <w:pStyle w:val="TableText10"/>
            </w:pPr>
            <w:r w:rsidRPr="005E5772">
              <w:t>66 (1)</w:t>
            </w:r>
          </w:p>
        </w:tc>
        <w:tc>
          <w:tcPr>
            <w:tcW w:w="5670" w:type="dxa"/>
            <w:tcBorders>
              <w:bottom w:val="single" w:sz="4" w:space="0" w:color="C0C0C0"/>
            </w:tcBorders>
          </w:tcPr>
          <w:p w:rsidR="0058042B" w:rsidRPr="005E5772" w:rsidRDefault="0058042B" w:rsidP="0058042B">
            <w:pPr>
              <w:pStyle w:val="TableText10"/>
            </w:pPr>
            <w:r w:rsidRPr="005E5772">
              <w:t xml:space="preserve">not pay income replacement benefits because applicant is person mentioned </w:t>
            </w:r>
            <w:r w:rsidR="001114C1">
              <w:t xml:space="preserve">in </w:t>
            </w:r>
            <w:r w:rsidRPr="005E5772">
              <w:t xml:space="preserve">s 46 (1) </w:t>
            </w:r>
          </w:p>
        </w:tc>
      </w:tr>
      <w:tr w:rsidR="0058042B" w:rsidRPr="005E5772" w:rsidTr="0058042B">
        <w:trPr>
          <w:cantSplit/>
        </w:trPr>
        <w:tc>
          <w:tcPr>
            <w:tcW w:w="1101" w:type="dxa"/>
            <w:tcBorders>
              <w:bottom w:val="nil"/>
            </w:tcBorders>
          </w:tcPr>
          <w:p w:rsidR="0058042B" w:rsidRPr="005E5772" w:rsidRDefault="005E5772" w:rsidP="005E5772">
            <w:pPr>
              <w:pStyle w:val="TableNumbered"/>
              <w:numPr>
                <w:ilvl w:val="0"/>
                <w:numId w:val="0"/>
              </w:numPr>
              <w:ind w:left="360" w:hanging="360"/>
            </w:pPr>
            <w:r w:rsidRPr="005E5772">
              <w:t xml:space="preserve">9 </w:t>
            </w:r>
          </w:p>
        </w:tc>
        <w:tc>
          <w:tcPr>
            <w:tcW w:w="1729" w:type="dxa"/>
            <w:tcBorders>
              <w:bottom w:val="nil"/>
            </w:tcBorders>
          </w:tcPr>
          <w:p w:rsidR="0058042B" w:rsidRPr="005E5772" w:rsidRDefault="0058042B" w:rsidP="0058042B">
            <w:pPr>
              <w:pStyle w:val="TableText10"/>
            </w:pPr>
            <w:r w:rsidRPr="005E5772">
              <w:t>66 (1)</w:t>
            </w:r>
          </w:p>
        </w:tc>
        <w:tc>
          <w:tcPr>
            <w:tcW w:w="5670" w:type="dxa"/>
            <w:tcBorders>
              <w:bottom w:val="nil"/>
            </w:tcBorders>
          </w:tcPr>
          <w:p w:rsidR="0058042B" w:rsidRPr="005E5772" w:rsidRDefault="0058042B" w:rsidP="0058042B">
            <w:pPr>
              <w:pStyle w:val="TableText10"/>
            </w:pPr>
            <w:r w:rsidRPr="005E5772">
              <w:t>not pay quality of life benefits because applicant is person mentioned in s 46 (1)</w:t>
            </w:r>
          </w:p>
        </w:tc>
      </w:tr>
      <w:tr w:rsidR="0058042B" w:rsidRPr="005E5772" w:rsidTr="0058042B">
        <w:trPr>
          <w:cantSplit/>
        </w:trPr>
        <w:tc>
          <w:tcPr>
            <w:tcW w:w="1101" w:type="dxa"/>
            <w:tcBorders>
              <w:bottom w:val="nil"/>
            </w:tcBorders>
          </w:tcPr>
          <w:p w:rsidR="0058042B" w:rsidRPr="005E5772" w:rsidRDefault="005E5772" w:rsidP="005E5772">
            <w:pPr>
              <w:pStyle w:val="TableNumbered"/>
              <w:numPr>
                <w:ilvl w:val="0"/>
                <w:numId w:val="0"/>
              </w:numPr>
              <w:ind w:left="360" w:hanging="360"/>
            </w:pPr>
            <w:r w:rsidRPr="005E5772">
              <w:t xml:space="preserve">10 </w:t>
            </w:r>
          </w:p>
        </w:tc>
        <w:tc>
          <w:tcPr>
            <w:tcW w:w="1729" w:type="dxa"/>
            <w:tcBorders>
              <w:bottom w:val="nil"/>
            </w:tcBorders>
          </w:tcPr>
          <w:p w:rsidR="0058042B" w:rsidRPr="005E5772" w:rsidRDefault="0058042B" w:rsidP="0058042B">
            <w:pPr>
              <w:pStyle w:val="TableText10"/>
            </w:pPr>
            <w:r w:rsidRPr="005E5772">
              <w:t>66 (1)</w:t>
            </w:r>
          </w:p>
        </w:tc>
        <w:tc>
          <w:tcPr>
            <w:tcW w:w="5670" w:type="dxa"/>
            <w:tcBorders>
              <w:bottom w:val="nil"/>
            </w:tcBorders>
          </w:tcPr>
          <w:p w:rsidR="0058042B" w:rsidRPr="005E5772" w:rsidRDefault="0058042B" w:rsidP="0058042B">
            <w:pPr>
              <w:pStyle w:val="TableText10"/>
            </w:pPr>
            <w:r w:rsidRPr="005E5772">
              <w:t>not pay quality of life benefits and death benefits because person who died as a result of motor accident is person mentioned in s 46 (2)</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11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defined benefits because s 49 applies to the injured person or dead person but MAI commission has not notified insurer that motor accident caused by, or attributable to, act of terrorism</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lastRenderedPageBreak/>
              <w:t xml:space="preserve">12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income replacement benefits because applicant not entitled to those benefits under s 89</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13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treatment and care benefits for expenses incurred for stated treatment and care because of 1 or more of the following reasons:</w:t>
            </w:r>
          </w:p>
          <w:p w:rsidR="0058042B" w:rsidRPr="005E5772" w:rsidRDefault="0058042B" w:rsidP="0058042B">
            <w:pPr>
              <w:pStyle w:val="TablePara10"/>
            </w:pPr>
            <w:r w:rsidRPr="005E5772">
              <w:tab/>
              <w:t>(a)</w:t>
            </w:r>
            <w:r w:rsidRPr="005E5772">
              <w:tab/>
              <w:t xml:space="preserve">treatment and care not reasonable and necessary; </w:t>
            </w:r>
          </w:p>
          <w:p w:rsidR="0058042B" w:rsidRPr="005E5772" w:rsidRDefault="0058042B" w:rsidP="0058042B">
            <w:pPr>
              <w:pStyle w:val="TablePara10"/>
            </w:pPr>
            <w:r w:rsidRPr="005E5772">
              <w:tab/>
              <w:t>(b)</w:t>
            </w:r>
            <w:r w:rsidRPr="005E5772">
              <w:tab/>
              <w:t xml:space="preserve">treatment and care did not relate to personal injury sustained in motor accident; </w:t>
            </w:r>
          </w:p>
          <w:p w:rsidR="0058042B" w:rsidRPr="005E5772" w:rsidRDefault="0058042B" w:rsidP="0058042B">
            <w:pPr>
              <w:pStyle w:val="TablePara10"/>
            </w:pPr>
            <w:r w:rsidRPr="005E5772">
              <w:tab/>
              <w:t>(c)</w:t>
            </w:r>
            <w:r w:rsidRPr="005E5772">
              <w:tab/>
              <w:t>injured person has not paid for the treatment and care and is not liable to pay for the treatment and care</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14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treatment and care benefits for domestic services expenses incurred by injured person in employing someone to provide domestic services to injured person’s dependants because of 1 or more of the following reasons:</w:t>
            </w:r>
          </w:p>
          <w:p w:rsidR="0058042B" w:rsidRPr="005E5772" w:rsidRDefault="0058042B" w:rsidP="0058042B">
            <w:pPr>
              <w:pStyle w:val="TablePara10"/>
            </w:pPr>
            <w:r w:rsidRPr="005E5772">
              <w:tab/>
              <w:t>(a)</w:t>
            </w:r>
            <w:r w:rsidRPr="005E5772">
              <w:tab/>
              <w:t xml:space="preserve">expenses not reasonable and necessary; </w:t>
            </w:r>
          </w:p>
          <w:p w:rsidR="0058042B" w:rsidRPr="005E5772" w:rsidRDefault="0058042B" w:rsidP="0058042B">
            <w:pPr>
              <w:pStyle w:val="TablePara10"/>
            </w:pPr>
            <w:r w:rsidRPr="005E5772">
              <w:tab/>
              <w:t>(b)</w:t>
            </w:r>
            <w:r w:rsidRPr="005E5772">
              <w:tab/>
              <w:t xml:space="preserve">injured person did not provide those services to dependants before the motor accident; </w:t>
            </w:r>
          </w:p>
          <w:p w:rsidR="0058042B" w:rsidRPr="005E5772" w:rsidRDefault="0058042B" w:rsidP="0058042B">
            <w:pPr>
              <w:pStyle w:val="TablePara10"/>
            </w:pPr>
            <w:r w:rsidRPr="005E5772">
              <w:tab/>
              <w:t>(c)</w:t>
            </w:r>
            <w:r w:rsidRPr="005E5772">
              <w:tab/>
              <w:t>dependants are able to undertake those services</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15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treatment and care benefits for travel expenses incurred by injured person and a parent or other carer accompanying injured person because of 1 or both of the following reasons:</w:t>
            </w:r>
          </w:p>
          <w:p w:rsidR="0058042B" w:rsidRPr="005E5772" w:rsidRDefault="0058042B" w:rsidP="0058042B">
            <w:pPr>
              <w:pStyle w:val="TablePara10"/>
            </w:pPr>
            <w:r w:rsidRPr="005E5772">
              <w:tab/>
              <w:t>(a)</w:t>
            </w:r>
            <w:r w:rsidRPr="005E5772">
              <w:tab/>
              <w:t>expenses for travel and accommodation not reasonable and necessary;</w:t>
            </w:r>
          </w:p>
          <w:p w:rsidR="0058042B" w:rsidRPr="005E5772" w:rsidRDefault="0058042B" w:rsidP="0058042B">
            <w:pPr>
              <w:pStyle w:val="TablePara10"/>
            </w:pPr>
            <w:r w:rsidRPr="005E5772">
              <w:tab/>
              <w:t>(b)</w:t>
            </w:r>
            <w:r w:rsidRPr="005E5772">
              <w:tab/>
              <w:t xml:space="preserve">travel not undertaken to undergo treatment and care </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16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death benefits because coroner finds dead person’s conduct in relation to motor accident made up physical elements of conduct of serious offence or 2 or more driving offences</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17 </w:t>
            </w:r>
          </w:p>
        </w:tc>
        <w:tc>
          <w:tcPr>
            <w:tcW w:w="1729" w:type="dxa"/>
          </w:tcPr>
          <w:p w:rsidR="0058042B" w:rsidRPr="005E5772" w:rsidRDefault="0058042B" w:rsidP="0058042B">
            <w:pPr>
              <w:pStyle w:val="TableText10"/>
            </w:pPr>
            <w:r w:rsidRPr="005E5772">
              <w:t>66 (1)</w:t>
            </w:r>
          </w:p>
        </w:tc>
        <w:tc>
          <w:tcPr>
            <w:tcW w:w="5670" w:type="dxa"/>
          </w:tcPr>
          <w:p w:rsidR="0058042B" w:rsidRPr="005E5772" w:rsidRDefault="0058042B" w:rsidP="0058042B">
            <w:pPr>
              <w:pStyle w:val="TableText10"/>
            </w:pPr>
            <w:r w:rsidRPr="005E5772">
              <w:t>not pay funeral benefits because applicant not entitled to funeral expenses under s 17</w:t>
            </w:r>
            <w:r w:rsidR="00E11519" w:rsidRPr="005E5772">
              <w:t>8</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18 </w:t>
            </w:r>
          </w:p>
        </w:tc>
        <w:tc>
          <w:tcPr>
            <w:tcW w:w="1729" w:type="dxa"/>
          </w:tcPr>
          <w:p w:rsidR="0058042B" w:rsidRPr="005E5772" w:rsidRDefault="0058042B" w:rsidP="0058042B">
            <w:pPr>
              <w:pStyle w:val="TableText10"/>
            </w:pPr>
            <w:r w:rsidRPr="005E5772">
              <w:t>96</w:t>
            </w:r>
          </w:p>
        </w:tc>
        <w:tc>
          <w:tcPr>
            <w:tcW w:w="5670" w:type="dxa"/>
          </w:tcPr>
          <w:p w:rsidR="0058042B" w:rsidRPr="005E5772" w:rsidRDefault="0058042B" w:rsidP="0058042B">
            <w:pPr>
              <w:pStyle w:val="TableText10"/>
            </w:pPr>
            <w:r w:rsidRPr="005E5772">
              <w:t>decision about the amount of income replacement benefits an injured person is entitled to for first payment period</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19 </w:t>
            </w:r>
          </w:p>
        </w:tc>
        <w:tc>
          <w:tcPr>
            <w:tcW w:w="1729" w:type="dxa"/>
          </w:tcPr>
          <w:p w:rsidR="0058042B" w:rsidRPr="005E5772" w:rsidRDefault="0058042B" w:rsidP="0058042B">
            <w:pPr>
              <w:pStyle w:val="TableText10"/>
            </w:pPr>
            <w:r w:rsidRPr="005E5772">
              <w:t>97</w:t>
            </w:r>
          </w:p>
        </w:tc>
        <w:tc>
          <w:tcPr>
            <w:tcW w:w="5670" w:type="dxa"/>
          </w:tcPr>
          <w:p w:rsidR="0058042B" w:rsidRPr="005E5772" w:rsidRDefault="0058042B" w:rsidP="0058042B">
            <w:pPr>
              <w:pStyle w:val="TableText10"/>
            </w:pPr>
            <w:r w:rsidRPr="005E5772">
              <w:t>decision about the amount of income replacement benefits an injured person is entitled to for second payment period</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lastRenderedPageBreak/>
              <w:t xml:space="preserve">20 </w:t>
            </w:r>
          </w:p>
        </w:tc>
        <w:tc>
          <w:tcPr>
            <w:tcW w:w="1729" w:type="dxa"/>
          </w:tcPr>
          <w:p w:rsidR="0058042B" w:rsidRPr="005E5772" w:rsidRDefault="0058042B" w:rsidP="0058042B">
            <w:pPr>
              <w:pStyle w:val="TableText10"/>
            </w:pPr>
            <w:r w:rsidRPr="005E5772">
              <w:t>100 (1)</w:t>
            </w:r>
          </w:p>
        </w:tc>
        <w:tc>
          <w:tcPr>
            <w:tcW w:w="5670" w:type="dxa"/>
          </w:tcPr>
          <w:p w:rsidR="0058042B" w:rsidRPr="005E5772" w:rsidRDefault="0058042B" w:rsidP="0058042B">
            <w:pPr>
              <w:pStyle w:val="TableText10"/>
            </w:pPr>
            <w:r w:rsidRPr="005E5772">
              <w:t>decision about injured person’s post-injury earning capacity</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21 </w:t>
            </w:r>
          </w:p>
        </w:tc>
        <w:tc>
          <w:tcPr>
            <w:tcW w:w="1729" w:type="dxa"/>
          </w:tcPr>
          <w:p w:rsidR="0058042B" w:rsidRPr="005E5772" w:rsidRDefault="0058042B" w:rsidP="0058042B">
            <w:pPr>
              <w:pStyle w:val="TableText10"/>
            </w:pPr>
            <w:r w:rsidRPr="005E5772">
              <w:t>101 (3) (b) (ii), (4) (b) (ii) or (5) (b) (ii)</w:t>
            </w:r>
          </w:p>
        </w:tc>
        <w:tc>
          <w:tcPr>
            <w:tcW w:w="5670" w:type="dxa"/>
          </w:tcPr>
          <w:p w:rsidR="0058042B" w:rsidRPr="005E5772" w:rsidRDefault="0058042B" w:rsidP="0058042B">
            <w:pPr>
              <w:pStyle w:val="TableText10"/>
            </w:pPr>
            <w:r w:rsidRPr="005E5772">
              <w:t>refuse to make earlier payment of income replacement benefits to injured person who makes late application for defined benefits because not satisfied there are exceptional circumstances justifying earlier payment</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22 </w:t>
            </w:r>
          </w:p>
        </w:tc>
        <w:tc>
          <w:tcPr>
            <w:tcW w:w="1729" w:type="dxa"/>
          </w:tcPr>
          <w:p w:rsidR="0058042B" w:rsidRPr="005E5772" w:rsidRDefault="0058042B" w:rsidP="0058042B">
            <w:pPr>
              <w:pStyle w:val="TableText10"/>
            </w:pPr>
            <w:r w:rsidRPr="005E5772">
              <w:t>105 (2)</w:t>
            </w:r>
          </w:p>
        </w:tc>
        <w:tc>
          <w:tcPr>
            <w:tcW w:w="5670" w:type="dxa"/>
          </w:tcPr>
          <w:p w:rsidR="0058042B" w:rsidRPr="005E5772" w:rsidRDefault="0058042B" w:rsidP="0058042B">
            <w:pPr>
              <w:pStyle w:val="TableText10"/>
            </w:pPr>
            <w:r w:rsidRPr="005E5772">
              <w:t>suspend injured person’s benefit payments</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23 </w:t>
            </w:r>
          </w:p>
        </w:tc>
        <w:tc>
          <w:tcPr>
            <w:tcW w:w="1729" w:type="dxa"/>
          </w:tcPr>
          <w:p w:rsidR="0058042B" w:rsidRPr="005E5772" w:rsidRDefault="0058042B" w:rsidP="0058042B">
            <w:pPr>
              <w:pStyle w:val="TableText10"/>
            </w:pPr>
            <w:r w:rsidRPr="005E5772">
              <w:t>107 (1) (b)</w:t>
            </w:r>
          </w:p>
        </w:tc>
        <w:tc>
          <w:tcPr>
            <w:tcW w:w="5670" w:type="dxa"/>
          </w:tcPr>
          <w:p w:rsidR="0058042B" w:rsidRPr="005E5772" w:rsidRDefault="0058042B" w:rsidP="0058042B">
            <w:pPr>
              <w:pStyle w:val="TableText10"/>
            </w:pPr>
            <w:r w:rsidRPr="005E5772">
              <w:t>reduce or stop paying income replacement benefit payments</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24 </w:t>
            </w:r>
          </w:p>
        </w:tc>
        <w:tc>
          <w:tcPr>
            <w:tcW w:w="1729" w:type="dxa"/>
          </w:tcPr>
          <w:p w:rsidR="0058042B" w:rsidRPr="005E5772" w:rsidRDefault="0058042B" w:rsidP="0058042B">
            <w:pPr>
              <w:pStyle w:val="TableText10"/>
            </w:pPr>
            <w:r w:rsidRPr="005E5772">
              <w:t>121 (1)</w:t>
            </w:r>
          </w:p>
        </w:tc>
        <w:tc>
          <w:tcPr>
            <w:tcW w:w="5670" w:type="dxa"/>
          </w:tcPr>
          <w:p w:rsidR="0058042B" w:rsidRPr="005E5772" w:rsidRDefault="0058042B" w:rsidP="0058042B">
            <w:pPr>
              <w:pStyle w:val="TableText10"/>
            </w:pPr>
            <w:r w:rsidRPr="005E5772">
              <w:t>make reasonable request to injured person to attend health practitioner for assessment of treatment and care needs</w:t>
            </w:r>
          </w:p>
        </w:tc>
      </w:tr>
      <w:tr w:rsidR="0058042B" w:rsidRPr="005E5772" w:rsidTr="0058042B">
        <w:trPr>
          <w:cantSplit/>
        </w:trPr>
        <w:tc>
          <w:tcPr>
            <w:tcW w:w="1101" w:type="dxa"/>
          </w:tcPr>
          <w:p w:rsidR="0058042B" w:rsidRPr="005E5772" w:rsidRDefault="005E5772" w:rsidP="005E5772">
            <w:pPr>
              <w:pStyle w:val="TableNumbered"/>
              <w:numPr>
                <w:ilvl w:val="0"/>
                <w:numId w:val="0"/>
              </w:numPr>
              <w:ind w:left="360" w:hanging="360"/>
            </w:pPr>
            <w:r w:rsidRPr="005E5772">
              <w:t xml:space="preserve">25 </w:t>
            </w:r>
          </w:p>
        </w:tc>
        <w:tc>
          <w:tcPr>
            <w:tcW w:w="1729" w:type="dxa"/>
          </w:tcPr>
          <w:p w:rsidR="0058042B" w:rsidRPr="005E5772" w:rsidRDefault="0058042B" w:rsidP="0058042B">
            <w:pPr>
              <w:pStyle w:val="TableText10"/>
            </w:pPr>
            <w:r w:rsidRPr="005E5772">
              <w:t>121 (3)</w:t>
            </w:r>
          </w:p>
        </w:tc>
        <w:tc>
          <w:tcPr>
            <w:tcW w:w="5670" w:type="dxa"/>
          </w:tcPr>
          <w:p w:rsidR="0058042B" w:rsidRPr="005E5772" w:rsidRDefault="0058042B" w:rsidP="0058042B">
            <w:pPr>
              <w:pStyle w:val="TableText10"/>
            </w:pPr>
            <w:r w:rsidRPr="005E5772">
              <w:t>suspend payment of treatment and care benefits and income replacement benefits because injured person fails to comply with reasonable request to attend health practitioner</w:t>
            </w:r>
          </w:p>
        </w:tc>
      </w:tr>
      <w:tr w:rsidR="0058042B" w:rsidRPr="005E5772" w:rsidTr="0058042B">
        <w:trPr>
          <w:cantSplit/>
        </w:trPr>
        <w:tc>
          <w:tcPr>
            <w:tcW w:w="1101" w:type="dxa"/>
          </w:tcPr>
          <w:p w:rsidR="0058042B" w:rsidRPr="005E5772" w:rsidRDefault="0058042B" w:rsidP="0058042B">
            <w:pPr>
              <w:pStyle w:val="TableNumbered"/>
              <w:numPr>
                <w:ilvl w:val="0"/>
                <w:numId w:val="0"/>
              </w:numPr>
              <w:ind w:left="360" w:hanging="360"/>
            </w:pPr>
            <w:r w:rsidRPr="005E5772">
              <w:t>26</w:t>
            </w:r>
          </w:p>
        </w:tc>
        <w:tc>
          <w:tcPr>
            <w:tcW w:w="1729" w:type="dxa"/>
          </w:tcPr>
          <w:p w:rsidR="0058042B" w:rsidRPr="005E5772" w:rsidRDefault="0058042B" w:rsidP="0058042B">
            <w:pPr>
              <w:pStyle w:val="TableText10"/>
            </w:pPr>
            <w:r w:rsidRPr="005E5772">
              <w:t>126 (2)</w:t>
            </w:r>
          </w:p>
        </w:tc>
        <w:tc>
          <w:tcPr>
            <w:tcW w:w="5670" w:type="dxa"/>
          </w:tcPr>
          <w:p w:rsidR="0058042B" w:rsidRPr="005E5772" w:rsidRDefault="0058042B" w:rsidP="0058042B">
            <w:pPr>
              <w:pStyle w:val="TableText10"/>
            </w:pPr>
            <w:r w:rsidRPr="005E5772">
              <w:t>refuse to approve treatment and care not mentioned in injured person’s recovery plan because treatment and care not reasonable and necessary in the circumstances and will not assist with injured person’s recovery or management of person’s injury</w:t>
            </w:r>
          </w:p>
        </w:tc>
      </w:tr>
      <w:tr w:rsidR="0058042B" w:rsidRPr="005E5772" w:rsidTr="0058042B">
        <w:trPr>
          <w:cantSplit/>
        </w:trPr>
        <w:tc>
          <w:tcPr>
            <w:tcW w:w="1101" w:type="dxa"/>
          </w:tcPr>
          <w:p w:rsidR="0058042B" w:rsidRPr="005E5772" w:rsidRDefault="0058042B" w:rsidP="0058042B">
            <w:pPr>
              <w:pStyle w:val="TableNumbered"/>
              <w:numPr>
                <w:ilvl w:val="0"/>
                <w:numId w:val="0"/>
              </w:numPr>
            </w:pPr>
            <w:r w:rsidRPr="005E5772">
              <w:t>27</w:t>
            </w:r>
          </w:p>
        </w:tc>
        <w:tc>
          <w:tcPr>
            <w:tcW w:w="1729" w:type="dxa"/>
          </w:tcPr>
          <w:p w:rsidR="0058042B" w:rsidRPr="005E5772" w:rsidRDefault="0058042B" w:rsidP="0058042B">
            <w:pPr>
              <w:pStyle w:val="TableText10"/>
            </w:pPr>
            <w:r w:rsidRPr="005E5772">
              <w:t>128 (2) (a) (i) (B)</w:t>
            </w:r>
          </w:p>
        </w:tc>
        <w:tc>
          <w:tcPr>
            <w:tcW w:w="5670" w:type="dxa"/>
          </w:tcPr>
          <w:p w:rsidR="0058042B" w:rsidRPr="005E5772" w:rsidRDefault="0058042B" w:rsidP="0058042B">
            <w:pPr>
              <w:pStyle w:val="TableText10"/>
            </w:pPr>
            <w:r w:rsidRPr="005E5772">
              <w:t>refuse to make earlier payment of treatment and care expenses, domestic services expenses and travel expenses in relation to late application for period starting on date that is 13 weeks before date of application because insurer not satisfied that there are exceptional circumstances justifying earlier payment</w:t>
            </w:r>
          </w:p>
        </w:tc>
      </w:tr>
      <w:tr w:rsidR="0058042B" w:rsidRPr="005E5772" w:rsidTr="0058042B">
        <w:trPr>
          <w:cantSplit/>
        </w:trPr>
        <w:tc>
          <w:tcPr>
            <w:tcW w:w="1101" w:type="dxa"/>
          </w:tcPr>
          <w:p w:rsidR="0058042B" w:rsidRPr="005E5772" w:rsidRDefault="0058042B" w:rsidP="0058042B">
            <w:pPr>
              <w:pStyle w:val="TableNumbered"/>
              <w:numPr>
                <w:ilvl w:val="0"/>
                <w:numId w:val="0"/>
              </w:numPr>
            </w:pPr>
            <w:r w:rsidRPr="005E5772">
              <w:t>28</w:t>
            </w:r>
          </w:p>
        </w:tc>
        <w:tc>
          <w:tcPr>
            <w:tcW w:w="1729" w:type="dxa"/>
          </w:tcPr>
          <w:p w:rsidR="0058042B" w:rsidRPr="005E5772" w:rsidRDefault="0058042B" w:rsidP="0058042B">
            <w:pPr>
              <w:pStyle w:val="TableText10"/>
            </w:pPr>
            <w:r w:rsidRPr="005E5772">
              <w:t>1</w:t>
            </w:r>
            <w:r w:rsidR="00E11519" w:rsidRPr="005E5772">
              <w:t>60</w:t>
            </w:r>
            <w:r w:rsidRPr="005E5772">
              <w:t xml:space="preserve"> (2)</w:t>
            </w:r>
          </w:p>
        </w:tc>
        <w:tc>
          <w:tcPr>
            <w:tcW w:w="5670" w:type="dxa"/>
          </w:tcPr>
          <w:p w:rsidR="0058042B" w:rsidRPr="005E5772" w:rsidRDefault="0058042B" w:rsidP="0058042B">
            <w:pPr>
              <w:pStyle w:val="TableText10"/>
            </w:pPr>
            <w:r w:rsidRPr="005E5772">
              <w:t xml:space="preserve">amount of injured person’s final offer WPI </w:t>
            </w:r>
          </w:p>
        </w:tc>
      </w:tr>
      <w:tr w:rsidR="0058042B" w:rsidRPr="005E5772" w:rsidTr="0058042B">
        <w:trPr>
          <w:cantSplit/>
        </w:trPr>
        <w:tc>
          <w:tcPr>
            <w:tcW w:w="1101" w:type="dxa"/>
          </w:tcPr>
          <w:p w:rsidR="0058042B" w:rsidRPr="005E5772" w:rsidRDefault="0058042B" w:rsidP="0058042B">
            <w:pPr>
              <w:pStyle w:val="TableNumbered"/>
              <w:numPr>
                <w:ilvl w:val="0"/>
                <w:numId w:val="0"/>
              </w:numPr>
            </w:pPr>
            <w:r w:rsidRPr="005E5772">
              <w:t>29</w:t>
            </w:r>
          </w:p>
        </w:tc>
        <w:tc>
          <w:tcPr>
            <w:tcW w:w="1729" w:type="dxa"/>
          </w:tcPr>
          <w:p w:rsidR="0058042B" w:rsidRPr="005E5772" w:rsidRDefault="0058042B" w:rsidP="0058042B">
            <w:pPr>
              <w:pStyle w:val="TableText10"/>
            </w:pPr>
            <w:r w:rsidRPr="005E5772">
              <w:t>18</w:t>
            </w:r>
            <w:r w:rsidR="00E11519" w:rsidRPr="005E5772">
              <w:t>3</w:t>
            </w:r>
            <w:r w:rsidRPr="005E5772">
              <w:t xml:space="preserve"> (2)</w:t>
            </w:r>
          </w:p>
        </w:tc>
        <w:tc>
          <w:tcPr>
            <w:tcW w:w="5670" w:type="dxa"/>
          </w:tcPr>
          <w:p w:rsidR="0058042B" w:rsidRPr="005E5772" w:rsidRDefault="0058042B" w:rsidP="0058042B">
            <w:pPr>
              <w:pStyle w:val="TableText10"/>
            </w:pPr>
            <w:r w:rsidRPr="005E5772">
              <w:t>refuse to make periodic payments of treatment and care benefits and income replacement benefits because insurer not satisfied injured person intends to live outside Australia permanently or for an extended time</w:t>
            </w:r>
          </w:p>
        </w:tc>
      </w:tr>
      <w:tr w:rsidR="0058042B" w:rsidRPr="005E5772" w:rsidTr="0058042B">
        <w:trPr>
          <w:cantSplit/>
        </w:trPr>
        <w:tc>
          <w:tcPr>
            <w:tcW w:w="1101" w:type="dxa"/>
          </w:tcPr>
          <w:p w:rsidR="0058042B" w:rsidRPr="005E5772" w:rsidRDefault="0058042B" w:rsidP="0058042B">
            <w:pPr>
              <w:pStyle w:val="TableNumbered"/>
              <w:numPr>
                <w:ilvl w:val="0"/>
                <w:numId w:val="0"/>
              </w:numPr>
            </w:pPr>
            <w:r w:rsidRPr="005E5772">
              <w:t>30</w:t>
            </w:r>
          </w:p>
        </w:tc>
        <w:tc>
          <w:tcPr>
            <w:tcW w:w="1729" w:type="dxa"/>
          </w:tcPr>
          <w:p w:rsidR="0058042B" w:rsidRPr="005E5772" w:rsidRDefault="0058042B" w:rsidP="0058042B">
            <w:pPr>
              <w:pStyle w:val="TableText10"/>
            </w:pPr>
            <w:r w:rsidRPr="005E5772">
              <w:t>18</w:t>
            </w:r>
            <w:r w:rsidR="00E11519" w:rsidRPr="005E5772">
              <w:t>3</w:t>
            </w:r>
            <w:r w:rsidRPr="005E5772">
              <w:t xml:space="preserve"> (2)</w:t>
            </w:r>
          </w:p>
        </w:tc>
        <w:tc>
          <w:tcPr>
            <w:tcW w:w="5670" w:type="dxa"/>
          </w:tcPr>
          <w:p w:rsidR="0058042B" w:rsidRPr="005E5772" w:rsidRDefault="0058042B" w:rsidP="0058042B">
            <w:pPr>
              <w:pStyle w:val="TableText10"/>
            </w:pPr>
            <w:r w:rsidRPr="005E5772">
              <w:t>refuse to make periodic payments of treatment and care benefits and income replacement benefits because injured person has not lived outside Australia for at least eligibility period</w:t>
            </w:r>
          </w:p>
        </w:tc>
      </w:tr>
      <w:tr w:rsidR="0058042B" w:rsidRPr="005E5772" w:rsidTr="0058042B">
        <w:trPr>
          <w:cantSplit/>
        </w:trPr>
        <w:tc>
          <w:tcPr>
            <w:tcW w:w="1101" w:type="dxa"/>
          </w:tcPr>
          <w:p w:rsidR="0058042B" w:rsidRPr="005E5772" w:rsidRDefault="0058042B" w:rsidP="0058042B">
            <w:pPr>
              <w:pStyle w:val="TableNumbered"/>
              <w:numPr>
                <w:ilvl w:val="0"/>
                <w:numId w:val="0"/>
              </w:numPr>
            </w:pPr>
            <w:r w:rsidRPr="005E5772">
              <w:t>31</w:t>
            </w:r>
          </w:p>
        </w:tc>
        <w:tc>
          <w:tcPr>
            <w:tcW w:w="1729" w:type="dxa"/>
          </w:tcPr>
          <w:p w:rsidR="0058042B" w:rsidRPr="005E5772" w:rsidRDefault="0058042B" w:rsidP="0058042B">
            <w:pPr>
              <w:pStyle w:val="TableText10"/>
            </w:pPr>
            <w:r w:rsidRPr="005E5772">
              <w:t>18</w:t>
            </w:r>
            <w:r w:rsidR="00E11519" w:rsidRPr="005E5772">
              <w:t>4</w:t>
            </w:r>
            <w:r w:rsidRPr="005E5772">
              <w:t xml:space="preserve"> (4) (a)</w:t>
            </w:r>
          </w:p>
        </w:tc>
        <w:tc>
          <w:tcPr>
            <w:tcW w:w="5670" w:type="dxa"/>
          </w:tcPr>
          <w:p w:rsidR="0058042B" w:rsidRPr="005E5772" w:rsidRDefault="0058042B" w:rsidP="0058042B">
            <w:pPr>
              <w:pStyle w:val="TableText10"/>
            </w:pPr>
            <w:r w:rsidRPr="005E5772">
              <w:t>calculate amount of lump sum to be less than $10 000</w:t>
            </w:r>
          </w:p>
        </w:tc>
      </w:tr>
    </w:tbl>
    <w:p w:rsidR="005E5772" w:rsidRDefault="005E5772">
      <w:pPr>
        <w:pStyle w:val="03Schedule"/>
        <w:sectPr w:rsidR="005E5772">
          <w:headerReference w:type="even" r:id="rId250"/>
          <w:headerReference w:type="default" r:id="rId251"/>
          <w:footerReference w:type="even" r:id="rId252"/>
          <w:footerReference w:type="default" r:id="rId253"/>
          <w:type w:val="continuous"/>
          <w:pgSz w:w="11907" w:h="16839" w:code="9"/>
          <w:pgMar w:top="3880" w:right="1900" w:bottom="3100" w:left="2300" w:header="2280" w:footer="1760" w:gutter="0"/>
          <w:cols w:space="720"/>
        </w:sectPr>
      </w:pPr>
    </w:p>
    <w:p w:rsidR="00805DFA" w:rsidRPr="005E5772" w:rsidRDefault="00805DFA" w:rsidP="00805DFA">
      <w:pPr>
        <w:pStyle w:val="PageBreak"/>
      </w:pPr>
      <w:r w:rsidRPr="005E5772">
        <w:br w:type="page"/>
      </w:r>
    </w:p>
    <w:p w:rsidR="00F41904" w:rsidRPr="00A13C71" w:rsidRDefault="005E5772" w:rsidP="005E5772">
      <w:pPr>
        <w:pStyle w:val="Sched-heading"/>
      </w:pPr>
      <w:bookmarkStart w:id="624" w:name="_Toc9427137"/>
      <w:r w:rsidRPr="00A13C71">
        <w:rPr>
          <w:rStyle w:val="CharChapNo"/>
        </w:rPr>
        <w:lastRenderedPageBreak/>
        <w:t>Schedule 2</w:t>
      </w:r>
      <w:r w:rsidRPr="005E5772">
        <w:tab/>
      </w:r>
      <w:r w:rsidR="005F7C47" w:rsidRPr="00A13C71">
        <w:rPr>
          <w:rStyle w:val="CharChapText"/>
        </w:rPr>
        <w:t>MAI Commission r</w:t>
      </w:r>
      <w:r w:rsidR="00F41904" w:rsidRPr="00A13C71">
        <w:rPr>
          <w:rStyle w:val="CharChapText"/>
        </w:rPr>
        <w:t>eviewable decisions</w:t>
      </w:r>
      <w:bookmarkEnd w:id="624"/>
    </w:p>
    <w:p w:rsidR="00067E04" w:rsidRDefault="00067E04" w:rsidP="00067E04">
      <w:pPr>
        <w:pStyle w:val="Placeholder"/>
        <w:suppressLineNumbers/>
      </w:pPr>
      <w:r>
        <w:rPr>
          <w:rStyle w:val="CharPartNo"/>
        </w:rPr>
        <w:t xml:space="preserve">  </w:t>
      </w:r>
      <w:r>
        <w:rPr>
          <w:rStyle w:val="CharPartText"/>
        </w:rPr>
        <w:t xml:space="preserve">  </w:t>
      </w:r>
    </w:p>
    <w:p w:rsidR="00F41904" w:rsidRPr="005E5772" w:rsidRDefault="00A87083" w:rsidP="00F41904">
      <w:pPr>
        <w:pStyle w:val="ref"/>
      </w:pPr>
      <w:r w:rsidRPr="005E5772">
        <w:t>(see</w:t>
      </w:r>
      <w:r w:rsidR="00825FB0" w:rsidRPr="005E5772">
        <w:t> </w:t>
      </w:r>
      <w:r w:rsidR="006047A8" w:rsidRPr="005E5772">
        <w:t>ch</w:t>
      </w:r>
      <w:r w:rsidR="00986FB0" w:rsidRPr="005E5772">
        <w:t xml:space="preserve"> 10</w:t>
      </w:r>
      <w:r w:rsidR="00F41904" w:rsidRPr="005E5772">
        <w:t>)</w:t>
      </w:r>
    </w:p>
    <w:p w:rsidR="00897423" w:rsidRPr="005E5772" w:rsidRDefault="00897423" w:rsidP="00B9669F">
      <w:pPr>
        <w:pStyle w:val="TableHd"/>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867"/>
        <w:gridCol w:w="2534"/>
      </w:tblGrid>
      <w:tr w:rsidR="00897423" w:rsidRPr="005E5772" w:rsidTr="00524A29">
        <w:trPr>
          <w:cantSplit/>
          <w:tblHeader/>
        </w:trPr>
        <w:tc>
          <w:tcPr>
            <w:tcW w:w="1200" w:type="dxa"/>
            <w:tcBorders>
              <w:bottom w:val="single" w:sz="4" w:space="0" w:color="auto"/>
            </w:tcBorders>
          </w:tcPr>
          <w:p w:rsidR="00897423" w:rsidRPr="005E5772" w:rsidRDefault="00897423" w:rsidP="00524A29">
            <w:pPr>
              <w:pStyle w:val="TableColHd"/>
            </w:pPr>
            <w:r w:rsidRPr="005E5772">
              <w:t>column 1</w:t>
            </w:r>
          </w:p>
          <w:p w:rsidR="00897423" w:rsidRPr="005E5772" w:rsidRDefault="00897423" w:rsidP="00524A29">
            <w:pPr>
              <w:pStyle w:val="TableColHd"/>
            </w:pPr>
            <w:r w:rsidRPr="005E5772">
              <w:t>item</w:t>
            </w:r>
          </w:p>
        </w:tc>
        <w:tc>
          <w:tcPr>
            <w:tcW w:w="1347" w:type="dxa"/>
            <w:tcBorders>
              <w:bottom w:val="single" w:sz="4" w:space="0" w:color="auto"/>
            </w:tcBorders>
          </w:tcPr>
          <w:p w:rsidR="00897423" w:rsidRPr="005E5772" w:rsidRDefault="00897423" w:rsidP="00524A29">
            <w:pPr>
              <w:pStyle w:val="TableColHd"/>
            </w:pPr>
            <w:r w:rsidRPr="005E5772">
              <w:t>column 2</w:t>
            </w:r>
          </w:p>
          <w:p w:rsidR="00897423" w:rsidRPr="005E5772" w:rsidRDefault="009B7E13" w:rsidP="00524A29">
            <w:pPr>
              <w:pStyle w:val="TableColHd"/>
            </w:pPr>
            <w:r w:rsidRPr="005E5772">
              <w:t>section</w:t>
            </w:r>
          </w:p>
        </w:tc>
        <w:tc>
          <w:tcPr>
            <w:tcW w:w="2867" w:type="dxa"/>
            <w:tcBorders>
              <w:bottom w:val="single" w:sz="4" w:space="0" w:color="auto"/>
            </w:tcBorders>
          </w:tcPr>
          <w:p w:rsidR="00897423" w:rsidRPr="005E5772" w:rsidRDefault="00897423" w:rsidP="00524A29">
            <w:pPr>
              <w:pStyle w:val="TableColHd"/>
            </w:pPr>
            <w:r w:rsidRPr="005E5772">
              <w:t>column 3</w:t>
            </w:r>
          </w:p>
          <w:p w:rsidR="00897423" w:rsidRPr="005E5772" w:rsidRDefault="009B7E13" w:rsidP="00524A29">
            <w:pPr>
              <w:pStyle w:val="TableColHd"/>
            </w:pPr>
            <w:r w:rsidRPr="005E5772">
              <w:t>decision</w:t>
            </w:r>
          </w:p>
        </w:tc>
        <w:tc>
          <w:tcPr>
            <w:tcW w:w="2534" w:type="dxa"/>
            <w:tcBorders>
              <w:bottom w:val="single" w:sz="4" w:space="0" w:color="auto"/>
            </w:tcBorders>
          </w:tcPr>
          <w:p w:rsidR="00897423" w:rsidRPr="005E5772" w:rsidRDefault="00897423" w:rsidP="00524A29">
            <w:pPr>
              <w:pStyle w:val="TableColHd"/>
            </w:pPr>
            <w:r w:rsidRPr="005E5772">
              <w:t>column 4</w:t>
            </w:r>
          </w:p>
          <w:p w:rsidR="00897423" w:rsidRPr="005E5772" w:rsidRDefault="009B7E13" w:rsidP="00524A29">
            <w:pPr>
              <w:pStyle w:val="TableColHd"/>
            </w:pPr>
            <w:r w:rsidRPr="005E5772">
              <w:t>person</w:t>
            </w:r>
          </w:p>
        </w:tc>
      </w:tr>
      <w:tr w:rsidR="00524A29" w:rsidRPr="005E5772" w:rsidTr="00524A29">
        <w:trPr>
          <w:cantSplit/>
        </w:trPr>
        <w:tc>
          <w:tcPr>
            <w:tcW w:w="1200" w:type="dxa"/>
            <w:tcBorders>
              <w:top w:val="single" w:sz="4" w:space="0" w:color="auto"/>
            </w:tcBorders>
          </w:tcPr>
          <w:p w:rsidR="00524A29" w:rsidRPr="005E5772" w:rsidRDefault="00524A29" w:rsidP="00524A29">
            <w:pPr>
              <w:pStyle w:val="TableText10"/>
            </w:pPr>
            <w:r w:rsidRPr="005E5772">
              <w:t>1</w:t>
            </w:r>
          </w:p>
        </w:tc>
        <w:tc>
          <w:tcPr>
            <w:tcW w:w="1347" w:type="dxa"/>
            <w:tcBorders>
              <w:top w:val="single" w:sz="4" w:space="0" w:color="auto"/>
            </w:tcBorders>
          </w:tcPr>
          <w:p w:rsidR="00524A29" w:rsidRPr="005E5772" w:rsidRDefault="00986FB0" w:rsidP="00524A29">
            <w:pPr>
              <w:pStyle w:val="TableText10"/>
            </w:pPr>
            <w:r w:rsidRPr="005E5772">
              <w:t>44</w:t>
            </w:r>
            <w:r w:rsidR="00524A29" w:rsidRPr="005E5772">
              <w:t xml:space="preserve"> (4)</w:t>
            </w:r>
          </w:p>
        </w:tc>
        <w:tc>
          <w:tcPr>
            <w:tcW w:w="2867" w:type="dxa"/>
            <w:tcBorders>
              <w:top w:val="single" w:sz="4" w:space="0" w:color="auto"/>
            </w:tcBorders>
          </w:tcPr>
          <w:p w:rsidR="00524A29" w:rsidRPr="005E5772" w:rsidRDefault="00524A29" w:rsidP="00524A29">
            <w:pPr>
              <w:pStyle w:val="TableText10"/>
            </w:pPr>
            <w:r w:rsidRPr="005E5772">
              <w:t>MAI commission—declare injured person not entitled to income replacement benefits or quality of life benefits</w:t>
            </w:r>
          </w:p>
        </w:tc>
        <w:tc>
          <w:tcPr>
            <w:tcW w:w="2534" w:type="dxa"/>
            <w:tcBorders>
              <w:top w:val="single" w:sz="4" w:space="0" w:color="auto"/>
            </w:tcBorders>
          </w:tcPr>
          <w:p w:rsidR="00524A29" w:rsidRPr="005E5772" w:rsidRDefault="00524A29" w:rsidP="00524A29">
            <w:pPr>
              <w:pStyle w:val="TableText10"/>
            </w:pPr>
            <w:r w:rsidRPr="005E5772">
              <w:t>injured person</w:t>
            </w:r>
          </w:p>
        </w:tc>
      </w:tr>
      <w:tr w:rsidR="00524A29" w:rsidRPr="005E5772" w:rsidTr="00524A29">
        <w:trPr>
          <w:cantSplit/>
        </w:trPr>
        <w:tc>
          <w:tcPr>
            <w:tcW w:w="1200" w:type="dxa"/>
          </w:tcPr>
          <w:p w:rsidR="00524A29" w:rsidRPr="005E5772" w:rsidRDefault="00524A29" w:rsidP="00524A29">
            <w:pPr>
              <w:pStyle w:val="TableText10"/>
            </w:pPr>
            <w:r w:rsidRPr="005E5772">
              <w:t>2</w:t>
            </w:r>
          </w:p>
        </w:tc>
        <w:tc>
          <w:tcPr>
            <w:tcW w:w="1347" w:type="dxa"/>
          </w:tcPr>
          <w:p w:rsidR="00524A29" w:rsidRPr="005E5772" w:rsidRDefault="00986FB0" w:rsidP="00524A29">
            <w:pPr>
              <w:pStyle w:val="TableText10"/>
            </w:pPr>
            <w:r w:rsidRPr="005E5772">
              <w:t>45</w:t>
            </w:r>
            <w:r w:rsidR="00524A29" w:rsidRPr="005E5772">
              <w:t xml:space="preserve"> (4)</w:t>
            </w:r>
          </w:p>
        </w:tc>
        <w:tc>
          <w:tcPr>
            <w:tcW w:w="2867" w:type="dxa"/>
          </w:tcPr>
          <w:p w:rsidR="00524A29" w:rsidRPr="005E5772" w:rsidRDefault="00524A29" w:rsidP="00524A29">
            <w:pPr>
              <w:pStyle w:val="TableText10"/>
            </w:pPr>
            <w:r w:rsidRPr="005E5772">
              <w:t>MAI commission—declare injured person not entitled to defined benefits mentioned in s </w:t>
            </w:r>
            <w:r w:rsidR="00986FB0" w:rsidRPr="005E5772">
              <w:t>45</w:t>
            </w:r>
            <w:r w:rsidRPr="005E5772">
              <w:t xml:space="preserve"> (3)</w:t>
            </w:r>
          </w:p>
        </w:tc>
        <w:tc>
          <w:tcPr>
            <w:tcW w:w="2534" w:type="dxa"/>
          </w:tcPr>
          <w:p w:rsidR="00524A29" w:rsidRPr="005E5772" w:rsidRDefault="00524A29" w:rsidP="00524A29">
            <w:pPr>
              <w:pStyle w:val="TableText10"/>
            </w:pPr>
            <w:r w:rsidRPr="005E5772">
              <w:t>injured person</w:t>
            </w:r>
          </w:p>
        </w:tc>
      </w:tr>
      <w:tr w:rsidR="00524A29" w:rsidRPr="005E5772" w:rsidTr="00524A29">
        <w:trPr>
          <w:cantSplit/>
        </w:trPr>
        <w:tc>
          <w:tcPr>
            <w:tcW w:w="1200" w:type="dxa"/>
          </w:tcPr>
          <w:p w:rsidR="00524A29" w:rsidRPr="005E5772" w:rsidRDefault="00C81E6E" w:rsidP="00524A29">
            <w:pPr>
              <w:pStyle w:val="TableText10"/>
            </w:pPr>
            <w:r w:rsidRPr="005E5772">
              <w:t>3</w:t>
            </w:r>
          </w:p>
        </w:tc>
        <w:tc>
          <w:tcPr>
            <w:tcW w:w="1347" w:type="dxa"/>
          </w:tcPr>
          <w:p w:rsidR="00524A29" w:rsidRPr="005E5772" w:rsidRDefault="00986FB0" w:rsidP="00524A29">
            <w:pPr>
              <w:pStyle w:val="TableText10"/>
            </w:pPr>
            <w:r w:rsidRPr="005E5772">
              <w:t>48</w:t>
            </w:r>
            <w:r w:rsidR="00524A29" w:rsidRPr="005E5772">
              <w:t xml:space="preserve"> (4)</w:t>
            </w:r>
          </w:p>
        </w:tc>
        <w:tc>
          <w:tcPr>
            <w:tcW w:w="2867" w:type="dxa"/>
          </w:tcPr>
          <w:p w:rsidR="00524A29" w:rsidRPr="005E5772" w:rsidRDefault="00524A29" w:rsidP="00524A29">
            <w:pPr>
              <w:pStyle w:val="TableText10"/>
            </w:pPr>
            <w:r w:rsidRPr="005E5772">
              <w:t>MAI commission—declare injured person not entitled to defined benefits mentioned in s </w:t>
            </w:r>
            <w:r w:rsidR="00986FB0" w:rsidRPr="005E5772">
              <w:t>48</w:t>
            </w:r>
            <w:r w:rsidRPr="005E5772">
              <w:t xml:space="preserve"> (3)</w:t>
            </w:r>
          </w:p>
        </w:tc>
        <w:tc>
          <w:tcPr>
            <w:tcW w:w="2534" w:type="dxa"/>
          </w:tcPr>
          <w:p w:rsidR="00524A29" w:rsidRPr="005E5772" w:rsidRDefault="00524A29" w:rsidP="00524A29">
            <w:pPr>
              <w:pStyle w:val="TableText10"/>
            </w:pPr>
            <w:r w:rsidRPr="005E5772">
              <w:t>injured person</w:t>
            </w:r>
          </w:p>
        </w:tc>
      </w:tr>
      <w:tr w:rsidR="00524A29" w:rsidRPr="005E5772" w:rsidTr="00524A29">
        <w:trPr>
          <w:cantSplit/>
        </w:trPr>
        <w:tc>
          <w:tcPr>
            <w:tcW w:w="1200" w:type="dxa"/>
          </w:tcPr>
          <w:p w:rsidR="00524A29" w:rsidRPr="005E5772" w:rsidRDefault="00C81E6E" w:rsidP="00524A29">
            <w:pPr>
              <w:pStyle w:val="TableText10"/>
            </w:pPr>
            <w:r w:rsidRPr="005E5772">
              <w:t>4</w:t>
            </w:r>
          </w:p>
        </w:tc>
        <w:tc>
          <w:tcPr>
            <w:tcW w:w="1347" w:type="dxa"/>
          </w:tcPr>
          <w:p w:rsidR="00524A29" w:rsidRPr="005E5772" w:rsidRDefault="00986FB0" w:rsidP="00524A29">
            <w:pPr>
              <w:pStyle w:val="TableText10"/>
            </w:pPr>
            <w:r w:rsidRPr="005E5772">
              <w:t>36</w:t>
            </w:r>
            <w:r w:rsidR="00E11519" w:rsidRPr="005E5772">
              <w:t>3</w:t>
            </w:r>
            <w:r w:rsidR="00524A29" w:rsidRPr="005E5772">
              <w:t xml:space="preserve"> (1)</w:t>
            </w:r>
          </w:p>
        </w:tc>
        <w:tc>
          <w:tcPr>
            <w:tcW w:w="2867" w:type="dxa"/>
          </w:tcPr>
          <w:p w:rsidR="00524A29" w:rsidRPr="005E5772" w:rsidRDefault="00524A29" w:rsidP="00524A29">
            <w:pPr>
              <w:pStyle w:val="TableText10"/>
            </w:pPr>
            <w:r w:rsidRPr="005E5772">
              <w:t>MAI commission—refuse to issue MAI insurer licence</w:t>
            </w:r>
          </w:p>
        </w:tc>
        <w:tc>
          <w:tcPr>
            <w:tcW w:w="2534" w:type="dxa"/>
          </w:tcPr>
          <w:p w:rsidR="00524A29" w:rsidRPr="005E5772" w:rsidRDefault="00524A29" w:rsidP="00524A29">
            <w:pPr>
              <w:pStyle w:val="TableText10"/>
            </w:pPr>
            <w:r w:rsidRPr="005E5772">
              <w:t>applicant for licence</w:t>
            </w:r>
          </w:p>
        </w:tc>
      </w:tr>
      <w:tr w:rsidR="00524A29" w:rsidRPr="005E5772" w:rsidTr="00524A29">
        <w:trPr>
          <w:cantSplit/>
        </w:trPr>
        <w:tc>
          <w:tcPr>
            <w:tcW w:w="1200" w:type="dxa"/>
          </w:tcPr>
          <w:p w:rsidR="00524A29" w:rsidRPr="005E5772" w:rsidRDefault="00C81E6E" w:rsidP="00524A29">
            <w:pPr>
              <w:pStyle w:val="TableText10"/>
            </w:pPr>
            <w:r w:rsidRPr="005E5772">
              <w:t>5</w:t>
            </w:r>
          </w:p>
        </w:tc>
        <w:tc>
          <w:tcPr>
            <w:tcW w:w="1347" w:type="dxa"/>
          </w:tcPr>
          <w:p w:rsidR="00524A29" w:rsidRPr="005E5772" w:rsidRDefault="00986FB0" w:rsidP="00524A29">
            <w:pPr>
              <w:pStyle w:val="TableText10"/>
            </w:pPr>
            <w:r w:rsidRPr="005E5772">
              <w:t>37</w:t>
            </w:r>
            <w:r w:rsidR="00E11519" w:rsidRPr="005E5772">
              <w:t>7</w:t>
            </w:r>
            <w:r w:rsidR="00524A29" w:rsidRPr="005E5772">
              <w:t xml:space="preserve"> (2) (a)</w:t>
            </w:r>
          </w:p>
        </w:tc>
        <w:tc>
          <w:tcPr>
            <w:tcW w:w="2867" w:type="dxa"/>
          </w:tcPr>
          <w:p w:rsidR="00524A29" w:rsidRPr="005E5772" w:rsidRDefault="00524A29" w:rsidP="00524A29">
            <w:pPr>
              <w:pStyle w:val="TableText10"/>
            </w:pPr>
            <w:r w:rsidRPr="005E5772">
              <w:t>MAI commission—include MAI commission condition on issue of MAI insurer licence</w:t>
            </w:r>
          </w:p>
        </w:tc>
        <w:tc>
          <w:tcPr>
            <w:tcW w:w="2534" w:type="dxa"/>
          </w:tcPr>
          <w:p w:rsidR="00524A29" w:rsidRPr="005E5772" w:rsidRDefault="00524A29" w:rsidP="00524A29">
            <w:pPr>
              <w:pStyle w:val="TableText10"/>
            </w:pPr>
            <w:r w:rsidRPr="005E5772">
              <w:t xml:space="preserve">applicant for licence </w:t>
            </w:r>
          </w:p>
          <w:p w:rsidR="00524A29" w:rsidRPr="005E5772" w:rsidRDefault="00524A29" w:rsidP="00524A29">
            <w:pPr>
              <w:pStyle w:val="TableText10"/>
            </w:pPr>
          </w:p>
        </w:tc>
      </w:tr>
      <w:tr w:rsidR="00524A29" w:rsidRPr="005E5772" w:rsidTr="00524A29">
        <w:trPr>
          <w:cantSplit/>
        </w:trPr>
        <w:tc>
          <w:tcPr>
            <w:tcW w:w="1200" w:type="dxa"/>
          </w:tcPr>
          <w:p w:rsidR="00524A29" w:rsidRPr="005E5772" w:rsidRDefault="00C81E6E" w:rsidP="00524A29">
            <w:pPr>
              <w:pStyle w:val="TableText10"/>
            </w:pPr>
            <w:r w:rsidRPr="005E5772">
              <w:t>6</w:t>
            </w:r>
          </w:p>
        </w:tc>
        <w:tc>
          <w:tcPr>
            <w:tcW w:w="1347" w:type="dxa"/>
          </w:tcPr>
          <w:p w:rsidR="00524A29" w:rsidRPr="005E5772" w:rsidRDefault="00986FB0" w:rsidP="00524A29">
            <w:pPr>
              <w:pStyle w:val="TableText10"/>
            </w:pPr>
            <w:r w:rsidRPr="005E5772">
              <w:t>37</w:t>
            </w:r>
            <w:r w:rsidR="00E11519" w:rsidRPr="005E5772">
              <w:t>7</w:t>
            </w:r>
            <w:r w:rsidR="00524A29" w:rsidRPr="005E5772">
              <w:t xml:space="preserve"> (2) (b)</w:t>
            </w:r>
          </w:p>
        </w:tc>
        <w:tc>
          <w:tcPr>
            <w:tcW w:w="2867" w:type="dxa"/>
          </w:tcPr>
          <w:p w:rsidR="00524A29" w:rsidRPr="005E5772" w:rsidRDefault="00524A29" w:rsidP="00524A29">
            <w:pPr>
              <w:pStyle w:val="TableText10"/>
            </w:pPr>
            <w:r w:rsidRPr="005E5772">
              <w:t xml:space="preserve">MAI commission—amend MAI insurer licence to include MAI commission condition </w:t>
            </w:r>
          </w:p>
        </w:tc>
        <w:tc>
          <w:tcPr>
            <w:tcW w:w="2534" w:type="dxa"/>
          </w:tcPr>
          <w:p w:rsidR="00524A29" w:rsidRPr="005E5772" w:rsidRDefault="00524A29" w:rsidP="00524A29">
            <w:pPr>
              <w:pStyle w:val="TableText10"/>
            </w:pPr>
            <w:r w:rsidRPr="005E5772">
              <w:t>licensed insurer</w:t>
            </w:r>
          </w:p>
        </w:tc>
      </w:tr>
      <w:tr w:rsidR="00524A29" w:rsidRPr="005E5772" w:rsidTr="00524A29">
        <w:trPr>
          <w:cantSplit/>
        </w:trPr>
        <w:tc>
          <w:tcPr>
            <w:tcW w:w="1200" w:type="dxa"/>
          </w:tcPr>
          <w:p w:rsidR="00524A29" w:rsidRPr="005E5772" w:rsidRDefault="00C81E6E" w:rsidP="00524A29">
            <w:pPr>
              <w:pStyle w:val="TableText10"/>
            </w:pPr>
            <w:r w:rsidRPr="005E5772">
              <w:t>7</w:t>
            </w:r>
          </w:p>
        </w:tc>
        <w:tc>
          <w:tcPr>
            <w:tcW w:w="1347" w:type="dxa"/>
          </w:tcPr>
          <w:p w:rsidR="00524A29" w:rsidRPr="005E5772" w:rsidRDefault="00986FB0" w:rsidP="00524A29">
            <w:pPr>
              <w:pStyle w:val="TableText10"/>
            </w:pPr>
            <w:r w:rsidRPr="005E5772">
              <w:t>37</w:t>
            </w:r>
            <w:r w:rsidR="00E11519" w:rsidRPr="005E5772">
              <w:t>7</w:t>
            </w:r>
            <w:r w:rsidR="00524A29" w:rsidRPr="005E5772">
              <w:t xml:space="preserve"> (3)</w:t>
            </w:r>
          </w:p>
        </w:tc>
        <w:tc>
          <w:tcPr>
            <w:tcW w:w="2867" w:type="dxa"/>
          </w:tcPr>
          <w:p w:rsidR="00524A29" w:rsidRPr="005E5772" w:rsidRDefault="00524A29" w:rsidP="00524A29">
            <w:pPr>
              <w:pStyle w:val="TableText10"/>
            </w:pPr>
            <w:r w:rsidRPr="005E5772">
              <w:t xml:space="preserve">MAI commission—amend MAI commission condition included on MAI insurer licence </w:t>
            </w:r>
          </w:p>
        </w:tc>
        <w:tc>
          <w:tcPr>
            <w:tcW w:w="2534" w:type="dxa"/>
          </w:tcPr>
          <w:p w:rsidR="00524A29" w:rsidRPr="005E5772" w:rsidRDefault="00524A29" w:rsidP="00524A29">
            <w:pPr>
              <w:pStyle w:val="TableText10"/>
            </w:pPr>
            <w:r w:rsidRPr="005E5772">
              <w:t>licensed insurer</w:t>
            </w:r>
          </w:p>
        </w:tc>
      </w:tr>
      <w:tr w:rsidR="00524A29" w:rsidRPr="005E5772" w:rsidTr="00524A29">
        <w:trPr>
          <w:cantSplit/>
        </w:trPr>
        <w:tc>
          <w:tcPr>
            <w:tcW w:w="1200" w:type="dxa"/>
          </w:tcPr>
          <w:p w:rsidR="00524A29" w:rsidRPr="005E5772" w:rsidRDefault="00C81E6E" w:rsidP="00524A29">
            <w:pPr>
              <w:pStyle w:val="TableText10"/>
            </w:pPr>
            <w:r w:rsidRPr="005E5772">
              <w:t>8</w:t>
            </w:r>
          </w:p>
        </w:tc>
        <w:tc>
          <w:tcPr>
            <w:tcW w:w="1347" w:type="dxa"/>
          </w:tcPr>
          <w:p w:rsidR="00524A29" w:rsidRPr="005E5772" w:rsidRDefault="00986FB0" w:rsidP="00524A29">
            <w:pPr>
              <w:pStyle w:val="TableText10"/>
            </w:pPr>
            <w:r w:rsidRPr="005E5772">
              <w:t>38</w:t>
            </w:r>
            <w:r w:rsidR="00E11519" w:rsidRPr="005E5772">
              <w:t>5</w:t>
            </w:r>
            <w:r w:rsidR="00524A29" w:rsidRPr="005E5772">
              <w:t xml:space="preserve"> (1)</w:t>
            </w:r>
          </w:p>
        </w:tc>
        <w:tc>
          <w:tcPr>
            <w:tcW w:w="2867" w:type="dxa"/>
          </w:tcPr>
          <w:p w:rsidR="00524A29" w:rsidRPr="005E5772" w:rsidRDefault="00524A29" w:rsidP="00524A29">
            <w:pPr>
              <w:pStyle w:val="TableText10"/>
            </w:pPr>
            <w:r w:rsidRPr="005E5772">
              <w:t>MAI commission—suspend MAI insurer licence</w:t>
            </w:r>
          </w:p>
        </w:tc>
        <w:tc>
          <w:tcPr>
            <w:tcW w:w="2534" w:type="dxa"/>
          </w:tcPr>
          <w:p w:rsidR="00524A29" w:rsidRPr="005E5772" w:rsidRDefault="00524A29" w:rsidP="00524A29">
            <w:pPr>
              <w:pStyle w:val="TableText10"/>
            </w:pPr>
            <w:r w:rsidRPr="005E5772">
              <w:t>licensed insurer</w:t>
            </w:r>
          </w:p>
        </w:tc>
      </w:tr>
      <w:tr w:rsidR="00524A29" w:rsidRPr="005E5772" w:rsidTr="00524A29">
        <w:trPr>
          <w:cantSplit/>
        </w:trPr>
        <w:tc>
          <w:tcPr>
            <w:tcW w:w="1200" w:type="dxa"/>
          </w:tcPr>
          <w:p w:rsidR="00524A29" w:rsidRPr="005E5772" w:rsidRDefault="00C81E6E" w:rsidP="00524A29">
            <w:pPr>
              <w:pStyle w:val="TableText10"/>
            </w:pPr>
            <w:r w:rsidRPr="005E5772">
              <w:t>9</w:t>
            </w:r>
          </w:p>
        </w:tc>
        <w:tc>
          <w:tcPr>
            <w:tcW w:w="1347" w:type="dxa"/>
          </w:tcPr>
          <w:p w:rsidR="00524A29" w:rsidRPr="005E5772" w:rsidRDefault="00986FB0" w:rsidP="00524A29">
            <w:pPr>
              <w:pStyle w:val="TableText10"/>
            </w:pPr>
            <w:r w:rsidRPr="005E5772">
              <w:t>39</w:t>
            </w:r>
            <w:r w:rsidR="00E11519" w:rsidRPr="005E5772">
              <w:t>7</w:t>
            </w:r>
            <w:r w:rsidR="00524A29" w:rsidRPr="005E5772">
              <w:t xml:space="preserve"> (1)</w:t>
            </w:r>
          </w:p>
        </w:tc>
        <w:tc>
          <w:tcPr>
            <w:tcW w:w="2867" w:type="dxa"/>
          </w:tcPr>
          <w:p w:rsidR="00524A29" w:rsidRPr="005E5772" w:rsidRDefault="00524A29" w:rsidP="00524A29">
            <w:pPr>
              <w:pStyle w:val="TableText10"/>
            </w:pPr>
            <w:r w:rsidRPr="005E5772">
              <w:t xml:space="preserve">MAI commission—cancel MAI insurer licence </w:t>
            </w:r>
          </w:p>
        </w:tc>
        <w:tc>
          <w:tcPr>
            <w:tcW w:w="2534" w:type="dxa"/>
          </w:tcPr>
          <w:p w:rsidR="00524A29" w:rsidRPr="005E5772" w:rsidRDefault="00524A29" w:rsidP="00524A29">
            <w:pPr>
              <w:pStyle w:val="TableText10"/>
            </w:pPr>
            <w:r w:rsidRPr="005E5772">
              <w:t>licensed insurer</w:t>
            </w:r>
          </w:p>
        </w:tc>
      </w:tr>
      <w:tr w:rsidR="00524A29" w:rsidRPr="005E5772" w:rsidTr="00524A29">
        <w:trPr>
          <w:cantSplit/>
        </w:trPr>
        <w:tc>
          <w:tcPr>
            <w:tcW w:w="1200" w:type="dxa"/>
          </w:tcPr>
          <w:p w:rsidR="00524A29" w:rsidRPr="005E5772" w:rsidRDefault="00524A29" w:rsidP="00524A29">
            <w:pPr>
              <w:pStyle w:val="TableText10"/>
            </w:pPr>
            <w:r w:rsidRPr="005E5772">
              <w:lastRenderedPageBreak/>
              <w:t>1</w:t>
            </w:r>
            <w:r w:rsidR="00C81E6E" w:rsidRPr="005E5772">
              <w:t>0</w:t>
            </w:r>
          </w:p>
        </w:tc>
        <w:tc>
          <w:tcPr>
            <w:tcW w:w="1347" w:type="dxa"/>
          </w:tcPr>
          <w:p w:rsidR="00524A29" w:rsidRPr="005E5772" w:rsidRDefault="00986FB0" w:rsidP="00524A29">
            <w:pPr>
              <w:pStyle w:val="TableText10"/>
            </w:pPr>
            <w:r w:rsidRPr="005E5772">
              <w:t>39</w:t>
            </w:r>
            <w:r w:rsidR="00263A76" w:rsidRPr="005E5772">
              <w:t>7</w:t>
            </w:r>
            <w:r w:rsidR="00524A29" w:rsidRPr="005E5772">
              <w:t xml:space="preserve"> (4)</w:t>
            </w:r>
          </w:p>
        </w:tc>
        <w:tc>
          <w:tcPr>
            <w:tcW w:w="2867" w:type="dxa"/>
          </w:tcPr>
          <w:p w:rsidR="00524A29" w:rsidRPr="005E5772" w:rsidRDefault="00524A29" w:rsidP="00524A29">
            <w:pPr>
              <w:pStyle w:val="TableText10"/>
            </w:pPr>
            <w:r w:rsidRPr="005E5772">
              <w:t>MAI commission—impose condition on licence prohibiting insurer from issuing further MAI policies</w:t>
            </w:r>
          </w:p>
        </w:tc>
        <w:tc>
          <w:tcPr>
            <w:tcW w:w="2534" w:type="dxa"/>
          </w:tcPr>
          <w:p w:rsidR="00524A29" w:rsidRPr="005E5772" w:rsidRDefault="00524A29" w:rsidP="00524A29">
            <w:pPr>
              <w:pStyle w:val="TableText10"/>
            </w:pPr>
            <w:r w:rsidRPr="005E5772">
              <w:t>licensed insurer</w:t>
            </w:r>
          </w:p>
        </w:tc>
      </w:tr>
      <w:tr w:rsidR="00524A29" w:rsidRPr="005E5772" w:rsidTr="00524A29">
        <w:trPr>
          <w:cantSplit/>
        </w:trPr>
        <w:tc>
          <w:tcPr>
            <w:tcW w:w="1200" w:type="dxa"/>
          </w:tcPr>
          <w:p w:rsidR="00524A29" w:rsidRPr="005E5772" w:rsidRDefault="00524A29" w:rsidP="00524A29">
            <w:pPr>
              <w:pStyle w:val="TableText10"/>
            </w:pPr>
            <w:r w:rsidRPr="005E5772">
              <w:t>1</w:t>
            </w:r>
            <w:r w:rsidR="00C81E6E" w:rsidRPr="005E5772">
              <w:t>1</w:t>
            </w:r>
          </w:p>
        </w:tc>
        <w:tc>
          <w:tcPr>
            <w:tcW w:w="1347" w:type="dxa"/>
          </w:tcPr>
          <w:p w:rsidR="00524A29" w:rsidRPr="005E5772" w:rsidRDefault="00986FB0" w:rsidP="00524A29">
            <w:pPr>
              <w:pStyle w:val="TableText10"/>
            </w:pPr>
            <w:r w:rsidRPr="005E5772">
              <w:t>39</w:t>
            </w:r>
            <w:r w:rsidR="00263A76" w:rsidRPr="005E5772">
              <w:t>8</w:t>
            </w:r>
            <w:r w:rsidR="00524A29" w:rsidRPr="005E5772">
              <w:t xml:space="preserve"> (1)</w:t>
            </w:r>
          </w:p>
        </w:tc>
        <w:tc>
          <w:tcPr>
            <w:tcW w:w="2867" w:type="dxa"/>
          </w:tcPr>
          <w:p w:rsidR="00524A29" w:rsidRPr="005E5772" w:rsidRDefault="00524A29" w:rsidP="00524A29">
            <w:pPr>
              <w:pStyle w:val="TableText10"/>
            </w:pPr>
            <w:r w:rsidRPr="005E5772">
              <w:t>MAI commission—refuse to approve transfer of MAI insurer licence to new insurer</w:t>
            </w:r>
          </w:p>
        </w:tc>
        <w:tc>
          <w:tcPr>
            <w:tcW w:w="2534" w:type="dxa"/>
          </w:tcPr>
          <w:p w:rsidR="00524A29" w:rsidRPr="005E5772" w:rsidRDefault="00524A29" w:rsidP="00524A29">
            <w:pPr>
              <w:pStyle w:val="TableText10"/>
            </w:pPr>
            <w:r w:rsidRPr="005E5772">
              <w:t>licensed insurer</w:t>
            </w:r>
          </w:p>
        </w:tc>
      </w:tr>
      <w:tr w:rsidR="00524A29" w:rsidRPr="005E5772" w:rsidTr="00524A29">
        <w:trPr>
          <w:cantSplit/>
        </w:trPr>
        <w:tc>
          <w:tcPr>
            <w:tcW w:w="1200" w:type="dxa"/>
          </w:tcPr>
          <w:p w:rsidR="00524A29" w:rsidRPr="005E5772" w:rsidRDefault="00524A29" w:rsidP="00524A29">
            <w:pPr>
              <w:pStyle w:val="TableText10"/>
            </w:pPr>
            <w:r w:rsidRPr="005E5772">
              <w:t>1</w:t>
            </w:r>
            <w:r w:rsidR="00C81E6E" w:rsidRPr="005E5772">
              <w:t>2</w:t>
            </w:r>
          </w:p>
        </w:tc>
        <w:tc>
          <w:tcPr>
            <w:tcW w:w="1347" w:type="dxa"/>
          </w:tcPr>
          <w:p w:rsidR="00524A29" w:rsidRPr="005E5772" w:rsidRDefault="00986FB0" w:rsidP="00524A29">
            <w:pPr>
              <w:pStyle w:val="TableText10"/>
            </w:pPr>
            <w:r w:rsidRPr="005E5772">
              <w:t>39</w:t>
            </w:r>
            <w:r w:rsidR="00263A76" w:rsidRPr="005E5772">
              <w:t>9</w:t>
            </w:r>
            <w:r w:rsidR="00524A29" w:rsidRPr="005E5772">
              <w:t xml:space="preserve"> (1)</w:t>
            </w:r>
          </w:p>
        </w:tc>
        <w:tc>
          <w:tcPr>
            <w:tcW w:w="2867" w:type="dxa"/>
          </w:tcPr>
          <w:p w:rsidR="00524A29" w:rsidRPr="005E5772" w:rsidRDefault="00524A29" w:rsidP="00524A29">
            <w:pPr>
              <w:pStyle w:val="TableText10"/>
            </w:pPr>
            <w:r w:rsidRPr="005E5772">
              <w:t>MAI commission—refuse to transfer licensed insurer’s MAI policies to another licensed insurer</w:t>
            </w:r>
          </w:p>
        </w:tc>
        <w:tc>
          <w:tcPr>
            <w:tcW w:w="2534" w:type="dxa"/>
          </w:tcPr>
          <w:p w:rsidR="00524A29" w:rsidRPr="005E5772" w:rsidRDefault="00524A29" w:rsidP="00524A29">
            <w:pPr>
              <w:pStyle w:val="TableText10"/>
            </w:pPr>
            <w:r w:rsidRPr="005E5772">
              <w:t>licensed insurer</w:t>
            </w:r>
          </w:p>
        </w:tc>
      </w:tr>
    </w:tbl>
    <w:p w:rsidR="00897423" w:rsidRPr="005E5772" w:rsidRDefault="00897423" w:rsidP="00B9669F">
      <w:pPr>
        <w:suppressLineNumbers/>
      </w:pPr>
    </w:p>
    <w:p w:rsidR="001B03FF" w:rsidRDefault="001B03FF">
      <w:pPr>
        <w:pStyle w:val="03Schedule"/>
        <w:sectPr w:rsidR="001B03FF">
          <w:headerReference w:type="even" r:id="rId254"/>
          <w:headerReference w:type="default" r:id="rId255"/>
          <w:footerReference w:type="even" r:id="rId256"/>
          <w:footerReference w:type="default" r:id="rId257"/>
          <w:type w:val="continuous"/>
          <w:pgSz w:w="11907" w:h="16839" w:code="9"/>
          <w:pgMar w:top="3880" w:right="1900" w:bottom="3100" w:left="2300" w:header="2280" w:footer="1760" w:gutter="0"/>
          <w:cols w:space="720"/>
        </w:sectPr>
      </w:pPr>
    </w:p>
    <w:p w:rsidR="001B03FF" w:rsidRPr="001B03FF" w:rsidRDefault="001B03FF" w:rsidP="001B03FF">
      <w:pPr>
        <w:pStyle w:val="PageBreak"/>
      </w:pPr>
      <w:r w:rsidRPr="001B03FF">
        <w:br w:type="page"/>
      </w:r>
    </w:p>
    <w:p w:rsidR="0094460F" w:rsidRPr="00A13C71" w:rsidRDefault="005E5772" w:rsidP="005E5772">
      <w:pPr>
        <w:pStyle w:val="Sched-heading"/>
      </w:pPr>
      <w:bookmarkStart w:id="625" w:name="_Toc9427138"/>
      <w:r w:rsidRPr="00A13C71">
        <w:rPr>
          <w:rStyle w:val="CharChapNo"/>
        </w:rPr>
        <w:lastRenderedPageBreak/>
        <w:t>Schedule 3</w:t>
      </w:r>
      <w:r w:rsidRPr="005E5772">
        <w:tab/>
      </w:r>
      <w:r w:rsidR="0094460F" w:rsidRPr="00A13C71">
        <w:rPr>
          <w:rStyle w:val="CharChapText"/>
        </w:rPr>
        <w:t>Consequential amendments</w:t>
      </w:r>
      <w:bookmarkEnd w:id="625"/>
    </w:p>
    <w:p w:rsidR="0094460F" w:rsidRPr="005E5772" w:rsidRDefault="00BF2AA2" w:rsidP="0094460F">
      <w:pPr>
        <w:pStyle w:val="ref"/>
      </w:pPr>
      <w:r w:rsidRPr="005E5772">
        <w:t>(see</w:t>
      </w:r>
      <w:r w:rsidR="00340555" w:rsidRPr="005E5772">
        <w:t> s </w:t>
      </w:r>
      <w:r w:rsidR="00A5534D" w:rsidRPr="005E5772">
        <w:t>61</w:t>
      </w:r>
      <w:r w:rsidR="003A2B05" w:rsidRPr="005E5772">
        <w:t>4</w:t>
      </w:r>
      <w:r w:rsidR="0094460F" w:rsidRPr="005E5772">
        <w:t>)</w:t>
      </w:r>
    </w:p>
    <w:p w:rsidR="000526CE" w:rsidRPr="00A13C71" w:rsidRDefault="005E5772" w:rsidP="005E5772">
      <w:pPr>
        <w:pStyle w:val="Sched-Part"/>
      </w:pPr>
      <w:bookmarkStart w:id="626" w:name="_Toc9427139"/>
      <w:r w:rsidRPr="00A13C71">
        <w:rPr>
          <w:rStyle w:val="CharPartNo"/>
        </w:rPr>
        <w:t>Part 3.1</w:t>
      </w:r>
      <w:r w:rsidRPr="005E5772">
        <w:tab/>
      </w:r>
      <w:r w:rsidR="000526CE" w:rsidRPr="00A13C71">
        <w:rPr>
          <w:rStyle w:val="CharPartText"/>
        </w:rPr>
        <w:t>ACT Civil and Administrative Tribunal Act 2008</w:t>
      </w:r>
      <w:bookmarkEnd w:id="626"/>
    </w:p>
    <w:p w:rsidR="002F2555" w:rsidRPr="005E5772" w:rsidRDefault="005E5772" w:rsidP="005E5772">
      <w:pPr>
        <w:pStyle w:val="ShadedSchClause"/>
      </w:pPr>
      <w:bookmarkStart w:id="627" w:name="_Toc9427140"/>
      <w:r w:rsidRPr="00A13C71">
        <w:rPr>
          <w:rStyle w:val="CharSectNo"/>
        </w:rPr>
        <w:t>[3.1]</w:t>
      </w:r>
      <w:r w:rsidRPr="005E5772">
        <w:tab/>
      </w:r>
      <w:r w:rsidR="002F2555" w:rsidRPr="005E5772">
        <w:t>New section 83 (</w:t>
      </w:r>
      <w:r w:rsidR="007A5A84" w:rsidRPr="005E5772">
        <w:t>3</w:t>
      </w:r>
      <w:r w:rsidR="002F2555" w:rsidRPr="005E5772">
        <w:t>)</w:t>
      </w:r>
      <w:bookmarkEnd w:id="627"/>
    </w:p>
    <w:p w:rsidR="002F2555" w:rsidRPr="005E5772" w:rsidRDefault="002F2555" w:rsidP="002F2555">
      <w:pPr>
        <w:pStyle w:val="direction"/>
      </w:pPr>
      <w:r w:rsidRPr="005E5772">
        <w:t>insert</w:t>
      </w:r>
    </w:p>
    <w:p w:rsidR="002F2555" w:rsidRPr="005E5772" w:rsidRDefault="002F2555" w:rsidP="002F2555">
      <w:pPr>
        <w:pStyle w:val="IMain"/>
      </w:pPr>
      <w:r w:rsidRPr="005E5772">
        <w:tab/>
        <w:t>(</w:t>
      </w:r>
      <w:r w:rsidR="007A5A84" w:rsidRPr="005E5772">
        <w:t>3</w:t>
      </w:r>
      <w:r w:rsidRPr="005E5772">
        <w:t>)</w:t>
      </w:r>
      <w:r w:rsidRPr="005E5772">
        <w:tab/>
        <w:t xml:space="preserve">However, this section does not apply to an application for external review of an ACAT reviewable decision under the </w:t>
      </w:r>
      <w:r w:rsidRPr="005E5772">
        <w:rPr>
          <w:rStyle w:val="charItals"/>
        </w:rPr>
        <w:t>Motor Accident Injuries Act 2019</w:t>
      </w:r>
      <w:r w:rsidRPr="005E5772">
        <w:t>, division 2.10.3</w:t>
      </w:r>
      <w:r w:rsidR="00785BC2" w:rsidRPr="005E5772">
        <w:t xml:space="preserve"> (ACAT review of insurer’s decisions) (an </w:t>
      </w:r>
      <w:r w:rsidR="00785BC2" w:rsidRPr="005E5772">
        <w:rPr>
          <w:rStyle w:val="charBoldItals"/>
        </w:rPr>
        <w:t>MAI application</w:t>
      </w:r>
      <w:r w:rsidR="00785BC2" w:rsidRPr="005E5772">
        <w:t>) or an appeal from an MAI application</w:t>
      </w:r>
      <w:r w:rsidRPr="005E5772">
        <w:t>.</w:t>
      </w:r>
    </w:p>
    <w:p w:rsidR="009258DF" w:rsidRPr="005E5772" w:rsidRDefault="005E5772" w:rsidP="005E5772">
      <w:pPr>
        <w:pStyle w:val="ShadedSchClause"/>
      </w:pPr>
      <w:bookmarkStart w:id="628" w:name="_Toc9427141"/>
      <w:r w:rsidRPr="00A13C71">
        <w:rPr>
          <w:rStyle w:val="CharSectNo"/>
        </w:rPr>
        <w:t>[3.2]</w:t>
      </w:r>
      <w:r w:rsidRPr="005E5772">
        <w:tab/>
      </w:r>
      <w:r w:rsidR="009258DF" w:rsidRPr="005E5772">
        <w:t>New section 85 (4)</w:t>
      </w:r>
      <w:bookmarkEnd w:id="628"/>
    </w:p>
    <w:p w:rsidR="009258DF" w:rsidRPr="005E5772" w:rsidRDefault="009258DF" w:rsidP="009258DF">
      <w:pPr>
        <w:pStyle w:val="direction"/>
      </w:pPr>
      <w:r w:rsidRPr="005E5772">
        <w:t>insert</w:t>
      </w:r>
    </w:p>
    <w:p w:rsidR="009258DF" w:rsidRPr="005E5772" w:rsidRDefault="009258DF" w:rsidP="009258DF">
      <w:pPr>
        <w:pStyle w:val="IMain"/>
      </w:pPr>
      <w:r w:rsidRPr="005E5772">
        <w:tab/>
        <w:t>(</w:t>
      </w:r>
      <w:r w:rsidR="00785BC2" w:rsidRPr="005E5772">
        <w:t>4</w:t>
      </w:r>
      <w:r w:rsidRPr="005E5772">
        <w:t>)</w:t>
      </w:r>
      <w:r w:rsidRPr="005E5772">
        <w:tab/>
        <w:t xml:space="preserve">However, this section does not apply to an </w:t>
      </w:r>
      <w:r w:rsidR="00785BC2" w:rsidRPr="005E5772">
        <w:t xml:space="preserve">appeal from an </w:t>
      </w:r>
      <w:r w:rsidRPr="005E5772">
        <w:t xml:space="preserve">application for external review of an ACAT reviewable decision under the </w:t>
      </w:r>
      <w:r w:rsidRPr="005E5772">
        <w:rPr>
          <w:rStyle w:val="charItals"/>
        </w:rPr>
        <w:t>Motor Accident Injuries Act 2019</w:t>
      </w:r>
      <w:r w:rsidRPr="005E5772">
        <w:t>, division 2.10.3.</w:t>
      </w:r>
    </w:p>
    <w:p w:rsidR="00785BC2" w:rsidRPr="005E5772" w:rsidRDefault="005E5772" w:rsidP="005E5772">
      <w:pPr>
        <w:pStyle w:val="ShadedSchClause"/>
      </w:pPr>
      <w:bookmarkStart w:id="629" w:name="_Toc9427142"/>
      <w:r w:rsidRPr="00A13C71">
        <w:rPr>
          <w:rStyle w:val="CharSectNo"/>
        </w:rPr>
        <w:t>[3.3]</w:t>
      </w:r>
      <w:r w:rsidRPr="005E5772">
        <w:tab/>
      </w:r>
      <w:r w:rsidR="00785BC2" w:rsidRPr="005E5772">
        <w:t>Section 86 (1)</w:t>
      </w:r>
      <w:bookmarkEnd w:id="629"/>
    </w:p>
    <w:p w:rsidR="00785BC2" w:rsidRPr="005E5772" w:rsidRDefault="00785BC2" w:rsidP="00785BC2">
      <w:pPr>
        <w:pStyle w:val="direction"/>
      </w:pPr>
      <w:r w:rsidRPr="005E5772">
        <w:t>after</w:t>
      </w:r>
    </w:p>
    <w:p w:rsidR="00785BC2" w:rsidRPr="005E5772" w:rsidRDefault="00785BC2" w:rsidP="00785BC2">
      <w:pPr>
        <w:pStyle w:val="Amainreturn"/>
      </w:pPr>
      <w:r w:rsidRPr="005E5772">
        <w:t>subsection (2)</w:t>
      </w:r>
    </w:p>
    <w:p w:rsidR="00785BC2" w:rsidRPr="005E5772" w:rsidRDefault="00785BC2" w:rsidP="00785BC2">
      <w:pPr>
        <w:pStyle w:val="direction"/>
      </w:pPr>
      <w:r w:rsidRPr="005E5772">
        <w:t>insert</w:t>
      </w:r>
    </w:p>
    <w:p w:rsidR="00785BC2" w:rsidRPr="005E5772" w:rsidRDefault="00785BC2" w:rsidP="00785BC2">
      <w:pPr>
        <w:pStyle w:val="Amainreturn"/>
      </w:pPr>
      <w:r w:rsidRPr="005E5772">
        <w:t>or (2A)</w:t>
      </w:r>
    </w:p>
    <w:p w:rsidR="00D85C2B" w:rsidRPr="005E5772" w:rsidRDefault="005E5772" w:rsidP="005E5772">
      <w:pPr>
        <w:pStyle w:val="ShadedSchClause"/>
      </w:pPr>
      <w:bookmarkStart w:id="630" w:name="_Toc9427143"/>
      <w:r w:rsidRPr="00A13C71">
        <w:rPr>
          <w:rStyle w:val="CharSectNo"/>
        </w:rPr>
        <w:lastRenderedPageBreak/>
        <w:t>[3.4]</w:t>
      </w:r>
      <w:r w:rsidRPr="005E5772">
        <w:tab/>
      </w:r>
      <w:r w:rsidR="004F0085" w:rsidRPr="005E5772">
        <w:t>New s</w:t>
      </w:r>
      <w:r w:rsidR="00D85C2B" w:rsidRPr="005E5772">
        <w:t>ection 86 (2</w:t>
      </w:r>
      <w:r w:rsidR="004F0085" w:rsidRPr="005E5772">
        <w:t>A</w:t>
      </w:r>
      <w:r w:rsidR="00D85C2B" w:rsidRPr="005E5772">
        <w:t>)</w:t>
      </w:r>
      <w:bookmarkEnd w:id="630"/>
    </w:p>
    <w:p w:rsidR="00D85C2B" w:rsidRPr="005E5772" w:rsidRDefault="004F0085" w:rsidP="00D85C2B">
      <w:pPr>
        <w:pStyle w:val="direction"/>
      </w:pPr>
      <w:r w:rsidRPr="005E5772">
        <w:t>insert</w:t>
      </w:r>
    </w:p>
    <w:p w:rsidR="00D85C2B" w:rsidRPr="005E5772" w:rsidRDefault="00D85C2B" w:rsidP="00D85C2B">
      <w:pPr>
        <w:pStyle w:val="IMain"/>
      </w:pPr>
      <w:r w:rsidRPr="005E5772">
        <w:tab/>
        <w:t>(2</w:t>
      </w:r>
      <w:r w:rsidR="004F0085" w:rsidRPr="005E5772">
        <w:t>A</w:t>
      </w:r>
      <w:r w:rsidRPr="005E5772">
        <w:t>)</w:t>
      </w:r>
      <w:r w:rsidRPr="005E5772">
        <w:tab/>
        <w:t xml:space="preserve">A party to </w:t>
      </w:r>
      <w:r w:rsidR="004F0085" w:rsidRPr="005E5772">
        <w:t xml:space="preserve">an application for external review of an ACAT reviewable decision under the </w:t>
      </w:r>
      <w:r w:rsidR="004F0085" w:rsidRPr="005E5772">
        <w:rPr>
          <w:rStyle w:val="charItals"/>
        </w:rPr>
        <w:t>Motor Accident Injuries Act 2019</w:t>
      </w:r>
      <w:r w:rsidR="004F0085" w:rsidRPr="005E5772">
        <w:t xml:space="preserve">, division 2.10.3 (ACAT review of insurer’s decisions) may appeal to the Supreme Court on a question of law from a decision of the </w:t>
      </w:r>
      <w:r w:rsidR="007B5966" w:rsidRPr="005E5772">
        <w:t xml:space="preserve">appeal </w:t>
      </w:r>
      <w:r w:rsidR="004F0085" w:rsidRPr="005E5772">
        <w:t>tribunal under that Act, section 19</w:t>
      </w:r>
      <w:r w:rsidR="00143F70">
        <w:t>9</w:t>
      </w:r>
      <w:r w:rsidR="004F0085" w:rsidRPr="005E5772">
        <w:t xml:space="preserve"> (External review—</w:t>
      </w:r>
      <w:r w:rsidR="00AB47F7" w:rsidRPr="005E5772">
        <w:t xml:space="preserve">effect of </w:t>
      </w:r>
      <w:r w:rsidR="004F0085" w:rsidRPr="005E5772">
        <w:t>decision).</w:t>
      </w:r>
    </w:p>
    <w:p w:rsidR="00F14E1D" w:rsidRPr="00A13C71" w:rsidRDefault="005E5772" w:rsidP="005E5772">
      <w:pPr>
        <w:pStyle w:val="Sched-Part"/>
      </w:pPr>
      <w:bookmarkStart w:id="631" w:name="_Toc9427144"/>
      <w:r w:rsidRPr="00A13C71">
        <w:rPr>
          <w:rStyle w:val="CharPartNo"/>
        </w:rPr>
        <w:t>Part 3.2</w:t>
      </w:r>
      <w:r w:rsidRPr="005E5772">
        <w:tab/>
      </w:r>
      <w:r w:rsidR="00F14E1D" w:rsidRPr="00A13C71">
        <w:rPr>
          <w:rStyle w:val="CharPartText"/>
        </w:rPr>
        <w:t>Civil Law (Wrongs) Act 2002</w:t>
      </w:r>
      <w:bookmarkEnd w:id="631"/>
    </w:p>
    <w:p w:rsidR="00652C07" w:rsidRPr="005E5772" w:rsidRDefault="005E5772" w:rsidP="005E5772">
      <w:pPr>
        <w:pStyle w:val="ShadedSchClause"/>
      </w:pPr>
      <w:bookmarkStart w:id="632" w:name="_Toc9427145"/>
      <w:r w:rsidRPr="00A13C71">
        <w:rPr>
          <w:rStyle w:val="CharSectNo"/>
        </w:rPr>
        <w:t>[3.5]</w:t>
      </w:r>
      <w:r w:rsidRPr="005E5772">
        <w:tab/>
      </w:r>
      <w:r w:rsidR="00652C07" w:rsidRPr="005E5772">
        <w:t>Section 4, note 1</w:t>
      </w:r>
      <w:bookmarkEnd w:id="632"/>
    </w:p>
    <w:p w:rsidR="00652C07" w:rsidRPr="005E5772" w:rsidRDefault="00652C07" w:rsidP="00652C07">
      <w:pPr>
        <w:pStyle w:val="direction"/>
      </w:pPr>
      <w:r w:rsidRPr="005E5772">
        <w:t>omit</w:t>
      </w:r>
    </w:p>
    <w:p w:rsidR="00652C07" w:rsidRPr="005E5772" w:rsidRDefault="00652C07" w:rsidP="00652C07">
      <w:pPr>
        <w:pStyle w:val="aExam"/>
        <w:keepNext/>
      </w:pPr>
      <w:r w:rsidRPr="005E5772">
        <w:t>(Offence not to disclose particular material)</w:t>
      </w:r>
    </w:p>
    <w:p w:rsidR="00652C07" w:rsidRPr="005E5772" w:rsidRDefault="00652C07" w:rsidP="00213DEB">
      <w:pPr>
        <w:pStyle w:val="direction"/>
      </w:pPr>
      <w:r w:rsidRPr="005E5772">
        <w:t>substitute</w:t>
      </w:r>
    </w:p>
    <w:p w:rsidR="00652C07" w:rsidRPr="005E5772" w:rsidRDefault="00213DEB" w:rsidP="00652C07">
      <w:pPr>
        <w:pStyle w:val="aExam"/>
        <w:keepNext/>
      </w:pPr>
      <w:r w:rsidRPr="005E5772">
        <w:t>(Offence—failure to give document or information)</w:t>
      </w:r>
    </w:p>
    <w:p w:rsidR="00B45C1D" w:rsidRPr="005E5772" w:rsidRDefault="005E5772" w:rsidP="005E5772">
      <w:pPr>
        <w:pStyle w:val="ShadedSchClause"/>
      </w:pPr>
      <w:bookmarkStart w:id="633" w:name="_Toc9427146"/>
      <w:r w:rsidRPr="00A13C71">
        <w:rPr>
          <w:rStyle w:val="CharSectNo"/>
        </w:rPr>
        <w:t>[3.6]</w:t>
      </w:r>
      <w:r w:rsidRPr="005E5772">
        <w:tab/>
      </w:r>
      <w:r w:rsidR="00531477" w:rsidRPr="005E5772">
        <w:t>Section </w:t>
      </w:r>
      <w:r w:rsidR="00B45C1D" w:rsidRPr="005E5772">
        <w:t>5 (2), example and note</w:t>
      </w:r>
      <w:bookmarkEnd w:id="633"/>
    </w:p>
    <w:p w:rsidR="00B45C1D" w:rsidRPr="005E5772" w:rsidRDefault="00B45C1D" w:rsidP="00B45C1D">
      <w:pPr>
        <w:pStyle w:val="direction"/>
      </w:pPr>
      <w:r w:rsidRPr="005E5772">
        <w:t>substitute</w:t>
      </w:r>
    </w:p>
    <w:p w:rsidR="00B45C1D" w:rsidRPr="005E5772" w:rsidRDefault="00B45C1D" w:rsidP="00B45C1D">
      <w:pPr>
        <w:pStyle w:val="aExamHdgss"/>
      </w:pPr>
      <w:r w:rsidRPr="005E5772">
        <w:t>Example—scheme of compulsory third-party motor vehicle insurance</w:t>
      </w:r>
    </w:p>
    <w:p w:rsidR="00B45C1D" w:rsidRPr="005E5772" w:rsidRDefault="00B45C1D" w:rsidP="00B45C1D">
      <w:pPr>
        <w:pStyle w:val="aExam"/>
        <w:keepNext/>
      </w:pPr>
      <w:r w:rsidRPr="005E5772">
        <w:t xml:space="preserve">the scheme under the </w:t>
      </w:r>
      <w:r w:rsidR="00651740" w:rsidRPr="005E5772">
        <w:rPr>
          <w:rStyle w:val="charItals"/>
        </w:rPr>
        <w:t>Motor Accident Injuries Act 2019</w:t>
      </w:r>
    </w:p>
    <w:p w:rsidR="00B45C1D" w:rsidRPr="005E5772" w:rsidRDefault="005E5772" w:rsidP="005E5772">
      <w:pPr>
        <w:pStyle w:val="ShadedSchClause"/>
      </w:pPr>
      <w:bookmarkStart w:id="634" w:name="_Toc9427147"/>
      <w:r w:rsidRPr="00A13C71">
        <w:rPr>
          <w:rStyle w:val="CharSectNo"/>
        </w:rPr>
        <w:t>[3.7]</w:t>
      </w:r>
      <w:r w:rsidRPr="005E5772">
        <w:tab/>
      </w:r>
      <w:r w:rsidR="00531477" w:rsidRPr="005E5772">
        <w:t>Section </w:t>
      </w:r>
      <w:r w:rsidR="00B45C1D" w:rsidRPr="005E5772">
        <w:t>18 (3)</w:t>
      </w:r>
      <w:bookmarkEnd w:id="634"/>
    </w:p>
    <w:p w:rsidR="00B45C1D" w:rsidRPr="005E5772" w:rsidRDefault="00B45C1D" w:rsidP="00B45C1D">
      <w:pPr>
        <w:pStyle w:val="direction"/>
      </w:pPr>
      <w:r w:rsidRPr="005E5772">
        <w:t>omit</w:t>
      </w:r>
    </w:p>
    <w:p w:rsidR="00B45C1D" w:rsidRPr="005E5772" w:rsidRDefault="00AB7D1D" w:rsidP="00B45C1D">
      <w:pPr>
        <w:pStyle w:val="Amainreturn"/>
        <w:rPr>
          <w:rStyle w:val="charItals"/>
        </w:rPr>
      </w:pPr>
      <w:hyperlink r:id="rId258" w:tooltip="A2008-1" w:history="1">
        <w:r w:rsidR="00436654" w:rsidRPr="005E5772">
          <w:rPr>
            <w:rStyle w:val="charCitHyperlinkItal"/>
          </w:rPr>
          <w:t>Road Transport (Third-Party Insurance) Act 2008</w:t>
        </w:r>
      </w:hyperlink>
    </w:p>
    <w:p w:rsidR="00B45C1D" w:rsidRPr="005E5772" w:rsidRDefault="00B45C1D" w:rsidP="00B45C1D">
      <w:pPr>
        <w:pStyle w:val="direction"/>
      </w:pPr>
      <w:r w:rsidRPr="005E5772">
        <w:t>substitute</w:t>
      </w:r>
    </w:p>
    <w:p w:rsidR="00B45C1D" w:rsidRPr="005E5772" w:rsidRDefault="00651740" w:rsidP="00B45C1D">
      <w:pPr>
        <w:pStyle w:val="Amainreturn"/>
      </w:pPr>
      <w:r w:rsidRPr="005E5772">
        <w:rPr>
          <w:rStyle w:val="charItals"/>
        </w:rPr>
        <w:t>Motor Accident Injuries Act 2019</w:t>
      </w:r>
    </w:p>
    <w:p w:rsidR="00B45C1D" w:rsidRPr="005E5772" w:rsidRDefault="005E5772" w:rsidP="005E5772">
      <w:pPr>
        <w:pStyle w:val="ShadedSchClause"/>
      </w:pPr>
      <w:bookmarkStart w:id="635" w:name="_Toc9427148"/>
      <w:r w:rsidRPr="00A13C71">
        <w:rPr>
          <w:rStyle w:val="CharSectNo"/>
        </w:rPr>
        <w:lastRenderedPageBreak/>
        <w:t>[3.8]</w:t>
      </w:r>
      <w:r w:rsidRPr="005E5772">
        <w:tab/>
      </w:r>
      <w:r w:rsidR="00531477" w:rsidRPr="005E5772">
        <w:t>Section </w:t>
      </w:r>
      <w:r w:rsidR="00B45C1D" w:rsidRPr="005E5772">
        <w:t>38 (3)</w:t>
      </w:r>
      <w:bookmarkEnd w:id="635"/>
    </w:p>
    <w:p w:rsidR="00B45C1D" w:rsidRPr="005E5772" w:rsidRDefault="00B45C1D" w:rsidP="00B45C1D">
      <w:pPr>
        <w:pStyle w:val="direction"/>
      </w:pPr>
      <w:r w:rsidRPr="005E5772">
        <w:t>omit</w:t>
      </w:r>
    </w:p>
    <w:p w:rsidR="00B45C1D" w:rsidRPr="005E5772" w:rsidRDefault="00AB7D1D" w:rsidP="00B45C1D">
      <w:pPr>
        <w:pStyle w:val="Amainreturn"/>
      </w:pPr>
      <w:hyperlink r:id="rId259" w:tooltip="A2008-1" w:history="1">
        <w:r w:rsidR="00436654" w:rsidRPr="005E5772">
          <w:rPr>
            <w:rStyle w:val="charCitHyperlinkItal"/>
          </w:rPr>
          <w:t>Road Transport (Third-Party Insurance) Act 2008</w:t>
        </w:r>
      </w:hyperlink>
      <w:r w:rsidR="00B45C1D" w:rsidRPr="005E5772">
        <w:rPr>
          <w:rStyle w:val="charItals"/>
        </w:rPr>
        <w:t xml:space="preserve">, </w:t>
      </w:r>
      <w:r w:rsidR="00531477" w:rsidRPr="005E5772">
        <w:t>section </w:t>
      </w:r>
      <w:r w:rsidR="00B45C1D" w:rsidRPr="005E5772">
        <w:t>25 (CTP insurer to indemnify insured people)</w:t>
      </w:r>
    </w:p>
    <w:p w:rsidR="00B45C1D" w:rsidRPr="005E5772" w:rsidRDefault="00B45C1D" w:rsidP="00B45C1D">
      <w:pPr>
        <w:pStyle w:val="direction"/>
      </w:pPr>
      <w:r w:rsidRPr="005E5772">
        <w:t>substitute</w:t>
      </w:r>
    </w:p>
    <w:p w:rsidR="00B45C1D" w:rsidRPr="005E5772" w:rsidRDefault="00651740" w:rsidP="00B45C1D">
      <w:pPr>
        <w:pStyle w:val="Amainreturn"/>
      </w:pPr>
      <w:r w:rsidRPr="005E5772">
        <w:rPr>
          <w:rStyle w:val="charItals"/>
        </w:rPr>
        <w:t>Motor Accident Injuries Act 2019</w:t>
      </w:r>
      <w:r w:rsidR="00B45C1D" w:rsidRPr="005E5772">
        <w:t xml:space="preserve">, </w:t>
      </w:r>
      <w:r w:rsidR="00531477" w:rsidRPr="005E5772">
        <w:t>section </w:t>
      </w:r>
      <w:r w:rsidR="00986FB0" w:rsidRPr="005E5772">
        <w:t>29</w:t>
      </w:r>
      <w:r w:rsidR="00263A76" w:rsidRPr="005E5772">
        <w:t>5</w:t>
      </w:r>
      <w:r w:rsidR="00B45C1D" w:rsidRPr="005E5772">
        <w:t xml:space="preserve"> (</w:t>
      </w:r>
      <w:r w:rsidR="00D17CD1" w:rsidRPr="005E5772">
        <w:t>MAI </w:t>
      </w:r>
      <w:r w:rsidR="00B45C1D" w:rsidRPr="005E5772">
        <w:t xml:space="preserve">insurer to indemnify </w:t>
      </w:r>
      <w:r w:rsidR="00E306DB" w:rsidRPr="005E5772">
        <w:t xml:space="preserve">MAI </w:t>
      </w:r>
      <w:r w:rsidR="00B45C1D" w:rsidRPr="005E5772">
        <w:t>insured people)</w:t>
      </w:r>
    </w:p>
    <w:p w:rsidR="00E843FA" w:rsidRPr="005E5772" w:rsidRDefault="005E5772" w:rsidP="005E5772">
      <w:pPr>
        <w:pStyle w:val="ShadedSchClause"/>
      </w:pPr>
      <w:bookmarkStart w:id="636" w:name="_Toc9427149"/>
      <w:r w:rsidRPr="00A13C71">
        <w:rPr>
          <w:rStyle w:val="CharSectNo"/>
        </w:rPr>
        <w:t>[3.9]</w:t>
      </w:r>
      <w:r w:rsidRPr="005E5772">
        <w:tab/>
      </w:r>
      <w:r w:rsidR="00E843FA" w:rsidRPr="005E5772">
        <w:t>Section 46, new note</w:t>
      </w:r>
      <w:bookmarkEnd w:id="636"/>
    </w:p>
    <w:p w:rsidR="00E843FA" w:rsidRPr="005E5772" w:rsidRDefault="00E843FA" w:rsidP="00E843FA">
      <w:pPr>
        <w:pStyle w:val="direction"/>
      </w:pPr>
      <w:r w:rsidRPr="005E5772">
        <w:t>insert</w:t>
      </w:r>
    </w:p>
    <w:p w:rsidR="00F45B56" w:rsidRPr="005E5772" w:rsidRDefault="00E843FA" w:rsidP="005E5772">
      <w:pPr>
        <w:pStyle w:val="aNote"/>
        <w:keepNext/>
      </w:pPr>
      <w:r w:rsidRPr="005E5772">
        <w:rPr>
          <w:rStyle w:val="charItals"/>
        </w:rPr>
        <w:t>Note</w:t>
      </w:r>
      <w:r w:rsidRPr="005E5772">
        <w:rPr>
          <w:rStyle w:val="charItals"/>
        </w:rPr>
        <w:tab/>
      </w:r>
      <w:r w:rsidR="00F45B56" w:rsidRPr="005E5772">
        <w:t xml:space="preserve">The </w:t>
      </w:r>
      <w:r w:rsidR="00F45B56" w:rsidRPr="005E5772">
        <w:rPr>
          <w:rStyle w:val="charItals"/>
        </w:rPr>
        <w:t>Motor Accident Injuries Act 2019</w:t>
      </w:r>
      <w:r w:rsidR="00F45B56" w:rsidRPr="005E5772">
        <w:t>, s 2</w:t>
      </w:r>
      <w:r w:rsidR="002B6F46" w:rsidRPr="005E5772">
        <w:t>5</w:t>
      </w:r>
      <w:r w:rsidR="00263A76" w:rsidRPr="005E5772">
        <w:t>6</w:t>
      </w:r>
      <w:r w:rsidR="00F45B56" w:rsidRPr="005E5772">
        <w:t xml:space="preserve"> provides that, for making a motor accident claim</w:t>
      </w:r>
      <w:r w:rsidR="00A31EBF" w:rsidRPr="005E5772">
        <w:t xml:space="preserve"> for a no-fault motor accident</w:t>
      </w:r>
      <w:r w:rsidR="00F45B56" w:rsidRPr="005E5772">
        <w:t>—</w:t>
      </w:r>
    </w:p>
    <w:p w:rsidR="00F45B56" w:rsidRPr="005E5772" w:rsidRDefault="00F45B56" w:rsidP="005E5772">
      <w:pPr>
        <w:pStyle w:val="aNotePara"/>
        <w:keepNext/>
      </w:pPr>
      <w:r w:rsidRPr="005E5772">
        <w:tab/>
        <w:t>(a)</w:t>
      </w:r>
      <w:r w:rsidRPr="005E5772">
        <w:tab/>
        <w:t>in the case of a single vehicle accident, the driver of the motor vehicle is taken to be the driver at fault and to have breached their duty of care to an injured person; and</w:t>
      </w:r>
    </w:p>
    <w:p w:rsidR="00F45B56" w:rsidRPr="005E5772" w:rsidRDefault="00F45B56" w:rsidP="00F45B56">
      <w:pPr>
        <w:pStyle w:val="aNotePara"/>
      </w:pPr>
      <w:r w:rsidRPr="005E5772">
        <w:tab/>
        <w:t>(b)</w:t>
      </w:r>
      <w:r w:rsidRPr="005E5772">
        <w:tab/>
        <w:t>in the case of a multiple vehicle accident, the driver of the motor vehicle whose act or omission caused the accident is taken to be the driver at fault and to have breached their duty of care to an injured person.</w:t>
      </w:r>
    </w:p>
    <w:p w:rsidR="00B45C1D" w:rsidRPr="005E5772" w:rsidRDefault="005E5772" w:rsidP="005E5772">
      <w:pPr>
        <w:pStyle w:val="ShadedSchClause"/>
      </w:pPr>
      <w:bookmarkStart w:id="637" w:name="_Toc9427150"/>
      <w:r w:rsidRPr="00A13C71">
        <w:rPr>
          <w:rStyle w:val="CharSectNo"/>
        </w:rPr>
        <w:t>[3.10]</w:t>
      </w:r>
      <w:r w:rsidRPr="005E5772">
        <w:tab/>
      </w:r>
      <w:r w:rsidR="00531477" w:rsidRPr="005E5772">
        <w:t>Section </w:t>
      </w:r>
      <w:r w:rsidR="00B45C1D" w:rsidRPr="005E5772">
        <w:t>50 (1)</w:t>
      </w:r>
      <w:bookmarkEnd w:id="637"/>
    </w:p>
    <w:p w:rsidR="00B45C1D" w:rsidRPr="005E5772" w:rsidRDefault="00B45C1D" w:rsidP="00B45C1D">
      <w:pPr>
        <w:pStyle w:val="direction"/>
      </w:pPr>
      <w:r w:rsidRPr="005E5772">
        <w:t>omit</w:t>
      </w:r>
    </w:p>
    <w:p w:rsidR="00B45C1D" w:rsidRPr="005E5772" w:rsidRDefault="00AB7D1D" w:rsidP="00B45C1D">
      <w:pPr>
        <w:pStyle w:val="Amainreturn"/>
      </w:pPr>
      <w:hyperlink r:id="rId260" w:tooltip="A2008-1" w:history="1">
        <w:r w:rsidR="00436654" w:rsidRPr="005E5772">
          <w:rPr>
            <w:rStyle w:val="charCitHyperlinkItal"/>
          </w:rPr>
          <w:t>Road Transport (Third-Party Insurance) Act 2008</w:t>
        </w:r>
      </w:hyperlink>
      <w:r w:rsidR="00B45C1D" w:rsidRPr="005E5772">
        <w:t>, chapter 4 (Motor Accident Claims)</w:t>
      </w:r>
    </w:p>
    <w:p w:rsidR="00B45C1D" w:rsidRPr="005E5772" w:rsidRDefault="00B45C1D" w:rsidP="00B45C1D">
      <w:pPr>
        <w:pStyle w:val="direction"/>
      </w:pPr>
      <w:r w:rsidRPr="005E5772">
        <w:t>substitute</w:t>
      </w:r>
    </w:p>
    <w:p w:rsidR="00B45C1D" w:rsidRPr="005E5772" w:rsidRDefault="00651740" w:rsidP="00B45C1D">
      <w:pPr>
        <w:pStyle w:val="Amainreturn"/>
      </w:pPr>
      <w:r w:rsidRPr="005E5772">
        <w:rPr>
          <w:rStyle w:val="charItals"/>
        </w:rPr>
        <w:t>Motor Accident Injuries Act 2019</w:t>
      </w:r>
      <w:r w:rsidR="00B45C1D" w:rsidRPr="005E5772">
        <w:t xml:space="preserve">, </w:t>
      </w:r>
      <w:r w:rsidR="006047A8" w:rsidRPr="005E5772">
        <w:t>chapter</w:t>
      </w:r>
      <w:r w:rsidR="00986FB0" w:rsidRPr="005E5772">
        <w:t xml:space="preserve"> 5</w:t>
      </w:r>
      <w:r w:rsidR="00B45C1D" w:rsidRPr="005E5772">
        <w:t xml:space="preserve"> (Motor accident injuries—common law damages)</w:t>
      </w:r>
    </w:p>
    <w:p w:rsidR="00B45C1D" w:rsidRPr="005E5772" w:rsidRDefault="005E5772" w:rsidP="005E5772">
      <w:pPr>
        <w:pStyle w:val="ShadedSchClause"/>
      </w:pPr>
      <w:bookmarkStart w:id="638" w:name="_Toc9427151"/>
      <w:r w:rsidRPr="00A13C71">
        <w:rPr>
          <w:rStyle w:val="CharSectNo"/>
        </w:rPr>
        <w:lastRenderedPageBreak/>
        <w:t>[3.11]</w:t>
      </w:r>
      <w:r w:rsidRPr="005E5772">
        <w:tab/>
      </w:r>
      <w:r w:rsidR="00531477" w:rsidRPr="005E5772">
        <w:t>Section </w:t>
      </w:r>
      <w:r w:rsidR="00B45C1D" w:rsidRPr="005E5772">
        <w:t>50 (4</w:t>
      </w:r>
      <w:r w:rsidR="005A1350" w:rsidRPr="005E5772">
        <w:t>) (a</w:t>
      </w:r>
      <w:r w:rsidR="00B45C1D" w:rsidRPr="005E5772">
        <w:t>)</w:t>
      </w:r>
      <w:bookmarkEnd w:id="638"/>
    </w:p>
    <w:p w:rsidR="00B45C1D" w:rsidRPr="005E5772" w:rsidRDefault="00B45C1D" w:rsidP="00B45C1D">
      <w:pPr>
        <w:pStyle w:val="direction"/>
      </w:pPr>
      <w:r w:rsidRPr="005E5772">
        <w:t>omit</w:t>
      </w:r>
    </w:p>
    <w:p w:rsidR="00B45C1D" w:rsidRPr="005E5772" w:rsidRDefault="00AB7D1D" w:rsidP="001B03FF">
      <w:pPr>
        <w:pStyle w:val="Amainreturn"/>
        <w:keepNext/>
      </w:pPr>
      <w:hyperlink r:id="rId261" w:tooltip="A2008-1" w:history="1">
        <w:r w:rsidR="00436654" w:rsidRPr="005E5772">
          <w:rPr>
            <w:rStyle w:val="charCitHyperlinkItal"/>
          </w:rPr>
          <w:t>Road Transport (Third-Party Insurance) Act 2008</w:t>
        </w:r>
      </w:hyperlink>
      <w:r w:rsidR="00B45C1D" w:rsidRPr="005E5772">
        <w:t>, chapter 4</w:t>
      </w:r>
    </w:p>
    <w:p w:rsidR="00B45C1D" w:rsidRPr="005E5772" w:rsidRDefault="00B45C1D" w:rsidP="00B45C1D">
      <w:pPr>
        <w:pStyle w:val="direction"/>
      </w:pPr>
      <w:r w:rsidRPr="005E5772">
        <w:t>substitute</w:t>
      </w:r>
    </w:p>
    <w:p w:rsidR="00B45C1D" w:rsidRPr="005E5772" w:rsidRDefault="00651740" w:rsidP="00B45C1D">
      <w:pPr>
        <w:pStyle w:val="Amainreturn"/>
      </w:pPr>
      <w:r w:rsidRPr="005E5772">
        <w:rPr>
          <w:rStyle w:val="charItals"/>
        </w:rPr>
        <w:t>Motor Accident Injuries Act 2019</w:t>
      </w:r>
      <w:r w:rsidR="00B45C1D" w:rsidRPr="005E5772">
        <w:t xml:space="preserve">, </w:t>
      </w:r>
      <w:r w:rsidR="006047A8" w:rsidRPr="005E5772">
        <w:t>chapter</w:t>
      </w:r>
      <w:r w:rsidR="00986FB0" w:rsidRPr="005E5772">
        <w:t xml:space="preserve"> 5</w:t>
      </w:r>
    </w:p>
    <w:p w:rsidR="00B45C1D" w:rsidRPr="005E5772" w:rsidRDefault="005E5772" w:rsidP="005E5772">
      <w:pPr>
        <w:pStyle w:val="ShadedSchClause"/>
      </w:pPr>
      <w:bookmarkStart w:id="639" w:name="_Toc9427152"/>
      <w:r w:rsidRPr="00A13C71">
        <w:rPr>
          <w:rStyle w:val="CharSectNo"/>
        </w:rPr>
        <w:t>[3.12]</w:t>
      </w:r>
      <w:r w:rsidRPr="005E5772">
        <w:tab/>
      </w:r>
      <w:r w:rsidR="00531477" w:rsidRPr="005E5772">
        <w:t>Section </w:t>
      </w:r>
      <w:r w:rsidR="00B45C1D" w:rsidRPr="005E5772">
        <w:t>51 (3)</w:t>
      </w:r>
      <w:bookmarkEnd w:id="639"/>
    </w:p>
    <w:p w:rsidR="00B45C1D" w:rsidRPr="005E5772" w:rsidRDefault="00B45C1D" w:rsidP="00B45C1D">
      <w:pPr>
        <w:pStyle w:val="direction"/>
      </w:pPr>
      <w:r w:rsidRPr="005E5772">
        <w:t>after</w:t>
      </w:r>
    </w:p>
    <w:p w:rsidR="00B45C1D" w:rsidRPr="005E5772" w:rsidRDefault="00B45C1D" w:rsidP="00B45C1D">
      <w:pPr>
        <w:pStyle w:val="Amainreturn"/>
      </w:pPr>
      <w:r w:rsidRPr="005E5772">
        <w:t>based on a</w:t>
      </w:r>
    </w:p>
    <w:p w:rsidR="00B45C1D" w:rsidRPr="005E5772" w:rsidRDefault="00B45C1D" w:rsidP="00B45C1D">
      <w:pPr>
        <w:pStyle w:val="direction"/>
      </w:pPr>
      <w:r w:rsidRPr="005E5772">
        <w:t>insert</w:t>
      </w:r>
    </w:p>
    <w:p w:rsidR="00B45C1D" w:rsidRPr="005E5772" w:rsidRDefault="00B45C1D" w:rsidP="00B45C1D">
      <w:pPr>
        <w:pStyle w:val="Amainreturn"/>
      </w:pPr>
      <w:r w:rsidRPr="005E5772">
        <w:t>motor accident claim or</w:t>
      </w:r>
    </w:p>
    <w:p w:rsidR="00B45C1D" w:rsidRPr="005E5772" w:rsidRDefault="005E5772" w:rsidP="005E5772">
      <w:pPr>
        <w:pStyle w:val="ShadedSchClause"/>
      </w:pPr>
      <w:bookmarkStart w:id="640" w:name="_Toc9427153"/>
      <w:r w:rsidRPr="00A13C71">
        <w:rPr>
          <w:rStyle w:val="CharSectNo"/>
        </w:rPr>
        <w:t>[3.13]</w:t>
      </w:r>
      <w:r w:rsidRPr="005E5772">
        <w:tab/>
      </w:r>
      <w:r w:rsidR="00B45C1D" w:rsidRPr="005E5772">
        <w:t xml:space="preserve">New </w:t>
      </w:r>
      <w:r w:rsidR="00531477" w:rsidRPr="005E5772">
        <w:t>section </w:t>
      </w:r>
      <w:r w:rsidR="00B45C1D" w:rsidRPr="005E5772">
        <w:t>51 (</w:t>
      </w:r>
      <w:r w:rsidR="007A3826" w:rsidRPr="005E5772">
        <w:t>3</w:t>
      </w:r>
      <w:r w:rsidR="00B45C1D" w:rsidRPr="005E5772">
        <w:t>A)</w:t>
      </w:r>
      <w:bookmarkEnd w:id="640"/>
    </w:p>
    <w:p w:rsidR="00B45C1D" w:rsidRPr="005E5772" w:rsidRDefault="00B45C1D" w:rsidP="00B45C1D">
      <w:pPr>
        <w:pStyle w:val="direction"/>
      </w:pPr>
      <w:r w:rsidRPr="005E5772">
        <w:t>insert</w:t>
      </w:r>
    </w:p>
    <w:p w:rsidR="00FA706F" w:rsidRPr="005E5772" w:rsidRDefault="00F14E1D" w:rsidP="00F14E1D">
      <w:pPr>
        <w:pStyle w:val="IMain"/>
      </w:pPr>
      <w:r w:rsidRPr="005E5772">
        <w:tab/>
        <w:t>(</w:t>
      </w:r>
      <w:r w:rsidR="007A3826" w:rsidRPr="005E5772">
        <w:t>3</w:t>
      </w:r>
      <w:r w:rsidRPr="005E5772">
        <w:t>A)</w:t>
      </w:r>
      <w:r w:rsidRPr="005E5772">
        <w:tab/>
        <w:t xml:space="preserve">For a proceeding based on a motor accident claim, the notice must be given within </w:t>
      </w:r>
      <w:r w:rsidR="00D569C5" w:rsidRPr="005E5772">
        <w:t>3 months after</w:t>
      </w:r>
      <w:r w:rsidR="00B9198A" w:rsidRPr="005E5772">
        <w:t xml:space="preserve"> the latest of the following days:</w:t>
      </w:r>
    </w:p>
    <w:p w:rsidR="00FA706F" w:rsidRPr="005E5772" w:rsidRDefault="00FA706F" w:rsidP="00FA706F">
      <w:pPr>
        <w:pStyle w:val="Ipara"/>
      </w:pPr>
      <w:r w:rsidRPr="005E5772">
        <w:tab/>
        <w:t>(a)</w:t>
      </w:r>
      <w:r w:rsidRPr="005E5772">
        <w:tab/>
        <w:t xml:space="preserve">if the claimant is taken, under the </w:t>
      </w:r>
      <w:r w:rsidRPr="005E5772">
        <w:rPr>
          <w:rStyle w:val="charItals"/>
        </w:rPr>
        <w:t>Motor Accident Injuries Act 2019</w:t>
      </w:r>
      <w:r w:rsidRPr="005E5772">
        <w:t>, section </w:t>
      </w:r>
      <w:r w:rsidR="00986FB0" w:rsidRPr="005E5772">
        <w:t>133</w:t>
      </w:r>
      <w:r w:rsidRPr="005E5772">
        <w:t xml:space="preserve"> (WPI taken to be 10% in certain circumstances)</w:t>
      </w:r>
      <w:r w:rsidR="00470360" w:rsidRPr="005E5772">
        <w:t>,</w:t>
      </w:r>
      <w:r w:rsidRPr="005E5772">
        <w:t xml:space="preserve"> to have a WPI of 10% as a result of the motor accident—</w:t>
      </w:r>
      <w:r w:rsidR="00B9198A" w:rsidRPr="005E5772">
        <w:t xml:space="preserve">the day </w:t>
      </w:r>
      <w:r w:rsidRPr="005E5772">
        <w:t xml:space="preserve">the claimant receives </w:t>
      </w:r>
      <w:r w:rsidR="00470360" w:rsidRPr="005E5772">
        <w:t>information</w:t>
      </w:r>
      <w:r w:rsidRPr="005E5772">
        <w:t xml:space="preserve"> under the </w:t>
      </w:r>
      <w:r w:rsidRPr="005E5772">
        <w:rPr>
          <w:rStyle w:val="charItals"/>
        </w:rPr>
        <w:t>Motor Accident Injuries Act 2019</w:t>
      </w:r>
      <w:r w:rsidRPr="005E5772">
        <w:t xml:space="preserve"> stating that the claimant is taken to have a WPI of 10%; </w:t>
      </w:r>
    </w:p>
    <w:p w:rsidR="00805DFA" w:rsidRPr="005E5772" w:rsidRDefault="00805DFA" w:rsidP="00805DFA">
      <w:pPr>
        <w:pStyle w:val="Ipara"/>
      </w:pPr>
      <w:r w:rsidRPr="005E5772">
        <w:tab/>
        <w:t>(</w:t>
      </w:r>
      <w:r w:rsidR="00704179" w:rsidRPr="005E5772">
        <w:t>b</w:t>
      </w:r>
      <w:r w:rsidRPr="005E5772">
        <w:t>)</w:t>
      </w:r>
      <w:r w:rsidRPr="005E5772">
        <w:tab/>
        <w:t xml:space="preserve">if the claimant receives a notice under the </w:t>
      </w:r>
      <w:r w:rsidRPr="005E5772">
        <w:rPr>
          <w:rStyle w:val="charItals"/>
        </w:rPr>
        <w:t>Motor Accident Injuries Act 2019</w:t>
      </w:r>
      <w:r w:rsidRPr="005E5772">
        <w:t>, section 141 (</w:t>
      </w:r>
      <w:r w:rsidR="00263A76" w:rsidRPr="005E5772">
        <w:t>5</w:t>
      </w:r>
      <w:r w:rsidRPr="005E5772">
        <w:t>) (WPI assessment 4 years 6 months after motor accident)—the date that is 26 weeks after the date of the notice;</w:t>
      </w:r>
    </w:p>
    <w:p w:rsidR="00013653" w:rsidRPr="005E5772" w:rsidRDefault="00FA706F" w:rsidP="001B03FF">
      <w:pPr>
        <w:pStyle w:val="Ipara"/>
        <w:keepLines/>
      </w:pPr>
      <w:r w:rsidRPr="005E5772">
        <w:lastRenderedPageBreak/>
        <w:tab/>
        <w:t>(</w:t>
      </w:r>
      <w:r w:rsidR="00704179" w:rsidRPr="005E5772">
        <w:t>c</w:t>
      </w:r>
      <w:r w:rsidRPr="005E5772">
        <w:t>)</w:t>
      </w:r>
      <w:r w:rsidRPr="005E5772">
        <w:tab/>
      </w:r>
      <w:r w:rsidR="00992716" w:rsidRPr="005E5772">
        <w:t>if</w:t>
      </w:r>
      <w:r w:rsidR="00B9198A" w:rsidRPr="005E5772">
        <w:t xml:space="preserve"> the claimant receives </w:t>
      </w:r>
      <w:r w:rsidR="000F6253" w:rsidRPr="005E5772">
        <w:t xml:space="preserve">a </w:t>
      </w:r>
      <w:r w:rsidR="006A2F68" w:rsidRPr="005E5772">
        <w:t>notice</w:t>
      </w:r>
      <w:r w:rsidR="000F6253" w:rsidRPr="005E5772">
        <w:t xml:space="preserve"> under </w:t>
      </w:r>
      <w:r w:rsidR="00C63BBC" w:rsidRPr="005E5772">
        <w:t>the</w:t>
      </w:r>
      <w:r w:rsidR="00D569C5" w:rsidRPr="005E5772">
        <w:t xml:space="preserve"> </w:t>
      </w:r>
      <w:r w:rsidRPr="005E5772">
        <w:rPr>
          <w:rStyle w:val="charItals"/>
        </w:rPr>
        <w:t>Motor Accident Injuries Act </w:t>
      </w:r>
      <w:r w:rsidR="00651740" w:rsidRPr="005E5772">
        <w:rPr>
          <w:rStyle w:val="charItals"/>
        </w:rPr>
        <w:t>2019</w:t>
      </w:r>
      <w:r w:rsidR="00992716" w:rsidRPr="005E5772">
        <w:t>, section </w:t>
      </w:r>
      <w:r w:rsidR="00986FB0" w:rsidRPr="005E5772">
        <w:t>15</w:t>
      </w:r>
      <w:r w:rsidR="00263A76" w:rsidRPr="005E5772">
        <w:t>7</w:t>
      </w:r>
      <w:r w:rsidR="00992716" w:rsidRPr="005E5772">
        <w:t xml:space="preserve"> (2)</w:t>
      </w:r>
      <w:r w:rsidR="00AD40A1" w:rsidRPr="005E5772">
        <w:t xml:space="preserve"> (WPI 10% or more—injured person entitled to make motor accident claim)</w:t>
      </w:r>
      <w:r w:rsidR="00992716" w:rsidRPr="005E5772">
        <w:t xml:space="preserve">—the due date stated in the </w:t>
      </w:r>
      <w:r w:rsidR="006A2F68" w:rsidRPr="005E5772">
        <w:t>notice</w:t>
      </w:r>
      <w:r w:rsidR="00B334B4" w:rsidRPr="005E5772">
        <w:t xml:space="preserve">; </w:t>
      </w:r>
    </w:p>
    <w:p w:rsidR="006A2F68" w:rsidRPr="005E5772" w:rsidRDefault="00FA706F" w:rsidP="006A2F68">
      <w:pPr>
        <w:pStyle w:val="Ipara"/>
      </w:pPr>
      <w:r w:rsidRPr="005E5772">
        <w:tab/>
        <w:t>(</w:t>
      </w:r>
      <w:r w:rsidR="00704179" w:rsidRPr="005E5772">
        <w:t>d</w:t>
      </w:r>
      <w:r w:rsidR="00B334B4" w:rsidRPr="005E5772">
        <w:t>)</w:t>
      </w:r>
      <w:r w:rsidR="00B334B4" w:rsidRPr="005E5772">
        <w:tab/>
      </w:r>
      <w:r w:rsidR="006A2F68" w:rsidRPr="005E5772">
        <w:t xml:space="preserve">if the claimant receives a notice under the </w:t>
      </w:r>
      <w:r w:rsidR="006A2F68" w:rsidRPr="005E5772">
        <w:rPr>
          <w:rStyle w:val="charItals"/>
        </w:rPr>
        <w:t>Motor Accident Injuries Act 2019</w:t>
      </w:r>
      <w:r w:rsidR="006A2F68" w:rsidRPr="005E5772">
        <w:t>, section </w:t>
      </w:r>
      <w:r w:rsidR="00986FB0" w:rsidRPr="005E5772">
        <w:t>16</w:t>
      </w:r>
      <w:r w:rsidR="00263A76" w:rsidRPr="005E5772">
        <w:t>4</w:t>
      </w:r>
      <w:r w:rsidR="006A2F68" w:rsidRPr="005E5772">
        <w:t xml:space="preserve"> (2) (Final offer WPI 10% or more—injured person entitled to make motor accident claim)—the due date stated in the notice; </w:t>
      </w:r>
    </w:p>
    <w:p w:rsidR="00AD40A1" w:rsidRPr="005E5772" w:rsidRDefault="006A2F68" w:rsidP="00AD40A1">
      <w:pPr>
        <w:pStyle w:val="Ipara"/>
      </w:pPr>
      <w:r w:rsidRPr="005E5772">
        <w:tab/>
        <w:t>(</w:t>
      </w:r>
      <w:r w:rsidR="00704179" w:rsidRPr="005E5772">
        <w:t>e</w:t>
      </w:r>
      <w:r w:rsidRPr="005E5772">
        <w:t>)</w:t>
      </w:r>
      <w:r w:rsidRPr="005E5772">
        <w:tab/>
      </w:r>
      <w:r w:rsidR="00AD40A1" w:rsidRPr="005E5772">
        <w:t xml:space="preserve">if the claimant applies to the ACAT for review of a final offer WPI decision under the </w:t>
      </w:r>
      <w:r w:rsidR="00AD40A1" w:rsidRPr="005E5772">
        <w:rPr>
          <w:rStyle w:val="charItals"/>
        </w:rPr>
        <w:t>Motor Accident Injuries Act 2019</w:t>
      </w:r>
      <w:r w:rsidR="00AD40A1" w:rsidRPr="005E5772">
        <w:t>, section </w:t>
      </w:r>
      <w:r w:rsidR="00986FB0" w:rsidRPr="005E5772">
        <w:t>16</w:t>
      </w:r>
      <w:r w:rsidR="00263A76" w:rsidRPr="005E5772">
        <w:t>2</w:t>
      </w:r>
      <w:r w:rsidR="00AD40A1" w:rsidRPr="005E5772">
        <w:t xml:space="preserve"> (1) (Final offer WPI 5% to 9%)</w:t>
      </w:r>
      <w:r w:rsidRPr="005E5772">
        <w:t>,</w:t>
      </w:r>
      <w:r w:rsidR="00AD40A1" w:rsidRPr="005E5772">
        <w:t xml:space="preserve"> section </w:t>
      </w:r>
      <w:r w:rsidR="00986FB0" w:rsidRPr="005E5772">
        <w:t>16</w:t>
      </w:r>
      <w:r w:rsidR="00263A76" w:rsidRPr="005E5772">
        <w:t>3</w:t>
      </w:r>
      <w:r w:rsidR="00AD40A1" w:rsidRPr="005E5772">
        <w:t xml:space="preserve"> (1) (Final offer WPI 10% or more—injured person not entitled to make motor accident claim) </w:t>
      </w:r>
      <w:r w:rsidRPr="005E5772">
        <w:t>or section </w:t>
      </w:r>
      <w:r w:rsidR="00986FB0" w:rsidRPr="005E5772">
        <w:t>16</w:t>
      </w:r>
      <w:r w:rsidR="00263A76" w:rsidRPr="005E5772">
        <w:t>4</w:t>
      </w:r>
      <w:r w:rsidRPr="005E5772">
        <w:t xml:space="preserve"> (1)</w:t>
      </w:r>
      <w:r w:rsidR="007A3826" w:rsidRPr="005E5772">
        <w:t xml:space="preserve"> </w:t>
      </w:r>
      <w:r w:rsidR="00AD40A1" w:rsidRPr="005E5772">
        <w:t>and the ACAT makes an order under that Act, section </w:t>
      </w:r>
      <w:r w:rsidR="00986FB0" w:rsidRPr="005E5772">
        <w:t>19</w:t>
      </w:r>
      <w:r w:rsidR="00263A76" w:rsidRPr="005E5772">
        <w:t>7</w:t>
      </w:r>
      <w:r w:rsidR="00AD40A1" w:rsidRPr="005E5772">
        <w:t xml:space="preserve"> (External review—decision) to the effect that the claimant has a WPI </w:t>
      </w:r>
      <w:r w:rsidR="007A3826" w:rsidRPr="005E5772">
        <w:t>of</w:t>
      </w:r>
      <w:r w:rsidR="00AD40A1" w:rsidRPr="005E5772">
        <w:t xml:space="preserve"> at least 10% and is entitled to make a motor accident claim—</w:t>
      </w:r>
    </w:p>
    <w:p w:rsidR="00AD40A1" w:rsidRPr="005E5772" w:rsidRDefault="00AD40A1" w:rsidP="00AD40A1">
      <w:pPr>
        <w:pStyle w:val="Isubpara"/>
      </w:pPr>
      <w:r w:rsidRPr="005E5772">
        <w:tab/>
        <w:t>(i)</w:t>
      </w:r>
      <w:r w:rsidRPr="005E5772">
        <w:tab/>
        <w:t>if no appeal from the order is made—the date the appeal period for the order ends; or</w:t>
      </w:r>
    </w:p>
    <w:p w:rsidR="00AD40A1" w:rsidRPr="005E5772" w:rsidRDefault="00AD40A1" w:rsidP="00AD40A1">
      <w:pPr>
        <w:pStyle w:val="Isubpara"/>
      </w:pPr>
      <w:r w:rsidRPr="005E5772">
        <w:tab/>
        <w:t>(ii)</w:t>
      </w:r>
      <w:r w:rsidRPr="005E5772">
        <w:tab/>
        <w:t>if an appeal from the order is made—the date the appeal is finally decided</w:t>
      </w:r>
      <w:r w:rsidR="00AE1731" w:rsidRPr="005E5772">
        <w:t xml:space="preserve">; </w:t>
      </w:r>
    </w:p>
    <w:p w:rsidR="00AE1731" w:rsidRPr="005E5772" w:rsidRDefault="00AE1731" w:rsidP="00AE1731">
      <w:pPr>
        <w:pStyle w:val="Ipara"/>
      </w:pPr>
      <w:r w:rsidRPr="005E5772">
        <w:tab/>
        <w:t>(</w:t>
      </w:r>
      <w:r w:rsidR="00704179" w:rsidRPr="005E5772">
        <w:t>f</w:t>
      </w:r>
      <w:r w:rsidRPr="005E5772">
        <w:t>)</w:t>
      </w:r>
      <w:r w:rsidRPr="005E5772">
        <w:tab/>
        <w:t xml:space="preserve">if the claimant receives a notice under the </w:t>
      </w:r>
      <w:r w:rsidRPr="005E5772">
        <w:rPr>
          <w:rStyle w:val="charItals"/>
        </w:rPr>
        <w:t>Motor Accident Injuries Act 2019</w:t>
      </w:r>
      <w:r w:rsidRPr="005E5772">
        <w:t>, section </w:t>
      </w:r>
      <w:r w:rsidR="00986FB0" w:rsidRPr="005E5772">
        <w:t>21</w:t>
      </w:r>
      <w:r w:rsidR="00263A76" w:rsidRPr="005E5772">
        <w:t>3</w:t>
      </w:r>
      <w:r w:rsidRPr="005E5772">
        <w:t xml:space="preserve"> (4) (SOI report—injury has significant occupational impact) stating that the claimant is taken to have a WPI of 10% for this Act—the da</w:t>
      </w:r>
      <w:r w:rsidR="00654143" w:rsidRPr="005E5772">
        <w:t>te of</w:t>
      </w:r>
      <w:r w:rsidRPr="005E5772">
        <w:t xml:space="preserve"> the notice; </w:t>
      </w:r>
    </w:p>
    <w:p w:rsidR="00AE1731" w:rsidRPr="005E5772" w:rsidRDefault="00AE1731" w:rsidP="00AE1731">
      <w:pPr>
        <w:pStyle w:val="Ipara"/>
      </w:pPr>
      <w:r w:rsidRPr="005E5772">
        <w:tab/>
        <w:t>(</w:t>
      </w:r>
      <w:r w:rsidR="00704179" w:rsidRPr="005E5772">
        <w:t>g</w:t>
      </w:r>
      <w:r w:rsidRPr="005E5772">
        <w:t>)</w:t>
      </w:r>
      <w:r w:rsidRPr="005E5772">
        <w:tab/>
        <w:t xml:space="preserve">if the claimant applies to the ACAT for review of an SOI report under </w:t>
      </w:r>
      <w:r w:rsidRPr="005E5772">
        <w:rPr>
          <w:rStyle w:val="charItals"/>
        </w:rPr>
        <w:t>Motor Accident Injuries Act 2019</w:t>
      </w:r>
      <w:r w:rsidRPr="005E5772">
        <w:t>, section</w:t>
      </w:r>
      <w:r w:rsidR="00E91D60" w:rsidRPr="005E5772">
        <w:t> </w:t>
      </w:r>
      <w:r w:rsidR="00986FB0" w:rsidRPr="005E5772">
        <w:t>21</w:t>
      </w:r>
      <w:r w:rsidR="00263A76" w:rsidRPr="005E5772">
        <w:t>4</w:t>
      </w:r>
      <w:r w:rsidRPr="005E5772">
        <w:t xml:space="preserve"> (SOI report—no significant occupational impact)</w:t>
      </w:r>
      <w:r w:rsidR="00EB70CF" w:rsidRPr="005E5772">
        <w:t xml:space="preserve"> and the ACAT makes an order under that Act, section </w:t>
      </w:r>
      <w:r w:rsidR="00986FB0" w:rsidRPr="005E5772">
        <w:t>21</w:t>
      </w:r>
      <w:r w:rsidR="00263A76" w:rsidRPr="005E5772">
        <w:t>8</w:t>
      </w:r>
      <w:r w:rsidR="00EB70CF" w:rsidRPr="005E5772">
        <w:t xml:space="preserve"> (1) (b) (ACAT review—decision)—</w:t>
      </w:r>
    </w:p>
    <w:p w:rsidR="00EB70CF" w:rsidRPr="005E5772" w:rsidRDefault="00EB70CF" w:rsidP="00EB70CF">
      <w:pPr>
        <w:pStyle w:val="Isubpara"/>
      </w:pPr>
      <w:r w:rsidRPr="005E5772">
        <w:tab/>
        <w:t>(i)</w:t>
      </w:r>
      <w:r w:rsidRPr="005E5772">
        <w:tab/>
        <w:t>if no appeal from the order is made—the date the appeal period for the order ends; or</w:t>
      </w:r>
    </w:p>
    <w:p w:rsidR="00EB70CF" w:rsidRPr="005E5772" w:rsidRDefault="00EB70CF" w:rsidP="005E5772">
      <w:pPr>
        <w:pStyle w:val="Isubpara"/>
        <w:keepNext/>
      </w:pPr>
      <w:r w:rsidRPr="005E5772">
        <w:lastRenderedPageBreak/>
        <w:tab/>
        <w:t>(ii)</w:t>
      </w:r>
      <w:r w:rsidRPr="005E5772">
        <w:tab/>
        <w:t>if an appeal from the order is made—the date the appeal is finally decided.</w:t>
      </w:r>
    </w:p>
    <w:p w:rsidR="00FA706F" w:rsidRPr="005E5772" w:rsidRDefault="00FA706F" w:rsidP="00FA706F">
      <w:pPr>
        <w:pStyle w:val="aNote"/>
      </w:pPr>
      <w:r w:rsidRPr="005E5772">
        <w:rPr>
          <w:rStyle w:val="charItals"/>
        </w:rPr>
        <w:t>Note</w:t>
      </w:r>
      <w:r w:rsidRPr="005E5772">
        <w:rPr>
          <w:rStyle w:val="charItals"/>
        </w:rPr>
        <w:tab/>
      </w:r>
      <w:r w:rsidRPr="005E5772">
        <w:t xml:space="preserve">This chapter does not apply to a claim for which a notice has been given by or for the claimant under the </w:t>
      </w:r>
      <w:hyperlink r:id="rId262" w:tooltip="A1985-66" w:history="1">
        <w:r w:rsidR="00436654" w:rsidRPr="005E5772">
          <w:rPr>
            <w:rStyle w:val="charCitHyperlinkItal"/>
          </w:rPr>
          <w:t>Limitation Act 1985</w:t>
        </w:r>
      </w:hyperlink>
      <w:r w:rsidRPr="005E5772">
        <w:t xml:space="preserve">, s 30A (2) (see s 50). </w:t>
      </w:r>
    </w:p>
    <w:p w:rsidR="00B45C1D" w:rsidRPr="005E5772" w:rsidRDefault="005E5772" w:rsidP="005E5772">
      <w:pPr>
        <w:pStyle w:val="ShadedSchClause"/>
      </w:pPr>
      <w:bookmarkStart w:id="641" w:name="_Toc9427154"/>
      <w:r w:rsidRPr="00A13C71">
        <w:rPr>
          <w:rStyle w:val="CharSectNo"/>
        </w:rPr>
        <w:t>[3.14]</w:t>
      </w:r>
      <w:r w:rsidRPr="005E5772">
        <w:tab/>
      </w:r>
      <w:r w:rsidR="00B45C1D" w:rsidRPr="005E5772">
        <w:t xml:space="preserve">New </w:t>
      </w:r>
      <w:r w:rsidR="00531477" w:rsidRPr="005E5772">
        <w:t>section </w:t>
      </w:r>
      <w:r w:rsidR="00B45C1D" w:rsidRPr="005E5772">
        <w:t>51A</w:t>
      </w:r>
      <w:bookmarkEnd w:id="641"/>
    </w:p>
    <w:p w:rsidR="00B45C1D" w:rsidRPr="005E5772" w:rsidRDefault="00B45C1D" w:rsidP="00B45C1D">
      <w:pPr>
        <w:pStyle w:val="direction"/>
      </w:pPr>
      <w:r w:rsidRPr="005E5772">
        <w:t>insert</w:t>
      </w:r>
    </w:p>
    <w:p w:rsidR="00B45C1D" w:rsidRPr="005E5772" w:rsidRDefault="00B45C1D" w:rsidP="00B45C1D">
      <w:pPr>
        <w:pStyle w:val="IH5Sec"/>
      </w:pPr>
      <w:r w:rsidRPr="005E5772">
        <w:t>51A</w:t>
      </w:r>
      <w:r w:rsidRPr="005E5772">
        <w:tab/>
        <w:t>Motor accident claims—respondent to iden</w:t>
      </w:r>
      <w:r w:rsidR="00887CD5" w:rsidRPr="005E5772">
        <w:t>tify and notify others</w:t>
      </w:r>
    </w:p>
    <w:p w:rsidR="00B45C1D" w:rsidRPr="005E5772" w:rsidRDefault="00B45C1D" w:rsidP="00B45C1D">
      <w:pPr>
        <w:pStyle w:val="IMain"/>
      </w:pPr>
      <w:r w:rsidRPr="005E5772">
        <w:tab/>
        <w:t>(1)</w:t>
      </w:r>
      <w:r w:rsidRPr="005E5772">
        <w:tab/>
        <w:t>If a respondent to a motor accident claim knows of anyone else (a</w:t>
      </w:r>
      <w:r w:rsidR="00833C4C" w:rsidRPr="005E5772">
        <w:t xml:space="preserve"> </w:t>
      </w:r>
      <w:r w:rsidRPr="005E5772">
        <w:rPr>
          <w:rStyle w:val="charBoldItals"/>
        </w:rPr>
        <w:t>relevant person</w:t>
      </w:r>
      <w:r w:rsidRPr="005E5772">
        <w:t>) against whom the claimant may be able to begin a proceeding based on the claim, the respondent must, not later than 7 days after the day the respondent receives the notice of claim—</w:t>
      </w:r>
    </w:p>
    <w:p w:rsidR="00B45C1D" w:rsidRPr="005E5772" w:rsidRDefault="00B45C1D" w:rsidP="00B45C1D">
      <w:pPr>
        <w:pStyle w:val="Ipara"/>
      </w:pPr>
      <w:r w:rsidRPr="005E5772">
        <w:tab/>
        <w:t>(a)</w:t>
      </w:r>
      <w:r w:rsidRPr="005E5772">
        <w:tab/>
        <w:t>give a copy of the notice of claim to the relevant person; and</w:t>
      </w:r>
    </w:p>
    <w:p w:rsidR="00B45C1D" w:rsidRPr="005E5772" w:rsidRDefault="00B45C1D" w:rsidP="00B45C1D">
      <w:pPr>
        <w:pStyle w:val="Ipara"/>
      </w:pPr>
      <w:r w:rsidRPr="005E5772">
        <w:tab/>
        <w:t>(b)</w:t>
      </w:r>
      <w:r w:rsidRPr="005E5772">
        <w:tab/>
        <w:t>tell the claimant</w:t>
      </w:r>
      <w:r w:rsidR="00BF2AA2" w:rsidRPr="005E5772">
        <w:t>,</w:t>
      </w:r>
      <w:r w:rsidRPr="005E5772">
        <w:t xml:space="preserve"> in writing</w:t>
      </w:r>
      <w:r w:rsidR="00BF2AA2" w:rsidRPr="005E5772">
        <w:t>,</w:t>
      </w:r>
      <w:r w:rsidRPr="005E5772">
        <w:t xml:space="preserve"> about the relevant person, including a short written explanation of why the respondent believes that the person may be a relevant person.</w:t>
      </w:r>
    </w:p>
    <w:p w:rsidR="00B45C1D" w:rsidRPr="005E5772" w:rsidRDefault="00B45C1D" w:rsidP="00B45C1D">
      <w:pPr>
        <w:pStyle w:val="IMain"/>
      </w:pPr>
      <w:r w:rsidRPr="005E5772">
        <w:tab/>
        <w:t>(2)</w:t>
      </w:r>
      <w:r w:rsidRPr="005E5772">
        <w:tab/>
        <w:t>If the respondent is a child, the respondent’s parent or legal guardian may comply with sub</w:t>
      </w:r>
      <w:r w:rsidR="00531477" w:rsidRPr="005E5772">
        <w:t>section </w:t>
      </w:r>
      <w:r w:rsidRPr="005E5772">
        <w:t>(1) for the respondent.</w:t>
      </w:r>
    </w:p>
    <w:p w:rsidR="00B45C1D" w:rsidRPr="005E5772" w:rsidRDefault="005E5772" w:rsidP="005E5772">
      <w:pPr>
        <w:pStyle w:val="ShadedSchClause"/>
      </w:pPr>
      <w:bookmarkStart w:id="642" w:name="_Toc9427155"/>
      <w:r w:rsidRPr="00A13C71">
        <w:rPr>
          <w:rStyle w:val="CharSectNo"/>
        </w:rPr>
        <w:t>[3.15]</w:t>
      </w:r>
      <w:r w:rsidRPr="005E5772">
        <w:tab/>
      </w:r>
      <w:r w:rsidR="00531477" w:rsidRPr="005E5772">
        <w:t>Section </w:t>
      </w:r>
      <w:r w:rsidR="00B45C1D" w:rsidRPr="005E5772">
        <w:t>56 (1)</w:t>
      </w:r>
      <w:bookmarkEnd w:id="642"/>
    </w:p>
    <w:p w:rsidR="00B45C1D" w:rsidRPr="005E5772" w:rsidRDefault="00B45C1D" w:rsidP="00B45C1D">
      <w:pPr>
        <w:pStyle w:val="direction"/>
      </w:pPr>
      <w:r w:rsidRPr="005E5772">
        <w:t>substitute</w:t>
      </w:r>
    </w:p>
    <w:p w:rsidR="00B45C1D" w:rsidRPr="005E5772" w:rsidRDefault="00B45C1D" w:rsidP="00B45C1D">
      <w:pPr>
        <w:pStyle w:val="IMain"/>
      </w:pPr>
      <w:r w:rsidRPr="005E5772">
        <w:tab/>
        <w:t>(1)</w:t>
      </w:r>
      <w:r w:rsidRPr="005E5772">
        <w:tab/>
        <w:t>If there are 2 or more respondents to a claim</w:t>
      </w:r>
      <w:r w:rsidR="00BF2AA2" w:rsidRPr="005E5772">
        <w:t>,</w:t>
      </w:r>
      <w:r w:rsidRPr="005E5772">
        <w:t xml:space="preserve"> other than a motor accident claim, 1 of the respondents (the </w:t>
      </w:r>
      <w:r w:rsidRPr="005E5772">
        <w:rPr>
          <w:rStyle w:val="charBoldItals"/>
        </w:rPr>
        <w:t>respondents’ claim manager</w:t>
      </w:r>
      <w:r w:rsidRPr="005E5772">
        <w:t>) may act for 1 or more of the other respondents under this chapter with the agreement of the other respondents.</w:t>
      </w:r>
    </w:p>
    <w:p w:rsidR="00B45C1D" w:rsidRPr="005E5772" w:rsidRDefault="00B45C1D" w:rsidP="00B45C1D">
      <w:pPr>
        <w:pStyle w:val="IMain"/>
      </w:pPr>
      <w:r w:rsidRPr="005E5772">
        <w:tab/>
        <w:t>(1A)</w:t>
      </w:r>
      <w:r w:rsidRPr="005E5772">
        <w:tab/>
        <w:t xml:space="preserve">If there are 2 or more respondents to a motor accident claim, 1 of the respondents (the </w:t>
      </w:r>
      <w:r w:rsidRPr="005E5772">
        <w:rPr>
          <w:rStyle w:val="charBoldItals"/>
        </w:rPr>
        <w:t>respondents’ claim manager</w:t>
      </w:r>
      <w:r w:rsidRPr="005E5772">
        <w:t>) must act for all of the respondents under this chapter.</w:t>
      </w:r>
    </w:p>
    <w:p w:rsidR="00B45C1D" w:rsidRPr="005E5772" w:rsidRDefault="00B45C1D" w:rsidP="001B03FF">
      <w:pPr>
        <w:pStyle w:val="IMain"/>
        <w:keepNext/>
      </w:pPr>
      <w:r w:rsidRPr="005E5772">
        <w:lastRenderedPageBreak/>
        <w:tab/>
        <w:t>(1B)</w:t>
      </w:r>
      <w:r w:rsidRPr="005E5772">
        <w:tab/>
        <w:t>For sub</w:t>
      </w:r>
      <w:r w:rsidR="00531477" w:rsidRPr="005E5772">
        <w:t>section </w:t>
      </w:r>
      <w:r w:rsidRPr="005E5772">
        <w:t>(1A)—</w:t>
      </w:r>
    </w:p>
    <w:p w:rsidR="00B45C1D" w:rsidRPr="005E5772" w:rsidRDefault="00B45C1D" w:rsidP="00B45C1D">
      <w:pPr>
        <w:pStyle w:val="Ipara"/>
      </w:pPr>
      <w:r w:rsidRPr="005E5772">
        <w:tab/>
        <w:t>(a)</w:t>
      </w:r>
      <w:r w:rsidRPr="005E5772">
        <w:tab/>
        <w:t xml:space="preserve"> the respondents’ claim manager must be decided—</w:t>
      </w:r>
    </w:p>
    <w:p w:rsidR="00B45C1D" w:rsidRPr="005E5772" w:rsidRDefault="00B45C1D" w:rsidP="00B45C1D">
      <w:pPr>
        <w:pStyle w:val="Isubpara"/>
      </w:pPr>
      <w:r w:rsidRPr="005E5772">
        <w:tab/>
        <w:t>(i)</w:t>
      </w:r>
      <w:r w:rsidRPr="005E5772">
        <w:tab/>
        <w:t>by agreement between the respondents; or</w:t>
      </w:r>
    </w:p>
    <w:p w:rsidR="00B45C1D" w:rsidRPr="005E5772" w:rsidRDefault="00B45C1D" w:rsidP="00B45C1D">
      <w:pPr>
        <w:pStyle w:val="Isubpara"/>
      </w:pPr>
      <w:r w:rsidRPr="005E5772">
        <w:tab/>
        <w:t>(ii)</w:t>
      </w:r>
      <w:r w:rsidRPr="005E5772">
        <w:tab/>
        <w:t>if the respondents cannot agree within 2 months after the day the claimant first gave, or is taken to have given, a respondent for the motor accident claim a complying notice of claim—under the insurance industry deed; and</w:t>
      </w:r>
    </w:p>
    <w:p w:rsidR="00B45C1D" w:rsidRPr="005E5772" w:rsidRDefault="00B45C1D" w:rsidP="00B45C1D">
      <w:pPr>
        <w:pStyle w:val="Ipara"/>
      </w:pPr>
      <w:r w:rsidRPr="005E5772">
        <w:tab/>
        <w:t>(b)</w:t>
      </w:r>
      <w:r w:rsidRPr="005E5772">
        <w:tab/>
        <w:t>until the respondents’ claim manager is decided under paragraph</w:t>
      </w:r>
      <w:r w:rsidR="00BF2AA2" w:rsidRPr="005E5772">
        <w:t> </w:t>
      </w:r>
      <w:r w:rsidRPr="005E5772">
        <w:t xml:space="preserve">(a), the respondent to which the notice of claim is first given under </w:t>
      </w:r>
      <w:r w:rsidR="00531477" w:rsidRPr="005E5772">
        <w:t>section </w:t>
      </w:r>
      <w:r w:rsidRPr="005E5772">
        <w:t>51 is the respondents’ claim manager.</w:t>
      </w:r>
    </w:p>
    <w:p w:rsidR="00B45C1D" w:rsidRPr="005E5772" w:rsidRDefault="005E5772" w:rsidP="005E5772">
      <w:pPr>
        <w:pStyle w:val="ShadedSchClause"/>
      </w:pPr>
      <w:bookmarkStart w:id="643" w:name="_Toc9427156"/>
      <w:r w:rsidRPr="00A13C71">
        <w:rPr>
          <w:rStyle w:val="CharSectNo"/>
        </w:rPr>
        <w:t>[3.16]</w:t>
      </w:r>
      <w:r w:rsidRPr="005E5772">
        <w:tab/>
      </w:r>
      <w:r w:rsidR="00531477" w:rsidRPr="005E5772">
        <w:t>Section </w:t>
      </w:r>
      <w:r w:rsidR="00B45C1D" w:rsidRPr="005E5772">
        <w:t>56 (4)</w:t>
      </w:r>
      <w:bookmarkEnd w:id="643"/>
    </w:p>
    <w:p w:rsidR="00B45C1D" w:rsidRPr="005E5772" w:rsidRDefault="00B45C1D" w:rsidP="00B45C1D">
      <w:pPr>
        <w:pStyle w:val="direction"/>
      </w:pPr>
      <w:r w:rsidRPr="005E5772">
        <w:t>after</w:t>
      </w:r>
    </w:p>
    <w:p w:rsidR="00B45C1D" w:rsidRPr="005E5772" w:rsidRDefault="00B45C1D" w:rsidP="00B45C1D">
      <w:pPr>
        <w:pStyle w:val="Amainreturn"/>
      </w:pPr>
      <w:r w:rsidRPr="005E5772">
        <w:t>under sub</w:t>
      </w:r>
      <w:r w:rsidR="00531477" w:rsidRPr="005E5772">
        <w:t>section </w:t>
      </w:r>
      <w:r w:rsidRPr="005E5772">
        <w:t>(1)</w:t>
      </w:r>
    </w:p>
    <w:p w:rsidR="00B45C1D" w:rsidRPr="005E5772" w:rsidRDefault="00B45C1D" w:rsidP="00B45C1D">
      <w:pPr>
        <w:pStyle w:val="direction"/>
      </w:pPr>
      <w:r w:rsidRPr="005E5772">
        <w:t>insert</w:t>
      </w:r>
    </w:p>
    <w:p w:rsidR="00B45C1D" w:rsidRPr="005E5772" w:rsidRDefault="00B45C1D" w:rsidP="00B45C1D">
      <w:pPr>
        <w:pStyle w:val="Amainreturn"/>
      </w:pPr>
      <w:r w:rsidRPr="005E5772">
        <w:t>or (1</w:t>
      </w:r>
      <w:r w:rsidR="00BF2AA2" w:rsidRPr="005E5772">
        <w:t>B</w:t>
      </w:r>
      <w:r w:rsidR="005A1350" w:rsidRPr="005E5772">
        <w:t>) (a) (</w:t>
      </w:r>
      <w:r w:rsidRPr="005E5772">
        <w:t>i)</w:t>
      </w:r>
    </w:p>
    <w:p w:rsidR="00B45C1D" w:rsidRPr="005E5772" w:rsidRDefault="005E5772" w:rsidP="005E5772">
      <w:pPr>
        <w:pStyle w:val="ShadedSchClause"/>
      </w:pPr>
      <w:bookmarkStart w:id="644" w:name="_Toc9427157"/>
      <w:r w:rsidRPr="00A13C71">
        <w:rPr>
          <w:rStyle w:val="CharSectNo"/>
        </w:rPr>
        <w:t>[3.17]</w:t>
      </w:r>
      <w:r w:rsidRPr="005E5772">
        <w:tab/>
      </w:r>
      <w:r w:rsidR="00B45C1D" w:rsidRPr="005E5772">
        <w:t xml:space="preserve">New </w:t>
      </w:r>
      <w:r w:rsidR="00531477" w:rsidRPr="005E5772">
        <w:t>section </w:t>
      </w:r>
      <w:r w:rsidR="00B45C1D" w:rsidRPr="005E5772">
        <w:t>57 (2A) and (2B)</w:t>
      </w:r>
      <w:bookmarkEnd w:id="644"/>
    </w:p>
    <w:p w:rsidR="00B45C1D" w:rsidRPr="005E5772" w:rsidRDefault="00B45C1D" w:rsidP="00B45C1D">
      <w:pPr>
        <w:pStyle w:val="direction"/>
      </w:pPr>
      <w:r w:rsidRPr="005E5772">
        <w:t>insert</w:t>
      </w:r>
    </w:p>
    <w:p w:rsidR="00B45C1D" w:rsidRPr="005E5772" w:rsidRDefault="00B45C1D" w:rsidP="00B45C1D">
      <w:pPr>
        <w:pStyle w:val="IMain"/>
      </w:pPr>
      <w:r w:rsidRPr="005E5772">
        <w:tab/>
        <w:t>(2A)</w:t>
      </w:r>
      <w:r w:rsidRPr="005E5772">
        <w:tab/>
        <w:t>If the claim is a motor accident claim and the respondent proposes to add the nominal defendant as a contributor because the motor accident involved an unidentified motor vehicle, the respondent may add the nominal defendant only if the respondent has made reasonable inquiry and search for the identity of the motor vehicle.</w:t>
      </w:r>
    </w:p>
    <w:p w:rsidR="00B45C1D" w:rsidRPr="005E5772" w:rsidRDefault="00B45C1D" w:rsidP="00B45C1D">
      <w:pPr>
        <w:pStyle w:val="IMain"/>
      </w:pPr>
      <w:r w:rsidRPr="005E5772">
        <w:tab/>
        <w:t>(2B)</w:t>
      </w:r>
      <w:r w:rsidRPr="005E5772">
        <w:tab/>
        <w:t>The inquiry or search may be proved orally or by affidavit of the person who made the inquiry or search.</w:t>
      </w:r>
    </w:p>
    <w:p w:rsidR="00B45C1D" w:rsidRPr="005E5772" w:rsidRDefault="005E5772" w:rsidP="005E5772">
      <w:pPr>
        <w:pStyle w:val="ShadedSchClause"/>
      </w:pPr>
      <w:bookmarkStart w:id="645" w:name="_Toc9427158"/>
      <w:r w:rsidRPr="00A13C71">
        <w:rPr>
          <w:rStyle w:val="CharSectNo"/>
        </w:rPr>
        <w:lastRenderedPageBreak/>
        <w:t>[3.18]</w:t>
      </w:r>
      <w:r w:rsidRPr="005E5772">
        <w:tab/>
      </w:r>
      <w:r w:rsidR="00531477" w:rsidRPr="005E5772">
        <w:t>Section </w:t>
      </w:r>
      <w:r w:rsidR="00B45C1D" w:rsidRPr="005E5772">
        <w:t>64 (1</w:t>
      </w:r>
      <w:r w:rsidR="005A1350" w:rsidRPr="005E5772">
        <w:t>) (a) (</w:t>
      </w:r>
      <w:r w:rsidR="00B45C1D" w:rsidRPr="005E5772">
        <w:t>ii) and (iii)</w:t>
      </w:r>
      <w:bookmarkEnd w:id="645"/>
    </w:p>
    <w:p w:rsidR="00B45C1D" w:rsidRPr="005E5772" w:rsidRDefault="00B45C1D" w:rsidP="00B45C1D">
      <w:pPr>
        <w:pStyle w:val="direction"/>
      </w:pPr>
      <w:r w:rsidRPr="005E5772">
        <w:t>after</w:t>
      </w:r>
    </w:p>
    <w:p w:rsidR="00B45C1D" w:rsidRPr="005E5772" w:rsidRDefault="00B45C1D" w:rsidP="00B45C1D">
      <w:pPr>
        <w:pStyle w:val="Amainreturn"/>
      </w:pPr>
      <w:r w:rsidRPr="005E5772">
        <w:t>reports</w:t>
      </w:r>
    </w:p>
    <w:p w:rsidR="00B45C1D" w:rsidRPr="005E5772" w:rsidRDefault="00B45C1D" w:rsidP="00B45C1D">
      <w:pPr>
        <w:pStyle w:val="direction"/>
      </w:pPr>
      <w:r w:rsidRPr="005E5772">
        <w:t>insert</w:t>
      </w:r>
    </w:p>
    <w:p w:rsidR="00B45C1D" w:rsidRPr="005E5772" w:rsidRDefault="00B45C1D" w:rsidP="00B45C1D">
      <w:pPr>
        <w:pStyle w:val="Amainreturn"/>
      </w:pPr>
      <w:r w:rsidRPr="005E5772">
        <w:t>or surveillance film</w:t>
      </w:r>
    </w:p>
    <w:p w:rsidR="00127355" w:rsidRPr="005E5772" w:rsidRDefault="005E5772" w:rsidP="005E5772">
      <w:pPr>
        <w:pStyle w:val="ShadedSchClause"/>
      </w:pPr>
      <w:bookmarkStart w:id="646" w:name="_Toc9427159"/>
      <w:r w:rsidRPr="00A13C71">
        <w:rPr>
          <w:rStyle w:val="CharSectNo"/>
        </w:rPr>
        <w:t>[3.19]</w:t>
      </w:r>
      <w:r w:rsidRPr="005E5772">
        <w:tab/>
      </w:r>
      <w:r w:rsidR="00127355" w:rsidRPr="005E5772">
        <w:t>Section 64 (1) (b) (vi), new note</w:t>
      </w:r>
      <w:bookmarkEnd w:id="646"/>
    </w:p>
    <w:p w:rsidR="00127355" w:rsidRPr="005E5772" w:rsidRDefault="00127355" w:rsidP="00127355">
      <w:pPr>
        <w:pStyle w:val="direction"/>
      </w:pPr>
      <w:r w:rsidRPr="005E5772">
        <w:t>insert</w:t>
      </w:r>
    </w:p>
    <w:p w:rsidR="00127355" w:rsidRPr="005E5772" w:rsidRDefault="00127355" w:rsidP="00127355">
      <w:pPr>
        <w:pStyle w:val="aNotesubpar"/>
      </w:pPr>
      <w:r w:rsidRPr="005E5772">
        <w:rPr>
          <w:rStyle w:val="charItals"/>
        </w:rPr>
        <w:t>Note</w:t>
      </w:r>
      <w:r w:rsidRPr="005E5772">
        <w:rPr>
          <w:rStyle w:val="charItals"/>
        </w:rPr>
        <w:tab/>
      </w:r>
      <w:r w:rsidRPr="005E5772">
        <w:t xml:space="preserve">Damages may not be awarded in a motor accident claim for gratuitous care (see </w:t>
      </w:r>
      <w:r w:rsidRPr="005E5772">
        <w:rPr>
          <w:rStyle w:val="charItals"/>
        </w:rPr>
        <w:t>Motor Accident Injuries Act 2019</w:t>
      </w:r>
      <w:r w:rsidRPr="005E5772">
        <w:t>, s </w:t>
      </w:r>
      <w:r w:rsidR="00986FB0" w:rsidRPr="005E5772">
        <w:t>24</w:t>
      </w:r>
      <w:r w:rsidR="00E70121" w:rsidRPr="005E5772">
        <w:t>9</w:t>
      </w:r>
      <w:r w:rsidRPr="005E5772">
        <w:t xml:space="preserve">). </w:t>
      </w:r>
    </w:p>
    <w:p w:rsidR="00B45C1D" w:rsidRPr="005E5772" w:rsidRDefault="005E5772" w:rsidP="005E5772">
      <w:pPr>
        <w:pStyle w:val="ShadedSchClause"/>
      </w:pPr>
      <w:bookmarkStart w:id="647" w:name="_Toc9427160"/>
      <w:r w:rsidRPr="00A13C71">
        <w:rPr>
          <w:rStyle w:val="CharSectNo"/>
        </w:rPr>
        <w:t>[3.20]</w:t>
      </w:r>
      <w:r w:rsidRPr="005E5772">
        <w:tab/>
      </w:r>
      <w:r w:rsidR="00531477" w:rsidRPr="005E5772">
        <w:t>Section </w:t>
      </w:r>
      <w:r w:rsidR="00B45C1D" w:rsidRPr="005E5772">
        <w:t>64 (2</w:t>
      </w:r>
      <w:r w:rsidR="005A1350" w:rsidRPr="005E5772">
        <w:t>) (b</w:t>
      </w:r>
      <w:r w:rsidR="00B45C1D" w:rsidRPr="005E5772">
        <w:t>)</w:t>
      </w:r>
      <w:bookmarkEnd w:id="647"/>
    </w:p>
    <w:p w:rsidR="00B45C1D" w:rsidRPr="005E5772" w:rsidRDefault="00B45C1D" w:rsidP="00B45C1D">
      <w:pPr>
        <w:pStyle w:val="direction"/>
      </w:pPr>
      <w:r w:rsidRPr="005E5772">
        <w:t>after</w:t>
      </w:r>
    </w:p>
    <w:p w:rsidR="00B45C1D" w:rsidRPr="005E5772" w:rsidRDefault="00B45C1D" w:rsidP="00B45C1D">
      <w:pPr>
        <w:pStyle w:val="Amainreturn"/>
      </w:pPr>
      <w:r w:rsidRPr="005E5772">
        <w:t>report</w:t>
      </w:r>
    </w:p>
    <w:p w:rsidR="00B45C1D" w:rsidRPr="005E5772" w:rsidRDefault="00B45C1D" w:rsidP="00B45C1D">
      <w:pPr>
        <w:pStyle w:val="direction"/>
      </w:pPr>
      <w:r w:rsidRPr="005E5772">
        <w:t>insert</w:t>
      </w:r>
    </w:p>
    <w:p w:rsidR="00B45C1D" w:rsidRPr="005E5772" w:rsidRDefault="00B45C1D" w:rsidP="00B45C1D">
      <w:pPr>
        <w:pStyle w:val="Amainreturn"/>
      </w:pPr>
      <w:r w:rsidRPr="005E5772">
        <w:t>, film</w:t>
      </w:r>
    </w:p>
    <w:p w:rsidR="00B45C1D" w:rsidRPr="005E5772" w:rsidRDefault="005E5772" w:rsidP="005E5772">
      <w:pPr>
        <w:pStyle w:val="ShadedSchClause"/>
      </w:pPr>
      <w:bookmarkStart w:id="648" w:name="_Toc9427161"/>
      <w:r w:rsidRPr="00A13C71">
        <w:rPr>
          <w:rStyle w:val="CharSectNo"/>
        </w:rPr>
        <w:t>[3.21]</w:t>
      </w:r>
      <w:r w:rsidRPr="005E5772">
        <w:tab/>
      </w:r>
      <w:r w:rsidR="00531477" w:rsidRPr="005E5772">
        <w:t>Section </w:t>
      </w:r>
      <w:r w:rsidR="00B45C1D" w:rsidRPr="005E5772">
        <w:t>68 (1</w:t>
      </w:r>
      <w:r w:rsidR="005A1350" w:rsidRPr="005E5772">
        <w:t>) (a) (</w:t>
      </w:r>
      <w:r w:rsidR="00B45C1D" w:rsidRPr="005E5772">
        <w:t>ii) and (iii)</w:t>
      </w:r>
      <w:bookmarkEnd w:id="648"/>
    </w:p>
    <w:p w:rsidR="00B45C1D" w:rsidRPr="005E5772" w:rsidRDefault="00B45C1D" w:rsidP="00B45C1D">
      <w:pPr>
        <w:pStyle w:val="direction"/>
      </w:pPr>
      <w:r w:rsidRPr="005E5772">
        <w:t>after</w:t>
      </w:r>
    </w:p>
    <w:p w:rsidR="00B45C1D" w:rsidRPr="005E5772" w:rsidRDefault="00B45C1D" w:rsidP="00B45C1D">
      <w:pPr>
        <w:pStyle w:val="Amainreturn"/>
      </w:pPr>
      <w:r w:rsidRPr="005E5772">
        <w:t>reports</w:t>
      </w:r>
    </w:p>
    <w:p w:rsidR="00B45C1D" w:rsidRPr="005E5772" w:rsidRDefault="00B45C1D" w:rsidP="00B45C1D">
      <w:pPr>
        <w:pStyle w:val="direction"/>
      </w:pPr>
      <w:r w:rsidRPr="005E5772">
        <w:t>insert</w:t>
      </w:r>
    </w:p>
    <w:p w:rsidR="00B45C1D" w:rsidRPr="005E5772" w:rsidRDefault="00B45C1D" w:rsidP="00B45C1D">
      <w:pPr>
        <w:pStyle w:val="Amainreturn"/>
      </w:pPr>
      <w:r w:rsidRPr="005E5772">
        <w:t>or surveillance film</w:t>
      </w:r>
    </w:p>
    <w:p w:rsidR="00B45C1D" w:rsidRPr="005E5772" w:rsidRDefault="005E5772" w:rsidP="005E5772">
      <w:pPr>
        <w:pStyle w:val="ShadedSchClause"/>
      </w:pPr>
      <w:bookmarkStart w:id="649" w:name="_Toc9427162"/>
      <w:r w:rsidRPr="00A13C71">
        <w:rPr>
          <w:rStyle w:val="CharSectNo"/>
        </w:rPr>
        <w:lastRenderedPageBreak/>
        <w:t>[3.22]</w:t>
      </w:r>
      <w:r w:rsidRPr="005E5772">
        <w:tab/>
      </w:r>
      <w:r w:rsidR="00531477" w:rsidRPr="005E5772">
        <w:t>Section </w:t>
      </w:r>
      <w:r w:rsidR="00B45C1D" w:rsidRPr="005E5772">
        <w:t>68 (2</w:t>
      </w:r>
      <w:r w:rsidR="005A1350" w:rsidRPr="005E5772">
        <w:t>) (b</w:t>
      </w:r>
      <w:r w:rsidR="00B45C1D" w:rsidRPr="005E5772">
        <w:t>)</w:t>
      </w:r>
      <w:bookmarkEnd w:id="649"/>
    </w:p>
    <w:p w:rsidR="00B45C1D" w:rsidRPr="005E5772" w:rsidRDefault="00B45C1D" w:rsidP="00B45C1D">
      <w:pPr>
        <w:pStyle w:val="direction"/>
      </w:pPr>
      <w:r w:rsidRPr="005E5772">
        <w:t>after</w:t>
      </w:r>
    </w:p>
    <w:p w:rsidR="00B45C1D" w:rsidRPr="005E5772" w:rsidRDefault="00B45C1D" w:rsidP="001B03FF">
      <w:pPr>
        <w:pStyle w:val="Amainreturn"/>
        <w:keepNext/>
      </w:pPr>
      <w:r w:rsidRPr="005E5772">
        <w:t>report</w:t>
      </w:r>
    </w:p>
    <w:p w:rsidR="00B45C1D" w:rsidRPr="005E5772" w:rsidRDefault="00B45C1D" w:rsidP="00B45C1D">
      <w:pPr>
        <w:pStyle w:val="direction"/>
      </w:pPr>
      <w:r w:rsidRPr="005E5772">
        <w:t>insert</w:t>
      </w:r>
    </w:p>
    <w:p w:rsidR="00B45C1D" w:rsidRPr="005E5772" w:rsidRDefault="00B45C1D" w:rsidP="00B45C1D">
      <w:pPr>
        <w:pStyle w:val="Amainreturn"/>
      </w:pPr>
      <w:r w:rsidRPr="005E5772">
        <w:t>, film</w:t>
      </w:r>
    </w:p>
    <w:p w:rsidR="00B45C1D" w:rsidRPr="005E5772" w:rsidRDefault="005E5772" w:rsidP="005E5772">
      <w:pPr>
        <w:pStyle w:val="ShadedSchClause"/>
      </w:pPr>
      <w:bookmarkStart w:id="650" w:name="_Toc9427163"/>
      <w:r w:rsidRPr="00A13C71">
        <w:rPr>
          <w:rStyle w:val="CharSectNo"/>
        </w:rPr>
        <w:t>[3.23]</w:t>
      </w:r>
      <w:r w:rsidRPr="005E5772">
        <w:tab/>
      </w:r>
      <w:r w:rsidR="00531477" w:rsidRPr="005E5772">
        <w:t>Section </w:t>
      </w:r>
      <w:r w:rsidR="00B45C1D" w:rsidRPr="005E5772">
        <w:t>69 (1</w:t>
      </w:r>
      <w:r w:rsidR="005A1350" w:rsidRPr="005E5772">
        <w:t>) (b</w:t>
      </w:r>
      <w:r w:rsidR="00EE6D93" w:rsidRPr="005E5772">
        <w:t>),</w:t>
      </w:r>
      <w:r w:rsidR="00B45C1D" w:rsidRPr="005E5772">
        <w:t xml:space="preserve"> (c)</w:t>
      </w:r>
      <w:r w:rsidR="00EE6D93" w:rsidRPr="005E5772">
        <w:t xml:space="preserve"> and (d)</w:t>
      </w:r>
      <w:bookmarkEnd w:id="650"/>
    </w:p>
    <w:p w:rsidR="00B45C1D" w:rsidRPr="005E5772" w:rsidRDefault="00B45C1D" w:rsidP="00B45C1D">
      <w:pPr>
        <w:pStyle w:val="direction"/>
      </w:pPr>
      <w:r w:rsidRPr="005E5772">
        <w:t>after</w:t>
      </w:r>
    </w:p>
    <w:p w:rsidR="00B45C1D" w:rsidRPr="005E5772" w:rsidRDefault="00B45C1D" w:rsidP="00B45C1D">
      <w:pPr>
        <w:pStyle w:val="Amainreturn"/>
      </w:pPr>
      <w:r w:rsidRPr="005E5772">
        <w:t>reports</w:t>
      </w:r>
    </w:p>
    <w:p w:rsidR="00B45C1D" w:rsidRPr="005E5772" w:rsidRDefault="00B45C1D" w:rsidP="00B45C1D">
      <w:pPr>
        <w:pStyle w:val="direction"/>
      </w:pPr>
      <w:r w:rsidRPr="005E5772">
        <w:t>insert</w:t>
      </w:r>
    </w:p>
    <w:p w:rsidR="00B45C1D" w:rsidRPr="005E5772" w:rsidRDefault="00B45C1D" w:rsidP="00B45C1D">
      <w:pPr>
        <w:pStyle w:val="Amainreturn"/>
      </w:pPr>
      <w:r w:rsidRPr="005E5772">
        <w:t>or surveillance film</w:t>
      </w:r>
    </w:p>
    <w:p w:rsidR="00A92638" w:rsidRPr="005E5772" w:rsidRDefault="005E5772" w:rsidP="005E5772">
      <w:pPr>
        <w:pStyle w:val="ShadedSchClause"/>
      </w:pPr>
      <w:bookmarkStart w:id="651" w:name="_Toc9427164"/>
      <w:r w:rsidRPr="00A13C71">
        <w:rPr>
          <w:rStyle w:val="CharSectNo"/>
        </w:rPr>
        <w:t>[3.24]</w:t>
      </w:r>
      <w:r w:rsidRPr="005E5772">
        <w:tab/>
      </w:r>
      <w:r w:rsidR="00A92638" w:rsidRPr="005E5772">
        <w:t>Section 69 (1) (d)</w:t>
      </w:r>
      <w:bookmarkEnd w:id="651"/>
    </w:p>
    <w:p w:rsidR="00A92638" w:rsidRPr="005E5772" w:rsidRDefault="00A92638" w:rsidP="00A92638">
      <w:pPr>
        <w:pStyle w:val="direction"/>
      </w:pPr>
      <w:r w:rsidRPr="005E5772">
        <w:t>omit</w:t>
      </w:r>
    </w:p>
    <w:p w:rsidR="00A92638" w:rsidRPr="005E5772" w:rsidRDefault="00A92638" w:rsidP="00A92638">
      <w:pPr>
        <w:pStyle w:val="Amainreturn"/>
      </w:pPr>
      <w:r w:rsidRPr="005E5772">
        <w:t>person</w:t>
      </w:r>
    </w:p>
    <w:p w:rsidR="00A92638" w:rsidRPr="005E5772" w:rsidRDefault="00A92638" w:rsidP="00A92638">
      <w:pPr>
        <w:pStyle w:val="direction"/>
      </w:pPr>
      <w:r w:rsidRPr="005E5772">
        <w:t>substitute</w:t>
      </w:r>
    </w:p>
    <w:p w:rsidR="00A92638" w:rsidRPr="005E5772" w:rsidRDefault="00A92638" w:rsidP="00A92638">
      <w:pPr>
        <w:pStyle w:val="Amainreturn"/>
      </w:pPr>
      <w:r w:rsidRPr="005E5772">
        <w:t>personal</w:t>
      </w:r>
    </w:p>
    <w:p w:rsidR="00127355" w:rsidRPr="005E5772" w:rsidRDefault="005E5772" w:rsidP="005E5772">
      <w:pPr>
        <w:pStyle w:val="ShadedSchClause"/>
      </w:pPr>
      <w:bookmarkStart w:id="652" w:name="_Toc9427165"/>
      <w:r w:rsidRPr="00A13C71">
        <w:rPr>
          <w:rStyle w:val="CharSectNo"/>
        </w:rPr>
        <w:t>[3.25]</w:t>
      </w:r>
      <w:r w:rsidRPr="005E5772">
        <w:tab/>
      </w:r>
      <w:r w:rsidR="00127355" w:rsidRPr="005E5772">
        <w:t>Section 69 (1) (h), new note</w:t>
      </w:r>
      <w:bookmarkEnd w:id="652"/>
    </w:p>
    <w:p w:rsidR="00127355" w:rsidRPr="005E5772" w:rsidRDefault="00127355" w:rsidP="00127355">
      <w:pPr>
        <w:pStyle w:val="direction"/>
      </w:pPr>
      <w:r w:rsidRPr="005E5772">
        <w:t>insert</w:t>
      </w:r>
    </w:p>
    <w:p w:rsidR="00127355" w:rsidRPr="005E5772" w:rsidRDefault="00A87083" w:rsidP="00A87083">
      <w:pPr>
        <w:pStyle w:val="aNotepar"/>
      </w:pPr>
      <w:r w:rsidRPr="005E5772">
        <w:rPr>
          <w:rStyle w:val="charItals"/>
        </w:rPr>
        <w:t>Note</w:t>
      </w:r>
      <w:r w:rsidRPr="005E5772">
        <w:rPr>
          <w:rStyle w:val="charItals"/>
        </w:rPr>
        <w:tab/>
      </w:r>
      <w:r w:rsidR="00127355" w:rsidRPr="005E5772">
        <w:t xml:space="preserve">Damages may not be awarded in a motor accident claim for gratuitous care (see </w:t>
      </w:r>
      <w:r w:rsidR="00127355" w:rsidRPr="005E5772">
        <w:rPr>
          <w:rStyle w:val="charItals"/>
        </w:rPr>
        <w:t>Motor Accident Injuries Act 2019</w:t>
      </w:r>
      <w:r w:rsidR="00127355" w:rsidRPr="005E5772">
        <w:t>, s </w:t>
      </w:r>
      <w:r w:rsidR="00986FB0" w:rsidRPr="005E5772">
        <w:t>24</w:t>
      </w:r>
      <w:r w:rsidR="00E70121" w:rsidRPr="005E5772">
        <w:t>9</w:t>
      </w:r>
      <w:r w:rsidR="00127355" w:rsidRPr="005E5772">
        <w:t>).</w:t>
      </w:r>
    </w:p>
    <w:p w:rsidR="00B45C1D" w:rsidRPr="005E5772" w:rsidRDefault="005E5772" w:rsidP="005E5772">
      <w:pPr>
        <w:pStyle w:val="ShadedSchClause"/>
      </w:pPr>
      <w:bookmarkStart w:id="653" w:name="_Toc9427166"/>
      <w:r w:rsidRPr="00A13C71">
        <w:rPr>
          <w:rStyle w:val="CharSectNo"/>
        </w:rPr>
        <w:lastRenderedPageBreak/>
        <w:t>[3.26]</w:t>
      </w:r>
      <w:r w:rsidRPr="005E5772">
        <w:tab/>
      </w:r>
      <w:r w:rsidR="00531477" w:rsidRPr="005E5772">
        <w:t>Section </w:t>
      </w:r>
      <w:r w:rsidR="00B45C1D" w:rsidRPr="005E5772">
        <w:t>69 (2</w:t>
      </w:r>
      <w:r w:rsidR="005A1350" w:rsidRPr="005E5772">
        <w:t>) (b</w:t>
      </w:r>
      <w:r w:rsidR="00B45C1D" w:rsidRPr="005E5772">
        <w:t>)</w:t>
      </w:r>
      <w:bookmarkEnd w:id="653"/>
    </w:p>
    <w:p w:rsidR="00B45C1D" w:rsidRPr="005E5772" w:rsidRDefault="00B45C1D" w:rsidP="00B45C1D">
      <w:pPr>
        <w:pStyle w:val="direction"/>
      </w:pPr>
      <w:r w:rsidRPr="005E5772">
        <w:t>after</w:t>
      </w:r>
    </w:p>
    <w:p w:rsidR="00B45C1D" w:rsidRPr="005E5772" w:rsidRDefault="00B45C1D" w:rsidP="001B03FF">
      <w:pPr>
        <w:pStyle w:val="Amainreturn"/>
        <w:keepNext/>
      </w:pPr>
      <w:r w:rsidRPr="005E5772">
        <w:t>report</w:t>
      </w:r>
    </w:p>
    <w:p w:rsidR="00B45C1D" w:rsidRPr="005E5772" w:rsidRDefault="00B45C1D" w:rsidP="00B45C1D">
      <w:pPr>
        <w:pStyle w:val="direction"/>
      </w:pPr>
      <w:r w:rsidRPr="005E5772">
        <w:t>insert</w:t>
      </w:r>
    </w:p>
    <w:p w:rsidR="00B45C1D" w:rsidRPr="005E5772" w:rsidRDefault="00B45C1D" w:rsidP="00B45C1D">
      <w:pPr>
        <w:pStyle w:val="Amainreturn"/>
      </w:pPr>
      <w:r w:rsidRPr="005E5772">
        <w:t>, film</w:t>
      </w:r>
    </w:p>
    <w:p w:rsidR="00B45C1D" w:rsidRPr="005E5772" w:rsidRDefault="005E5772" w:rsidP="005E5772">
      <w:pPr>
        <w:pStyle w:val="ShadedSchClause"/>
      </w:pPr>
      <w:bookmarkStart w:id="654" w:name="_Toc9427167"/>
      <w:r w:rsidRPr="00A13C71">
        <w:rPr>
          <w:rStyle w:val="CharSectNo"/>
        </w:rPr>
        <w:t>[3.27]</w:t>
      </w:r>
      <w:r w:rsidRPr="005E5772">
        <w:tab/>
      </w:r>
      <w:r w:rsidR="00531477" w:rsidRPr="005E5772">
        <w:t>Section </w:t>
      </w:r>
      <w:r w:rsidR="00B45C1D" w:rsidRPr="005E5772">
        <w:t>70 (1)</w:t>
      </w:r>
      <w:bookmarkEnd w:id="654"/>
    </w:p>
    <w:p w:rsidR="00B45C1D" w:rsidRPr="005E5772" w:rsidRDefault="00B45C1D" w:rsidP="00B45C1D">
      <w:pPr>
        <w:pStyle w:val="direction"/>
      </w:pPr>
      <w:r w:rsidRPr="005E5772">
        <w:t>after</w:t>
      </w:r>
    </w:p>
    <w:p w:rsidR="00B45C1D" w:rsidRPr="005E5772" w:rsidRDefault="00B45C1D" w:rsidP="00B45C1D">
      <w:pPr>
        <w:pStyle w:val="Amainreturn"/>
      </w:pPr>
      <w:r w:rsidRPr="005E5772">
        <w:t>reports</w:t>
      </w:r>
    </w:p>
    <w:p w:rsidR="00B45C1D" w:rsidRPr="005E5772" w:rsidRDefault="00B45C1D" w:rsidP="00B45C1D">
      <w:pPr>
        <w:pStyle w:val="direction"/>
      </w:pPr>
      <w:r w:rsidRPr="005E5772">
        <w:t>insert</w:t>
      </w:r>
    </w:p>
    <w:p w:rsidR="00B45C1D" w:rsidRPr="005E5772" w:rsidRDefault="00B45C1D" w:rsidP="00B45C1D">
      <w:pPr>
        <w:pStyle w:val="Amainreturn"/>
      </w:pPr>
      <w:r w:rsidRPr="005E5772">
        <w:t>, surveillance film</w:t>
      </w:r>
    </w:p>
    <w:p w:rsidR="00B45C1D" w:rsidRPr="005E5772" w:rsidRDefault="005E5772" w:rsidP="005E5772">
      <w:pPr>
        <w:pStyle w:val="ShadedSchClause"/>
      </w:pPr>
      <w:bookmarkStart w:id="655" w:name="_Toc9427168"/>
      <w:r w:rsidRPr="00A13C71">
        <w:rPr>
          <w:rStyle w:val="CharSectNo"/>
        </w:rPr>
        <w:t>[3.28]</w:t>
      </w:r>
      <w:r w:rsidRPr="005E5772">
        <w:tab/>
      </w:r>
      <w:r w:rsidR="00531477" w:rsidRPr="005E5772">
        <w:t>Section </w:t>
      </w:r>
      <w:r w:rsidR="00B45C1D" w:rsidRPr="005E5772">
        <w:t>70 (2</w:t>
      </w:r>
      <w:r w:rsidR="005A1350" w:rsidRPr="005E5772">
        <w:t>) (b</w:t>
      </w:r>
      <w:r w:rsidR="00BF2AA2" w:rsidRPr="005E5772">
        <w:t>)</w:t>
      </w:r>
      <w:bookmarkEnd w:id="655"/>
    </w:p>
    <w:p w:rsidR="00B45C1D" w:rsidRPr="005E5772" w:rsidRDefault="00B45C1D" w:rsidP="00B45C1D">
      <w:pPr>
        <w:pStyle w:val="direction"/>
      </w:pPr>
      <w:r w:rsidRPr="005E5772">
        <w:t>after</w:t>
      </w:r>
    </w:p>
    <w:p w:rsidR="00B45C1D" w:rsidRPr="005E5772" w:rsidRDefault="00B45C1D" w:rsidP="00B45C1D">
      <w:pPr>
        <w:pStyle w:val="Amainreturn"/>
      </w:pPr>
      <w:r w:rsidRPr="005E5772">
        <w:t>report</w:t>
      </w:r>
    </w:p>
    <w:p w:rsidR="00B45C1D" w:rsidRPr="005E5772" w:rsidRDefault="00B45C1D" w:rsidP="00B45C1D">
      <w:pPr>
        <w:pStyle w:val="direction"/>
      </w:pPr>
      <w:r w:rsidRPr="005E5772">
        <w:t>insert</w:t>
      </w:r>
    </w:p>
    <w:p w:rsidR="00B45C1D" w:rsidRPr="005E5772" w:rsidRDefault="00B45C1D" w:rsidP="00B45C1D">
      <w:pPr>
        <w:pStyle w:val="Amainreturn"/>
      </w:pPr>
      <w:r w:rsidRPr="005E5772">
        <w:t>, film</w:t>
      </w:r>
    </w:p>
    <w:p w:rsidR="00B45C1D" w:rsidRPr="005E5772" w:rsidRDefault="005E5772" w:rsidP="005E5772">
      <w:pPr>
        <w:pStyle w:val="ShadedSchClause"/>
      </w:pPr>
      <w:bookmarkStart w:id="656" w:name="_Toc9427169"/>
      <w:r w:rsidRPr="00A13C71">
        <w:rPr>
          <w:rStyle w:val="CharSectNo"/>
        </w:rPr>
        <w:t>[3.29]</w:t>
      </w:r>
      <w:r w:rsidRPr="005E5772">
        <w:tab/>
      </w:r>
      <w:r w:rsidR="00531477" w:rsidRPr="005E5772">
        <w:t>Section </w:t>
      </w:r>
      <w:r w:rsidR="00B45C1D" w:rsidRPr="005E5772">
        <w:t>74</w:t>
      </w:r>
      <w:bookmarkEnd w:id="656"/>
    </w:p>
    <w:p w:rsidR="00B45C1D" w:rsidRPr="005E5772" w:rsidRDefault="00B45C1D" w:rsidP="00B45C1D">
      <w:pPr>
        <w:pStyle w:val="direction"/>
      </w:pPr>
      <w:r w:rsidRPr="005E5772">
        <w:t>substitute</w:t>
      </w:r>
    </w:p>
    <w:p w:rsidR="00B45C1D" w:rsidRPr="005E5772" w:rsidRDefault="00B45C1D" w:rsidP="00B45C1D">
      <w:pPr>
        <w:pStyle w:val="IH5Sec"/>
      </w:pPr>
      <w:r w:rsidRPr="005E5772">
        <w:t>74</w:t>
      </w:r>
      <w:r w:rsidRPr="005E5772">
        <w:tab/>
      </w:r>
      <w:r w:rsidR="00BF2AA2" w:rsidRPr="005E5772">
        <w:t>Offence—f</w:t>
      </w:r>
      <w:r w:rsidRPr="005E5772">
        <w:t>ailure to give d</w:t>
      </w:r>
      <w:r w:rsidR="00D8202E" w:rsidRPr="005E5772">
        <w:t>ocument</w:t>
      </w:r>
      <w:r w:rsidR="00B272BF" w:rsidRPr="005E5772">
        <w:t>, film</w:t>
      </w:r>
      <w:r w:rsidR="00D8202E" w:rsidRPr="005E5772">
        <w:t xml:space="preserve"> or information</w:t>
      </w:r>
    </w:p>
    <w:p w:rsidR="00B45C1D" w:rsidRPr="005E5772" w:rsidRDefault="00B45C1D" w:rsidP="00B45C1D">
      <w:pPr>
        <w:pStyle w:val="Amainreturn"/>
      </w:pPr>
      <w:r w:rsidRPr="005E5772">
        <w:t>A person commits an offence if the person—</w:t>
      </w:r>
    </w:p>
    <w:p w:rsidR="00B45C1D" w:rsidRPr="005E5772" w:rsidRDefault="00B45C1D" w:rsidP="00B45C1D">
      <w:pPr>
        <w:pStyle w:val="Ipara"/>
      </w:pPr>
      <w:r w:rsidRPr="005E5772">
        <w:tab/>
        <w:t>(a)</w:t>
      </w:r>
      <w:r w:rsidRPr="005E5772">
        <w:tab/>
        <w:t>is a party for a motor accident claim; and</w:t>
      </w:r>
    </w:p>
    <w:p w:rsidR="00B45C1D" w:rsidRPr="005E5772" w:rsidRDefault="00B45C1D" w:rsidP="00B45C1D">
      <w:pPr>
        <w:pStyle w:val="Ipara"/>
      </w:pPr>
      <w:r w:rsidRPr="005E5772">
        <w:tab/>
        <w:t>(b)</w:t>
      </w:r>
      <w:r w:rsidRPr="005E5772">
        <w:tab/>
        <w:t>is obliged to give a document</w:t>
      </w:r>
      <w:r w:rsidR="00470360" w:rsidRPr="005E5772">
        <w:t>, surveillance film</w:t>
      </w:r>
      <w:r w:rsidRPr="005E5772">
        <w:t xml:space="preserve"> or information under this chapter; and</w:t>
      </w:r>
    </w:p>
    <w:p w:rsidR="00B45C1D" w:rsidRPr="005E5772" w:rsidRDefault="00B45C1D" w:rsidP="005E5772">
      <w:pPr>
        <w:pStyle w:val="Ipara"/>
        <w:keepNext/>
      </w:pPr>
      <w:r w:rsidRPr="005E5772">
        <w:lastRenderedPageBreak/>
        <w:tab/>
        <w:t>(c)</w:t>
      </w:r>
      <w:r w:rsidRPr="005E5772">
        <w:tab/>
        <w:t>does not give the document</w:t>
      </w:r>
      <w:r w:rsidR="00470360" w:rsidRPr="005E5772">
        <w:t>, film</w:t>
      </w:r>
      <w:r w:rsidRPr="005E5772">
        <w:t xml:space="preserve"> or information in the way required under this chapter.</w:t>
      </w:r>
    </w:p>
    <w:p w:rsidR="00B45C1D" w:rsidRPr="005E5772" w:rsidRDefault="00B45C1D" w:rsidP="00B45C1D">
      <w:pPr>
        <w:pStyle w:val="Penalty"/>
        <w:keepNext/>
      </w:pPr>
      <w:r w:rsidRPr="005E5772">
        <w:t>Maximum penalty:  100 penalty units.</w:t>
      </w:r>
    </w:p>
    <w:p w:rsidR="00B45C1D" w:rsidRPr="005E5772" w:rsidRDefault="005E5772" w:rsidP="005E5772">
      <w:pPr>
        <w:pStyle w:val="ShadedSchClause"/>
      </w:pPr>
      <w:bookmarkStart w:id="657" w:name="_Toc9427170"/>
      <w:r w:rsidRPr="00A13C71">
        <w:rPr>
          <w:rStyle w:val="CharSectNo"/>
        </w:rPr>
        <w:t>[3.30]</w:t>
      </w:r>
      <w:r w:rsidRPr="005E5772">
        <w:tab/>
      </w:r>
      <w:r w:rsidR="00531477" w:rsidRPr="005E5772">
        <w:t>Section </w:t>
      </w:r>
      <w:r w:rsidR="00B45C1D" w:rsidRPr="005E5772">
        <w:t>93 (1)</w:t>
      </w:r>
      <w:bookmarkEnd w:id="657"/>
    </w:p>
    <w:p w:rsidR="00B45C1D" w:rsidRPr="005E5772" w:rsidRDefault="00B45C1D" w:rsidP="00B45C1D">
      <w:pPr>
        <w:pStyle w:val="direction"/>
      </w:pPr>
      <w:r w:rsidRPr="005E5772">
        <w:t>omit</w:t>
      </w:r>
    </w:p>
    <w:p w:rsidR="00B45C1D" w:rsidRPr="005E5772" w:rsidRDefault="00AB7D1D" w:rsidP="00B45C1D">
      <w:pPr>
        <w:pStyle w:val="Amainreturn"/>
      </w:pPr>
      <w:hyperlink r:id="rId263" w:tooltip="A2008-1" w:history="1">
        <w:r w:rsidR="00436654" w:rsidRPr="005E5772">
          <w:rPr>
            <w:rStyle w:val="charCitHyperlinkItal"/>
          </w:rPr>
          <w:t>Road Transport (Third-Party Insurance) Act 2008</w:t>
        </w:r>
      </w:hyperlink>
      <w:r w:rsidR="00B45C1D" w:rsidRPr="005E5772">
        <w:t>, chapter 4 (Motor Accident Claims)</w:t>
      </w:r>
    </w:p>
    <w:p w:rsidR="00B45C1D" w:rsidRPr="005E5772" w:rsidRDefault="00B45C1D" w:rsidP="00B45C1D">
      <w:pPr>
        <w:pStyle w:val="direction"/>
      </w:pPr>
      <w:r w:rsidRPr="005E5772">
        <w:t>substitute</w:t>
      </w:r>
    </w:p>
    <w:p w:rsidR="00B45C1D" w:rsidRPr="005E5772" w:rsidRDefault="00651740" w:rsidP="00B45C1D">
      <w:pPr>
        <w:pStyle w:val="Amainreturn"/>
      </w:pPr>
      <w:r w:rsidRPr="005E5772">
        <w:rPr>
          <w:rStyle w:val="charItals"/>
        </w:rPr>
        <w:t>Motor Accident Injuries Act 2019</w:t>
      </w:r>
      <w:r w:rsidR="00B45C1D" w:rsidRPr="005E5772">
        <w:t xml:space="preserve">, </w:t>
      </w:r>
      <w:r w:rsidR="006047A8" w:rsidRPr="005E5772">
        <w:t>chapter</w:t>
      </w:r>
      <w:r w:rsidR="00986FB0" w:rsidRPr="005E5772">
        <w:t xml:space="preserve"> 5</w:t>
      </w:r>
      <w:r w:rsidR="00B45C1D" w:rsidRPr="005E5772">
        <w:t xml:space="preserve"> (Motor accident injuries—common law damages)</w:t>
      </w:r>
    </w:p>
    <w:p w:rsidR="00B45C1D" w:rsidRPr="005E5772" w:rsidRDefault="005E5772" w:rsidP="005E5772">
      <w:pPr>
        <w:pStyle w:val="ShadedSchClause"/>
      </w:pPr>
      <w:bookmarkStart w:id="658" w:name="_Toc9427171"/>
      <w:r w:rsidRPr="00A13C71">
        <w:rPr>
          <w:rStyle w:val="CharSectNo"/>
        </w:rPr>
        <w:t>[3.31]</w:t>
      </w:r>
      <w:r w:rsidRPr="005E5772">
        <w:tab/>
      </w:r>
      <w:r w:rsidR="00531477" w:rsidRPr="005E5772">
        <w:t>Section </w:t>
      </w:r>
      <w:r w:rsidR="00B45C1D" w:rsidRPr="005E5772">
        <w:t>95 (1)</w:t>
      </w:r>
      <w:bookmarkEnd w:id="658"/>
    </w:p>
    <w:p w:rsidR="00BF2AA2" w:rsidRPr="005E5772" w:rsidRDefault="00BF2AA2" w:rsidP="00BF2AA2">
      <w:pPr>
        <w:pStyle w:val="direction"/>
      </w:pPr>
      <w:r w:rsidRPr="005E5772">
        <w:t>substitute</w:t>
      </w:r>
    </w:p>
    <w:p w:rsidR="00B45C1D" w:rsidRPr="005E5772" w:rsidRDefault="00B45C1D" w:rsidP="00B45C1D">
      <w:pPr>
        <w:pStyle w:val="IMain"/>
      </w:pPr>
      <w:r w:rsidRPr="005E5772">
        <w:tab/>
        <w:t>(1)</w:t>
      </w:r>
      <w:r w:rsidRPr="005E5772">
        <w:tab/>
        <w:t>Contributory negligence must be presumed if—</w:t>
      </w:r>
    </w:p>
    <w:p w:rsidR="00B45C1D" w:rsidRPr="005E5772" w:rsidRDefault="00B45C1D" w:rsidP="00B45C1D">
      <w:pPr>
        <w:pStyle w:val="Ipara"/>
      </w:pPr>
      <w:r w:rsidRPr="005E5772">
        <w:tab/>
        <w:t>(a)</w:t>
      </w:r>
      <w:r w:rsidRPr="005E5772">
        <w:tab/>
        <w:t>the injured person was—</w:t>
      </w:r>
    </w:p>
    <w:p w:rsidR="00B45C1D" w:rsidRPr="005E5772" w:rsidRDefault="00B45C1D" w:rsidP="00B45C1D">
      <w:pPr>
        <w:pStyle w:val="Isubpara"/>
      </w:pPr>
      <w:r w:rsidRPr="005E5772">
        <w:tab/>
        <w:t>(i)</w:t>
      </w:r>
      <w:r w:rsidRPr="005E5772">
        <w:tab/>
        <w:t>at least 16</w:t>
      </w:r>
      <w:r w:rsidR="0079489B" w:rsidRPr="005E5772">
        <w:t> year</w:t>
      </w:r>
      <w:r w:rsidRPr="005E5772">
        <w:t>s old at the time of the accident; and</w:t>
      </w:r>
    </w:p>
    <w:p w:rsidR="00B45C1D" w:rsidRPr="005E5772" w:rsidRDefault="00B45C1D" w:rsidP="00B45C1D">
      <w:pPr>
        <w:pStyle w:val="Isubpara"/>
      </w:pPr>
      <w:r w:rsidRPr="005E5772">
        <w:tab/>
        <w:t>(ii)</w:t>
      </w:r>
      <w:r w:rsidRPr="005E5772">
        <w:tab/>
        <w:t>intoxicated at the time of the accident; and</w:t>
      </w:r>
    </w:p>
    <w:p w:rsidR="00B45C1D" w:rsidRPr="005E5772" w:rsidRDefault="00B45C1D" w:rsidP="00B45C1D">
      <w:pPr>
        <w:pStyle w:val="Ipara"/>
      </w:pPr>
      <w:r w:rsidRPr="005E5772">
        <w:tab/>
        <w:t>(b)</w:t>
      </w:r>
      <w:r w:rsidRPr="005E5772">
        <w:tab/>
        <w:t>the defendant claims contributory negligence.</w:t>
      </w:r>
    </w:p>
    <w:p w:rsidR="00B45C1D" w:rsidRPr="005E5772" w:rsidRDefault="005E5772" w:rsidP="005E5772">
      <w:pPr>
        <w:pStyle w:val="ShadedSchClause"/>
      </w:pPr>
      <w:bookmarkStart w:id="659" w:name="_Toc9427172"/>
      <w:r w:rsidRPr="00A13C71">
        <w:rPr>
          <w:rStyle w:val="CharSectNo"/>
        </w:rPr>
        <w:t>[3.32]</w:t>
      </w:r>
      <w:r w:rsidRPr="005E5772">
        <w:tab/>
      </w:r>
      <w:r w:rsidR="00531477" w:rsidRPr="005E5772">
        <w:t>Section </w:t>
      </w:r>
      <w:r w:rsidR="00B45C1D" w:rsidRPr="005E5772">
        <w:t>99 (4), note</w:t>
      </w:r>
      <w:bookmarkEnd w:id="659"/>
    </w:p>
    <w:p w:rsidR="00B45C1D" w:rsidRPr="005E5772" w:rsidRDefault="00B45C1D" w:rsidP="00B45C1D">
      <w:pPr>
        <w:pStyle w:val="direction"/>
      </w:pPr>
      <w:r w:rsidRPr="005E5772">
        <w:t>substitute</w:t>
      </w:r>
    </w:p>
    <w:p w:rsidR="00A019E7" w:rsidRPr="005E5772" w:rsidRDefault="00A019E7" w:rsidP="00A019E7">
      <w:pPr>
        <w:pStyle w:val="aNote"/>
      </w:pPr>
      <w:r w:rsidRPr="005E5772">
        <w:rPr>
          <w:rStyle w:val="charItals"/>
        </w:rPr>
        <w:t>Note</w:t>
      </w:r>
      <w:r w:rsidRPr="005E5772">
        <w:rPr>
          <w:rStyle w:val="charItals"/>
        </w:rPr>
        <w:tab/>
      </w:r>
      <w:r w:rsidRPr="005E5772">
        <w:t xml:space="preserve">Under the </w:t>
      </w:r>
      <w:r w:rsidRPr="005E5772">
        <w:rPr>
          <w:rStyle w:val="charItals"/>
        </w:rPr>
        <w:t>Motor Accident Injuries Act 2019</w:t>
      </w:r>
      <w:r w:rsidRPr="005E5772">
        <w:t>, the only damages that may be awarded for non-economic loss are damages for loss of quality of life (see that Act, s 2</w:t>
      </w:r>
      <w:r w:rsidR="00E70121" w:rsidRPr="005E5772">
        <w:t>42</w:t>
      </w:r>
      <w:r w:rsidRPr="005E5772">
        <w:t xml:space="preserve">). </w:t>
      </w:r>
    </w:p>
    <w:p w:rsidR="00B45C1D" w:rsidRPr="005E5772" w:rsidRDefault="005E5772" w:rsidP="005E5772">
      <w:pPr>
        <w:pStyle w:val="ShadedSchClause"/>
      </w:pPr>
      <w:bookmarkStart w:id="660" w:name="_Toc9427173"/>
      <w:r w:rsidRPr="00A13C71">
        <w:rPr>
          <w:rStyle w:val="CharSectNo"/>
        </w:rPr>
        <w:lastRenderedPageBreak/>
        <w:t>[3.33]</w:t>
      </w:r>
      <w:r w:rsidRPr="005E5772">
        <w:tab/>
      </w:r>
      <w:r w:rsidR="00B45C1D" w:rsidRPr="005E5772">
        <w:t>Section</w:t>
      </w:r>
      <w:r w:rsidR="00BF2AA2" w:rsidRPr="005E5772">
        <w:t>s</w:t>
      </w:r>
      <w:r w:rsidR="00B45C1D" w:rsidRPr="005E5772">
        <w:t xml:space="preserve"> 107B (4</w:t>
      </w:r>
      <w:r w:rsidR="005A1350" w:rsidRPr="005E5772">
        <w:t>) (b</w:t>
      </w:r>
      <w:r w:rsidR="00B45C1D" w:rsidRPr="005E5772">
        <w:t>)</w:t>
      </w:r>
      <w:r w:rsidR="00BF2AA2" w:rsidRPr="005E5772">
        <w:t xml:space="preserve"> and 108 (3</w:t>
      </w:r>
      <w:r w:rsidR="005A1350" w:rsidRPr="005E5772">
        <w:t>) (a</w:t>
      </w:r>
      <w:r w:rsidR="00BF2AA2" w:rsidRPr="005E5772">
        <w:t>)</w:t>
      </w:r>
      <w:bookmarkEnd w:id="660"/>
    </w:p>
    <w:p w:rsidR="00B45C1D" w:rsidRPr="005E5772" w:rsidRDefault="00B45C1D" w:rsidP="00B45C1D">
      <w:pPr>
        <w:pStyle w:val="direction"/>
      </w:pPr>
      <w:r w:rsidRPr="005E5772">
        <w:t>omit</w:t>
      </w:r>
    </w:p>
    <w:p w:rsidR="00B45C1D" w:rsidRPr="005E5772" w:rsidRDefault="00AB7D1D" w:rsidP="00B45C1D">
      <w:pPr>
        <w:pStyle w:val="Amainreturn"/>
      </w:pPr>
      <w:hyperlink r:id="rId264" w:tooltip="A2008-1" w:history="1">
        <w:r w:rsidR="00436654" w:rsidRPr="005E5772">
          <w:rPr>
            <w:rStyle w:val="charCitHyperlinkItal"/>
          </w:rPr>
          <w:t>Road Transport (Third-Party Insurance) Act 2008</w:t>
        </w:r>
      </w:hyperlink>
      <w:r w:rsidR="00B45C1D" w:rsidRPr="005E5772">
        <w:t>, chapter 4 (Motor Accident Claims)</w:t>
      </w:r>
    </w:p>
    <w:p w:rsidR="00B45C1D" w:rsidRPr="005E5772" w:rsidRDefault="00B45C1D" w:rsidP="00B45C1D">
      <w:pPr>
        <w:pStyle w:val="direction"/>
      </w:pPr>
      <w:r w:rsidRPr="005E5772">
        <w:t>substitute</w:t>
      </w:r>
    </w:p>
    <w:p w:rsidR="00B45C1D" w:rsidRPr="005E5772" w:rsidRDefault="00651740" w:rsidP="00B45C1D">
      <w:pPr>
        <w:pStyle w:val="Amainreturn"/>
      </w:pPr>
      <w:r w:rsidRPr="005E5772">
        <w:rPr>
          <w:rStyle w:val="charItals"/>
        </w:rPr>
        <w:t>Motor Accident Injuries Act 2019</w:t>
      </w:r>
      <w:r w:rsidR="00B45C1D" w:rsidRPr="005E5772">
        <w:t xml:space="preserve">, </w:t>
      </w:r>
      <w:r w:rsidR="00C81E6E" w:rsidRPr="005E5772">
        <w:t>chapter 5</w:t>
      </w:r>
      <w:r w:rsidR="00B45C1D" w:rsidRPr="005E5772">
        <w:t xml:space="preserve"> (Motor accident injuries—common law damages)</w:t>
      </w:r>
    </w:p>
    <w:p w:rsidR="00B45C1D" w:rsidRPr="005E5772" w:rsidRDefault="005E5772" w:rsidP="005E5772">
      <w:pPr>
        <w:pStyle w:val="ShadedSchClause"/>
      </w:pPr>
      <w:bookmarkStart w:id="661" w:name="_Toc9427174"/>
      <w:r w:rsidRPr="00A13C71">
        <w:rPr>
          <w:rStyle w:val="CharSectNo"/>
        </w:rPr>
        <w:t>[3.34]</w:t>
      </w:r>
      <w:r w:rsidRPr="005E5772">
        <w:tab/>
      </w:r>
      <w:r w:rsidR="00531477" w:rsidRPr="005E5772">
        <w:t>Section </w:t>
      </w:r>
      <w:r w:rsidR="00B45C1D" w:rsidRPr="005E5772">
        <w:t>209</w:t>
      </w:r>
      <w:bookmarkEnd w:id="661"/>
    </w:p>
    <w:p w:rsidR="00B45C1D" w:rsidRPr="005E5772" w:rsidRDefault="00B45C1D" w:rsidP="00B45C1D">
      <w:pPr>
        <w:pStyle w:val="direction"/>
      </w:pPr>
      <w:r w:rsidRPr="005E5772">
        <w:t>omit</w:t>
      </w:r>
    </w:p>
    <w:p w:rsidR="00B45C1D" w:rsidRPr="005E5772" w:rsidRDefault="00AB7D1D" w:rsidP="00B45C1D">
      <w:pPr>
        <w:pStyle w:val="Amainreturn"/>
      </w:pPr>
      <w:hyperlink r:id="rId265" w:tooltip="A2008-1" w:history="1">
        <w:r w:rsidR="00436654" w:rsidRPr="005E5772">
          <w:rPr>
            <w:rStyle w:val="charCitHyperlinkItal"/>
          </w:rPr>
          <w:t>Road Transport (Third-Party Insurance) Act 2008</w:t>
        </w:r>
      </w:hyperlink>
    </w:p>
    <w:p w:rsidR="00B45C1D" w:rsidRPr="005E5772" w:rsidRDefault="00B45C1D" w:rsidP="00B45C1D">
      <w:pPr>
        <w:pStyle w:val="direction"/>
      </w:pPr>
      <w:r w:rsidRPr="005E5772">
        <w:t>substitute</w:t>
      </w:r>
    </w:p>
    <w:p w:rsidR="00B45C1D" w:rsidRPr="005E5772" w:rsidRDefault="00651740" w:rsidP="00B45C1D">
      <w:pPr>
        <w:pStyle w:val="Amainreturn"/>
        <w:rPr>
          <w:rStyle w:val="charItals"/>
        </w:rPr>
      </w:pPr>
      <w:r w:rsidRPr="005E5772">
        <w:rPr>
          <w:rStyle w:val="charItals"/>
        </w:rPr>
        <w:t>Motor Accident Injuries Act 2019</w:t>
      </w:r>
    </w:p>
    <w:p w:rsidR="004B43D2" w:rsidRPr="005E5772" w:rsidRDefault="005E5772" w:rsidP="005E5772">
      <w:pPr>
        <w:pStyle w:val="ShadedSchClause"/>
      </w:pPr>
      <w:bookmarkStart w:id="662" w:name="_Toc9427175"/>
      <w:r w:rsidRPr="00A13C71">
        <w:rPr>
          <w:rStyle w:val="CharSectNo"/>
        </w:rPr>
        <w:t>[3.35]</w:t>
      </w:r>
      <w:r w:rsidRPr="005E5772">
        <w:tab/>
      </w:r>
      <w:r w:rsidR="004B43D2" w:rsidRPr="005E5772">
        <w:t xml:space="preserve">Dictionary, new definition of </w:t>
      </w:r>
      <w:r w:rsidR="004B43D2" w:rsidRPr="005E5772">
        <w:rPr>
          <w:rStyle w:val="charItals"/>
        </w:rPr>
        <w:t>motor accident claim</w:t>
      </w:r>
      <w:bookmarkEnd w:id="662"/>
    </w:p>
    <w:p w:rsidR="004B43D2" w:rsidRPr="005E5772" w:rsidRDefault="004B43D2" w:rsidP="004B43D2">
      <w:pPr>
        <w:pStyle w:val="direction"/>
      </w:pPr>
      <w:r w:rsidRPr="005E5772">
        <w:t>insert</w:t>
      </w:r>
    </w:p>
    <w:p w:rsidR="004B43D2" w:rsidRPr="005E5772" w:rsidRDefault="004B43D2" w:rsidP="005E5772">
      <w:pPr>
        <w:pStyle w:val="aDef"/>
      </w:pPr>
      <w:r w:rsidRPr="005E5772">
        <w:rPr>
          <w:rStyle w:val="charBoldItals"/>
        </w:rPr>
        <w:t>motor accident claim</w:t>
      </w:r>
      <w:r w:rsidRPr="005E5772">
        <w:t>—</w:t>
      </w:r>
    </w:p>
    <w:p w:rsidR="004B43D2" w:rsidRPr="005E5772" w:rsidRDefault="004B43D2" w:rsidP="004B43D2">
      <w:pPr>
        <w:pStyle w:val="Idefpara"/>
      </w:pPr>
      <w:r w:rsidRPr="005E5772">
        <w:tab/>
        <w:t>(a)</w:t>
      </w:r>
      <w:r w:rsidRPr="005E5772">
        <w:tab/>
        <w:t>means a claim for damages for personal injury caused by a motor accident; and</w:t>
      </w:r>
    </w:p>
    <w:p w:rsidR="004B43D2" w:rsidRPr="005E5772" w:rsidRDefault="004B43D2" w:rsidP="004B43D2">
      <w:pPr>
        <w:pStyle w:val="Idefpara"/>
      </w:pPr>
      <w:r w:rsidRPr="005E5772">
        <w:tab/>
        <w:t>(b)</w:t>
      </w:r>
      <w:r w:rsidRPr="005E5772">
        <w:tab/>
        <w:t>includes, for a fatal injury, a claim by the dead</w:t>
      </w:r>
      <w:r w:rsidR="00882E01" w:rsidRPr="005E5772">
        <w:t xml:space="preserve"> person’s dependants or estate.</w:t>
      </w:r>
    </w:p>
    <w:p w:rsidR="00DB73A2" w:rsidRPr="00A13C71" w:rsidRDefault="005E5772" w:rsidP="005E5772">
      <w:pPr>
        <w:pStyle w:val="Sched-Part"/>
      </w:pPr>
      <w:bookmarkStart w:id="663" w:name="_Toc9427176"/>
      <w:r w:rsidRPr="00A13C71">
        <w:rPr>
          <w:rStyle w:val="CharPartNo"/>
        </w:rPr>
        <w:t>Part 3.3</w:t>
      </w:r>
      <w:r w:rsidRPr="005E5772">
        <w:tab/>
      </w:r>
      <w:r w:rsidR="00DB73A2" w:rsidRPr="00A13C71">
        <w:rPr>
          <w:rStyle w:val="CharPartText"/>
        </w:rPr>
        <w:t>Emergencies Act 2004</w:t>
      </w:r>
      <w:bookmarkEnd w:id="663"/>
    </w:p>
    <w:p w:rsidR="00DB73A2" w:rsidRPr="005E5772" w:rsidRDefault="005E5772" w:rsidP="005E5772">
      <w:pPr>
        <w:pStyle w:val="ShadedSchClause"/>
      </w:pPr>
      <w:bookmarkStart w:id="664" w:name="_Toc9427177"/>
      <w:r w:rsidRPr="00A13C71">
        <w:rPr>
          <w:rStyle w:val="CharSectNo"/>
        </w:rPr>
        <w:t>[3.36]</w:t>
      </w:r>
      <w:r w:rsidRPr="005E5772">
        <w:tab/>
      </w:r>
      <w:r w:rsidR="00DB73A2" w:rsidRPr="005E5772">
        <w:t>Schedule 1, section 1.8 (5) (b)</w:t>
      </w:r>
      <w:bookmarkEnd w:id="664"/>
    </w:p>
    <w:p w:rsidR="00DB73A2" w:rsidRPr="005E5772" w:rsidRDefault="00DB73A2" w:rsidP="00DB73A2">
      <w:pPr>
        <w:pStyle w:val="direction"/>
      </w:pPr>
      <w:r w:rsidRPr="005E5772">
        <w:t>substitute</w:t>
      </w:r>
    </w:p>
    <w:p w:rsidR="00DB73A2" w:rsidRPr="005E5772" w:rsidRDefault="00DB73A2" w:rsidP="00DB73A2">
      <w:pPr>
        <w:pStyle w:val="Ipara"/>
      </w:pPr>
      <w:r w:rsidRPr="005E5772">
        <w:tab/>
        <w:t>(b)</w:t>
      </w:r>
      <w:r w:rsidRPr="005E5772">
        <w:tab/>
        <w:t xml:space="preserve">the </w:t>
      </w:r>
      <w:r w:rsidRPr="005E5772">
        <w:rPr>
          <w:rStyle w:val="charItals"/>
        </w:rPr>
        <w:t>Motor Accident Injuries Act 2019</w:t>
      </w:r>
      <w:r w:rsidRPr="005E5772">
        <w:t xml:space="preserve">, chapter </w:t>
      </w:r>
      <w:r w:rsidR="002C0DA0" w:rsidRPr="005E5772">
        <w:t>6</w:t>
      </w:r>
      <w:r w:rsidRPr="005E5772">
        <w:t xml:space="preserve"> (Motor accident injuries insurance);</w:t>
      </w:r>
    </w:p>
    <w:p w:rsidR="00B76A83" w:rsidRPr="00A13C71" w:rsidRDefault="005E5772" w:rsidP="005E5772">
      <w:pPr>
        <w:pStyle w:val="Sched-Part"/>
      </w:pPr>
      <w:bookmarkStart w:id="665" w:name="_Toc9427178"/>
      <w:r w:rsidRPr="00A13C71">
        <w:rPr>
          <w:rStyle w:val="CharPartNo"/>
        </w:rPr>
        <w:lastRenderedPageBreak/>
        <w:t>Part 3.4</w:t>
      </w:r>
      <w:r w:rsidRPr="005E5772">
        <w:tab/>
      </w:r>
      <w:r w:rsidR="00B76A83" w:rsidRPr="00A13C71">
        <w:rPr>
          <w:rStyle w:val="CharPartText"/>
        </w:rPr>
        <w:t>Heavy Vehicle National Law (ACT) Act 2013</w:t>
      </w:r>
      <w:bookmarkEnd w:id="665"/>
    </w:p>
    <w:p w:rsidR="00B76A83" w:rsidRPr="005E5772" w:rsidRDefault="005E5772" w:rsidP="005E5772">
      <w:pPr>
        <w:pStyle w:val="ShadedSchClause"/>
      </w:pPr>
      <w:bookmarkStart w:id="666" w:name="_Toc9427179"/>
      <w:r w:rsidRPr="00A13C71">
        <w:rPr>
          <w:rStyle w:val="CharSectNo"/>
        </w:rPr>
        <w:t>[3.37]</w:t>
      </w:r>
      <w:r w:rsidRPr="005E5772">
        <w:tab/>
      </w:r>
      <w:r w:rsidR="00B76A83" w:rsidRPr="005E5772">
        <w:t>New section 24 (aa)</w:t>
      </w:r>
      <w:bookmarkEnd w:id="666"/>
    </w:p>
    <w:p w:rsidR="00B76A83" w:rsidRPr="005E5772" w:rsidRDefault="00B76A83" w:rsidP="00B76A83">
      <w:pPr>
        <w:pStyle w:val="direction"/>
      </w:pPr>
      <w:r w:rsidRPr="005E5772">
        <w:t>before paragraph (a), insert</w:t>
      </w:r>
    </w:p>
    <w:p w:rsidR="00B76A83" w:rsidRPr="005E5772" w:rsidRDefault="00B76A83" w:rsidP="00B76A83">
      <w:pPr>
        <w:pStyle w:val="Ipara"/>
      </w:pPr>
      <w:r w:rsidRPr="005E5772">
        <w:tab/>
        <w:t>(aa)</w:t>
      </w:r>
      <w:r w:rsidRPr="005E5772">
        <w:tab/>
      </w:r>
      <w:r w:rsidRPr="005E5772">
        <w:rPr>
          <w:rStyle w:val="charItals"/>
        </w:rPr>
        <w:t>Motor Accident Injuries Act 2019</w:t>
      </w:r>
      <w:r w:rsidRPr="005E5772">
        <w:t>;</w:t>
      </w:r>
    </w:p>
    <w:p w:rsidR="00B76A83" w:rsidRPr="005E5772" w:rsidRDefault="005E5772" w:rsidP="005E5772">
      <w:pPr>
        <w:pStyle w:val="ShadedSchClause"/>
      </w:pPr>
      <w:bookmarkStart w:id="667" w:name="_Toc9427180"/>
      <w:r w:rsidRPr="00A13C71">
        <w:rPr>
          <w:rStyle w:val="CharSectNo"/>
        </w:rPr>
        <w:t>[3.38]</w:t>
      </w:r>
      <w:r w:rsidRPr="005E5772">
        <w:tab/>
      </w:r>
      <w:r w:rsidR="00B76A83" w:rsidRPr="005E5772">
        <w:t>Section 24 (f)</w:t>
      </w:r>
      <w:bookmarkEnd w:id="667"/>
    </w:p>
    <w:p w:rsidR="00B76A83" w:rsidRPr="005E5772" w:rsidRDefault="00B76A83" w:rsidP="00B76A83">
      <w:pPr>
        <w:pStyle w:val="direction"/>
      </w:pPr>
      <w:r w:rsidRPr="005E5772">
        <w:t>omit</w:t>
      </w:r>
    </w:p>
    <w:p w:rsidR="00D47458" w:rsidRPr="00A13C71" w:rsidRDefault="005E5772" w:rsidP="005E5772">
      <w:pPr>
        <w:pStyle w:val="Sched-Part"/>
      </w:pPr>
      <w:bookmarkStart w:id="668" w:name="_Toc9427181"/>
      <w:r w:rsidRPr="00A13C71">
        <w:rPr>
          <w:rStyle w:val="CharPartNo"/>
        </w:rPr>
        <w:t>Part 3.5</w:t>
      </w:r>
      <w:r w:rsidRPr="005E5772">
        <w:tab/>
      </w:r>
      <w:r w:rsidR="00D47458" w:rsidRPr="00A13C71">
        <w:rPr>
          <w:rStyle w:val="CharPartText"/>
        </w:rPr>
        <w:t>Lifetime Care and Support (Catastrophic Injuries) Act 2014</w:t>
      </w:r>
      <w:bookmarkEnd w:id="668"/>
    </w:p>
    <w:p w:rsidR="00681ECF" w:rsidRPr="005E5772" w:rsidRDefault="005E5772" w:rsidP="005E5772">
      <w:pPr>
        <w:pStyle w:val="ShadedSchClause"/>
      </w:pPr>
      <w:bookmarkStart w:id="669" w:name="_Toc9427182"/>
      <w:r w:rsidRPr="00A13C71">
        <w:rPr>
          <w:rStyle w:val="CharSectNo"/>
        </w:rPr>
        <w:t>[3.39]</w:t>
      </w:r>
      <w:r w:rsidRPr="005E5772">
        <w:tab/>
      </w:r>
      <w:r w:rsidR="00681ECF" w:rsidRPr="005E5772">
        <w:t>Section 6 (1) (a) (iii)</w:t>
      </w:r>
      <w:bookmarkEnd w:id="669"/>
    </w:p>
    <w:p w:rsidR="00681ECF" w:rsidRPr="005E5772" w:rsidRDefault="00681ECF" w:rsidP="00681ECF">
      <w:pPr>
        <w:pStyle w:val="direction"/>
      </w:pPr>
      <w:r w:rsidRPr="005E5772">
        <w:t>omit</w:t>
      </w:r>
    </w:p>
    <w:p w:rsidR="00681ECF" w:rsidRPr="005E5772" w:rsidRDefault="00681ECF" w:rsidP="00681ECF">
      <w:pPr>
        <w:pStyle w:val="Amainreturn"/>
      </w:pPr>
      <w:r w:rsidRPr="005E5772">
        <w:t xml:space="preserve">CTP cover under the </w:t>
      </w:r>
      <w:hyperlink r:id="rId266" w:tooltip="A2008-1" w:history="1">
        <w:r w:rsidR="002C7526" w:rsidRPr="005E5772">
          <w:rPr>
            <w:rStyle w:val="charCitHyperlinkAbbrev"/>
          </w:rPr>
          <w:t>CTP Act</w:t>
        </w:r>
      </w:hyperlink>
    </w:p>
    <w:p w:rsidR="00681ECF" w:rsidRPr="005E5772" w:rsidRDefault="00681ECF" w:rsidP="00681ECF">
      <w:pPr>
        <w:pStyle w:val="direction"/>
      </w:pPr>
      <w:r w:rsidRPr="005E5772">
        <w:t>substitute</w:t>
      </w:r>
    </w:p>
    <w:p w:rsidR="00681ECF" w:rsidRPr="005E5772" w:rsidRDefault="00681ECF" w:rsidP="00681ECF">
      <w:pPr>
        <w:pStyle w:val="Amainreturn"/>
      </w:pPr>
      <w:r w:rsidRPr="005E5772">
        <w:t>MAI cover under the MAI Act</w:t>
      </w:r>
    </w:p>
    <w:p w:rsidR="00681ECF" w:rsidRPr="005E5772" w:rsidRDefault="005E5772" w:rsidP="005E5772">
      <w:pPr>
        <w:pStyle w:val="ShadedSchClause"/>
      </w:pPr>
      <w:bookmarkStart w:id="670" w:name="_Toc9427183"/>
      <w:r w:rsidRPr="00A13C71">
        <w:rPr>
          <w:rStyle w:val="CharSectNo"/>
        </w:rPr>
        <w:t>[3.40]</w:t>
      </w:r>
      <w:r w:rsidRPr="005E5772">
        <w:tab/>
      </w:r>
      <w:r w:rsidR="00681ECF" w:rsidRPr="005E5772">
        <w:t>Section 6 (3)</w:t>
      </w:r>
      <w:bookmarkEnd w:id="670"/>
    </w:p>
    <w:p w:rsidR="00681ECF" w:rsidRPr="005E5772" w:rsidRDefault="00681ECF" w:rsidP="00681ECF">
      <w:pPr>
        <w:pStyle w:val="direction"/>
      </w:pPr>
      <w:r w:rsidRPr="005E5772">
        <w:t>substitute</w:t>
      </w:r>
    </w:p>
    <w:p w:rsidR="00681ECF" w:rsidRPr="005E5772" w:rsidRDefault="00681ECF" w:rsidP="00681ECF">
      <w:pPr>
        <w:pStyle w:val="IMain"/>
      </w:pPr>
      <w:r w:rsidRPr="005E5772">
        <w:tab/>
        <w:t>(3)</w:t>
      </w:r>
      <w:r w:rsidRPr="005E5772">
        <w:tab/>
        <w:t>For subsection (1) (a), a motor vehicle involved in a motor accident is taken to have had MAI cover under the MAI Act at the time of the motor accident if—</w:t>
      </w:r>
    </w:p>
    <w:p w:rsidR="00681ECF" w:rsidRPr="005E5772" w:rsidRDefault="00681ECF" w:rsidP="00681ECF">
      <w:pPr>
        <w:pStyle w:val="Ipara"/>
      </w:pPr>
      <w:r w:rsidRPr="005E5772">
        <w:tab/>
        <w:t>(a)</w:t>
      </w:r>
      <w:r w:rsidRPr="005E5772">
        <w:tab/>
        <w:t>an MAI policy was in force for the motor vehicle at that time; or</w:t>
      </w:r>
    </w:p>
    <w:p w:rsidR="00681ECF" w:rsidRPr="005E5772" w:rsidRDefault="00681ECF" w:rsidP="00681ECF">
      <w:pPr>
        <w:pStyle w:val="Ipara"/>
      </w:pPr>
      <w:r w:rsidRPr="005E5772">
        <w:tab/>
        <w:t>(b)</w:t>
      </w:r>
      <w:r w:rsidRPr="005E5772">
        <w:tab/>
        <w:t>at that time—</w:t>
      </w:r>
    </w:p>
    <w:p w:rsidR="00681ECF" w:rsidRPr="005E5772" w:rsidRDefault="00681ECF" w:rsidP="00681ECF">
      <w:pPr>
        <w:pStyle w:val="Isubpara"/>
      </w:pPr>
      <w:r w:rsidRPr="005E5772">
        <w:tab/>
        <w:t>(i)</w:t>
      </w:r>
      <w:r w:rsidRPr="005E5772">
        <w:tab/>
        <w:t>the motor vehicle was owned by the Territory, or a territory authority; and</w:t>
      </w:r>
    </w:p>
    <w:p w:rsidR="00681ECF" w:rsidRPr="005E5772" w:rsidRDefault="00681ECF" w:rsidP="00681ECF">
      <w:pPr>
        <w:pStyle w:val="Isubpara"/>
      </w:pPr>
      <w:r w:rsidRPr="005E5772">
        <w:lastRenderedPageBreak/>
        <w:tab/>
        <w:t>(ii)</w:t>
      </w:r>
      <w:r w:rsidRPr="005E5772">
        <w:tab/>
        <w:t>an MAI policy was not in force for the motor vehicle; or</w:t>
      </w:r>
    </w:p>
    <w:p w:rsidR="00681ECF" w:rsidRPr="005E5772" w:rsidRDefault="00681ECF" w:rsidP="00681ECF">
      <w:pPr>
        <w:pStyle w:val="Ipara"/>
      </w:pPr>
      <w:r w:rsidRPr="005E5772">
        <w:tab/>
        <w:t>(c)</w:t>
      </w:r>
      <w:r w:rsidRPr="005E5772">
        <w:tab/>
        <w:t xml:space="preserve">a compulsory third-party insurance policy was in force for the motor vehicle under the law of a jurisdiction other than the ACT at that time; or </w:t>
      </w:r>
    </w:p>
    <w:p w:rsidR="00681ECF" w:rsidRPr="005E5772" w:rsidRDefault="00681ECF" w:rsidP="00681ECF">
      <w:pPr>
        <w:pStyle w:val="Ipara"/>
      </w:pPr>
      <w:r w:rsidRPr="005E5772">
        <w:tab/>
        <w:t>(d)</w:t>
      </w:r>
      <w:r w:rsidRPr="005E5772">
        <w:tab/>
        <w:t>the motor vehicle was owned by the Commonwealth, or an entity representing the Commonwealth, at that time; or</w:t>
      </w:r>
    </w:p>
    <w:p w:rsidR="00681ECF" w:rsidRPr="005E5772" w:rsidRDefault="00681ECF" w:rsidP="00681ECF">
      <w:pPr>
        <w:pStyle w:val="Ipara"/>
      </w:pPr>
      <w:r w:rsidRPr="005E5772">
        <w:tab/>
        <w:t>(e)</w:t>
      </w:r>
      <w:r w:rsidRPr="005E5772">
        <w:tab/>
        <w:t xml:space="preserve">there is a right of action against the nominal defendant under the MAI Act in relation to the motor accident; or </w:t>
      </w:r>
    </w:p>
    <w:p w:rsidR="00681ECF" w:rsidRPr="005E5772" w:rsidRDefault="00681ECF" w:rsidP="005E5772">
      <w:pPr>
        <w:pStyle w:val="Ipara"/>
        <w:keepNext/>
      </w:pPr>
      <w:r w:rsidRPr="005E5772">
        <w:tab/>
        <w:t>(f)</w:t>
      </w:r>
      <w:r w:rsidRPr="005E5772">
        <w:tab/>
        <w:t>there would be a right of action against the nominal defendant under the MAI Act in relation to the motor accident if the cause of the motor accident was the fault of the responsible person or driver of the motor vehicle in the use or operation of the motor vehicle.</w:t>
      </w:r>
    </w:p>
    <w:p w:rsidR="00681ECF" w:rsidRPr="005E5772" w:rsidRDefault="00681ECF" w:rsidP="00681ECF">
      <w:pPr>
        <w:pStyle w:val="aNote"/>
      </w:pPr>
      <w:r w:rsidRPr="005E5772">
        <w:rPr>
          <w:rStyle w:val="charItals"/>
        </w:rPr>
        <w:t>Note</w:t>
      </w:r>
      <w:r w:rsidRPr="005E5772">
        <w:rPr>
          <w:rStyle w:val="charItals"/>
        </w:rPr>
        <w:tab/>
      </w:r>
      <w:r w:rsidRPr="005E5772">
        <w:t xml:space="preserve">For the application of the MAI Act to motor vehicles owned by the Territory, the Commonwealth or a territory or commonwealth authority, see the MAI Act, s </w:t>
      </w:r>
      <w:r w:rsidR="00986FB0" w:rsidRPr="005E5772">
        <w:t>28</w:t>
      </w:r>
      <w:r w:rsidR="00E70121" w:rsidRPr="005E5772">
        <w:t>8</w:t>
      </w:r>
      <w:r w:rsidRPr="005E5772">
        <w:t>.</w:t>
      </w:r>
    </w:p>
    <w:p w:rsidR="004012E6" w:rsidRPr="005E5772" w:rsidRDefault="005E5772" w:rsidP="005E5772">
      <w:pPr>
        <w:pStyle w:val="ShadedSchClause"/>
      </w:pPr>
      <w:bookmarkStart w:id="671" w:name="_Toc9427184"/>
      <w:r w:rsidRPr="00A13C71">
        <w:rPr>
          <w:rStyle w:val="CharSectNo"/>
        </w:rPr>
        <w:t>[3.41]</w:t>
      </w:r>
      <w:r w:rsidRPr="005E5772">
        <w:tab/>
      </w:r>
      <w:r w:rsidR="004012E6" w:rsidRPr="005E5772">
        <w:t>Section 8 (1)</w:t>
      </w:r>
      <w:bookmarkEnd w:id="671"/>
    </w:p>
    <w:p w:rsidR="004012E6" w:rsidRPr="005E5772" w:rsidRDefault="004012E6" w:rsidP="004012E6">
      <w:pPr>
        <w:pStyle w:val="direction"/>
      </w:pPr>
      <w:r w:rsidRPr="005E5772">
        <w:t>omit</w:t>
      </w:r>
    </w:p>
    <w:p w:rsidR="004012E6" w:rsidRPr="005E5772" w:rsidRDefault="00AB7D1D" w:rsidP="004012E6">
      <w:pPr>
        <w:pStyle w:val="Amainreturn"/>
      </w:pPr>
      <w:hyperlink r:id="rId267" w:tooltip="A2008-1" w:history="1">
        <w:r w:rsidR="002C7526" w:rsidRPr="005E5772">
          <w:rPr>
            <w:rStyle w:val="charCitHyperlinkAbbrev"/>
          </w:rPr>
          <w:t>CTP Act</w:t>
        </w:r>
      </w:hyperlink>
    </w:p>
    <w:p w:rsidR="004012E6" w:rsidRPr="005E5772" w:rsidRDefault="004012E6" w:rsidP="004012E6">
      <w:pPr>
        <w:pStyle w:val="direction"/>
      </w:pPr>
      <w:r w:rsidRPr="005E5772">
        <w:t>substitute</w:t>
      </w:r>
    </w:p>
    <w:p w:rsidR="004012E6" w:rsidRPr="005E5772" w:rsidRDefault="004012E6" w:rsidP="004012E6">
      <w:pPr>
        <w:pStyle w:val="Amainreturn"/>
      </w:pPr>
      <w:r w:rsidRPr="005E5772">
        <w:t>MAI Act</w:t>
      </w:r>
    </w:p>
    <w:p w:rsidR="00E7504E" w:rsidRPr="005E5772" w:rsidRDefault="005E5772" w:rsidP="005E5772">
      <w:pPr>
        <w:pStyle w:val="ShadedSchClause"/>
      </w:pPr>
      <w:bookmarkStart w:id="672" w:name="_Toc9427185"/>
      <w:r w:rsidRPr="00A13C71">
        <w:rPr>
          <w:rStyle w:val="CharSectNo"/>
        </w:rPr>
        <w:t>[3.42]</w:t>
      </w:r>
      <w:r w:rsidRPr="005E5772">
        <w:tab/>
      </w:r>
      <w:r w:rsidR="00E7504E" w:rsidRPr="005E5772">
        <w:t>Section 8 (1), note</w:t>
      </w:r>
      <w:r w:rsidR="0051798E" w:rsidRPr="005E5772">
        <w:t xml:space="preserve"> 2</w:t>
      </w:r>
      <w:bookmarkEnd w:id="672"/>
    </w:p>
    <w:p w:rsidR="00E7504E" w:rsidRPr="005E5772" w:rsidRDefault="00E7504E" w:rsidP="00E7504E">
      <w:pPr>
        <w:pStyle w:val="direction"/>
      </w:pPr>
      <w:r w:rsidRPr="005E5772">
        <w:t>substitute</w:t>
      </w:r>
    </w:p>
    <w:p w:rsidR="00E7504E" w:rsidRPr="005E5772" w:rsidRDefault="00E7504E" w:rsidP="00E7504E">
      <w:pPr>
        <w:pStyle w:val="aNote"/>
      </w:pPr>
      <w:r w:rsidRPr="005E5772">
        <w:rPr>
          <w:rStyle w:val="charItals"/>
        </w:rPr>
        <w:t>Note</w:t>
      </w:r>
      <w:r w:rsidR="0051798E" w:rsidRPr="005E5772">
        <w:rPr>
          <w:rStyle w:val="charItals"/>
        </w:rPr>
        <w:t xml:space="preserve"> 2</w:t>
      </w:r>
      <w:r w:rsidRPr="005E5772">
        <w:rPr>
          <w:rStyle w:val="charItals"/>
        </w:rPr>
        <w:tab/>
      </w:r>
      <w:r w:rsidRPr="005E5772">
        <w:rPr>
          <w:rStyle w:val="charBoldItals"/>
        </w:rPr>
        <w:t>MAI Act</w:t>
      </w:r>
      <w:r w:rsidRPr="005E5772">
        <w:t>—see the dictionary.</w:t>
      </w:r>
    </w:p>
    <w:p w:rsidR="00681ECF" w:rsidRPr="005E5772" w:rsidRDefault="005E5772" w:rsidP="005E5772">
      <w:pPr>
        <w:pStyle w:val="ShadedSchClause"/>
      </w:pPr>
      <w:bookmarkStart w:id="673" w:name="_Toc9427186"/>
      <w:r w:rsidRPr="00A13C71">
        <w:rPr>
          <w:rStyle w:val="CharSectNo"/>
        </w:rPr>
        <w:lastRenderedPageBreak/>
        <w:t>[3.43]</w:t>
      </w:r>
      <w:r w:rsidRPr="005E5772">
        <w:tab/>
      </w:r>
      <w:r w:rsidR="00681ECF" w:rsidRPr="005E5772">
        <w:t>Section 16 (6) (a)</w:t>
      </w:r>
      <w:bookmarkEnd w:id="673"/>
    </w:p>
    <w:p w:rsidR="00681ECF" w:rsidRPr="005E5772" w:rsidRDefault="00681ECF" w:rsidP="00681ECF">
      <w:pPr>
        <w:pStyle w:val="direction"/>
      </w:pPr>
      <w:r w:rsidRPr="005E5772">
        <w:t>omit</w:t>
      </w:r>
    </w:p>
    <w:p w:rsidR="00681ECF" w:rsidRPr="005E5772" w:rsidRDefault="00681ECF" w:rsidP="00D4270E">
      <w:pPr>
        <w:pStyle w:val="Amainreturn"/>
        <w:keepNext/>
      </w:pPr>
      <w:r w:rsidRPr="005E5772">
        <w:t>CTP regulator</w:t>
      </w:r>
    </w:p>
    <w:p w:rsidR="00681ECF" w:rsidRPr="005E5772" w:rsidRDefault="00681ECF" w:rsidP="00681ECF">
      <w:pPr>
        <w:pStyle w:val="direction"/>
      </w:pPr>
      <w:r w:rsidRPr="005E5772">
        <w:t>substitute</w:t>
      </w:r>
    </w:p>
    <w:p w:rsidR="00681ECF" w:rsidRPr="005E5772" w:rsidRDefault="005134B0" w:rsidP="00681ECF">
      <w:pPr>
        <w:pStyle w:val="Amainreturn"/>
      </w:pPr>
      <w:r w:rsidRPr="005E5772">
        <w:t>MAI commission</w:t>
      </w:r>
    </w:p>
    <w:p w:rsidR="00681ECF" w:rsidRPr="005E5772" w:rsidRDefault="005E5772" w:rsidP="005E5772">
      <w:pPr>
        <w:pStyle w:val="ShadedSchClause"/>
      </w:pPr>
      <w:bookmarkStart w:id="674" w:name="_Toc9427187"/>
      <w:r w:rsidRPr="00A13C71">
        <w:rPr>
          <w:rStyle w:val="CharSectNo"/>
        </w:rPr>
        <w:t>[3.44]</w:t>
      </w:r>
      <w:r w:rsidRPr="005E5772">
        <w:tab/>
      </w:r>
      <w:r w:rsidR="00681ECF" w:rsidRPr="005E5772">
        <w:t>Section 16 (6), note</w:t>
      </w:r>
      <w:bookmarkEnd w:id="674"/>
    </w:p>
    <w:p w:rsidR="00681ECF" w:rsidRPr="005E5772" w:rsidRDefault="00681ECF" w:rsidP="00681ECF">
      <w:pPr>
        <w:pStyle w:val="direction"/>
      </w:pPr>
      <w:r w:rsidRPr="005E5772">
        <w:t>substitute</w:t>
      </w:r>
    </w:p>
    <w:p w:rsidR="00681ECF" w:rsidRPr="005E5772" w:rsidRDefault="00681ECF" w:rsidP="00681ECF">
      <w:pPr>
        <w:pStyle w:val="aNote"/>
      </w:pPr>
      <w:r w:rsidRPr="005E5772">
        <w:rPr>
          <w:rStyle w:val="charItals"/>
        </w:rPr>
        <w:t>Note</w:t>
      </w:r>
      <w:r w:rsidRPr="005E5772">
        <w:rPr>
          <w:rStyle w:val="charItals"/>
        </w:rPr>
        <w:tab/>
      </w:r>
      <w:r w:rsidR="005134B0" w:rsidRPr="005E5772">
        <w:rPr>
          <w:rStyle w:val="charBoldItals"/>
        </w:rPr>
        <w:t>MAI commission</w:t>
      </w:r>
      <w:r w:rsidRPr="005E5772">
        <w:t>—see the</w:t>
      </w:r>
      <w:r w:rsidR="005134B0" w:rsidRPr="005E5772">
        <w:t xml:space="preserve"> MAI Act</w:t>
      </w:r>
      <w:r w:rsidRPr="005E5772">
        <w:t>, dictionary.</w:t>
      </w:r>
    </w:p>
    <w:p w:rsidR="005134B0" w:rsidRPr="005E5772" w:rsidRDefault="005E5772" w:rsidP="005E5772">
      <w:pPr>
        <w:pStyle w:val="ShadedSchClause"/>
      </w:pPr>
      <w:bookmarkStart w:id="675" w:name="_Toc9427188"/>
      <w:r w:rsidRPr="00A13C71">
        <w:rPr>
          <w:rStyle w:val="CharSectNo"/>
        </w:rPr>
        <w:t>[3.45]</w:t>
      </w:r>
      <w:r w:rsidRPr="005E5772">
        <w:tab/>
      </w:r>
      <w:r w:rsidR="005134B0" w:rsidRPr="005E5772">
        <w:t xml:space="preserve">Section 16 (8), definition of </w:t>
      </w:r>
      <w:r w:rsidR="005134B0" w:rsidRPr="005E5772">
        <w:rPr>
          <w:rStyle w:val="charItals"/>
        </w:rPr>
        <w:t>insurer</w:t>
      </w:r>
      <w:r w:rsidR="005134B0" w:rsidRPr="005E5772">
        <w:t>, paragraph (a)</w:t>
      </w:r>
      <w:r w:rsidR="00E7504E" w:rsidRPr="005E5772">
        <w:t xml:space="preserve"> and note</w:t>
      </w:r>
      <w:bookmarkEnd w:id="675"/>
    </w:p>
    <w:p w:rsidR="005134B0" w:rsidRPr="005E5772" w:rsidRDefault="005134B0" w:rsidP="005134B0">
      <w:pPr>
        <w:pStyle w:val="direction"/>
      </w:pPr>
      <w:r w:rsidRPr="005E5772">
        <w:t>substitute</w:t>
      </w:r>
    </w:p>
    <w:p w:rsidR="005134B0" w:rsidRPr="005E5772" w:rsidRDefault="005134B0" w:rsidP="005134B0">
      <w:pPr>
        <w:pStyle w:val="Idefpara"/>
      </w:pPr>
      <w:r w:rsidRPr="005E5772">
        <w:tab/>
        <w:t>(a)</w:t>
      </w:r>
      <w:r w:rsidRPr="005E5772">
        <w:tab/>
        <w:t>for a claim made by an injured person in relation to a motor accident injury, means—</w:t>
      </w:r>
    </w:p>
    <w:p w:rsidR="005134B0" w:rsidRPr="005E5772" w:rsidRDefault="005134B0" w:rsidP="005134B0">
      <w:pPr>
        <w:pStyle w:val="Idefsubpara"/>
      </w:pPr>
      <w:r w:rsidRPr="005E5772">
        <w:tab/>
        <w:t>(i)</w:t>
      </w:r>
      <w:r w:rsidRPr="005E5772">
        <w:tab/>
        <w:t>if the injured person is an MAI insured person—the MAI insurer for the person; or</w:t>
      </w:r>
    </w:p>
    <w:p w:rsidR="005134B0" w:rsidRPr="005E5772" w:rsidRDefault="005134B0" w:rsidP="005134B0">
      <w:pPr>
        <w:pStyle w:val="Idefsubpara"/>
      </w:pPr>
      <w:r w:rsidRPr="005E5772">
        <w:tab/>
        <w:t>(ii)</w:t>
      </w:r>
      <w:r w:rsidRPr="005E5772">
        <w:tab/>
        <w:t>if the injured person is not an MAI insured person—the nominal defendant; or</w:t>
      </w:r>
    </w:p>
    <w:p w:rsidR="005134B0" w:rsidRPr="005E5772" w:rsidRDefault="005134B0" w:rsidP="005134B0">
      <w:pPr>
        <w:pStyle w:val="aNotepar"/>
      </w:pPr>
      <w:r w:rsidRPr="005E5772">
        <w:rPr>
          <w:rStyle w:val="charItals"/>
        </w:rPr>
        <w:t>Note</w:t>
      </w:r>
      <w:r w:rsidRPr="005E5772">
        <w:rPr>
          <w:rStyle w:val="charItals"/>
        </w:rPr>
        <w:tab/>
      </w:r>
      <w:r w:rsidRPr="005E5772">
        <w:rPr>
          <w:rStyle w:val="charBoldItals"/>
        </w:rPr>
        <w:t>MAI insured person</w:t>
      </w:r>
      <w:r w:rsidRPr="005E5772">
        <w:t>—see the MAI Act, s </w:t>
      </w:r>
      <w:r w:rsidR="00986FB0" w:rsidRPr="005E5772">
        <w:t>28</w:t>
      </w:r>
      <w:r w:rsidR="00E70121" w:rsidRPr="005E5772">
        <w:t>6</w:t>
      </w:r>
      <w:r w:rsidRPr="005E5772">
        <w:t>.</w:t>
      </w:r>
    </w:p>
    <w:p w:rsidR="00AE52E4" w:rsidRPr="005E5772" w:rsidRDefault="005E5772" w:rsidP="005E5772">
      <w:pPr>
        <w:pStyle w:val="ShadedSchClause"/>
      </w:pPr>
      <w:bookmarkStart w:id="676" w:name="_Toc9427189"/>
      <w:r w:rsidRPr="00A13C71">
        <w:rPr>
          <w:rStyle w:val="CharSectNo"/>
        </w:rPr>
        <w:t>[3.46]</w:t>
      </w:r>
      <w:r w:rsidRPr="005E5772">
        <w:tab/>
      </w:r>
      <w:r w:rsidR="00AE52E4" w:rsidRPr="005E5772">
        <w:t>Section 22 (1)</w:t>
      </w:r>
      <w:bookmarkEnd w:id="676"/>
    </w:p>
    <w:p w:rsidR="00AE52E4" w:rsidRPr="005E5772" w:rsidRDefault="00AE52E4" w:rsidP="00AE52E4">
      <w:pPr>
        <w:pStyle w:val="direction"/>
      </w:pPr>
      <w:r w:rsidRPr="005E5772">
        <w:t>omit</w:t>
      </w:r>
    </w:p>
    <w:p w:rsidR="00AE52E4" w:rsidRPr="005E5772" w:rsidRDefault="00AB7D1D" w:rsidP="00AE52E4">
      <w:pPr>
        <w:pStyle w:val="Amainreturn"/>
      </w:pPr>
      <w:hyperlink r:id="rId268" w:tooltip="A2008-1" w:history="1">
        <w:r w:rsidR="00461707" w:rsidRPr="005E5772">
          <w:rPr>
            <w:rStyle w:val="charCitHyperlinkAbbrev"/>
          </w:rPr>
          <w:t>CTP Act</w:t>
        </w:r>
      </w:hyperlink>
    </w:p>
    <w:p w:rsidR="00AE52E4" w:rsidRPr="005E5772" w:rsidRDefault="00AE52E4" w:rsidP="00AE52E4">
      <w:pPr>
        <w:pStyle w:val="direction"/>
      </w:pPr>
      <w:r w:rsidRPr="005E5772">
        <w:t>substitute</w:t>
      </w:r>
    </w:p>
    <w:p w:rsidR="00AE52E4" w:rsidRPr="005E5772" w:rsidRDefault="00AE52E4" w:rsidP="00AE52E4">
      <w:pPr>
        <w:pStyle w:val="Amainreturn"/>
      </w:pPr>
      <w:r w:rsidRPr="005E5772">
        <w:t>MAI Act</w:t>
      </w:r>
    </w:p>
    <w:p w:rsidR="00AE52E4" w:rsidRPr="005E5772" w:rsidRDefault="005E5772" w:rsidP="005E5772">
      <w:pPr>
        <w:pStyle w:val="ShadedSchClause"/>
      </w:pPr>
      <w:bookmarkStart w:id="677" w:name="_Toc9427190"/>
      <w:r w:rsidRPr="00A13C71">
        <w:rPr>
          <w:rStyle w:val="CharSectNo"/>
        </w:rPr>
        <w:lastRenderedPageBreak/>
        <w:t>[3.47]</w:t>
      </w:r>
      <w:r w:rsidRPr="005E5772">
        <w:tab/>
      </w:r>
      <w:r w:rsidR="00AE52E4" w:rsidRPr="005E5772">
        <w:t>Section 22 (1), note</w:t>
      </w:r>
      <w:bookmarkEnd w:id="677"/>
    </w:p>
    <w:p w:rsidR="00AE52E4" w:rsidRPr="005E5772" w:rsidRDefault="00AE52E4" w:rsidP="00AE52E4">
      <w:pPr>
        <w:pStyle w:val="direction"/>
      </w:pPr>
      <w:r w:rsidRPr="005E5772">
        <w:t>substitute</w:t>
      </w:r>
    </w:p>
    <w:p w:rsidR="00AE52E4" w:rsidRPr="005E5772" w:rsidRDefault="00AE52E4" w:rsidP="00AE52E4">
      <w:pPr>
        <w:pStyle w:val="aNote"/>
      </w:pPr>
      <w:r w:rsidRPr="005E5772">
        <w:rPr>
          <w:rStyle w:val="charItals"/>
        </w:rPr>
        <w:t>Note</w:t>
      </w:r>
      <w:r w:rsidRPr="005E5772">
        <w:rPr>
          <w:rStyle w:val="charItals"/>
        </w:rPr>
        <w:tab/>
      </w:r>
      <w:r w:rsidRPr="005E5772">
        <w:rPr>
          <w:rStyle w:val="charBoldItals"/>
        </w:rPr>
        <w:t>MAI Act</w:t>
      </w:r>
      <w:r w:rsidRPr="005E5772">
        <w:t>—see the dictionary.</w:t>
      </w:r>
    </w:p>
    <w:p w:rsidR="005134B0" w:rsidRPr="005E5772" w:rsidRDefault="005E5772" w:rsidP="005E5772">
      <w:pPr>
        <w:pStyle w:val="ShadedSchClause"/>
      </w:pPr>
      <w:bookmarkStart w:id="678" w:name="_Toc9427191"/>
      <w:r w:rsidRPr="00A13C71">
        <w:rPr>
          <w:rStyle w:val="CharSectNo"/>
        </w:rPr>
        <w:t>[3.48]</w:t>
      </w:r>
      <w:r w:rsidRPr="005E5772">
        <w:tab/>
      </w:r>
      <w:r w:rsidR="005134B0" w:rsidRPr="005E5772">
        <w:t>Section 22 (2)</w:t>
      </w:r>
      <w:bookmarkEnd w:id="678"/>
    </w:p>
    <w:p w:rsidR="005134B0" w:rsidRPr="005E5772" w:rsidRDefault="005134B0" w:rsidP="005134B0">
      <w:pPr>
        <w:pStyle w:val="direction"/>
      </w:pPr>
      <w:r w:rsidRPr="005E5772">
        <w:t>omit</w:t>
      </w:r>
    </w:p>
    <w:p w:rsidR="005134B0" w:rsidRPr="005E5772" w:rsidRDefault="00AB7D1D" w:rsidP="005134B0">
      <w:pPr>
        <w:pStyle w:val="Amainreturn"/>
      </w:pPr>
      <w:hyperlink r:id="rId269" w:tooltip="A2008-1" w:history="1">
        <w:r w:rsidR="00461707" w:rsidRPr="005E5772">
          <w:rPr>
            <w:rStyle w:val="charCitHyperlinkAbbrev"/>
          </w:rPr>
          <w:t>CTP Act</w:t>
        </w:r>
      </w:hyperlink>
      <w:r w:rsidR="005134B0" w:rsidRPr="005E5772">
        <w:t xml:space="preserve">, section 146 </w:t>
      </w:r>
      <w:r w:rsidR="0051798E" w:rsidRPr="005E5772">
        <w:t>to</w:t>
      </w:r>
      <w:r w:rsidR="005134B0" w:rsidRPr="005E5772">
        <w:t xml:space="preserve"> section 149</w:t>
      </w:r>
    </w:p>
    <w:p w:rsidR="005134B0" w:rsidRPr="005E5772" w:rsidRDefault="005134B0" w:rsidP="005134B0">
      <w:pPr>
        <w:pStyle w:val="direction"/>
      </w:pPr>
      <w:r w:rsidRPr="005E5772">
        <w:t>substitute</w:t>
      </w:r>
    </w:p>
    <w:p w:rsidR="005134B0" w:rsidRPr="005E5772" w:rsidRDefault="005134B0" w:rsidP="005134B0">
      <w:pPr>
        <w:pStyle w:val="Amainreturn"/>
      </w:pPr>
      <w:r w:rsidRPr="005E5772">
        <w:t xml:space="preserve">MAI Act, section </w:t>
      </w:r>
      <w:r w:rsidR="00986FB0" w:rsidRPr="005E5772">
        <w:t>26</w:t>
      </w:r>
      <w:r w:rsidR="00E70121" w:rsidRPr="005E5772">
        <w:t>8</w:t>
      </w:r>
      <w:r w:rsidR="001224A2" w:rsidRPr="005E5772">
        <w:t xml:space="preserve"> </w:t>
      </w:r>
      <w:r w:rsidR="00E37707" w:rsidRPr="005E5772">
        <w:t>to</w:t>
      </w:r>
      <w:r w:rsidR="001224A2" w:rsidRPr="005E5772">
        <w:t xml:space="preserve"> section </w:t>
      </w:r>
      <w:r w:rsidR="00986FB0" w:rsidRPr="005E5772">
        <w:t>2</w:t>
      </w:r>
      <w:r w:rsidR="00E70121" w:rsidRPr="005E5772">
        <w:t>71</w:t>
      </w:r>
      <w:r w:rsidR="001224A2" w:rsidRPr="005E5772">
        <w:t xml:space="preserve"> </w:t>
      </w:r>
    </w:p>
    <w:p w:rsidR="00AE52E4" w:rsidRPr="005E5772" w:rsidRDefault="005E5772" w:rsidP="005E5772">
      <w:pPr>
        <w:pStyle w:val="ShadedSchClause"/>
      </w:pPr>
      <w:bookmarkStart w:id="679" w:name="_Toc9427192"/>
      <w:r w:rsidRPr="00A13C71">
        <w:rPr>
          <w:rStyle w:val="CharSectNo"/>
        </w:rPr>
        <w:t>[3.49]</w:t>
      </w:r>
      <w:r w:rsidRPr="005E5772">
        <w:tab/>
      </w:r>
      <w:r w:rsidR="00AE52E4" w:rsidRPr="005E5772">
        <w:t>Section 30B (4) (b) (i)</w:t>
      </w:r>
      <w:bookmarkEnd w:id="679"/>
    </w:p>
    <w:p w:rsidR="00AE52E4" w:rsidRPr="005E5772" w:rsidRDefault="00AE52E4" w:rsidP="00AE52E4">
      <w:pPr>
        <w:pStyle w:val="direction"/>
      </w:pPr>
      <w:r w:rsidRPr="005E5772">
        <w:t>omit</w:t>
      </w:r>
    </w:p>
    <w:p w:rsidR="00AE52E4" w:rsidRPr="005E5772" w:rsidRDefault="00AB7D1D" w:rsidP="00AE52E4">
      <w:pPr>
        <w:pStyle w:val="Amainreturn"/>
      </w:pPr>
      <w:hyperlink r:id="rId270" w:tooltip="A2008-1" w:history="1">
        <w:r w:rsidR="00461707" w:rsidRPr="005E5772">
          <w:rPr>
            <w:rStyle w:val="charCitHyperlinkAbbrev"/>
          </w:rPr>
          <w:t>CTP Act</w:t>
        </w:r>
      </w:hyperlink>
    </w:p>
    <w:p w:rsidR="00AE52E4" w:rsidRPr="005E5772" w:rsidRDefault="00AE52E4" w:rsidP="00AE52E4">
      <w:pPr>
        <w:pStyle w:val="direction"/>
      </w:pPr>
      <w:r w:rsidRPr="005E5772">
        <w:t>substitute</w:t>
      </w:r>
    </w:p>
    <w:p w:rsidR="00AE52E4" w:rsidRPr="005E5772" w:rsidRDefault="00AE52E4" w:rsidP="00AE52E4">
      <w:pPr>
        <w:pStyle w:val="Amainreturn"/>
      </w:pPr>
      <w:r w:rsidRPr="005E5772">
        <w:t>MAI Act</w:t>
      </w:r>
    </w:p>
    <w:p w:rsidR="001224A2" w:rsidRPr="005E5772" w:rsidRDefault="005E5772" w:rsidP="005E5772">
      <w:pPr>
        <w:pStyle w:val="ShadedSchClause"/>
      </w:pPr>
      <w:bookmarkStart w:id="680" w:name="_Toc9427193"/>
      <w:r w:rsidRPr="00A13C71">
        <w:rPr>
          <w:rStyle w:val="CharSectNo"/>
        </w:rPr>
        <w:t>[3.50]</w:t>
      </w:r>
      <w:r w:rsidRPr="005E5772">
        <w:tab/>
      </w:r>
      <w:r w:rsidR="001224A2" w:rsidRPr="005E5772">
        <w:t>Section 78 (a)</w:t>
      </w:r>
      <w:r w:rsidR="00E7504E" w:rsidRPr="005E5772">
        <w:t xml:space="preserve"> and note</w:t>
      </w:r>
      <w:bookmarkEnd w:id="680"/>
    </w:p>
    <w:p w:rsidR="001224A2" w:rsidRPr="005E5772" w:rsidRDefault="001224A2" w:rsidP="001224A2">
      <w:pPr>
        <w:pStyle w:val="direction"/>
      </w:pPr>
      <w:r w:rsidRPr="005E5772">
        <w:t>substitute</w:t>
      </w:r>
    </w:p>
    <w:p w:rsidR="001224A2" w:rsidRPr="005E5772" w:rsidRDefault="001224A2" w:rsidP="001224A2">
      <w:pPr>
        <w:pStyle w:val="Ipara"/>
      </w:pPr>
      <w:r w:rsidRPr="005E5772">
        <w:tab/>
        <w:t>(a)</w:t>
      </w:r>
      <w:r w:rsidRPr="005E5772">
        <w:tab/>
        <w:t>fund levies paid under this part in relation to the issue of MAI policies;</w:t>
      </w:r>
    </w:p>
    <w:p w:rsidR="001224A2" w:rsidRPr="005E5772" w:rsidRDefault="001224A2" w:rsidP="001224A2">
      <w:pPr>
        <w:pStyle w:val="aNotepar"/>
      </w:pPr>
      <w:r w:rsidRPr="005E5772">
        <w:rPr>
          <w:rStyle w:val="charItals"/>
        </w:rPr>
        <w:t>Note</w:t>
      </w:r>
      <w:r w:rsidRPr="005E5772">
        <w:rPr>
          <w:rStyle w:val="charItals"/>
        </w:rPr>
        <w:tab/>
      </w:r>
      <w:r w:rsidRPr="005E5772">
        <w:rPr>
          <w:rStyle w:val="charBoldItals"/>
        </w:rPr>
        <w:t>MAI policy</w:t>
      </w:r>
      <w:r w:rsidRPr="005E5772">
        <w:t xml:space="preserve">—see the MAI Act, s </w:t>
      </w:r>
      <w:r w:rsidR="00986FB0" w:rsidRPr="005E5772">
        <w:t>28</w:t>
      </w:r>
      <w:r w:rsidR="00E70121" w:rsidRPr="005E5772">
        <w:t>6</w:t>
      </w:r>
      <w:r w:rsidRPr="005E5772">
        <w:t>.</w:t>
      </w:r>
    </w:p>
    <w:p w:rsidR="001224A2" w:rsidRPr="005E5772" w:rsidRDefault="005E5772" w:rsidP="005E5772">
      <w:pPr>
        <w:pStyle w:val="ShadedSchClause"/>
      </w:pPr>
      <w:bookmarkStart w:id="681" w:name="_Toc9427194"/>
      <w:r w:rsidRPr="00A13C71">
        <w:rPr>
          <w:rStyle w:val="CharSectNo"/>
        </w:rPr>
        <w:t>[3.51]</w:t>
      </w:r>
      <w:r w:rsidRPr="005E5772">
        <w:tab/>
      </w:r>
      <w:r w:rsidR="001224A2" w:rsidRPr="005E5772">
        <w:t>Section</w:t>
      </w:r>
      <w:r w:rsidR="00030585" w:rsidRPr="005E5772">
        <w:t>s</w:t>
      </w:r>
      <w:r w:rsidR="001224A2" w:rsidRPr="005E5772">
        <w:t xml:space="preserve"> 83</w:t>
      </w:r>
      <w:r w:rsidR="00E7504E" w:rsidRPr="005E5772">
        <w:t>A</w:t>
      </w:r>
      <w:r w:rsidR="001224A2" w:rsidRPr="005E5772">
        <w:t xml:space="preserve"> (1) (b)</w:t>
      </w:r>
      <w:r w:rsidR="00030585" w:rsidRPr="005E5772">
        <w:t xml:space="preserve"> and 84A (1) (b) and (c)</w:t>
      </w:r>
      <w:bookmarkEnd w:id="681"/>
    </w:p>
    <w:p w:rsidR="001224A2" w:rsidRPr="005E5772" w:rsidRDefault="001224A2" w:rsidP="001224A2">
      <w:pPr>
        <w:pStyle w:val="direction"/>
      </w:pPr>
      <w:r w:rsidRPr="005E5772">
        <w:t>omit</w:t>
      </w:r>
    </w:p>
    <w:p w:rsidR="001224A2" w:rsidRPr="005E5772" w:rsidRDefault="001224A2" w:rsidP="001224A2">
      <w:pPr>
        <w:pStyle w:val="Amainreturn"/>
      </w:pPr>
      <w:r w:rsidRPr="005E5772">
        <w:t>a CTP policy</w:t>
      </w:r>
    </w:p>
    <w:p w:rsidR="001224A2" w:rsidRPr="005E5772" w:rsidRDefault="001224A2" w:rsidP="001224A2">
      <w:pPr>
        <w:pStyle w:val="direction"/>
      </w:pPr>
      <w:r w:rsidRPr="005E5772">
        <w:t>substitute</w:t>
      </w:r>
    </w:p>
    <w:p w:rsidR="001224A2" w:rsidRPr="005E5772" w:rsidRDefault="001224A2" w:rsidP="001224A2">
      <w:pPr>
        <w:pStyle w:val="Amainreturn"/>
      </w:pPr>
      <w:r w:rsidRPr="005E5772">
        <w:t>an MAI policy</w:t>
      </w:r>
    </w:p>
    <w:p w:rsidR="00681ECF" w:rsidRPr="005E5772" w:rsidRDefault="005E5772" w:rsidP="005E5772">
      <w:pPr>
        <w:pStyle w:val="ShadedSchClause"/>
      </w:pPr>
      <w:bookmarkStart w:id="682" w:name="_Toc9427195"/>
      <w:r w:rsidRPr="00A13C71">
        <w:rPr>
          <w:rStyle w:val="CharSectNo"/>
        </w:rPr>
        <w:lastRenderedPageBreak/>
        <w:t>[3.52]</w:t>
      </w:r>
      <w:r w:rsidRPr="005E5772">
        <w:tab/>
      </w:r>
      <w:r w:rsidR="00681ECF" w:rsidRPr="005E5772">
        <w:t>Section 84A (2)</w:t>
      </w:r>
      <w:bookmarkEnd w:id="682"/>
    </w:p>
    <w:p w:rsidR="00681ECF" w:rsidRPr="005E5772" w:rsidRDefault="00681ECF" w:rsidP="00681ECF">
      <w:pPr>
        <w:pStyle w:val="direction"/>
      </w:pPr>
      <w:r w:rsidRPr="005E5772">
        <w:t>omit</w:t>
      </w:r>
    </w:p>
    <w:p w:rsidR="00681ECF" w:rsidRPr="005E5772" w:rsidRDefault="00681ECF" w:rsidP="00681ECF">
      <w:pPr>
        <w:pStyle w:val="Amainreturn"/>
      </w:pPr>
      <w:r w:rsidRPr="005E5772">
        <w:t>for CTP policies as provided for by the CTP premium guidelines</w:t>
      </w:r>
    </w:p>
    <w:p w:rsidR="00681ECF" w:rsidRPr="005E5772" w:rsidRDefault="00681ECF" w:rsidP="00681ECF">
      <w:pPr>
        <w:pStyle w:val="direction"/>
      </w:pPr>
      <w:r w:rsidRPr="005E5772">
        <w:t>substitute</w:t>
      </w:r>
    </w:p>
    <w:p w:rsidR="00681ECF" w:rsidRPr="005E5772" w:rsidRDefault="00681ECF" w:rsidP="00681ECF">
      <w:pPr>
        <w:pStyle w:val="Amainreturn"/>
      </w:pPr>
      <w:r w:rsidRPr="005E5772">
        <w:t>for MAI policies as provided for by the MAI guidelines</w:t>
      </w:r>
    </w:p>
    <w:p w:rsidR="00681ECF" w:rsidRPr="005E5772" w:rsidRDefault="005E5772" w:rsidP="005E5772">
      <w:pPr>
        <w:pStyle w:val="ShadedSchClause"/>
      </w:pPr>
      <w:bookmarkStart w:id="683" w:name="_Toc9427196"/>
      <w:r w:rsidRPr="00A13C71">
        <w:rPr>
          <w:rStyle w:val="CharSectNo"/>
        </w:rPr>
        <w:t>[3.53]</w:t>
      </w:r>
      <w:r w:rsidRPr="005E5772">
        <w:tab/>
      </w:r>
      <w:r w:rsidR="00681ECF" w:rsidRPr="005E5772">
        <w:t>Section 84A (2), note 2</w:t>
      </w:r>
      <w:bookmarkEnd w:id="683"/>
    </w:p>
    <w:p w:rsidR="00681ECF" w:rsidRPr="005E5772" w:rsidRDefault="00681ECF" w:rsidP="00681ECF">
      <w:pPr>
        <w:pStyle w:val="direction"/>
      </w:pPr>
      <w:r w:rsidRPr="005E5772">
        <w:t>substitute</w:t>
      </w:r>
    </w:p>
    <w:p w:rsidR="00681ECF" w:rsidRPr="005E5772" w:rsidRDefault="00681ECF" w:rsidP="00681ECF">
      <w:pPr>
        <w:pStyle w:val="aNote"/>
      </w:pPr>
      <w:r w:rsidRPr="005E5772">
        <w:rPr>
          <w:rStyle w:val="charItals"/>
        </w:rPr>
        <w:t>Note 2</w:t>
      </w:r>
      <w:r w:rsidRPr="005E5772">
        <w:rPr>
          <w:rStyle w:val="charItals"/>
        </w:rPr>
        <w:tab/>
      </w:r>
      <w:r w:rsidRPr="005E5772">
        <w:rPr>
          <w:rStyle w:val="charBoldItals"/>
        </w:rPr>
        <w:t>MAI guidelines</w:t>
      </w:r>
      <w:r w:rsidRPr="005E5772">
        <w:t xml:space="preserve">—see the </w:t>
      </w:r>
      <w:r w:rsidR="00030585" w:rsidRPr="005E5772">
        <w:rPr>
          <w:color w:val="000000"/>
        </w:rPr>
        <w:t>MAI Act</w:t>
      </w:r>
      <w:r w:rsidRPr="005E5772">
        <w:t>, dictionary.</w:t>
      </w:r>
    </w:p>
    <w:p w:rsidR="00681ECF" w:rsidRPr="005E5772" w:rsidRDefault="00681ECF" w:rsidP="00681ECF">
      <w:pPr>
        <w:pStyle w:val="aNoteTextss"/>
      </w:pPr>
      <w:r w:rsidRPr="005E5772">
        <w:rPr>
          <w:rStyle w:val="charBoldItals"/>
        </w:rPr>
        <w:t>MAI policy</w:t>
      </w:r>
      <w:r w:rsidRPr="005E5772">
        <w:t>—</w:t>
      </w:r>
      <w:r w:rsidR="00030585" w:rsidRPr="005E5772">
        <w:t xml:space="preserve">see the MAI Act, s </w:t>
      </w:r>
      <w:r w:rsidR="00986FB0" w:rsidRPr="005E5772">
        <w:t>28</w:t>
      </w:r>
      <w:r w:rsidR="00E70121" w:rsidRPr="005E5772">
        <w:t>6</w:t>
      </w:r>
      <w:r w:rsidR="00030585" w:rsidRPr="005E5772">
        <w:t>.</w:t>
      </w:r>
    </w:p>
    <w:p w:rsidR="00030585" w:rsidRPr="005E5772" w:rsidRDefault="005E5772" w:rsidP="005E5772">
      <w:pPr>
        <w:pStyle w:val="ShadedSchClause"/>
      </w:pPr>
      <w:bookmarkStart w:id="684" w:name="_Toc9427197"/>
      <w:r w:rsidRPr="00A13C71">
        <w:rPr>
          <w:rStyle w:val="CharSectNo"/>
        </w:rPr>
        <w:t>[3.54]</w:t>
      </w:r>
      <w:r w:rsidRPr="005E5772">
        <w:tab/>
      </w:r>
      <w:r w:rsidR="00030585" w:rsidRPr="005E5772">
        <w:t>Section 85 heading</w:t>
      </w:r>
      <w:bookmarkEnd w:id="684"/>
    </w:p>
    <w:p w:rsidR="00030585" w:rsidRPr="005E5772" w:rsidRDefault="00030585" w:rsidP="00030585">
      <w:pPr>
        <w:pStyle w:val="direction"/>
      </w:pPr>
      <w:r w:rsidRPr="005E5772">
        <w:t>substitute</w:t>
      </w:r>
    </w:p>
    <w:p w:rsidR="00030585" w:rsidRPr="005E5772" w:rsidRDefault="00030585" w:rsidP="00030585">
      <w:pPr>
        <w:pStyle w:val="IH5Sec"/>
      </w:pPr>
      <w:r w:rsidRPr="005E5772">
        <w:t>85</w:t>
      </w:r>
      <w:r w:rsidRPr="005E5772">
        <w:tab/>
        <w:t>Contributions to fund by MAI policy holders</w:t>
      </w:r>
    </w:p>
    <w:p w:rsidR="00030585" w:rsidRPr="005E5772" w:rsidRDefault="005E5772" w:rsidP="005E5772">
      <w:pPr>
        <w:pStyle w:val="ShadedSchClause"/>
      </w:pPr>
      <w:bookmarkStart w:id="685" w:name="_Toc9427198"/>
      <w:r w:rsidRPr="00A13C71">
        <w:rPr>
          <w:rStyle w:val="CharSectNo"/>
        </w:rPr>
        <w:t>[3.55]</w:t>
      </w:r>
      <w:r w:rsidRPr="005E5772">
        <w:tab/>
      </w:r>
      <w:r w:rsidR="00030585" w:rsidRPr="005E5772">
        <w:t>Section 85</w:t>
      </w:r>
      <w:bookmarkEnd w:id="685"/>
    </w:p>
    <w:p w:rsidR="00030585" w:rsidRPr="005E5772" w:rsidRDefault="00030585" w:rsidP="00030585">
      <w:pPr>
        <w:pStyle w:val="direction"/>
      </w:pPr>
      <w:r w:rsidRPr="005E5772">
        <w:t>omit</w:t>
      </w:r>
    </w:p>
    <w:p w:rsidR="00030585" w:rsidRPr="005E5772" w:rsidRDefault="00030585" w:rsidP="00030585">
      <w:pPr>
        <w:pStyle w:val="Amainreturn"/>
      </w:pPr>
      <w:r w:rsidRPr="005E5772">
        <w:t>a CTP policy</w:t>
      </w:r>
    </w:p>
    <w:p w:rsidR="00030585" w:rsidRPr="005E5772" w:rsidRDefault="00030585" w:rsidP="00030585">
      <w:pPr>
        <w:pStyle w:val="direction"/>
      </w:pPr>
      <w:r w:rsidRPr="005E5772">
        <w:t>substitute</w:t>
      </w:r>
    </w:p>
    <w:p w:rsidR="00030585" w:rsidRPr="005E5772" w:rsidRDefault="00030585" w:rsidP="00030585">
      <w:pPr>
        <w:pStyle w:val="Amainreturn"/>
      </w:pPr>
      <w:r w:rsidRPr="005E5772">
        <w:t>an MAI policy</w:t>
      </w:r>
    </w:p>
    <w:p w:rsidR="00030585" w:rsidRPr="005E5772" w:rsidRDefault="005E5772" w:rsidP="005E5772">
      <w:pPr>
        <w:pStyle w:val="ShadedSchClause"/>
      </w:pPr>
      <w:bookmarkStart w:id="686" w:name="_Toc9427199"/>
      <w:r w:rsidRPr="00A13C71">
        <w:rPr>
          <w:rStyle w:val="CharSectNo"/>
        </w:rPr>
        <w:t>[3.56]</w:t>
      </w:r>
      <w:r w:rsidRPr="005E5772">
        <w:tab/>
      </w:r>
      <w:r w:rsidR="00030585" w:rsidRPr="005E5772">
        <w:t>Section 86</w:t>
      </w:r>
      <w:bookmarkEnd w:id="686"/>
    </w:p>
    <w:p w:rsidR="00030585" w:rsidRPr="005E5772" w:rsidRDefault="00030585" w:rsidP="00030585">
      <w:pPr>
        <w:pStyle w:val="direction"/>
      </w:pPr>
      <w:r w:rsidRPr="005E5772">
        <w:t>substitute</w:t>
      </w:r>
    </w:p>
    <w:p w:rsidR="00030585" w:rsidRPr="005E5772" w:rsidRDefault="00030585" w:rsidP="00030585">
      <w:pPr>
        <w:pStyle w:val="IH5Sec"/>
      </w:pPr>
      <w:r w:rsidRPr="005E5772">
        <w:t>86</w:t>
      </w:r>
      <w:r w:rsidRPr="005E5772">
        <w:tab/>
        <w:t>Cancellation of LTCS levy</w:t>
      </w:r>
    </w:p>
    <w:p w:rsidR="00030585" w:rsidRPr="005E5772" w:rsidRDefault="00030585" w:rsidP="00030585">
      <w:pPr>
        <w:pStyle w:val="Amainreturn"/>
      </w:pPr>
      <w:r w:rsidRPr="005E5772">
        <w:t xml:space="preserve">The MAI Act, </w:t>
      </w:r>
      <w:r w:rsidR="006047A8" w:rsidRPr="005E5772">
        <w:t>part</w:t>
      </w:r>
      <w:r w:rsidR="00986FB0" w:rsidRPr="005E5772">
        <w:t xml:space="preserve"> 6.6</w:t>
      </w:r>
      <w:r w:rsidRPr="005E5772">
        <w:t xml:space="preserve"> (Cancellation of MAI policies) applies in relation to an LTCS levy payable in relation to the issue of an MAI policy in the same way it applies to the premium payable for the MAI policy.</w:t>
      </w:r>
    </w:p>
    <w:p w:rsidR="00030585" w:rsidRPr="005E5772" w:rsidRDefault="005E5772" w:rsidP="005E5772">
      <w:pPr>
        <w:pStyle w:val="ShadedSchClause"/>
      </w:pPr>
      <w:bookmarkStart w:id="687" w:name="_Toc9427200"/>
      <w:r w:rsidRPr="00A13C71">
        <w:rPr>
          <w:rStyle w:val="CharSectNo"/>
        </w:rPr>
        <w:lastRenderedPageBreak/>
        <w:t>[3.57]</w:t>
      </w:r>
      <w:r w:rsidRPr="005E5772">
        <w:tab/>
      </w:r>
      <w:r w:rsidR="00030585" w:rsidRPr="005E5772">
        <w:t>Section 87 (1)</w:t>
      </w:r>
      <w:bookmarkEnd w:id="687"/>
    </w:p>
    <w:p w:rsidR="00030585" w:rsidRPr="005E5772" w:rsidRDefault="00030585" w:rsidP="00030585">
      <w:pPr>
        <w:pStyle w:val="direction"/>
      </w:pPr>
      <w:r w:rsidRPr="005E5772">
        <w:t>omit</w:t>
      </w:r>
    </w:p>
    <w:p w:rsidR="00030585" w:rsidRPr="005E5772" w:rsidRDefault="00030585" w:rsidP="00030585">
      <w:pPr>
        <w:pStyle w:val="Amainreturn"/>
      </w:pPr>
      <w:r w:rsidRPr="005E5772">
        <w:t>a CTP policy</w:t>
      </w:r>
    </w:p>
    <w:p w:rsidR="00030585" w:rsidRPr="005E5772" w:rsidRDefault="00030585" w:rsidP="00030585">
      <w:pPr>
        <w:pStyle w:val="direction"/>
      </w:pPr>
      <w:r w:rsidRPr="005E5772">
        <w:t>substitute</w:t>
      </w:r>
    </w:p>
    <w:p w:rsidR="00030585" w:rsidRPr="005E5772" w:rsidRDefault="00030585" w:rsidP="00030585">
      <w:pPr>
        <w:pStyle w:val="Amainreturn"/>
      </w:pPr>
      <w:r w:rsidRPr="005E5772">
        <w:t>an MAI policy</w:t>
      </w:r>
    </w:p>
    <w:p w:rsidR="00030585" w:rsidRPr="005E5772" w:rsidRDefault="005E5772" w:rsidP="005E5772">
      <w:pPr>
        <w:pStyle w:val="ShadedSchClause"/>
      </w:pPr>
      <w:bookmarkStart w:id="688" w:name="_Toc9427201"/>
      <w:r w:rsidRPr="00A13C71">
        <w:rPr>
          <w:rStyle w:val="CharSectNo"/>
        </w:rPr>
        <w:t>[3.58]</w:t>
      </w:r>
      <w:r w:rsidRPr="005E5772">
        <w:tab/>
      </w:r>
      <w:r w:rsidR="00030585" w:rsidRPr="005E5772">
        <w:t>Section 87 (2)</w:t>
      </w:r>
      <w:bookmarkEnd w:id="688"/>
    </w:p>
    <w:p w:rsidR="00030585" w:rsidRPr="005E5772" w:rsidRDefault="00030585" w:rsidP="00030585">
      <w:pPr>
        <w:pStyle w:val="direction"/>
      </w:pPr>
      <w:r w:rsidRPr="005E5772">
        <w:t>omit</w:t>
      </w:r>
    </w:p>
    <w:p w:rsidR="00030585" w:rsidRPr="005E5772" w:rsidRDefault="00030585" w:rsidP="00030585">
      <w:pPr>
        <w:pStyle w:val="Amainreturn"/>
      </w:pPr>
      <w:r w:rsidRPr="005E5772">
        <w:t>CTP policy</w:t>
      </w:r>
    </w:p>
    <w:p w:rsidR="00030585" w:rsidRPr="005E5772" w:rsidRDefault="00030585" w:rsidP="00030585">
      <w:pPr>
        <w:pStyle w:val="direction"/>
      </w:pPr>
      <w:r w:rsidRPr="005E5772">
        <w:t>substitute</w:t>
      </w:r>
    </w:p>
    <w:p w:rsidR="00030585" w:rsidRPr="005E5772" w:rsidRDefault="00030585" w:rsidP="00030585">
      <w:pPr>
        <w:pStyle w:val="Amainreturn"/>
      </w:pPr>
      <w:r w:rsidRPr="005E5772">
        <w:t>MAI policy</w:t>
      </w:r>
    </w:p>
    <w:p w:rsidR="00030585" w:rsidRPr="005E5772" w:rsidRDefault="005E5772" w:rsidP="005E5772">
      <w:pPr>
        <w:pStyle w:val="ShadedSchClause"/>
      </w:pPr>
      <w:bookmarkStart w:id="689" w:name="_Toc9427202"/>
      <w:r w:rsidRPr="00A13C71">
        <w:rPr>
          <w:rStyle w:val="CharSectNo"/>
        </w:rPr>
        <w:t>[3.59]</w:t>
      </w:r>
      <w:r w:rsidRPr="005E5772">
        <w:tab/>
      </w:r>
      <w:r w:rsidR="00030585" w:rsidRPr="005E5772">
        <w:t>Section 89 (1)</w:t>
      </w:r>
      <w:bookmarkEnd w:id="689"/>
    </w:p>
    <w:p w:rsidR="00030585" w:rsidRPr="005E5772" w:rsidRDefault="00030585" w:rsidP="00030585">
      <w:pPr>
        <w:pStyle w:val="direction"/>
      </w:pPr>
      <w:r w:rsidRPr="005E5772">
        <w:t>omit</w:t>
      </w:r>
    </w:p>
    <w:p w:rsidR="00030585" w:rsidRPr="005E5772" w:rsidRDefault="00AB7D1D" w:rsidP="00030585">
      <w:pPr>
        <w:pStyle w:val="Amainreturn"/>
      </w:pPr>
      <w:hyperlink r:id="rId271" w:tooltip="A2008-1" w:history="1">
        <w:r w:rsidR="005C1296" w:rsidRPr="005E5772">
          <w:rPr>
            <w:rStyle w:val="charCitHyperlinkAbbrev"/>
          </w:rPr>
          <w:t>CTP Act</w:t>
        </w:r>
      </w:hyperlink>
      <w:r w:rsidR="00030585" w:rsidRPr="005E5772">
        <w:t>, chapter 4 (Motor accident claims)</w:t>
      </w:r>
    </w:p>
    <w:p w:rsidR="00030585" w:rsidRPr="005E5772" w:rsidRDefault="00030585" w:rsidP="00030585">
      <w:pPr>
        <w:pStyle w:val="direction"/>
      </w:pPr>
      <w:r w:rsidRPr="005E5772">
        <w:t>substitute</w:t>
      </w:r>
    </w:p>
    <w:p w:rsidR="00030585" w:rsidRPr="005E5772" w:rsidRDefault="00030585" w:rsidP="00030585">
      <w:pPr>
        <w:pStyle w:val="Amainreturn"/>
      </w:pPr>
      <w:r w:rsidRPr="005E5772">
        <w:t xml:space="preserve">MAI Act, </w:t>
      </w:r>
      <w:r w:rsidR="006047A8" w:rsidRPr="005E5772">
        <w:t>chapter</w:t>
      </w:r>
      <w:r w:rsidR="00986FB0" w:rsidRPr="005E5772">
        <w:t xml:space="preserve"> 5</w:t>
      </w:r>
      <w:r w:rsidRPr="005E5772">
        <w:t xml:space="preserve"> (</w:t>
      </w:r>
      <w:r w:rsidR="00E64AFB" w:rsidRPr="005E5772">
        <w:t>Motor accident injuries—common law damages)</w:t>
      </w:r>
    </w:p>
    <w:p w:rsidR="00AE52E4" w:rsidRPr="005E5772" w:rsidRDefault="005E5772" w:rsidP="005E5772">
      <w:pPr>
        <w:pStyle w:val="ShadedSchClause"/>
      </w:pPr>
      <w:bookmarkStart w:id="690" w:name="_Toc9427203"/>
      <w:r w:rsidRPr="00A13C71">
        <w:rPr>
          <w:rStyle w:val="CharSectNo"/>
        </w:rPr>
        <w:t>[3.60]</w:t>
      </w:r>
      <w:r w:rsidRPr="005E5772">
        <w:tab/>
      </w:r>
      <w:r w:rsidR="00AE52E4" w:rsidRPr="005E5772">
        <w:t>Section 89 (1), note</w:t>
      </w:r>
      <w:bookmarkEnd w:id="690"/>
    </w:p>
    <w:p w:rsidR="00AE52E4" w:rsidRPr="005E5772" w:rsidRDefault="00AE52E4" w:rsidP="00AE52E4">
      <w:pPr>
        <w:pStyle w:val="direction"/>
      </w:pPr>
      <w:r w:rsidRPr="005E5772">
        <w:t>substitute</w:t>
      </w:r>
    </w:p>
    <w:p w:rsidR="00AE52E4" w:rsidRPr="005E5772" w:rsidRDefault="00AE52E4" w:rsidP="00AE52E4">
      <w:pPr>
        <w:pStyle w:val="aNote"/>
      </w:pPr>
      <w:r w:rsidRPr="005E5772">
        <w:rPr>
          <w:rStyle w:val="charItals"/>
        </w:rPr>
        <w:t>Note</w:t>
      </w:r>
      <w:r w:rsidRPr="005E5772">
        <w:rPr>
          <w:rStyle w:val="charItals"/>
        </w:rPr>
        <w:tab/>
      </w:r>
      <w:r w:rsidRPr="005E5772">
        <w:rPr>
          <w:rStyle w:val="charBoldItals"/>
        </w:rPr>
        <w:t>MAI Act</w:t>
      </w:r>
      <w:r w:rsidRPr="005E5772">
        <w:t>—see the dictionary.</w:t>
      </w:r>
    </w:p>
    <w:p w:rsidR="00E64AFB" w:rsidRPr="005E5772" w:rsidRDefault="005E5772" w:rsidP="005E5772">
      <w:pPr>
        <w:pStyle w:val="ShadedSchClause"/>
      </w:pPr>
      <w:bookmarkStart w:id="691" w:name="_Toc9427204"/>
      <w:r w:rsidRPr="00A13C71">
        <w:rPr>
          <w:rStyle w:val="CharSectNo"/>
        </w:rPr>
        <w:t>[3.61]</w:t>
      </w:r>
      <w:r w:rsidRPr="005E5772">
        <w:tab/>
      </w:r>
      <w:r w:rsidR="00E64AFB" w:rsidRPr="005E5772">
        <w:t>Section 90 (1), note</w:t>
      </w:r>
      <w:bookmarkEnd w:id="691"/>
    </w:p>
    <w:p w:rsidR="00E64AFB" w:rsidRPr="005E5772" w:rsidRDefault="00E64AFB" w:rsidP="00E64AFB">
      <w:pPr>
        <w:pStyle w:val="direction"/>
      </w:pPr>
      <w:r w:rsidRPr="005E5772">
        <w:t>substitute</w:t>
      </w:r>
    </w:p>
    <w:p w:rsidR="00E64AFB" w:rsidRPr="005E5772" w:rsidRDefault="00E64AFB" w:rsidP="00E64AFB">
      <w:pPr>
        <w:pStyle w:val="aNote"/>
      </w:pPr>
      <w:r w:rsidRPr="005E5772">
        <w:rPr>
          <w:rStyle w:val="charItals"/>
        </w:rPr>
        <w:t>Note</w:t>
      </w:r>
      <w:r w:rsidRPr="005E5772">
        <w:rPr>
          <w:rStyle w:val="charItals"/>
        </w:rPr>
        <w:tab/>
      </w:r>
      <w:r w:rsidRPr="005E5772">
        <w:rPr>
          <w:rStyle w:val="charBoldItals"/>
        </w:rPr>
        <w:t>Uninsured motor vehicle</w:t>
      </w:r>
      <w:r w:rsidRPr="005E5772">
        <w:t>—see the MAI Act, s </w:t>
      </w:r>
      <w:r w:rsidR="00986FB0" w:rsidRPr="005E5772">
        <w:t>32</w:t>
      </w:r>
      <w:r w:rsidR="00E70121" w:rsidRPr="005E5772">
        <w:t>5</w:t>
      </w:r>
      <w:r w:rsidRPr="005E5772">
        <w:t>.</w:t>
      </w:r>
    </w:p>
    <w:p w:rsidR="00E64AFB" w:rsidRPr="005E5772" w:rsidRDefault="005E5772" w:rsidP="005E5772">
      <w:pPr>
        <w:pStyle w:val="ShadedSchClause"/>
      </w:pPr>
      <w:bookmarkStart w:id="692" w:name="_Toc9427205"/>
      <w:r w:rsidRPr="00A13C71">
        <w:rPr>
          <w:rStyle w:val="CharSectNo"/>
        </w:rPr>
        <w:lastRenderedPageBreak/>
        <w:t>[3.62]</w:t>
      </w:r>
      <w:r w:rsidRPr="005E5772">
        <w:tab/>
      </w:r>
      <w:r w:rsidR="00E64AFB" w:rsidRPr="005E5772">
        <w:t>Section 90 (2) (c)</w:t>
      </w:r>
      <w:bookmarkEnd w:id="692"/>
    </w:p>
    <w:p w:rsidR="00E64AFB" w:rsidRPr="005E5772" w:rsidRDefault="00E64AFB" w:rsidP="00E64AFB">
      <w:pPr>
        <w:pStyle w:val="direction"/>
      </w:pPr>
      <w:r w:rsidRPr="005E5772">
        <w:t>substitute</w:t>
      </w:r>
    </w:p>
    <w:p w:rsidR="00E64AFB" w:rsidRPr="005E5772" w:rsidRDefault="00E64AFB" w:rsidP="00E64AFB">
      <w:pPr>
        <w:pStyle w:val="Ipara"/>
      </w:pPr>
      <w:r w:rsidRPr="005E5772">
        <w:tab/>
        <w:t>(c)</w:t>
      </w:r>
      <w:r w:rsidRPr="005E5772">
        <w:tab/>
        <w:t>the uninsured motor vehicle was exempted from the operation of the MAI</w:t>
      </w:r>
      <w:r w:rsidR="004012E6" w:rsidRPr="005E5772">
        <w:t xml:space="preserve"> Act</w:t>
      </w:r>
      <w:r w:rsidRPr="005E5772">
        <w:t>, section </w:t>
      </w:r>
      <w:r w:rsidR="00986FB0" w:rsidRPr="005E5772">
        <w:t>28</w:t>
      </w:r>
      <w:r w:rsidR="00E70121" w:rsidRPr="005E5772">
        <w:t>9</w:t>
      </w:r>
      <w:r w:rsidRPr="005E5772">
        <w:t xml:space="preserve"> (Offence—use uninsured motor vehicle on road or road related area) by regulation.</w:t>
      </w:r>
    </w:p>
    <w:p w:rsidR="00681ECF" w:rsidRPr="005E5772" w:rsidRDefault="005E5772" w:rsidP="005E5772">
      <w:pPr>
        <w:pStyle w:val="ShadedSchClause"/>
      </w:pPr>
      <w:bookmarkStart w:id="693" w:name="_Toc9427206"/>
      <w:r w:rsidRPr="00A13C71">
        <w:rPr>
          <w:rStyle w:val="CharSectNo"/>
        </w:rPr>
        <w:t>[3.63]</w:t>
      </w:r>
      <w:r w:rsidRPr="005E5772">
        <w:tab/>
      </w:r>
      <w:r w:rsidR="00681ECF" w:rsidRPr="005E5772">
        <w:t>Section 94 (1) (f)</w:t>
      </w:r>
      <w:bookmarkEnd w:id="693"/>
    </w:p>
    <w:p w:rsidR="00681ECF" w:rsidRPr="005E5772" w:rsidRDefault="00681ECF" w:rsidP="00681ECF">
      <w:pPr>
        <w:pStyle w:val="direction"/>
      </w:pPr>
      <w:r w:rsidRPr="005E5772">
        <w:t>substitute</w:t>
      </w:r>
    </w:p>
    <w:p w:rsidR="00681ECF" w:rsidRPr="005E5772" w:rsidRDefault="00E7504E" w:rsidP="00E7504E">
      <w:pPr>
        <w:pStyle w:val="Ipara"/>
      </w:pPr>
      <w:r w:rsidRPr="005E5772">
        <w:tab/>
        <w:t>(f)</w:t>
      </w:r>
      <w:r w:rsidRPr="005E5772">
        <w:tab/>
        <w:t xml:space="preserve">the </w:t>
      </w:r>
      <w:r w:rsidR="00A22C6B" w:rsidRPr="005E5772">
        <w:t>MAI commission</w:t>
      </w:r>
      <w:r w:rsidRPr="005E5772">
        <w:t>;</w:t>
      </w:r>
    </w:p>
    <w:p w:rsidR="00681ECF" w:rsidRPr="005E5772" w:rsidRDefault="005E5772" w:rsidP="005E5772">
      <w:pPr>
        <w:pStyle w:val="ShadedSchClause"/>
      </w:pPr>
      <w:bookmarkStart w:id="694" w:name="_Toc9427207"/>
      <w:r w:rsidRPr="00A13C71">
        <w:rPr>
          <w:rStyle w:val="CharSectNo"/>
        </w:rPr>
        <w:t>[3.64]</w:t>
      </w:r>
      <w:r w:rsidRPr="005E5772">
        <w:tab/>
      </w:r>
      <w:r w:rsidR="00681ECF" w:rsidRPr="005E5772">
        <w:t>Dictionary, note 3</w:t>
      </w:r>
      <w:bookmarkEnd w:id="694"/>
    </w:p>
    <w:p w:rsidR="00681ECF" w:rsidRPr="005E5772" w:rsidRDefault="00681ECF" w:rsidP="00681ECF">
      <w:pPr>
        <w:pStyle w:val="direction"/>
      </w:pPr>
      <w:r w:rsidRPr="005E5772">
        <w:t>substitute</w:t>
      </w:r>
    </w:p>
    <w:p w:rsidR="00681ECF" w:rsidRPr="005E5772" w:rsidRDefault="00681ECF" w:rsidP="00681ECF">
      <w:pPr>
        <w:pStyle w:val="aNote"/>
        <w:keepNext/>
      </w:pPr>
      <w:r w:rsidRPr="005E5772">
        <w:rPr>
          <w:rStyle w:val="charItals"/>
        </w:rPr>
        <w:t>Note 3</w:t>
      </w:r>
      <w:r w:rsidRPr="005E5772">
        <w:rPr>
          <w:rStyle w:val="charItals"/>
        </w:rPr>
        <w:tab/>
      </w:r>
      <w:r w:rsidRPr="005E5772">
        <w:t xml:space="preserve">The </w:t>
      </w:r>
      <w:r w:rsidRPr="005E5772">
        <w:rPr>
          <w:rStyle w:val="charItals"/>
        </w:rPr>
        <w:t>Motor Accident Injuries Act 2019</w:t>
      </w:r>
      <w:r w:rsidRPr="005E5772">
        <w:t xml:space="preserve"> contains definitions relevant to this Act. For example, the following terms are defined in the </w:t>
      </w:r>
      <w:r w:rsidRPr="005E5772">
        <w:rPr>
          <w:rStyle w:val="charItals"/>
        </w:rPr>
        <w:t>Motor Accident Injuries Act 2019</w:t>
      </w:r>
      <w:r w:rsidRPr="005E5772">
        <w:t>, dictionary:</w:t>
      </w:r>
    </w:p>
    <w:p w:rsidR="00E7504E"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E7504E" w:rsidRPr="005E5772">
        <w:t>MAI commission</w:t>
      </w:r>
    </w:p>
    <w:p w:rsidR="00E7504E"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E7504E" w:rsidRPr="005E5772">
        <w:t>MAI commissioner</w:t>
      </w:r>
    </w:p>
    <w:p w:rsidR="00681EC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81ECF" w:rsidRPr="005E5772">
        <w:t>MAI guidelines</w:t>
      </w:r>
    </w:p>
    <w:p w:rsidR="00681EC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81ECF" w:rsidRPr="005E5772">
        <w:t>MAI insured person (see s </w:t>
      </w:r>
      <w:r w:rsidR="00986FB0" w:rsidRPr="005E5772">
        <w:t>28</w:t>
      </w:r>
      <w:r w:rsidR="00E70121" w:rsidRPr="005E5772">
        <w:t>6</w:t>
      </w:r>
      <w:r w:rsidR="00681ECF" w:rsidRPr="005E5772">
        <w:t>)</w:t>
      </w:r>
    </w:p>
    <w:p w:rsidR="004012E6"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012E6" w:rsidRPr="005E5772">
        <w:t>MAI insurer</w:t>
      </w:r>
      <w:r w:rsidR="00E7504E" w:rsidRPr="005E5772">
        <w:t xml:space="preserve"> (see s </w:t>
      </w:r>
      <w:r w:rsidR="00986FB0" w:rsidRPr="005E5772">
        <w:t>28</w:t>
      </w:r>
      <w:r w:rsidR="00E70121" w:rsidRPr="005E5772">
        <w:t>7</w:t>
      </w:r>
      <w:r w:rsidR="00E7504E" w:rsidRPr="005E5772">
        <w:t>)</w:t>
      </w:r>
    </w:p>
    <w:p w:rsidR="00681EC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81ECF" w:rsidRPr="005E5772">
        <w:t>MAI policy (see s </w:t>
      </w:r>
      <w:r w:rsidR="00986FB0" w:rsidRPr="005E5772">
        <w:t>28</w:t>
      </w:r>
      <w:r w:rsidR="00E70121" w:rsidRPr="005E5772">
        <w:t>6</w:t>
      </w:r>
      <w:r w:rsidR="00681ECF" w:rsidRPr="005E5772">
        <w:t>)</w:t>
      </w:r>
    </w:p>
    <w:p w:rsidR="00681EC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81ECF" w:rsidRPr="005E5772">
        <w:t>MAI premium (see s </w:t>
      </w:r>
      <w:r w:rsidR="00986FB0" w:rsidRPr="005E5772">
        <w:t>31</w:t>
      </w:r>
      <w:r w:rsidR="00E70121" w:rsidRPr="005E5772">
        <w:t>4</w:t>
      </w:r>
      <w:r w:rsidR="00681ECF" w:rsidRPr="005E5772">
        <w:t>)</w:t>
      </w:r>
    </w:p>
    <w:p w:rsidR="00681EC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81ECF" w:rsidRPr="005E5772">
        <w:t>motor accident (see s </w:t>
      </w:r>
      <w:r w:rsidR="00986FB0" w:rsidRPr="005E5772">
        <w:t>10</w:t>
      </w:r>
      <w:r w:rsidR="00681ECF" w:rsidRPr="005E5772">
        <w:t>)</w:t>
      </w:r>
    </w:p>
    <w:p w:rsidR="00681EC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81ECF" w:rsidRPr="005E5772">
        <w:t xml:space="preserve">motor accident claim (see s </w:t>
      </w:r>
      <w:r w:rsidR="00986FB0" w:rsidRPr="005E5772">
        <w:t>22</w:t>
      </w:r>
      <w:r w:rsidR="00E70121" w:rsidRPr="005E5772">
        <w:t>8</w:t>
      </w:r>
      <w:r w:rsidR="00681ECF" w:rsidRPr="005E5772">
        <w:t>)</w:t>
      </w:r>
    </w:p>
    <w:p w:rsidR="00681EC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81ECF" w:rsidRPr="005E5772">
        <w:t xml:space="preserve">nominal defendant </w:t>
      </w:r>
      <w:r w:rsidR="00E7504E" w:rsidRPr="005E5772">
        <w:t xml:space="preserve">(see s </w:t>
      </w:r>
      <w:r w:rsidR="00986FB0" w:rsidRPr="005E5772">
        <w:t>16</w:t>
      </w:r>
      <w:r w:rsidR="00E7504E" w:rsidRPr="005E5772">
        <w:t>)</w:t>
      </w:r>
    </w:p>
    <w:p w:rsidR="00681EC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81ECF" w:rsidRPr="005E5772">
        <w:t>personal injury (see s</w:t>
      </w:r>
      <w:r w:rsidR="004012E6" w:rsidRPr="005E5772">
        <w:t xml:space="preserve"> </w:t>
      </w:r>
      <w:r w:rsidR="00986FB0" w:rsidRPr="005E5772">
        <w:t>9</w:t>
      </w:r>
      <w:r w:rsidR="00681ECF" w:rsidRPr="005E5772">
        <w:t>)</w:t>
      </w:r>
    </w:p>
    <w:p w:rsidR="00681ECF" w:rsidRPr="005E5772" w:rsidRDefault="005E5772" w:rsidP="005E5772">
      <w:pPr>
        <w:pStyle w:val="aNoteBulletss"/>
        <w:tabs>
          <w:tab w:val="left" w:pos="2300"/>
        </w:tabs>
        <w:rPr>
          <w:rFonts w:ascii="Symbol" w:hAnsi="Symbol"/>
        </w:rPr>
      </w:pPr>
      <w:r w:rsidRPr="005E5772">
        <w:rPr>
          <w:rFonts w:ascii="Symbol" w:hAnsi="Symbol"/>
        </w:rPr>
        <w:t></w:t>
      </w:r>
      <w:r w:rsidRPr="005E5772">
        <w:rPr>
          <w:rFonts w:ascii="Symbol" w:hAnsi="Symbol"/>
        </w:rPr>
        <w:tab/>
      </w:r>
      <w:r w:rsidR="00681ECF" w:rsidRPr="005E5772">
        <w:t>un</w:t>
      </w:r>
      <w:r w:rsidR="00E843FA" w:rsidRPr="005E5772">
        <w:t>insured motor vehicle (see s </w:t>
      </w:r>
      <w:r w:rsidR="00986FB0" w:rsidRPr="005E5772">
        <w:t>32</w:t>
      </w:r>
      <w:r w:rsidR="00E70121" w:rsidRPr="005E5772">
        <w:t>5</w:t>
      </w:r>
      <w:r w:rsidR="00681ECF" w:rsidRPr="005E5772">
        <w:t>)</w:t>
      </w:r>
      <w:r w:rsidR="00681ECF" w:rsidRPr="005E5772">
        <w:rPr>
          <w:rFonts w:ascii="Symbol" w:hAnsi="Symbol"/>
        </w:rPr>
        <w:t></w:t>
      </w:r>
    </w:p>
    <w:p w:rsidR="00681ECF" w:rsidRPr="005E5772" w:rsidRDefault="005E5772" w:rsidP="005E5772">
      <w:pPr>
        <w:pStyle w:val="ShadedSchClause"/>
      </w:pPr>
      <w:bookmarkStart w:id="695" w:name="_Toc9427208"/>
      <w:r w:rsidRPr="00A13C71">
        <w:rPr>
          <w:rStyle w:val="CharSectNo"/>
        </w:rPr>
        <w:t>[3.65]</w:t>
      </w:r>
      <w:r w:rsidRPr="005E5772">
        <w:tab/>
      </w:r>
      <w:r w:rsidR="00A22C6B" w:rsidRPr="005E5772">
        <w:t xml:space="preserve">Dictionary, definition of </w:t>
      </w:r>
      <w:r w:rsidR="00A22C6B" w:rsidRPr="005E5772">
        <w:rPr>
          <w:rStyle w:val="charItals"/>
        </w:rPr>
        <w:t>claim</w:t>
      </w:r>
      <w:r w:rsidR="00A22C6B" w:rsidRPr="005E5772">
        <w:t>, note</w:t>
      </w:r>
      <w:bookmarkEnd w:id="695"/>
    </w:p>
    <w:p w:rsidR="00A22C6B" w:rsidRPr="005E5772" w:rsidRDefault="00A22C6B" w:rsidP="00A22C6B">
      <w:pPr>
        <w:pStyle w:val="direction"/>
      </w:pPr>
      <w:r w:rsidRPr="005E5772">
        <w:t>substitute</w:t>
      </w:r>
    </w:p>
    <w:p w:rsidR="00A22C6B" w:rsidRPr="005E5772" w:rsidRDefault="00A22C6B" w:rsidP="00A22C6B">
      <w:pPr>
        <w:pStyle w:val="aNote"/>
      </w:pPr>
      <w:r w:rsidRPr="005E5772">
        <w:rPr>
          <w:rStyle w:val="charItals"/>
        </w:rPr>
        <w:t>Note</w:t>
      </w:r>
      <w:r w:rsidRPr="005E5772">
        <w:rPr>
          <w:rStyle w:val="charItals"/>
        </w:rPr>
        <w:tab/>
      </w:r>
      <w:r w:rsidRPr="005E5772">
        <w:rPr>
          <w:rStyle w:val="charBoldItals"/>
        </w:rPr>
        <w:t>Motor accident claim</w:t>
      </w:r>
      <w:r w:rsidRPr="005E5772">
        <w:t>, for a motor accident—see the MAI Act, s </w:t>
      </w:r>
      <w:r w:rsidR="00986FB0" w:rsidRPr="005E5772">
        <w:t>22</w:t>
      </w:r>
      <w:r w:rsidR="00E70121" w:rsidRPr="005E5772">
        <w:t>8</w:t>
      </w:r>
      <w:r w:rsidRPr="005E5772">
        <w:t>.</w:t>
      </w:r>
    </w:p>
    <w:p w:rsidR="00A22C6B" w:rsidRPr="005E5772" w:rsidRDefault="005E5772" w:rsidP="005E5772">
      <w:pPr>
        <w:pStyle w:val="ShadedSchClause"/>
      </w:pPr>
      <w:bookmarkStart w:id="696" w:name="_Toc9427209"/>
      <w:r w:rsidRPr="00A13C71">
        <w:rPr>
          <w:rStyle w:val="CharSectNo"/>
        </w:rPr>
        <w:lastRenderedPageBreak/>
        <w:t>[3.66]</w:t>
      </w:r>
      <w:r w:rsidRPr="005E5772">
        <w:tab/>
      </w:r>
      <w:r w:rsidR="00A22C6B" w:rsidRPr="005E5772">
        <w:t xml:space="preserve">Definitions of </w:t>
      </w:r>
      <w:r w:rsidR="00A22C6B" w:rsidRPr="005E5772">
        <w:rPr>
          <w:rStyle w:val="charItals"/>
        </w:rPr>
        <w:t>CTP Act</w:t>
      </w:r>
      <w:r w:rsidR="00A22C6B" w:rsidRPr="005E5772">
        <w:t xml:space="preserve"> and </w:t>
      </w:r>
      <w:r w:rsidR="00A22C6B" w:rsidRPr="005E5772">
        <w:rPr>
          <w:rStyle w:val="charItals"/>
        </w:rPr>
        <w:t>CTP insurer</w:t>
      </w:r>
      <w:bookmarkEnd w:id="696"/>
    </w:p>
    <w:p w:rsidR="00A22C6B" w:rsidRPr="005E5772" w:rsidRDefault="00A22C6B" w:rsidP="00A22C6B">
      <w:pPr>
        <w:pStyle w:val="direction"/>
      </w:pPr>
      <w:r w:rsidRPr="005E5772">
        <w:t>omit</w:t>
      </w:r>
    </w:p>
    <w:p w:rsidR="00A22C6B" w:rsidRPr="005E5772" w:rsidRDefault="005E5772" w:rsidP="005E5772">
      <w:pPr>
        <w:pStyle w:val="ShadedSchClause"/>
      </w:pPr>
      <w:bookmarkStart w:id="697" w:name="_Toc9427210"/>
      <w:r w:rsidRPr="00A13C71">
        <w:rPr>
          <w:rStyle w:val="CharSectNo"/>
        </w:rPr>
        <w:t>[3.67]</w:t>
      </w:r>
      <w:r w:rsidRPr="005E5772">
        <w:tab/>
      </w:r>
      <w:r w:rsidR="00A22C6B" w:rsidRPr="005E5772">
        <w:t xml:space="preserve">Definition of </w:t>
      </w:r>
      <w:r w:rsidR="00A22C6B" w:rsidRPr="005E5772">
        <w:rPr>
          <w:rStyle w:val="charItals"/>
        </w:rPr>
        <w:t>insurer</w:t>
      </w:r>
      <w:r w:rsidR="00A22C6B" w:rsidRPr="005E5772">
        <w:t>, paragraph (a)</w:t>
      </w:r>
      <w:bookmarkEnd w:id="697"/>
    </w:p>
    <w:p w:rsidR="00A22C6B" w:rsidRPr="005E5772" w:rsidRDefault="00A22C6B" w:rsidP="00A22C6B">
      <w:pPr>
        <w:pStyle w:val="direction"/>
      </w:pPr>
      <w:r w:rsidRPr="005E5772">
        <w:t>omit</w:t>
      </w:r>
    </w:p>
    <w:p w:rsidR="00A22C6B" w:rsidRPr="005E5772" w:rsidRDefault="00A22C6B" w:rsidP="00A22C6B">
      <w:pPr>
        <w:pStyle w:val="Amainreturn"/>
      </w:pPr>
      <w:r w:rsidRPr="005E5772">
        <w:t>a CTP insurer</w:t>
      </w:r>
    </w:p>
    <w:p w:rsidR="00A22C6B" w:rsidRPr="005E5772" w:rsidRDefault="00A22C6B" w:rsidP="00A22C6B">
      <w:pPr>
        <w:pStyle w:val="direction"/>
      </w:pPr>
      <w:r w:rsidRPr="005E5772">
        <w:t>substitute</w:t>
      </w:r>
    </w:p>
    <w:p w:rsidR="00A22C6B" w:rsidRPr="005E5772" w:rsidRDefault="00A22C6B" w:rsidP="00A22C6B">
      <w:pPr>
        <w:pStyle w:val="Amainreturn"/>
      </w:pPr>
      <w:r w:rsidRPr="005E5772">
        <w:t>an MAI insurer</w:t>
      </w:r>
    </w:p>
    <w:p w:rsidR="00A22C6B" w:rsidRPr="005E5772" w:rsidRDefault="005E5772" w:rsidP="005E5772">
      <w:pPr>
        <w:pStyle w:val="ShadedSchClause"/>
      </w:pPr>
      <w:bookmarkStart w:id="698" w:name="_Toc9427211"/>
      <w:r w:rsidRPr="00A13C71">
        <w:rPr>
          <w:rStyle w:val="CharSectNo"/>
        </w:rPr>
        <w:t>[3.68]</w:t>
      </w:r>
      <w:r w:rsidRPr="005E5772">
        <w:tab/>
      </w:r>
      <w:r w:rsidR="00A22C6B" w:rsidRPr="005E5772">
        <w:t>New definition</w:t>
      </w:r>
      <w:r w:rsidR="00F12CB2" w:rsidRPr="005E5772">
        <w:t xml:space="preserve"> of </w:t>
      </w:r>
      <w:r w:rsidR="00F12CB2" w:rsidRPr="005E5772">
        <w:rPr>
          <w:rStyle w:val="charItals"/>
        </w:rPr>
        <w:t>MAI Act</w:t>
      </w:r>
      <w:bookmarkEnd w:id="698"/>
      <w:r w:rsidR="00A22C6B" w:rsidRPr="005E5772">
        <w:t xml:space="preserve"> </w:t>
      </w:r>
    </w:p>
    <w:p w:rsidR="00A22C6B" w:rsidRPr="005E5772" w:rsidRDefault="00A22C6B" w:rsidP="00A22C6B">
      <w:pPr>
        <w:pStyle w:val="direction"/>
      </w:pPr>
      <w:r w:rsidRPr="005E5772">
        <w:t>insert</w:t>
      </w:r>
    </w:p>
    <w:p w:rsidR="00A22C6B" w:rsidRPr="005E5772" w:rsidRDefault="00A22C6B" w:rsidP="005E5772">
      <w:pPr>
        <w:pStyle w:val="aDef"/>
      </w:pPr>
      <w:r w:rsidRPr="005E5772">
        <w:rPr>
          <w:rStyle w:val="charBoldItals"/>
        </w:rPr>
        <w:t xml:space="preserve">MAI Act </w:t>
      </w:r>
      <w:r w:rsidRPr="005E5772">
        <w:t xml:space="preserve">means the </w:t>
      </w:r>
      <w:r w:rsidRPr="005E5772">
        <w:rPr>
          <w:rStyle w:val="charItals"/>
        </w:rPr>
        <w:t>Motor Accident Injuries Act 2019</w:t>
      </w:r>
      <w:r w:rsidRPr="005E5772">
        <w:t>.</w:t>
      </w:r>
    </w:p>
    <w:p w:rsidR="00A51140" w:rsidRPr="00A13C71" w:rsidRDefault="005E5772" w:rsidP="005E5772">
      <w:pPr>
        <w:pStyle w:val="Sched-Part"/>
      </w:pPr>
      <w:bookmarkStart w:id="699" w:name="_Toc9427212"/>
      <w:r w:rsidRPr="00A13C71">
        <w:rPr>
          <w:rStyle w:val="CharPartNo"/>
        </w:rPr>
        <w:t>Part 3.6</w:t>
      </w:r>
      <w:r w:rsidRPr="005E5772">
        <w:tab/>
      </w:r>
      <w:r w:rsidR="00A51140" w:rsidRPr="00A13C71">
        <w:rPr>
          <w:rStyle w:val="CharPartText"/>
        </w:rPr>
        <w:t>Limitation Act 1985</w:t>
      </w:r>
      <w:bookmarkEnd w:id="699"/>
    </w:p>
    <w:p w:rsidR="00A51140" w:rsidRPr="005E5772" w:rsidRDefault="005E5772" w:rsidP="005E5772">
      <w:pPr>
        <w:pStyle w:val="ShadedSchClause"/>
      </w:pPr>
      <w:bookmarkStart w:id="700" w:name="_Toc9427213"/>
      <w:r w:rsidRPr="00A13C71">
        <w:rPr>
          <w:rStyle w:val="CharSectNo"/>
        </w:rPr>
        <w:t>[3.69]</w:t>
      </w:r>
      <w:r w:rsidRPr="005E5772">
        <w:tab/>
      </w:r>
      <w:r w:rsidR="00A51140" w:rsidRPr="005E5772">
        <w:t xml:space="preserve">New </w:t>
      </w:r>
      <w:r w:rsidR="00531477" w:rsidRPr="005E5772">
        <w:t>section </w:t>
      </w:r>
      <w:r w:rsidR="00A51140" w:rsidRPr="005E5772">
        <w:t>16A</w:t>
      </w:r>
      <w:r w:rsidR="004C3E09" w:rsidRPr="005E5772">
        <w:t>A</w:t>
      </w:r>
      <w:bookmarkEnd w:id="700"/>
    </w:p>
    <w:p w:rsidR="00A51140" w:rsidRPr="005E5772" w:rsidRDefault="00A51140" w:rsidP="00A51140">
      <w:pPr>
        <w:pStyle w:val="direction"/>
      </w:pPr>
      <w:r w:rsidRPr="005E5772">
        <w:t>insert</w:t>
      </w:r>
    </w:p>
    <w:p w:rsidR="00A51140" w:rsidRPr="005E5772" w:rsidRDefault="00A51140" w:rsidP="00A51140">
      <w:pPr>
        <w:pStyle w:val="IH5Sec"/>
      </w:pPr>
      <w:r w:rsidRPr="005E5772">
        <w:t>16A</w:t>
      </w:r>
      <w:r w:rsidR="004C3E09" w:rsidRPr="005E5772">
        <w:t>A</w:t>
      </w:r>
      <w:r w:rsidRPr="005E5772">
        <w:tab/>
        <w:t>Motor accident claims</w:t>
      </w:r>
    </w:p>
    <w:p w:rsidR="00A51140" w:rsidRPr="005E5772" w:rsidRDefault="00A51140" w:rsidP="00A51140">
      <w:pPr>
        <w:pStyle w:val="IMain"/>
      </w:pPr>
      <w:r w:rsidRPr="005E5772">
        <w:tab/>
        <w:t>(1)</w:t>
      </w:r>
      <w:r w:rsidRPr="005E5772">
        <w:tab/>
      </w:r>
      <w:r w:rsidR="00531477" w:rsidRPr="005E5772">
        <w:t xml:space="preserve">This section </w:t>
      </w:r>
      <w:r w:rsidRPr="005E5772">
        <w:t xml:space="preserve">applies to a cause of action that is a motor accident claim under the </w:t>
      </w:r>
      <w:r w:rsidR="00651740" w:rsidRPr="005E5772">
        <w:rPr>
          <w:rStyle w:val="charItals"/>
        </w:rPr>
        <w:t>Motor Accident Injuries Act 2019</w:t>
      </w:r>
      <w:r w:rsidRPr="005E5772">
        <w:t xml:space="preserve">, </w:t>
      </w:r>
      <w:r w:rsidR="006047A8" w:rsidRPr="005E5772">
        <w:t>chapter</w:t>
      </w:r>
      <w:r w:rsidR="00986FB0" w:rsidRPr="005E5772">
        <w:t xml:space="preserve"> 5</w:t>
      </w:r>
      <w:r w:rsidR="00B01B39" w:rsidRPr="005E5772">
        <w:t xml:space="preserve"> </w:t>
      </w:r>
      <w:r w:rsidRPr="005E5772">
        <w:t>(Motor accident injuries—common law damages).</w:t>
      </w:r>
    </w:p>
    <w:p w:rsidR="00A51140" w:rsidRPr="005E5772" w:rsidRDefault="00A51140" w:rsidP="005E5772">
      <w:pPr>
        <w:pStyle w:val="IMain"/>
        <w:keepNext/>
      </w:pPr>
      <w:r w:rsidRPr="005E5772">
        <w:lastRenderedPageBreak/>
        <w:tab/>
        <w:t>(2)</w:t>
      </w:r>
      <w:r w:rsidRPr="005E5772">
        <w:tab/>
        <w:t>The cause of action is not maintainable if brought 5</w:t>
      </w:r>
      <w:r w:rsidR="0079489B" w:rsidRPr="005E5772">
        <w:t> year</w:t>
      </w:r>
      <w:r w:rsidRPr="005E5772">
        <w:t>s or more after the day the injury happened.</w:t>
      </w:r>
    </w:p>
    <w:p w:rsidR="00C94D01" w:rsidRPr="005E5772" w:rsidRDefault="00C94D01" w:rsidP="005E5772">
      <w:pPr>
        <w:pStyle w:val="aNote"/>
        <w:keepNext/>
      </w:pPr>
      <w:r w:rsidRPr="005E5772">
        <w:rPr>
          <w:rStyle w:val="charItals"/>
        </w:rPr>
        <w:t>Note 1</w:t>
      </w:r>
      <w:r w:rsidRPr="005E5772">
        <w:rPr>
          <w:rStyle w:val="charItals"/>
        </w:rPr>
        <w:tab/>
      </w:r>
      <w:r w:rsidRPr="005E5772">
        <w:t xml:space="preserve">Under the </w:t>
      </w:r>
      <w:r w:rsidRPr="005E5772">
        <w:rPr>
          <w:rStyle w:val="charItals"/>
        </w:rPr>
        <w:t>Motor Accident Injuries Act 2019</w:t>
      </w:r>
      <w:r w:rsidRPr="005E5772">
        <w:t>, s </w:t>
      </w:r>
      <w:r w:rsidR="00525B58" w:rsidRPr="005E5772">
        <w:t>166</w:t>
      </w:r>
      <w:r w:rsidRPr="005E5772">
        <w:t>, a person who has had a WPI assessment has 3 months from the latest of the following dates to make a motor accident claim:</w:t>
      </w:r>
    </w:p>
    <w:p w:rsidR="00C94D01" w:rsidRPr="005E5772" w:rsidRDefault="00C94D01" w:rsidP="005E5772">
      <w:pPr>
        <w:pStyle w:val="aNotePara"/>
        <w:keepNext/>
      </w:pPr>
      <w:r w:rsidRPr="005E5772">
        <w:tab/>
        <w:t>(a)</w:t>
      </w:r>
      <w:r w:rsidRPr="005E5772">
        <w:tab/>
        <w:t>if the person receives a notice under that Act, s 141 (</w:t>
      </w:r>
      <w:r w:rsidR="00525B58" w:rsidRPr="005E5772">
        <w:t>5</w:t>
      </w:r>
      <w:r w:rsidRPr="005E5772">
        <w:t>)—the date that is 26 weeks after the date of the notice;</w:t>
      </w:r>
    </w:p>
    <w:p w:rsidR="00C94D01" w:rsidRPr="005E5772" w:rsidRDefault="00C94D01" w:rsidP="005E5772">
      <w:pPr>
        <w:pStyle w:val="aNotePara"/>
        <w:keepNext/>
      </w:pPr>
      <w:r w:rsidRPr="005E5772">
        <w:tab/>
        <w:t>(b)</w:t>
      </w:r>
      <w:r w:rsidRPr="005E5772">
        <w:tab/>
        <w:t>if the person receives a notice under that Act, s 15</w:t>
      </w:r>
      <w:r w:rsidR="00525B58" w:rsidRPr="005E5772">
        <w:t>7</w:t>
      </w:r>
      <w:r w:rsidRPr="005E5772">
        <w:t> (2) or s 16</w:t>
      </w:r>
      <w:r w:rsidR="00525B58" w:rsidRPr="005E5772">
        <w:t>9</w:t>
      </w:r>
      <w:r w:rsidRPr="005E5772">
        <w:t> (2)—the due date for the notice.</w:t>
      </w:r>
    </w:p>
    <w:p w:rsidR="00C94D01" w:rsidRPr="005E5772" w:rsidRDefault="00C94D01" w:rsidP="00C94D01">
      <w:pPr>
        <w:pStyle w:val="aNote"/>
      </w:pPr>
      <w:r w:rsidRPr="005E5772">
        <w:rPr>
          <w:rStyle w:val="charItals"/>
        </w:rPr>
        <w:t>Note 2</w:t>
      </w:r>
      <w:r w:rsidRPr="005E5772">
        <w:rPr>
          <w:rStyle w:val="charItals"/>
        </w:rPr>
        <w:tab/>
      </w:r>
      <w:r w:rsidRPr="005E5772">
        <w:t xml:space="preserve">Under the </w:t>
      </w:r>
      <w:r w:rsidRPr="005E5772">
        <w:rPr>
          <w:rStyle w:val="charItals"/>
        </w:rPr>
        <w:t>Motor Accident Injuries Act 2019</w:t>
      </w:r>
      <w:r w:rsidRPr="005E5772">
        <w:t>, s 2</w:t>
      </w:r>
      <w:r w:rsidR="00525B58" w:rsidRPr="005E5772">
        <w:t>20</w:t>
      </w:r>
      <w:r w:rsidRPr="005E5772">
        <w:t>, a person who receives a notice under that Act, s 21</w:t>
      </w:r>
      <w:r w:rsidR="00525B58" w:rsidRPr="005E5772">
        <w:t>3</w:t>
      </w:r>
      <w:r w:rsidRPr="005E5772">
        <w:t xml:space="preserve"> (4) has 3 months from the date of the notice to make a motor accident claim.</w:t>
      </w:r>
    </w:p>
    <w:p w:rsidR="00A51140" w:rsidRPr="005E5772" w:rsidRDefault="005E5772" w:rsidP="005E5772">
      <w:pPr>
        <w:pStyle w:val="ShadedSchClause"/>
      </w:pPr>
      <w:bookmarkStart w:id="701" w:name="_Toc9427214"/>
      <w:r w:rsidRPr="00A13C71">
        <w:rPr>
          <w:rStyle w:val="CharSectNo"/>
        </w:rPr>
        <w:t>[3.70]</w:t>
      </w:r>
      <w:r w:rsidRPr="005E5772">
        <w:tab/>
      </w:r>
      <w:r w:rsidR="00531477" w:rsidRPr="005E5772">
        <w:t>Section </w:t>
      </w:r>
      <w:r w:rsidR="00A51140" w:rsidRPr="005E5772">
        <w:t>16B (1)</w:t>
      </w:r>
      <w:bookmarkEnd w:id="701"/>
    </w:p>
    <w:p w:rsidR="00A51140" w:rsidRPr="005E5772" w:rsidRDefault="00A51140" w:rsidP="00A51140">
      <w:pPr>
        <w:pStyle w:val="direction"/>
      </w:pPr>
      <w:r w:rsidRPr="005E5772">
        <w:t>omit</w:t>
      </w:r>
    </w:p>
    <w:p w:rsidR="00A51140" w:rsidRPr="005E5772" w:rsidRDefault="00531477" w:rsidP="00A51140">
      <w:pPr>
        <w:pStyle w:val="Amainreturn"/>
      </w:pPr>
      <w:r w:rsidRPr="005E5772">
        <w:t>section </w:t>
      </w:r>
      <w:r w:rsidR="00A51140" w:rsidRPr="005E5772">
        <w:t xml:space="preserve">16 (Compensation to relatives) or </w:t>
      </w:r>
      <w:r w:rsidRPr="005E5772">
        <w:t>section </w:t>
      </w:r>
      <w:r w:rsidR="00A51140" w:rsidRPr="005E5772">
        <w:t xml:space="preserve">16A </w:t>
      </w:r>
    </w:p>
    <w:p w:rsidR="00A51140" w:rsidRPr="005E5772" w:rsidRDefault="00A51140" w:rsidP="00A51140">
      <w:pPr>
        <w:pStyle w:val="direction"/>
      </w:pPr>
      <w:r w:rsidRPr="005E5772">
        <w:t>substitute</w:t>
      </w:r>
    </w:p>
    <w:p w:rsidR="00A51140" w:rsidRPr="005E5772" w:rsidRDefault="00531477" w:rsidP="00A51140">
      <w:pPr>
        <w:pStyle w:val="Amainreturn"/>
      </w:pPr>
      <w:r w:rsidRPr="005E5772">
        <w:t>section </w:t>
      </w:r>
      <w:r w:rsidR="00A51140" w:rsidRPr="005E5772">
        <w:t xml:space="preserve">16, </w:t>
      </w:r>
      <w:r w:rsidRPr="005E5772">
        <w:t>section </w:t>
      </w:r>
      <w:r w:rsidR="00A51140" w:rsidRPr="005E5772">
        <w:t xml:space="preserve">16A or </w:t>
      </w:r>
      <w:r w:rsidRPr="005E5772">
        <w:t>section </w:t>
      </w:r>
      <w:r w:rsidR="00A51140" w:rsidRPr="005E5772">
        <w:t>16A</w:t>
      </w:r>
      <w:r w:rsidR="004C3E09" w:rsidRPr="005E5772">
        <w:t>A</w:t>
      </w:r>
      <w:r w:rsidR="00A51140" w:rsidRPr="005E5772">
        <w:t xml:space="preserve"> </w:t>
      </w:r>
    </w:p>
    <w:p w:rsidR="00236279" w:rsidRPr="005E5772" w:rsidRDefault="005E5772" w:rsidP="005E5772">
      <w:pPr>
        <w:pStyle w:val="ShadedSchClause"/>
      </w:pPr>
      <w:bookmarkStart w:id="702" w:name="_Toc9427215"/>
      <w:r w:rsidRPr="00A13C71">
        <w:rPr>
          <w:rStyle w:val="CharSectNo"/>
        </w:rPr>
        <w:t>[3.71]</w:t>
      </w:r>
      <w:r w:rsidRPr="005E5772">
        <w:tab/>
      </w:r>
      <w:r w:rsidR="00236279" w:rsidRPr="005E5772">
        <w:t>Section 30A (3)</w:t>
      </w:r>
      <w:bookmarkEnd w:id="702"/>
    </w:p>
    <w:p w:rsidR="00236279" w:rsidRPr="005E5772" w:rsidRDefault="00236279" w:rsidP="00236279">
      <w:pPr>
        <w:pStyle w:val="direction"/>
      </w:pPr>
      <w:r w:rsidRPr="005E5772">
        <w:t>omit</w:t>
      </w:r>
    </w:p>
    <w:p w:rsidR="00236279" w:rsidRPr="005E5772" w:rsidRDefault="00236279" w:rsidP="00236279">
      <w:pPr>
        <w:pStyle w:val="Amainreturn"/>
      </w:pPr>
      <w:r w:rsidRPr="005E5772">
        <w:t>third-party insurer</w:t>
      </w:r>
    </w:p>
    <w:p w:rsidR="00236279" w:rsidRPr="005E5772" w:rsidRDefault="00236279" w:rsidP="00236279">
      <w:pPr>
        <w:pStyle w:val="direction"/>
      </w:pPr>
      <w:r w:rsidRPr="005E5772">
        <w:t>substitute</w:t>
      </w:r>
    </w:p>
    <w:p w:rsidR="00236279" w:rsidRPr="005E5772" w:rsidRDefault="00444E8E" w:rsidP="00236279">
      <w:pPr>
        <w:pStyle w:val="Amainreturn"/>
      </w:pPr>
      <w:r w:rsidRPr="005E5772">
        <w:t>insurer for the motor accident claim</w:t>
      </w:r>
    </w:p>
    <w:p w:rsidR="00A51140" w:rsidRPr="005E5772" w:rsidRDefault="005E5772" w:rsidP="005E5772">
      <w:pPr>
        <w:pStyle w:val="ShadedSchClause"/>
      </w:pPr>
      <w:bookmarkStart w:id="703" w:name="_Toc9427216"/>
      <w:r w:rsidRPr="00A13C71">
        <w:rPr>
          <w:rStyle w:val="CharSectNo"/>
        </w:rPr>
        <w:t>[3.72]</w:t>
      </w:r>
      <w:r w:rsidRPr="005E5772">
        <w:tab/>
      </w:r>
      <w:r w:rsidR="00DE2FC5" w:rsidRPr="005E5772">
        <w:t>S</w:t>
      </w:r>
      <w:r w:rsidR="00531477" w:rsidRPr="005E5772">
        <w:t>ection </w:t>
      </w:r>
      <w:r w:rsidR="00A51140" w:rsidRPr="005E5772">
        <w:t>36 (5)</w:t>
      </w:r>
      <w:bookmarkEnd w:id="703"/>
    </w:p>
    <w:p w:rsidR="00A51140" w:rsidRPr="005E5772" w:rsidRDefault="00281BA8" w:rsidP="00A51140">
      <w:pPr>
        <w:pStyle w:val="direction"/>
      </w:pPr>
      <w:r w:rsidRPr="005E5772">
        <w:t>substitute</w:t>
      </w:r>
    </w:p>
    <w:p w:rsidR="00281BA8" w:rsidRPr="005E5772" w:rsidRDefault="00281BA8" w:rsidP="00281BA8">
      <w:pPr>
        <w:pStyle w:val="IMain"/>
      </w:pPr>
      <w:r w:rsidRPr="005E5772">
        <w:tab/>
        <w:t>(5)</w:t>
      </w:r>
      <w:r w:rsidRPr="005E5772">
        <w:tab/>
      </w:r>
      <w:r w:rsidR="00531477" w:rsidRPr="005E5772">
        <w:t xml:space="preserve">This section </w:t>
      </w:r>
      <w:r w:rsidRPr="005E5772">
        <w:t>does not apply in relation to a cause of action to which any of the following applies:</w:t>
      </w:r>
    </w:p>
    <w:p w:rsidR="00281BA8" w:rsidRPr="005E5772" w:rsidRDefault="00281BA8" w:rsidP="00281BA8">
      <w:pPr>
        <w:pStyle w:val="Ipara"/>
      </w:pPr>
      <w:r w:rsidRPr="005E5772">
        <w:tab/>
        <w:t>(a)</w:t>
      </w:r>
      <w:r w:rsidRPr="005E5772">
        <w:tab/>
      </w:r>
      <w:r w:rsidR="00531477" w:rsidRPr="005E5772">
        <w:t>section </w:t>
      </w:r>
      <w:r w:rsidRPr="005E5772">
        <w:t>16A</w:t>
      </w:r>
      <w:r w:rsidR="004C3E09" w:rsidRPr="005E5772">
        <w:t>A</w:t>
      </w:r>
      <w:r w:rsidRPr="005E5772">
        <w:t xml:space="preserve"> (Motor accident claims)</w:t>
      </w:r>
      <w:r w:rsidR="00326855" w:rsidRPr="005E5772">
        <w:t>;</w:t>
      </w:r>
    </w:p>
    <w:p w:rsidR="00281BA8" w:rsidRPr="005E5772" w:rsidRDefault="00281BA8" w:rsidP="00281BA8">
      <w:pPr>
        <w:pStyle w:val="Ipara"/>
      </w:pPr>
      <w:r w:rsidRPr="005E5772">
        <w:lastRenderedPageBreak/>
        <w:tab/>
        <w:t>(b)</w:t>
      </w:r>
      <w:r w:rsidRPr="005E5772">
        <w:tab/>
      </w:r>
      <w:r w:rsidR="00531477" w:rsidRPr="005E5772">
        <w:t>section </w:t>
      </w:r>
      <w:r w:rsidRPr="005E5772">
        <w:t>16B (Other claims for damages for personal injury);</w:t>
      </w:r>
    </w:p>
    <w:p w:rsidR="00281BA8" w:rsidRPr="005E5772" w:rsidRDefault="00281BA8" w:rsidP="00281BA8">
      <w:pPr>
        <w:pStyle w:val="Ipara"/>
      </w:pPr>
      <w:r w:rsidRPr="005E5772">
        <w:tab/>
        <w:t>(c)</w:t>
      </w:r>
      <w:r w:rsidRPr="005E5772">
        <w:tab/>
        <w:t xml:space="preserve">the </w:t>
      </w:r>
      <w:hyperlink r:id="rId272" w:tooltip="A2002-40" w:history="1">
        <w:r w:rsidR="00436654" w:rsidRPr="005E5772">
          <w:rPr>
            <w:rStyle w:val="charCitHyperlinkItal"/>
          </w:rPr>
          <w:t>Civil Law (Wrongs) Act 2002</w:t>
        </w:r>
      </w:hyperlink>
      <w:r w:rsidRPr="005E5772">
        <w:t>, part 3.1 (Wrongful act or omission causing death).</w:t>
      </w:r>
    </w:p>
    <w:p w:rsidR="00D47458" w:rsidRPr="00A13C71" w:rsidRDefault="005E5772" w:rsidP="005E5772">
      <w:pPr>
        <w:pStyle w:val="Sched-Part"/>
      </w:pPr>
      <w:bookmarkStart w:id="704" w:name="_Toc9427217"/>
      <w:r w:rsidRPr="00A13C71">
        <w:rPr>
          <w:rStyle w:val="CharPartNo"/>
        </w:rPr>
        <w:t>Part 3.7</w:t>
      </w:r>
      <w:r w:rsidRPr="005E5772">
        <w:tab/>
      </w:r>
      <w:r w:rsidR="00D47458" w:rsidRPr="00A13C71">
        <w:rPr>
          <w:rStyle w:val="CharPartText"/>
        </w:rPr>
        <w:t>Road Transport (Alcohol and Drugs) Act 1977</w:t>
      </w:r>
      <w:bookmarkEnd w:id="704"/>
    </w:p>
    <w:p w:rsidR="00D47458" w:rsidRPr="005E5772" w:rsidRDefault="005E5772" w:rsidP="005E5772">
      <w:pPr>
        <w:pStyle w:val="ShadedSchClause"/>
      </w:pPr>
      <w:bookmarkStart w:id="705" w:name="_Toc9427218"/>
      <w:r w:rsidRPr="00A13C71">
        <w:rPr>
          <w:rStyle w:val="CharSectNo"/>
        </w:rPr>
        <w:t>[3.73]</w:t>
      </w:r>
      <w:r w:rsidRPr="005E5772">
        <w:tab/>
      </w:r>
      <w:r w:rsidR="00D47458" w:rsidRPr="005E5772">
        <w:t>Section 1, note 2</w:t>
      </w:r>
      <w:bookmarkEnd w:id="705"/>
    </w:p>
    <w:p w:rsidR="00D47458" w:rsidRPr="005E5772" w:rsidRDefault="00D47458" w:rsidP="00D47458">
      <w:pPr>
        <w:pStyle w:val="direction"/>
      </w:pPr>
      <w:r w:rsidRPr="005E5772">
        <w:t>insert</w:t>
      </w:r>
    </w:p>
    <w:p w:rsidR="00D4745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47458" w:rsidRPr="005E5772">
        <w:rPr>
          <w:rStyle w:val="charItals"/>
        </w:rPr>
        <w:t>Motor Accident Injuries Act 2019</w:t>
      </w:r>
    </w:p>
    <w:p w:rsidR="00D47458" w:rsidRPr="005E5772" w:rsidRDefault="005E5772" w:rsidP="005E5772">
      <w:pPr>
        <w:pStyle w:val="ShadedSchClause"/>
      </w:pPr>
      <w:bookmarkStart w:id="706" w:name="_Toc9427219"/>
      <w:r w:rsidRPr="00A13C71">
        <w:rPr>
          <w:rStyle w:val="CharSectNo"/>
        </w:rPr>
        <w:t>[3.74]</w:t>
      </w:r>
      <w:r w:rsidRPr="005E5772">
        <w:tab/>
      </w:r>
      <w:r w:rsidR="00D47458" w:rsidRPr="005E5772">
        <w:t>Section 1, note 2, 5th dot point</w:t>
      </w:r>
      <w:bookmarkEnd w:id="706"/>
    </w:p>
    <w:p w:rsidR="00D47458" w:rsidRPr="005E5772" w:rsidRDefault="00D47458" w:rsidP="00D47458">
      <w:pPr>
        <w:pStyle w:val="direction"/>
      </w:pPr>
      <w:r w:rsidRPr="005E5772">
        <w:t>omit</w:t>
      </w:r>
    </w:p>
    <w:p w:rsidR="00D47458" w:rsidRPr="00A13C71" w:rsidRDefault="005E5772" w:rsidP="005E5772">
      <w:pPr>
        <w:pStyle w:val="Sched-Part"/>
      </w:pPr>
      <w:bookmarkStart w:id="707" w:name="_Toc9427220"/>
      <w:r w:rsidRPr="00A13C71">
        <w:rPr>
          <w:rStyle w:val="CharPartNo"/>
        </w:rPr>
        <w:t>Part 3.8</w:t>
      </w:r>
      <w:r w:rsidRPr="005E5772">
        <w:tab/>
      </w:r>
      <w:r w:rsidR="00D47458" w:rsidRPr="00A13C71">
        <w:rPr>
          <w:rStyle w:val="CharPartText"/>
        </w:rPr>
        <w:t>Road Transport (Driver Licensing) Act 1999</w:t>
      </w:r>
      <w:bookmarkEnd w:id="707"/>
    </w:p>
    <w:p w:rsidR="00D47458" w:rsidRPr="005E5772" w:rsidRDefault="005E5772" w:rsidP="005E5772">
      <w:pPr>
        <w:pStyle w:val="ShadedSchClause"/>
      </w:pPr>
      <w:bookmarkStart w:id="708" w:name="_Toc9427221"/>
      <w:r w:rsidRPr="00A13C71">
        <w:rPr>
          <w:rStyle w:val="CharSectNo"/>
        </w:rPr>
        <w:t>[3.75]</w:t>
      </w:r>
      <w:r w:rsidRPr="005E5772">
        <w:tab/>
      </w:r>
      <w:r w:rsidR="00D47458" w:rsidRPr="005E5772">
        <w:t>Section 1, note 2</w:t>
      </w:r>
      <w:bookmarkEnd w:id="708"/>
    </w:p>
    <w:p w:rsidR="00D47458" w:rsidRPr="005E5772" w:rsidRDefault="00D47458" w:rsidP="00D47458">
      <w:pPr>
        <w:pStyle w:val="direction"/>
      </w:pPr>
      <w:r w:rsidRPr="005E5772">
        <w:t>insert</w:t>
      </w:r>
    </w:p>
    <w:p w:rsidR="00D4745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47458" w:rsidRPr="005E5772">
        <w:rPr>
          <w:rStyle w:val="charItals"/>
        </w:rPr>
        <w:t>Motor Accident Injuries Act 2019</w:t>
      </w:r>
    </w:p>
    <w:p w:rsidR="00D47458" w:rsidRPr="005E5772" w:rsidRDefault="005E5772" w:rsidP="005E5772">
      <w:pPr>
        <w:pStyle w:val="ShadedSchClause"/>
      </w:pPr>
      <w:bookmarkStart w:id="709" w:name="_Toc9427222"/>
      <w:r w:rsidRPr="00A13C71">
        <w:rPr>
          <w:rStyle w:val="CharSectNo"/>
        </w:rPr>
        <w:t>[3.76]</w:t>
      </w:r>
      <w:r w:rsidRPr="005E5772">
        <w:tab/>
      </w:r>
      <w:r w:rsidR="00D47458" w:rsidRPr="005E5772">
        <w:t>Section 1, note 2, 5th dot point</w:t>
      </w:r>
      <w:bookmarkEnd w:id="709"/>
    </w:p>
    <w:p w:rsidR="00D47458" w:rsidRPr="005E5772" w:rsidRDefault="00D47458" w:rsidP="00D4270E">
      <w:pPr>
        <w:pStyle w:val="direction"/>
        <w:keepNext w:val="0"/>
      </w:pPr>
      <w:r w:rsidRPr="005E5772">
        <w:t>omit</w:t>
      </w:r>
    </w:p>
    <w:p w:rsidR="00D47458" w:rsidRPr="00A13C71" w:rsidRDefault="005E5772" w:rsidP="005E5772">
      <w:pPr>
        <w:pStyle w:val="Sched-Part"/>
      </w:pPr>
      <w:bookmarkStart w:id="710" w:name="_Toc9427223"/>
      <w:r w:rsidRPr="00A13C71">
        <w:rPr>
          <w:rStyle w:val="CharPartNo"/>
        </w:rPr>
        <w:lastRenderedPageBreak/>
        <w:t>Part 3.9</w:t>
      </w:r>
      <w:r w:rsidRPr="005E5772">
        <w:tab/>
      </w:r>
      <w:r w:rsidR="00D47458" w:rsidRPr="00A13C71">
        <w:rPr>
          <w:rStyle w:val="CharPartText"/>
        </w:rPr>
        <w:t>Road Transport (General) Act 1999</w:t>
      </w:r>
      <w:bookmarkEnd w:id="710"/>
    </w:p>
    <w:p w:rsidR="00D47458" w:rsidRPr="005E5772" w:rsidRDefault="005E5772" w:rsidP="005E5772">
      <w:pPr>
        <w:pStyle w:val="ShadedSchClause"/>
      </w:pPr>
      <w:bookmarkStart w:id="711" w:name="_Toc9427224"/>
      <w:r w:rsidRPr="00A13C71">
        <w:rPr>
          <w:rStyle w:val="CharSectNo"/>
        </w:rPr>
        <w:t>[3.77]</w:t>
      </w:r>
      <w:r w:rsidRPr="005E5772">
        <w:tab/>
      </w:r>
      <w:r w:rsidR="00D47458" w:rsidRPr="005E5772">
        <w:t>Section 1, note 2</w:t>
      </w:r>
      <w:bookmarkEnd w:id="711"/>
    </w:p>
    <w:p w:rsidR="00D47458" w:rsidRPr="005E5772" w:rsidRDefault="00D47458" w:rsidP="00D47458">
      <w:pPr>
        <w:pStyle w:val="direction"/>
      </w:pPr>
      <w:r w:rsidRPr="005E5772">
        <w:t>insert</w:t>
      </w:r>
    </w:p>
    <w:p w:rsidR="00D4745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47458" w:rsidRPr="005E5772">
        <w:rPr>
          <w:rStyle w:val="charItals"/>
        </w:rPr>
        <w:t>Motor Accident Injuries Act 2019</w:t>
      </w:r>
    </w:p>
    <w:p w:rsidR="00D47458" w:rsidRPr="005E5772" w:rsidRDefault="005E5772" w:rsidP="005E5772">
      <w:pPr>
        <w:pStyle w:val="ShadedSchClause"/>
      </w:pPr>
      <w:bookmarkStart w:id="712" w:name="_Toc9427225"/>
      <w:r w:rsidRPr="00A13C71">
        <w:rPr>
          <w:rStyle w:val="CharSectNo"/>
        </w:rPr>
        <w:t>[3.78]</w:t>
      </w:r>
      <w:r w:rsidRPr="005E5772">
        <w:tab/>
      </w:r>
      <w:r w:rsidR="00D47458" w:rsidRPr="005E5772">
        <w:t>Section 1, note 2, 5th dot point</w:t>
      </w:r>
      <w:bookmarkEnd w:id="712"/>
    </w:p>
    <w:p w:rsidR="00D47458" w:rsidRPr="005E5772" w:rsidRDefault="00D47458" w:rsidP="00D47458">
      <w:pPr>
        <w:pStyle w:val="direction"/>
      </w:pPr>
      <w:r w:rsidRPr="005E5772">
        <w:t>omit</w:t>
      </w:r>
    </w:p>
    <w:p w:rsidR="00D47458" w:rsidRPr="005E5772" w:rsidRDefault="005E5772" w:rsidP="005E5772">
      <w:pPr>
        <w:pStyle w:val="ShadedSchClause"/>
      </w:pPr>
      <w:bookmarkStart w:id="713" w:name="_Toc9427226"/>
      <w:r w:rsidRPr="00A13C71">
        <w:rPr>
          <w:rStyle w:val="CharSectNo"/>
        </w:rPr>
        <w:t>[3.79]</w:t>
      </w:r>
      <w:r w:rsidRPr="005E5772">
        <w:tab/>
      </w:r>
      <w:r w:rsidR="00D47458" w:rsidRPr="005E5772">
        <w:t>New section 6 (aa)</w:t>
      </w:r>
      <w:bookmarkEnd w:id="713"/>
    </w:p>
    <w:p w:rsidR="00D47458" w:rsidRPr="005E5772" w:rsidRDefault="00D47458" w:rsidP="00D47458">
      <w:pPr>
        <w:pStyle w:val="direction"/>
      </w:pPr>
      <w:r w:rsidRPr="005E5772">
        <w:t>insert</w:t>
      </w:r>
    </w:p>
    <w:p w:rsidR="00D47458" w:rsidRPr="005E5772" w:rsidRDefault="00D47458" w:rsidP="00D47458">
      <w:pPr>
        <w:pStyle w:val="Ipara"/>
      </w:pPr>
      <w:r w:rsidRPr="005E5772">
        <w:tab/>
        <w:t>(aa)</w:t>
      </w:r>
      <w:r w:rsidRPr="005E5772">
        <w:tab/>
        <w:t xml:space="preserve">the </w:t>
      </w:r>
      <w:r w:rsidRPr="005E5772">
        <w:rPr>
          <w:rStyle w:val="charItals"/>
        </w:rPr>
        <w:t>Motor Accident Injuries Act 2019</w:t>
      </w:r>
      <w:r w:rsidRPr="005E5772">
        <w:t>;</w:t>
      </w:r>
    </w:p>
    <w:p w:rsidR="00D47458" w:rsidRPr="005E5772" w:rsidRDefault="005E5772" w:rsidP="005E5772">
      <w:pPr>
        <w:pStyle w:val="ShadedSchClause"/>
      </w:pPr>
      <w:bookmarkStart w:id="714" w:name="_Toc9427227"/>
      <w:r w:rsidRPr="00A13C71">
        <w:rPr>
          <w:rStyle w:val="CharSectNo"/>
        </w:rPr>
        <w:t>[3.80]</w:t>
      </w:r>
      <w:r w:rsidRPr="005E5772">
        <w:tab/>
      </w:r>
      <w:r w:rsidR="00D47458" w:rsidRPr="005E5772">
        <w:t>Section 6 (f)</w:t>
      </w:r>
      <w:bookmarkEnd w:id="714"/>
    </w:p>
    <w:p w:rsidR="00D47458" w:rsidRPr="005E5772" w:rsidRDefault="00D47458" w:rsidP="00D47458">
      <w:pPr>
        <w:pStyle w:val="direction"/>
      </w:pPr>
      <w:r w:rsidRPr="005E5772">
        <w:t>omit</w:t>
      </w:r>
    </w:p>
    <w:p w:rsidR="00D47458" w:rsidRPr="005E5772" w:rsidRDefault="005E5772" w:rsidP="005E5772">
      <w:pPr>
        <w:pStyle w:val="ShadedSchClause"/>
      </w:pPr>
      <w:bookmarkStart w:id="715" w:name="_Toc9427228"/>
      <w:r w:rsidRPr="00A13C71">
        <w:rPr>
          <w:rStyle w:val="CharSectNo"/>
        </w:rPr>
        <w:t>[3.81]</w:t>
      </w:r>
      <w:r w:rsidRPr="005E5772">
        <w:tab/>
      </w:r>
      <w:r w:rsidR="00D47458" w:rsidRPr="005E5772">
        <w:t>Section 72 (1)</w:t>
      </w:r>
      <w:bookmarkEnd w:id="715"/>
    </w:p>
    <w:p w:rsidR="00D47458" w:rsidRPr="005E5772" w:rsidRDefault="00D47458" w:rsidP="00D47458">
      <w:pPr>
        <w:pStyle w:val="direction"/>
      </w:pPr>
      <w:r w:rsidRPr="005E5772">
        <w:t>omit</w:t>
      </w:r>
    </w:p>
    <w:p w:rsidR="00D47458" w:rsidRPr="005E5772" w:rsidRDefault="00D47458" w:rsidP="00D47458">
      <w:pPr>
        <w:pStyle w:val="Amainreturn"/>
      </w:pPr>
      <w:r w:rsidRPr="005E5772">
        <w:t>CTP regulator</w:t>
      </w:r>
    </w:p>
    <w:p w:rsidR="00D47458" w:rsidRPr="005E5772" w:rsidRDefault="00D47458" w:rsidP="00D47458">
      <w:pPr>
        <w:pStyle w:val="direction"/>
      </w:pPr>
      <w:r w:rsidRPr="005E5772">
        <w:t>substitute</w:t>
      </w:r>
    </w:p>
    <w:p w:rsidR="00D47458" w:rsidRPr="005E5772" w:rsidRDefault="00D47458" w:rsidP="00D47458">
      <w:pPr>
        <w:pStyle w:val="Amainreturn"/>
      </w:pPr>
      <w:r w:rsidRPr="005E5772">
        <w:t>MAI commissioner</w:t>
      </w:r>
    </w:p>
    <w:p w:rsidR="00D47458" w:rsidRPr="005E5772" w:rsidRDefault="005E5772" w:rsidP="005E5772">
      <w:pPr>
        <w:pStyle w:val="ShadedSchClause"/>
      </w:pPr>
      <w:bookmarkStart w:id="716" w:name="_Toc9427229"/>
      <w:r w:rsidRPr="00A13C71">
        <w:rPr>
          <w:rStyle w:val="CharSectNo"/>
        </w:rPr>
        <w:lastRenderedPageBreak/>
        <w:t>[3.82]</w:t>
      </w:r>
      <w:r w:rsidRPr="005E5772">
        <w:tab/>
      </w:r>
      <w:r w:rsidR="00D47458" w:rsidRPr="005E5772">
        <w:t>Section 72 (1) (g)</w:t>
      </w:r>
      <w:bookmarkEnd w:id="716"/>
    </w:p>
    <w:p w:rsidR="00D47458" w:rsidRPr="005E5772" w:rsidRDefault="00D47458" w:rsidP="00D47458">
      <w:pPr>
        <w:pStyle w:val="direction"/>
      </w:pPr>
      <w:r w:rsidRPr="005E5772">
        <w:t>omit</w:t>
      </w:r>
    </w:p>
    <w:p w:rsidR="00D47458" w:rsidRPr="005E5772" w:rsidRDefault="00D47458" w:rsidP="00D4270E">
      <w:pPr>
        <w:pStyle w:val="Amainreturn"/>
        <w:keepNext/>
        <w:rPr>
          <w:rStyle w:val="charItals"/>
        </w:rPr>
      </w:pPr>
      <w:r w:rsidRPr="005E5772">
        <w:t xml:space="preserve">CTP insurer licence register kept under the </w:t>
      </w:r>
      <w:hyperlink r:id="rId273" w:tooltip="A2008-1" w:history="1">
        <w:r w:rsidR="00436654" w:rsidRPr="005E5772">
          <w:rPr>
            <w:rStyle w:val="charCitHyperlinkItal"/>
          </w:rPr>
          <w:t>Road Transport (Third</w:t>
        </w:r>
        <w:r w:rsidR="00436654" w:rsidRPr="005E5772">
          <w:rPr>
            <w:rStyle w:val="charCitHyperlinkItal"/>
          </w:rPr>
          <w:noBreakHyphen/>
          <w:t>Party Insurance) Act 2008</w:t>
        </w:r>
      </w:hyperlink>
    </w:p>
    <w:p w:rsidR="00D47458" w:rsidRPr="005E5772" w:rsidRDefault="00D47458" w:rsidP="00D47458">
      <w:pPr>
        <w:pStyle w:val="direction"/>
      </w:pPr>
      <w:r w:rsidRPr="005E5772">
        <w:t>substitute</w:t>
      </w:r>
    </w:p>
    <w:p w:rsidR="00D47458" w:rsidRPr="005E5772" w:rsidRDefault="00D47458" w:rsidP="00D47458">
      <w:pPr>
        <w:pStyle w:val="Amainreturn"/>
        <w:rPr>
          <w:rStyle w:val="charItals"/>
        </w:rPr>
      </w:pPr>
      <w:r w:rsidRPr="005E5772">
        <w:t xml:space="preserve">MAI insurance licence register kept under the </w:t>
      </w:r>
      <w:r w:rsidRPr="005E5772">
        <w:rPr>
          <w:rStyle w:val="charItals"/>
        </w:rPr>
        <w:t>Motor Accident Injuries Act 2019</w:t>
      </w:r>
    </w:p>
    <w:p w:rsidR="00D47458" w:rsidRPr="005E5772" w:rsidRDefault="005E5772" w:rsidP="005E5772">
      <w:pPr>
        <w:pStyle w:val="ShadedSchClause"/>
      </w:pPr>
      <w:bookmarkStart w:id="717" w:name="_Toc9427230"/>
      <w:r w:rsidRPr="00A13C71">
        <w:rPr>
          <w:rStyle w:val="CharSectNo"/>
        </w:rPr>
        <w:t>[3.83]</w:t>
      </w:r>
      <w:r w:rsidRPr="005E5772">
        <w:tab/>
      </w:r>
      <w:r w:rsidR="00D47458" w:rsidRPr="005E5772">
        <w:t>Section 72 (1), new note</w:t>
      </w:r>
      <w:bookmarkEnd w:id="717"/>
    </w:p>
    <w:p w:rsidR="00D47458" w:rsidRPr="005E5772" w:rsidRDefault="00D47458" w:rsidP="00D47458">
      <w:pPr>
        <w:pStyle w:val="direction"/>
      </w:pPr>
      <w:r w:rsidRPr="005E5772">
        <w:t>insert</w:t>
      </w:r>
    </w:p>
    <w:p w:rsidR="00D47458" w:rsidRPr="005E5772" w:rsidRDefault="00D47458" w:rsidP="00D47458">
      <w:pPr>
        <w:pStyle w:val="aNote"/>
      </w:pPr>
      <w:r w:rsidRPr="005E5772">
        <w:rPr>
          <w:rStyle w:val="charItals"/>
        </w:rPr>
        <w:t>Note</w:t>
      </w:r>
      <w:r w:rsidRPr="005E5772">
        <w:rPr>
          <w:rStyle w:val="charItals"/>
        </w:rPr>
        <w:tab/>
      </w:r>
      <w:r w:rsidRPr="005E5772">
        <w:rPr>
          <w:rStyle w:val="charBoldItals"/>
        </w:rPr>
        <w:t>MAI commissioner</w:t>
      </w:r>
      <w:r w:rsidRPr="005E5772">
        <w:t xml:space="preserve">—see the </w:t>
      </w:r>
      <w:r w:rsidRPr="005E5772">
        <w:rPr>
          <w:rStyle w:val="charItals"/>
        </w:rPr>
        <w:t>Motor Accident Injuries Act 2019</w:t>
      </w:r>
      <w:r w:rsidRPr="005E5772">
        <w:t>, dictionary.</w:t>
      </w:r>
    </w:p>
    <w:p w:rsidR="00D47458" w:rsidRPr="005E5772" w:rsidRDefault="005E5772" w:rsidP="005E5772">
      <w:pPr>
        <w:pStyle w:val="ShadedSchClause"/>
      </w:pPr>
      <w:bookmarkStart w:id="718" w:name="_Toc9427231"/>
      <w:r w:rsidRPr="00A13C71">
        <w:rPr>
          <w:rStyle w:val="CharSectNo"/>
        </w:rPr>
        <w:t>[3.84]</w:t>
      </w:r>
      <w:r w:rsidRPr="005E5772">
        <w:tab/>
      </w:r>
      <w:r w:rsidR="00D47458" w:rsidRPr="005E5772">
        <w:t>Section 72 (4)</w:t>
      </w:r>
      <w:bookmarkEnd w:id="718"/>
    </w:p>
    <w:p w:rsidR="00D47458" w:rsidRPr="005E5772" w:rsidRDefault="00D47458" w:rsidP="00D47458">
      <w:pPr>
        <w:pStyle w:val="direction"/>
      </w:pPr>
      <w:r w:rsidRPr="005E5772">
        <w:t>omit</w:t>
      </w:r>
    </w:p>
    <w:p w:rsidR="00D47458" w:rsidRPr="005E5772" w:rsidRDefault="00D47458" w:rsidP="00D47458">
      <w:pPr>
        <w:pStyle w:val="Amainreturn"/>
      </w:pPr>
      <w:r w:rsidRPr="005E5772">
        <w:t>CTP regulator</w:t>
      </w:r>
    </w:p>
    <w:p w:rsidR="00D47458" w:rsidRPr="005E5772" w:rsidRDefault="00D47458" w:rsidP="00D47458">
      <w:pPr>
        <w:pStyle w:val="direction"/>
      </w:pPr>
      <w:r w:rsidRPr="005E5772">
        <w:t>substitute</w:t>
      </w:r>
    </w:p>
    <w:p w:rsidR="00D47458" w:rsidRPr="005E5772" w:rsidRDefault="00D47458" w:rsidP="00D47458">
      <w:pPr>
        <w:pStyle w:val="Amainreturn"/>
      </w:pPr>
      <w:r w:rsidRPr="005E5772">
        <w:t>MAI commissioner</w:t>
      </w:r>
    </w:p>
    <w:p w:rsidR="00D47458" w:rsidRPr="005E5772" w:rsidRDefault="005E5772" w:rsidP="005E5772">
      <w:pPr>
        <w:pStyle w:val="ShadedSchClause"/>
      </w:pPr>
      <w:bookmarkStart w:id="719" w:name="_Toc9427232"/>
      <w:r w:rsidRPr="00A13C71">
        <w:rPr>
          <w:rStyle w:val="CharSectNo"/>
        </w:rPr>
        <w:t>[3.85]</w:t>
      </w:r>
      <w:r w:rsidRPr="005E5772">
        <w:tab/>
      </w:r>
      <w:r w:rsidR="00D47458" w:rsidRPr="005E5772">
        <w:t xml:space="preserve">Section 90, definition of </w:t>
      </w:r>
      <w:r w:rsidR="00D47458" w:rsidRPr="005E5772">
        <w:rPr>
          <w:rStyle w:val="charItals"/>
        </w:rPr>
        <w:t>CTP arbitrator</w:t>
      </w:r>
      <w:bookmarkEnd w:id="719"/>
    </w:p>
    <w:p w:rsidR="00D47458" w:rsidRPr="005E5772" w:rsidRDefault="00D47458" w:rsidP="00D4270E">
      <w:pPr>
        <w:pStyle w:val="direction"/>
        <w:keepNext w:val="0"/>
      </w:pPr>
      <w:r w:rsidRPr="005E5772">
        <w:t>omit</w:t>
      </w:r>
    </w:p>
    <w:p w:rsidR="00D47458" w:rsidRPr="005E5772" w:rsidRDefault="005E5772" w:rsidP="005E5772">
      <w:pPr>
        <w:pStyle w:val="ShadedSchClause"/>
      </w:pPr>
      <w:bookmarkStart w:id="720" w:name="_Toc9427233"/>
      <w:r w:rsidRPr="00A13C71">
        <w:rPr>
          <w:rStyle w:val="CharSectNo"/>
        </w:rPr>
        <w:t>[3.86]</w:t>
      </w:r>
      <w:r w:rsidRPr="005E5772">
        <w:tab/>
      </w:r>
      <w:r w:rsidR="00D47458" w:rsidRPr="005E5772">
        <w:t xml:space="preserve">Section 90, definition of </w:t>
      </w:r>
      <w:r w:rsidR="00D47458" w:rsidRPr="005E5772">
        <w:rPr>
          <w:rStyle w:val="charItals"/>
        </w:rPr>
        <w:t>decision-maker</w:t>
      </w:r>
      <w:r w:rsidR="00D47458" w:rsidRPr="005E5772">
        <w:t>, paragraphs (d) and (e) and note</w:t>
      </w:r>
      <w:bookmarkEnd w:id="720"/>
    </w:p>
    <w:p w:rsidR="00D47458" w:rsidRPr="005E5772" w:rsidRDefault="00D47458" w:rsidP="00D4270E">
      <w:pPr>
        <w:pStyle w:val="direction"/>
        <w:keepNext w:val="0"/>
      </w:pPr>
      <w:r w:rsidRPr="005E5772">
        <w:t>omit</w:t>
      </w:r>
    </w:p>
    <w:p w:rsidR="00D47458" w:rsidRPr="005E5772" w:rsidRDefault="005E5772" w:rsidP="005E5772">
      <w:pPr>
        <w:pStyle w:val="ShadedSchClause"/>
      </w:pPr>
      <w:bookmarkStart w:id="721" w:name="_Toc9427234"/>
      <w:r w:rsidRPr="00A13C71">
        <w:rPr>
          <w:rStyle w:val="CharSectNo"/>
        </w:rPr>
        <w:t>[3.87]</w:t>
      </w:r>
      <w:r w:rsidRPr="005E5772">
        <w:tab/>
      </w:r>
      <w:r w:rsidR="00D47458" w:rsidRPr="005E5772">
        <w:t xml:space="preserve">Section 90, definition of </w:t>
      </w:r>
      <w:r w:rsidR="00D47458" w:rsidRPr="005E5772">
        <w:rPr>
          <w:rStyle w:val="charItals"/>
        </w:rPr>
        <w:t>internally reviewable decision</w:t>
      </w:r>
      <w:r w:rsidR="00D47458" w:rsidRPr="005E5772">
        <w:t>, paragraphs (c) and (d)</w:t>
      </w:r>
      <w:bookmarkEnd w:id="721"/>
    </w:p>
    <w:p w:rsidR="00D47458" w:rsidRPr="005E5772" w:rsidRDefault="00D47458" w:rsidP="00D4270E">
      <w:pPr>
        <w:pStyle w:val="direction"/>
        <w:keepNext w:val="0"/>
      </w:pPr>
      <w:r w:rsidRPr="005E5772">
        <w:t>omit</w:t>
      </w:r>
    </w:p>
    <w:p w:rsidR="00D47458" w:rsidRPr="005E5772" w:rsidRDefault="005E5772" w:rsidP="005E5772">
      <w:pPr>
        <w:pStyle w:val="ShadedSchClause"/>
      </w:pPr>
      <w:bookmarkStart w:id="722" w:name="_Toc9427235"/>
      <w:r w:rsidRPr="00A13C71">
        <w:rPr>
          <w:rStyle w:val="CharSectNo"/>
        </w:rPr>
        <w:lastRenderedPageBreak/>
        <w:t>[3.88]</w:t>
      </w:r>
      <w:r w:rsidRPr="005E5772">
        <w:tab/>
      </w:r>
      <w:r w:rsidR="00D47458" w:rsidRPr="005E5772">
        <w:t>New section 90A (3)</w:t>
      </w:r>
      <w:bookmarkEnd w:id="722"/>
    </w:p>
    <w:p w:rsidR="00D47458" w:rsidRPr="005E5772" w:rsidRDefault="00D47458" w:rsidP="00D47458">
      <w:pPr>
        <w:pStyle w:val="direction"/>
      </w:pPr>
      <w:r w:rsidRPr="005E5772">
        <w:t>insert</w:t>
      </w:r>
    </w:p>
    <w:p w:rsidR="00D47458" w:rsidRPr="005E5772" w:rsidRDefault="00D47458" w:rsidP="00D47458">
      <w:pPr>
        <w:pStyle w:val="IMain"/>
      </w:pPr>
      <w:r w:rsidRPr="005E5772">
        <w:tab/>
        <w:t>(3)</w:t>
      </w:r>
      <w:r w:rsidRPr="005E5772">
        <w:tab/>
        <w:t>In this section:</w:t>
      </w:r>
    </w:p>
    <w:p w:rsidR="00D47458" w:rsidRPr="005E5772" w:rsidRDefault="00D47458" w:rsidP="005E5772">
      <w:pPr>
        <w:pStyle w:val="aDef"/>
      </w:pPr>
      <w:r w:rsidRPr="005E5772">
        <w:rPr>
          <w:rStyle w:val="charBoldItals"/>
        </w:rPr>
        <w:t>road transport legislation</w:t>
      </w:r>
      <w:r w:rsidRPr="005E5772">
        <w:t xml:space="preserve"> does not include the </w:t>
      </w:r>
      <w:r w:rsidRPr="005E5772">
        <w:rPr>
          <w:rStyle w:val="charItals"/>
        </w:rPr>
        <w:t>Motor Accident Injuries Act 2019</w:t>
      </w:r>
      <w:r w:rsidRPr="005E5772">
        <w:t xml:space="preserve">.  </w:t>
      </w:r>
    </w:p>
    <w:p w:rsidR="00D47458" w:rsidRPr="005E5772" w:rsidRDefault="005E5772" w:rsidP="005E5772">
      <w:pPr>
        <w:pStyle w:val="ShadedSchClause"/>
      </w:pPr>
      <w:bookmarkStart w:id="723" w:name="_Toc9427236"/>
      <w:r w:rsidRPr="00A13C71">
        <w:rPr>
          <w:rStyle w:val="CharSectNo"/>
        </w:rPr>
        <w:t>[3.89]</w:t>
      </w:r>
      <w:r w:rsidRPr="005E5772">
        <w:tab/>
      </w:r>
      <w:r w:rsidR="00D47458" w:rsidRPr="005E5772">
        <w:t xml:space="preserve">Dictionary, definition of </w:t>
      </w:r>
      <w:r w:rsidR="00D47458" w:rsidRPr="005E5772">
        <w:rPr>
          <w:rStyle w:val="charItals"/>
        </w:rPr>
        <w:t>CTP arbitrator</w:t>
      </w:r>
      <w:bookmarkEnd w:id="723"/>
    </w:p>
    <w:p w:rsidR="00D47458" w:rsidRPr="005E5772" w:rsidRDefault="00D47458" w:rsidP="00D47458">
      <w:pPr>
        <w:pStyle w:val="direction"/>
      </w:pPr>
      <w:r w:rsidRPr="005E5772">
        <w:t>omit</w:t>
      </w:r>
    </w:p>
    <w:p w:rsidR="00D47458" w:rsidRPr="00A13C71" w:rsidRDefault="005E5772" w:rsidP="005E5772">
      <w:pPr>
        <w:pStyle w:val="Sched-Part"/>
      </w:pPr>
      <w:bookmarkStart w:id="724" w:name="_Toc9427237"/>
      <w:r w:rsidRPr="00A13C71">
        <w:rPr>
          <w:rStyle w:val="CharPartNo"/>
        </w:rPr>
        <w:t>Part 3.10</w:t>
      </w:r>
      <w:r w:rsidRPr="005E5772">
        <w:tab/>
      </w:r>
      <w:r w:rsidR="00D47458" w:rsidRPr="00A13C71">
        <w:rPr>
          <w:rStyle w:val="CharPartText"/>
        </w:rPr>
        <w:t>Road Transport (General) Regulation 2000</w:t>
      </w:r>
      <w:bookmarkEnd w:id="724"/>
    </w:p>
    <w:p w:rsidR="00D47458" w:rsidRPr="005E5772" w:rsidRDefault="005E5772" w:rsidP="005E5772">
      <w:pPr>
        <w:pStyle w:val="ShadedSchClause"/>
      </w:pPr>
      <w:bookmarkStart w:id="725" w:name="_Toc9427238"/>
      <w:r w:rsidRPr="00A13C71">
        <w:rPr>
          <w:rStyle w:val="CharSectNo"/>
        </w:rPr>
        <w:t>[3.90]</w:t>
      </w:r>
      <w:r w:rsidRPr="005E5772">
        <w:tab/>
      </w:r>
      <w:r w:rsidR="00D47458" w:rsidRPr="005E5772">
        <w:t xml:space="preserve">Section 9B (5), definition of </w:t>
      </w:r>
      <w:r w:rsidR="00D47458" w:rsidRPr="005E5772">
        <w:rPr>
          <w:rStyle w:val="charItals"/>
        </w:rPr>
        <w:t>road transport authority record or register</w:t>
      </w:r>
      <w:r w:rsidR="00D47458" w:rsidRPr="005E5772">
        <w:t>, paragraph (c)</w:t>
      </w:r>
      <w:bookmarkEnd w:id="725"/>
    </w:p>
    <w:p w:rsidR="00D47458" w:rsidRPr="005E5772" w:rsidRDefault="00D47458" w:rsidP="00D47458">
      <w:pPr>
        <w:pStyle w:val="direction"/>
      </w:pPr>
      <w:r w:rsidRPr="005E5772">
        <w:t>substitute</w:t>
      </w:r>
    </w:p>
    <w:p w:rsidR="00D47458" w:rsidRPr="005E5772" w:rsidRDefault="00D47458" w:rsidP="00D47458">
      <w:pPr>
        <w:pStyle w:val="Ipara"/>
      </w:pPr>
      <w:r w:rsidRPr="005E5772">
        <w:tab/>
        <w:t>(c)</w:t>
      </w:r>
      <w:r w:rsidRPr="005E5772">
        <w:tab/>
        <w:t xml:space="preserve">the MAI insurance licence register kept under the </w:t>
      </w:r>
      <w:r w:rsidRPr="005E5772">
        <w:rPr>
          <w:rStyle w:val="charItals"/>
        </w:rPr>
        <w:t>Motor Accident Injuries Act 2019</w:t>
      </w:r>
      <w:r w:rsidRPr="005E5772">
        <w:t>; or</w:t>
      </w:r>
    </w:p>
    <w:p w:rsidR="00D47458" w:rsidRPr="005E5772" w:rsidRDefault="005E5772" w:rsidP="005E5772">
      <w:pPr>
        <w:pStyle w:val="ShadedSchClause"/>
      </w:pPr>
      <w:bookmarkStart w:id="726" w:name="_Toc9427239"/>
      <w:r w:rsidRPr="00A13C71">
        <w:rPr>
          <w:rStyle w:val="CharSectNo"/>
        </w:rPr>
        <w:t>[3.91]</w:t>
      </w:r>
      <w:r w:rsidRPr="005E5772">
        <w:tab/>
      </w:r>
      <w:r w:rsidR="00D47458" w:rsidRPr="005E5772">
        <w:t>Section 16 (1) (d)</w:t>
      </w:r>
      <w:bookmarkEnd w:id="726"/>
    </w:p>
    <w:p w:rsidR="00D47458" w:rsidRPr="005E5772" w:rsidRDefault="00D47458" w:rsidP="00D47458">
      <w:pPr>
        <w:pStyle w:val="direction"/>
      </w:pPr>
      <w:r w:rsidRPr="005E5772">
        <w:t>omit</w:t>
      </w:r>
    </w:p>
    <w:p w:rsidR="00D47458" w:rsidRPr="005E5772" w:rsidRDefault="00D47458" w:rsidP="00D47458">
      <w:pPr>
        <w:pStyle w:val="Amainreturn"/>
        <w:rPr>
          <w:rStyle w:val="charItals"/>
        </w:rPr>
      </w:pPr>
      <w:r w:rsidRPr="005E5772">
        <w:t xml:space="preserve">a compulsory third-party policy under the </w:t>
      </w:r>
      <w:hyperlink r:id="rId274" w:tooltip="A2008-1" w:history="1">
        <w:r w:rsidR="00436654" w:rsidRPr="005E5772">
          <w:rPr>
            <w:rStyle w:val="charCitHyperlinkItal"/>
          </w:rPr>
          <w:t>Road Transport (Third</w:t>
        </w:r>
        <w:r w:rsidR="00436654" w:rsidRPr="005E5772">
          <w:rPr>
            <w:rStyle w:val="charCitHyperlinkItal"/>
          </w:rPr>
          <w:noBreakHyphen/>
          <w:t>Party Insurance) Act 2008</w:t>
        </w:r>
      </w:hyperlink>
    </w:p>
    <w:p w:rsidR="00D47458" w:rsidRPr="005E5772" w:rsidRDefault="00D47458" w:rsidP="00D47458">
      <w:pPr>
        <w:pStyle w:val="direction"/>
      </w:pPr>
      <w:r w:rsidRPr="005E5772">
        <w:t>substitute</w:t>
      </w:r>
    </w:p>
    <w:p w:rsidR="00D47458" w:rsidRPr="005E5772" w:rsidRDefault="00D47458" w:rsidP="00D47458">
      <w:pPr>
        <w:pStyle w:val="Amainreturn"/>
      </w:pPr>
      <w:r w:rsidRPr="005E5772">
        <w:t xml:space="preserve">an MAI policy under the </w:t>
      </w:r>
      <w:r w:rsidRPr="005E5772">
        <w:rPr>
          <w:rStyle w:val="charItals"/>
        </w:rPr>
        <w:t>Motor Accident Injuries Act 2019</w:t>
      </w:r>
    </w:p>
    <w:p w:rsidR="00D47458" w:rsidRPr="005E5772" w:rsidRDefault="005E5772" w:rsidP="005E5772">
      <w:pPr>
        <w:pStyle w:val="ShadedSchClause"/>
      </w:pPr>
      <w:bookmarkStart w:id="727" w:name="_Toc9427240"/>
      <w:r w:rsidRPr="00A13C71">
        <w:rPr>
          <w:rStyle w:val="CharSectNo"/>
        </w:rPr>
        <w:t>[3.92]</w:t>
      </w:r>
      <w:r w:rsidRPr="005E5772">
        <w:tab/>
      </w:r>
      <w:r w:rsidR="00D47458" w:rsidRPr="005E5772">
        <w:t>Schedule 1, part 1.9A</w:t>
      </w:r>
      <w:bookmarkEnd w:id="727"/>
    </w:p>
    <w:p w:rsidR="00D47458" w:rsidRPr="005E5772" w:rsidRDefault="00D47458" w:rsidP="00D47458">
      <w:pPr>
        <w:pStyle w:val="direction"/>
      </w:pPr>
      <w:r w:rsidRPr="005E5772">
        <w:t>omit</w:t>
      </w:r>
    </w:p>
    <w:p w:rsidR="005E5772" w:rsidRDefault="005E5772">
      <w:pPr>
        <w:pStyle w:val="03Schedule"/>
        <w:sectPr w:rsidR="005E5772">
          <w:headerReference w:type="even" r:id="rId275"/>
          <w:headerReference w:type="default" r:id="rId276"/>
          <w:footerReference w:type="even" r:id="rId277"/>
          <w:footerReference w:type="default" r:id="rId278"/>
          <w:type w:val="continuous"/>
          <w:pgSz w:w="11907" w:h="16839" w:code="9"/>
          <w:pgMar w:top="3880" w:right="1900" w:bottom="3100" w:left="2300" w:header="2280" w:footer="1760" w:gutter="0"/>
          <w:cols w:space="720"/>
        </w:sectPr>
      </w:pPr>
    </w:p>
    <w:p w:rsidR="00D47458" w:rsidRPr="00A13C71" w:rsidRDefault="005E5772" w:rsidP="005E5772">
      <w:pPr>
        <w:pStyle w:val="Sched-Part"/>
      </w:pPr>
      <w:bookmarkStart w:id="728" w:name="_Toc9427241"/>
      <w:r w:rsidRPr="00A13C71">
        <w:rPr>
          <w:rStyle w:val="CharPartNo"/>
        </w:rPr>
        <w:lastRenderedPageBreak/>
        <w:t>Part 3.11</w:t>
      </w:r>
      <w:r w:rsidRPr="005E5772">
        <w:tab/>
      </w:r>
      <w:r w:rsidR="00D47458" w:rsidRPr="00A13C71">
        <w:rPr>
          <w:rStyle w:val="CharPartText"/>
        </w:rPr>
        <w:t>Road Transport (Offences) Regulation 2005</w:t>
      </w:r>
      <w:bookmarkEnd w:id="728"/>
    </w:p>
    <w:p w:rsidR="00D47458" w:rsidRPr="005E5772" w:rsidRDefault="005E5772" w:rsidP="005E5772">
      <w:pPr>
        <w:pStyle w:val="ShadedSchClause"/>
      </w:pPr>
      <w:bookmarkStart w:id="729" w:name="_Toc9427242"/>
      <w:r w:rsidRPr="00A13C71">
        <w:rPr>
          <w:rStyle w:val="CharSectNo"/>
        </w:rPr>
        <w:t>[3.93]</w:t>
      </w:r>
      <w:r w:rsidRPr="005E5772">
        <w:tab/>
      </w:r>
      <w:r w:rsidR="00D47458" w:rsidRPr="005E5772">
        <w:t>Schedule 1, new parts 1.2C and 1.2D</w:t>
      </w:r>
      <w:bookmarkEnd w:id="729"/>
    </w:p>
    <w:p w:rsidR="00D47458" w:rsidRPr="005E5772" w:rsidRDefault="00D47458" w:rsidP="00D47458">
      <w:pPr>
        <w:pStyle w:val="direction"/>
      </w:pPr>
      <w:r w:rsidRPr="005E5772">
        <w:t>insert</w:t>
      </w:r>
    </w:p>
    <w:p w:rsidR="00D47458" w:rsidRPr="005E5772" w:rsidRDefault="00D47458" w:rsidP="00D47458">
      <w:pPr>
        <w:pStyle w:val="ISched-Part"/>
      </w:pPr>
      <w:r w:rsidRPr="005E5772">
        <w:t>Part 1.2C</w:t>
      </w:r>
      <w:r w:rsidRPr="005E5772">
        <w:tab/>
        <w:t>Motor Accident Injuries Act 2019</w:t>
      </w:r>
    </w:p>
    <w:p w:rsidR="00D47458" w:rsidRPr="005E5772" w:rsidRDefault="00D47458" w:rsidP="00D47458">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D47458" w:rsidRPr="005E5772" w:rsidTr="00D47458">
        <w:trPr>
          <w:tblHeader/>
        </w:trPr>
        <w:tc>
          <w:tcPr>
            <w:tcW w:w="1200" w:type="dxa"/>
            <w:tcBorders>
              <w:bottom w:val="single" w:sz="4" w:space="0" w:color="auto"/>
            </w:tcBorders>
          </w:tcPr>
          <w:p w:rsidR="00D47458" w:rsidRPr="005E5772" w:rsidRDefault="00D47458" w:rsidP="00D47458">
            <w:pPr>
              <w:pStyle w:val="TableColHd"/>
            </w:pPr>
            <w:r w:rsidRPr="005E5772">
              <w:t>column 1</w:t>
            </w:r>
          </w:p>
          <w:p w:rsidR="00D47458" w:rsidRPr="005E5772" w:rsidRDefault="00D47458" w:rsidP="00D47458">
            <w:pPr>
              <w:pStyle w:val="TableColHd"/>
            </w:pPr>
            <w:r w:rsidRPr="005E5772">
              <w:t>item</w:t>
            </w:r>
          </w:p>
        </w:tc>
        <w:tc>
          <w:tcPr>
            <w:tcW w:w="2400" w:type="dxa"/>
            <w:tcBorders>
              <w:bottom w:val="single" w:sz="4" w:space="0" w:color="auto"/>
            </w:tcBorders>
          </w:tcPr>
          <w:p w:rsidR="00D47458" w:rsidRPr="005E5772" w:rsidRDefault="00D47458" w:rsidP="00D47458">
            <w:pPr>
              <w:pStyle w:val="TableColHd"/>
            </w:pPr>
            <w:r w:rsidRPr="005E5772">
              <w:t>column 2</w:t>
            </w:r>
          </w:p>
          <w:p w:rsidR="00D47458" w:rsidRPr="005E5772" w:rsidRDefault="00D47458" w:rsidP="00D47458">
            <w:pPr>
              <w:pStyle w:val="TableColHd"/>
            </w:pPr>
            <w:r w:rsidRPr="005E5772">
              <w:t>offence provision</w:t>
            </w:r>
          </w:p>
        </w:tc>
        <w:tc>
          <w:tcPr>
            <w:tcW w:w="3720" w:type="dxa"/>
            <w:tcBorders>
              <w:bottom w:val="single" w:sz="4" w:space="0" w:color="auto"/>
            </w:tcBorders>
          </w:tcPr>
          <w:p w:rsidR="00D47458" w:rsidRPr="005E5772" w:rsidRDefault="00D47458" w:rsidP="00D47458">
            <w:pPr>
              <w:pStyle w:val="TableColHd"/>
            </w:pPr>
            <w:r w:rsidRPr="005E5772">
              <w:t>column 3</w:t>
            </w:r>
          </w:p>
          <w:p w:rsidR="00D47458" w:rsidRPr="005E5772" w:rsidRDefault="00D47458" w:rsidP="00D47458">
            <w:pPr>
              <w:pStyle w:val="TableColHd"/>
            </w:pPr>
            <w:r w:rsidRPr="005E5772">
              <w:t>short description</w:t>
            </w:r>
          </w:p>
        </w:tc>
        <w:tc>
          <w:tcPr>
            <w:tcW w:w="1320" w:type="dxa"/>
            <w:tcBorders>
              <w:bottom w:val="single" w:sz="4" w:space="0" w:color="auto"/>
            </w:tcBorders>
          </w:tcPr>
          <w:p w:rsidR="00D47458" w:rsidRPr="005E5772" w:rsidRDefault="00D47458" w:rsidP="00D47458">
            <w:pPr>
              <w:pStyle w:val="TableColHd"/>
            </w:pPr>
            <w:r w:rsidRPr="005E5772">
              <w:t>column 4</w:t>
            </w:r>
          </w:p>
          <w:p w:rsidR="00D47458" w:rsidRPr="005E5772" w:rsidRDefault="00D47458" w:rsidP="00D47458">
            <w:pPr>
              <w:pStyle w:val="TableColHd"/>
            </w:pPr>
            <w:r w:rsidRPr="005E5772">
              <w:t>offence penalty (pu)</w:t>
            </w:r>
          </w:p>
        </w:tc>
        <w:tc>
          <w:tcPr>
            <w:tcW w:w="1560" w:type="dxa"/>
            <w:tcBorders>
              <w:bottom w:val="single" w:sz="4" w:space="0" w:color="auto"/>
            </w:tcBorders>
          </w:tcPr>
          <w:p w:rsidR="00D47458" w:rsidRPr="005E5772" w:rsidRDefault="00D47458" w:rsidP="00D47458">
            <w:pPr>
              <w:pStyle w:val="TableColHd"/>
            </w:pPr>
            <w:r w:rsidRPr="005E5772">
              <w:t>column 5</w:t>
            </w:r>
          </w:p>
          <w:p w:rsidR="00D47458" w:rsidRPr="005E5772" w:rsidRDefault="00D47458" w:rsidP="00D47458">
            <w:pPr>
              <w:pStyle w:val="TableColHd"/>
            </w:pPr>
            <w:r w:rsidRPr="005E5772">
              <w:t>infringement penalty ($)</w:t>
            </w:r>
          </w:p>
        </w:tc>
        <w:tc>
          <w:tcPr>
            <w:tcW w:w="1200" w:type="dxa"/>
            <w:tcBorders>
              <w:bottom w:val="single" w:sz="4" w:space="0" w:color="auto"/>
            </w:tcBorders>
          </w:tcPr>
          <w:p w:rsidR="00D47458" w:rsidRPr="005E5772" w:rsidRDefault="00D47458" w:rsidP="00D47458">
            <w:pPr>
              <w:pStyle w:val="TableColHd"/>
            </w:pPr>
            <w:r w:rsidRPr="005E5772">
              <w:t>column 6</w:t>
            </w:r>
          </w:p>
          <w:p w:rsidR="00D47458" w:rsidRPr="005E5772" w:rsidRDefault="00D47458" w:rsidP="00D47458">
            <w:pPr>
              <w:pStyle w:val="TableColHd"/>
            </w:pPr>
            <w:r w:rsidRPr="005E5772">
              <w:t>demerit points</w:t>
            </w: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 </w:t>
            </w:r>
          </w:p>
        </w:tc>
        <w:tc>
          <w:tcPr>
            <w:tcW w:w="2400" w:type="dxa"/>
          </w:tcPr>
          <w:p w:rsidR="00D47458" w:rsidRPr="005E5772" w:rsidRDefault="00986FB0" w:rsidP="00D47458">
            <w:pPr>
              <w:pStyle w:val="TableText10"/>
            </w:pPr>
            <w:r w:rsidRPr="005E5772">
              <w:t>21</w:t>
            </w:r>
            <w:r w:rsidR="00D47458" w:rsidRPr="005E5772">
              <w:t xml:space="preserve"> (2)</w:t>
            </w:r>
          </w:p>
        </w:tc>
        <w:tc>
          <w:tcPr>
            <w:tcW w:w="3720" w:type="dxa"/>
          </w:tcPr>
          <w:p w:rsidR="00D47458" w:rsidRPr="005E5772" w:rsidRDefault="00D47458" w:rsidP="00D47458">
            <w:pPr>
              <w:pStyle w:val="TableText10"/>
            </w:pPr>
            <w:r w:rsidRPr="005E5772">
              <w:t>responsible person/driver not comply with request of MAI insurer for motor accident information</w:t>
            </w:r>
          </w:p>
        </w:tc>
        <w:tc>
          <w:tcPr>
            <w:tcW w:w="1320" w:type="dxa"/>
          </w:tcPr>
          <w:p w:rsidR="00D47458" w:rsidRPr="005E5772" w:rsidRDefault="00D47458" w:rsidP="00D47458">
            <w:pPr>
              <w:pStyle w:val="TableText10"/>
            </w:pPr>
            <w:r w:rsidRPr="005E5772">
              <w:t>20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 </w:t>
            </w:r>
          </w:p>
        </w:tc>
        <w:tc>
          <w:tcPr>
            <w:tcW w:w="2400" w:type="dxa"/>
          </w:tcPr>
          <w:p w:rsidR="00D47458" w:rsidRPr="005E5772" w:rsidRDefault="00986FB0" w:rsidP="00D47458">
            <w:pPr>
              <w:pStyle w:val="TableText10"/>
            </w:pPr>
            <w:r w:rsidRPr="005E5772">
              <w:t>106</w:t>
            </w:r>
            <w:r w:rsidR="00D47458" w:rsidRPr="005E5772">
              <w:t xml:space="preserve"> (1)</w:t>
            </w:r>
          </w:p>
        </w:tc>
        <w:tc>
          <w:tcPr>
            <w:tcW w:w="3720" w:type="dxa"/>
          </w:tcPr>
          <w:p w:rsidR="00D47458" w:rsidRPr="005E5772" w:rsidRDefault="00D47458" w:rsidP="00D47458">
            <w:pPr>
              <w:pStyle w:val="TableText10"/>
            </w:pPr>
            <w:r w:rsidRPr="005E5772">
              <w:t>fail to notify insurer about change in circumstances</w:t>
            </w:r>
          </w:p>
        </w:tc>
        <w:tc>
          <w:tcPr>
            <w:tcW w:w="1320" w:type="dxa"/>
          </w:tcPr>
          <w:p w:rsidR="00D47458" w:rsidRPr="005E5772" w:rsidRDefault="00D47458" w:rsidP="00D47458">
            <w:pPr>
              <w:pStyle w:val="TableText10"/>
            </w:pPr>
            <w:r w:rsidRPr="005E5772">
              <w:t>20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lastRenderedPageBreak/>
              <w:t xml:space="preserve">3 </w:t>
            </w:r>
          </w:p>
        </w:tc>
        <w:tc>
          <w:tcPr>
            <w:tcW w:w="2400" w:type="dxa"/>
          </w:tcPr>
          <w:p w:rsidR="00D47458" w:rsidRPr="005E5772" w:rsidRDefault="00986FB0" w:rsidP="00D47458">
            <w:pPr>
              <w:pStyle w:val="TableText10"/>
            </w:pPr>
            <w:r w:rsidRPr="005E5772">
              <w:t>28</w:t>
            </w:r>
            <w:r w:rsidR="00A744DC" w:rsidRPr="005E5772">
              <w:t>9</w:t>
            </w:r>
            <w:r w:rsidR="00D47458" w:rsidRPr="005E5772">
              <w:t xml:space="preserve"> (1)</w:t>
            </w:r>
          </w:p>
        </w:tc>
        <w:tc>
          <w:tcPr>
            <w:tcW w:w="3720" w:type="dxa"/>
          </w:tcPr>
          <w:p w:rsidR="00D47458" w:rsidRPr="005E5772" w:rsidRDefault="00D47458" w:rsidP="00D47458">
            <w:pPr>
              <w:pStyle w:val="TableText10"/>
            </w:pPr>
            <w:r w:rsidRPr="005E5772">
              <w:t>use uninsured motor vehicle on road or road related area</w:t>
            </w:r>
          </w:p>
        </w:tc>
        <w:tc>
          <w:tcPr>
            <w:tcW w:w="1320" w:type="dxa"/>
          </w:tcPr>
          <w:p w:rsidR="00D47458" w:rsidRPr="005E5772" w:rsidRDefault="00D47458" w:rsidP="00D47458">
            <w:pPr>
              <w:pStyle w:val="TableText10"/>
            </w:pPr>
            <w:r w:rsidRPr="005E5772">
              <w:t>50</w:t>
            </w:r>
          </w:p>
        </w:tc>
        <w:tc>
          <w:tcPr>
            <w:tcW w:w="1560" w:type="dxa"/>
            <w:shd w:val="clear" w:color="auto" w:fill="FFFFFF"/>
          </w:tcPr>
          <w:p w:rsidR="00D47458" w:rsidRPr="005E5772" w:rsidRDefault="00D47458" w:rsidP="00D47458">
            <w:pPr>
              <w:pStyle w:val="TableText10"/>
            </w:pPr>
            <w:r w:rsidRPr="005E5772">
              <w:t>903</w:t>
            </w: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4 </w:t>
            </w:r>
          </w:p>
        </w:tc>
        <w:tc>
          <w:tcPr>
            <w:tcW w:w="2400" w:type="dxa"/>
          </w:tcPr>
          <w:p w:rsidR="00D47458" w:rsidRPr="005E5772" w:rsidRDefault="00986FB0" w:rsidP="00D47458">
            <w:pPr>
              <w:pStyle w:val="TableText10"/>
            </w:pPr>
            <w:r w:rsidRPr="005E5772">
              <w:t>3</w:t>
            </w:r>
            <w:r w:rsidR="00A744DC" w:rsidRPr="005E5772">
              <w:t>40</w:t>
            </w:r>
            <w:r w:rsidR="00D47458" w:rsidRPr="005E5772">
              <w:t xml:space="preserve"> (2)</w:t>
            </w:r>
          </w:p>
        </w:tc>
        <w:tc>
          <w:tcPr>
            <w:tcW w:w="3720" w:type="dxa"/>
          </w:tcPr>
          <w:p w:rsidR="00D47458" w:rsidRPr="005E5772" w:rsidRDefault="00D47458" w:rsidP="00D47458">
            <w:pPr>
              <w:pStyle w:val="TableText10"/>
            </w:pPr>
            <w:r w:rsidRPr="005E5772">
              <w:t>insurer not take all reasonable steps to comply with requirement of nominal defendant</w:t>
            </w:r>
          </w:p>
        </w:tc>
        <w:tc>
          <w:tcPr>
            <w:tcW w:w="1320" w:type="dxa"/>
          </w:tcPr>
          <w:p w:rsidR="00D47458" w:rsidRPr="005E5772" w:rsidRDefault="00D47458" w:rsidP="00D47458">
            <w:pPr>
              <w:pStyle w:val="TableText10"/>
            </w:pPr>
            <w:r w:rsidRPr="005E5772">
              <w:t>50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5 </w:t>
            </w:r>
          </w:p>
        </w:tc>
        <w:tc>
          <w:tcPr>
            <w:tcW w:w="2400" w:type="dxa"/>
          </w:tcPr>
          <w:p w:rsidR="00D47458" w:rsidRPr="005E5772" w:rsidRDefault="00986FB0" w:rsidP="00D47458">
            <w:pPr>
              <w:pStyle w:val="TableText10"/>
            </w:pPr>
            <w:r w:rsidRPr="005E5772">
              <w:t>35</w:t>
            </w:r>
            <w:r w:rsidR="00A744DC" w:rsidRPr="005E5772">
              <w:t>6</w:t>
            </w:r>
            <w:r w:rsidR="00D47458" w:rsidRPr="005E5772">
              <w:t xml:space="preserve"> (1)</w:t>
            </w:r>
          </w:p>
        </w:tc>
        <w:tc>
          <w:tcPr>
            <w:tcW w:w="3720" w:type="dxa"/>
          </w:tcPr>
          <w:p w:rsidR="00D47458" w:rsidRPr="005E5772" w:rsidRDefault="00D47458" w:rsidP="00D47458">
            <w:pPr>
              <w:pStyle w:val="TableText10"/>
            </w:pPr>
            <w:r w:rsidRPr="005E5772">
              <w:t>issue MAI policy while not licensed insurer</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6 </w:t>
            </w:r>
          </w:p>
        </w:tc>
        <w:tc>
          <w:tcPr>
            <w:tcW w:w="2400" w:type="dxa"/>
          </w:tcPr>
          <w:p w:rsidR="00D47458" w:rsidRPr="005E5772" w:rsidRDefault="00986FB0" w:rsidP="00D47458">
            <w:pPr>
              <w:pStyle w:val="TableText10"/>
            </w:pPr>
            <w:r w:rsidRPr="005E5772">
              <w:t>35</w:t>
            </w:r>
            <w:r w:rsidR="00A744DC" w:rsidRPr="005E5772">
              <w:t>6</w:t>
            </w:r>
            <w:r w:rsidR="00D47458" w:rsidRPr="005E5772">
              <w:t xml:space="preserve"> (2)</w:t>
            </w:r>
          </w:p>
        </w:tc>
        <w:tc>
          <w:tcPr>
            <w:tcW w:w="3720" w:type="dxa"/>
          </w:tcPr>
          <w:p w:rsidR="00D47458" w:rsidRPr="005E5772" w:rsidRDefault="00D47458" w:rsidP="00D47458">
            <w:pPr>
              <w:pStyle w:val="TableText10"/>
            </w:pPr>
            <w:r w:rsidRPr="005E5772">
              <w:t>purport to issue MAI policy while not licensed insurer</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7 </w:t>
            </w:r>
          </w:p>
        </w:tc>
        <w:tc>
          <w:tcPr>
            <w:tcW w:w="2400" w:type="dxa"/>
          </w:tcPr>
          <w:p w:rsidR="00D47458" w:rsidRPr="005E5772" w:rsidRDefault="00986FB0" w:rsidP="00D47458">
            <w:pPr>
              <w:pStyle w:val="TableText10"/>
            </w:pPr>
            <w:r w:rsidRPr="005E5772">
              <w:t>3</w:t>
            </w:r>
            <w:r w:rsidR="00A744DC" w:rsidRPr="005E5772">
              <w:t>79</w:t>
            </w:r>
            <w:r w:rsidR="00D47458" w:rsidRPr="005E5772">
              <w:t xml:space="preserve"> (1)</w:t>
            </w:r>
          </w:p>
        </w:tc>
        <w:tc>
          <w:tcPr>
            <w:tcW w:w="3720" w:type="dxa"/>
          </w:tcPr>
          <w:p w:rsidR="00D47458" w:rsidRPr="005E5772" w:rsidRDefault="00D47458" w:rsidP="00D47458">
            <w:pPr>
              <w:pStyle w:val="TableText10"/>
            </w:pPr>
            <w:r w:rsidRPr="005E5772">
              <w:t>licensed insurer contravene condition of MAI insurer licence</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8 </w:t>
            </w:r>
          </w:p>
        </w:tc>
        <w:tc>
          <w:tcPr>
            <w:tcW w:w="2400" w:type="dxa"/>
          </w:tcPr>
          <w:p w:rsidR="00D47458" w:rsidRPr="005E5772" w:rsidRDefault="00986FB0" w:rsidP="00D47458">
            <w:pPr>
              <w:pStyle w:val="TableText10"/>
            </w:pPr>
            <w:r w:rsidRPr="005E5772">
              <w:t>3</w:t>
            </w:r>
            <w:r w:rsidR="00A744DC" w:rsidRPr="005E5772">
              <w:t>81</w:t>
            </w:r>
          </w:p>
        </w:tc>
        <w:tc>
          <w:tcPr>
            <w:tcW w:w="3720" w:type="dxa"/>
          </w:tcPr>
          <w:p w:rsidR="00D47458" w:rsidRPr="005E5772" w:rsidRDefault="00D47458" w:rsidP="00D47458">
            <w:pPr>
              <w:pStyle w:val="TableText10"/>
            </w:pPr>
            <w:r w:rsidRPr="005E5772">
              <w:t>engage in conduct that would, if licensed insurer, contravene condition of MAI insurer licence</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lastRenderedPageBreak/>
              <w:t xml:space="preserve">9 </w:t>
            </w:r>
          </w:p>
        </w:tc>
        <w:tc>
          <w:tcPr>
            <w:tcW w:w="2400" w:type="dxa"/>
          </w:tcPr>
          <w:p w:rsidR="00D47458" w:rsidRPr="005E5772" w:rsidRDefault="00986FB0" w:rsidP="00D47458">
            <w:pPr>
              <w:pStyle w:val="TableText10"/>
            </w:pPr>
            <w:r w:rsidRPr="005E5772">
              <w:t>38</w:t>
            </w:r>
            <w:r w:rsidR="00A744DC" w:rsidRPr="005E5772">
              <w:t>7</w:t>
            </w:r>
          </w:p>
        </w:tc>
        <w:tc>
          <w:tcPr>
            <w:tcW w:w="3720" w:type="dxa"/>
          </w:tcPr>
          <w:p w:rsidR="00D47458" w:rsidRPr="005E5772" w:rsidRDefault="00D47458" w:rsidP="00D47458">
            <w:pPr>
              <w:pStyle w:val="TableText10"/>
            </w:pPr>
            <w:r w:rsidRPr="005E5772">
              <w:t>licensed insurer issue MAI policy while licence suspended</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10 </w:t>
            </w:r>
          </w:p>
        </w:tc>
        <w:tc>
          <w:tcPr>
            <w:tcW w:w="2400" w:type="dxa"/>
          </w:tcPr>
          <w:p w:rsidR="00D47458" w:rsidRPr="005E5772" w:rsidRDefault="00986FB0" w:rsidP="00D47458">
            <w:pPr>
              <w:pStyle w:val="TableText10"/>
            </w:pPr>
            <w:r w:rsidRPr="005E5772">
              <w:t>40</w:t>
            </w:r>
            <w:r w:rsidR="00A744DC" w:rsidRPr="005E5772">
              <w:t>6</w:t>
            </w:r>
            <w:r w:rsidR="0006780D" w:rsidRPr="005E5772">
              <w:t xml:space="preserve"> </w:t>
            </w:r>
            <w:r w:rsidR="00D47458" w:rsidRPr="005E5772">
              <w:t>(1)</w:t>
            </w:r>
          </w:p>
        </w:tc>
        <w:tc>
          <w:tcPr>
            <w:tcW w:w="3720" w:type="dxa"/>
          </w:tcPr>
          <w:p w:rsidR="00D47458" w:rsidRPr="005E5772" w:rsidRDefault="00D47458" w:rsidP="00D47458">
            <w:pPr>
              <w:pStyle w:val="TableText10"/>
            </w:pPr>
            <w:r w:rsidRPr="005E5772">
              <w:t>licensed insurer not keep records prescribed by regulation or directed by MAI commission to keep</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11 </w:t>
            </w:r>
          </w:p>
        </w:tc>
        <w:tc>
          <w:tcPr>
            <w:tcW w:w="2400" w:type="dxa"/>
          </w:tcPr>
          <w:p w:rsidR="00D47458" w:rsidRPr="005E5772" w:rsidRDefault="00986FB0" w:rsidP="00D47458">
            <w:pPr>
              <w:pStyle w:val="TableText10"/>
            </w:pPr>
            <w:r w:rsidRPr="005E5772">
              <w:t>40</w:t>
            </w:r>
            <w:r w:rsidR="00A744DC" w:rsidRPr="005E5772">
              <w:t>8</w:t>
            </w:r>
          </w:p>
        </w:tc>
        <w:tc>
          <w:tcPr>
            <w:tcW w:w="3720" w:type="dxa"/>
          </w:tcPr>
          <w:p w:rsidR="00D47458" w:rsidRPr="005E5772" w:rsidRDefault="00D47458" w:rsidP="00D47458">
            <w:pPr>
              <w:pStyle w:val="TableText10"/>
            </w:pPr>
            <w:r w:rsidRPr="005E5772">
              <w:t>licensed insurer not provide all reasonable assistance requested by auditor</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12 </w:t>
            </w:r>
          </w:p>
        </w:tc>
        <w:tc>
          <w:tcPr>
            <w:tcW w:w="2400" w:type="dxa"/>
          </w:tcPr>
          <w:p w:rsidR="00D47458" w:rsidRPr="005E5772" w:rsidRDefault="00986FB0" w:rsidP="00D47458">
            <w:pPr>
              <w:pStyle w:val="TableText10"/>
            </w:pPr>
            <w:r w:rsidRPr="005E5772">
              <w:t>41</w:t>
            </w:r>
            <w:r w:rsidR="00A744DC" w:rsidRPr="005E5772">
              <w:t>5</w:t>
            </w:r>
          </w:p>
        </w:tc>
        <w:tc>
          <w:tcPr>
            <w:tcW w:w="3720" w:type="dxa"/>
          </w:tcPr>
          <w:p w:rsidR="00D47458" w:rsidRPr="005E5772" w:rsidRDefault="00D47458" w:rsidP="00D47458">
            <w:pPr>
              <w:pStyle w:val="TableText10"/>
            </w:pPr>
            <w:r w:rsidRPr="005E5772">
              <w:t>contravene court order made to protect interests of MAI policy holders</w:t>
            </w:r>
          </w:p>
        </w:tc>
        <w:tc>
          <w:tcPr>
            <w:tcW w:w="1320" w:type="dxa"/>
          </w:tcPr>
          <w:p w:rsidR="00D47458" w:rsidRPr="005E5772" w:rsidRDefault="00D47458" w:rsidP="00D47458">
            <w:pPr>
              <w:pStyle w:val="TableText10"/>
            </w:pPr>
            <w:r w:rsidRPr="005E5772">
              <w:t>50pu/ 6 months prison/both</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13 </w:t>
            </w:r>
          </w:p>
        </w:tc>
        <w:tc>
          <w:tcPr>
            <w:tcW w:w="2400" w:type="dxa"/>
          </w:tcPr>
          <w:p w:rsidR="00D47458" w:rsidRPr="005E5772" w:rsidRDefault="00986FB0" w:rsidP="00D47458">
            <w:pPr>
              <w:pStyle w:val="TableText10"/>
            </w:pPr>
            <w:r w:rsidRPr="005E5772">
              <w:t>41</w:t>
            </w:r>
            <w:r w:rsidR="00A744DC" w:rsidRPr="005E5772">
              <w:t>6</w:t>
            </w:r>
          </w:p>
        </w:tc>
        <w:tc>
          <w:tcPr>
            <w:tcW w:w="3720" w:type="dxa"/>
          </w:tcPr>
          <w:p w:rsidR="00D47458" w:rsidRPr="005E5772" w:rsidRDefault="00D47458" w:rsidP="00D47458">
            <w:pPr>
              <w:pStyle w:val="TableText10"/>
            </w:pPr>
            <w:r w:rsidRPr="005E5772">
              <w:t>licensed insurer/former licensed insurer not tell MAI commission about event/thing in writing within 21 days</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lastRenderedPageBreak/>
              <w:t xml:space="preserve">14 </w:t>
            </w:r>
          </w:p>
        </w:tc>
        <w:tc>
          <w:tcPr>
            <w:tcW w:w="2400" w:type="dxa"/>
          </w:tcPr>
          <w:p w:rsidR="00D47458" w:rsidRPr="005E5772" w:rsidRDefault="00986FB0" w:rsidP="00D47458">
            <w:pPr>
              <w:pStyle w:val="TableText10"/>
            </w:pPr>
            <w:r w:rsidRPr="005E5772">
              <w:t>41</w:t>
            </w:r>
            <w:r w:rsidR="007B3C9C" w:rsidRPr="005E5772">
              <w:t>7</w:t>
            </w:r>
          </w:p>
        </w:tc>
        <w:tc>
          <w:tcPr>
            <w:tcW w:w="3720" w:type="dxa"/>
          </w:tcPr>
          <w:p w:rsidR="00D47458" w:rsidRPr="005E5772" w:rsidRDefault="00D47458" w:rsidP="00D47458">
            <w:pPr>
              <w:pStyle w:val="TableText10"/>
            </w:pPr>
            <w:r w:rsidRPr="005E5772">
              <w:t>licensed insurer not tell MAI commission about decrease/proposed decrease in issued capital of the insurer in writing within 21 days</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15 </w:t>
            </w:r>
          </w:p>
        </w:tc>
        <w:tc>
          <w:tcPr>
            <w:tcW w:w="2400" w:type="dxa"/>
          </w:tcPr>
          <w:p w:rsidR="00D47458" w:rsidRPr="005E5772" w:rsidRDefault="00986FB0" w:rsidP="00D47458">
            <w:pPr>
              <w:pStyle w:val="TableText10"/>
            </w:pPr>
            <w:r w:rsidRPr="005E5772">
              <w:t>41</w:t>
            </w:r>
            <w:r w:rsidR="007B3C9C" w:rsidRPr="005E5772">
              <w:t>8</w:t>
            </w:r>
            <w:r w:rsidR="0006780D" w:rsidRPr="005E5772">
              <w:t xml:space="preserve"> </w:t>
            </w:r>
            <w:r w:rsidR="00D47458" w:rsidRPr="005E5772">
              <w:t>(1)</w:t>
            </w:r>
          </w:p>
        </w:tc>
        <w:tc>
          <w:tcPr>
            <w:tcW w:w="3720" w:type="dxa"/>
          </w:tcPr>
          <w:p w:rsidR="00D47458" w:rsidRPr="005E5772" w:rsidRDefault="00D47458" w:rsidP="00D47458">
            <w:pPr>
              <w:pStyle w:val="TableText10"/>
            </w:pPr>
            <w:r w:rsidRPr="005E5772">
              <w:t>licensed insurer not tell MAI commission about receiving bidder’s statement or target’s statement in writing within 21 days</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16 </w:t>
            </w:r>
          </w:p>
        </w:tc>
        <w:tc>
          <w:tcPr>
            <w:tcW w:w="2400" w:type="dxa"/>
          </w:tcPr>
          <w:p w:rsidR="00D47458" w:rsidRPr="005E5772" w:rsidRDefault="00986FB0" w:rsidP="00D47458">
            <w:pPr>
              <w:pStyle w:val="TableText10"/>
            </w:pPr>
            <w:r w:rsidRPr="005E5772">
              <w:t>42</w:t>
            </w:r>
            <w:r w:rsidR="007B3C9C" w:rsidRPr="005E5772">
              <w:t>5</w:t>
            </w:r>
            <w:r w:rsidR="0006780D" w:rsidRPr="005E5772">
              <w:t xml:space="preserve"> </w:t>
            </w:r>
            <w:r w:rsidR="00D47458" w:rsidRPr="005E5772">
              <w:t>(1)</w:t>
            </w:r>
          </w:p>
        </w:tc>
        <w:tc>
          <w:tcPr>
            <w:tcW w:w="3720" w:type="dxa"/>
          </w:tcPr>
          <w:p w:rsidR="00D47458" w:rsidRPr="005E5772" w:rsidRDefault="00D47458" w:rsidP="00D47458">
            <w:pPr>
              <w:pStyle w:val="TableText10"/>
            </w:pPr>
            <w:r w:rsidRPr="005E5772">
              <w:t>liquidator of insolvent insurer not give application for defined benefits in relation to motor accident for which insolvent insurer was relevant insurer to nominal defendant</w:t>
            </w:r>
          </w:p>
        </w:tc>
        <w:tc>
          <w:tcPr>
            <w:tcW w:w="1320" w:type="dxa"/>
          </w:tcPr>
          <w:p w:rsidR="00D47458" w:rsidRPr="005E5772" w:rsidRDefault="00D47458" w:rsidP="00D47458">
            <w:pPr>
              <w:pStyle w:val="TableText10"/>
            </w:pPr>
            <w:r w:rsidRPr="005E5772">
              <w:t>20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17 </w:t>
            </w:r>
          </w:p>
        </w:tc>
        <w:tc>
          <w:tcPr>
            <w:tcW w:w="2400" w:type="dxa"/>
          </w:tcPr>
          <w:p w:rsidR="00D47458" w:rsidRPr="005E5772" w:rsidRDefault="00986FB0" w:rsidP="00D47458">
            <w:pPr>
              <w:pStyle w:val="TableText10"/>
            </w:pPr>
            <w:r w:rsidRPr="005E5772">
              <w:t>42</w:t>
            </w:r>
            <w:r w:rsidR="007B3C9C" w:rsidRPr="005E5772">
              <w:t>5</w:t>
            </w:r>
            <w:r w:rsidR="0006780D" w:rsidRPr="005E5772">
              <w:t xml:space="preserve"> </w:t>
            </w:r>
            <w:r w:rsidR="00D47458" w:rsidRPr="005E5772">
              <w:t>(2)</w:t>
            </w:r>
          </w:p>
        </w:tc>
        <w:tc>
          <w:tcPr>
            <w:tcW w:w="3720" w:type="dxa"/>
          </w:tcPr>
          <w:p w:rsidR="00D47458" w:rsidRPr="005E5772" w:rsidRDefault="00D47458" w:rsidP="00D47458">
            <w:pPr>
              <w:pStyle w:val="TableText10"/>
            </w:pPr>
            <w:r w:rsidRPr="005E5772">
              <w:t>liquidator of insolvent insurer not give motor accident claim in relation to MAI policy issued by insolvent insurer to nominal defendant</w:t>
            </w:r>
          </w:p>
        </w:tc>
        <w:tc>
          <w:tcPr>
            <w:tcW w:w="1320" w:type="dxa"/>
          </w:tcPr>
          <w:p w:rsidR="00D47458" w:rsidRPr="005E5772" w:rsidRDefault="00D47458" w:rsidP="00D47458">
            <w:pPr>
              <w:pStyle w:val="TableText10"/>
            </w:pPr>
            <w:r w:rsidRPr="005E5772">
              <w:t>20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lastRenderedPageBreak/>
              <w:t xml:space="preserve">18 </w:t>
            </w:r>
          </w:p>
        </w:tc>
        <w:tc>
          <w:tcPr>
            <w:tcW w:w="2400" w:type="dxa"/>
          </w:tcPr>
          <w:p w:rsidR="00D47458" w:rsidRPr="005E5772" w:rsidRDefault="00986FB0" w:rsidP="00D47458">
            <w:pPr>
              <w:pStyle w:val="TableText10"/>
            </w:pPr>
            <w:r w:rsidRPr="005E5772">
              <w:t>42</w:t>
            </w:r>
            <w:r w:rsidR="007B3C9C" w:rsidRPr="005E5772">
              <w:t>6</w:t>
            </w:r>
            <w:r w:rsidR="0006780D" w:rsidRPr="005E5772">
              <w:t xml:space="preserve"> </w:t>
            </w:r>
            <w:r w:rsidR="00D47458" w:rsidRPr="005E5772">
              <w:t>(1)</w:t>
            </w:r>
          </w:p>
        </w:tc>
        <w:tc>
          <w:tcPr>
            <w:tcW w:w="3720" w:type="dxa"/>
          </w:tcPr>
          <w:p w:rsidR="00D47458" w:rsidRPr="005E5772" w:rsidRDefault="00D47458" w:rsidP="00D47458">
            <w:pPr>
              <w:pStyle w:val="TableText10"/>
            </w:pPr>
            <w:r w:rsidRPr="005E5772">
              <w:t xml:space="preserve">liquidator of insolvent company not give </w:t>
            </w:r>
            <w:r w:rsidR="0006780D" w:rsidRPr="005E5772">
              <w:t xml:space="preserve">documents or </w:t>
            </w:r>
            <w:r w:rsidRPr="005E5772">
              <w:t>information to nominal defendant within 45 days after request</w:t>
            </w:r>
          </w:p>
        </w:tc>
        <w:tc>
          <w:tcPr>
            <w:tcW w:w="1320" w:type="dxa"/>
          </w:tcPr>
          <w:p w:rsidR="00D47458" w:rsidRPr="005E5772" w:rsidRDefault="00D47458" w:rsidP="00D47458">
            <w:pPr>
              <w:pStyle w:val="TableText10"/>
            </w:pPr>
            <w:r w:rsidRPr="005E5772">
              <w:t>20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19 </w:t>
            </w:r>
          </w:p>
        </w:tc>
        <w:tc>
          <w:tcPr>
            <w:tcW w:w="2400" w:type="dxa"/>
          </w:tcPr>
          <w:p w:rsidR="00D47458" w:rsidRPr="005E5772" w:rsidRDefault="00986FB0" w:rsidP="00D47458">
            <w:pPr>
              <w:pStyle w:val="TableText10"/>
            </w:pPr>
            <w:r w:rsidRPr="005E5772">
              <w:t>42</w:t>
            </w:r>
            <w:r w:rsidR="007B3C9C" w:rsidRPr="005E5772">
              <w:t>7</w:t>
            </w:r>
            <w:r w:rsidR="0006780D" w:rsidRPr="005E5772">
              <w:t xml:space="preserve"> </w:t>
            </w:r>
            <w:r w:rsidR="00D47458" w:rsidRPr="005E5772">
              <w:t>(1)</w:t>
            </w:r>
          </w:p>
        </w:tc>
        <w:tc>
          <w:tcPr>
            <w:tcW w:w="3720" w:type="dxa"/>
          </w:tcPr>
          <w:p w:rsidR="00D47458" w:rsidRPr="005E5772" w:rsidRDefault="00D47458" w:rsidP="009E2B85">
            <w:pPr>
              <w:pStyle w:val="TableText10"/>
            </w:pPr>
            <w:r w:rsidRPr="005E5772">
              <w:t xml:space="preserve">liquidator of insolvent insurer not </w:t>
            </w:r>
            <w:r w:rsidR="009E2B85" w:rsidRPr="005E5772">
              <w:t>make documents available to</w:t>
            </w:r>
            <w:r w:rsidRPr="005E5772">
              <w:t xml:space="preserve"> person authorised by Minister to inspect documents within 45 days after request</w:t>
            </w:r>
          </w:p>
        </w:tc>
        <w:tc>
          <w:tcPr>
            <w:tcW w:w="1320" w:type="dxa"/>
          </w:tcPr>
          <w:p w:rsidR="00D47458" w:rsidRPr="005E5772" w:rsidRDefault="00D47458" w:rsidP="00D47458">
            <w:pPr>
              <w:pStyle w:val="TableText10"/>
            </w:pPr>
            <w:r w:rsidRPr="005E5772">
              <w:t>20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20 </w:t>
            </w:r>
          </w:p>
        </w:tc>
        <w:tc>
          <w:tcPr>
            <w:tcW w:w="2400" w:type="dxa"/>
          </w:tcPr>
          <w:p w:rsidR="00D47458" w:rsidRPr="005E5772" w:rsidRDefault="00986FB0" w:rsidP="00D47458">
            <w:pPr>
              <w:pStyle w:val="TableText10"/>
            </w:pPr>
            <w:r w:rsidRPr="005E5772">
              <w:t>43</w:t>
            </w:r>
            <w:r w:rsidR="00C07DAB" w:rsidRPr="005E5772">
              <w:t>5</w:t>
            </w:r>
            <w:r w:rsidR="0006780D" w:rsidRPr="005E5772">
              <w:t xml:space="preserve"> </w:t>
            </w:r>
            <w:r w:rsidR="00D47458" w:rsidRPr="005E5772">
              <w:t>(3)</w:t>
            </w:r>
          </w:p>
        </w:tc>
        <w:tc>
          <w:tcPr>
            <w:tcW w:w="3720" w:type="dxa"/>
          </w:tcPr>
          <w:p w:rsidR="00D47458" w:rsidRPr="005E5772" w:rsidRDefault="00D47458" w:rsidP="00D47458">
            <w:pPr>
              <w:pStyle w:val="TableText10"/>
            </w:pPr>
            <w:r w:rsidRPr="005E5772">
              <w:t xml:space="preserve">not return authorised person identity card as soon as practicable after </w:t>
            </w:r>
            <w:r w:rsidR="009E2B85" w:rsidRPr="005E5772">
              <w:t xml:space="preserve">person </w:t>
            </w:r>
            <w:r w:rsidRPr="005E5772">
              <w:t>stop</w:t>
            </w:r>
            <w:r w:rsidR="009E2B85" w:rsidRPr="005E5772">
              <w:t>s</w:t>
            </w:r>
            <w:r w:rsidRPr="005E5772">
              <w:t xml:space="preserve"> being authorised person</w:t>
            </w:r>
          </w:p>
        </w:tc>
        <w:tc>
          <w:tcPr>
            <w:tcW w:w="1320" w:type="dxa"/>
          </w:tcPr>
          <w:p w:rsidR="00D47458" w:rsidRPr="005E5772" w:rsidRDefault="00D47458" w:rsidP="00D47458">
            <w:pPr>
              <w:pStyle w:val="TableText10"/>
            </w:pPr>
            <w:r w:rsidRPr="005E5772">
              <w:t>1</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21 </w:t>
            </w:r>
          </w:p>
        </w:tc>
        <w:tc>
          <w:tcPr>
            <w:tcW w:w="2400" w:type="dxa"/>
          </w:tcPr>
          <w:p w:rsidR="00D47458" w:rsidRPr="005E5772" w:rsidRDefault="00986FB0" w:rsidP="00D47458">
            <w:pPr>
              <w:pStyle w:val="TableText10"/>
            </w:pPr>
            <w:r w:rsidRPr="005E5772">
              <w:t>4</w:t>
            </w:r>
            <w:r w:rsidR="000B4BFF" w:rsidRPr="005E5772">
              <w:t>40</w:t>
            </w:r>
            <w:r w:rsidR="0006780D" w:rsidRPr="005E5772">
              <w:t xml:space="preserve"> </w:t>
            </w:r>
            <w:r w:rsidR="00D47458" w:rsidRPr="005E5772">
              <w:t>(3)</w:t>
            </w:r>
          </w:p>
        </w:tc>
        <w:tc>
          <w:tcPr>
            <w:tcW w:w="3720" w:type="dxa"/>
          </w:tcPr>
          <w:p w:rsidR="00D47458" w:rsidRPr="005E5772" w:rsidRDefault="00D47458" w:rsidP="00D47458">
            <w:pPr>
              <w:pStyle w:val="TableText10"/>
            </w:pPr>
            <w:r w:rsidRPr="005E5772">
              <w:t>not take all reasonable steps to comply with requirement of authorised person</w:t>
            </w:r>
          </w:p>
        </w:tc>
        <w:tc>
          <w:tcPr>
            <w:tcW w:w="1320" w:type="dxa"/>
          </w:tcPr>
          <w:p w:rsidR="00D47458" w:rsidRPr="005E5772" w:rsidRDefault="00D47458" w:rsidP="00D47458">
            <w:pPr>
              <w:pStyle w:val="TableText10"/>
            </w:pPr>
            <w:r w:rsidRPr="005E5772">
              <w:t>50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22 </w:t>
            </w:r>
          </w:p>
        </w:tc>
        <w:tc>
          <w:tcPr>
            <w:tcW w:w="2400" w:type="dxa"/>
          </w:tcPr>
          <w:p w:rsidR="00D47458" w:rsidRPr="005E5772" w:rsidRDefault="00986FB0" w:rsidP="001E1EC6">
            <w:pPr>
              <w:pStyle w:val="TableText10"/>
            </w:pPr>
            <w:r w:rsidRPr="005E5772">
              <w:t>4</w:t>
            </w:r>
            <w:r w:rsidR="001E1EC6">
              <w:t>41</w:t>
            </w:r>
            <w:r w:rsidR="0006780D" w:rsidRPr="005E5772">
              <w:t xml:space="preserve"> </w:t>
            </w:r>
            <w:r w:rsidR="00D47458" w:rsidRPr="005E5772">
              <w:t>(5)</w:t>
            </w:r>
          </w:p>
        </w:tc>
        <w:tc>
          <w:tcPr>
            <w:tcW w:w="3720" w:type="dxa"/>
          </w:tcPr>
          <w:p w:rsidR="00D47458" w:rsidRPr="005E5772" w:rsidRDefault="00D47458" w:rsidP="00D47458">
            <w:pPr>
              <w:pStyle w:val="TableText10"/>
            </w:pPr>
            <w:r w:rsidRPr="005E5772">
              <w:t>interfere with seized thing without authorised person’s approval</w:t>
            </w:r>
          </w:p>
        </w:tc>
        <w:tc>
          <w:tcPr>
            <w:tcW w:w="1320" w:type="dxa"/>
          </w:tcPr>
          <w:p w:rsidR="00D47458" w:rsidRPr="005E5772" w:rsidRDefault="00D47458" w:rsidP="00D47458">
            <w:pPr>
              <w:pStyle w:val="TableText10"/>
            </w:pPr>
            <w:r w:rsidRPr="005E5772">
              <w:t>50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lastRenderedPageBreak/>
              <w:t xml:space="preserve">23 </w:t>
            </w:r>
          </w:p>
        </w:tc>
        <w:tc>
          <w:tcPr>
            <w:tcW w:w="2400" w:type="dxa"/>
          </w:tcPr>
          <w:p w:rsidR="00D47458" w:rsidRPr="005E5772" w:rsidRDefault="00986FB0" w:rsidP="00D47458">
            <w:pPr>
              <w:pStyle w:val="TableText10"/>
            </w:pPr>
            <w:r w:rsidRPr="005E5772">
              <w:t>4</w:t>
            </w:r>
            <w:r w:rsidR="000B4BFF" w:rsidRPr="005E5772">
              <w:t>42</w:t>
            </w:r>
            <w:r w:rsidR="0006780D" w:rsidRPr="005E5772">
              <w:t xml:space="preserve"> </w:t>
            </w:r>
            <w:r w:rsidR="00D47458" w:rsidRPr="005E5772">
              <w:t>(4)</w:t>
            </w:r>
          </w:p>
        </w:tc>
        <w:tc>
          <w:tcPr>
            <w:tcW w:w="3720" w:type="dxa"/>
          </w:tcPr>
          <w:p w:rsidR="00D47458" w:rsidRPr="005E5772" w:rsidRDefault="00D47458" w:rsidP="00D47458">
            <w:pPr>
              <w:pStyle w:val="TableText10"/>
            </w:pPr>
            <w:r w:rsidRPr="005E5772">
              <w:t>not comply with requirement of authorised person to give name and address</w:t>
            </w:r>
          </w:p>
        </w:tc>
        <w:tc>
          <w:tcPr>
            <w:tcW w:w="1320" w:type="dxa"/>
          </w:tcPr>
          <w:p w:rsidR="00D47458" w:rsidRPr="005E5772" w:rsidRDefault="00D47458" w:rsidP="00D47458">
            <w:pPr>
              <w:pStyle w:val="TableText10"/>
            </w:pPr>
            <w:r w:rsidRPr="005E5772">
              <w:t>10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24 </w:t>
            </w:r>
          </w:p>
        </w:tc>
        <w:tc>
          <w:tcPr>
            <w:tcW w:w="2400" w:type="dxa"/>
          </w:tcPr>
          <w:p w:rsidR="00D47458" w:rsidRPr="005E5772" w:rsidRDefault="00986FB0" w:rsidP="00D47458">
            <w:pPr>
              <w:pStyle w:val="TableText10"/>
            </w:pPr>
            <w:r w:rsidRPr="005E5772">
              <w:t>46</w:t>
            </w:r>
            <w:r w:rsidR="000B4BFF" w:rsidRPr="005E5772">
              <w:t>3</w:t>
            </w:r>
            <w:r w:rsidR="0006780D" w:rsidRPr="005E5772">
              <w:t xml:space="preserve"> </w:t>
            </w:r>
            <w:r w:rsidR="00D47458" w:rsidRPr="005E5772">
              <w:t>(2)</w:t>
            </w:r>
          </w:p>
        </w:tc>
        <w:tc>
          <w:tcPr>
            <w:tcW w:w="3720" w:type="dxa"/>
          </w:tcPr>
          <w:p w:rsidR="00D47458" w:rsidRPr="005E5772" w:rsidRDefault="00D47458" w:rsidP="00D47458">
            <w:pPr>
              <w:pStyle w:val="TableText10"/>
            </w:pPr>
            <w:r w:rsidRPr="005E5772">
              <w:t>licensed insurer not comply with MAI commission request for investment details within time stated in request</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25 </w:t>
            </w:r>
          </w:p>
        </w:tc>
        <w:tc>
          <w:tcPr>
            <w:tcW w:w="2400" w:type="dxa"/>
          </w:tcPr>
          <w:p w:rsidR="00D47458" w:rsidRPr="005E5772" w:rsidRDefault="00986FB0" w:rsidP="00D47458">
            <w:pPr>
              <w:pStyle w:val="TableText10"/>
            </w:pPr>
            <w:r w:rsidRPr="005E5772">
              <w:t>46</w:t>
            </w:r>
            <w:r w:rsidR="000B4BFF" w:rsidRPr="005E5772">
              <w:t>5</w:t>
            </w:r>
            <w:r w:rsidR="0006780D" w:rsidRPr="005E5772">
              <w:t xml:space="preserve"> </w:t>
            </w:r>
            <w:r w:rsidR="00D47458" w:rsidRPr="005E5772">
              <w:t>(1)</w:t>
            </w:r>
          </w:p>
        </w:tc>
        <w:tc>
          <w:tcPr>
            <w:tcW w:w="3720" w:type="dxa"/>
          </w:tcPr>
          <w:p w:rsidR="00D47458" w:rsidRPr="005E5772" w:rsidRDefault="00D47458" w:rsidP="00D47458">
            <w:pPr>
              <w:pStyle w:val="TableText10"/>
            </w:pPr>
            <w:r w:rsidRPr="005E5772">
              <w:t>licensed insurer not give MAI commission required information/periodic return/document</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26 </w:t>
            </w:r>
          </w:p>
        </w:tc>
        <w:tc>
          <w:tcPr>
            <w:tcW w:w="2400" w:type="dxa"/>
          </w:tcPr>
          <w:p w:rsidR="00D47458" w:rsidRPr="005E5772" w:rsidRDefault="00986FB0" w:rsidP="00D47458">
            <w:pPr>
              <w:pStyle w:val="TableText10"/>
            </w:pPr>
            <w:r w:rsidRPr="005E5772">
              <w:t>46</w:t>
            </w:r>
            <w:r w:rsidR="000B4BFF" w:rsidRPr="005E5772">
              <w:t>5</w:t>
            </w:r>
            <w:r w:rsidR="0006780D" w:rsidRPr="005E5772">
              <w:t xml:space="preserve"> </w:t>
            </w:r>
            <w:r w:rsidR="00D47458" w:rsidRPr="005E5772">
              <w:t>(2)</w:t>
            </w:r>
          </w:p>
        </w:tc>
        <w:tc>
          <w:tcPr>
            <w:tcW w:w="3720" w:type="dxa"/>
          </w:tcPr>
          <w:p w:rsidR="00D47458" w:rsidRPr="005E5772" w:rsidRDefault="00D47458" w:rsidP="00D47458">
            <w:pPr>
              <w:pStyle w:val="TableText10"/>
            </w:pPr>
            <w:r w:rsidRPr="005E5772">
              <w:t xml:space="preserve">licensed insurer not give required information, </w:t>
            </w:r>
            <w:r w:rsidR="009E2B85" w:rsidRPr="005E5772">
              <w:t xml:space="preserve">periodic </w:t>
            </w:r>
            <w:r w:rsidRPr="005E5772">
              <w:t xml:space="preserve">return or document to MAI commission in required way or time </w:t>
            </w:r>
          </w:p>
        </w:tc>
        <w:tc>
          <w:tcPr>
            <w:tcW w:w="1320" w:type="dxa"/>
          </w:tcPr>
          <w:p w:rsidR="00D47458" w:rsidRPr="005E5772" w:rsidRDefault="00D47458" w:rsidP="00D47458">
            <w:pPr>
              <w:pStyle w:val="TableText10"/>
            </w:pPr>
            <w:r w:rsidRPr="005E5772">
              <w:t>100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27 </w:t>
            </w:r>
          </w:p>
        </w:tc>
        <w:tc>
          <w:tcPr>
            <w:tcW w:w="2400" w:type="dxa"/>
          </w:tcPr>
          <w:p w:rsidR="00D47458" w:rsidRPr="005E5772" w:rsidRDefault="00986FB0" w:rsidP="00D47458">
            <w:pPr>
              <w:pStyle w:val="TableText10"/>
            </w:pPr>
            <w:r w:rsidRPr="005E5772">
              <w:t>47</w:t>
            </w:r>
            <w:r w:rsidR="0007003B">
              <w:t>6</w:t>
            </w:r>
            <w:r w:rsidR="0006780D" w:rsidRPr="005E5772">
              <w:t xml:space="preserve"> </w:t>
            </w:r>
            <w:r w:rsidR="00D47458" w:rsidRPr="005E5772">
              <w:t>(1)</w:t>
            </w:r>
          </w:p>
        </w:tc>
        <w:tc>
          <w:tcPr>
            <w:tcW w:w="3720" w:type="dxa"/>
          </w:tcPr>
          <w:p w:rsidR="00D47458" w:rsidRPr="005E5772" w:rsidRDefault="00D47458" w:rsidP="00D47458">
            <w:pPr>
              <w:pStyle w:val="TableText10"/>
            </w:pPr>
            <w:r w:rsidRPr="005E5772">
              <w:t>use protected information about someone else</w:t>
            </w:r>
          </w:p>
        </w:tc>
        <w:tc>
          <w:tcPr>
            <w:tcW w:w="1320" w:type="dxa"/>
          </w:tcPr>
          <w:p w:rsidR="00D47458" w:rsidRPr="005E5772" w:rsidRDefault="00D47458" w:rsidP="00D47458">
            <w:pPr>
              <w:pStyle w:val="TableText10"/>
            </w:pPr>
            <w:r w:rsidRPr="005E5772">
              <w:t>50pu/ 6 months prison/both</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lastRenderedPageBreak/>
              <w:t xml:space="preserve">28 </w:t>
            </w:r>
          </w:p>
        </w:tc>
        <w:tc>
          <w:tcPr>
            <w:tcW w:w="2400" w:type="dxa"/>
          </w:tcPr>
          <w:p w:rsidR="00D47458" w:rsidRPr="005E5772" w:rsidRDefault="00986FB0" w:rsidP="00D47458">
            <w:pPr>
              <w:pStyle w:val="TableText10"/>
            </w:pPr>
            <w:r w:rsidRPr="005E5772">
              <w:t>47</w:t>
            </w:r>
            <w:r w:rsidR="000B4BFF" w:rsidRPr="005E5772">
              <w:t>6</w:t>
            </w:r>
            <w:r w:rsidR="0006780D" w:rsidRPr="005E5772">
              <w:t xml:space="preserve"> </w:t>
            </w:r>
            <w:r w:rsidR="00D47458" w:rsidRPr="005E5772">
              <w:t>(2)</w:t>
            </w:r>
          </w:p>
        </w:tc>
        <w:tc>
          <w:tcPr>
            <w:tcW w:w="3720" w:type="dxa"/>
          </w:tcPr>
          <w:p w:rsidR="00D47458" w:rsidRPr="005E5772" w:rsidRDefault="00D47458" w:rsidP="00D47458">
            <w:pPr>
              <w:pStyle w:val="TableText10"/>
            </w:pPr>
            <w:r w:rsidRPr="005E5772">
              <w:t>divulge protected information about someone else</w:t>
            </w:r>
          </w:p>
        </w:tc>
        <w:tc>
          <w:tcPr>
            <w:tcW w:w="1320" w:type="dxa"/>
          </w:tcPr>
          <w:p w:rsidR="00D47458" w:rsidRPr="005E5772" w:rsidRDefault="00D47458" w:rsidP="00D47458">
            <w:pPr>
              <w:pStyle w:val="TableText10"/>
            </w:pPr>
            <w:r w:rsidRPr="005E5772">
              <w:t>50pu/ 6 months prison/both</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29 </w:t>
            </w:r>
          </w:p>
        </w:tc>
        <w:tc>
          <w:tcPr>
            <w:tcW w:w="2400" w:type="dxa"/>
          </w:tcPr>
          <w:p w:rsidR="00D47458" w:rsidRPr="005E5772" w:rsidRDefault="00986FB0" w:rsidP="00D47458">
            <w:pPr>
              <w:pStyle w:val="TableText10"/>
            </w:pPr>
            <w:r w:rsidRPr="005E5772">
              <w:t>48</w:t>
            </w:r>
            <w:r w:rsidR="000B4BFF" w:rsidRPr="005E5772">
              <w:t>5</w:t>
            </w:r>
            <w:r w:rsidR="0006780D" w:rsidRPr="005E5772">
              <w:t xml:space="preserve"> </w:t>
            </w:r>
            <w:r w:rsidR="00D47458" w:rsidRPr="005E5772">
              <w:t>(1)</w:t>
            </w:r>
          </w:p>
        </w:tc>
        <w:tc>
          <w:tcPr>
            <w:tcW w:w="3720" w:type="dxa"/>
          </w:tcPr>
          <w:p w:rsidR="00D47458" w:rsidRPr="005E5772" w:rsidRDefault="00D47458" w:rsidP="00D47458">
            <w:pPr>
              <w:pStyle w:val="TableText10"/>
            </w:pPr>
            <w:r w:rsidRPr="005E5772">
              <w:t>lawyer/related entity give consideration for referral of motor accident claim/application for defined benefits</w:t>
            </w:r>
          </w:p>
        </w:tc>
        <w:tc>
          <w:tcPr>
            <w:tcW w:w="1320" w:type="dxa"/>
          </w:tcPr>
          <w:p w:rsidR="00D47458" w:rsidRPr="005E5772" w:rsidRDefault="00D47458" w:rsidP="00D47458">
            <w:pPr>
              <w:pStyle w:val="TableText10"/>
            </w:pPr>
            <w:r w:rsidRPr="005E5772">
              <w:t>200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r w:rsidR="00D47458" w:rsidRPr="005E5772" w:rsidTr="00D47458">
        <w:trPr>
          <w:cantSplit/>
        </w:trPr>
        <w:tc>
          <w:tcPr>
            <w:tcW w:w="1200" w:type="dxa"/>
          </w:tcPr>
          <w:p w:rsidR="00D47458" w:rsidRPr="005E5772" w:rsidRDefault="005E5772" w:rsidP="005E5772">
            <w:pPr>
              <w:pStyle w:val="TableNumbered"/>
              <w:numPr>
                <w:ilvl w:val="0"/>
                <w:numId w:val="0"/>
              </w:numPr>
              <w:ind w:left="360" w:hanging="360"/>
            </w:pPr>
            <w:r w:rsidRPr="005E5772">
              <w:t xml:space="preserve">30 </w:t>
            </w:r>
          </w:p>
        </w:tc>
        <w:tc>
          <w:tcPr>
            <w:tcW w:w="2400" w:type="dxa"/>
          </w:tcPr>
          <w:p w:rsidR="00D47458" w:rsidRPr="005E5772" w:rsidRDefault="00986FB0" w:rsidP="00D47458">
            <w:pPr>
              <w:pStyle w:val="TableText10"/>
            </w:pPr>
            <w:r w:rsidRPr="005E5772">
              <w:t>48</w:t>
            </w:r>
            <w:r w:rsidR="000B4BFF" w:rsidRPr="005E5772">
              <w:t>5</w:t>
            </w:r>
            <w:r w:rsidR="0006780D" w:rsidRPr="005E5772">
              <w:t xml:space="preserve"> </w:t>
            </w:r>
            <w:r w:rsidR="00D47458" w:rsidRPr="005E5772">
              <w:t>(2)</w:t>
            </w:r>
          </w:p>
        </w:tc>
        <w:tc>
          <w:tcPr>
            <w:tcW w:w="3720" w:type="dxa"/>
          </w:tcPr>
          <w:p w:rsidR="00D47458" w:rsidRPr="005E5772" w:rsidRDefault="00D47458" w:rsidP="00D47458">
            <w:pPr>
              <w:pStyle w:val="TableText10"/>
            </w:pPr>
            <w:r w:rsidRPr="005E5772">
              <w:t>lawyer/related entity receive consideration for referral of motor accident claim</w:t>
            </w:r>
          </w:p>
        </w:tc>
        <w:tc>
          <w:tcPr>
            <w:tcW w:w="1320" w:type="dxa"/>
          </w:tcPr>
          <w:p w:rsidR="00D47458" w:rsidRPr="005E5772" w:rsidRDefault="00D47458" w:rsidP="00D47458">
            <w:pPr>
              <w:pStyle w:val="TableText10"/>
            </w:pPr>
            <w:r w:rsidRPr="005E5772">
              <w:t>200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bl>
    <w:p w:rsidR="00D47458" w:rsidRPr="005E5772" w:rsidRDefault="00D47458" w:rsidP="00D47458">
      <w:pPr>
        <w:pStyle w:val="ISched-Part"/>
      </w:pPr>
      <w:r w:rsidRPr="005E5772">
        <w:lastRenderedPageBreak/>
        <w:t>Part 1.2D</w:t>
      </w:r>
      <w:r w:rsidRPr="005E5772">
        <w:tab/>
        <w:t>Motor Accident Injuries Regula</w:t>
      </w:r>
      <w:r w:rsidR="009E2B85" w:rsidRPr="005E5772">
        <w:t>tion 2019</w:t>
      </w:r>
    </w:p>
    <w:p w:rsidR="00D47458" w:rsidRPr="005E5772" w:rsidRDefault="00D47458" w:rsidP="00D47458">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D47458" w:rsidRPr="005E5772" w:rsidTr="00D47458">
        <w:trPr>
          <w:tblHeader/>
        </w:trPr>
        <w:tc>
          <w:tcPr>
            <w:tcW w:w="1200" w:type="dxa"/>
            <w:tcBorders>
              <w:bottom w:val="single" w:sz="4" w:space="0" w:color="auto"/>
            </w:tcBorders>
          </w:tcPr>
          <w:p w:rsidR="00D47458" w:rsidRPr="005E5772" w:rsidRDefault="00D47458" w:rsidP="00D47458">
            <w:pPr>
              <w:pStyle w:val="TableColHd"/>
            </w:pPr>
            <w:r w:rsidRPr="005E5772">
              <w:t>column 1</w:t>
            </w:r>
          </w:p>
          <w:p w:rsidR="00D47458" w:rsidRPr="005E5772" w:rsidRDefault="00D47458" w:rsidP="00D47458">
            <w:pPr>
              <w:pStyle w:val="TableColHd"/>
            </w:pPr>
            <w:r w:rsidRPr="005E5772">
              <w:t>item</w:t>
            </w:r>
          </w:p>
        </w:tc>
        <w:tc>
          <w:tcPr>
            <w:tcW w:w="2400" w:type="dxa"/>
            <w:tcBorders>
              <w:bottom w:val="single" w:sz="4" w:space="0" w:color="auto"/>
            </w:tcBorders>
          </w:tcPr>
          <w:p w:rsidR="00D47458" w:rsidRPr="005E5772" w:rsidRDefault="00D47458" w:rsidP="00D47458">
            <w:pPr>
              <w:pStyle w:val="TableColHd"/>
            </w:pPr>
            <w:r w:rsidRPr="005E5772">
              <w:t>column 2</w:t>
            </w:r>
          </w:p>
          <w:p w:rsidR="00D47458" w:rsidRPr="005E5772" w:rsidRDefault="00D47458" w:rsidP="00D47458">
            <w:pPr>
              <w:pStyle w:val="TableColHd"/>
            </w:pPr>
            <w:r w:rsidRPr="005E5772">
              <w:t>offence provision</w:t>
            </w:r>
          </w:p>
        </w:tc>
        <w:tc>
          <w:tcPr>
            <w:tcW w:w="3720" w:type="dxa"/>
            <w:tcBorders>
              <w:bottom w:val="single" w:sz="4" w:space="0" w:color="auto"/>
            </w:tcBorders>
          </w:tcPr>
          <w:p w:rsidR="00D47458" w:rsidRPr="005E5772" w:rsidRDefault="00D47458" w:rsidP="00D47458">
            <w:pPr>
              <w:pStyle w:val="TableColHd"/>
            </w:pPr>
            <w:r w:rsidRPr="005E5772">
              <w:t>column 3</w:t>
            </w:r>
          </w:p>
          <w:p w:rsidR="00D47458" w:rsidRPr="005E5772" w:rsidRDefault="00D47458" w:rsidP="00D47458">
            <w:pPr>
              <w:pStyle w:val="TableColHd"/>
            </w:pPr>
            <w:r w:rsidRPr="005E5772">
              <w:t>short description</w:t>
            </w:r>
          </w:p>
        </w:tc>
        <w:tc>
          <w:tcPr>
            <w:tcW w:w="1320" w:type="dxa"/>
            <w:tcBorders>
              <w:bottom w:val="single" w:sz="4" w:space="0" w:color="auto"/>
            </w:tcBorders>
          </w:tcPr>
          <w:p w:rsidR="00D47458" w:rsidRPr="005E5772" w:rsidRDefault="00D47458" w:rsidP="00D47458">
            <w:pPr>
              <w:pStyle w:val="TableColHd"/>
            </w:pPr>
            <w:r w:rsidRPr="005E5772">
              <w:t>column 4</w:t>
            </w:r>
          </w:p>
          <w:p w:rsidR="00D47458" w:rsidRPr="005E5772" w:rsidRDefault="00D47458" w:rsidP="00D47458">
            <w:pPr>
              <w:pStyle w:val="TableColHd"/>
            </w:pPr>
            <w:r w:rsidRPr="005E5772">
              <w:t>offence penalty (pu)</w:t>
            </w:r>
          </w:p>
        </w:tc>
        <w:tc>
          <w:tcPr>
            <w:tcW w:w="1560" w:type="dxa"/>
            <w:tcBorders>
              <w:bottom w:val="single" w:sz="4" w:space="0" w:color="auto"/>
            </w:tcBorders>
          </w:tcPr>
          <w:p w:rsidR="00D47458" w:rsidRPr="005E5772" w:rsidRDefault="00D47458" w:rsidP="00D47458">
            <w:pPr>
              <w:pStyle w:val="TableColHd"/>
            </w:pPr>
            <w:r w:rsidRPr="005E5772">
              <w:t>column 5</w:t>
            </w:r>
          </w:p>
          <w:p w:rsidR="00D47458" w:rsidRPr="005E5772" w:rsidRDefault="00D47458" w:rsidP="00D47458">
            <w:pPr>
              <w:pStyle w:val="TableColHd"/>
            </w:pPr>
            <w:r w:rsidRPr="005E5772">
              <w:t>infringement penalty ($)</w:t>
            </w:r>
          </w:p>
        </w:tc>
        <w:tc>
          <w:tcPr>
            <w:tcW w:w="1200" w:type="dxa"/>
            <w:tcBorders>
              <w:bottom w:val="single" w:sz="4" w:space="0" w:color="auto"/>
            </w:tcBorders>
          </w:tcPr>
          <w:p w:rsidR="00D47458" w:rsidRPr="005E5772" w:rsidRDefault="00D47458" w:rsidP="00D47458">
            <w:pPr>
              <w:pStyle w:val="TableColHd"/>
            </w:pPr>
            <w:r w:rsidRPr="005E5772">
              <w:t>column 6</w:t>
            </w:r>
          </w:p>
          <w:p w:rsidR="00D47458" w:rsidRPr="005E5772" w:rsidRDefault="00D47458" w:rsidP="00D47458">
            <w:pPr>
              <w:pStyle w:val="TableColHd"/>
            </w:pPr>
            <w:r w:rsidRPr="005E5772">
              <w:t>demerit points</w:t>
            </w:r>
          </w:p>
        </w:tc>
      </w:tr>
      <w:tr w:rsidR="00D47458" w:rsidRPr="005E5772" w:rsidTr="00D47458">
        <w:trPr>
          <w:cantSplit/>
        </w:trPr>
        <w:tc>
          <w:tcPr>
            <w:tcW w:w="1200" w:type="dxa"/>
          </w:tcPr>
          <w:p w:rsidR="00D47458" w:rsidRPr="005E5772" w:rsidRDefault="00D47458" w:rsidP="00D47458">
            <w:pPr>
              <w:pStyle w:val="TableNumbered"/>
              <w:numPr>
                <w:ilvl w:val="0"/>
                <w:numId w:val="0"/>
              </w:numPr>
              <w:ind w:left="360"/>
            </w:pPr>
            <w:r w:rsidRPr="005E5772">
              <w:t>1</w:t>
            </w:r>
          </w:p>
        </w:tc>
        <w:tc>
          <w:tcPr>
            <w:tcW w:w="2400" w:type="dxa"/>
          </w:tcPr>
          <w:p w:rsidR="00D47458" w:rsidRPr="005E5772" w:rsidRDefault="00D47458" w:rsidP="00D47458">
            <w:pPr>
              <w:pStyle w:val="TableText10"/>
            </w:pPr>
            <w:r w:rsidRPr="005E5772">
              <w:t>30 (1)</w:t>
            </w:r>
          </w:p>
        </w:tc>
        <w:tc>
          <w:tcPr>
            <w:tcW w:w="3720" w:type="dxa"/>
          </w:tcPr>
          <w:p w:rsidR="00D47458" w:rsidRPr="005E5772" w:rsidRDefault="00D47458" w:rsidP="00D47458">
            <w:pPr>
              <w:pStyle w:val="TableText10"/>
            </w:pPr>
            <w:r w:rsidRPr="005E5772">
              <w:t>licensed insurer not pay amount in collection notice on/before due date</w:t>
            </w:r>
          </w:p>
        </w:tc>
        <w:tc>
          <w:tcPr>
            <w:tcW w:w="1320" w:type="dxa"/>
          </w:tcPr>
          <w:p w:rsidR="00D47458" w:rsidRPr="005E5772" w:rsidRDefault="00D47458" w:rsidP="00D47458">
            <w:pPr>
              <w:pStyle w:val="TableText10"/>
            </w:pPr>
            <w:r w:rsidRPr="005E5772">
              <w:t>20</w:t>
            </w:r>
          </w:p>
        </w:tc>
        <w:tc>
          <w:tcPr>
            <w:tcW w:w="1560" w:type="dxa"/>
            <w:shd w:val="clear" w:color="auto" w:fill="FFFFFF"/>
          </w:tcPr>
          <w:p w:rsidR="00D47458" w:rsidRPr="005E5772" w:rsidRDefault="00D47458" w:rsidP="00D47458">
            <w:pPr>
              <w:pStyle w:val="TableText10"/>
            </w:pPr>
          </w:p>
        </w:tc>
        <w:tc>
          <w:tcPr>
            <w:tcW w:w="1200" w:type="dxa"/>
          </w:tcPr>
          <w:p w:rsidR="00D47458" w:rsidRPr="005E5772" w:rsidRDefault="00D47458" w:rsidP="00D47458">
            <w:pPr>
              <w:pStyle w:val="TableText10"/>
            </w:pPr>
          </w:p>
        </w:tc>
      </w:tr>
    </w:tbl>
    <w:p w:rsidR="00D47458" w:rsidRPr="005E5772" w:rsidRDefault="005E5772" w:rsidP="005E5772">
      <w:pPr>
        <w:pStyle w:val="ShadedSchClause"/>
      </w:pPr>
      <w:bookmarkStart w:id="730" w:name="_Toc9427243"/>
      <w:r w:rsidRPr="00A13C71">
        <w:rPr>
          <w:rStyle w:val="CharSectNo"/>
        </w:rPr>
        <w:t>[3.94]</w:t>
      </w:r>
      <w:r w:rsidRPr="005E5772">
        <w:tab/>
      </w:r>
      <w:r w:rsidR="00D47458" w:rsidRPr="005E5772">
        <w:t>Schedule 1, parts 1.13A and 1.13B</w:t>
      </w:r>
      <w:bookmarkEnd w:id="730"/>
    </w:p>
    <w:p w:rsidR="00D47458" w:rsidRPr="005E5772" w:rsidRDefault="00D47458" w:rsidP="00D47458">
      <w:pPr>
        <w:pStyle w:val="direction"/>
      </w:pPr>
      <w:r w:rsidRPr="005E5772">
        <w:t>omit</w:t>
      </w:r>
    </w:p>
    <w:p w:rsidR="00D4270E" w:rsidRDefault="00D4270E">
      <w:pPr>
        <w:pStyle w:val="03ScheduleLandscape"/>
        <w:sectPr w:rsidR="00D4270E">
          <w:headerReference w:type="even" r:id="rId279"/>
          <w:headerReference w:type="default" r:id="rId280"/>
          <w:footerReference w:type="even" r:id="rId281"/>
          <w:footerReference w:type="default" r:id="rId282"/>
          <w:pgSz w:w="16839" w:h="11907" w:orient="landscape" w:code="9"/>
          <w:pgMar w:top="2300" w:right="3000" w:bottom="2300" w:left="2500" w:header="2480" w:footer="2100" w:gutter="0"/>
          <w:cols w:space="720"/>
        </w:sectPr>
      </w:pPr>
    </w:p>
    <w:p w:rsidR="00D47458" w:rsidRPr="00A13C71" w:rsidRDefault="005E5772" w:rsidP="005E5772">
      <w:pPr>
        <w:pStyle w:val="Sched-Part"/>
      </w:pPr>
      <w:bookmarkStart w:id="731" w:name="_Toc9427244"/>
      <w:r w:rsidRPr="00A13C71">
        <w:rPr>
          <w:rStyle w:val="CharPartNo"/>
        </w:rPr>
        <w:lastRenderedPageBreak/>
        <w:t>Part 3.12</w:t>
      </w:r>
      <w:r w:rsidRPr="005E5772">
        <w:tab/>
      </w:r>
      <w:r w:rsidR="00D47458" w:rsidRPr="00A13C71">
        <w:rPr>
          <w:rStyle w:val="CharPartText"/>
        </w:rPr>
        <w:t>Road Transport (Public Passenger Services) Act 2001</w:t>
      </w:r>
      <w:bookmarkEnd w:id="731"/>
    </w:p>
    <w:p w:rsidR="00D47458" w:rsidRPr="005E5772" w:rsidRDefault="005E5772" w:rsidP="005E5772">
      <w:pPr>
        <w:pStyle w:val="ShadedSchClause"/>
      </w:pPr>
      <w:bookmarkStart w:id="732" w:name="_Toc9427245"/>
      <w:r w:rsidRPr="00A13C71">
        <w:rPr>
          <w:rStyle w:val="CharSectNo"/>
        </w:rPr>
        <w:t>[3.95]</w:t>
      </w:r>
      <w:r w:rsidRPr="005E5772">
        <w:tab/>
      </w:r>
      <w:r w:rsidR="00D47458" w:rsidRPr="005E5772">
        <w:t>Section 1, note 2</w:t>
      </w:r>
      <w:bookmarkEnd w:id="732"/>
    </w:p>
    <w:p w:rsidR="00D47458" w:rsidRPr="005E5772" w:rsidRDefault="00D47458" w:rsidP="00D47458">
      <w:pPr>
        <w:pStyle w:val="direction"/>
      </w:pPr>
      <w:r w:rsidRPr="005E5772">
        <w:t>insert</w:t>
      </w:r>
    </w:p>
    <w:p w:rsidR="00D4745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47458" w:rsidRPr="005E5772">
        <w:rPr>
          <w:rStyle w:val="charItals"/>
        </w:rPr>
        <w:t>Motor Accident Injuries Act 2019</w:t>
      </w:r>
    </w:p>
    <w:p w:rsidR="00D47458" w:rsidRPr="005E5772" w:rsidRDefault="005E5772" w:rsidP="005E5772">
      <w:pPr>
        <w:pStyle w:val="ShadedSchClause"/>
      </w:pPr>
      <w:bookmarkStart w:id="733" w:name="_Toc9427246"/>
      <w:r w:rsidRPr="00A13C71">
        <w:rPr>
          <w:rStyle w:val="CharSectNo"/>
        </w:rPr>
        <w:t>[3.96]</w:t>
      </w:r>
      <w:r w:rsidRPr="005E5772">
        <w:tab/>
      </w:r>
      <w:r w:rsidR="00D47458" w:rsidRPr="005E5772">
        <w:t>Section 1, note 2, 5th dot point</w:t>
      </w:r>
      <w:bookmarkEnd w:id="733"/>
    </w:p>
    <w:p w:rsidR="00D47458" w:rsidRPr="005E5772" w:rsidRDefault="00D47458" w:rsidP="00D47458">
      <w:pPr>
        <w:pStyle w:val="direction"/>
      </w:pPr>
      <w:r w:rsidRPr="005E5772">
        <w:t>omit</w:t>
      </w:r>
    </w:p>
    <w:p w:rsidR="00D47458" w:rsidRPr="00A13C71" w:rsidRDefault="005E5772" w:rsidP="005E5772">
      <w:pPr>
        <w:pStyle w:val="Sched-Part"/>
      </w:pPr>
      <w:bookmarkStart w:id="734" w:name="_Toc9427247"/>
      <w:r w:rsidRPr="00A13C71">
        <w:rPr>
          <w:rStyle w:val="CharPartNo"/>
        </w:rPr>
        <w:t>Part 3.13</w:t>
      </w:r>
      <w:r w:rsidRPr="005E5772">
        <w:tab/>
      </w:r>
      <w:r w:rsidR="00D47458" w:rsidRPr="00A13C71">
        <w:rPr>
          <w:rStyle w:val="CharPartText"/>
        </w:rPr>
        <w:t>Road Transport (Public Passenger Services) Regulation 2002</w:t>
      </w:r>
      <w:bookmarkEnd w:id="734"/>
    </w:p>
    <w:p w:rsidR="00D47458" w:rsidRPr="005E5772" w:rsidRDefault="005E5772" w:rsidP="005E5772">
      <w:pPr>
        <w:pStyle w:val="ShadedSchClause"/>
      </w:pPr>
      <w:bookmarkStart w:id="735" w:name="_Toc9427248"/>
      <w:r w:rsidRPr="00A13C71">
        <w:rPr>
          <w:rStyle w:val="CharSectNo"/>
        </w:rPr>
        <w:t>[3.97]</w:t>
      </w:r>
      <w:r w:rsidRPr="005E5772">
        <w:tab/>
      </w:r>
      <w:r w:rsidR="00D47458" w:rsidRPr="005E5772">
        <w:t xml:space="preserve">Section 164B (4), definitions of </w:t>
      </w:r>
      <w:r w:rsidR="00D47458" w:rsidRPr="005E5772">
        <w:rPr>
          <w:rStyle w:val="charItals"/>
        </w:rPr>
        <w:t>ambulance</w:t>
      </w:r>
      <w:r w:rsidR="00D47458" w:rsidRPr="005E5772">
        <w:t xml:space="preserve"> etc</w:t>
      </w:r>
      <w:bookmarkEnd w:id="735"/>
    </w:p>
    <w:p w:rsidR="00D47458" w:rsidRPr="005E5772" w:rsidRDefault="00D47458" w:rsidP="00D47458">
      <w:pPr>
        <w:pStyle w:val="direction"/>
      </w:pPr>
      <w:r w:rsidRPr="005E5772">
        <w:t>substitute</w:t>
      </w:r>
    </w:p>
    <w:p w:rsidR="00D47458" w:rsidRPr="005E5772" w:rsidRDefault="00D47458" w:rsidP="005E5772">
      <w:pPr>
        <w:pStyle w:val="aDef"/>
      </w:pPr>
      <w:r w:rsidRPr="005E5772">
        <w:rPr>
          <w:rStyle w:val="charBoldItals"/>
        </w:rPr>
        <w:t>ambulance</w:t>
      </w:r>
      <w:r w:rsidRPr="005E5772">
        <w:t xml:space="preserve">—see the </w:t>
      </w:r>
      <w:r w:rsidRPr="005E5772">
        <w:rPr>
          <w:rStyle w:val="charItals"/>
        </w:rPr>
        <w:t>Motor Accident Injuries Regulation 2019</w:t>
      </w:r>
      <w:r w:rsidR="009E2B85" w:rsidRPr="005E5772">
        <w:t>, schedule 2, section 2</w:t>
      </w:r>
      <w:r w:rsidRPr="005E5772">
        <w:t>.1.</w:t>
      </w:r>
    </w:p>
    <w:p w:rsidR="00D47458" w:rsidRPr="005E5772" w:rsidRDefault="00D47458" w:rsidP="005E5772">
      <w:pPr>
        <w:pStyle w:val="aDef"/>
      </w:pPr>
      <w:r w:rsidRPr="005E5772">
        <w:rPr>
          <w:rStyle w:val="charBoldItals"/>
        </w:rPr>
        <w:t>bus</w:t>
      </w:r>
      <w:r w:rsidRPr="005E5772">
        <w:t xml:space="preserve">—see the </w:t>
      </w:r>
      <w:r w:rsidRPr="005E5772">
        <w:rPr>
          <w:rStyle w:val="charItals"/>
        </w:rPr>
        <w:t>Motor Accident Injuries Regulation 2019</w:t>
      </w:r>
      <w:r w:rsidR="009E2B85" w:rsidRPr="005E5772">
        <w:t>, schedule 2, section 2</w:t>
      </w:r>
      <w:r w:rsidRPr="005E5772">
        <w:t>.1.</w:t>
      </w:r>
    </w:p>
    <w:p w:rsidR="00D47458" w:rsidRPr="005E5772" w:rsidRDefault="00D47458" w:rsidP="005E5772">
      <w:pPr>
        <w:pStyle w:val="aDef"/>
      </w:pPr>
      <w:r w:rsidRPr="005E5772">
        <w:rPr>
          <w:rStyle w:val="charBoldItals"/>
        </w:rPr>
        <w:t>motorcycle</w:t>
      </w:r>
      <w:r w:rsidRPr="005E5772">
        <w:t xml:space="preserve">—see the </w:t>
      </w:r>
      <w:r w:rsidRPr="005E5772">
        <w:rPr>
          <w:rStyle w:val="charItals"/>
        </w:rPr>
        <w:t>Motor Accident Injuries Regulation 2019</w:t>
      </w:r>
      <w:r w:rsidR="009E2B85" w:rsidRPr="005E5772">
        <w:t>, schedule 2, section 2</w:t>
      </w:r>
      <w:r w:rsidRPr="005E5772">
        <w:t>.1.</w:t>
      </w:r>
    </w:p>
    <w:p w:rsidR="00D47458" w:rsidRPr="005E5772" w:rsidRDefault="00D47458" w:rsidP="005E5772">
      <w:pPr>
        <w:pStyle w:val="aDef"/>
      </w:pPr>
      <w:r w:rsidRPr="005E5772">
        <w:rPr>
          <w:rStyle w:val="charBoldItals"/>
        </w:rPr>
        <w:t>police vehicle</w:t>
      </w:r>
      <w:r w:rsidRPr="005E5772">
        <w:t xml:space="preserve">—see the </w:t>
      </w:r>
      <w:hyperlink r:id="rId283" w:tooltip="SL2000-12" w:history="1">
        <w:r w:rsidR="00436654" w:rsidRPr="005E5772">
          <w:rPr>
            <w:rStyle w:val="charCitHyperlinkItal"/>
          </w:rPr>
          <w:t>Road Transport (Vehicle Registration) Regulation 2000</w:t>
        </w:r>
      </w:hyperlink>
      <w:r w:rsidR="009E2B85" w:rsidRPr="005E5772">
        <w:t>, dictionary.</w:t>
      </w:r>
    </w:p>
    <w:p w:rsidR="00D47458" w:rsidRPr="00A13C71" w:rsidRDefault="005E5772" w:rsidP="005E5772">
      <w:pPr>
        <w:pStyle w:val="Sched-Part"/>
      </w:pPr>
      <w:bookmarkStart w:id="736" w:name="_Toc9427249"/>
      <w:r w:rsidRPr="00A13C71">
        <w:rPr>
          <w:rStyle w:val="CharPartNo"/>
        </w:rPr>
        <w:lastRenderedPageBreak/>
        <w:t>Part 3.14</w:t>
      </w:r>
      <w:r w:rsidRPr="005E5772">
        <w:tab/>
      </w:r>
      <w:r w:rsidR="00D47458" w:rsidRPr="00A13C71">
        <w:rPr>
          <w:rStyle w:val="CharPartText"/>
        </w:rPr>
        <w:t>Road Transport (Safety and Traffic Management) Act 1999</w:t>
      </w:r>
      <w:bookmarkEnd w:id="736"/>
    </w:p>
    <w:p w:rsidR="00D47458" w:rsidRPr="005E5772" w:rsidRDefault="005E5772" w:rsidP="005E5772">
      <w:pPr>
        <w:pStyle w:val="ShadedSchClause"/>
      </w:pPr>
      <w:bookmarkStart w:id="737" w:name="_Toc9427250"/>
      <w:r w:rsidRPr="00A13C71">
        <w:rPr>
          <w:rStyle w:val="CharSectNo"/>
        </w:rPr>
        <w:t>[3.98]</w:t>
      </w:r>
      <w:r w:rsidRPr="005E5772">
        <w:tab/>
      </w:r>
      <w:r w:rsidR="00D47458" w:rsidRPr="005E5772">
        <w:t>Section 1, note 2</w:t>
      </w:r>
      <w:bookmarkEnd w:id="737"/>
    </w:p>
    <w:p w:rsidR="00D47458" w:rsidRPr="005E5772" w:rsidRDefault="00D47458" w:rsidP="00D47458">
      <w:pPr>
        <w:pStyle w:val="direction"/>
      </w:pPr>
      <w:r w:rsidRPr="005E5772">
        <w:t>insert</w:t>
      </w:r>
    </w:p>
    <w:p w:rsidR="00D4745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47458" w:rsidRPr="005E5772">
        <w:rPr>
          <w:rStyle w:val="charItals"/>
        </w:rPr>
        <w:t>Motor Accident Injuries Act 2019</w:t>
      </w:r>
    </w:p>
    <w:p w:rsidR="00D47458" w:rsidRPr="005E5772" w:rsidRDefault="005E5772" w:rsidP="005E5772">
      <w:pPr>
        <w:pStyle w:val="ShadedSchClause"/>
      </w:pPr>
      <w:bookmarkStart w:id="738" w:name="_Toc9427251"/>
      <w:r w:rsidRPr="00A13C71">
        <w:rPr>
          <w:rStyle w:val="CharSectNo"/>
        </w:rPr>
        <w:t>[3.99]</w:t>
      </w:r>
      <w:r w:rsidRPr="005E5772">
        <w:tab/>
      </w:r>
      <w:r w:rsidR="00D47458" w:rsidRPr="005E5772">
        <w:t>Section 1, note 2, 5th dot point</w:t>
      </w:r>
      <w:bookmarkEnd w:id="738"/>
    </w:p>
    <w:p w:rsidR="00D47458" w:rsidRPr="005E5772" w:rsidRDefault="00D47458" w:rsidP="00D47458">
      <w:pPr>
        <w:pStyle w:val="direction"/>
      </w:pPr>
      <w:r w:rsidRPr="005E5772">
        <w:t>omit</w:t>
      </w:r>
    </w:p>
    <w:p w:rsidR="00D47458" w:rsidRPr="00A13C71" w:rsidRDefault="005E5772" w:rsidP="005E5772">
      <w:pPr>
        <w:pStyle w:val="Sched-Part"/>
      </w:pPr>
      <w:bookmarkStart w:id="739" w:name="_Toc9427252"/>
      <w:r w:rsidRPr="00A13C71">
        <w:rPr>
          <w:rStyle w:val="CharPartNo"/>
        </w:rPr>
        <w:t>Part 3.15</w:t>
      </w:r>
      <w:r w:rsidRPr="005E5772">
        <w:tab/>
      </w:r>
      <w:r w:rsidR="00D47458" w:rsidRPr="00A13C71">
        <w:rPr>
          <w:rStyle w:val="CharPartText"/>
        </w:rPr>
        <w:t>Road Transport (Vehicle Registration) Act 1999</w:t>
      </w:r>
      <w:bookmarkEnd w:id="739"/>
    </w:p>
    <w:p w:rsidR="00D47458" w:rsidRPr="005E5772" w:rsidRDefault="005E5772" w:rsidP="005E5772">
      <w:pPr>
        <w:pStyle w:val="ShadedSchClause"/>
      </w:pPr>
      <w:bookmarkStart w:id="740" w:name="_Toc9427253"/>
      <w:r w:rsidRPr="00A13C71">
        <w:rPr>
          <w:rStyle w:val="CharSectNo"/>
        </w:rPr>
        <w:t>[3.100]</w:t>
      </w:r>
      <w:r w:rsidRPr="005E5772">
        <w:tab/>
      </w:r>
      <w:r w:rsidR="00D47458" w:rsidRPr="005E5772">
        <w:t>Section 1, note 2</w:t>
      </w:r>
      <w:bookmarkEnd w:id="740"/>
    </w:p>
    <w:p w:rsidR="00D47458" w:rsidRPr="005E5772" w:rsidRDefault="00D47458" w:rsidP="00D47458">
      <w:pPr>
        <w:pStyle w:val="direction"/>
      </w:pPr>
      <w:r w:rsidRPr="005E5772">
        <w:t>insert</w:t>
      </w:r>
    </w:p>
    <w:p w:rsidR="00D4745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47458" w:rsidRPr="005E5772">
        <w:rPr>
          <w:rStyle w:val="charItals"/>
        </w:rPr>
        <w:t>Motor Accident Injuries Act 2019</w:t>
      </w:r>
    </w:p>
    <w:p w:rsidR="00D47458" w:rsidRPr="005E5772" w:rsidRDefault="005E5772" w:rsidP="005E5772">
      <w:pPr>
        <w:pStyle w:val="ShadedSchClause"/>
      </w:pPr>
      <w:bookmarkStart w:id="741" w:name="_Toc9427254"/>
      <w:r w:rsidRPr="00A13C71">
        <w:rPr>
          <w:rStyle w:val="CharSectNo"/>
        </w:rPr>
        <w:t>[3.101]</w:t>
      </w:r>
      <w:r w:rsidRPr="005E5772">
        <w:tab/>
      </w:r>
      <w:r w:rsidR="00D47458" w:rsidRPr="005E5772">
        <w:t xml:space="preserve">Section 1, note 2, </w:t>
      </w:r>
      <w:r w:rsidR="009E2B85" w:rsidRPr="005E5772">
        <w:t>last</w:t>
      </w:r>
      <w:r w:rsidR="00D47458" w:rsidRPr="005E5772">
        <w:t xml:space="preserve"> dot point</w:t>
      </w:r>
      <w:bookmarkEnd w:id="741"/>
    </w:p>
    <w:p w:rsidR="00D47458" w:rsidRPr="005E5772" w:rsidRDefault="00D47458" w:rsidP="00D47458">
      <w:pPr>
        <w:pStyle w:val="direction"/>
      </w:pPr>
      <w:r w:rsidRPr="005E5772">
        <w:t>omit</w:t>
      </w:r>
    </w:p>
    <w:p w:rsidR="00D47458" w:rsidRPr="005E5772" w:rsidRDefault="005E5772" w:rsidP="005E5772">
      <w:pPr>
        <w:pStyle w:val="ShadedSchClause"/>
      </w:pPr>
      <w:bookmarkStart w:id="742" w:name="_Toc9427255"/>
      <w:r w:rsidRPr="00A13C71">
        <w:rPr>
          <w:rStyle w:val="CharSectNo"/>
        </w:rPr>
        <w:t>[3.102]</w:t>
      </w:r>
      <w:r w:rsidRPr="005E5772">
        <w:tab/>
      </w:r>
      <w:r w:rsidR="00D47458" w:rsidRPr="005E5772">
        <w:t>Section 7 (d), note</w:t>
      </w:r>
      <w:bookmarkEnd w:id="742"/>
    </w:p>
    <w:p w:rsidR="00D47458" w:rsidRPr="005E5772" w:rsidRDefault="00D47458" w:rsidP="00D47458">
      <w:pPr>
        <w:pStyle w:val="direction"/>
      </w:pPr>
      <w:r w:rsidRPr="005E5772">
        <w:t>omit</w:t>
      </w:r>
    </w:p>
    <w:p w:rsidR="00D47458" w:rsidRPr="005E5772" w:rsidRDefault="00AB7D1D" w:rsidP="00D47458">
      <w:pPr>
        <w:pStyle w:val="aNote"/>
      </w:pPr>
      <w:hyperlink r:id="rId284" w:tooltip="A2008-1" w:history="1">
        <w:r w:rsidR="00436654" w:rsidRPr="005E5772">
          <w:rPr>
            <w:rStyle w:val="charCitHyperlinkItal"/>
          </w:rPr>
          <w:t>Road Transport (Third-Party Insurance) Act 2008</w:t>
        </w:r>
      </w:hyperlink>
      <w:r w:rsidR="00D47458" w:rsidRPr="005E5772">
        <w:t>, s 163E</w:t>
      </w:r>
    </w:p>
    <w:p w:rsidR="00D47458" w:rsidRPr="005E5772" w:rsidRDefault="00D47458" w:rsidP="00D47458">
      <w:pPr>
        <w:pStyle w:val="direction"/>
      </w:pPr>
      <w:r w:rsidRPr="005E5772">
        <w:t>substitute</w:t>
      </w:r>
    </w:p>
    <w:p w:rsidR="00D47458" w:rsidRPr="005E5772" w:rsidRDefault="00D47458" w:rsidP="00D47458">
      <w:pPr>
        <w:pStyle w:val="aNote"/>
      </w:pPr>
      <w:r w:rsidRPr="005E5772">
        <w:rPr>
          <w:rStyle w:val="charItals"/>
        </w:rPr>
        <w:t>Motor Accident Injuries Act 2019</w:t>
      </w:r>
      <w:r w:rsidR="00B22C69" w:rsidRPr="005E5772">
        <w:t xml:space="preserve">, s </w:t>
      </w:r>
      <w:r w:rsidR="00986FB0" w:rsidRPr="005E5772">
        <w:t>33</w:t>
      </w:r>
      <w:r w:rsidR="000B4BFF" w:rsidRPr="005E5772">
        <w:t>3</w:t>
      </w:r>
    </w:p>
    <w:p w:rsidR="00D47458" w:rsidRPr="005E5772" w:rsidRDefault="005E5772" w:rsidP="005E5772">
      <w:pPr>
        <w:pStyle w:val="ShadedSchClause"/>
      </w:pPr>
      <w:bookmarkStart w:id="743" w:name="_Toc9427256"/>
      <w:r w:rsidRPr="00A13C71">
        <w:rPr>
          <w:rStyle w:val="CharSectNo"/>
        </w:rPr>
        <w:lastRenderedPageBreak/>
        <w:t>[3.103]</w:t>
      </w:r>
      <w:r w:rsidRPr="005E5772">
        <w:tab/>
      </w:r>
      <w:r w:rsidR="00D47458" w:rsidRPr="005E5772">
        <w:t>Section 31 (2)</w:t>
      </w:r>
      <w:bookmarkEnd w:id="743"/>
    </w:p>
    <w:p w:rsidR="00D47458" w:rsidRPr="005E5772" w:rsidRDefault="00D47458" w:rsidP="00D47458">
      <w:pPr>
        <w:pStyle w:val="direction"/>
      </w:pPr>
      <w:r w:rsidRPr="005E5772">
        <w:t>omit</w:t>
      </w:r>
    </w:p>
    <w:p w:rsidR="00D47458" w:rsidRPr="005E5772" w:rsidRDefault="00AB7D1D" w:rsidP="003F6876">
      <w:pPr>
        <w:pStyle w:val="Amainreturn"/>
        <w:keepNext/>
      </w:pPr>
      <w:hyperlink r:id="rId285" w:tooltip="A2008-1" w:history="1">
        <w:r w:rsidR="00436654" w:rsidRPr="005E5772">
          <w:rPr>
            <w:rStyle w:val="charCitHyperlinkItal"/>
          </w:rPr>
          <w:t>Road Transport (Third-Party Insurance) Act 2008</w:t>
        </w:r>
      </w:hyperlink>
    </w:p>
    <w:p w:rsidR="00D47458" w:rsidRPr="005E5772" w:rsidRDefault="00D47458" w:rsidP="00D47458">
      <w:pPr>
        <w:pStyle w:val="direction"/>
      </w:pPr>
      <w:r w:rsidRPr="005E5772">
        <w:t>substitute</w:t>
      </w:r>
    </w:p>
    <w:p w:rsidR="00D47458" w:rsidRPr="005E5772" w:rsidRDefault="00D47458" w:rsidP="00D47458">
      <w:pPr>
        <w:pStyle w:val="Amainreturn"/>
        <w:rPr>
          <w:rStyle w:val="charItals"/>
        </w:rPr>
      </w:pPr>
      <w:r w:rsidRPr="005E5772">
        <w:rPr>
          <w:rStyle w:val="charItals"/>
        </w:rPr>
        <w:t>Motor Accident Injuries Act 2019</w:t>
      </w:r>
    </w:p>
    <w:p w:rsidR="00D47458" w:rsidRPr="00A13C71" w:rsidRDefault="005E5772" w:rsidP="005E5772">
      <w:pPr>
        <w:pStyle w:val="Sched-Part"/>
      </w:pPr>
      <w:bookmarkStart w:id="744" w:name="_Toc9427257"/>
      <w:r w:rsidRPr="00A13C71">
        <w:rPr>
          <w:rStyle w:val="CharPartNo"/>
        </w:rPr>
        <w:t>Part 3.16</w:t>
      </w:r>
      <w:r w:rsidRPr="005E5772">
        <w:tab/>
      </w:r>
      <w:r w:rsidR="00D47458" w:rsidRPr="00A13C71">
        <w:rPr>
          <w:rStyle w:val="CharPartText"/>
        </w:rPr>
        <w:t>Road Transport (Vehicle Registration) Regulation 2000</w:t>
      </w:r>
      <w:bookmarkEnd w:id="744"/>
    </w:p>
    <w:p w:rsidR="00D47458" w:rsidRPr="005E5772" w:rsidRDefault="005E5772" w:rsidP="005E5772">
      <w:pPr>
        <w:pStyle w:val="ShadedSchClause"/>
      </w:pPr>
      <w:bookmarkStart w:id="745" w:name="_Toc9427258"/>
      <w:r w:rsidRPr="00A13C71">
        <w:rPr>
          <w:rStyle w:val="CharSectNo"/>
        </w:rPr>
        <w:t>[3.104]</w:t>
      </w:r>
      <w:r w:rsidRPr="005E5772">
        <w:tab/>
      </w:r>
      <w:r w:rsidR="00D47458" w:rsidRPr="005E5772">
        <w:t>Sections 22 (4) and 23 (2)</w:t>
      </w:r>
      <w:bookmarkEnd w:id="745"/>
    </w:p>
    <w:p w:rsidR="00D47458" w:rsidRPr="005E5772" w:rsidRDefault="00D47458" w:rsidP="00D47458">
      <w:pPr>
        <w:pStyle w:val="direction"/>
      </w:pPr>
      <w:r w:rsidRPr="005E5772">
        <w:t>omit</w:t>
      </w:r>
    </w:p>
    <w:p w:rsidR="00D47458" w:rsidRPr="005E5772" w:rsidRDefault="00D47458" w:rsidP="00D47458">
      <w:pPr>
        <w:pStyle w:val="Amainreturn"/>
      </w:pPr>
      <w:r w:rsidRPr="005E5772">
        <w:t>a CTP policy or compulsory third-party insurance policy under the law</w:t>
      </w:r>
    </w:p>
    <w:p w:rsidR="00D47458" w:rsidRPr="005E5772" w:rsidRDefault="00D47458" w:rsidP="00D47458">
      <w:pPr>
        <w:pStyle w:val="direction"/>
      </w:pPr>
      <w:r w:rsidRPr="005E5772">
        <w:t>substitute</w:t>
      </w:r>
    </w:p>
    <w:p w:rsidR="00D47458" w:rsidRPr="005E5772" w:rsidRDefault="00D47458" w:rsidP="00D47458">
      <w:pPr>
        <w:pStyle w:val="Amainreturn"/>
      </w:pPr>
      <w:r w:rsidRPr="005E5772">
        <w:t>an MAI policy or compulsory third-party insurance policy under a law</w:t>
      </w:r>
    </w:p>
    <w:p w:rsidR="00D47458" w:rsidRPr="005E5772" w:rsidRDefault="005E5772" w:rsidP="005E5772">
      <w:pPr>
        <w:pStyle w:val="ShadedSchClause"/>
      </w:pPr>
      <w:bookmarkStart w:id="746" w:name="_Toc9427259"/>
      <w:r w:rsidRPr="00A13C71">
        <w:rPr>
          <w:rStyle w:val="CharSectNo"/>
        </w:rPr>
        <w:t>[3.105]</w:t>
      </w:r>
      <w:r w:rsidRPr="005E5772">
        <w:tab/>
      </w:r>
      <w:r w:rsidR="00D47458" w:rsidRPr="005E5772">
        <w:t>Section 26 (1) (b)</w:t>
      </w:r>
      <w:bookmarkEnd w:id="746"/>
    </w:p>
    <w:p w:rsidR="00D47458" w:rsidRPr="005E5772" w:rsidRDefault="00D47458" w:rsidP="00D47458">
      <w:pPr>
        <w:pStyle w:val="direction"/>
      </w:pPr>
      <w:r w:rsidRPr="005E5772">
        <w:t>omit</w:t>
      </w:r>
    </w:p>
    <w:p w:rsidR="00D47458" w:rsidRPr="005E5772" w:rsidRDefault="00AB7D1D" w:rsidP="00D47458">
      <w:pPr>
        <w:pStyle w:val="Amainreturn"/>
      </w:pPr>
      <w:hyperlink r:id="rId286" w:tooltip="A2008-1" w:history="1">
        <w:r w:rsidR="00436654" w:rsidRPr="005E5772">
          <w:rPr>
            <w:rStyle w:val="charCitHyperlinkItal"/>
          </w:rPr>
          <w:t>Road Transport (Third-Party Insurance) Act 2008</w:t>
        </w:r>
      </w:hyperlink>
      <w:r w:rsidR="00D47458" w:rsidRPr="005E5772">
        <w:t>, chapter</w:t>
      </w:r>
      <w:r w:rsidR="00400B93" w:rsidRPr="005E5772">
        <w:t> </w:t>
      </w:r>
      <w:r w:rsidR="00D47458" w:rsidRPr="005E5772">
        <w:t>2 (Compulsory third-party insurance (CTP insurance))</w:t>
      </w:r>
    </w:p>
    <w:p w:rsidR="00D47458" w:rsidRPr="005E5772" w:rsidRDefault="00D47458" w:rsidP="00D47458">
      <w:pPr>
        <w:pStyle w:val="direction"/>
      </w:pPr>
      <w:r w:rsidRPr="005E5772">
        <w:t>substitute</w:t>
      </w:r>
    </w:p>
    <w:p w:rsidR="00D47458" w:rsidRPr="005E5772" w:rsidRDefault="00D47458" w:rsidP="00D47458">
      <w:pPr>
        <w:pStyle w:val="Amainreturn"/>
      </w:pPr>
      <w:r w:rsidRPr="005E5772">
        <w:rPr>
          <w:rStyle w:val="charItals"/>
        </w:rPr>
        <w:t>Motor Accident Injuries Act 2019</w:t>
      </w:r>
      <w:r w:rsidRPr="005E5772">
        <w:t xml:space="preserve">, </w:t>
      </w:r>
      <w:r w:rsidR="00400B93" w:rsidRPr="005E5772">
        <w:t>chapter </w:t>
      </w:r>
      <w:r w:rsidR="002C0DA0" w:rsidRPr="005E5772">
        <w:t>6</w:t>
      </w:r>
      <w:r w:rsidRPr="005E5772">
        <w:t xml:space="preserve"> (</w:t>
      </w:r>
      <w:r w:rsidR="00400B93" w:rsidRPr="005E5772">
        <w:t>M</w:t>
      </w:r>
      <w:r w:rsidRPr="005E5772">
        <w:t>otor accident injuries insurance)</w:t>
      </w:r>
    </w:p>
    <w:p w:rsidR="00D47458" w:rsidRPr="005E5772" w:rsidRDefault="005E5772" w:rsidP="005E5772">
      <w:pPr>
        <w:pStyle w:val="ShadedSchClause"/>
      </w:pPr>
      <w:bookmarkStart w:id="747" w:name="_Toc9427260"/>
      <w:r w:rsidRPr="00A13C71">
        <w:rPr>
          <w:rStyle w:val="CharSectNo"/>
        </w:rPr>
        <w:lastRenderedPageBreak/>
        <w:t>[3.106]</w:t>
      </w:r>
      <w:r w:rsidRPr="005E5772">
        <w:tab/>
      </w:r>
      <w:r w:rsidR="00D47458" w:rsidRPr="005E5772">
        <w:t>Section 34 (l)</w:t>
      </w:r>
      <w:bookmarkEnd w:id="747"/>
    </w:p>
    <w:p w:rsidR="00D47458" w:rsidRPr="005E5772" w:rsidRDefault="00D47458" w:rsidP="00D47458">
      <w:pPr>
        <w:pStyle w:val="direction"/>
      </w:pPr>
      <w:r w:rsidRPr="005E5772">
        <w:t>omit</w:t>
      </w:r>
    </w:p>
    <w:p w:rsidR="00D47458" w:rsidRPr="005E5772" w:rsidRDefault="00D47458" w:rsidP="00D47458">
      <w:pPr>
        <w:pStyle w:val="Amainreturn"/>
      </w:pPr>
      <w:r w:rsidRPr="005E5772">
        <w:t>a CTP policy or compulsory third-party insurance policy under the law</w:t>
      </w:r>
    </w:p>
    <w:p w:rsidR="00D47458" w:rsidRPr="005E5772" w:rsidRDefault="00D47458" w:rsidP="00D47458">
      <w:pPr>
        <w:pStyle w:val="direction"/>
      </w:pPr>
      <w:r w:rsidRPr="005E5772">
        <w:t>substitute</w:t>
      </w:r>
    </w:p>
    <w:p w:rsidR="00D47458" w:rsidRPr="005E5772" w:rsidRDefault="00D47458" w:rsidP="00D47458">
      <w:pPr>
        <w:pStyle w:val="Amainreturn"/>
      </w:pPr>
      <w:r w:rsidRPr="005E5772">
        <w:t>an MAI policy or compulsory third-party insurance policy under a law</w:t>
      </w:r>
    </w:p>
    <w:p w:rsidR="00D47458" w:rsidRPr="005E5772" w:rsidRDefault="005E5772" w:rsidP="005E5772">
      <w:pPr>
        <w:pStyle w:val="ShadedSchClause"/>
      </w:pPr>
      <w:bookmarkStart w:id="748" w:name="_Toc9427261"/>
      <w:r w:rsidRPr="00A13C71">
        <w:rPr>
          <w:rStyle w:val="CharSectNo"/>
        </w:rPr>
        <w:t>[3.107]</w:t>
      </w:r>
      <w:r w:rsidRPr="005E5772">
        <w:tab/>
      </w:r>
      <w:r w:rsidR="00D47458" w:rsidRPr="005E5772">
        <w:t>Section 88 (1) (b), note</w:t>
      </w:r>
      <w:bookmarkEnd w:id="748"/>
    </w:p>
    <w:p w:rsidR="00D47458" w:rsidRPr="005E5772" w:rsidRDefault="00D47458" w:rsidP="00D47458">
      <w:pPr>
        <w:pStyle w:val="direction"/>
      </w:pPr>
      <w:r w:rsidRPr="005E5772">
        <w:t>substitute</w:t>
      </w:r>
    </w:p>
    <w:p w:rsidR="00D47458" w:rsidRPr="005E5772" w:rsidRDefault="00D47458" w:rsidP="00D47458">
      <w:pPr>
        <w:pStyle w:val="aNote"/>
      </w:pPr>
      <w:r w:rsidRPr="005E5772">
        <w:rPr>
          <w:rStyle w:val="charItals"/>
        </w:rPr>
        <w:t>Note</w:t>
      </w:r>
      <w:r w:rsidRPr="005E5772">
        <w:rPr>
          <w:rStyle w:val="charItals"/>
        </w:rPr>
        <w:tab/>
      </w:r>
      <w:r w:rsidRPr="005E5772">
        <w:t xml:space="preserve">If a person applies to the road transport authority for a trader’s plate, the person must also select an MAI insurer for an MAI policy for motor vehicles to which the trader’s plate may be attached and pay the MAI premium for the MAI policy (see </w:t>
      </w:r>
      <w:r w:rsidRPr="005E5772">
        <w:rPr>
          <w:rStyle w:val="charItals"/>
        </w:rPr>
        <w:t>Motor Accident Injuries Act 2019</w:t>
      </w:r>
      <w:r w:rsidRPr="005E5772">
        <w:t>, s</w:t>
      </w:r>
      <w:r w:rsidR="00705374" w:rsidRPr="005E5772">
        <w:t> </w:t>
      </w:r>
      <w:r w:rsidR="000B4BFF" w:rsidRPr="005E5772">
        <w:t>300</w:t>
      </w:r>
      <w:r w:rsidRPr="005E5772">
        <w:t>).</w:t>
      </w:r>
    </w:p>
    <w:p w:rsidR="00D47458" w:rsidRPr="005E5772" w:rsidRDefault="005E5772" w:rsidP="005E5772">
      <w:pPr>
        <w:pStyle w:val="ShadedSchClause"/>
      </w:pPr>
      <w:bookmarkStart w:id="749" w:name="_Toc9427262"/>
      <w:r w:rsidRPr="00A13C71">
        <w:rPr>
          <w:rStyle w:val="CharSectNo"/>
        </w:rPr>
        <w:t>[3.108]</w:t>
      </w:r>
      <w:r w:rsidRPr="005E5772">
        <w:tab/>
      </w:r>
      <w:r w:rsidR="00D47458" w:rsidRPr="005E5772">
        <w:t xml:space="preserve">Dictionary, definition of </w:t>
      </w:r>
      <w:r w:rsidR="00D47458" w:rsidRPr="005E5772">
        <w:rPr>
          <w:rStyle w:val="charItals"/>
        </w:rPr>
        <w:t>CTP policy</w:t>
      </w:r>
      <w:bookmarkEnd w:id="749"/>
    </w:p>
    <w:p w:rsidR="00D47458" w:rsidRPr="005E5772" w:rsidRDefault="00D47458" w:rsidP="00D47458">
      <w:pPr>
        <w:pStyle w:val="direction"/>
      </w:pPr>
      <w:r w:rsidRPr="005E5772">
        <w:t>omit</w:t>
      </w:r>
    </w:p>
    <w:p w:rsidR="005E5772" w:rsidRDefault="005E5772">
      <w:pPr>
        <w:pStyle w:val="03Schedule"/>
        <w:sectPr w:rsidR="005E5772">
          <w:headerReference w:type="even" r:id="rId287"/>
          <w:headerReference w:type="default" r:id="rId288"/>
          <w:footerReference w:type="even" r:id="rId289"/>
          <w:footerReference w:type="default" r:id="rId290"/>
          <w:type w:val="continuous"/>
          <w:pgSz w:w="11907" w:h="16839" w:code="9"/>
          <w:pgMar w:top="3880" w:right="1900" w:bottom="3100" w:left="2300" w:header="2280" w:footer="1760" w:gutter="0"/>
          <w:cols w:space="720"/>
        </w:sectPr>
      </w:pPr>
    </w:p>
    <w:p w:rsidR="0094460F" w:rsidRPr="005E5772" w:rsidRDefault="0094460F" w:rsidP="0094460F">
      <w:pPr>
        <w:pStyle w:val="PageBreak"/>
      </w:pPr>
      <w:r w:rsidRPr="005E5772">
        <w:br w:type="page"/>
      </w:r>
    </w:p>
    <w:p w:rsidR="0094460F" w:rsidRPr="005E5772" w:rsidRDefault="0094460F" w:rsidP="0094460F">
      <w:pPr>
        <w:pStyle w:val="Dict-Heading"/>
      </w:pPr>
      <w:bookmarkStart w:id="750" w:name="_Toc9427263"/>
      <w:r w:rsidRPr="005E5772">
        <w:lastRenderedPageBreak/>
        <w:t>Dictionary</w:t>
      </w:r>
      <w:bookmarkEnd w:id="750"/>
    </w:p>
    <w:p w:rsidR="0094460F" w:rsidRPr="005E5772" w:rsidRDefault="0094460F" w:rsidP="005E5772">
      <w:pPr>
        <w:pStyle w:val="ref"/>
        <w:keepNext/>
      </w:pPr>
      <w:r w:rsidRPr="005E5772">
        <w:t>(see</w:t>
      </w:r>
      <w:r w:rsidR="00340555" w:rsidRPr="005E5772">
        <w:t> s </w:t>
      </w:r>
      <w:r w:rsidRPr="005E5772">
        <w:t>3)</w:t>
      </w:r>
    </w:p>
    <w:p w:rsidR="0094460F" w:rsidRPr="005E5772" w:rsidRDefault="0094460F" w:rsidP="005E5772">
      <w:pPr>
        <w:pStyle w:val="aNote"/>
        <w:keepNext/>
      </w:pPr>
      <w:r w:rsidRPr="005E5772">
        <w:rPr>
          <w:rStyle w:val="charItals"/>
        </w:rPr>
        <w:t>Note 1</w:t>
      </w:r>
      <w:r w:rsidRPr="005E5772">
        <w:rPr>
          <w:rStyle w:val="charItals"/>
        </w:rPr>
        <w:tab/>
      </w:r>
      <w:r w:rsidRPr="005E5772">
        <w:t xml:space="preserve">The </w:t>
      </w:r>
      <w:hyperlink r:id="rId291" w:tooltip="A2001-14" w:history="1">
        <w:r w:rsidR="00436654" w:rsidRPr="005E5772">
          <w:rPr>
            <w:rStyle w:val="charCitHyperlinkAbbrev"/>
          </w:rPr>
          <w:t>Legislation Act</w:t>
        </w:r>
      </w:hyperlink>
      <w:r w:rsidRPr="005E5772">
        <w:t xml:space="preserve"> contains definitions and other provisions relevant to this Act.</w:t>
      </w:r>
    </w:p>
    <w:p w:rsidR="0094460F" w:rsidRPr="005E5772" w:rsidRDefault="0094460F" w:rsidP="0094460F">
      <w:pPr>
        <w:pStyle w:val="aNote"/>
        <w:keepNext/>
      </w:pPr>
      <w:r w:rsidRPr="005E5772">
        <w:rPr>
          <w:rStyle w:val="charItals"/>
        </w:rPr>
        <w:t>Note 2</w:t>
      </w:r>
      <w:r w:rsidRPr="005E5772">
        <w:rPr>
          <w:rStyle w:val="charItals"/>
        </w:rPr>
        <w:tab/>
      </w:r>
      <w:r w:rsidRPr="005E5772">
        <w:t xml:space="preserve">For example, the </w:t>
      </w:r>
      <w:hyperlink r:id="rId292" w:tooltip="A2001-14" w:history="1">
        <w:r w:rsidR="00436654" w:rsidRPr="005E5772">
          <w:rPr>
            <w:rStyle w:val="charCitHyperlinkAbbrev"/>
          </w:rPr>
          <w:t>Legislation Act</w:t>
        </w:r>
      </w:hyperlink>
      <w:r w:rsidRPr="005E5772">
        <w:t>, dict, pt 1, defines the following terms:</w:t>
      </w:r>
    </w:p>
    <w:p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ACAT</w:t>
      </w:r>
    </w:p>
    <w:p w:rsidR="000352FC"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0352FC" w:rsidRPr="005E5772">
        <w:t>ACT</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appoint</w:t>
      </w:r>
    </w:p>
    <w:p w:rsidR="00A4148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A41488" w:rsidRPr="005E5772">
        <w:t>Australian citizen</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business day</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calendar year</w:t>
      </w:r>
    </w:p>
    <w:p w:rsidR="00F2048E"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F2048E" w:rsidRPr="005E5772">
        <w:t>Commonwealth</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contravene</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coroner</w:t>
      </w:r>
    </w:p>
    <w:p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corporation</w:t>
      </w:r>
    </w:p>
    <w:p w:rsidR="0094460F" w:rsidRPr="005E5772" w:rsidRDefault="005E5772" w:rsidP="005E5772">
      <w:pPr>
        <w:pStyle w:val="aNoteBulletss"/>
        <w:tabs>
          <w:tab w:val="left" w:pos="2300"/>
        </w:tabs>
        <w:rPr>
          <w:rStyle w:val="charCitHyperlinkAbbrev"/>
          <w:color w:val="auto"/>
        </w:rPr>
      </w:pPr>
      <w:r w:rsidRPr="005E5772">
        <w:rPr>
          <w:rStyle w:val="charCitHyperlinkAbbrev"/>
          <w:rFonts w:ascii="Symbol" w:hAnsi="Symbol"/>
          <w:color w:val="auto"/>
        </w:rPr>
        <w:t></w:t>
      </w:r>
      <w:r w:rsidRPr="005E5772">
        <w:rPr>
          <w:rStyle w:val="charCitHyperlinkAbbrev"/>
          <w:rFonts w:ascii="Symbol" w:hAnsi="Symbol"/>
          <w:color w:val="auto"/>
        </w:rPr>
        <w:tab/>
      </w:r>
      <w:r w:rsidR="00436654" w:rsidRPr="0007003B">
        <w:t>Corporations Act</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Criminal Code</w:t>
      </w:r>
    </w:p>
    <w:p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disallowable instrument (see s 9)</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doctor</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domestic partner (see s 169 (1))</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entity</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Executive</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fail</w:t>
      </w:r>
    </w:p>
    <w:p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financial</w:t>
      </w:r>
      <w:r w:rsidR="0079489B" w:rsidRPr="005E5772">
        <w:t> year</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head of service</w:t>
      </w:r>
    </w:p>
    <w:p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health practitioner</w:t>
      </w:r>
    </w:p>
    <w:p w:rsidR="000470F6"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0470F6" w:rsidRPr="005E5772">
        <w:t>Legislative Assembly</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may</w:t>
      </w:r>
      <w:r w:rsidR="0051365C" w:rsidRPr="005E5772">
        <w:t xml:space="preserve"> (see s 146)</w:t>
      </w:r>
    </w:p>
    <w:p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Minister</w:t>
      </w:r>
      <w:r w:rsidR="000470F6" w:rsidRPr="005E5772">
        <w:t xml:space="preserve"> (see s 162)</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must</w:t>
      </w:r>
      <w:r w:rsidR="0051365C" w:rsidRPr="005E5772">
        <w:t xml:space="preserve"> (see s 146)</w:t>
      </w:r>
    </w:p>
    <w:p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notifiable instrument (see s</w:t>
      </w:r>
      <w:r w:rsidR="00355CFF" w:rsidRPr="005E5772">
        <w:t> </w:t>
      </w:r>
      <w:r w:rsidR="006D28F4" w:rsidRPr="005E5772">
        <w:t>10)</w:t>
      </w:r>
    </w:p>
    <w:p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occupational discipline order</w:t>
      </w:r>
    </w:p>
    <w:p w:rsidR="004906D7" w:rsidRPr="005E5772" w:rsidRDefault="005E5772" w:rsidP="005E5772">
      <w:pPr>
        <w:pStyle w:val="aNoteBulletss"/>
        <w:tabs>
          <w:tab w:val="left" w:pos="2300"/>
        </w:tabs>
      </w:pPr>
      <w:r w:rsidRPr="005E5772">
        <w:rPr>
          <w:rFonts w:ascii="Symbol" w:hAnsi="Symbol"/>
        </w:rPr>
        <w:lastRenderedPageBreak/>
        <w:t></w:t>
      </w:r>
      <w:r w:rsidRPr="005E5772">
        <w:rPr>
          <w:rFonts w:ascii="Symbol" w:hAnsi="Symbol"/>
        </w:rPr>
        <w:tab/>
      </w:r>
      <w:r w:rsidR="004906D7" w:rsidRPr="005E5772">
        <w:t>parent</w:t>
      </w:r>
    </w:p>
    <w:p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penalty unit (see s 133)</w:t>
      </w:r>
    </w:p>
    <w:p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person</w:t>
      </w:r>
      <w:r w:rsidR="006D28F4" w:rsidRPr="005E5772">
        <w:t xml:space="preserve"> (see s 160)</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power</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public employee</w:t>
      </w:r>
    </w:p>
    <w:p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Speaker</w:t>
      </w:r>
    </w:p>
    <w:p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State</w:t>
      </w:r>
    </w:p>
    <w:p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statutory instrument (see s 13)</w:t>
      </w:r>
    </w:p>
    <w:p w:rsidR="001951AB"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1951AB" w:rsidRPr="005E5772">
        <w:t>territory authority</w:t>
      </w:r>
    </w:p>
    <w:p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territory law</w:t>
      </w:r>
    </w:p>
    <w:p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the Territory</w:t>
      </w:r>
    </w:p>
    <w:p w:rsidR="0094460F"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94460F" w:rsidRPr="005E5772">
        <w:t>under.</w:t>
      </w:r>
    </w:p>
    <w:p w:rsidR="0094460F" w:rsidRPr="005E5772" w:rsidRDefault="0094460F" w:rsidP="0094460F">
      <w:pPr>
        <w:pStyle w:val="aNote"/>
        <w:keepNext/>
        <w:rPr>
          <w:lang w:eastAsia="en-AU"/>
        </w:rPr>
      </w:pPr>
      <w:r w:rsidRPr="005E5772">
        <w:rPr>
          <w:rStyle w:val="charItals"/>
        </w:rPr>
        <w:t>Note 3</w:t>
      </w:r>
      <w:r w:rsidRPr="005E5772">
        <w:rPr>
          <w:rStyle w:val="charItals"/>
        </w:rPr>
        <w:tab/>
      </w:r>
      <w:r w:rsidRPr="005E5772">
        <w:rPr>
          <w:lang w:eastAsia="en-AU"/>
        </w:rPr>
        <w:t xml:space="preserve">The </w:t>
      </w:r>
      <w:hyperlink r:id="rId293" w:tooltip="A1999-77" w:history="1">
        <w:r w:rsidR="00436654" w:rsidRPr="005E5772">
          <w:rPr>
            <w:rStyle w:val="charCitHyperlinkItal"/>
          </w:rPr>
          <w:t>Road Transport (General) Act 1999</w:t>
        </w:r>
      </w:hyperlink>
      <w:r w:rsidRPr="005E5772">
        <w:rPr>
          <w:lang w:eastAsia="en-AU"/>
        </w:rPr>
        <w:t xml:space="preserve"> contains definitions relevant to this Act. For example, the following terms are defined in the </w:t>
      </w:r>
      <w:hyperlink r:id="rId294" w:tooltip="A1999-77" w:history="1">
        <w:r w:rsidR="00436654" w:rsidRPr="005E5772">
          <w:rPr>
            <w:rStyle w:val="charCitHyperlinkItal"/>
          </w:rPr>
          <w:t>Road Transport (General) Act 1999</w:t>
        </w:r>
      </w:hyperlink>
      <w:r w:rsidRPr="005E5772">
        <w:rPr>
          <w:lang w:eastAsia="en-AU"/>
        </w:rPr>
        <w:t xml:space="preserve">, dictionary: </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driver</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infringement notice</w:t>
      </w:r>
      <w:r w:rsidR="00355CFF" w:rsidRPr="005E5772">
        <w:rPr>
          <w:lang w:eastAsia="en-AU"/>
        </w:rPr>
        <w:t xml:space="preserve"> (see s 24 (6))</w:t>
      </w:r>
    </w:p>
    <w:p w:rsidR="00B67EE8"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B67EE8" w:rsidRPr="005E5772">
        <w:rPr>
          <w:lang w:eastAsia="en-AU"/>
        </w:rPr>
        <w:t>infringement notice management plan</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infringement notice penalty</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jurisdiction</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light rail vehicle</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motor vehicle</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registered operator</w:t>
      </w:r>
    </w:p>
    <w:p w:rsidR="00596086"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596086" w:rsidRPr="005E5772">
        <w:rPr>
          <w:lang w:eastAsia="en-AU"/>
        </w:rPr>
        <w:t>responsible person</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ride</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road transport authority (or authority</w:t>
      </w:r>
      <w:r w:rsidR="005A1350" w:rsidRPr="005E5772">
        <w:rPr>
          <w:lang w:eastAsia="en-AU"/>
        </w:rPr>
        <w:t>) (</w:t>
      </w:r>
      <w:r w:rsidR="0094460F" w:rsidRPr="005E5772">
        <w:rPr>
          <w:lang w:eastAsia="en-AU"/>
        </w:rPr>
        <w:t>see</w:t>
      </w:r>
      <w:r w:rsidR="00340555" w:rsidRPr="005E5772">
        <w:rPr>
          <w:lang w:eastAsia="en-AU"/>
        </w:rPr>
        <w:t> s </w:t>
      </w:r>
      <w:r w:rsidR="0094460F" w:rsidRPr="005E5772">
        <w:rPr>
          <w:lang w:eastAsia="en-AU"/>
        </w:rPr>
        <w:t>16)</w:t>
      </w:r>
    </w:p>
    <w:p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road transport legislation (see</w:t>
      </w:r>
      <w:r w:rsidR="00340555" w:rsidRPr="005E5772">
        <w:rPr>
          <w:lang w:eastAsia="en-AU"/>
        </w:rPr>
        <w:t> s </w:t>
      </w:r>
      <w:r w:rsidR="0094460F" w:rsidRPr="005E5772">
        <w:rPr>
          <w:lang w:eastAsia="en-AU"/>
        </w:rPr>
        <w:t>6)</w:t>
      </w:r>
    </w:p>
    <w:p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trader’s plate</w:t>
      </w:r>
    </w:p>
    <w:p w:rsidR="0094460F" w:rsidRPr="005E5772" w:rsidRDefault="005E5772" w:rsidP="005E5772">
      <w:pPr>
        <w:pStyle w:val="aNoteBulletss"/>
        <w:keepNext/>
        <w:tabs>
          <w:tab w:val="left" w:pos="2300"/>
        </w:tabs>
        <w:rPr>
          <w:lang w:eastAsia="en-AU"/>
        </w:rPr>
      </w:pPr>
      <w:r w:rsidRPr="005E5772">
        <w:rPr>
          <w:rFonts w:ascii="Symbol" w:hAnsi="Symbol"/>
          <w:lang w:eastAsia="en-AU"/>
        </w:rPr>
        <w:lastRenderedPageBreak/>
        <w:t></w:t>
      </w:r>
      <w:r w:rsidRPr="005E5772">
        <w:rPr>
          <w:rFonts w:ascii="Symbol" w:hAnsi="Symbol"/>
          <w:lang w:eastAsia="en-AU"/>
        </w:rPr>
        <w:tab/>
      </w:r>
      <w:r w:rsidR="0094460F" w:rsidRPr="005E5772">
        <w:rPr>
          <w:lang w:eastAsia="en-AU"/>
        </w:rPr>
        <w:t>trailer</w:t>
      </w:r>
    </w:p>
    <w:p w:rsidR="0094460F"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94460F" w:rsidRPr="005E5772">
        <w:t>vehicle.</w:t>
      </w:r>
    </w:p>
    <w:p w:rsidR="0094460F" w:rsidRPr="005E5772" w:rsidRDefault="0094460F" w:rsidP="0094460F">
      <w:pPr>
        <w:pStyle w:val="aNote"/>
        <w:keepNext/>
        <w:keepLines/>
      </w:pPr>
      <w:r w:rsidRPr="005E5772">
        <w:rPr>
          <w:rStyle w:val="charItals"/>
        </w:rPr>
        <w:t>Note 4</w:t>
      </w:r>
      <w:r w:rsidRPr="005E5772">
        <w:rPr>
          <w:rStyle w:val="charItals"/>
        </w:rPr>
        <w:tab/>
      </w:r>
      <w:r w:rsidRPr="005E577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295" w:tooltip="A1999-77" w:history="1">
        <w:r w:rsidR="00436654" w:rsidRPr="005E5772">
          <w:rPr>
            <w:rStyle w:val="charCitHyperlinkItal"/>
          </w:rPr>
          <w:t>Road Transport (General) Act 1999</w:t>
        </w:r>
      </w:hyperlink>
      <w:r w:rsidRPr="005E5772">
        <w:t>,</w:t>
      </w:r>
      <w:r w:rsidR="00340555" w:rsidRPr="005E5772">
        <w:t> s </w:t>
      </w:r>
      <w:r w:rsidRPr="005E5772">
        <w:t>8).</w:t>
      </w:r>
    </w:p>
    <w:p w:rsidR="00D733A2" w:rsidRPr="005E5772" w:rsidRDefault="00985A37" w:rsidP="005E5772">
      <w:pPr>
        <w:pStyle w:val="aDef"/>
      </w:pPr>
      <w:r w:rsidRPr="005E5772">
        <w:rPr>
          <w:rStyle w:val="charBoldItals"/>
        </w:rPr>
        <w:t xml:space="preserve">ACAT </w:t>
      </w:r>
      <w:r w:rsidR="00D733A2" w:rsidRPr="005E5772">
        <w:rPr>
          <w:rStyle w:val="charBoldItals"/>
        </w:rPr>
        <w:t>reviewable decision</w:t>
      </w:r>
      <w:r w:rsidR="00D733A2" w:rsidRPr="005E5772">
        <w:t xml:space="preserve">, for </w:t>
      </w:r>
      <w:r w:rsidR="00362CEE" w:rsidRPr="005E5772">
        <w:t>division</w:t>
      </w:r>
      <w:r w:rsidR="00986FB0" w:rsidRPr="005E5772">
        <w:t xml:space="preserve"> 2.10.3</w:t>
      </w:r>
      <w:r w:rsidR="00D733A2" w:rsidRPr="005E5772">
        <w:t xml:space="preserve"> (ACAT review of insurer’s decision</w:t>
      </w:r>
      <w:r w:rsidR="006907D5" w:rsidRPr="005E5772">
        <w:t>s</w:t>
      </w:r>
      <w:r w:rsidR="00D733A2" w:rsidRPr="005E5772">
        <w:t>)—see section</w:t>
      </w:r>
      <w:r w:rsidR="00C7008F" w:rsidRPr="005E5772">
        <w:t> </w:t>
      </w:r>
      <w:r w:rsidR="00986FB0" w:rsidRPr="005E5772">
        <w:t>1</w:t>
      </w:r>
      <w:r w:rsidR="0007003B">
        <w:t>92</w:t>
      </w:r>
      <w:r w:rsidR="00D733A2" w:rsidRPr="005E5772">
        <w:t>.</w:t>
      </w:r>
    </w:p>
    <w:p w:rsidR="00FB40C4" w:rsidRPr="005E5772" w:rsidRDefault="00FB40C4" w:rsidP="005E5772">
      <w:pPr>
        <w:pStyle w:val="aDef"/>
      </w:pPr>
      <w:r w:rsidRPr="005E5772">
        <w:rPr>
          <w:rStyle w:val="charBoldItals"/>
        </w:rPr>
        <w:t>ACTIA</w:t>
      </w:r>
      <w:r w:rsidRPr="005E5772">
        <w:t xml:space="preserve"> means the Australian Capital Territory Insurance Authority established under the </w:t>
      </w:r>
      <w:hyperlink r:id="rId296" w:tooltip="A2005-24" w:history="1">
        <w:r w:rsidR="00436654" w:rsidRPr="005E5772">
          <w:rPr>
            <w:rStyle w:val="charCitHyperlinkItal"/>
          </w:rPr>
          <w:t>Insurance Authority Act 2005</w:t>
        </w:r>
      </w:hyperlink>
      <w:r w:rsidRPr="005E5772">
        <w:t>.</w:t>
      </w:r>
    </w:p>
    <w:p w:rsidR="00800F97" w:rsidRPr="005E5772" w:rsidRDefault="00800F97" w:rsidP="005E5772">
      <w:pPr>
        <w:pStyle w:val="aDef"/>
      </w:pPr>
      <w:r w:rsidRPr="005E5772">
        <w:rPr>
          <w:rStyle w:val="charBoldItals"/>
        </w:rPr>
        <w:t>allowable expenses</w:t>
      </w:r>
      <w:r w:rsidRPr="005E5772">
        <w:t xml:space="preserve">, for </w:t>
      </w:r>
      <w:r w:rsidR="006047A8" w:rsidRPr="005E5772">
        <w:t>chapter</w:t>
      </w:r>
      <w:r w:rsidR="00986FB0" w:rsidRPr="005E5772">
        <w:t xml:space="preserve"> 2</w:t>
      </w:r>
      <w:r w:rsidRPr="005E5772">
        <w:t xml:space="preserve"> (Motor accident injuries—defined benefits)—see section </w:t>
      </w:r>
      <w:r w:rsidR="00986FB0" w:rsidRPr="005E5772">
        <w:t>61</w:t>
      </w:r>
      <w:r w:rsidRPr="005E5772">
        <w:t>.</w:t>
      </w:r>
    </w:p>
    <w:p w:rsidR="00FF0B72" w:rsidRPr="005E5772" w:rsidRDefault="00FF0B72" w:rsidP="005E5772">
      <w:pPr>
        <w:pStyle w:val="aDef"/>
      </w:pPr>
      <w:r w:rsidRPr="005E5772">
        <w:rPr>
          <w:rStyle w:val="charBoldItals"/>
        </w:rPr>
        <w:t>application period</w:t>
      </w:r>
      <w:r w:rsidRPr="005E5772">
        <w:t xml:space="preserve">, for an application for defined benefits, for </w:t>
      </w:r>
      <w:r w:rsidR="006047A8" w:rsidRPr="005E5772">
        <w:t>chapter</w:t>
      </w:r>
      <w:r w:rsidR="001B55C6" w:rsidRPr="005E5772">
        <w:t> </w:t>
      </w:r>
      <w:r w:rsidR="00986FB0" w:rsidRPr="005E5772">
        <w:t>2</w:t>
      </w:r>
      <w:r w:rsidRPr="005E5772">
        <w:t xml:space="preserve"> (Motor accident injuries—defined benefits)—see section </w:t>
      </w:r>
      <w:r w:rsidR="00986FB0" w:rsidRPr="005E5772">
        <w:t>58</w:t>
      </w:r>
      <w:r w:rsidRPr="005E5772">
        <w:t>.</w:t>
      </w:r>
    </w:p>
    <w:p w:rsidR="0094460F" w:rsidRPr="005E5772" w:rsidRDefault="0094460F" w:rsidP="005E5772">
      <w:pPr>
        <w:pStyle w:val="aDef"/>
        <w:keepNext/>
      </w:pPr>
      <w:r w:rsidRPr="005E5772">
        <w:rPr>
          <w:rStyle w:val="charBoldItals"/>
        </w:rPr>
        <w:t>appointed auditor</w:t>
      </w:r>
      <w:r w:rsidRPr="005E5772">
        <w:t xml:space="preserve">––see </w:t>
      </w:r>
      <w:r w:rsidR="00531477" w:rsidRPr="005E5772">
        <w:t>section </w:t>
      </w:r>
      <w:r w:rsidR="00986FB0" w:rsidRPr="005E5772">
        <w:t>40</w:t>
      </w:r>
      <w:r w:rsidR="007D6B81">
        <w:t>7</w:t>
      </w:r>
      <w:r w:rsidRPr="005E5772">
        <w:t>.</w:t>
      </w:r>
    </w:p>
    <w:p w:rsidR="0094460F" w:rsidRPr="005E5772" w:rsidRDefault="0094460F" w:rsidP="005E5772">
      <w:pPr>
        <w:pStyle w:val="aDef"/>
        <w:rPr>
          <w:sz w:val="20"/>
        </w:rPr>
      </w:pPr>
      <w:r w:rsidRPr="005E5772">
        <w:rPr>
          <w:rStyle w:val="charBoldItals"/>
        </w:rPr>
        <w:t xml:space="preserve">APRA </w:t>
      </w:r>
      <w:r w:rsidRPr="005E5772">
        <w:t xml:space="preserve">means the Australian Prudential Regulation Authority established under the </w:t>
      </w:r>
      <w:hyperlink r:id="rId297" w:tooltip="Act 1998 No 50 (Cwlth)" w:history="1">
        <w:r w:rsidR="0078498D" w:rsidRPr="005E5772">
          <w:rPr>
            <w:rStyle w:val="charCitHyperlinkItal"/>
          </w:rPr>
          <w:t>Australian Prudential Regulation Authority Act 1998</w:t>
        </w:r>
      </w:hyperlink>
      <w:r w:rsidRPr="005E5772">
        <w:rPr>
          <w:rStyle w:val="charItals"/>
        </w:rPr>
        <w:t xml:space="preserve"> </w:t>
      </w:r>
      <w:r w:rsidRPr="005E5772">
        <w:t xml:space="preserve">(Cwlth), </w:t>
      </w:r>
      <w:r w:rsidR="00531477" w:rsidRPr="005E5772">
        <w:t>section </w:t>
      </w:r>
      <w:r w:rsidRPr="005E5772">
        <w:t>7.</w:t>
      </w:r>
    </w:p>
    <w:p w:rsidR="0094460F" w:rsidRPr="005E5772" w:rsidRDefault="0094460F" w:rsidP="005E5772">
      <w:pPr>
        <w:pStyle w:val="aDef"/>
      </w:pPr>
      <w:r w:rsidRPr="005E5772">
        <w:rPr>
          <w:rStyle w:val="charBoldItals"/>
        </w:rPr>
        <w:t xml:space="preserve">ASIC </w:t>
      </w:r>
      <w:r w:rsidRPr="005E5772">
        <w:t xml:space="preserve">means the Australian Securities and Investments Commission under the </w:t>
      </w:r>
      <w:hyperlink r:id="rId298" w:tooltip="Act 2001 No 51 (Cwlth)" w:history="1">
        <w:r w:rsidR="00FD6DDE" w:rsidRPr="005E5772">
          <w:rPr>
            <w:rStyle w:val="charCitHyperlinkItal"/>
          </w:rPr>
          <w:t>Australian Securities and Investments Commission Act 2001</w:t>
        </w:r>
      </w:hyperlink>
      <w:r w:rsidRPr="005E5772">
        <w:t xml:space="preserve"> (Cwlth).</w:t>
      </w:r>
    </w:p>
    <w:p w:rsidR="007646C8" w:rsidRPr="005E5772" w:rsidRDefault="007646C8" w:rsidP="005E5772">
      <w:pPr>
        <w:pStyle w:val="aDef"/>
      </w:pPr>
      <w:r w:rsidRPr="005E5772">
        <w:rPr>
          <w:rStyle w:val="charBoldItals"/>
        </w:rPr>
        <w:t>at</w:t>
      </w:r>
      <w:r w:rsidRPr="005E5772">
        <w:t xml:space="preserve"> premises, for </w:t>
      </w:r>
      <w:r w:rsidR="006047A8" w:rsidRPr="005E5772">
        <w:t>chapter</w:t>
      </w:r>
      <w:r w:rsidR="00986FB0" w:rsidRPr="005E5772">
        <w:t xml:space="preserve"> 8</w:t>
      </w:r>
      <w:r w:rsidRPr="005E5772">
        <w:t xml:space="preserve"> (Enforcement)––see </w:t>
      </w:r>
      <w:r w:rsidR="00531477" w:rsidRPr="005E5772">
        <w:t>section </w:t>
      </w:r>
      <w:r w:rsidR="00986FB0" w:rsidRPr="005E5772">
        <w:t>43</w:t>
      </w:r>
      <w:r w:rsidR="00DB255F" w:rsidRPr="005E5772">
        <w:t>3</w:t>
      </w:r>
      <w:r w:rsidRPr="005E5772">
        <w:t>.</w:t>
      </w:r>
    </w:p>
    <w:p w:rsidR="00832452" w:rsidRPr="005E5772" w:rsidRDefault="00832452" w:rsidP="005E5772">
      <w:pPr>
        <w:pStyle w:val="aDef"/>
      </w:pPr>
      <w:r w:rsidRPr="005E5772">
        <w:rPr>
          <w:rStyle w:val="charBoldItals"/>
        </w:rPr>
        <w:t>authorised IME providers</w:t>
      </w:r>
      <w:r w:rsidRPr="005E5772">
        <w:t>—see section </w:t>
      </w:r>
      <w:r w:rsidR="00986FB0" w:rsidRPr="005E5772">
        <w:t>15</w:t>
      </w:r>
      <w:r w:rsidRPr="005E5772">
        <w:t>.</w:t>
      </w:r>
    </w:p>
    <w:p w:rsidR="0094460F" w:rsidRPr="005E5772" w:rsidRDefault="0094460F" w:rsidP="005E5772">
      <w:pPr>
        <w:pStyle w:val="aDef"/>
      </w:pPr>
      <w:r w:rsidRPr="005E5772">
        <w:rPr>
          <w:rStyle w:val="charBoldItals"/>
        </w:rPr>
        <w:t xml:space="preserve">authorised </w:t>
      </w:r>
      <w:r w:rsidR="00797496" w:rsidRPr="005E5772">
        <w:rPr>
          <w:rStyle w:val="charBoldItals"/>
        </w:rPr>
        <w:t>person</w:t>
      </w:r>
      <w:r w:rsidR="009C1304" w:rsidRPr="005E5772">
        <w:t xml:space="preserve">, for chapter </w:t>
      </w:r>
      <w:r w:rsidR="009D4B7D" w:rsidRPr="005E5772">
        <w:t>8</w:t>
      </w:r>
      <w:r w:rsidR="00C2120A" w:rsidRPr="005E5772">
        <w:t xml:space="preserve"> (Enforcement)</w:t>
      </w:r>
      <w:r w:rsidRPr="005E5772">
        <w:t xml:space="preserve">—see </w:t>
      </w:r>
      <w:r w:rsidR="009C1304" w:rsidRPr="005E5772">
        <w:t>section </w:t>
      </w:r>
      <w:r w:rsidR="00986FB0" w:rsidRPr="005E5772">
        <w:t>43</w:t>
      </w:r>
      <w:r w:rsidR="00DB255F" w:rsidRPr="005E5772">
        <w:t>3</w:t>
      </w:r>
      <w:r w:rsidRPr="005E5772">
        <w:t>.</w:t>
      </w:r>
    </w:p>
    <w:p w:rsidR="00171489" w:rsidRPr="005E5772" w:rsidRDefault="00171489" w:rsidP="005E5772">
      <w:pPr>
        <w:pStyle w:val="aDef"/>
      </w:pPr>
      <w:r w:rsidRPr="005E5772">
        <w:rPr>
          <w:rStyle w:val="charBoldItals"/>
        </w:rPr>
        <w:t>authority to disclose personal health information</w:t>
      </w:r>
      <w:r w:rsidRPr="005E5772">
        <w:t>, for a person injured in a motor</w:t>
      </w:r>
      <w:r w:rsidR="001936BE" w:rsidRPr="005E5772">
        <w:t xml:space="preserve"> accident—see section </w:t>
      </w:r>
      <w:r w:rsidR="00986FB0" w:rsidRPr="005E5772">
        <w:t>54</w:t>
      </w:r>
      <w:r w:rsidR="001936BE" w:rsidRPr="005E5772">
        <w:t>.</w:t>
      </w:r>
    </w:p>
    <w:p w:rsidR="00455606" w:rsidRPr="005E5772" w:rsidRDefault="00455606" w:rsidP="005E5772">
      <w:pPr>
        <w:pStyle w:val="aDef"/>
      </w:pPr>
      <w:r w:rsidRPr="005E5772">
        <w:rPr>
          <w:rStyle w:val="charBoldItals"/>
        </w:rPr>
        <w:t xml:space="preserve">average weekly earnings </w:t>
      </w:r>
      <w:r w:rsidRPr="005E5772">
        <w:t xml:space="preserve">(or </w:t>
      </w:r>
      <w:r w:rsidR="005B0802" w:rsidRPr="005E5772">
        <w:rPr>
          <w:rStyle w:val="charBoldItals"/>
        </w:rPr>
        <w:t>AWE</w:t>
      </w:r>
      <w:r w:rsidRPr="005E5772">
        <w:t>)—see section </w:t>
      </w:r>
      <w:r w:rsidR="00986FB0" w:rsidRPr="005E5772">
        <w:t>17</w:t>
      </w:r>
      <w:r w:rsidRPr="005E5772">
        <w:t>.</w:t>
      </w:r>
    </w:p>
    <w:p w:rsidR="0094460F" w:rsidRPr="005E5772" w:rsidRDefault="0094460F" w:rsidP="005E5772">
      <w:pPr>
        <w:pStyle w:val="aDef"/>
      </w:pPr>
      <w:r w:rsidRPr="005E5772">
        <w:rPr>
          <w:rStyle w:val="charBoldItals"/>
        </w:rPr>
        <w:t>AWE</w:t>
      </w:r>
      <w:r w:rsidRPr="005E5772">
        <w:t xml:space="preserve">—see </w:t>
      </w:r>
      <w:r w:rsidR="00531477" w:rsidRPr="005E5772">
        <w:t>section </w:t>
      </w:r>
      <w:r w:rsidR="00986FB0" w:rsidRPr="005E5772">
        <w:t>17</w:t>
      </w:r>
      <w:r w:rsidRPr="005E5772">
        <w:t>.</w:t>
      </w:r>
    </w:p>
    <w:p w:rsidR="009B14A8" w:rsidRPr="005E5772" w:rsidRDefault="009B14A8" w:rsidP="005E5772">
      <w:pPr>
        <w:pStyle w:val="aDef"/>
      </w:pPr>
      <w:r w:rsidRPr="005E5772">
        <w:rPr>
          <w:rStyle w:val="charBoldItals"/>
        </w:rPr>
        <w:lastRenderedPageBreak/>
        <w:t>AWE adjusted</w:t>
      </w:r>
      <w:r w:rsidRPr="005E5772">
        <w:t xml:space="preserve">, for an injured person’s </w:t>
      </w:r>
      <w:r w:rsidR="00177BC8" w:rsidRPr="005E5772">
        <w:t>pre-injury income, for division </w:t>
      </w:r>
      <w:r w:rsidRPr="005E5772">
        <w:t>2.4.3 (Income replacement benefits—payments)—see section </w:t>
      </w:r>
      <w:r w:rsidR="00986FB0" w:rsidRPr="005E5772">
        <w:t>94</w:t>
      </w:r>
      <w:r w:rsidRPr="005E5772">
        <w:t>.</w:t>
      </w:r>
    </w:p>
    <w:p w:rsidR="0094460F" w:rsidRPr="005E5772" w:rsidRDefault="0078580F" w:rsidP="005E5772">
      <w:pPr>
        <w:pStyle w:val="aDef"/>
      </w:pPr>
      <w:r w:rsidRPr="005E5772">
        <w:rPr>
          <w:rStyle w:val="charBoldItals"/>
        </w:rPr>
        <w:t>AWE i</w:t>
      </w:r>
      <w:r w:rsidR="0094460F" w:rsidRPr="005E5772">
        <w:rPr>
          <w:rStyle w:val="charBoldItals"/>
        </w:rPr>
        <w:t>ndexed</w:t>
      </w:r>
      <w:r w:rsidR="0094460F" w:rsidRPr="005E5772">
        <w:t xml:space="preserve">, for an amount—see </w:t>
      </w:r>
      <w:r w:rsidR="00531477" w:rsidRPr="005E5772">
        <w:t>section </w:t>
      </w:r>
      <w:r w:rsidR="00986FB0" w:rsidRPr="005E5772">
        <w:t>18</w:t>
      </w:r>
      <w:r w:rsidR="0094460F" w:rsidRPr="005E5772">
        <w:t>.</w:t>
      </w:r>
    </w:p>
    <w:p w:rsidR="0094460F" w:rsidRPr="005E5772" w:rsidRDefault="0094460F" w:rsidP="005E5772">
      <w:pPr>
        <w:pStyle w:val="aDef"/>
      </w:pPr>
      <w:r w:rsidRPr="005E5772">
        <w:rPr>
          <w:rStyle w:val="charBoldItals"/>
        </w:rPr>
        <w:t>business plan</w:t>
      </w:r>
      <w:r w:rsidRPr="005E5772">
        <w:t xml:space="preserve">—see </w:t>
      </w:r>
      <w:r w:rsidR="00531477" w:rsidRPr="005E5772">
        <w:t>section </w:t>
      </w:r>
      <w:r w:rsidR="00DB255F" w:rsidRPr="005E5772">
        <w:t>401</w:t>
      </w:r>
      <w:r w:rsidRPr="005E5772">
        <w:t>.</w:t>
      </w:r>
    </w:p>
    <w:p w:rsidR="0030697E" w:rsidRPr="005E5772" w:rsidRDefault="0030697E" w:rsidP="005E5772">
      <w:pPr>
        <w:pStyle w:val="aDef"/>
      </w:pPr>
      <w:r w:rsidRPr="005E5772">
        <w:rPr>
          <w:rStyle w:val="charBoldItals"/>
        </w:rPr>
        <w:t>capable</w:t>
      </w:r>
      <w:r w:rsidRPr="005E5772">
        <w:t xml:space="preserve">, of being in paid work, for </w:t>
      </w:r>
      <w:r w:rsidR="006047A8" w:rsidRPr="005E5772">
        <w:t>part</w:t>
      </w:r>
      <w:r w:rsidR="00986FB0" w:rsidRPr="005E5772">
        <w:t xml:space="preserve"> 2.4</w:t>
      </w:r>
      <w:r w:rsidRPr="005E5772">
        <w:t xml:space="preserve"> (</w:t>
      </w:r>
      <w:r w:rsidR="00177BC8" w:rsidRPr="005E5772">
        <w:t>Defined benefits—i</w:t>
      </w:r>
      <w:r w:rsidRPr="005E5772">
        <w:t xml:space="preserve">ncome replacement benefits)—see section </w:t>
      </w:r>
      <w:r w:rsidR="00986FB0" w:rsidRPr="005E5772">
        <w:t>79</w:t>
      </w:r>
      <w:r w:rsidRPr="005E5772">
        <w:t>.</w:t>
      </w:r>
    </w:p>
    <w:p w:rsidR="0094460F" w:rsidRPr="005E5772" w:rsidRDefault="0094460F" w:rsidP="005E5772">
      <w:pPr>
        <w:pStyle w:val="aDef"/>
        <w:rPr>
          <w:rFonts w:ascii="Times-BoldItalic" w:hAnsi="Times-BoldItalic"/>
          <w:sz w:val="20"/>
        </w:rPr>
      </w:pPr>
      <w:r w:rsidRPr="005E5772">
        <w:rPr>
          <w:rStyle w:val="charBoldItals"/>
        </w:rPr>
        <w:t>claimant</w:t>
      </w:r>
      <w:r w:rsidRPr="005E5772">
        <w:t>, for a mot</w:t>
      </w:r>
      <w:r w:rsidR="00561F0B" w:rsidRPr="005E5772">
        <w:t xml:space="preserve">or accident claim—see </w:t>
      </w:r>
      <w:r w:rsidR="00531477" w:rsidRPr="005E5772">
        <w:t>section </w:t>
      </w:r>
      <w:r w:rsidR="00986FB0" w:rsidRPr="005E5772">
        <w:t>22</w:t>
      </w:r>
      <w:r w:rsidR="00DB255F" w:rsidRPr="005E5772">
        <w:t>9</w:t>
      </w:r>
      <w:r w:rsidRPr="005E5772">
        <w:t>.</w:t>
      </w:r>
    </w:p>
    <w:p w:rsidR="00AB097B" w:rsidRPr="005E5772" w:rsidRDefault="00AB097B" w:rsidP="005E5772">
      <w:pPr>
        <w:pStyle w:val="aDef"/>
      </w:pPr>
      <w:r w:rsidRPr="005E5772">
        <w:rPr>
          <w:rStyle w:val="charBoldItals"/>
        </w:rPr>
        <w:t>claims manager</w:t>
      </w:r>
      <w:r w:rsidRPr="005E5772">
        <w:t xml:space="preserve">—see section </w:t>
      </w:r>
      <w:r w:rsidR="00986FB0" w:rsidRPr="005E5772">
        <w:t>33</w:t>
      </w:r>
      <w:r w:rsidR="00DB255F" w:rsidRPr="005E5772">
        <w:t>7</w:t>
      </w:r>
      <w:r w:rsidRPr="005E5772">
        <w:t>.</w:t>
      </w:r>
    </w:p>
    <w:p w:rsidR="0005523B" w:rsidRPr="005E5772" w:rsidRDefault="0005523B" w:rsidP="005E5772">
      <w:pPr>
        <w:pStyle w:val="aDef"/>
      </w:pPr>
      <w:r w:rsidRPr="005E5772">
        <w:rPr>
          <w:rStyle w:val="charBoldItals"/>
        </w:rPr>
        <w:t>Commonwealth authority</w:t>
      </w:r>
      <w:r w:rsidRPr="005E5772">
        <w:t xml:space="preserve"> means a body, whether or not incorporated, established under a Commonwealth Act.</w:t>
      </w:r>
    </w:p>
    <w:p w:rsidR="0094460F" w:rsidRPr="005E5772" w:rsidRDefault="0094460F" w:rsidP="005E5772">
      <w:pPr>
        <w:pStyle w:val="aDef"/>
      </w:pPr>
      <w:r w:rsidRPr="005E5772">
        <w:rPr>
          <w:rStyle w:val="charBoldItals"/>
          <w:bCs/>
          <w:iCs/>
        </w:rPr>
        <w:t>compliance notice</w:t>
      </w:r>
      <w:r w:rsidRPr="005E5772">
        <w:t xml:space="preserve">, for </w:t>
      </w:r>
      <w:r w:rsidR="004101A2" w:rsidRPr="005E5772">
        <w:t xml:space="preserve">division </w:t>
      </w:r>
      <w:r w:rsidR="009D4B7D" w:rsidRPr="005E5772">
        <w:t>5</w:t>
      </w:r>
      <w:r w:rsidR="004101A2" w:rsidRPr="005E5772">
        <w:t>.</w:t>
      </w:r>
      <w:r w:rsidR="006F07EF" w:rsidRPr="005E5772">
        <w:t>7</w:t>
      </w:r>
      <w:r w:rsidR="004101A2" w:rsidRPr="005E5772">
        <w:t>.5</w:t>
      </w:r>
      <w:r w:rsidRPr="005E5772">
        <w:t xml:space="preserve"> (Judgment for noncompliance with time limits)—see</w:t>
      </w:r>
      <w:r w:rsidR="004101A2" w:rsidRPr="005E5772">
        <w:t xml:space="preserve"> </w:t>
      </w:r>
      <w:r w:rsidR="00531477" w:rsidRPr="005E5772">
        <w:t>section </w:t>
      </w:r>
      <w:r w:rsidR="00986FB0" w:rsidRPr="005E5772">
        <w:t>27</w:t>
      </w:r>
      <w:r w:rsidR="00DB255F" w:rsidRPr="005E5772">
        <w:t>8</w:t>
      </w:r>
      <w:r w:rsidRPr="005E5772">
        <w:t>.</w:t>
      </w:r>
    </w:p>
    <w:p w:rsidR="0094460F" w:rsidRPr="005E5772" w:rsidRDefault="0094460F" w:rsidP="005E5772">
      <w:pPr>
        <w:pStyle w:val="aDef"/>
      </w:pPr>
      <w:r w:rsidRPr="005E5772">
        <w:rPr>
          <w:rStyle w:val="charBoldItals"/>
        </w:rPr>
        <w:t>complying notice of claim</w:t>
      </w:r>
      <w:r w:rsidRPr="005E5772">
        <w:t xml:space="preserve">, for </w:t>
      </w:r>
      <w:r w:rsidR="004101A2" w:rsidRPr="005E5772">
        <w:t>part</w:t>
      </w:r>
      <w:r w:rsidRPr="005E5772">
        <w:t xml:space="preserve"> </w:t>
      </w:r>
      <w:r w:rsidR="009D4B7D" w:rsidRPr="005E5772">
        <w:t>5</w:t>
      </w:r>
      <w:r w:rsidR="004101A2" w:rsidRPr="005E5772">
        <w:t>.</w:t>
      </w:r>
      <w:r w:rsidR="006F07EF" w:rsidRPr="005E5772">
        <w:t>7</w:t>
      </w:r>
      <w:r w:rsidRPr="005E5772">
        <w:t xml:space="preserve"> (</w:t>
      </w:r>
      <w:r w:rsidR="004101A2" w:rsidRPr="005E5772">
        <w:t xml:space="preserve">Court proceedings on </w:t>
      </w:r>
      <w:r w:rsidR="00177BC8" w:rsidRPr="005E5772">
        <w:t xml:space="preserve">motor accident </w:t>
      </w:r>
      <w:r w:rsidR="004101A2" w:rsidRPr="005E5772">
        <w:t xml:space="preserve">claims)—see </w:t>
      </w:r>
      <w:r w:rsidR="00531477" w:rsidRPr="005E5772">
        <w:t>section </w:t>
      </w:r>
      <w:r w:rsidR="00986FB0" w:rsidRPr="005E5772">
        <w:t>25</w:t>
      </w:r>
      <w:r w:rsidR="00DB255F" w:rsidRPr="005E5772">
        <w:t>7</w:t>
      </w:r>
      <w:r w:rsidRPr="005E5772">
        <w:t>.</w:t>
      </w:r>
    </w:p>
    <w:p w:rsidR="0094460F" w:rsidRPr="005E5772" w:rsidRDefault="0094460F" w:rsidP="005E5772">
      <w:pPr>
        <w:pStyle w:val="aDef"/>
      </w:pPr>
      <w:r w:rsidRPr="005E5772">
        <w:rPr>
          <w:rStyle w:val="charBoldItals"/>
        </w:rPr>
        <w:t>compulsory conference</w:t>
      </w:r>
      <w:r w:rsidRPr="005E5772">
        <w:t>—</w:t>
      </w:r>
      <w:r w:rsidR="004101A2" w:rsidRPr="005E5772">
        <w:rPr>
          <w:bCs/>
          <w:iCs/>
        </w:rPr>
        <w:t xml:space="preserve">see </w:t>
      </w:r>
      <w:r w:rsidR="00531477" w:rsidRPr="005E5772">
        <w:rPr>
          <w:bCs/>
          <w:iCs/>
        </w:rPr>
        <w:t>section </w:t>
      </w:r>
      <w:r w:rsidR="00986FB0" w:rsidRPr="005E5772">
        <w:rPr>
          <w:bCs/>
          <w:iCs/>
        </w:rPr>
        <w:t>25</w:t>
      </w:r>
      <w:r w:rsidR="00DB255F" w:rsidRPr="005E5772">
        <w:rPr>
          <w:bCs/>
          <w:iCs/>
        </w:rPr>
        <w:t>8</w:t>
      </w:r>
      <w:r w:rsidRPr="005E5772">
        <w:rPr>
          <w:bCs/>
          <w:iCs/>
        </w:rPr>
        <w:t>.</w:t>
      </w:r>
    </w:p>
    <w:p w:rsidR="0094460F" w:rsidRPr="005E5772" w:rsidRDefault="0094460F" w:rsidP="005E5772">
      <w:pPr>
        <w:pStyle w:val="aDef"/>
      </w:pPr>
      <w:r w:rsidRPr="005E5772">
        <w:rPr>
          <w:rStyle w:val="charBoldItals"/>
          <w:bCs/>
          <w:iCs/>
        </w:rPr>
        <w:t>connected</w:t>
      </w:r>
      <w:r w:rsidRPr="005E5772">
        <w:t xml:space="preserve">, </w:t>
      </w:r>
      <w:r w:rsidR="00DD1F56" w:rsidRPr="005E5772">
        <w:t xml:space="preserve">with an offence, </w:t>
      </w:r>
      <w:r w:rsidRPr="005E5772">
        <w:t xml:space="preserve">for </w:t>
      </w:r>
      <w:r w:rsidR="006047A8" w:rsidRPr="005E5772">
        <w:t>chapter</w:t>
      </w:r>
      <w:r w:rsidR="00986FB0" w:rsidRPr="005E5772">
        <w:t xml:space="preserve"> 8</w:t>
      </w:r>
      <w:r w:rsidR="00072525" w:rsidRPr="005E5772">
        <w:t xml:space="preserve"> (Enforcement)—see </w:t>
      </w:r>
      <w:r w:rsidR="00531477" w:rsidRPr="005E5772">
        <w:t>section </w:t>
      </w:r>
      <w:r w:rsidR="00986FB0" w:rsidRPr="005E5772">
        <w:t>43</w:t>
      </w:r>
      <w:r w:rsidR="001E1EC6">
        <w:t>3</w:t>
      </w:r>
      <w:r w:rsidRPr="005E5772">
        <w:t>.</w:t>
      </w:r>
    </w:p>
    <w:p w:rsidR="0094460F" w:rsidRPr="005E5772" w:rsidRDefault="0094460F" w:rsidP="005E5772">
      <w:pPr>
        <w:pStyle w:val="aDef"/>
      </w:pPr>
      <w:r w:rsidRPr="005E5772">
        <w:rPr>
          <w:rStyle w:val="charBoldItals"/>
        </w:rPr>
        <w:t>contributor</w:t>
      </w:r>
      <w:r w:rsidRPr="005E5772">
        <w:t xml:space="preserve">, </w:t>
      </w:r>
      <w:r w:rsidR="00072525" w:rsidRPr="005E5772">
        <w:t>to</w:t>
      </w:r>
      <w:r w:rsidRPr="005E5772">
        <w:t xml:space="preserve"> a motor accident claim, for </w:t>
      </w:r>
      <w:r w:rsidR="00072525" w:rsidRPr="005E5772">
        <w:t xml:space="preserve">part </w:t>
      </w:r>
      <w:r w:rsidR="009D4B7D" w:rsidRPr="005E5772">
        <w:t>5</w:t>
      </w:r>
      <w:r w:rsidR="006F07EF" w:rsidRPr="005E5772">
        <w:t xml:space="preserve">.7 </w:t>
      </w:r>
      <w:r w:rsidRPr="005E5772">
        <w:t>(</w:t>
      </w:r>
      <w:r w:rsidR="00072525" w:rsidRPr="005E5772">
        <w:t xml:space="preserve">Court proceedings on </w:t>
      </w:r>
      <w:r w:rsidR="00177BC8" w:rsidRPr="005E5772">
        <w:t xml:space="preserve">motor accident </w:t>
      </w:r>
      <w:r w:rsidR="00072525" w:rsidRPr="005E5772">
        <w:t xml:space="preserve">claims)—see </w:t>
      </w:r>
      <w:r w:rsidR="00531477" w:rsidRPr="005E5772">
        <w:t>section </w:t>
      </w:r>
      <w:r w:rsidR="00986FB0" w:rsidRPr="005E5772">
        <w:t>25</w:t>
      </w:r>
      <w:r w:rsidR="00DB255F" w:rsidRPr="005E5772">
        <w:t>7</w:t>
      </w:r>
      <w:r w:rsidRPr="005E5772">
        <w:t>.</w:t>
      </w:r>
    </w:p>
    <w:p w:rsidR="005A6B2B" w:rsidRPr="005E5772" w:rsidRDefault="0094460F" w:rsidP="005E5772">
      <w:pPr>
        <w:pStyle w:val="aDef"/>
        <w:keepNext/>
      </w:pPr>
      <w:r w:rsidRPr="005E5772">
        <w:rPr>
          <w:rStyle w:val="charBoldItals"/>
        </w:rPr>
        <w:t>costs</w:t>
      </w:r>
      <w:r w:rsidR="005A6B2B" w:rsidRPr="005E5772">
        <w:t>—</w:t>
      </w:r>
    </w:p>
    <w:p w:rsidR="0094460F" w:rsidRPr="005E5772" w:rsidRDefault="005E5772" w:rsidP="005E5772">
      <w:pPr>
        <w:pStyle w:val="aDefpara"/>
        <w:keepNext/>
      </w:pPr>
      <w:r>
        <w:tab/>
      </w:r>
      <w:r w:rsidRPr="005E5772">
        <w:t>(a)</w:t>
      </w:r>
      <w:r w:rsidRPr="005E5772">
        <w:tab/>
      </w:r>
      <w:r w:rsidR="005A6B2B" w:rsidRPr="005E5772">
        <w:t xml:space="preserve">when used in reference to the costs of an insurer for a motor accident </w:t>
      </w:r>
      <w:r w:rsidR="005A6B2B" w:rsidRPr="005E5772">
        <w:rPr>
          <w:rFonts w:ascii="Times-Roman" w:hAnsi="Times-Roman"/>
          <w:szCs w:val="24"/>
        </w:rPr>
        <w:t xml:space="preserve">claim, </w:t>
      </w:r>
      <w:r w:rsidR="0094460F" w:rsidRPr="005E5772">
        <w:t xml:space="preserve">for part </w:t>
      </w:r>
      <w:r w:rsidR="009D4B7D" w:rsidRPr="005E5772">
        <w:t>6</w:t>
      </w:r>
      <w:r w:rsidR="00177BC8" w:rsidRPr="005E5772">
        <w:t>.10</w:t>
      </w:r>
      <w:r w:rsidR="0094460F" w:rsidRPr="005E5772">
        <w:t xml:space="preserve"> (</w:t>
      </w:r>
      <w:r w:rsidR="00D17CD1" w:rsidRPr="005E5772">
        <w:t>MAI </w:t>
      </w:r>
      <w:r w:rsidR="0094460F" w:rsidRPr="005E5772">
        <w:t>insurer and nominal defendant may recover costs incurred</w:t>
      </w:r>
      <w:r w:rsidR="00072525" w:rsidRPr="005E5772">
        <w:t xml:space="preserve">)—see </w:t>
      </w:r>
      <w:r w:rsidR="00531477" w:rsidRPr="005E5772">
        <w:t>section </w:t>
      </w:r>
      <w:r w:rsidR="00986FB0" w:rsidRPr="005E5772">
        <w:t>3</w:t>
      </w:r>
      <w:r w:rsidR="00DB255F" w:rsidRPr="005E5772">
        <w:t>41</w:t>
      </w:r>
      <w:r w:rsidR="005A6B2B" w:rsidRPr="005E5772">
        <w:t>; and</w:t>
      </w:r>
    </w:p>
    <w:p w:rsidR="005A6B2B" w:rsidRPr="005E5772" w:rsidRDefault="005E5772" w:rsidP="005E5772">
      <w:pPr>
        <w:pStyle w:val="aDefpara"/>
      </w:pPr>
      <w:r>
        <w:tab/>
      </w:r>
      <w:r w:rsidRPr="005E5772">
        <w:t>(b)</w:t>
      </w:r>
      <w:r w:rsidRPr="005E5772">
        <w:tab/>
      </w:r>
      <w:r w:rsidR="00672CDC" w:rsidRPr="005E5772">
        <w:t>when used in reference to the costs of an insurer for an application for defined benefits by a person injured in a motor accident</w:t>
      </w:r>
      <w:r w:rsidR="00672CDC" w:rsidRPr="005E5772">
        <w:rPr>
          <w:rFonts w:ascii="Times-Roman" w:hAnsi="Times-Roman"/>
          <w:szCs w:val="24"/>
        </w:rPr>
        <w:t xml:space="preserve">, </w:t>
      </w:r>
      <w:r w:rsidR="00672CDC" w:rsidRPr="005E5772">
        <w:t xml:space="preserve">for part </w:t>
      </w:r>
      <w:r w:rsidR="009D4B7D" w:rsidRPr="005E5772">
        <w:t>6</w:t>
      </w:r>
      <w:r w:rsidR="00672CDC" w:rsidRPr="005E5772">
        <w:t>.10—see section </w:t>
      </w:r>
      <w:r w:rsidR="00986FB0" w:rsidRPr="005E5772">
        <w:t>3</w:t>
      </w:r>
      <w:r w:rsidR="00DB255F" w:rsidRPr="005E5772">
        <w:t>41</w:t>
      </w:r>
      <w:r w:rsidR="00672CDC" w:rsidRPr="005E5772">
        <w:t>.</w:t>
      </w:r>
    </w:p>
    <w:p w:rsidR="0094460F" w:rsidRPr="005E5772" w:rsidRDefault="0094460F" w:rsidP="005E5772">
      <w:pPr>
        <w:pStyle w:val="aDef"/>
      </w:pPr>
      <w:r w:rsidRPr="005E5772">
        <w:rPr>
          <w:rStyle w:val="charBoldItals"/>
        </w:rPr>
        <w:t>dead person</w:t>
      </w:r>
      <w:r w:rsidRPr="005E5772">
        <w:t xml:space="preserve"> means a person </w:t>
      </w:r>
      <w:r w:rsidR="00266534" w:rsidRPr="005E5772">
        <w:t>who died</w:t>
      </w:r>
      <w:r w:rsidRPr="005E5772">
        <w:t xml:space="preserve"> as a result of a motor accident.</w:t>
      </w:r>
    </w:p>
    <w:p w:rsidR="005B0802" w:rsidRPr="005E5772" w:rsidRDefault="0094460F" w:rsidP="005E5772">
      <w:pPr>
        <w:pStyle w:val="aDef"/>
      </w:pPr>
      <w:r w:rsidRPr="005E5772">
        <w:rPr>
          <w:rStyle w:val="charBoldItals"/>
        </w:rPr>
        <w:lastRenderedPageBreak/>
        <w:t>defined benefits</w:t>
      </w:r>
      <w:r w:rsidRPr="005E5772">
        <w:rPr>
          <w:bCs/>
          <w:iCs/>
        </w:rPr>
        <w:t xml:space="preserve">—see </w:t>
      </w:r>
      <w:r w:rsidR="00531477" w:rsidRPr="005E5772">
        <w:rPr>
          <w:bCs/>
          <w:iCs/>
        </w:rPr>
        <w:t>section </w:t>
      </w:r>
      <w:r w:rsidR="00986FB0" w:rsidRPr="005E5772">
        <w:rPr>
          <w:bCs/>
          <w:iCs/>
        </w:rPr>
        <w:t>33</w:t>
      </w:r>
      <w:r w:rsidRPr="005E5772">
        <w:rPr>
          <w:bCs/>
          <w:iCs/>
        </w:rPr>
        <w:t>.</w:t>
      </w:r>
    </w:p>
    <w:p w:rsidR="00B16892" w:rsidRPr="005E5772" w:rsidRDefault="00B16892" w:rsidP="005E5772">
      <w:pPr>
        <w:pStyle w:val="aDef"/>
      </w:pPr>
      <w:r w:rsidRPr="005E5772">
        <w:rPr>
          <w:rStyle w:val="charBoldItals"/>
        </w:rPr>
        <w:t>dependant</w:t>
      </w:r>
      <w:r w:rsidRPr="005E5772">
        <w:t>, of a person who died as a result of a motor accident, for part 2.7 (Defined benefits</w:t>
      </w:r>
      <w:r w:rsidRPr="005E5772">
        <w:rPr>
          <w:bCs/>
          <w:iCs/>
        </w:rPr>
        <w:t xml:space="preserve">—death benefits)—see section </w:t>
      </w:r>
      <w:r w:rsidR="00986FB0" w:rsidRPr="005E5772">
        <w:rPr>
          <w:bCs/>
          <w:iCs/>
        </w:rPr>
        <w:t>16</w:t>
      </w:r>
      <w:r w:rsidR="00DB255F" w:rsidRPr="005E5772">
        <w:rPr>
          <w:bCs/>
          <w:iCs/>
        </w:rPr>
        <w:t>8</w:t>
      </w:r>
      <w:r w:rsidRPr="005E5772">
        <w:rPr>
          <w:bCs/>
          <w:iCs/>
        </w:rPr>
        <w:t>.</w:t>
      </w:r>
    </w:p>
    <w:p w:rsidR="003021E6" w:rsidRPr="005E5772" w:rsidRDefault="003021E6" w:rsidP="005E5772">
      <w:pPr>
        <w:pStyle w:val="aDef"/>
      </w:pPr>
      <w:r w:rsidRPr="005E5772">
        <w:rPr>
          <w:rStyle w:val="charBoldItals"/>
        </w:rPr>
        <w:t>domestic services expenses</w:t>
      </w:r>
      <w:r w:rsidR="00B44B56" w:rsidRPr="005E5772">
        <w:t xml:space="preserve">, </w:t>
      </w:r>
      <w:r w:rsidR="00BA1721" w:rsidRPr="005E5772">
        <w:t>for</w:t>
      </w:r>
      <w:r w:rsidR="00B44B56" w:rsidRPr="005E5772">
        <w:t xml:space="preserve"> a person injured in a motor accident</w:t>
      </w:r>
      <w:r w:rsidR="00BA1721" w:rsidRPr="005E5772">
        <w:t>, for part 2.5 (Defined benefits</w:t>
      </w:r>
      <w:r w:rsidRPr="005E5772">
        <w:t>—</w:t>
      </w:r>
      <w:r w:rsidR="00BA1721" w:rsidRPr="005E5772">
        <w:t>treatment and care benefits)—</w:t>
      </w:r>
      <w:r w:rsidRPr="005E5772">
        <w:t xml:space="preserve">see section </w:t>
      </w:r>
      <w:r w:rsidR="00986FB0" w:rsidRPr="005E5772">
        <w:t>114</w:t>
      </w:r>
      <w:r w:rsidRPr="005E5772">
        <w:t>.</w:t>
      </w:r>
    </w:p>
    <w:p w:rsidR="0094460F" w:rsidRPr="005E5772" w:rsidRDefault="0094460F" w:rsidP="005E5772">
      <w:pPr>
        <w:pStyle w:val="aDef"/>
        <w:keepNext/>
      </w:pPr>
      <w:r w:rsidRPr="005E5772">
        <w:rPr>
          <w:rStyle w:val="charBoldItals"/>
        </w:rPr>
        <w:t>drive</w:t>
      </w:r>
      <w:r w:rsidRPr="005E5772">
        <w:t>, a vehicle, includes—</w:t>
      </w:r>
    </w:p>
    <w:p w:rsidR="0094460F" w:rsidRPr="005E5772" w:rsidRDefault="005E5772" w:rsidP="005E5772">
      <w:pPr>
        <w:pStyle w:val="aDefpara"/>
        <w:keepNext/>
      </w:pPr>
      <w:r>
        <w:tab/>
      </w:r>
      <w:r w:rsidRPr="005E5772">
        <w:t>(a)</w:t>
      </w:r>
      <w:r w:rsidRPr="005E5772">
        <w:tab/>
      </w:r>
      <w:r w:rsidR="0094460F" w:rsidRPr="005E5772">
        <w:t>be in control of the steering, movement or propulsion of the vehicle; and</w:t>
      </w:r>
    </w:p>
    <w:p w:rsidR="0094460F" w:rsidRPr="005E5772" w:rsidRDefault="005E5772" w:rsidP="005E5772">
      <w:pPr>
        <w:pStyle w:val="aDefpara"/>
        <w:keepNext/>
      </w:pPr>
      <w:r>
        <w:tab/>
      </w:r>
      <w:r w:rsidRPr="005E5772">
        <w:t>(b)</w:t>
      </w:r>
      <w:r w:rsidRPr="005E5772">
        <w:tab/>
      </w:r>
      <w:r w:rsidR="0094460F" w:rsidRPr="005E5772">
        <w:t>if the vehicle is a trailer—draw or tow the vehicle; and</w:t>
      </w:r>
    </w:p>
    <w:p w:rsidR="0094460F" w:rsidRPr="005E5772" w:rsidRDefault="005E5772" w:rsidP="005E5772">
      <w:pPr>
        <w:pStyle w:val="aDefpara"/>
      </w:pPr>
      <w:r>
        <w:tab/>
      </w:r>
      <w:r w:rsidRPr="005E5772">
        <w:t>(c)</w:t>
      </w:r>
      <w:r w:rsidRPr="005E5772">
        <w:tab/>
      </w:r>
      <w:r w:rsidR="0094460F" w:rsidRPr="005E5772">
        <w:t>if the vehicle can be ridden—ride the vehicle.</w:t>
      </w:r>
    </w:p>
    <w:p w:rsidR="0094460F" w:rsidRPr="005E5772" w:rsidRDefault="0094460F" w:rsidP="005E5772">
      <w:pPr>
        <w:pStyle w:val="aDef"/>
      </w:pPr>
      <w:r w:rsidRPr="005E5772">
        <w:rPr>
          <w:rStyle w:val="charBoldItals"/>
        </w:rPr>
        <w:t>driving offence</w:t>
      </w:r>
      <w:r w:rsidRPr="005E5772">
        <w:rPr>
          <w:bCs/>
          <w:iCs/>
        </w:rPr>
        <w:t xml:space="preserve">—see </w:t>
      </w:r>
      <w:r w:rsidR="00531477" w:rsidRPr="005E5772">
        <w:rPr>
          <w:bCs/>
          <w:iCs/>
        </w:rPr>
        <w:t>section </w:t>
      </w:r>
      <w:r w:rsidR="00986FB0" w:rsidRPr="005E5772">
        <w:rPr>
          <w:bCs/>
          <w:iCs/>
        </w:rPr>
        <w:t>41</w:t>
      </w:r>
      <w:r w:rsidRPr="005E5772">
        <w:rPr>
          <w:bCs/>
          <w:iCs/>
        </w:rPr>
        <w:t>.</w:t>
      </w:r>
    </w:p>
    <w:p w:rsidR="0094460F" w:rsidRPr="005E5772" w:rsidRDefault="0094460F" w:rsidP="005E5772">
      <w:pPr>
        <w:pStyle w:val="aDef"/>
      </w:pPr>
      <w:r w:rsidRPr="005E5772">
        <w:rPr>
          <w:rStyle w:val="charBoldItals"/>
          <w:bCs/>
          <w:iCs/>
        </w:rPr>
        <w:t>enforcing party</w:t>
      </w:r>
      <w:r w:rsidRPr="005E5772">
        <w:t xml:space="preserve">, for </w:t>
      </w:r>
      <w:r w:rsidR="001D0512" w:rsidRPr="005E5772">
        <w:t xml:space="preserve">division </w:t>
      </w:r>
      <w:r w:rsidR="009D4B7D" w:rsidRPr="005E5772">
        <w:t>5</w:t>
      </w:r>
      <w:r w:rsidR="00796106" w:rsidRPr="005E5772">
        <w:t>.7</w:t>
      </w:r>
      <w:r w:rsidR="001D0512" w:rsidRPr="005E5772">
        <w:t>.5</w:t>
      </w:r>
      <w:r w:rsidRPr="005E5772">
        <w:t xml:space="preserve"> (Judgment for noncompliance with time limits)—see </w:t>
      </w:r>
      <w:r w:rsidR="00531477" w:rsidRPr="005E5772">
        <w:t>section </w:t>
      </w:r>
      <w:r w:rsidR="00986FB0" w:rsidRPr="005E5772">
        <w:t>27</w:t>
      </w:r>
      <w:r w:rsidR="00DB255F" w:rsidRPr="005E5772">
        <w:t>8</w:t>
      </w:r>
      <w:r w:rsidRPr="005E5772">
        <w:t>.</w:t>
      </w:r>
    </w:p>
    <w:p w:rsidR="009C3CAE" w:rsidRPr="005E5772" w:rsidRDefault="009C3CAE" w:rsidP="005E5772">
      <w:pPr>
        <w:pStyle w:val="aDef"/>
      </w:pPr>
      <w:r w:rsidRPr="005E5772">
        <w:rPr>
          <w:rStyle w:val="charBoldItals"/>
        </w:rPr>
        <w:t>externally reviewable decision</w:t>
      </w:r>
      <w:r w:rsidRPr="005E5772">
        <w:t xml:space="preserve">, for chapter </w:t>
      </w:r>
      <w:r w:rsidR="009D4B7D" w:rsidRPr="005E5772">
        <w:t>10</w:t>
      </w:r>
      <w:r w:rsidRPr="005E5772">
        <w:t xml:space="preserve"> (</w:t>
      </w:r>
      <w:r w:rsidR="00C2120A" w:rsidRPr="005E5772">
        <w:t xml:space="preserve">Notification and review of </w:t>
      </w:r>
      <w:r w:rsidRPr="005E5772">
        <w:t xml:space="preserve">MAI commission reviewable decisions)—see section </w:t>
      </w:r>
      <w:r w:rsidR="00986FB0" w:rsidRPr="005E5772">
        <w:t>47</w:t>
      </w:r>
      <w:r w:rsidR="00DB255F" w:rsidRPr="005E5772">
        <w:t>7</w:t>
      </w:r>
      <w:r w:rsidRPr="005E5772">
        <w:t>.</w:t>
      </w:r>
    </w:p>
    <w:p w:rsidR="000632EA" w:rsidRPr="005E5772" w:rsidRDefault="000632EA" w:rsidP="005E5772">
      <w:pPr>
        <w:pStyle w:val="aDef"/>
      </w:pPr>
      <w:r w:rsidRPr="005E5772">
        <w:rPr>
          <w:rStyle w:val="charBoldItals"/>
        </w:rPr>
        <w:t>final offer WPI</w:t>
      </w:r>
      <w:r w:rsidRPr="005E5772">
        <w:t xml:space="preserve">—see section </w:t>
      </w:r>
      <w:r w:rsidR="00986FB0" w:rsidRPr="005E5772">
        <w:t>1</w:t>
      </w:r>
      <w:r w:rsidR="00DB255F" w:rsidRPr="005E5772">
        <w:t>60</w:t>
      </w:r>
      <w:r w:rsidRPr="005E5772">
        <w:t>.</w:t>
      </w:r>
    </w:p>
    <w:p w:rsidR="0094460F" w:rsidRPr="005E5772" w:rsidRDefault="0094460F" w:rsidP="005E5772">
      <w:pPr>
        <w:pStyle w:val="aDef"/>
      </w:pPr>
      <w:r w:rsidRPr="005E5772">
        <w:rPr>
          <w:rStyle w:val="charBoldItals"/>
        </w:rPr>
        <w:t>first payment period</w:t>
      </w:r>
      <w:r w:rsidR="00247A43" w:rsidRPr="005E5772">
        <w:t xml:space="preserve">, for </w:t>
      </w:r>
      <w:r w:rsidR="00E604E0" w:rsidRPr="005E5772">
        <w:t>division</w:t>
      </w:r>
      <w:r w:rsidR="00247A43" w:rsidRPr="005E5772">
        <w:t xml:space="preserve"> 2.4</w:t>
      </w:r>
      <w:r w:rsidR="00E604E0" w:rsidRPr="005E5772">
        <w:t>.3</w:t>
      </w:r>
      <w:r w:rsidR="00247A43" w:rsidRPr="005E5772">
        <w:t xml:space="preserve"> (Income replacement benefits</w:t>
      </w:r>
      <w:r w:rsidR="00E604E0" w:rsidRPr="005E5772">
        <w:t>—payments</w:t>
      </w:r>
      <w:r w:rsidR="00247A43" w:rsidRPr="005E5772">
        <w:t>)</w:t>
      </w:r>
      <w:r w:rsidRPr="005E5772">
        <w:t xml:space="preserve">—see </w:t>
      </w:r>
      <w:r w:rsidR="00531477" w:rsidRPr="005E5772">
        <w:t>section </w:t>
      </w:r>
      <w:r w:rsidR="00986FB0" w:rsidRPr="005E5772">
        <w:t>93</w:t>
      </w:r>
      <w:r w:rsidRPr="005E5772">
        <w:t>.</w:t>
      </w:r>
    </w:p>
    <w:p w:rsidR="000632EA" w:rsidRPr="005E5772" w:rsidRDefault="000632EA" w:rsidP="005E5772">
      <w:pPr>
        <w:pStyle w:val="aDef"/>
      </w:pPr>
      <w:r w:rsidRPr="005E5772">
        <w:rPr>
          <w:rStyle w:val="charBoldItals"/>
        </w:rPr>
        <w:t xml:space="preserve">first </w:t>
      </w:r>
      <w:r w:rsidR="004E2047" w:rsidRPr="005E5772">
        <w:rPr>
          <w:rStyle w:val="charBoldItals"/>
        </w:rPr>
        <w:t>WPI </w:t>
      </w:r>
      <w:r w:rsidRPr="005E5772">
        <w:rPr>
          <w:rStyle w:val="charBoldItals"/>
        </w:rPr>
        <w:t>report</w:t>
      </w:r>
      <w:r w:rsidRPr="005E5772">
        <w:t xml:space="preserve">—see section </w:t>
      </w:r>
      <w:r w:rsidR="00986FB0" w:rsidRPr="005E5772">
        <w:t>15</w:t>
      </w:r>
      <w:r w:rsidR="00DB255F" w:rsidRPr="005E5772">
        <w:t>8</w:t>
      </w:r>
      <w:r w:rsidRPr="005E5772">
        <w:t>.</w:t>
      </w:r>
    </w:p>
    <w:p w:rsidR="003D331D" w:rsidRPr="005E5772" w:rsidRDefault="003D331D" w:rsidP="005E5772">
      <w:pPr>
        <w:pStyle w:val="aDef"/>
      </w:pPr>
      <w:r w:rsidRPr="005E5772">
        <w:rPr>
          <w:rStyle w:val="charBoldItals"/>
        </w:rPr>
        <w:t>fitness for work certificate</w:t>
      </w:r>
      <w:r w:rsidRPr="005E5772">
        <w:t xml:space="preserve">, for </w:t>
      </w:r>
      <w:r w:rsidR="006047A8" w:rsidRPr="005E5772">
        <w:t>part</w:t>
      </w:r>
      <w:r w:rsidR="00986FB0" w:rsidRPr="005E5772">
        <w:t xml:space="preserve"> 2.4</w:t>
      </w:r>
      <w:r w:rsidR="008F77DA" w:rsidRPr="005E5772">
        <w:t xml:space="preserve"> </w:t>
      </w:r>
      <w:r w:rsidRPr="005E5772">
        <w:t>(</w:t>
      </w:r>
      <w:r w:rsidR="004C2ECC" w:rsidRPr="005E5772">
        <w:t>Defined benefits—i</w:t>
      </w:r>
      <w:r w:rsidRPr="005E5772">
        <w:t xml:space="preserve">ncome replacement benefits)—see section </w:t>
      </w:r>
      <w:r w:rsidR="00986FB0" w:rsidRPr="005E5772">
        <w:t>104</w:t>
      </w:r>
      <w:r w:rsidRPr="005E5772">
        <w:t>.</w:t>
      </w:r>
    </w:p>
    <w:p w:rsidR="00F1512C" w:rsidRPr="005E5772" w:rsidRDefault="00F1512C" w:rsidP="005E5772">
      <w:pPr>
        <w:pStyle w:val="aDef"/>
      </w:pPr>
      <w:r w:rsidRPr="005E5772">
        <w:rPr>
          <w:rStyle w:val="charBoldItals"/>
        </w:rPr>
        <w:t>foreign national</w:t>
      </w:r>
      <w:r w:rsidR="00A41488" w:rsidRPr="005E5772">
        <w:t xml:space="preserve"> means a person who is not an Australian citizen or permanent resident.</w:t>
      </w:r>
    </w:p>
    <w:p w:rsidR="0094460F" w:rsidRPr="005E5772" w:rsidRDefault="0094460F" w:rsidP="005E5772">
      <w:pPr>
        <w:pStyle w:val="aDef"/>
      </w:pPr>
      <w:r w:rsidRPr="005E5772">
        <w:rPr>
          <w:rStyle w:val="charBoldItals"/>
          <w:bCs/>
          <w:iCs/>
        </w:rPr>
        <w:t>former licensed insurer</w:t>
      </w:r>
      <w:r w:rsidRPr="005E5772">
        <w:t xml:space="preserve">, for </w:t>
      </w:r>
      <w:r w:rsidR="006047A8" w:rsidRPr="005E5772">
        <w:t>chapter</w:t>
      </w:r>
      <w:r w:rsidR="00986FB0" w:rsidRPr="005E5772">
        <w:t xml:space="preserve"> 7</w:t>
      </w:r>
      <w:r w:rsidRPr="005E5772">
        <w:t xml:space="preserve"> (</w:t>
      </w:r>
      <w:r w:rsidR="00D17CD1" w:rsidRPr="005E5772">
        <w:t>MAI </w:t>
      </w:r>
      <w:r w:rsidR="00247A43" w:rsidRPr="005E5772">
        <w:t>insurer licences</w:t>
      </w:r>
      <w:r w:rsidRPr="005E5772">
        <w:t xml:space="preserve">)—see </w:t>
      </w:r>
      <w:r w:rsidR="00531477" w:rsidRPr="005E5772">
        <w:t>section </w:t>
      </w:r>
      <w:r w:rsidR="00986FB0" w:rsidRPr="005E5772">
        <w:t>35</w:t>
      </w:r>
      <w:r w:rsidR="00DB255F" w:rsidRPr="005E5772">
        <w:t>5</w:t>
      </w:r>
      <w:r w:rsidR="00E604E0" w:rsidRPr="005E5772">
        <w:t>.</w:t>
      </w:r>
    </w:p>
    <w:p w:rsidR="00A73809" w:rsidRPr="005E5772" w:rsidRDefault="00A73809" w:rsidP="005E5772">
      <w:pPr>
        <w:pStyle w:val="aDef"/>
      </w:pPr>
      <w:r w:rsidRPr="005E5772">
        <w:rPr>
          <w:rStyle w:val="charBoldItals"/>
        </w:rPr>
        <w:lastRenderedPageBreak/>
        <w:t>full and satisfactory explanation</w:t>
      </w:r>
      <w:r w:rsidR="00E604E0" w:rsidRPr="005E5772">
        <w:t xml:space="preserve"> by an applicant</w:t>
      </w:r>
      <w:r w:rsidRPr="005E5772">
        <w:t xml:space="preserve"> for a delay in applying for defined benefits</w:t>
      </w:r>
      <w:r w:rsidR="00E604E0" w:rsidRPr="005E5772">
        <w:t xml:space="preserve">, for </w:t>
      </w:r>
      <w:r w:rsidR="006047A8" w:rsidRPr="005E5772">
        <w:t>chapter</w:t>
      </w:r>
      <w:r w:rsidR="00986FB0" w:rsidRPr="005E5772">
        <w:t xml:space="preserve"> 2</w:t>
      </w:r>
      <w:r w:rsidR="00E604E0" w:rsidRPr="005E5772">
        <w:t xml:space="preserve"> (Motor accident injuries—defined benefits)</w:t>
      </w:r>
      <w:r w:rsidRPr="005E5772">
        <w:t>—see section </w:t>
      </w:r>
      <w:r w:rsidR="00986FB0" w:rsidRPr="005E5772">
        <w:t>35</w:t>
      </w:r>
      <w:r w:rsidRPr="005E5772">
        <w:t>.</w:t>
      </w:r>
    </w:p>
    <w:p w:rsidR="00B831E2" w:rsidRPr="005E5772" w:rsidRDefault="00B831E2" w:rsidP="005E5772">
      <w:pPr>
        <w:pStyle w:val="aDef"/>
      </w:pPr>
      <w:r w:rsidRPr="005E5772">
        <w:rPr>
          <w:rStyle w:val="charBoldItals"/>
        </w:rPr>
        <w:t>future treatment payment</w:t>
      </w:r>
      <w:r w:rsidRPr="005E5772">
        <w:t xml:space="preserve">, for </w:t>
      </w:r>
      <w:r w:rsidR="006047A8" w:rsidRPr="005E5772">
        <w:t>chapter</w:t>
      </w:r>
      <w:r w:rsidR="00986FB0" w:rsidRPr="005E5772">
        <w:t xml:space="preserve"> 4</w:t>
      </w:r>
      <w:r w:rsidRPr="005E5772">
        <w:t xml:space="preserve"> (Payment of future medical </w:t>
      </w:r>
      <w:r w:rsidR="00B8442F" w:rsidRPr="005E5772">
        <w:t xml:space="preserve">treatment </w:t>
      </w:r>
      <w:r w:rsidRPr="005E5772">
        <w:t>expenses)—see section</w:t>
      </w:r>
      <w:r w:rsidR="00255A4A" w:rsidRPr="005E5772">
        <w:t> </w:t>
      </w:r>
      <w:r w:rsidR="00986FB0" w:rsidRPr="005E5772">
        <w:t>2</w:t>
      </w:r>
      <w:r w:rsidR="00DB255F" w:rsidRPr="005E5772">
        <w:t>22</w:t>
      </w:r>
      <w:r w:rsidR="00005124" w:rsidRPr="005E5772">
        <w:t xml:space="preserve"> (2)</w:t>
      </w:r>
      <w:r w:rsidR="007D42B3" w:rsidRPr="005E5772">
        <w:t>.</w:t>
      </w:r>
    </w:p>
    <w:p w:rsidR="0030697E" w:rsidRPr="005E5772" w:rsidRDefault="0030697E" w:rsidP="005E5772">
      <w:pPr>
        <w:pStyle w:val="aDef"/>
      </w:pPr>
      <w:r w:rsidRPr="005E5772">
        <w:rPr>
          <w:rStyle w:val="charBoldItals"/>
        </w:rPr>
        <w:t>gross income</w:t>
      </w:r>
      <w:r w:rsidRPr="005E5772">
        <w:t xml:space="preserve">, of an injured person who is an employee, for </w:t>
      </w:r>
      <w:r w:rsidR="006047A8" w:rsidRPr="005E5772">
        <w:t>part</w:t>
      </w:r>
      <w:r w:rsidR="00986FB0" w:rsidRPr="005E5772">
        <w:t xml:space="preserve"> 2.4</w:t>
      </w:r>
      <w:r w:rsidR="008F77DA" w:rsidRPr="005E5772">
        <w:t xml:space="preserve"> </w:t>
      </w:r>
      <w:r w:rsidRPr="005E5772">
        <w:t>(</w:t>
      </w:r>
      <w:r w:rsidR="005E4DC3" w:rsidRPr="005E5772">
        <w:t>Defined benefits—i</w:t>
      </w:r>
      <w:r w:rsidRPr="005E5772">
        <w:t xml:space="preserve">ncome replacement benefits)—see section </w:t>
      </w:r>
      <w:r w:rsidR="00986FB0" w:rsidRPr="005E5772">
        <w:t>76</w:t>
      </w:r>
      <w:r w:rsidRPr="005E5772">
        <w:t>.</w:t>
      </w:r>
    </w:p>
    <w:p w:rsidR="0094460F" w:rsidRPr="005E5772" w:rsidRDefault="0094460F" w:rsidP="005E5772">
      <w:pPr>
        <w:pStyle w:val="aDef"/>
      </w:pPr>
      <w:r w:rsidRPr="005E5772">
        <w:rPr>
          <w:rStyle w:val="charBoldItals"/>
        </w:rPr>
        <w:t>ground for occupational discipline</w:t>
      </w:r>
      <w:r w:rsidR="00247A43" w:rsidRPr="005E5772">
        <w:t xml:space="preserve">—see </w:t>
      </w:r>
      <w:r w:rsidR="00531477" w:rsidRPr="005E5772">
        <w:t>section </w:t>
      </w:r>
      <w:r w:rsidR="00986FB0" w:rsidRPr="005E5772">
        <w:t>3</w:t>
      </w:r>
      <w:r w:rsidR="00DB255F" w:rsidRPr="005E5772">
        <w:t>92</w:t>
      </w:r>
      <w:r w:rsidRPr="005E5772">
        <w:t>.</w:t>
      </w:r>
    </w:p>
    <w:p w:rsidR="001A6292" w:rsidRPr="005E5772" w:rsidRDefault="006A2888" w:rsidP="005E5772">
      <w:pPr>
        <w:pStyle w:val="aDef"/>
      </w:pPr>
      <w:r w:rsidRPr="005E5772">
        <w:rPr>
          <w:rStyle w:val="charBoldItals"/>
        </w:rPr>
        <w:t>IME</w:t>
      </w:r>
      <w:r w:rsidRPr="005E5772">
        <w:t>—see section </w:t>
      </w:r>
      <w:r w:rsidR="00986FB0" w:rsidRPr="005E5772">
        <w:t>14</w:t>
      </w:r>
      <w:r w:rsidRPr="005E5772">
        <w:t>.</w:t>
      </w:r>
    </w:p>
    <w:p w:rsidR="00222B03" w:rsidRPr="005E5772" w:rsidRDefault="00222B03" w:rsidP="005E5772">
      <w:pPr>
        <w:pStyle w:val="aDef"/>
      </w:pPr>
      <w:r w:rsidRPr="005E5772">
        <w:rPr>
          <w:rStyle w:val="charBoldItals"/>
        </w:rPr>
        <w:t>income replacement benefit payment</w:t>
      </w:r>
      <w:r w:rsidRPr="005E5772">
        <w:t xml:space="preserve">, for an injured person, for </w:t>
      </w:r>
      <w:r w:rsidR="006047A8" w:rsidRPr="005E5772">
        <w:t>part </w:t>
      </w:r>
      <w:r w:rsidR="00986FB0" w:rsidRPr="005E5772">
        <w:t>2.4</w:t>
      </w:r>
      <w:r w:rsidR="008F77DA" w:rsidRPr="005E5772">
        <w:t xml:space="preserve"> </w:t>
      </w:r>
      <w:r w:rsidRPr="005E5772">
        <w:t>(</w:t>
      </w:r>
      <w:r w:rsidR="005E4DC3" w:rsidRPr="005E5772">
        <w:t>Defined benefits—i</w:t>
      </w:r>
      <w:r w:rsidRPr="005E5772">
        <w:t>ncome replacement benefits)—see section</w:t>
      </w:r>
      <w:r w:rsidR="00355CFF" w:rsidRPr="005E5772">
        <w:t> </w:t>
      </w:r>
      <w:r w:rsidR="00986FB0" w:rsidRPr="005E5772">
        <w:t>75</w:t>
      </w:r>
      <w:r w:rsidRPr="005E5772">
        <w:t>.</w:t>
      </w:r>
    </w:p>
    <w:p w:rsidR="00211CBE" w:rsidRPr="005E5772" w:rsidRDefault="00211CBE" w:rsidP="005E5772">
      <w:pPr>
        <w:pStyle w:val="aDef"/>
      </w:pPr>
      <w:r w:rsidRPr="005E5772">
        <w:rPr>
          <w:rStyle w:val="charBoldItals"/>
        </w:rPr>
        <w:t>independent health assessor</w:t>
      </w:r>
      <w:r w:rsidRPr="005E5772">
        <w:t>—see section </w:t>
      </w:r>
      <w:r w:rsidR="00986FB0" w:rsidRPr="005E5772">
        <w:t>20</w:t>
      </w:r>
      <w:r w:rsidR="00DB255F" w:rsidRPr="005E5772">
        <w:t>6</w:t>
      </w:r>
      <w:r w:rsidRPr="005E5772">
        <w:t>.</w:t>
      </w:r>
    </w:p>
    <w:p w:rsidR="00A73809" w:rsidRPr="005E5772" w:rsidRDefault="00A73809" w:rsidP="006D0236">
      <w:pPr>
        <w:pStyle w:val="aDef"/>
      </w:pPr>
      <w:r w:rsidRPr="005E5772">
        <w:rPr>
          <w:rStyle w:val="charBoldItals"/>
        </w:rPr>
        <w:t>independent medical examiner</w:t>
      </w:r>
      <w:r w:rsidR="001A6292" w:rsidRPr="005E5772">
        <w:t xml:space="preserve"> (or </w:t>
      </w:r>
      <w:r w:rsidR="001A6292" w:rsidRPr="005E5772">
        <w:rPr>
          <w:rStyle w:val="charBoldItals"/>
        </w:rPr>
        <w:t>IME</w:t>
      </w:r>
      <w:r w:rsidR="001A6292" w:rsidRPr="005E5772">
        <w:t>)</w:t>
      </w:r>
      <w:r w:rsidR="00C9242C" w:rsidRPr="005E5772">
        <w:t>—</w:t>
      </w:r>
      <w:r w:rsidRPr="005E5772">
        <w:t>see section </w:t>
      </w:r>
      <w:r w:rsidR="00986FB0" w:rsidRPr="005E5772">
        <w:t>14</w:t>
      </w:r>
      <w:r w:rsidRPr="005E5772">
        <w:t>.</w:t>
      </w:r>
    </w:p>
    <w:p w:rsidR="00A73809" w:rsidRPr="005E5772" w:rsidRDefault="00A73809" w:rsidP="005E5772">
      <w:pPr>
        <w:pStyle w:val="aDef"/>
      </w:pPr>
      <w:r w:rsidRPr="005E5772">
        <w:rPr>
          <w:rStyle w:val="charBoldItals"/>
        </w:rPr>
        <w:t>information</w:t>
      </w:r>
      <w:r w:rsidRPr="005E5772">
        <w:t xml:space="preserve">, for </w:t>
      </w:r>
      <w:r w:rsidR="006047A8" w:rsidRPr="005E5772">
        <w:t>part</w:t>
      </w:r>
      <w:r w:rsidR="00986FB0" w:rsidRPr="005E5772">
        <w:t xml:space="preserve"> 2.3</w:t>
      </w:r>
      <w:r w:rsidR="00610D58" w:rsidRPr="005E5772">
        <w:t xml:space="preserve"> (Application for defined benefits)—see section </w:t>
      </w:r>
      <w:r w:rsidR="00986FB0" w:rsidRPr="005E5772">
        <w:t>53</w:t>
      </w:r>
      <w:r w:rsidR="00610D58" w:rsidRPr="005E5772">
        <w:t>.</w:t>
      </w:r>
    </w:p>
    <w:p w:rsidR="003D331D" w:rsidRPr="005E5772" w:rsidRDefault="003D331D" w:rsidP="005E5772">
      <w:pPr>
        <w:pStyle w:val="aDef"/>
      </w:pPr>
      <w:r w:rsidRPr="005E5772">
        <w:rPr>
          <w:rStyle w:val="charBoldItals"/>
        </w:rPr>
        <w:t>initial period</w:t>
      </w:r>
      <w:r w:rsidRPr="005E5772">
        <w:t xml:space="preserve">, </w:t>
      </w:r>
      <w:r w:rsidR="00355CFF" w:rsidRPr="005E5772">
        <w:t xml:space="preserve">for an application for defined benefits, </w:t>
      </w:r>
      <w:r w:rsidRPr="005E5772">
        <w:t xml:space="preserve">for </w:t>
      </w:r>
      <w:r w:rsidR="006047A8" w:rsidRPr="005E5772">
        <w:t>chapter</w:t>
      </w:r>
      <w:r w:rsidR="00986FB0" w:rsidRPr="005E5772">
        <w:t xml:space="preserve"> 2</w:t>
      </w:r>
      <w:r w:rsidRPr="005E5772">
        <w:t xml:space="preserve"> (Motor accident injuries—defined benefits)—see section </w:t>
      </w:r>
      <w:r w:rsidR="00986FB0" w:rsidRPr="005E5772">
        <w:t>61</w:t>
      </w:r>
      <w:r w:rsidRPr="005E5772">
        <w:t>.</w:t>
      </w:r>
    </w:p>
    <w:p w:rsidR="0094460F" w:rsidRPr="005E5772" w:rsidRDefault="0094460F" w:rsidP="005E5772">
      <w:pPr>
        <w:pStyle w:val="aDef"/>
      </w:pPr>
      <w:r w:rsidRPr="005E5772">
        <w:rPr>
          <w:rStyle w:val="charBoldItals"/>
        </w:rPr>
        <w:t>injured person</w:t>
      </w:r>
      <w:r w:rsidR="00247A43" w:rsidRPr="005E5772">
        <w:t xml:space="preserve"> </w:t>
      </w:r>
      <w:r w:rsidRPr="005E5772">
        <w:t>means a person injured in a motor accident.</w:t>
      </w:r>
    </w:p>
    <w:p w:rsidR="0094460F" w:rsidRPr="005E5772" w:rsidRDefault="0094460F" w:rsidP="005E5772">
      <w:pPr>
        <w:pStyle w:val="aDef"/>
      </w:pPr>
      <w:r w:rsidRPr="005E5772">
        <w:rPr>
          <w:rStyle w:val="charBoldItals"/>
        </w:rPr>
        <w:t>insolvent insurer</w:t>
      </w:r>
      <w:r w:rsidRPr="005E5772">
        <w:t xml:space="preserve">, for </w:t>
      </w:r>
      <w:r w:rsidR="006047A8" w:rsidRPr="005E5772">
        <w:t>part</w:t>
      </w:r>
      <w:r w:rsidR="00986FB0" w:rsidRPr="005E5772">
        <w:t xml:space="preserve"> 7.10</w:t>
      </w:r>
      <w:r w:rsidRPr="005E5772">
        <w:t xml:space="preserve"> (</w:t>
      </w:r>
      <w:r w:rsidR="005E4DC3" w:rsidRPr="005E5772">
        <w:t>MAI insurer licences—i</w:t>
      </w:r>
      <w:r w:rsidRPr="005E5772">
        <w:t>ns</w:t>
      </w:r>
      <w:r w:rsidR="00247A43" w:rsidRPr="005E5772">
        <w:t xml:space="preserve">olvent insurers)—see </w:t>
      </w:r>
      <w:r w:rsidR="00531477" w:rsidRPr="005E5772">
        <w:t>section </w:t>
      </w:r>
      <w:r w:rsidR="00986FB0" w:rsidRPr="005E5772">
        <w:t>4</w:t>
      </w:r>
      <w:r w:rsidR="004B4230" w:rsidRPr="005E5772">
        <w:t>20</w:t>
      </w:r>
      <w:r w:rsidRPr="005E5772">
        <w:t>.</w:t>
      </w:r>
    </w:p>
    <w:p w:rsidR="0094460F" w:rsidRPr="005E5772" w:rsidRDefault="0094460F" w:rsidP="005E5772">
      <w:pPr>
        <w:pStyle w:val="aDef"/>
      </w:pPr>
      <w:r w:rsidRPr="005E5772">
        <w:rPr>
          <w:rStyle w:val="charBoldItals"/>
        </w:rPr>
        <w:t>insolvent insurer declaration</w:t>
      </w:r>
      <w:r w:rsidRPr="005E5772">
        <w:t xml:space="preserve">, </w:t>
      </w:r>
      <w:r w:rsidR="00247A43" w:rsidRPr="005E5772">
        <w:t xml:space="preserve">for </w:t>
      </w:r>
      <w:r w:rsidR="006047A8" w:rsidRPr="005E5772">
        <w:t>part</w:t>
      </w:r>
      <w:r w:rsidR="00986FB0" w:rsidRPr="005E5772">
        <w:t xml:space="preserve"> 7.10</w:t>
      </w:r>
      <w:r w:rsidR="006619E2" w:rsidRPr="005E5772">
        <w:t xml:space="preserve"> </w:t>
      </w:r>
      <w:r w:rsidR="00247A43" w:rsidRPr="005E5772">
        <w:t>(</w:t>
      </w:r>
      <w:r w:rsidR="005E4DC3" w:rsidRPr="005E5772">
        <w:t>MAI insurer licences—i</w:t>
      </w:r>
      <w:r w:rsidR="00247A43" w:rsidRPr="005E5772">
        <w:t xml:space="preserve">nsolvent insurers)—see </w:t>
      </w:r>
      <w:r w:rsidR="00531477" w:rsidRPr="005E5772">
        <w:t>section </w:t>
      </w:r>
      <w:r w:rsidR="00986FB0" w:rsidRPr="005E5772">
        <w:t>4</w:t>
      </w:r>
      <w:r w:rsidR="004B4230" w:rsidRPr="005E5772">
        <w:t>22</w:t>
      </w:r>
      <w:r w:rsidRPr="005E5772">
        <w:t>.</w:t>
      </w:r>
    </w:p>
    <w:p w:rsidR="0094460F" w:rsidRPr="005E5772" w:rsidRDefault="0094460F" w:rsidP="005E5772">
      <w:pPr>
        <w:pStyle w:val="aDef"/>
      </w:pPr>
      <w:r w:rsidRPr="005E5772">
        <w:rPr>
          <w:rStyle w:val="charBoldItals"/>
        </w:rPr>
        <w:t>insurance industry deed</w:t>
      </w:r>
      <w:r w:rsidRPr="005E5772">
        <w:t xml:space="preserve">—see </w:t>
      </w:r>
      <w:r w:rsidR="00531477" w:rsidRPr="005E5772">
        <w:t>section </w:t>
      </w:r>
      <w:r w:rsidR="00986FB0" w:rsidRPr="005E5772">
        <w:t>35</w:t>
      </w:r>
      <w:r w:rsidR="004B4230" w:rsidRPr="005E5772">
        <w:t>9</w:t>
      </w:r>
      <w:r w:rsidRPr="005E5772">
        <w:t>.</w:t>
      </w:r>
    </w:p>
    <w:p w:rsidR="0094460F" w:rsidRPr="005E5772" w:rsidRDefault="0094460F" w:rsidP="005E5772">
      <w:pPr>
        <w:pStyle w:val="aDef"/>
      </w:pPr>
      <w:r w:rsidRPr="005E5772">
        <w:rPr>
          <w:rStyle w:val="charBoldItals"/>
        </w:rPr>
        <w:t>insured motor vehicle</w:t>
      </w:r>
      <w:r w:rsidRPr="005E5772">
        <w:t xml:space="preserve">—see </w:t>
      </w:r>
      <w:r w:rsidR="00531477" w:rsidRPr="005E5772">
        <w:t>section </w:t>
      </w:r>
      <w:r w:rsidR="00986FB0" w:rsidRPr="005E5772">
        <w:t>28</w:t>
      </w:r>
      <w:r w:rsidR="004B4230" w:rsidRPr="005E5772">
        <w:t>6</w:t>
      </w:r>
      <w:r w:rsidRPr="005E5772">
        <w:t>.</w:t>
      </w:r>
    </w:p>
    <w:p w:rsidR="0094460F" w:rsidRPr="005E5772" w:rsidRDefault="0094460F" w:rsidP="005E5772">
      <w:pPr>
        <w:pStyle w:val="aDef"/>
      </w:pPr>
      <w:r w:rsidRPr="005E5772">
        <w:rPr>
          <w:rStyle w:val="charBoldItals"/>
        </w:rPr>
        <w:t>insured person</w:t>
      </w:r>
      <w:r w:rsidRPr="005E5772">
        <w:rPr>
          <w:bCs/>
          <w:iCs/>
        </w:rPr>
        <w:t xml:space="preserve">, </w:t>
      </w:r>
      <w:r w:rsidRPr="005E5772">
        <w:t xml:space="preserve">for a motor accident claim—see </w:t>
      </w:r>
      <w:r w:rsidR="00531477" w:rsidRPr="005E5772">
        <w:t>section </w:t>
      </w:r>
      <w:r w:rsidR="00986FB0" w:rsidRPr="005E5772">
        <w:t>2</w:t>
      </w:r>
      <w:r w:rsidR="004B4230" w:rsidRPr="005E5772">
        <w:t>31</w:t>
      </w:r>
      <w:r w:rsidRPr="005E5772">
        <w:t>.</w:t>
      </w:r>
    </w:p>
    <w:p w:rsidR="005A6B2B" w:rsidRPr="005E5772" w:rsidRDefault="00FF0B72" w:rsidP="005E5772">
      <w:pPr>
        <w:pStyle w:val="aDef"/>
        <w:keepNext/>
      </w:pPr>
      <w:r w:rsidRPr="005E5772">
        <w:rPr>
          <w:rStyle w:val="charBoldItals"/>
        </w:rPr>
        <w:lastRenderedPageBreak/>
        <w:t>insurer</w:t>
      </w:r>
      <w:r w:rsidR="005A6B2B" w:rsidRPr="005E5772">
        <w:t>—</w:t>
      </w:r>
    </w:p>
    <w:p w:rsidR="00DF15B0" w:rsidRPr="005E5772" w:rsidRDefault="005E5772" w:rsidP="005E5772">
      <w:pPr>
        <w:pStyle w:val="aDefpara"/>
        <w:keepNext/>
      </w:pPr>
      <w:r>
        <w:tab/>
      </w:r>
      <w:r w:rsidRPr="005E5772">
        <w:t>(a)</w:t>
      </w:r>
      <w:r w:rsidRPr="005E5772">
        <w:tab/>
      </w:r>
      <w:r w:rsidR="00DF15B0" w:rsidRPr="005E5772">
        <w:t xml:space="preserve">in relation to an application for defined benefits, for </w:t>
      </w:r>
      <w:r w:rsidR="006047A8" w:rsidRPr="005E5772">
        <w:t>part</w:t>
      </w:r>
      <w:r w:rsidR="00986FB0" w:rsidRPr="005E5772">
        <w:t xml:space="preserve"> 2.10</w:t>
      </w:r>
      <w:r w:rsidR="006907D5" w:rsidRPr="005E5772">
        <w:t xml:space="preserve"> (Defined benefits—dispute resolution)</w:t>
      </w:r>
      <w:r w:rsidR="00DF15B0" w:rsidRPr="005E5772">
        <w:t xml:space="preserve">—see section </w:t>
      </w:r>
      <w:r w:rsidR="00986FB0" w:rsidRPr="005E5772">
        <w:t>18</w:t>
      </w:r>
      <w:r w:rsidR="004B4230" w:rsidRPr="005E5772">
        <w:t>5</w:t>
      </w:r>
      <w:r w:rsidR="00DF15B0" w:rsidRPr="005E5772">
        <w:t>; and</w:t>
      </w:r>
    </w:p>
    <w:p w:rsidR="00DF15B0" w:rsidRPr="005E5772" w:rsidRDefault="005E5772" w:rsidP="005E5772">
      <w:pPr>
        <w:pStyle w:val="aDefpara"/>
        <w:keepNext/>
      </w:pPr>
      <w:r>
        <w:tab/>
      </w:r>
      <w:r w:rsidRPr="005E5772">
        <w:t>(b)</w:t>
      </w:r>
      <w:r w:rsidRPr="005E5772">
        <w:tab/>
      </w:r>
      <w:r w:rsidR="00DF15B0" w:rsidRPr="005E5772">
        <w:t>of a motor vehicle, for a motor accident claim—see section </w:t>
      </w:r>
      <w:r w:rsidR="00986FB0" w:rsidRPr="005E5772">
        <w:t>2</w:t>
      </w:r>
      <w:r w:rsidR="004B4230" w:rsidRPr="005E5772">
        <w:t>32</w:t>
      </w:r>
      <w:r w:rsidR="00DF15B0" w:rsidRPr="005E5772">
        <w:t>; and</w:t>
      </w:r>
    </w:p>
    <w:p w:rsidR="005A6B2B" w:rsidRPr="005E5772" w:rsidRDefault="005E5772" w:rsidP="005E5772">
      <w:pPr>
        <w:pStyle w:val="aDefpara"/>
      </w:pPr>
      <w:r>
        <w:tab/>
      </w:r>
      <w:r w:rsidRPr="005E5772">
        <w:t>(c)</w:t>
      </w:r>
      <w:r w:rsidRPr="005E5772">
        <w:tab/>
      </w:r>
      <w:r w:rsidR="005A6B2B" w:rsidRPr="005E5772">
        <w:t>of a person, for a motor accident claim—see section </w:t>
      </w:r>
      <w:r w:rsidR="00986FB0" w:rsidRPr="005E5772">
        <w:t>2</w:t>
      </w:r>
      <w:r w:rsidR="004B4230" w:rsidRPr="005E5772">
        <w:t>32</w:t>
      </w:r>
      <w:r w:rsidR="00DF15B0" w:rsidRPr="005E5772">
        <w:t>.</w:t>
      </w:r>
    </w:p>
    <w:p w:rsidR="003021E6" w:rsidRPr="005E5772" w:rsidRDefault="003021E6" w:rsidP="005E5772">
      <w:pPr>
        <w:pStyle w:val="aDef"/>
      </w:pPr>
      <w:r w:rsidRPr="005E5772">
        <w:rPr>
          <w:rStyle w:val="charBoldItals"/>
        </w:rPr>
        <w:t>internally reviewable decision</w:t>
      </w:r>
      <w:r w:rsidRPr="005E5772">
        <w:t xml:space="preserve">, for </w:t>
      </w:r>
      <w:r w:rsidR="00362CEE" w:rsidRPr="005E5772">
        <w:t>division</w:t>
      </w:r>
      <w:r w:rsidR="00986FB0" w:rsidRPr="005E5772">
        <w:t xml:space="preserve"> 2.10.2</w:t>
      </w:r>
      <w:r w:rsidRPr="005E5772">
        <w:t xml:space="preserve"> (Internal review of insurer’s decision</w:t>
      </w:r>
      <w:r w:rsidR="006907D5" w:rsidRPr="005E5772">
        <w:t>s</w:t>
      </w:r>
      <w:r w:rsidRPr="005E5772">
        <w:t xml:space="preserve">)—see section </w:t>
      </w:r>
      <w:r w:rsidR="00986FB0" w:rsidRPr="005E5772">
        <w:t>18</w:t>
      </w:r>
      <w:r w:rsidR="004B4230" w:rsidRPr="005E5772">
        <w:t>6</w:t>
      </w:r>
      <w:r w:rsidRPr="005E5772">
        <w:t>.</w:t>
      </w:r>
    </w:p>
    <w:p w:rsidR="00F75FD1" w:rsidRPr="005E5772" w:rsidRDefault="00F75FD1" w:rsidP="005E5772">
      <w:pPr>
        <w:pStyle w:val="aDef"/>
      </w:pPr>
      <w:r w:rsidRPr="005E5772">
        <w:rPr>
          <w:rStyle w:val="charBoldItals"/>
        </w:rPr>
        <w:t>internal review</w:t>
      </w:r>
      <w:r w:rsidRPr="005E5772">
        <w:t xml:space="preserve">, of an insurer’s </w:t>
      </w:r>
      <w:r w:rsidR="00C2120A" w:rsidRPr="005E5772">
        <w:t xml:space="preserve">internally </w:t>
      </w:r>
      <w:r w:rsidRPr="005E5772">
        <w:t>reviewable decision</w:t>
      </w:r>
      <w:r w:rsidR="00C2120A" w:rsidRPr="005E5772">
        <w:t>,</w:t>
      </w:r>
      <w:r w:rsidR="0033452A" w:rsidRPr="005E5772">
        <w:t xml:space="preserve"> </w:t>
      </w:r>
      <w:r w:rsidRPr="005E5772">
        <w:t xml:space="preserve">for </w:t>
      </w:r>
      <w:r w:rsidR="00362CEE" w:rsidRPr="005E5772">
        <w:t>division</w:t>
      </w:r>
      <w:r w:rsidR="00986FB0" w:rsidRPr="005E5772">
        <w:t xml:space="preserve"> 2.10.2</w:t>
      </w:r>
      <w:r w:rsidRPr="005E5772">
        <w:t xml:space="preserve"> (Internal review of insurer’s decision</w:t>
      </w:r>
      <w:r w:rsidR="006907D5" w:rsidRPr="005E5772">
        <w:t>s</w:t>
      </w:r>
      <w:r w:rsidRPr="005E5772">
        <w:t>)—see section</w:t>
      </w:r>
      <w:r w:rsidR="00757B11" w:rsidRPr="005E5772">
        <w:t> </w:t>
      </w:r>
      <w:r w:rsidR="00986FB0" w:rsidRPr="005E5772">
        <w:t>18</w:t>
      </w:r>
      <w:r w:rsidR="004B4230" w:rsidRPr="005E5772">
        <w:t>6</w:t>
      </w:r>
      <w:r w:rsidRPr="005E5772">
        <w:t>.</w:t>
      </w:r>
    </w:p>
    <w:p w:rsidR="009C3CAE" w:rsidRPr="005E5772" w:rsidRDefault="006907D5" w:rsidP="005E5772">
      <w:pPr>
        <w:pStyle w:val="aDef"/>
        <w:keepNext/>
      </w:pPr>
      <w:r w:rsidRPr="005E5772">
        <w:rPr>
          <w:rStyle w:val="charBoldItals"/>
        </w:rPr>
        <w:t>internal review notice</w:t>
      </w:r>
      <w:r w:rsidR="009C3CAE" w:rsidRPr="005E5772">
        <w:t>—</w:t>
      </w:r>
    </w:p>
    <w:p w:rsidR="006907D5" w:rsidRPr="005E5772" w:rsidRDefault="005E5772" w:rsidP="005E5772">
      <w:pPr>
        <w:pStyle w:val="aDefpara"/>
        <w:keepNext/>
      </w:pPr>
      <w:r>
        <w:tab/>
      </w:r>
      <w:r w:rsidRPr="005E5772">
        <w:t>(a)</w:t>
      </w:r>
      <w:r w:rsidRPr="005E5772">
        <w:tab/>
      </w:r>
      <w:r w:rsidR="006907D5" w:rsidRPr="005E5772">
        <w:t xml:space="preserve">for </w:t>
      </w:r>
      <w:r w:rsidR="006047A8" w:rsidRPr="005E5772">
        <w:t>part</w:t>
      </w:r>
      <w:r w:rsidR="00986FB0" w:rsidRPr="005E5772">
        <w:t xml:space="preserve"> 2.10</w:t>
      </w:r>
      <w:r w:rsidR="006907D5" w:rsidRPr="005E5772">
        <w:t xml:space="preserve"> (Defined benefits—dispute resolution)—see section </w:t>
      </w:r>
      <w:r w:rsidR="00986FB0" w:rsidRPr="005E5772">
        <w:t>1</w:t>
      </w:r>
      <w:r w:rsidR="004B4230" w:rsidRPr="005E5772">
        <w:t>91</w:t>
      </w:r>
      <w:r w:rsidR="006047A8" w:rsidRPr="005E5772">
        <w:t xml:space="preserve"> </w:t>
      </w:r>
      <w:r w:rsidR="00986FB0" w:rsidRPr="005E5772">
        <w:t>(1)</w:t>
      </w:r>
      <w:r w:rsidR="006047A8" w:rsidRPr="005E5772">
        <w:t xml:space="preserve"> </w:t>
      </w:r>
      <w:r w:rsidR="00986FB0" w:rsidRPr="005E5772">
        <w:t>(b)</w:t>
      </w:r>
      <w:r w:rsidR="009C3CAE" w:rsidRPr="005E5772">
        <w:t>; and</w:t>
      </w:r>
    </w:p>
    <w:p w:rsidR="009C3CAE" w:rsidRPr="005E5772" w:rsidRDefault="005E5772" w:rsidP="005E5772">
      <w:pPr>
        <w:pStyle w:val="aDefpara"/>
      </w:pPr>
      <w:r>
        <w:tab/>
      </w:r>
      <w:r w:rsidRPr="005E5772">
        <w:t>(b)</w:t>
      </w:r>
      <w:r w:rsidRPr="005E5772">
        <w:tab/>
      </w:r>
      <w:r w:rsidR="009C3CAE" w:rsidRPr="005E5772">
        <w:t xml:space="preserve">for chapter </w:t>
      </w:r>
      <w:r w:rsidR="009D4B7D" w:rsidRPr="005E5772">
        <w:t>10</w:t>
      </w:r>
      <w:r w:rsidR="009C3CAE" w:rsidRPr="005E5772">
        <w:t xml:space="preserve"> (</w:t>
      </w:r>
      <w:r w:rsidR="00C2120A" w:rsidRPr="005E5772">
        <w:t xml:space="preserve">Notification and review of </w:t>
      </w:r>
      <w:r w:rsidR="009C3CAE" w:rsidRPr="005E5772">
        <w:t xml:space="preserve">MAI commission reviewable decisions)—see section </w:t>
      </w:r>
      <w:r w:rsidR="00986FB0" w:rsidRPr="005E5772">
        <w:t>47</w:t>
      </w:r>
      <w:r w:rsidR="004B4230" w:rsidRPr="005E5772">
        <w:t>7</w:t>
      </w:r>
      <w:r w:rsidR="009C3CAE" w:rsidRPr="005E5772">
        <w:t>.</w:t>
      </w:r>
    </w:p>
    <w:p w:rsidR="0094460F" w:rsidRPr="005E5772" w:rsidRDefault="0094460F" w:rsidP="005E5772">
      <w:pPr>
        <w:pStyle w:val="aDef"/>
        <w:keepNext/>
      </w:pPr>
      <w:r w:rsidRPr="005E5772">
        <w:rPr>
          <w:rStyle w:val="charBoldItals"/>
        </w:rPr>
        <w:t>interstate insurer</w:t>
      </w:r>
      <w:r w:rsidR="00735406" w:rsidRPr="005E5772">
        <w:t xml:space="preserve"> </w:t>
      </w:r>
      <w:r w:rsidRPr="005E5772">
        <w:t xml:space="preserve">means an entity </w:t>
      </w:r>
      <w:r w:rsidR="00735406" w:rsidRPr="005E5772">
        <w:t>(including the Commonwealth, a Commonwealth authority and</w:t>
      </w:r>
      <w:r w:rsidR="00E54CFB" w:rsidRPr="005E5772">
        <w:t xml:space="preserve"> a</w:t>
      </w:r>
      <w:r w:rsidR="00735406" w:rsidRPr="005E5772">
        <w:t xml:space="preserve"> State </w:t>
      </w:r>
      <w:r w:rsidR="00812C64" w:rsidRPr="005E5772">
        <w:t>authority</w:t>
      </w:r>
      <w:r w:rsidR="00735406" w:rsidRPr="005E5772">
        <w:t xml:space="preserve">) </w:t>
      </w:r>
      <w:r w:rsidRPr="005E5772">
        <w:t>that, under a law of the Commonwealth or a State, indemnifies the responsible person for, and the driver of</w:t>
      </w:r>
      <w:r w:rsidR="00DD1F56" w:rsidRPr="005E5772">
        <w:t>,</w:t>
      </w:r>
      <w:r w:rsidRPr="005E5772">
        <w:t xml:space="preserve"> the motor vehicle against liability for the death or injury of a per</w:t>
      </w:r>
      <w:r w:rsidR="00E54CFB" w:rsidRPr="005E5772">
        <w:t>son.</w:t>
      </w:r>
    </w:p>
    <w:p w:rsidR="005E4DC3" w:rsidRPr="005E5772" w:rsidRDefault="005E4DC3" w:rsidP="005E4DC3">
      <w:pPr>
        <w:pStyle w:val="aNote"/>
        <w:rPr>
          <w:lang w:eastAsia="en-AU"/>
        </w:rPr>
      </w:pPr>
      <w:r w:rsidRPr="005E5772">
        <w:rPr>
          <w:rStyle w:val="charItals"/>
        </w:rPr>
        <w:t>Note</w:t>
      </w:r>
      <w:r w:rsidRPr="005E5772">
        <w:rPr>
          <w:rStyle w:val="charItals"/>
        </w:rPr>
        <w:tab/>
      </w:r>
      <w:r w:rsidRPr="005E5772">
        <w:rPr>
          <w:rStyle w:val="charBoldItals"/>
        </w:rPr>
        <w:t>State</w:t>
      </w:r>
      <w:r w:rsidRPr="005E5772">
        <w:t xml:space="preserve"> includes the Northern Territory (see </w:t>
      </w:r>
      <w:hyperlink r:id="rId299" w:tooltip="A2001-14" w:history="1">
        <w:r w:rsidR="00436654" w:rsidRPr="005E5772">
          <w:rPr>
            <w:rStyle w:val="charCitHyperlinkAbbrev"/>
          </w:rPr>
          <w:t>Legislation Act</w:t>
        </w:r>
      </w:hyperlink>
      <w:r w:rsidRPr="005E5772">
        <w:t>, dict, pt 1).</w:t>
      </w:r>
    </w:p>
    <w:p w:rsidR="0094460F" w:rsidRPr="005E5772" w:rsidRDefault="0094460F" w:rsidP="005E5772">
      <w:pPr>
        <w:pStyle w:val="aDef"/>
      </w:pPr>
      <w:r w:rsidRPr="005E5772">
        <w:rPr>
          <w:rStyle w:val="charBoldItals"/>
        </w:rPr>
        <w:t>issue</w:t>
      </w:r>
      <w:r w:rsidRPr="005E5772">
        <w:t xml:space="preserve">, of an </w:t>
      </w:r>
      <w:r w:rsidR="00D17CD1" w:rsidRPr="005E5772">
        <w:t>MAI </w:t>
      </w:r>
      <w:r w:rsidRPr="005E5772">
        <w:t>policy, includes the issue of a renewal of the policy.</w:t>
      </w:r>
    </w:p>
    <w:p w:rsidR="005B0802" w:rsidRPr="005E5772" w:rsidRDefault="005B0802" w:rsidP="005E5772">
      <w:pPr>
        <w:pStyle w:val="aDef"/>
      </w:pPr>
      <w:r w:rsidRPr="005E5772">
        <w:rPr>
          <w:rStyle w:val="charBoldItals"/>
        </w:rPr>
        <w:t>late application</w:t>
      </w:r>
      <w:r w:rsidRPr="005E5772">
        <w:t>, for defined benefits—see section </w:t>
      </w:r>
      <w:r w:rsidR="00986FB0" w:rsidRPr="005E5772">
        <w:t>59</w:t>
      </w:r>
      <w:r w:rsidRPr="005E5772">
        <w:t>.</w:t>
      </w:r>
    </w:p>
    <w:p w:rsidR="0094460F" w:rsidRPr="005E5772" w:rsidRDefault="0094460F" w:rsidP="005E5772">
      <w:pPr>
        <w:pStyle w:val="aDef"/>
      </w:pPr>
      <w:r w:rsidRPr="005E5772">
        <w:rPr>
          <w:rStyle w:val="charBoldItals"/>
          <w:bCs/>
          <w:iCs/>
        </w:rPr>
        <w:t>late party</w:t>
      </w:r>
      <w:r w:rsidR="00861A7D" w:rsidRPr="005E5772">
        <w:t>,</w:t>
      </w:r>
      <w:r w:rsidR="00DD1F56" w:rsidRPr="005E5772">
        <w:t xml:space="preserve"> </w:t>
      </w:r>
      <w:r w:rsidR="001D0512" w:rsidRPr="005E5772">
        <w:t xml:space="preserve">for division </w:t>
      </w:r>
      <w:r w:rsidR="00861A7D"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4B4230" w:rsidRPr="005E5772">
        <w:t>8</w:t>
      </w:r>
      <w:r w:rsidR="001D0512" w:rsidRPr="005E5772">
        <w:t>.</w:t>
      </w:r>
    </w:p>
    <w:p w:rsidR="00800F97" w:rsidRPr="005E5772" w:rsidRDefault="00800F97" w:rsidP="005E5772">
      <w:pPr>
        <w:pStyle w:val="aDef"/>
      </w:pPr>
      <w:r w:rsidRPr="005E5772">
        <w:rPr>
          <w:rStyle w:val="charBoldItals"/>
        </w:rPr>
        <w:t>late receipt notice</w:t>
      </w:r>
      <w:r w:rsidRPr="005E5772">
        <w:t xml:space="preserve">—see section </w:t>
      </w:r>
      <w:r w:rsidR="00986FB0" w:rsidRPr="005E5772">
        <w:t>60</w:t>
      </w:r>
      <w:r w:rsidRPr="005E5772">
        <w:t>.</w:t>
      </w:r>
    </w:p>
    <w:p w:rsidR="00A73809" w:rsidRPr="005E5772" w:rsidRDefault="00A73809" w:rsidP="005E5772">
      <w:pPr>
        <w:pStyle w:val="aDef"/>
      </w:pPr>
      <w:r w:rsidRPr="005E5772">
        <w:rPr>
          <w:rStyle w:val="charBoldItals"/>
        </w:rPr>
        <w:lastRenderedPageBreak/>
        <w:t>level</w:t>
      </w:r>
      <w:r w:rsidRPr="005E5772">
        <w:t xml:space="preserve">, for a concentration of alcohol in blood or breath, for </w:t>
      </w:r>
      <w:r w:rsidR="00362CEE" w:rsidRPr="005E5772">
        <w:t>division</w:t>
      </w:r>
      <w:r w:rsidR="00C25E68" w:rsidRPr="005E5772">
        <w:t> </w:t>
      </w:r>
      <w:r w:rsidR="00986FB0" w:rsidRPr="005E5772">
        <w:t>2.2.2</w:t>
      </w:r>
      <w:r w:rsidRPr="005E5772">
        <w:t xml:space="preserve"> (</w:t>
      </w:r>
      <w:r w:rsidR="00261CC9" w:rsidRPr="005E5772">
        <w:t xml:space="preserve">Limitations </w:t>
      </w:r>
      <w:r w:rsidR="005E4DC3" w:rsidRPr="005E5772">
        <w:t xml:space="preserve">and </w:t>
      </w:r>
      <w:r w:rsidR="00C9242C" w:rsidRPr="005E5772">
        <w:t>exceptions</w:t>
      </w:r>
      <w:r w:rsidR="005E4DC3" w:rsidRPr="005E5772">
        <w:t xml:space="preserve"> to entitlement</w:t>
      </w:r>
      <w:r w:rsidRPr="005E5772">
        <w:t>)—see</w:t>
      </w:r>
      <w:r w:rsidR="00DD1F56" w:rsidRPr="005E5772">
        <w:t xml:space="preserve"> the </w:t>
      </w:r>
      <w:hyperlink r:id="rId300" w:tooltip="A1977-17" w:history="1">
        <w:r w:rsidR="00436654" w:rsidRPr="005E5772">
          <w:rPr>
            <w:rStyle w:val="charCitHyperlinkItal"/>
          </w:rPr>
          <w:t>Road Transport (Alcohol and Drugs) Act 1977</w:t>
        </w:r>
      </w:hyperlink>
      <w:r w:rsidR="00DD1F56" w:rsidRPr="005E5772">
        <w:t>, dictionary</w:t>
      </w:r>
      <w:r w:rsidRPr="005E5772">
        <w:t>.</w:t>
      </w:r>
    </w:p>
    <w:p w:rsidR="0094460F" w:rsidRPr="005E5772" w:rsidRDefault="0094460F" w:rsidP="005E5772">
      <w:pPr>
        <w:pStyle w:val="aDef"/>
        <w:keepNext/>
      </w:pPr>
      <w:r w:rsidRPr="005E5772">
        <w:rPr>
          <w:rStyle w:val="charBoldItals"/>
        </w:rPr>
        <w:t>licensed insurer</w:t>
      </w:r>
      <w:r w:rsidRPr="005E5772">
        <w:t>—</w:t>
      </w:r>
    </w:p>
    <w:p w:rsidR="0094460F" w:rsidRPr="005E5772" w:rsidRDefault="005E5772" w:rsidP="005E5772">
      <w:pPr>
        <w:pStyle w:val="aDefpara"/>
        <w:keepNext/>
      </w:pPr>
      <w:r>
        <w:tab/>
      </w:r>
      <w:r w:rsidRPr="005E5772">
        <w:t>(a)</w:t>
      </w:r>
      <w:r w:rsidRPr="005E5772">
        <w:tab/>
      </w:r>
      <w:r w:rsidR="0094460F" w:rsidRPr="005E5772">
        <w:t xml:space="preserve">see </w:t>
      </w:r>
      <w:r w:rsidR="00531477" w:rsidRPr="005E5772">
        <w:t>section </w:t>
      </w:r>
      <w:r w:rsidR="00986FB0" w:rsidRPr="005E5772">
        <w:t>35</w:t>
      </w:r>
      <w:r w:rsidR="00914183">
        <w:t>4</w:t>
      </w:r>
      <w:r w:rsidR="0094460F" w:rsidRPr="005E5772">
        <w:t>; or</w:t>
      </w:r>
    </w:p>
    <w:p w:rsidR="0094460F" w:rsidRPr="005E5772" w:rsidRDefault="005E5772" w:rsidP="005E5772">
      <w:pPr>
        <w:pStyle w:val="aDefpara"/>
      </w:pPr>
      <w:r>
        <w:tab/>
      </w:r>
      <w:r w:rsidRPr="005E5772">
        <w:t>(b)</w:t>
      </w:r>
      <w:r w:rsidRPr="005E5772">
        <w:tab/>
      </w:r>
      <w:r w:rsidR="0094460F" w:rsidRPr="005E5772">
        <w:t xml:space="preserve">for </w:t>
      </w:r>
      <w:r w:rsidR="006047A8" w:rsidRPr="005E5772">
        <w:t>part</w:t>
      </w:r>
      <w:r w:rsidR="00986FB0" w:rsidRPr="005E5772">
        <w:t xml:space="preserve"> 7.6</w:t>
      </w:r>
      <w:r w:rsidR="0094460F" w:rsidRPr="005E5772">
        <w:t xml:space="preserve"> (</w:t>
      </w:r>
      <w:r w:rsidR="00EA5829" w:rsidRPr="005E5772">
        <w:t>MAI insurer licences—o</w:t>
      </w:r>
      <w:r w:rsidR="0094460F" w:rsidRPr="005E5772">
        <w:t>ccupati</w:t>
      </w:r>
      <w:r w:rsidR="002071CE" w:rsidRPr="005E5772">
        <w:t xml:space="preserve">onal discipline)—see </w:t>
      </w:r>
      <w:r w:rsidR="00531477" w:rsidRPr="005E5772">
        <w:t>section </w:t>
      </w:r>
      <w:r w:rsidR="00986FB0" w:rsidRPr="005E5772">
        <w:t>3</w:t>
      </w:r>
      <w:r w:rsidR="004B4230" w:rsidRPr="005E5772">
        <w:t>90</w:t>
      </w:r>
      <w:r w:rsidR="0094460F" w:rsidRPr="005E5772">
        <w:t>.</w:t>
      </w:r>
    </w:p>
    <w:p w:rsidR="0094460F" w:rsidRPr="005E5772" w:rsidRDefault="0094460F" w:rsidP="005E5772">
      <w:pPr>
        <w:pStyle w:val="aDef"/>
        <w:rPr>
          <w:szCs w:val="24"/>
        </w:rPr>
      </w:pPr>
      <w:r w:rsidRPr="005E5772">
        <w:rPr>
          <w:rStyle w:val="charBoldItals"/>
        </w:rPr>
        <w:t>liquidator</w:t>
      </w:r>
      <w:r w:rsidRPr="005E5772">
        <w:t xml:space="preserve">, </w:t>
      </w:r>
      <w:r w:rsidR="00247A43" w:rsidRPr="005E5772">
        <w:t xml:space="preserve">for </w:t>
      </w:r>
      <w:r w:rsidR="006047A8" w:rsidRPr="005E5772">
        <w:t>part</w:t>
      </w:r>
      <w:r w:rsidR="00986FB0" w:rsidRPr="005E5772">
        <w:t xml:space="preserve"> 7.10</w:t>
      </w:r>
      <w:r w:rsidR="006E1709" w:rsidRPr="005E5772">
        <w:t xml:space="preserve"> </w:t>
      </w:r>
      <w:r w:rsidR="00247A43" w:rsidRPr="005E5772">
        <w:t>(</w:t>
      </w:r>
      <w:r w:rsidR="00EA5829" w:rsidRPr="005E5772">
        <w:t>MAI insurer licences—i</w:t>
      </w:r>
      <w:r w:rsidR="00247A43" w:rsidRPr="005E5772">
        <w:t xml:space="preserve">nsolvent insurers)—see </w:t>
      </w:r>
      <w:r w:rsidR="00531477" w:rsidRPr="005E5772">
        <w:t>section </w:t>
      </w:r>
      <w:r w:rsidR="00986FB0" w:rsidRPr="005E5772">
        <w:t>4</w:t>
      </w:r>
      <w:r w:rsidR="004B4230" w:rsidRPr="005E5772">
        <w:t>20</w:t>
      </w:r>
      <w:r w:rsidRPr="005E5772">
        <w:t>.</w:t>
      </w:r>
    </w:p>
    <w:p w:rsidR="0094460F" w:rsidRPr="005E5772" w:rsidRDefault="00A73809" w:rsidP="005E5772">
      <w:pPr>
        <w:pStyle w:val="aDef"/>
      </w:pPr>
      <w:r w:rsidRPr="005E5772">
        <w:rPr>
          <w:rStyle w:val="charBoldItals"/>
        </w:rPr>
        <w:t>LTCS </w:t>
      </w:r>
      <w:r w:rsidR="0094460F" w:rsidRPr="005E5772">
        <w:rPr>
          <w:rStyle w:val="charBoldItals"/>
        </w:rPr>
        <w:t>Act</w:t>
      </w:r>
      <w:r w:rsidR="0094460F" w:rsidRPr="005E5772">
        <w:t xml:space="preserve"> means the</w:t>
      </w:r>
      <w:r w:rsidR="0094460F" w:rsidRPr="005E5772">
        <w:rPr>
          <w:rStyle w:val="charItals"/>
        </w:rPr>
        <w:t xml:space="preserve"> </w:t>
      </w:r>
      <w:hyperlink r:id="rId301" w:tooltip="A2014-11" w:history="1">
        <w:r w:rsidR="00436654" w:rsidRPr="005E5772">
          <w:rPr>
            <w:rStyle w:val="charCitHyperlinkItal"/>
          </w:rPr>
          <w:t>Lifetime Care and Support (Catastrophic Injuries) Act 2014</w:t>
        </w:r>
      </w:hyperlink>
      <w:r w:rsidR="0094460F" w:rsidRPr="005E5772">
        <w:t>.</w:t>
      </w:r>
    </w:p>
    <w:p w:rsidR="0094460F" w:rsidRPr="005E5772" w:rsidRDefault="00A73809" w:rsidP="005E5772">
      <w:pPr>
        <w:pStyle w:val="aDef"/>
      </w:pPr>
      <w:r w:rsidRPr="005E5772">
        <w:rPr>
          <w:rStyle w:val="charBoldItals"/>
        </w:rPr>
        <w:t>LTCS </w:t>
      </w:r>
      <w:r w:rsidR="0094460F" w:rsidRPr="005E5772">
        <w:rPr>
          <w:rStyle w:val="charBoldItals"/>
        </w:rPr>
        <w:t>commissioner</w:t>
      </w:r>
      <w:r w:rsidR="0094460F" w:rsidRPr="005E5772">
        <w:t xml:space="preserve">—see the </w:t>
      </w:r>
      <w:hyperlink r:id="rId302" w:tooltip="Lifetime Care and Support (Catastrophic Injuries) Act 2014" w:history="1">
        <w:r w:rsidR="002C3D6D" w:rsidRPr="005E5772">
          <w:rPr>
            <w:rStyle w:val="charCitHyperlinkAbbrev"/>
          </w:rPr>
          <w:t>LTCS Act</w:t>
        </w:r>
      </w:hyperlink>
      <w:r w:rsidR="0094460F" w:rsidRPr="005E5772">
        <w:t>, dictionary.</w:t>
      </w:r>
    </w:p>
    <w:p w:rsidR="0094460F" w:rsidRPr="005E5772" w:rsidRDefault="00A73809" w:rsidP="005E5772">
      <w:pPr>
        <w:pStyle w:val="aDef"/>
      </w:pPr>
      <w:r w:rsidRPr="005E5772">
        <w:rPr>
          <w:rStyle w:val="charBoldItals"/>
        </w:rPr>
        <w:t>LTCS </w:t>
      </w:r>
      <w:r w:rsidR="0094460F" w:rsidRPr="005E5772">
        <w:rPr>
          <w:rStyle w:val="charBoldItals"/>
        </w:rPr>
        <w:t>scheme</w:t>
      </w:r>
      <w:r w:rsidR="0094460F" w:rsidRPr="005E5772">
        <w:t xml:space="preserve">—see the </w:t>
      </w:r>
      <w:hyperlink r:id="rId303" w:tooltip="Lifetime Care and Support (Catastrophic Injuries) Act 2014" w:history="1">
        <w:r w:rsidR="007E2CFD" w:rsidRPr="005E5772">
          <w:rPr>
            <w:rStyle w:val="charCitHyperlinkAbbrev"/>
          </w:rPr>
          <w:t>LTCS Act</w:t>
        </w:r>
      </w:hyperlink>
      <w:r w:rsidR="0094460F" w:rsidRPr="005E5772">
        <w:t>, dictionary.</w:t>
      </w:r>
    </w:p>
    <w:p w:rsidR="0094460F" w:rsidRPr="005E5772" w:rsidRDefault="00D17CD1" w:rsidP="005E5772">
      <w:pPr>
        <w:pStyle w:val="aDef"/>
      </w:pPr>
      <w:r w:rsidRPr="005E5772">
        <w:rPr>
          <w:rStyle w:val="charBoldItals"/>
        </w:rPr>
        <w:t>MAI </w:t>
      </w:r>
      <w:r w:rsidR="003F6AB1" w:rsidRPr="005E5772">
        <w:rPr>
          <w:rStyle w:val="charBoldItals"/>
        </w:rPr>
        <w:t>commission</w:t>
      </w:r>
      <w:r w:rsidR="00CB19E6" w:rsidRPr="005E5772">
        <w:t xml:space="preserve"> means the Motor Accident</w:t>
      </w:r>
      <w:r w:rsidR="0094460F" w:rsidRPr="005E5772">
        <w:t xml:space="preserve"> Injuries Commission established under </w:t>
      </w:r>
      <w:r w:rsidR="00531477" w:rsidRPr="005E5772">
        <w:t>section </w:t>
      </w:r>
      <w:r w:rsidR="00986FB0" w:rsidRPr="005E5772">
        <w:t>22</w:t>
      </w:r>
      <w:r w:rsidR="0094460F" w:rsidRPr="005E5772">
        <w:t>.</w:t>
      </w:r>
    </w:p>
    <w:p w:rsidR="001E6A2E" w:rsidRPr="005E5772" w:rsidRDefault="001E6A2E" w:rsidP="005E5772">
      <w:pPr>
        <w:pStyle w:val="aDef"/>
      </w:pPr>
      <w:r w:rsidRPr="005E5772">
        <w:rPr>
          <w:rStyle w:val="charBoldItals"/>
        </w:rPr>
        <w:t>MAI commission condition</w:t>
      </w:r>
      <w:r w:rsidRPr="005E5772">
        <w:t>—see section </w:t>
      </w:r>
      <w:r w:rsidR="00986FB0" w:rsidRPr="005E5772">
        <w:t>37</w:t>
      </w:r>
      <w:r w:rsidR="004B4230" w:rsidRPr="005E5772">
        <w:t>7</w:t>
      </w:r>
      <w:r w:rsidRPr="005E5772">
        <w:t>.</w:t>
      </w:r>
    </w:p>
    <w:p w:rsidR="0094460F" w:rsidRPr="005E5772" w:rsidRDefault="00D17CD1" w:rsidP="009C3CAE">
      <w:pPr>
        <w:pStyle w:val="aDef"/>
      </w:pPr>
      <w:r w:rsidRPr="005E5772">
        <w:rPr>
          <w:rStyle w:val="charBoldItals"/>
        </w:rPr>
        <w:t>MAI </w:t>
      </w:r>
      <w:r w:rsidR="003F6AB1" w:rsidRPr="005E5772">
        <w:rPr>
          <w:rStyle w:val="charBoldItals"/>
        </w:rPr>
        <w:t>commission</w:t>
      </w:r>
      <w:r w:rsidR="0094460F" w:rsidRPr="005E5772">
        <w:rPr>
          <w:rStyle w:val="charBoldItals"/>
        </w:rPr>
        <w:t xml:space="preserve">er </w:t>
      </w:r>
      <w:r w:rsidR="0094460F" w:rsidRPr="005E5772">
        <w:rPr>
          <w:lang w:eastAsia="en-AU"/>
        </w:rPr>
        <w:t xml:space="preserve">means the person appointed as the </w:t>
      </w:r>
      <w:r w:rsidRPr="005E5772">
        <w:rPr>
          <w:lang w:eastAsia="en-AU"/>
        </w:rPr>
        <w:t>MAI </w:t>
      </w:r>
      <w:r w:rsidR="003F6AB1" w:rsidRPr="005E5772">
        <w:rPr>
          <w:lang w:eastAsia="en-AU"/>
        </w:rPr>
        <w:t>commission</w:t>
      </w:r>
      <w:r w:rsidR="0094460F" w:rsidRPr="005E5772">
        <w:rPr>
          <w:lang w:eastAsia="en-AU"/>
        </w:rPr>
        <w:t xml:space="preserve">er under </w:t>
      </w:r>
      <w:r w:rsidR="00531477" w:rsidRPr="005E5772">
        <w:rPr>
          <w:lang w:eastAsia="en-AU"/>
        </w:rPr>
        <w:t>section </w:t>
      </w:r>
      <w:r w:rsidR="00986FB0" w:rsidRPr="005E5772">
        <w:rPr>
          <w:lang w:eastAsia="en-AU"/>
        </w:rPr>
        <w:t>24</w:t>
      </w:r>
      <w:r w:rsidR="0094460F" w:rsidRPr="005E5772">
        <w:rPr>
          <w:lang w:eastAsia="en-AU"/>
        </w:rPr>
        <w:t>.</w:t>
      </w:r>
    </w:p>
    <w:p w:rsidR="009C3CAE" w:rsidRPr="005E5772" w:rsidRDefault="009C3CAE" w:rsidP="005E5772">
      <w:pPr>
        <w:pStyle w:val="aDef"/>
      </w:pPr>
      <w:r w:rsidRPr="005E5772">
        <w:rPr>
          <w:rStyle w:val="charBoldItals"/>
        </w:rPr>
        <w:t>MAI commission reviewable decision</w:t>
      </w:r>
      <w:r w:rsidR="009571CE" w:rsidRPr="005E5772">
        <w:t>,</w:t>
      </w:r>
      <w:r w:rsidRPr="005E5772">
        <w:t xml:space="preserve"> for chapter</w:t>
      </w:r>
      <w:r w:rsidR="00861A7D" w:rsidRPr="005E5772">
        <w:t> 10</w:t>
      </w:r>
      <w:r w:rsidRPr="005E5772">
        <w:t xml:space="preserve"> (</w:t>
      </w:r>
      <w:r w:rsidR="00C2120A" w:rsidRPr="005E5772">
        <w:t xml:space="preserve">Notification and review of </w:t>
      </w:r>
      <w:r w:rsidRPr="005E5772">
        <w:t>MAI commission reviewable decisions)—see section</w:t>
      </w:r>
      <w:r w:rsidR="001B55C6" w:rsidRPr="005E5772">
        <w:t> </w:t>
      </w:r>
      <w:r w:rsidR="00986FB0" w:rsidRPr="005E5772">
        <w:t>47</w:t>
      </w:r>
      <w:r w:rsidR="004B4230" w:rsidRPr="005E5772">
        <w:t>7</w:t>
      </w:r>
      <w:r w:rsidR="00FD5852" w:rsidRPr="005E5772">
        <w:t>.</w:t>
      </w:r>
    </w:p>
    <w:p w:rsidR="00FD5852" w:rsidRPr="005E5772" w:rsidRDefault="00FD5852" w:rsidP="005E5772">
      <w:pPr>
        <w:pStyle w:val="aDef"/>
      </w:pPr>
      <w:r w:rsidRPr="005E5772">
        <w:rPr>
          <w:rStyle w:val="charBoldItals"/>
        </w:rPr>
        <w:t>MAI commission reviewer</w:t>
      </w:r>
      <w:r w:rsidR="009571CE" w:rsidRPr="005E5772">
        <w:t>,</w:t>
      </w:r>
      <w:r w:rsidRPr="005E5772">
        <w:t xml:space="preserve"> for chapter</w:t>
      </w:r>
      <w:r w:rsidR="00861A7D" w:rsidRPr="005E5772">
        <w:t> 10</w:t>
      </w:r>
      <w:r w:rsidRPr="005E5772">
        <w:t xml:space="preserve"> (</w:t>
      </w:r>
      <w:r w:rsidR="00C2120A" w:rsidRPr="005E5772">
        <w:t xml:space="preserve">Notification and review of </w:t>
      </w:r>
      <w:r w:rsidRPr="005E5772">
        <w:t xml:space="preserve">MAI commission reviewable decisions)—see section </w:t>
      </w:r>
      <w:r w:rsidR="00986FB0" w:rsidRPr="005E5772">
        <w:t>4</w:t>
      </w:r>
      <w:r w:rsidR="00914183">
        <w:t>81</w:t>
      </w:r>
      <w:r w:rsidRPr="005E5772">
        <w:t>.</w:t>
      </w:r>
    </w:p>
    <w:p w:rsidR="007B323F" w:rsidRPr="005E5772" w:rsidRDefault="00D17CD1" w:rsidP="005E5772">
      <w:pPr>
        <w:pStyle w:val="aDef"/>
      </w:pPr>
      <w:r w:rsidRPr="005E5772">
        <w:rPr>
          <w:rStyle w:val="charBoldItals"/>
        </w:rPr>
        <w:t>MAI </w:t>
      </w:r>
      <w:r w:rsidR="007B323F" w:rsidRPr="005E5772">
        <w:rPr>
          <w:rStyle w:val="charBoldItals"/>
        </w:rPr>
        <w:t>guidelines</w:t>
      </w:r>
      <w:r w:rsidR="007B323F" w:rsidRPr="005E5772">
        <w:t xml:space="preserve"> means the guidelines made by the </w:t>
      </w:r>
      <w:r w:rsidRPr="005E5772">
        <w:t>MAI </w:t>
      </w:r>
      <w:r w:rsidR="003F6AB1" w:rsidRPr="005E5772">
        <w:t>commission</w:t>
      </w:r>
      <w:r w:rsidR="007B323F" w:rsidRPr="005E5772">
        <w:t xml:space="preserve"> under section</w:t>
      </w:r>
      <w:r w:rsidR="00247C26" w:rsidRPr="005E5772">
        <w:t> </w:t>
      </w:r>
      <w:r w:rsidR="00986FB0" w:rsidRPr="005E5772">
        <w:t>48</w:t>
      </w:r>
      <w:r w:rsidR="004B4230" w:rsidRPr="005E5772">
        <w:t>7</w:t>
      </w:r>
      <w:r w:rsidR="007B323F" w:rsidRPr="005E5772">
        <w:t>.</w:t>
      </w:r>
    </w:p>
    <w:p w:rsidR="002071CE" w:rsidRPr="005E5772" w:rsidRDefault="00D17CD1" w:rsidP="005E5772">
      <w:pPr>
        <w:pStyle w:val="aDef"/>
      </w:pPr>
      <w:r w:rsidRPr="005E5772">
        <w:rPr>
          <w:rStyle w:val="charBoldItals"/>
        </w:rPr>
        <w:t>MAI </w:t>
      </w:r>
      <w:r w:rsidR="002071CE" w:rsidRPr="005E5772">
        <w:rPr>
          <w:rStyle w:val="charBoldItals"/>
        </w:rPr>
        <w:t>injury register</w:t>
      </w:r>
      <w:r w:rsidR="002071CE" w:rsidRPr="005E5772">
        <w:t xml:space="preserve">—see </w:t>
      </w:r>
      <w:r w:rsidR="00531477" w:rsidRPr="005E5772">
        <w:t>section </w:t>
      </w:r>
      <w:r w:rsidR="00986FB0" w:rsidRPr="005E5772">
        <w:t>4</w:t>
      </w:r>
      <w:r w:rsidR="004B4230" w:rsidRPr="005E5772">
        <w:t>72</w:t>
      </w:r>
      <w:r w:rsidR="007B323F" w:rsidRPr="005E5772">
        <w:t>.</w:t>
      </w:r>
    </w:p>
    <w:p w:rsidR="0094460F" w:rsidRPr="005E5772" w:rsidRDefault="00D17CD1" w:rsidP="005E5772">
      <w:pPr>
        <w:pStyle w:val="aDef"/>
      </w:pPr>
      <w:r w:rsidRPr="005E5772">
        <w:rPr>
          <w:rStyle w:val="charBoldItals"/>
        </w:rPr>
        <w:t>MAI </w:t>
      </w:r>
      <w:r w:rsidR="0094460F" w:rsidRPr="005E5772">
        <w:rPr>
          <w:rStyle w:val="charBoldItals"/>
        </w:rPr>
        <w:t>insurance business</w:t>
      </w:r>
      <w:r w:rsidR="0094460F" w:rsidRPr="005E5772">
        <w:t xml:space="preserve">, for a licensed insurer, means any business of the insurer associated with </w:t>
      </w:r>
      <w:r w:rsidRPr="005E5772">
        <w:t>MAI </w:t>
      </w:r>
      <w:r w:rsidR="0094460F" w:rsidRPr="005E5772">
        <w:t>policies.</w:t>
      </w:r>
    </w:p>
    <w:p w:rsidR="0094460F" w:rsidRPr="005E5772" w:rsidRDefault="00D17CD1" w:rsidP="005E5772">
      <w:pPr>
        <w:pStyle w:val="aDef"/>
      </w:pPr>
      <w:r w:rsidRPr="005E5772">
        <w:rPr>
          <w:rStyle w:val="charBoldItals"/>
        </w:rPr>
        <w:lastRenderedPageBreak/>
        <w:t>MAI </w:t>
      </w:r>
      <w:r w:rsidR="0094460F" w:rsidRPr="005E5772">
        <w:rPr>
          <w:rStyle w:val="charBoldItals"/>
        </w:rPr>
        <w:t>insured person</w:t>
      </w:r>
      <w:r w:rsidR="00CB19E6" w:rsidRPr="005E5772">
        <w:t xml:space="preserve">, for an </w:t>
      </w:r>
      <w:r w:rsidRPr="005E5772">
        <w:t>MAI </w:t>
      </w:r>
      <w:r w:rsidR="00CB19E6" w:rsidRPr="005E5772">
        <w:t>policy</w:t>
      </w:r>
      <w:r w:rsidR="00247A43" w:rsidRPr="005E5772">
        <w:t xml:space="preserve">—see </w:t>
      </w:r>
      <w:r w:rsidR="00531477" w:rsidRPr="005E5772">
        <w:t>section </w:t>
      </w:r>
      <w:r w:rsidR="00986FB0" w:rsidRPr="005E5772">
        <w:t>28</w:t>
      </w:r>
      <w:r w:rsidR="00447AC5" w:rsidRPr="005E5772">
        <w:t>6</w:t>
      </w:r>
      <w:r w:rsidR="002071CE" w:rsidRPr="005E5772">
        <w:t>.</w:t>
      </w:r>
    </w:p>
    <w:p w:rsidR="0094460F" w:rsidRPr="005E5772" w:rsidRDefault="00D17CD1" w:rsidP="005E5772">
      <w:pPr>
        <w:pStyle w:val="aDef"/>
      </w:pPr>
      <w:r w:rsidRPr="005E5772">
        <w:rPr>
          <w:rStyle w:val="charBoldItals"/>
        </w:rPr>
        <w:t>MAI </w:t>
      </w:r>
      <w:r w:rsidR="0094460F" w:rsidRPr="005E5772">
        <w:rPr>
          <w:rStyle w:val="charBoldItals"/>
        </w:rPr>
        <w:t>insurer</w:t>
      </w:r>
      <w:r w:rsidR="00247A43" w:rsidRPr="005E5772">
        <w:t xml:space="preserve">—see </w:t>
      </w:r>
      <w:r w:rsidR="00531477" w:rsidRPr="005E5772">
        <w:t>section </w:t>
      </w:r>
      <w:r w:rsidR="00986FB0" w:rsidRPr="005E5772">
        <w:t>28</w:t>
      </w:r>
      <w:r w:rsidR="00447AC5" w:rsidRPr="005E5772">
        <w:t>7</w:t>
      </w:r>
      <w:r w:rsidR="00CB19E6" w:rsidRPr="005E5772">
        <w:t>.</w:t>
      </w:r>
    </w:p>
    <w:p w:rsidR="0094460F" w:rsidRPr="005E5772" w:rsidRDefault="00D17CD1" w:rsidP="005E5772">
      <w:pPr>
        <w:pStyle w:val="aDef"/>
      </w:pPr>
      <w:r w:rsidRPr="005E5772">
        <w:rPr>
          <w:rStyle w:val="charBoldItals"/>
        </w:rPr>
        <w:t>MAI </w:t>
      </w:r>
      <w:r w:rsidR="0094460F" w:rsidRPr="005E5772">
        <w:rPr>
          <w:rStyle w:val="charBoldItals"/>
        </w:rPr>
        <w:t>insurer licence</w:t>
      </w:r>
      <w:r w:rsidR="0094460F" w:rsidRPr="005E5772">
        <w:t xml:space="preserve">—see </w:t>
      </w:r>
      <w:r w:rsidR="00531477" w:rsidRPr="005E5772">
        <w:t>section </w:t>
      </w:r>
      <w:r w:rsidR="00986FB0" w:rsidRPr="005E5772">
        <w:t>35</w:t>
      </w:r>
      <w:r w:rsidR="00447AC5" w:rsidRPr="005E5772">
        <w:t>4</w:t>
      </w:r>
      <w:r w:rsidR="0094460F" w:rsidRPr="005E5772">
        <w:t>.</w:t>
      </w:r>
    </w:p>
    <w:p w:rsidR="0094460F" w:rsidRPr="005E5772" w:rsidRDefault="00D17CD1" w:rsidP="005E5772">
      <w:pPr>
        <w:pStyle w:val="aDef"/>
      </w:pPr>
      <w:r w:rsidRPr="005E5772">
        <w:rPr>
          <w:rStyle w:val="charBoldItals"/>
        </w:rPr>
        <w:t>MAI </w:t>
      </w:r>
      <w:r w:rsidR="0094460F" w:rsidRPr="005E5772">
        <w:rPr>
          <w:rStyle w:val="charBoldItals"/>
        </w:rPr>
        <w:t>policy</w:t>
      </w:r>
      <w:r w:rsidR="0094460F" w:rsidRPr="005E5772">
        <w:t xml:space="preserve">—see </w:t>
      </w:r>
      <w:r w:rsidR="00531477" w:rsidRPr="005E5772">
        <w:t>section </w:t>
      </w:r>
      <w:r w:rsidR="00986FB0" w:rsidRPr="005E5772">
        <w:t>28</w:t>
      </w:r>
      <w:r w:rsidR="00447AC5" w:rsidRPr="005E5772">
        <w:t>6</w:t>
      </w:r>
      <w:r w:rsidR="0094460F" w:rsidRPr="005E5772">
        <w:t>.</w:t>
      </w:r>
    </w:p>
    <w:p w:rsidR="0094460F" w:rsidRPr="005E5772" w:rsidRDefault="00D17CD1" w:rsidP="005E5772">
      <w:pPr>
        <w:pStyle w:val="aDef"/>
      </w:pPr>
      <w:r w:rsidRPr="005E5772">
        <w:rPr>
          <w:rStyle w:val="charBoldItals"/>
        </w:rPr>
        <w:t>MAI </w:t>
      </w:r>
      <w:r w:rsidR="0094460F" w:rsidRPr="005E5772">
        <w:rPr>
          <w:rStyle w:val="charBoldItals"/>
        </w:rPr>
        <w:t>policy issued by an insolvent insurer</w:t>
      </w:r>
      <w:r w:rsidR="0094460F" w:rsidRPr="005E5772">
        <w:t xml:space="preserve">, </w:t>
      </w:r>
      <w:r w:rsidR="00247A43" w:rsidRPr="005E5772">
        <w:t xml:space="preserve">for </w:t>
      </w:r>
      <w:r w:rsidR="006047A8" w:rsidRPr="005E5772">
        <w:t>part</w:t>
      </w:r>
      <w:r w:rsidR="00986FB0" w:rsidRPr="005E5772">
        <w:t xml:space="preserve"> 7.10</w:t>
      </w:r>
      <w:r w:rsidR="00247A43" w:rsidRPr="005E5772">
        <w:t xml:space="preserve"> (</w:t>
      </w:r>
      <w:r w:rsidR="00EA5829" w:rsidRPr="005E5772">
        <w:t>MAI insurer licences—i</w:t>
      </w:r>
      <w:r w:rsidR="00247A43" w:rsidRPr="005E5772">
        <w:t xml:space="preserve">nsolvent insurers)—see </w:t>
      </w:r>
      <w:r w:rsidR="00531477" w:rsidRPr="005E5772">
        <w:t>section </w:t>
      </w:r>
      <w:r w:rsidR="00986FB0" w:rsidRPr="005E5772">
        <w:t>4</w:t>
      </w:r>
      <w:r w:rsidR="00447AC5" w:rsidRPr="005E5772">
        <w:t>20</w:t>
      </w:r>
      <w:r w:rsidR="0094460F" w:rsidRPr="005E5772">
        <w:t>.</w:t>
      </w:r>
    </w:p>
    <w:p w:rsidR="0094460F" w:rsidRPr="005E5772" w:rsidRDefault="00D17CD1" w:rsidP="005E5772">
      <w:pPr>
        <w:pStyle w:val="aDef"/>
      </w:pPr>
      <w:r w:rsidRPr="005E5772">
        <w:rPr>
          <w:rStyle w:val="charBoldItals"/>
        </w:rPr>
        <w:t>MAI </w:t>
      </w:r>
      <w:r w:rsidR="0094460F" w:rsidRPr="005E5772">
        <w:rPr>
          <w:rStyle w:val="charBoldItals"/>
        </w:rPr>
        <w:t>premium</w:t>
      </w:r>
      <w:r w:rsidR="0094460F" w:rsidRPr="005E5772">
        <w:t xml:space="preserve">, </w:t>
      </w:r>
      <w:r w:rsidR="007B323F" w:rsidRPr="005E5772">
        <w:t xml:space="preserve">for an </w:t>
      </w:r>
      <w:r w:rsidRPr="005E5772">
        <w:t>MAI </w:t>
      </w:r>
      <w:r w:rsidR="007B323F" w:rsidRPr="005E5772">
        <w:t xml:space="preserve">policy—see </w:t>
      </w:r>
      <w:r w:rsidR="00531477" w:rsidRPr="005E5772">
        <w:t>section </w:t>
      </w:r>
      <w:r w:rsidR="00986FB0" w:rsidRPr="005E5772">
        <w:t>31</w:t>
      </w:r>
      <w:r w:rsidR="00447AC5" w:rsidRPr="005E5772">
        <w:t>4</w:t>
      </w:r>
      <w:r w:rsidR="0094460F" w:rsidRPr="005E5772">
        <w:t>.</w:t>
      </w:r>
    </w:p>
    <w:p w:rsidR="0094460F" w:rsidRPr="005E5772" w:rsidRDefault="0094460F" w:rsidP="005E5772">
      <w:pPr>
        <w:pStyle w:val="aDef"/>
      </w:pPr>
      <w:r w:rsidRPr="005E5772">
        <w:rPr>
          <w:rStyle w:val="charBoldItals"/>
        </w:rPr>
        <w:t>mandatory final offer</w:t>
      </w:r>
      <w:r w:rsidR="007B323F" w:rsidRPr="005E5772">
        <w:t xml:space="preserve">—see </w:t>
      </w:r>
      <w:r w:rsidR="00531477" w:rsidRPr="005E5772">
        <w:t>section </w:t>
      </w:r>
      <w:r w:rsidR="00986FB0" w:rsidRPr="005E5772">
        <w:t>26</w:t>
      </w:r>
      <w:r w:rsidR="00447AC5" w:rsidRPr="005E5772">
        <w:t>3</w:t>
      </w:r>
      <w:r w:rsidR="007B323F" w:rsidRPr="005E5772">
        <w:t>.</w:t>
      </w:r>
    </w:p>
    <w:p w:rsidR="007D42B3" w:rsidRPr="005E5772" w:rsidRDefault="007D42B3" w:rsidP="005E5772">
      <w:pPr>
        <w:pStyle w:val="aDef"/>
      </w:pPr>
      <w:r w:rsidRPr="005E5772">
        <w:rPr>
          <w:rStyle w:val="charBoldItals"/>
        </w:rPr>
        <w:t>medical treatment</w:t>
      </w:r>
      <w:r w:rsidRPr="005E5772">
        <w:t xml:space="preserve">, for </w:t>
      </w:r>
      <w:r w:rsidR="006047A8" w:rsidRPr="005E5772">
        <w:t>chapter</w:t>
      </w:r>
      <w:r w:rsidR="00986FB0" w:rsidRPr="005E5772">
        <w:t xml:space="preserve"> 4</w:t>
      </w:r>
      <w:r w:rsidRPr="005E5772">
        <w:t xml:space="preserve"> (Payment of future medical </w:t>
      </w:r>
      <w:r w:rsidR="00B8442F" w:rsidRPr="005E5772">
        <w:t xml:space="preserve">treatment </w:t>
      </w:r>
      <w:r w:rsidRPr="005E5772">
        <w:t xml:space="preserve">expenses)—see section </w:t>
      </w:r>
      <w:r w:rsidR="00986FB0" w:rsidRPr="005E5772">
        <w:t>2</w:t>
      </w:r>
      <w:r w:rsidR="00447AC5" w:rsidRPr="005E5772">
        <w:t>21</w:t>
      </w:r>
      <w:r w:rsidRPr="005E5772">
        <w:t>.</w:t>
      </w:r>
    </w:p>
    <w:p w:rsidR="0094460F" w:rsidRPr="005E5772" w:rsidRDefault="0094460F" w:rsidP="005E5772">
      <w:pPr>
        <w:pStyle w:val="aDef"/>
      </w:pPr>
      <w:r w:rsidRPr="005E5772">
        <w:rPr>
          <w:rStyle w:val="charBoldItals"/>
        </w:rPr>
        <w:t>motor accident</w:t>
      </w:r>
      <w:r w:rsidRPr="005E5772">
        <w:t xml:space="preserve">—see </w:t>
      </w:r>
      <w:r w:rsidR="00531477" w:rsidRPr="005E5772">
        <w:t>section </w:t>
      </w:r>
      <w:r w:rsidR="00986FB0" w:rsidRPr="005E5772">
        <w:t>10</w:t>
      </w:r>
      <w:r w:rsidRPr="005E5772">
        <w:t>.</w:t>
      </w:r>
    </w:p>
    <w:p w:rsidR="0094460F" w:rsidRPr="005E5772" w:rsidRDefault="0094460F" w:rsidP="005E5772">
      <w:pPr>
        <w:pStyle w:val="aDef"/>
      </w:pPr>
      <w:r w:rsidRPr="005E5772">
        <w:rPr>
          <w:rStyle w:val="charBoldItals"/>
        </w:rPr>
        <w:t>motor accident claim</w:t>
      </w:r>
      <w:r w:rsidRPr="005E5772">
        <w:t xml:space="preserve">—see </w:t>
      </w:r>
      <w:r w:rsidR="00531477" w:rsidRPr="005E5772">
        <w:t>section </w:t>
      </w:r>
      <w:r w:rsidR="00986FB0" w:rsidRPr="005E5772">
        <w:t>22</w:t>
      </w:r>
      <w:r w:rsidR="00447AC5" w:rsidRPr="005E5772">
        <w:t>8</w:t>
      </w:r>
      <w:r w:rsidRPr="005E5772">
        <w:t>.</w:t>
      </w:r>
    </w:p>
    <w:p w:rsidR="00247A43" w:rsidRPr="005E5772" w:rsidRDefault="00247A43" w:rsidP="005E5772">
      <w:pPr>
        <w:pStyle w:val="aDef"/>
      </w:pPr>
      <w:r w:rsidRPr="005E5772">
        <w:rPr>
          <w:rStyle w:val="charBoldItals"/>
        </w:rPr>
        <w:t>motor accident injuries policy</w:t>
      </w:r>
      <w:r w:rsidRPr="005E5772">
        <w:t xml:space="preserve"> (or </w:t>
      </w:r>
      <w:r w:rsidR="00D17CD1" w:rsidRPr="005E5772">
        <w:rPr>
          <w:rStyle w:val="charBoldItals"/>
        </w:rPr>
        <w:t>MAI </w:t>
      </w:r>
      <w:r w:rsidRPr="005E5772">
        <w:rPr>
          <w:rStyle w:val="charBoldItals"/>
        </w:rPr>
        <w:t>policy</w:t>
      </w:r>
      <w:r w:rsidRPr="005E5772">
        <w:t xml:space="preserve">)—see </w:t>
      </w:r>
      <w:r w:rsidR="00531477" w:rsidRPr="005E5772">
        <w:t>section </w:t>
      </w:r>
      <w:r w:rsidR="00986FB0" w:rsidRPr="005E5772">
        <w:t>28</w:t>
      </w:r>
      <w:r w:rsidR="00447AC5" w:rsidRPr="005E5772">
        <w:t>6</w:t>
      </w:r>
      <w:r w:rsidRPr="005E5772">
        <w:t>.</w:t>
      </w:r>
    </w:p>
    <w:p w:rsidR="0094460F" w:rsidRPr="005E5772" w:rsidRDefault="0094460F" w:rsidP="005E5772">
      <w:pPr>
        <w:pStyle w:val="aDef"/>
      </w:pPr>
      <w:r w:rsidRPr="005E5772">
        <w:rPr>
          <w:rStyle w:val="charBoldItals"/>
        </w:rPr>
        <w:t>multiple vehicle accident</w:t>
      </w:r>
      <w:r w:rsidRPr="005E5772">
        <w:t xml:space="preserve"> means a motor accident that involves more than 1 motor vehicle.</w:t>
      </w:r>
    </w:p>
    <w:p w:rsidR="0030697E" w:rsidRPr="005E5772" w:rsidRDefault="0030697E" w:rsidP="005E5772">
      <w:pPr>
        <w:pStyle w:val="aDef"/>
      </w:pPr>
      <w:r w:rsidRPr="005E5772">
        <w:rPr>
          <w:rStyle w:val="charBoldItals"/>
        </w:rPr>
        <w:t>net income</w:t>
      </w:r>
      <w:r w:rsidRPr="005E5772">
        <w:t xml:space="preserve">, of an injured person who is self-employed, for </w:t>
      </w:r>
      <w:r w:rsidR="006047A8" w:rsidRPr="005E5772">
        <w:t>part</w:t>
      </w:r>
      <w:r w:rsidR="00986FB0" w:rsidRPr="005E5772">
        <w:t xml:space="preserve"> 2.4</w:t>
      </w:r>
      <w:r w:rsidR="008F77DA" w:rsidRPr="005E5772">
        <w:t xml:space="preserve"> </w:t>
      </w:r>
      <w:r w:rsidRPr="005E5772">
        <w:t>(</w:t>
      </w:r>
      <w:r w:rsidR="00EA5829" w:rsidRPr="005E5772">
        <w:t>Defined benefits—i</w:t>
      </w:r>
      <w:r w:rsidRPr="005E5772">
        <w:t xml:space="preserve">ncome replacement benefits)—see section </w:t>
      </w:r>
      <w:r w:rsidR="00986FB0" w:rsidRPr="005E5772">
        <w:t>77</w:t>
      </w:r>
      <w:r w:rsidRPr="005E5772">
        <w:t>.</w:t>
      </w:r>
    </w:p>
    <w:p w:rsidR="00455606" w:rsidRPr="005E5772" w:rsidRDefault="00455606" w:rsidP="005E5772">
      <w:pPr>
        <w:pStyle w:val="aDef"/>
      </w:pPr>
      <w:r w:rsidRPr="005E5772">
        <w:rPr>
          <w:rStyle w:val="charBoldItals"/>
        </w:rPr>
        <w:t>no-fault motor accident</w:t>
      </w:r>
      <w:r w:rsidRPr="005E5772">
        <w:t>—see section </w:t>
      </w:r>
      <w:r w:rsidR="00986FB0" w:rsidRPr="005E5772">
        <w:t>25</w:t>
      </w:r>
      <w:r w:rsidR="00447AC5" w:rsidRPr="005E5772">
        <w:t>4</w:t>
      </w:r>
      <w:r w:rsidRPr="005E5772">
        <w:t>.</w:t>
      </w:r>
    </w:p>
    <w:p w:rsidR="0094460F" w:rsidRPr="005E5772" w:rsidRDefault="0094460F" w:rsidP="005E5772">
      <w:pPr>
        <w:pStyle w:val="aDef"/>
      </w:pPr>
      <w:r w:rsidRPr="005E5772">
        <w:rPr>
          <w:rStyle w:val="charBoldItals"/>
        </w:rPr>
        <w:t>nominal defendant</w:t>
      </w:r>
      <w:r w:rsidRPr="005E5772">
        <w:t xml:space="preserve">—see </w:t>
      </w:r>
      <w:r w:rsidR="00531477" w:rsidRPr="005E5772">
        <w:t>section </w:t>
      </w:r>
      <w:r w:rsidR="00986FB0" w:rsidRPr="005E5772">
        <w:t>16</w:t>
      </w:r>
      <w:r w:rsidRPr="005E5772">
        <w:t>.</w:t>
      </w:r>
    </w:p>
    <w:p w:rsidR="0094460F" w:rsidRPr="005E5772" w:rsidRDefault="0094460F" w:rsidP="005E5772">
      <w:pPr>
        <w:pStyle w:val="aDef"/>
      </w:pPr>
      <w:r w:rsidRPr="005E5772">
        <w:rPr>
          <w:rStyle w:val="charBoldItals"/>
        </w:rPr>
        <w:t>nominal defendant fund</w:t>
      </w:r>
      <w:r w:rsidR="007646C8" w:rsidRPr="005E5772">
        <w:t xml:space="preserve">—see </w:t>
      </w:r>
      <w:r w:rsidR="00531477" w:rsidRPr="005E5772">
        <w:t>section </w:t>
      </w:r>
      <w:r w:rsidR="00986FB0" w:rsidRPr="005E5772">
        <w:t>3</w:t>
      </w:r>
      <w:r w:rsidR="00447AC5" w:rsidRPr="005E5772">
        <w:t>30</w:t>
      </w:r>
      <w:r w:rsidRPr="005E5772">
        <w:t>.</w:t>
      </w:r>
    </w:p>
    <w:p w:rsidR="00306438" w:rsidRPr="005E5772" w:rsidRDefault="00306438" w:rsidP="005E5772">
      <w:pPr>
        <w:pStyle w:val="aDef"/>
      </w:pPr>
      <w:r w:rsidRPr="005E5772">
        <w:rPr>
          <w:rStyle w:val="charBoldItals"/>
        </w:rPr>
        <w:t>non-conviction order</w:t>
      </w:r>
      <w:r w:rsidRPr="005E5772">
        <w:t xml:space="preserve">, for </w:t>
      </w:r>
      <w:r w:rsidR="00362CEE" w:rsidRPr="005E5772">
        <w:t>division</w:t>
      </w:r>
      <w:r w:rsidR="00986FB0" w:rsidRPr="005E5772">
        <w:t xml:space="preserve"> 2.2.2</w:t>
      </w:r>
      <w:r w:rsidRPr="005E5772">
        <w:t xml:space="preserve"> (Limitations and exceptions to entitlement)—see section </w:t>
      </w:r>
      <w:r w:rsidR="00986FB0" w:rsidRPr="005E5772">
        <w:t>42</w:t>
      </w:r>
      <w:r w:rsidRPr="005E5772">
        <w:t>.</w:t>
      </w:r>
    </w:p>
    <w:p w:rsidR="007B7C77" w:rsidRPr="005E5772" w:rsidRDefault="007B7C77" w:rsidP="005E5772">
      <w:pPr>
        <w:pStyle w:val="aDef"/>
      </w:pPr>
      <w:r w:rsidRPr="005E5772">
        <w:rPr>
          <w:rStyle w:val="charBoldItals"/>
        </w:rPr>
        <w:t>notice of affirmation or increase</w:t>
      </w:r>
      <w:r w:rsidRPr="005E5772">
        <w:t xml:space="preserve">—see section </w:t>
      </w:r>
      <w:r w:rsidR="00986FB0" w:rsidRPr="005E5772">
        <w:t>15</w:t>
      </w:r>
      <w:r w:rsidR="00447AC5" w:rsidRPr="005E5772">
        <w:t>9</w:t>
      </w:r>
      <w:r w:rsidRPr="005E5772">
        <w:t>.</w:t>
      </w:r>
    </w:p>
    <w:p w:rsidR="0094460F" w:rsidRPr="005E5772" w:rsidRDefault="0094460F" w:rsidP="005E5772">
      <w:pPr>
        <w:pStyle w:val="aDef"/>
      </w:pPr>
      <w:r w:rsidRPr="005E5772">
        <w:rPr>
          <w:rStyle w:val="charBoldItals"/>
        </w:rPr>
        <w:t>occupier</w:t>
      </w:r>
      <w:r w:rsidRPr="005E5772">
        <w:t xml:space="preserve">, of premises, for </w:t>
      </w:r>
      <w:r w:rsidR="006047A8" w:rsidRPr="005E5772">
        <w:t>chapter</w:t>
      </w:r>
      <w:r w:rsidR="00986FB0" w:rsidRPr="005E5772">
        <w:t xml:space="preserve"> 8</w:t>
      </w:r>
      <w:r w:rsidR="007646C8" w:rsidRPr="005E5772">
        <w:t xml:space="preserve"> (Enforcement)––see </w:t>
      </w:r>
      <w:r w:rsidR="00531477" w:rsidRPr="005E5772">
        <w:t>section </w:t>
      </w:r>
      <w:r w:rsidR="00986FB0" w:rsidRPr="005E5772">
        <w:t>43</w:t>
      </w:r>
      <w:r w:rsidR="00447AC5" w:rsidRPr="005E5772">
        <w:t>3</w:t>
      </w:r>
      <w:r w:rsidRPr="005E5772">
        <w:t>.</w:t>
      </w:r>
    </w:p>
    <w:p w:rsidR="0094460F" w:rsidRPr="005E5772" w:rsidRDefault="0094460F" w:rsidP="005E5772">
      <w:pPr>
        <w:pStyle w:val="aDef"/>
      </w:pPr>
      <w:r w:rsidRPr="005E5772">
        <w:rPr>
          <w:rStyle w:val="charBoldItals"/>
          <w:bCs/>
          <w:iCs/>
        </w:rPr>
        <w:t>offence</w:t>
      </w:r>
      <w:r w:rsidRPr="005E5772">
        <w:t xml:space="preserve">, </w:t>
      </w:r>
      <w:r w:rsidR="007646C8" w:rsidRPr="005E5772">
        <w:t>for</w:t>
      </w:r>
      <w:r w:rsidR="00352517" w:rsidRPr="005E5772">
        <w:t xml:space="preserve"> </w:t>
      </w:r>
      <w:r w:rsidR="006047A8" w:rsidRPr="005E5772">
        <w:t>chapter</w:t>
      </w:r>
      <w:r w:rsidR="00986FB0" w:rsidRPr="005E5772">
        <w:t xml:space="preserve"> 8</w:t>
      </w:r>
      <w:r w:rsidR="007646C8" w:rsidRPr="005E5772">
        <w:t xml:space="preserve"> (Enforcement)––see </w:t>
      </w:r>
      <w:r w:rsidR="00531477" w:rsidRPr="005E5772">
        <w:t>section </w:t>
      </w:r>
      <w:r w:rsidR="00986FB0" w:rsidRPr="005E5772">
        <w:t>43</w:t>
      </w:r>
      <w:r w:rsidR="00447AC5" w:rsidRPr="005E5772">
        <w:t>3</w:t>
      </w:r>
      <w:r w:rsidR="007646C8" w:rsidRPr="005E5772">
        <w:t>.</w:t>
      </w:r>
    </w:p>
    <w:p w:rsidR="00AD1A78" w:rsidRPr="005E5772" w:rsidRDefault="00AD1A78" w:rsidP="005E5772">
      <w:pPr>
        <w:pStyle w:val="aDef"/>
      </w:pPr>
      <w:r w:rsidRPr="005E5772">
        <w:rPr>
          <w:rStyle w:val="charBoldItals"/>
        </w:rPr>
        <w:lastRenderedPageBreak/>
        <w:t>outstanding</w:t>
      </w:r>
      <w:r w:rsidRPr="005E5772">
        <w:t xml:space="preserve">, </w:t>
      </w:r>
      <w:r w:rsidR="00A3134E" w:rsidRPr="005E5772">
        <w:t xml:space="preserve">for a charge, for </w:t>
      </w:r>
      <w:r w:rsidR="00362CEE" w:rsidRPr="005E5772">
        <w:t>division</w:t>
      </w:r>
      <w:r w:rsidR="00986FB0" w:rsidRPr="005E5772">
        <w:t xml:space="preserve"> 2.2.2</w:t>
      </w:r>
      <w:r w:rsidR="00A3134E" w:rsidRPr="005E5772">
        <w:t xml:space="preserve"> (Limitations and exceptions to entitlement)—see section </w:t>
      </w:r>
      <w:r w:rsidR="00986FB0" w:rsidRPr="005E5772">
        <w:t>42</w:t>
      </w:r>
      <w:r w:rsidR="00A3134E" w:rsidRPr="005E5772">
        <w:t>.</w:t>
      </w:r>
    </w:p>
    <w:p w:rsidR="0030697E" w:rsidRPr="005E5772" w:rsidRDefault="0030697E" w:rsidP="005E5772">
      <w:pPr>
        <w:pStyle w:val="aDef"/>
      </w:pPr>
      <w:r w:rsidRPr="005E5772">
        <w:rPr>
          <w:rStyle w:val="charBoldItals"/>
        </w:rPr>
        <w:t>paid work</w:t>
      </w:r>
      <w:r w:rsidRPr="005E5772">
        <w:t xml:space="preserve">, for </w:t>
      </w:r>
      <w:r w:rsidR="006047A8" w:rsidRPr="005E5772">
        <w:t>part</w:t>
      </w:r>
      <w:r w:rsidR="00986FB0" w:rsidRPr="005E5772">
        <w:t xml:space="preserve"> 2.4</w:t>
      </w:r>
      <w:r w:rsidR="008F77DA" w:rsidRPr="005E5772">
        <w:t xml:space="preserve"> </w:t>
      </w:r>
      <w:r w:rsidRPr="005E5772">
        <w:t>(</w:t>
      </w:r>
      <w:r w:rsidR="00EA5829" w:rsidRPr="005E5772">
        <w:t>Defined benefits—i</w:t>
      </w:r>
      <w:r w:rsidRPr="005E5772">
        <w:t>ncome replacement benefits)—see section </w:t>
      </w:r>
      <w:r w:rsidR="00986FB0" w:rsidRPr="005E5772">
        <w:t>78</w:t>
      </w:r>
      <w:r w:rsidRPr="005E5772">
        <w:t>.</w:t>
      </w:r>
    </w:p>
    <w:p w:rsidR="0094460F" w:rsidRPr="005E5772" w:rsidRDefault="0094460F" w:rsidP="005E5772">
      <w:pPr>
        <w:pStyle w:val="aDef"/>
      </w:pPr>
      <w:r w:rsidRPr="005E5772">
        <w:rPr>
          <w:rStyle w:val="charBoldItals"/>
        </w:rPr>
        <w:t>participant</w:t>
      </w:r>
      <w:r w:rsidRPr="005E5772">
        <w:t xml:space="preserve">, in the </w:t>
      </w:r>
      <w:r w:rsidR="00A73809" w:rsidRPr="005E5772">
        <w:t>LTCS </w:t>
      </w:r>
      <w:r w:rsidRPr="005E5772">
        <w:t xml:space="preserve">scheme—see the </w:t>
      </w:r>
      <w:hyperlink r:id="rId304" w:tooltip="Lifetime Care and Support (Catastrophic Injuries) Act 2014" w:history="1">
        <w:r w:rsidR="007E2CFD" w:rsidRPr="005E5772">
          <w:rPr>
            <w:rStyle w:val="charCitHyperlinkAbbrev"/>
          </w:rPr>
          <w:t>LTCS Act</w:t>
        </w:r>
      </w:hyperlink>
      <w:r w:rsidRPr="005E5772">
        <w:t>, dictionary.</w:t>
      </w:r>
    </w:p>
    <w:p w:rsidR="0094460F" w:rsidRPr="005E5772" w:rsidRDefault="0094460F" w:rsidP="005E5772">
      <w:pPr>
        <w:pStyle w:val="aDef"/>
      </w:pPr>
      <w:r w:rsidRPr="005E5772">
        <w:rPr>
          <w:rStyle w:val="charBoldItals"/>
        </w:rPr>
        <w:t>party</w:t>
      </w:r>
      <w:r w:rsidRPr="005E5772">
        <w:t xml:space="preserve">, </w:t>
      </w:r>
      <w:r w:rsidR="00EF2E0D" w:rsidRPr="005E5772">
        <w:t>to</w:t>
      </w:r>
      <w:r w:rsidRPr="005E5772">
        <w:t xml:space="preserve"> a motor accident claim, for </w:t>
      </w:r>
      <w:r w:rsidR="007646C8" w:rsidRPr="005E5772">
        <w:t xml:space="preserve">part </w:t>
      </w:r>
      <w:r w:rsidR="00861A7D" w:rsidRPr="005E5772">
        <w:t>5</w:t>
      </w:r>
      <w:r w:rsidR="00796106" w:rsidRPr="005E5772">
        <w:t xml:space="preserve">.7 </w:t>
      </w:r>
      <w:r w:rsidRPr="005E5772">
        <w:t>(</w:t>
      </w:r>
      <w:r w:rsidR="007646C8" w:rsidRPr="005E5772">
        <w:t xml:space="preserve">Court proceedings on </w:t>
      </w:r>
      <w:r w:rsidR="00EA5829" w:rsidRPr="005E5772">
        <w:t xml:space="preserve">motor accident </w:t>
      </w:r>
      <w:r w:rsidR="007646C8" w:rsidRPr="005E5772">
        <w:t xml:space="preserve">claims)—see </w:t>
      </w:r>
      <w:r w:rsidR="00531477" w:rsidRPr="005E5772">
        <w:t>section </w:t>
      </w:r>
      <w:r w:rsidR="00986FB0" w:rsidRPr="005E5772">
        <w:t>25</w:t>
      </w:r>
      <w:r w:rsidR="0047125F" w:rsidRPr="005E5772">
        <w:t>7</w:t>
      </w:r>
      <w:r w:rsidRPr="005E5772">
        <w:t>.</w:t>
      </w:r>
    </w:p>
    <w:p w:rsidR="00836AD0" w:rsidRPr="005E5772" w:rsidRDefault="00836AD0" w:rsidP="005E5772">
      <w:pPr>
        <w:pStyle w:val="aDef"/>
      </w:pPr>
      <w:r w:rsidRPr="005E5772">
        <w:rPr>
          <w:rStyle w:val="charBoldItals"/>
        </w:rPr>
        <w:t>pension age</w:t>
      </w:r>
      <w:r w:rsidRPr="005E5772">
        <w:t xml:space="preserve">—see the </w:t>
      </w:r>
      <w:hyperlink r:id="rId305" w:tooltip="Act 1991 No 46 (Cwlth)" w:history="1">
        <w:r w:rsidR="00A27625" w:rsidRPr="005E5772">
          <w:rPr>
            <w:rStyle w:val="charCitHyperlinkItal"/>
          </w:rPr>
          <w:t>Social Security Act 1991</w:t>
        </w:r>
      </w:hyperlink>
      <w:r w:rsidRPr="005E5772">
        <w:t xml:space="preserve"> (Cwlth), section 23</w:t>
      </w:r>
      <w:r w:rsidR="00866191" w:rsidRPr="005E5772">
        <w:t>.</w:t>
      </w:r>
    </w:p>
    <w:p w:rsidR="00FA56C3" w:rsidRPr="005E5772" w:rsidRDefault="00FA56C3" w:rsidP="005E5772">
      <w:pPr>
        <w:pStyle w:val="aDef"/>
      </w:pPr>
      <w:r w:rsidRPr="005E5772">
        <w:rPr>
          <w:rStyle w:val="charBoldItals"/>
        </w:rPr>
        <w:t>permanent impairment</w:t>
      </w:r>
      <w:r w:rsidRPr="005E5772">
        <w:t>—see section </w:t>
      </w:r>
      <w:r w:rsidR="00986FB0" w:rsidRPr="005E5772">
        <w:t>12</w:t>
      </w:r>
      <w:r w:rsidRPr="005E5772">
        <w:t>.</w:t>
      </w:r>
    </w:p>
    <w:p w:rsidR="00A41488" w:rsidRPr="005E5772" w:rsidRDefault="00A41488" w:rsidP="005E5772">
      <w:pPr>
        <w:pStyle w:val="aDef"/>
      </w:pPr>
      <w:r w:rsidRPr="005E5772">
        <w:rPr>
          <w:rStyle w:val="charBoldItals"/>
        </w:rPr>
        <w:t>permanent resident</w:t>
      </w:r>
      <w:r w:rsidRPr="005E5772">
        <w:t xml:space="preserve">—see the </w:t>
      </w:r>
      <w:hyperlink r:id="rId306" w:tooltip="Act 2007 No 20 (Cwlth)" w:history="1">
        <w:r w:rsidR="00A27625" w:rsidRPr="005E5772">
          <w:rPr>
            <w:rStyle w:val="charCitHyperlinkItal"/>
          </w:rPr>
          <w:t>Australian Citizenship Act 2007</w:t>
        </w:r>
      </w:hyperlink>
      <w:r w:rsidR="00355CFF" w:rsidRPr="005E5772">
        <w:t xml:space="preserve"> (Cwlth)</w:t>
      </w:r>
      <w:r w:rsidRPr="005E5772">
        <w:t>, section 5.</w:t>
      </w:r>
    </w:p>
    <w:p w:rsidR="00DD5AB9" w:rsidRPr="005E5772" w:rsidRDefault="00DD5AB9" w:rsidP="005E5772">
      <w:pPr>
        <w:pStyle w:val="aDef"/>
      </w:pPr>
      <w:r w:rsidRPr="005E5772">
        <w:rPr>
          <w:rStyle w:val="charBoldItals"/>
        </w:rPr>
        <w:t>personal health information</w:t>
      </w:r>
      <w:r w:rsidRPr="005E5772">
        <w:t xml:space="preserve">—see the </w:t>
      </w:r>
      <w:hyperlink r:id="rId307" w:tooltip="A1997-125" w:history="1">
        <w:r w:rsidR="00436654" w:rsidRPr="005E5772">
          <w:rPr>
            <w:rStyle w:val="charCitHyperlinkItal"/>
          </w:rPr>
          <w:t>Health Records (Privacy and Access) Act 1997</w:t>
        </w:r>
      </w:hyperlink>
      <w:r w:rsidRPr="005E5772">
        <w:t xml:space="preserve">, dictionary. </w:t>
      </w:r>
    </w:p>
    <w:p w:rsidR="0094460F" w:rsidRPr="005E5772" w:rsidRDefault="0094460F" w:rsidP="005E5772">
      <w:pPr>
        <w:pStyle w:val="aDef"/>
      </w:pPr>
      <w:r w:rsidRPr="005E5772">
        <w:rPr>
          <w:rStyle w:val="charBoldItals"/>
        </w:rPr>
        <w:t>personal injury</w:t>
      </w:r>
      <w:r w:rsidRPr="005E5772">
        <w:t xml:space="preserve">—see </w:t>
      </w:r>
      <w:r w:rsidR="00531477" w:rsidRPr="005E5772">
        <w:t>section </w:t>
      </w:r>
      <w:r w:rsidR="00986FB0" w:rsidRPr="005E5772">
        <w:t>9</w:t>
      </w:r>
      <w:r w:rsidRPr="005E5772">
        <w:t>.</w:t>
      </w:r>
    </w:p>
    <w:p w:rsidR="003C0ECE" w:rsidRPr="005E5772" w:rsidRDefault="00126C16" w:rsidP="005E5772">
      <w:pPr>
        <w:pStyle w:val="aDef"/>
        <w:keepNext/>
      </w:pPr>
      <w:r w:rsidRPr="005E5772">
        <w:rPr>
          <w:rStyle w:val="charBoldItals"/>
        </w:rPr>
        <w:t>personal representative</w:t>
      </w:r>
      <w:r w:rsidRPr="005E5772">
        <w:t xml:space="preserve">, of a person </w:t>
      </w:r>
      <w:r w:rsidR="00266534" w:rsidRPr="005E5772">
        <w:t>who died</w:t>
      </w:r>
      <w:r w:rsidRPr="005E5772">
        <w:t xml:space="preserve"> </w:t>
      </w:r>
      <w:r w:rsidR="003C0ECE" w:rsidRPr="005E5772">
        <w:t>as a result of a motor accident—</w:t>
      </w:r>
    </w:p>
    <w:p w:rsidR="003C0ECE" w:rsidRPr="005E5772" w:rsidRDefault="005E5772" w:rsidP="005E5772">
      <w:pPr>
        <w:pStyle w:val="aDefpara"/>
        <w:keepNext/>
      </w:pPr>
      <w:r>
        <w:tab/>
      </w:r>
      <w:r w:rsidRPr="005E5772">
        <w:t>(a)</w:t>
      </w:r>
      <w:r w:rsidRPr="005E5772">
        <w:tab/>
      </w:r>
      <w:r w:rsidR="00126C16" w:rsidRPr="005E5772">
        <w:t>means the person to whom any grant of probate of the will or administration of the estate of the dead person has been made in the ACT, a State or anoth</w:t>
      </w:r>
      <w:r w:rsidR="003C0ECE" w:rsidRPr="005E5772">
        <w:t>er Territory;</w:t>
      </w:r>
      <w:r w:rsidR="00126C16" w:rsidRPr="005E5772">
        <w:t xml:space="preserve"> and </w:t>
      </w:r>
    </w:p>
    <w:p w:rsidR="00126C16" w:rsidRPr="005E5772" w:rsidRDefault="005E5772" w:rsidP="005E5772">
      <w:pPr>
        <w:pStyle w:val="aDefpara"/>
      </w:pPr>
      <w:r>
        <w:tab/>
      </w:r>
      <w:r w:rsidRPr="005E5772">
        <w:t>(b)</w:t>
      </w:r>
      <w:r w:rsidRPr="005E5772">
        <w:tab/>
      </w:r>
      <w:r w:rsidR="00126C16" w:rsidRPr="005E5772">
        <w:t>includes an executor by representation or the public trustee and guardian.</w:t>
      </w:r>
    </w:p>
    <w:p w:rsidR="0094460F" w:rsidRPr="005E5772" w:rsidRDefault="0094460F" w:rsidP="005E5772">
      <w:pPr>
        <w:pStyle w:val="aDef"/>
      </w:pPr>
      <w:r w:rsidRPr="005E5772">
        <w:rPr>
          <w:rStyle w:val="charBoldItals"/>
        </w:rPr>
        <w:t>person injured in a motor accident</w:t>
      </w:r>
      <w:r w:rsidRPr="005E5772">
        <w:t>—see section</w:t>
      </w:r>
      <w:r w:rsidR="00535057" w:rsidRPr="005E5772">
        <w:t> </w:t>
      </w:r>
      <w:r w:rsidR="00986FB0" w:rsidRPr="005E5772">
        <w:t>8</w:t>
      </w:r>
      <w:r w:rsidRPr="005E5772">
        <w:t>.</w:t>
      </w:r>
    </w:p>
    <w:p w:rsidR="0094460F" w:rsidRPr="005E5772" w:rsidRDefault="0094460F" w:rsidP="005E5772">
      <w:pPr>
        <w:pStyle w:val="aDef"/>
      </w:pPr>
      <w:r w:rsidRPr="005E5772">
        <w:rPr>
          <w:rStyle w:val="charBoldItals"/>
        </w:rPr>
        <w:t xml:space="preserve">person </w:t>
      </w:r>
      <w:r w:rsidR="00266534" w:rsidRPr="005E5772">
        <w:rPr>
          <w:rStyle w:val="charBoldItals"/>
        </w:rPr>
        <w:t>who died</w:t>
      </w:r>
      <w:r w:rsidRPr="005E5772">
        <w:rPr>
          <w:rStyle w:val="charBoldItals"/>
        </w:rPr>
        <w:t xml:space="preserve"> as a result of a motor accident</w:t>
      </w:r>
      <w:r w:rsidRPr="005E5772">
        <w:t xml:space="preserve">—see </w:t>
      </w:r>
      <w:r w:rsidR="00531477" w:rsidRPr="005E5772">
        <w:t>section </w:t>
      </w:r>
      <w:r w:rsidR="00986FB0" w:rsidRPr="005E5772">
        <w:t>36</w:t>
      </w:r>
      <w:r w:rsidRPr="005E5772">
        <w:t>.</w:t>
      </w:r>
    </w:p>
    <w:p w:rsidR="00B443F3" w:rsidRPr="005E5772" w:rsidRDefault="00B443F3" w:rsidP="005E5772">
      <w:pPr>
        <w:pStyle w:val="aDef"/>
        <w:keepNext/>
      </w:pPr>
      <w:r w:rsidRPr="005E5772">
        <w:rPr>
          <w:rStyle w:val="charBoldItals"/>
        </w:rPr>
        <w:t>person with a legal disability</w:t>
      </w:r>
      <w:r w:rsidRPr="005E5772">
        <w:t xml:space="preserve"> means—</w:t>
      </w:r>
    </w:p>
    <w:p w:rsidR="00B443F3" w:rsidRPr="005E5772" w:rsidRDefault="005E5772" w:rsidP="005E5772">
      <w:pPr>
        <w:pStyle w:val="aDefpara"/>
        <w:keepNext/>
      </w:pPr>
      <w:r>
        <w:tab/>
      </w:r>
      <w:r w:rsidRPr="005E5772">
        <w:t>(a)</w:t>
      </w:r>
      <w:r w:rsidRPr="005E5772">
        <w:tab/>
      </w:r>
      <w:r w:rsidR="00B443F3" w:rsidRPr="005E5772">
        <w:t>a child; or</w:t>
      </w:r>
    </w:p>
    <w:p w:rsidR="00B443F3" w:rsidRPr="005E5772" w:rsidRDefault="005E5772" w:rsidP="005E5772">
      <w:pPr>
        <w:pStyle w:val="aDefpara"/>
      </w:pPr>
      <w:r>
        <w:tab/>
      </w:r>
      <w:r w:rsidRPr="005E5772">
        <w:t>(b)</w:t>
      </w:r>
      <w:r w:rsidRPr="005E5772">
        <w:tab/>
      </w:r>
      <w:r w:rsidR="00B443F3" w:rsidRPr="005E5772">
        <w:t xml:space="preserve">a person with a mental disability. </w:t>
      </w:r>
    </w:p>
    <w:p w:rsidR="00B443F3" w:rsidRPr="005E5772" w:rsidRDefault="00B443F3" w:rsidP="005E5772">
      <w:pPr>
        <w:pStyle w:val="aDef"/>
        <w:keepNext/>
      </w:pPr>
      <w:r w:rsidRPr="005E5772">
        <w:rPr>
          <w:rStyle w:val="charBoldItals"/>
        </w:rPr>
        <w:lastRenderedPageBreak/>
        <w:t>person with a mental disability</w:t>
      </w:r>
      <w:r w:rsidRPr="005E5772">
        <w:t>—</w:t>
      </w:r>
    </w:p>
    <w:p w:rsidR="00B443F3" w:rsidRPr="005E5772" w:rsidRDefault="005E5772" w:rsidP="005E5772">
      <w:pPr>
        <w:pStyle w:val="aDefpara"/>
        <w:keepNext/>
      </w:pPr>
      <w:r>
        <w:tab/>
      </w:r>
      <w:r w:rsidRPr="005E5772">
        <w:t>(a)</w:t>
      </w:r>
      <w:r w:rsidRPr="005E5772">
        <w:tab/>
      </w:r>
      <w:r w:rsidR="00B443F3" w:rsidRPr="005E5772">
        <w:t xml:space="preserve">means a person who is not legally competent to apply for defined benefits; and </w:t>
      </w:r>
    </w:p>
    <w:p w:rsidR="00B443F3" w:rsidRPr="005E5772" w:rsidRDefault="005E5772" w:rsidP="005E5772">
      <w:pPr>
        <w:pStyle w:val="aDefpara"/>
      </w:pPr>
      <w:r>
        <w:tab/>
      </w:r>
      <w:r w:rsidRPr="005E5772">
        <w:t>(b)</w:t>
      </w:r>
      <w:r w:rsidRPr="005E5772">
        <w:tab/>
      </w:r>
      <w:r w:rsidR="00B443F3" w:rsidRPr="005E5772">
        <w:t xml:space="preserve">includes a person mentioned in paragraph (a) even if a guardian or manager has not been appointed for the person under the </w:t>
      </w:r>
      <w:hyperlink r:id="rId308" w:tooltip="A1991-62" w:history="1">
        <w:r w:rsidR="00436654" w:rsidRPr="005E5772">
          <w:rPr>
            <w:rStyle w:val="charCitHyperlinkItal"/>
          </w:rPr>
          <w:t>Guardianship and Management of Property Act 1991</w:t>
        </w:r>
      </w:hyperlink>
      <w:r w:rsidR="00B443F3" w:rsidRPr="005E5772">
        <w:t>.</w:t>
      </w:r>
    </w:p>
    <w:p w:rsidR="00EC697A" w:rsidRPr="005E5772" w:rsidRDefault="00EC697A" w:rsidP="005E5772">
      <w:pPr>
        <w:pStyle w:val="aDef"/>
      </w:pPr>
      <w:r w:rsidRPr="005E5772">
        <w:rPr>
          <w:rStyle w:val="charBoldItals"/>
        </w:rPr>
        <w:t>post-injury earning capacity</w:t>
      </w:r>
      <w:r w:rsidRPr="005E5772">
        <w:t>, of an injured person, for division 2.4.3 (Income replacement benefits—payment</w:t>
      </w:r>
      <w:r w:rsidR="00B53FB0" w:rsidRPr="005E5772">
        <w:t>s</w:t>
      </w:r>
      <w:r w:rsidRPr="005E5772">
        <w:t xml:space="preserve">)—see section </w:t>
      </w:r>
      <w:r w:rsidR="00986FB0" w:rsidRPr="005E5772">
        <w:t>93</w:t>
      </w:r>
      <w:r w:rsidRPr="005E5772">
        <w:t>.</w:t>
      </w:r>
    </w:p>
    <w:p w:rsidR="00F54E93" w:rsidRPr="005E5772" w:rsidRDefault="00F54E93" w:rsidP="005E5772">
      <w:pPr>
        <w:pStyle w:val="aDef"/>
        <w:keepNext/>
      </w:pPr>
      <w:r w:rsidRPr="005E5772">
        <w:rPr>
          <w:rStyle w:val="charBoldItals"/>
        </w:rPr>
        <w:t>pre-injury earning capacity</w:t>
      </w:r>
      <w:r w:rsidRPr="005E5772">
        <w:t>—</w:t>
      </w:r>
    </w:p>
    <w:p w:rsidR="00F54E93" w:rsidRPr="005E5772" w:rsidRDefault="005E5772" w:rsidP="005E5772">
      <w:pPr>
        <w:pStyle w:val="aDefpara"/>
        <w:keepNext/>
      </w:pPr>
      <w:r>
        <w:tab/>
      </w:r>
      <w:r w:rsidRPr="005E5772">
        <w:t>(a)</w:t>
      </w:r>
      <w:r w:rsidRPr="005E5772">
        <w:tab/>
      </w:r>
      <w:r w:rsidR="00F54E93" w:rsidRPr="005E5772">
        <w:t>for a person on unpaid leave—see section </w:t>
      </w:r>
      <w:r w:rsidR="00986FB0" w:rsidRPr="005E5772">
        <w:t>85</w:t>
      </w:r>
      <w:r w:rsidR="00F54E93" w:rsidRPr="005E5772">
        <w:t>; or</w:t>
      </w:r>
    </w:p>
    <w:p w:rsidR="00F54E93" w:rsidRPr="005E5772" w:rsidRDefault="005E5772" w:rsidP="005E5772">
      <w:pPr>
        <w:pStyle w:val="aDefpara"/>
        <w:keepNext/>
      </w:pPr>
      <w:r>
        <w:tab/>
      </w:r>
      <w:r w:rsidRPr="005E5772">
        <w:t>(b)</w:t>
      </w:r>
      <w:r w:rsidRPr="005E5772">
        <w:tab/>
      </w:r>
      <w:r w:rsidR="00F54E93" w:rsidRPr="005E5772">
        <w:t>for a person with a new work arrangement—see section </w:t>
      </w:r>
      <w:r w:rsidR="00986FB0" w:rsidRPr="005E5772">
        <w:t>86</w:t>
      </w:r>
      <w:r w:rsidR="00F54E93" w:rsidRPr="005E5772">
        <w:t>; or</w:t>
      </w:r>
    </w:p>
    <w:p w:rsidR="00F54E93" w:rsidRPr="005E5772" w:rsidRDefault="005E5772" w:rsidP="005E5772">
      <w:pPr>
        <w:pStyle w:val="aDefpara"/>
      </w:pPr>
      <w:r>
        <w:tab/>
      </w:r>
      <w:r w:rsidRPr="005E5772">
        <w:t>(c)</w:t>
      </w:r>
      <w:r w:rsidRPr="005E5772">
        <w:tab/>
      </w:r>
      <w:r w:rsidR="00F54E93" w:rsidRPr="005E5772">
        <w:t>for a full</w:t>
      </w:r>
      <w:r w:rsidR="00C2120A" w:rsidRPr="005E5772">
        <w:t>-</w:t>
      </w:r>
      <w:r w:rsidR="00F54E93" w:rsidRPr="005E5772">
        <w:t>time student—see section </w:t>
      </w:r>
      <w:r w:rsidR="00986FB0" w:rsidRPr="005E5772">
        <w:t>87</w:t>
      </w:r>
      <w:r w:rsidR="002353D4" w:rsidRPr="005E5772">
        <w:t>.</w:t>
      </w:r>
    </w:p>
    <w:p w:rsidR="00171489" w:rsidRPr="005E5772" w:rsidRDefault="00171489" w:rsidP="005E5772">
      <w:pPr>
        <w:pStyle w:val="aDef"/>
      </w:pPr>
      <w:r w:rsidRPr="005E5772">
        <w:rPr>
          <w:rStyle w:val="charBoldItals"/>
        </w:rPr>
        <w:t>pre-injury income</w:t>
      </w:r>
      <w:r w:rsidR="0060359D" w:rsidRPr="005E5772">
        <w:t>, for an injured person</w:t>
      </w:r>
      <w:r w:rsidRPr="005E5772">
        <w:t>—see section</w:t>
      </w:r>
      <w:r w:rsidR="0060359D" w:rsidRPr="005E5772">
        <w:t xml:space="preserve"> </w:t>
      </w:r>
      <w:r w:rsidR="00986FB0" w:rsidRPr="005E5772">
        <w:t>80</w:t>
      </w:r>
      <w:r w:rsidRPr="005E5772">
        <w:t>.</w:t>
      </w:r>
    </w:p>
    <w:p w:rsidR="00A677CF" w:rsidRPr="005E5772" w:rsidRDefault="00A677CF" w:rsidP="005E5772">
      <w:pPr>
        <w:pStyle w:val="aDef"/>
        <w:keepNext/>
      </w:pPr>
      <w:r w:rsidRPr="005E5772">
        <w:rPr>
          <w:rStyle w:val="charBoldItals"/>
        </w:rPr>
        <w:t>pre-injury weekly income</w:t>
      </w:r>
      <w:r w:rsidRPr="005E5772">
        <w:t>—</w:t>
      </w:r>
    </w:p>
    <w:p w:rsidR="00A677CF" w:rsidRPr="005E5772" w:rsidRDefault="005E5772" w:rsidP="005E5772">
      <w:pPr>
        <w:pStyle w:val="aDefpara"/>
        <w:keepNext/>
      </w:pPr>
      <w:r>
        <w:tab/>
      </w:r>
      <w:r w:rsidRPr="005E5772">
        <w:t>(a)</w:t>
      </w:r>
      <w:r w:rsidRPr="005E5772">
        <w:tab/>
      </w:r>
      <w:r w:rsidR="00A677CF" w:rsidRPr="005E5772">
        <w:t>for an ongoing employee or fixed term contractor—see section </w:t>
      </w:r>
      <w:r w:rsidR="00986FB0" w:rsidRPr="005E5772">
        <w:t>81</w:t>
      </w:r>
      <w:r w:rsidR="00A677CF" w:rsidRPr="005E5772">
        <w:t>; or</w:t>
      </w:r>
    </w:p>
    <w:p w:rsidR="00F54E93" w:rsidRPr="005E5772" w:rsidRDefault="005E5772" w:rsidP="005E5772">
      <w:pPr>
        <w:pStyle w:val="aDefpara"/>
        <w:keepNext/>
      </w:pPr>
      <w:r>
        <w:tab/>
      </w:r>
      <w:r w:rsidRPr="005E5772">
        <w:t>(b)</w:t>
      </w:r>
      <w:r w:rsidRPr="005E5772">
        <w:tab/>
      </w:r>
      <w:r w:rsidR="00F54E93" w:rsidRPr="005E5772">
        <w:t>for a self</w:t>
      </w:r>
      <w:r w:rsidR="00F54E93" w:rsidRPr="005E5772">
        <w:noBreakHyphen/>
        <w:t>employed person—see section </w:t>
      </w:r>
      <w:r w:rsidR="00986FB0" w:rsidRPr="005E5772">
        <w:t>82</w:t>
      </w:r>
      <w:r w:rsidR="00F54E93" w:rsidRPr="005E5772">
        <w:t>; or</w:t>
      </w:r>
    </w:p>
    <w:p w:rsidR="00611C37" w:rsidRPr="005E5772" w:rsidRDefault="005E5772" w:rsidP="005E5772">
      <w:pPr>
        <w:pStyle w:val="aDefpara"/>
        <w:keepNext/>
      </w:pPr>
      <w:r>
        <w:tab/>
      </w:r>
      <w:r w:rsidRPr="005E5772">
        <w:t>(c)</w:t>
      </w:r>
      <w:r w:rsidRPr="005E5772">
        <w:tab/>
      </w:r>
      <w:r w:rsidR="00F54E93" w:rsidRPr="005E5772">
        <w:t>for a casual worker—see section </w:t>
      </w:r>
      <w:r w:rsidR="00986FB0" w:rsidRPr="005E5772">
        <w:t>83</w:t>
      </w:r>
      <w:r w:rsidR="00611C37" w:rsidRPr="005E5772">
        <w:t>; or</w:t>
      </w:r>
    </w:p>
    <w:p w:rsidR="00F54E93" w:rsidRPr="005E5772" w:rsidRDefault="005E5772" w:rsidP="005E5772">
      <w:pPr>
        <w:pStyle w:val="aDefpara"/>
      </w:pPr>
      <w:r>
        <w:tab/>
      </w:r>
      <w:r w:rsidRPr="005E5772">
        <w:t>(d)</w:t>
      </w:r>
      <w:r w:rsidRPr="005E5772">
        <w:tab/>
      </w:r>
      <w:r w:rsidR="00611C37" w:rsidRPr="005E5772">
        <w:t>for a person receiving workers compensation—see section </w:t>
      </w:r>
      <w:r w:rsidR="00986FB0" w:rsidRPr="005E5772">
        <w:t>84</w:t>
      </w:r>
      <w:r w:rsidR="00F54E93" w:rsidRPr="005E5772">
        <w:t>.</w:t>
      </w:r>
    </w:p>
    <w:p w:rsidR="007646C8" w:rsidRPr="005E5772" w:rsidRDefault="007646C8" w:rsidP="005E5772">
      <w:pPr>
        <w:pStyle w:val="aDef"/>
      </w:pPr>
      <w:r w:rsidRPr="005E5772">
        <w:rPr>
          <w:rStyle w:val="charBoldItals"/>
        </w:rPr>
        <w:t>premises</w:t>
      </w:r>
      <w:r w:rsidRPr="005E5772">
        <w:t xml:space="preserve">, for </w:t>
      </w:r>
      <w:r w:rsidR="006047A8" w:rsidRPr="005E5772">
        <w:t>chapter</w:t>
      </w:r>
      <w:r w:rsidR="00986FB0" w:rsidRPr="005E5772">
        <w:t xml:space="preserve"> 8</w:t>
      </w:r>
      <w:r w:rsidRPr="005E5772">
        <w:t xml:space="preserve"> (Enforcement)––see </w:t>
      </w:r>
      <w:r w:rsidR="00531477" w:rsidRPr="005E5772">
        <w:t>section </w:t>
      </w:r>
      <w:r w:rsidR="00986FB0" w:rsidRPr="005E5772">
        <w:t>43</w:t>
      </w:r>
      <w:r w:rsidR="0047125F" w:rsidRPr="005E5772">
        <w:t>3</w:t>
      </w:r>
      <w:r w:rsidRPr="005E5772">
        <w:t>.</w:t>
      </w:r>
    </w:p>
    <w:p w:rsidR="009E74D3" w:rsidRPr="005E5772" w:rsidRDefault="009E74D3" w:rsidP="005E5772">
      <w:pPr>
        <w:pStyle w:val="aDef"/>
        <w:keepNext/>
      </w:pPr>
      <w:r w:rsidRPr="005E5772">
        <w:rPr>
          <w:rStyle w:val="charBoldItals"/>
        </w:rPr>
        <w:t>private medical examiner</w:t>
      </w:r>
      <w:r w:rsidRPr="005E5772">
        <w:t>, for an injured person—</w:t>
      </w:r>
    </w:p>
    <w:p w:rsidR="009E74D3" w:rsidRPr="005E5772" w:rsidRDefault="005E5772" w:rsidP="005E5772">
      <w:pPr>
        <w:pStyle w:val="aDefpara"/>
        <w:keepNext/>
      </w:pPr>
      <w:r>
        <w:tab/>
      </w:r>
      <w:r w:rsidRPr="005E5772">
        <w:t>(a)</w:t>
      </w:r>
      <w:r w:rsidRPr="005E5772">
        <w:tab/>
      </w:r>
      <w:r w:rsidR="009E74D3" w:rsidRPr="005E5772">
        <w:t>for chapter 2 (Motor accident injuries—defined benefits)—see section 37; and</w:t>
      </w:r>
    </w:p>
    <w:p w:rsidR="009E74D3" w:rsidRPr="005E5772" w:rsidRDefault="005E5772" w:rsidP="005E5772">
      <w:pPr>
        <w:pStyle w:val="aDefpara"/>
      </w:pPr>
      <w:r>
        <w:tab/>
      </w:r>
      <w:r w:rsidRPr="005E5772">
        <w:t>(b)</w:t>
      </w:r>
      <w:r w:rsidRPr="005E5772">
        <w:tab/>
      </w:r>
      <w:r w:rsidR="009E74D3" w:rsidRPr="005E5772">
        <w:t xml:space="preserve">for </w:t>
      </w:r>
      <w:r w:rsidR="00362CEE" w:rsidRPr="005E5772">
        <w:t>division</w:t>
      </w:r>
      <w:r w:rsidR="009E74D3" w:rsidRPr="005E5772">
        <w:t xml:space="preserve"> 2.6.3 (Quality of life benefits—WPI assessment)—see section 14</w:t>
      </w:r>
      <w:r w:rsidR="0047125F" w:rsidRPr="005E5772">
        <w:t>5</w:t>
      </w:r>
      <w:r w:rsidR="009E74D3" w:rsidRPr="005E5772">
        <w:t>.</w:t>
      </w:r>
    </w:p>
    <w:p w:rsidR="00F06CEC" w:rsidRPr="005E5772" w:rsidRDefault="00F06CEC" w:rsidP="005E5772">
      <w:pPr>
        <w:pStyle w:val="aDef"/>
      </w:pPr>
      <w:r w:rsidRPr="005E5772">
        <w:rPr>
          <w:rStyle w:val="charBoldItals"/>
        </w:rPr>
        <w:t>publish</w:t>
      </w:r>
      <w:r w:rsidRPr="005E5772">
        <w:t>, for chapter </w:t>
      </w:r>
      <w:r w:rsidR="00455CB0" w:rsidRPr="005E5772">
        <w:t>9</w:t>
      </w:r>
      <w:r w:rsidRPr="005E5772">
        <w:t xml:space="preserve"> (</w:t>
      </w:r>
      <w:r w:rsidR="008D69A6" w:rsidRPr="005E5772">
        <w:t>Information collection and secrecy)—see section </w:t>
      </w:r>
      <w:r w:rsidR="00986FB0" w:rsidRPr="005E5772">
        <w:t>4</w:t>
      </w:r>
      <w:r w:rsidR="0047125F" w:rsidRPr="005E5772">
        <w:t>61</w:t>
      </w:r>
      <w:r w:rsidR="008D69A6" w:rsidRPr="005E5772">
        <w:t>.</w:t>
      </w:r>
    </w:p>
    <w:p w:rsidR="000632EA" w:rsidRPr="005E5772" w:rsidRDefault="00D71524" w:rsidP="005E5772">
      <w:pPr>
        <w:pStyle w:val="aDef"/>
      </w:pPr>
      <w:r w:rsidRPr="005E5772">
        <w:rPr>
          <w:rStyle w:val="charBoldItals"/>
        </w:rPr>
        <w:lastRenderedPageBreak/>
        <w:t>quality of life</w:t>
      </w:r>
      <w:r w:rsidR="000632EA" w:rsidRPr="005E5772">
        <w:rPr>
          <w:rStyle w:val="charBoldItals"/>
        </w:rPr>
        <w:t xml:space="preserve"> benefits application</w:t>
      </w:r>
      <w:r w:rsidR="000632EA" w:rsidRPr="005E5772">
        <w:t xml:space="preserve">—see section </w:t>
      </w:r>
      <w:r w:rsidR="00986FB0" w:rsidRPr="005E5772">
        <w:t>137</w:t>
      </w:r>
      <w:r w:rsidR="000632EA" w:rsidRPr="005E5772">
        <w:t>.</w:t>
      </w:r>
    </w:p>
    <w:p w:rsidR="00C769EB" w:rsidRPr="005E5772" w:rsidRDefault="00C769EB" w:rsidP="005E5772">
      <w:pPr>
        <w:pStyle w:val="aDef"/>
      </w:pPr>
      <w:r w:rsidRPr="005E5772">
        <w:rPr>
          <w:rStyle w:val="charBoldItals"/>
        </w:rPr>
        <w:t>quality of life damages</w:t>
      </w:r>
      <w:r w:rsidRPr="005E5772">
        <w:t xml:space="preserve">—see </w:t>
      </w:r>
      <w:r w:rsidR="00531477" w:rsidRPr="005E5772">
        <w:t>section </w:t>
      </w:r>
      <w:r w:rsidR="00986FB0" w:rsidRPr="005E5772">
        <w:t>2</w:t>
      </w:r>
      <w:r w:rsidR="0047125F" w:rsidRPr="005E5772">
        <w:t>42</w:t>
      </w:r>
      <w:r w:rsidRPr="005E5772">
        <w:t>.</w:t>
      </w:r>
    </w:p>
    <w:p w:rsidR="0094460F" w:rsidRPr="005E5772" w:rsidRDefault="0094460F" w:rsidP="005E5772">
      <w:pPr>
        <w:pStyle w:val="aDef"/>
      </w:pPr>
      <w:r w:rsidRPr="005E5772">
        <w:rPr>
          <w:rStyle w:val="charBoldItals"/>
        </w:rPr>
        <w:t>rail transport operator</w:t>
      </w:r>
      <w:r w:rsidRPr="005E5772">
        <w:t xml:space="preserve">—see the </w:t>
      </w:r>
      <w:r w:rsidRPr="005E5772">
        <w:rPr>
          <w:rStyle w:val="charItals"/>
        </w:rPr>
        <w:t>Rail Safety National Law (ACT)</w:t>
      </w:r>
      <w:r w:rsidRPr="005E5772">
        <w:t xml:space="preserve">, </w:t>
      </w:r>
      <w:r w:rsidR="00531477" w:rsidRPr="005E5772">
        <w:t>section </w:t>
      </w:r>
      <w:r w:rsidRPr="005E5772">
        <w:t>4.</w:t>
      </w:r>
    </w:p>
    <w:p w:rsidR="001936BE" w:rsidRPr="005E5772" w:rsidRDefault="001936BE" w:rsidP="005E5772">
      <w:pPr>
        <w:pStyle w:val="aDef"/>
      </w:pPr>
      <w:r w:rsidRPr="005E5772">
        <w:rPr>
          <w:rStyle w:val="charBoldItals"/>
        </w:rPr>
        <w:t>receipt notice</w:t>
      </w:r>
      <w:r w:rsidRPr="005E5772">
        <w:t xml:space="preserve">—see section </w:t>
      </w:r>
      <w:r w:rsidR="00986FB0" w:rsidRPr="005E5772">
        <w:t>60</w:t>
      </w:r>
      <w:r w:rsidRPr="005E5772">
        <w:t>.</w:t>
      </w:r>
    </w:p>
    <w:p w:rsidR="003021E6" w:rsidRPr="005E5772" w:rsidRDefault="003021E6" w:rsidP="005E5772">
      <w:pPr>
        <w:pStyle w:val="aDef"/>
      </w:pPr>
      <w:r w:rsidRPr="005E5772">
        <w:rPr>
          <w:rStyle w:val="charBoldItals"/>
        </w:rPr>
        <w:t>recovery plan</w:t>
      </w:r>
      <w:r w:rsidRPr="005E5772">
        <w:t xml:space="preserve">, for an injured person, for </w:t>
      </w:r>
      <w:r w:rsidR="006047A8" w:rsidRPr="005E5772">
        <w:t>part</w:t>
      </w:r>
      <w:r w:rsidR="00986FB0" w:rsidRPr="005E5772">
        <w:t xml:space="preserve"> 2.5</w:t>
      </w:r>
      <w:r w:rsidRPr="005E5772">
        <w:t xml:space="preserve"> (Defined benefits—treatment and care </w:t>
      </w:r>
      <w:r w:rsidR="00B53FB0" w:rsidRPr="005E5772">
        <w:t>benefits</w:t>
      </w:r>
      <w:r w:rsidRPr="005E5772">
        <w:t>)—see section </w:t>
      </w:r>
      <w:r w:rsidR="00986FB0" w:rsidRPr="005E5772">
        <w:t>122</w:t>
      </w:r>
      <w:r w:rsidRPr="005E5772">
        <w:t>.</w:t>
      </w:r>
    </w:p>
    <w:p w:rsidR="0094460F" w:rsidRPr="005E5772" w:rsidRDefault="0094460F" w:rsidP="005E5772">
      <w:pPr>
        <w:pStyle w:val="aDef"/>
        <w:keepNext/>
      </w:pPr>
      <w:r w:rsidRPr="005E5772">
        <w:rPr>
          <w:rStyle w:val="charBoldItals"/>
        </w:rPr>
        <w:t>registered motor vehicle</w:t>
      </w:r>
      <w:r w:rsidRPr="005E5772">
        <w:t xml:space="preserve"> means a motor vehicle registered under—</w:t>
      </w:r>
    </w:p>
    <w:p w:rsidR="0094460F" w:rsidRPr="005E5772" w:rsidRDefault="005E5772" w:rsidP="005E5772">
      <w:pPr>
        <w:pStyle w:val="aDefpara"/>
        <w:keepNext/>
      </w:pPr>
      <w:r>
        <w:tab/>
      </w:r>
      <w:r w:rsidRPr="005E5772">
        <w:t>(a)</w:t>
      </w:r>
      <w:r w:rsidRPr="005E5772">
        <w:tab/>
      </w:r>
      <w:r w:rsidR="0094460F" w:rsidRPr="005E5772">
        <w:t>the</w:t>
      </w:r>
      <w:r w:rsidR="0094460F" w:rsidRPr="005E5772">
        <w:rPr>
          <w:rStyle w:val="charItals"/>
          <w:color w:val="0000FF" w:themeColor="hyperlink"/>
        </w:rPr>
        <w:t xml:space="preserve"> </w:t>
      </w:r>
      <w:hyperlink r:id="rId309" w:tooltip="A1999-81" w:history="1">
        <w:r w:rsidR="00436654" w:rsidRPr="005E5772">
          <w:rPr>
            <w:rStyle w:val="charCitHyperlinkItal"/>
          </w:rPr>
          <w:t>Road Transport (Vehicle Registration) Act 1999</w:t>
        </w:r>
      </w:hyperlink>
      <w:r w:rsidR="0094460F" w:rsidRPr="005E5772">
        <w:t>; or</w:t>
      </w:r>
    </w:p>
    <w:p w:rsidR="0094460F" w:rsidRPr="005E5772" w:rsidRDefault="005E5772" w:rsidP="005E5772">
      <w:pPr>
        <w:pStyle w:val="aDefpara"/>
      </w:pPr>
      <w:r>
        <w:tab/>
      </w:r>
      <w:r w:rsidRPr="005E5772">
        <w:t>(b)</w:t>
      </w:r>
      <w:r w:rsidRPr="005E5772">
        <w:tab/>
      </w:r>
      <w:r w:rsidR="0094460F" w:rsidRPr="005E5772">
        <w:t xml:space="preserve">the </w:t>
      </w:r>
      <w:hyperlink r:id="rId310" w:tooltip="Act 1985 No 130 (Cwlth)" w:history="1">
        <w:r w:rsidR="00A27625" w:rsidRPr="005E5772">
          <w:rPr>
            <w:rStyle w:val="charCitHyperlinkItal"/>
          </w:rPr>
          <w:t>Interstate Road Transport Act 1985</w:t>
        </w:r>
      </w:hyperlink>
      <w:r w:rsidR="0094460F" w:rsidRPr="005E5772">
        <w:t xml:space="preserve"> (Cwlth).</w:t>
      </w:r>
    </w:p>
    <w:p w:rsidR="0094460F" w:rsidRPr="005E5772" w:rsidRDefault="0094460F" w:rsidP="005E5772">
      <w:pPr>
        <w:pStyle w:val="aDef"/>
      </w:pPr>
      <w:r w:rsidRPr="005E5772">
        <w:rPr>
          <w:rStyle w:val="charBoldItals"/>
        </w:rPr>
        <w:t>rehabilitation</w:t>
      </w:r>
      <w:r w:rsidRPr="005E5772">
        <w:t xml:space="preserve">, </w:t>
      </w:r>
      <w:r w:rsidR="007646C8" w:rsidRPr="005E5772">
        <w:t xml:space="preserve">of a person injured in a motor accident—see </w:t>
      </w:r>
      <w:r w:rsidR="00531477" w:rsidRPr="005E5772">
        <w:t>section </w:t>
      </w:r>
      <w:r w:rsidR="00986FB0" w:rsidRPr="005E5772">
        <w:t>111</w:t>
      </w:r>
      <w:r w:rsidRPr="005E5772">
        <w:t>.</w:t>
      </w:r>
    </w:p>
    <w:p w:rsidR="00455606" w:rsidRPr="005E5772" w:rsidRDefault="0094460F" w:rsidP="005E5772">
      <w:pPr>
        <w:pStyle w:val="aDef"/>
      </w:pPr>
      <w:r w:rsidRPr="005E5772">
        <w:rPr>
          <w:rStyle w:val="charBoldItals"/>
        </w:rPr>
        <w:t>related body corporate</w:t>
      </w:r>
      <w:r w:rsidR="00DD1F56" w:rsidRPr="005E5772">
        <w:t>, in relation to a body corporate</w:t>
      </w:r>
      <w:r w:rsidRPr="005E5772">
        <w:t xml:space="preserve">—see the </w:t>
      </w:r>
      <w:hyperlink r:id="rId311" w:tooltip="Act 2001 No 50 (Cwlth)" w:history="1">
        <w:r w:rsidR="00436654" w:rsidRPr="005E5772">
          <w:rPr>
            <w:rStyle w:val="charCitHyperlinkAbbrev"/>
          </w:rPr>
          <w:t>Corporations Act</w:t>
        </w:r>
      </w:hyperlink>
      <w:r w:rsidRPr="005E5772">
        <w:t xml:space="preserve">, </w:t>
      </w:r>
      <w:r w:rsidR="00531477" w:rsidRPr="005E5772">
        <w:t>section </w:t>
      </w:r>
      <w:r w:rsidR="00F312DE" w:rsidRPr="005E5772">
        <w:t>9</w:t>
      </w:r>
      <w:r w:rsidRPr="005E5772">
        <w:t>.</w:t>
      </w:r>
    </w:p>
    <w:p w:rsidR="0094460F" w:rsidRPr="005E5772" w:rsidRDefault="0094460F" w:rsidP="005E5772">
      <w:pPr>
        <w:pStyle w:val="aDef"/>
      </w:pPr>
      <w:r w:rsidRPr="005E5772">
        <w:rPr>
          <w:rStyle w:val="charBoldItals"/>
        </w:rPr>
        <w:t>relevant insurer</w:t>
      </w:r>
      <w:r w:rsidRPr="005E5772">
        <w:t xml:space="preserve">, for a motor accident—see </w:t>
      </w:r>
      <w:r w:rsidR="00531477" w:rsidRPr="005E5772">
        <w:t>section </w:t>
      </w:r>
      <w:r w:rsidR="00986FB0" w:rsidRPr="005E5772">
        <w:t>34</w:t>
      </w:r>
      <w:r w:rsidRPr="005E5772">
        <w:t>.</w:t>
      </w:r>
    </w:p>
    <w:p w:rsidR="0094460F" w:rsidRPr="005E5772" w:rsidRDefault="0094460F" w:rsidP="005E5772">
      <w:pPr>
        <w:pStyle w:val="aDef"/>
      </w:pPr>
      <w:r w:rsidRPr="005E5772">
        <w:rPr>
          <w:rStyle w:val="charBoldItals"/>
        </w:rPr>
        <w:t>relevant notice claim</w:t>
      </w:r>
      <w:r w:rsidRPr="005E5772">
        <w:t xml:space="preserve">, </w:t>
      </w:r>
      <w:r w:rsidR="001D0512" w:rsidRPr="005E5772">
        <w:t xml:space="preserve">for division </w:t>
      </w:r>
      <w:r w:rsidR="00455CB0"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7E68C6" w:rsidRPr="005E5772">
        <w:t>9</w:t>
      </w:r>
      <w:r w:rsidR="001D0512" w:rsidRPr="005E5772">
        <w:t>.</w:t>
      </w:r>
    </w:p>
    <w:p w:rsidR="0094460F" w:rsidRPr="005E5772" w:rsidRDefault="0094460F" w:rsidP="005E5772">
      <w:pPr>
        <w:pStyle w:val="aDef"/>
      </w:pPr>
      <w:r w:rsidRPr="005E5772">
        <w:rPr>
          <w:rStyle w:val="charBoldItals"/>
        </w:rPr>
        <w:t>required thing</w:t>
      </w:r>
      <w:r w:rsidRPr="005E5772">
        <w:t xml:space="preserve">, </w:t>
      </w:r>
      <w:r w:rsidR="00DD1F56" w:rsidRPr="005E5772">
        <w:t xml:space="preserve">under a compliance notice, </w:t>
      </w:r>
      <w:r w:rsidR="001D0512" w:rsidRPr="005E5772">
        <w:t xml:space="preserve">for division </w:t>
      </w:r>
      <w:r w:rsidR="00455CB0"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7E68C6" w:rsidRPr="005E5772">
        <w:t>7</w:t>
      </w:r>
      <w:r w:rsidR="001D0512" w:rsidRPr="005E5772">
        <w:t>.</w:t>
      </w:r>
    </w:p>
    <w:p w:rsidR="0094460F" w:rsidRPr="005E5772" w:rsidRDefault="0094460F" w:rsidP="005E5772">
      <w:pPr>
        <w:pStyle w:val="aDef"/>
      </w:pPr>
      <w:r w:rsidRPr="005E5772">
        <w:rPr>
          <w:rStyle w:val="charBoldItals"/>
        </w:rPr>
        <w:t>respondent</w:t>
      </w:r>
      <w:r w:rsidRPr="005E5772">
        <w:t xml:space="preserve">, for a motor accident claim, for </w:t>
      </w:r>
      <w:r w:rsidR="006047A8" w:rsidRPr="005E5772">
        <w:t>chapter</w:t>
      </w:r>
      <w:r w:rsidR="00986FB0" w:rsidRPr="005E5772">
        <w:t xml:space="preserve"> 5</w:t>
      </w:r>
      <w:r w:rsidRPr="005E5772">
        <w:t xml:space="preserve"> (Motor accident </w:t>
      </w:r>
      <w:r w:rsidR="00761B07" w:rsidRPr="005E5772">
        <w:t>injuries—common law damages</w:t>
      </w:r>
      <w:r w:rsidRPr="005E5772">
        <w:t xml:space="preserve">)—see </w:t>
      </w:r>
      <w:r w:rsidR="00531477" w:rsidRPr="005E5772">
        <w:t>section </w:t>
      </w:r>
      <w:r w:rsidR="00986FB0" w:rsidRPr="005E5772">
        <w:t>2</w:t>
      </w:r>
      <w:r w:rsidR="007E68C6" w:rsidRPr="005E5772">
        <w:t>30</w:t>
      </w:r>
      <w:r w:rsidRPr="005E5772">
        <w:t>.</w:t>
      </w:r>
    </w:p>
    <w:p w:rsidR="0094460F" w:rsidRPr="005E5772" w:rsidRDefault="0094460F" w:rsidP="005E5772">
      <w:pPr>
        <w:pStyle w:val="aDef"/>
      </w:pPr>
      <w:r w:rsidRPr="005E5772">
        <w:rPr>
          <w:rStyle w:val="charBoldItals"/>
        </w:rPr>
        <w:t xml:space="preserve">road </w:t>
      </w:r>
      <w:r w:rsidRPr="005E5772">
        <w:t xml:space="preserve">means an area that is open to or used by the public and is developed for, or has as 1 of its main uses, the driving or riding of motor vehicles, but does not include an area that would otherwise be a road so far as a declaration under the </w:t>
      </w:r>
      <w:hyperlink r:id="rId312" w:tooltip="A1999-77" w:history="1">
        <w:r w:rsidR="00436654" w:rsidRPr="005E5772">
          <w:rPr>
            <w:rStyle w:val="charCitHyperlinkItal"/>
          </w:rPr>
          <w:t>Road Transport (General) Act 1999</w:t>
        </w:r>
      </w:hyperlink>
      <w:r w:rsidRPr="005E5772">
        <w:t xml:space="preserve">, </w:t>
      </w:r>
      <w:r w:rsidR="00531477" w:rsidRPr="005E5772">
        <w:t>section </w:t>
      </w:r>
      <w:r w:rsidRPr="005E5772">
        <w:t>12 (Power to include or exclude areas in road transport legislation) declares that this Act does not apply to the area.</w:t>
      </w:r>
    </w:p>
    <w:p w:rsidR="0094460F" w:rsidRPr="005E5772" w:rsidRDefault="0094460F" w:rsidP="005E5772">
      <w:pPr>
        <w:pStyle w:val="aDef"/>
        <w:keepNext/>
      </w:pPr>
      <w:r w:rsidRPr="005E5772">
        <w:rPr>
          <w:rStyle w:val="charBoldItals"/>
        </w:rPr>
        <w:lastRenderedPageBreak/>
        <w:t>road related area</w:t>
      </w:r>
      <w:r w:rsidRPr="005E5772">
        <w:t>—</w:t>
      </w:r>
    </w:p>
    <w:p w:rsidR="0094460F" w:rsidRPr="005E5772" w:rsidRDefault="005E5772" w:rsidP="005E5772">
      <w:pPr>
        <w:pStyle w:val="aDefpara"/>
      </w:pPr>
      <w:r>
        <w:tab/>
      </w:r>
      <w:r w:rsidRPr="005E5772">
        <w:t>(a)</w:t>
      </w:r>
      <w:r w:rsidRPr="005E5772">
        <w:tab/>
      </w:r>
      <w:r w:rsidR="0094460F" w:rsidRPr="005E5772">
        <w:t>means—</w:t>
      </w:r>
    </w:p>
    <w:p w:rsidR="0094460F" w:rsidRPr="005E5772" w:rsidRDefault="005E5772" w:rsidP="005E5772">
      <w:pPr>
        <w:pStyle w:val="aDefsubpara"/>
      </w:pPr>
      <w:r>
        <w:tab/>
      </w:r>
      <w:r w:rsidRPr="005E5772">
        <w:t>(i)</w:t>
      </w:r>
      <w:r w:rsidRPr="005E5772">
        <w:tab/>
      </w:r>
      <w:r w:rsidR="0094460F" w:rsidRPr="005E5772">
        <w:t>an area that divides a road; or</w:t>
      </w:r>
    </w:p>
    <w:p w:rsidR="0094460F" w:rsidRPr="005E5772" w:rsidRDefault="005E5772" w:rsidP="005E5772">
      <w:pPr>
        <w:pStyle w:val="aDefsubpara"/>
      </w:pPr>
      <w:r>
        <w:tab/>
      </w:r>
      <w:r w:rsidRPr="005E5772">
        <w:t>(ii)</w:t>
      </w:r>
      <w:r w:rsidRPr="005E5772">
        <w:tab/>
      </w:r>
      <w:r w:rsidR="0094460F" w:rsidRPr="005E5772">
        <w:t>a footpath or nature strip adjacent to a road; or</w:t>
      </w:r>
    </w:p>
    <w:p w:rsidR="0094460F" w:rsidRPr="005E5772" w:rsidRDefault="005E5772" w:rsidP="005E5772">
      <w:pPr>
        <w:pStyle w:val="aDefsubpara"/>
      </w:pPr>
      <w:r>
        <w:tab/>
      </w:r>
      <w:r w:rsidRPr="005E5772">
        <w:t>(iii)</w:t>
      </w:r>
      <w:r w:rsidRPr="005E5772">
        <w:tab/>
      </w:r>
      <w:r w:rsidR="0094460F" w:rsidRPr="005E5772">
        <w:t>an area that is open to the public and is designated for use by cyclists or animals; or</w:t>
      </w:r>
    </w:p>
    <w:p w:rsidR="0094460F" w:rsidRPr="005E5772" w:rsidRDefault="005E5772" w:rsidP="005E5772">
      <w:pPr>
        <w:pStyle w:val="aDefsubpara"/>
      </w:pPr>
      <w:r>
        <w:tab/>
      </w:r>
      <w:r w:rsidRPr="005E5772">
        <w:t>(iv)</w:t>
      </w:r>
      <w:r w:rsidRPr="005E5772">
        <w:tab/>
      </w:r>
      <w:r w:rsidR="0094460F" w:rsidRPr="005E5772">
        <w:t>an area that is not a road and that is open to or used by the public for driving, riding or parking vehicles; or</w:t>
      </w:r>
    </w:p>
    <w:p w:rsidR="00455606" w:rsidRPr="005E5772" w:rsidRDefault="005E5772" w:rsidP="005E5772">
      <w:pPr>
        <w:pStyle w:val="aDefsubpara"/>
      </w:pPr>
      <w:r>
        <w:tab/>
      </w:r>
      <w:r w:rsidRPr="005E5772">
        <w:t>(v)</w:t>
      </w:r>
      <w:r w:rsidRPr="005E5772">
        <w:tab/>
      </w:r>
      <w:r w:rsidR="0094460F" w:rsidRPr="005E5772">
        <w:t>a shoulder of a road; or</w:t>
      </w:r>
    </w:p>
    <w:p w:rsidR="0094460F" w:rsidRPr="005E5772" w:rsidRDefault="005E5772" w:rsidP="005E5772">
      <w:pPr>
        <w:pStyle w:val="aDefsubpara"/>
        <w:keepNext/>
      </w:pPr>
      <w:r>
        <w:tab/>
      </w:r>
      <w:r w:rsidRPr="005E5772">
        <w:t>(vi)</w:t>
      </w:r>
      <w:r w:rsidRPr="005E5772">
        <w:tab/>
      </w:r>
      <w:r w:rsidR="0094460F" w:rsidRPr="005E5772">
        <w:t xml:space="preserve">any other area that is open to or used by the public so far as a declaration under the </w:t>
      </w:r>
      <w:hyperlink r:id="rId313"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12 (Power to include or exclude areas in road transport legislation) declares that this Act applies to the area; but</w:t>
      </w:r>
    </w:p>
    <w:p w:rsidR="0094460F" w:rsidRPr="005E5772" w:rsidRDefault="005E5772" w:rsidP="005E5772">
      <w:pPr>
        <w:pStyle w:val="aDefpara"/>
      </w:pPr>
      <w:r>
        <w:tab/>
      </w:r>
      <w:r w:rsidRPr="005E5772">
        <w:t>(b)</w:t>
      </w:r>
      <w:r w:rsidRPr="005E5772">
        <w:tab/>
      </w:r>
      <w:r w:rsidR="0094460F" w:rsidRPr="005E5772">
        <w:t xml:space="preserve">does not include an area that would otherwise be a road related area so far as a declaration under that </w:t>
      </w:r>
      <w:r w:rsidR="00531477" w:rsidRPr="005E5772">
        <w:t>section </w:t>
      </w:r>
      <w:r w:rsidR="0094460F" w:rsidRPr="005E5772">
        <w:t>declares that this Act does not apply to the area.</w:t>
      </w:r>
    </w:p>
    <w:p w:rsidR="00171489" w:rsidRPr="005E5772" w:rsidRDefault="00171489" w:rsidP="005E5772">
      <w:pPr>
        <w:pStyle w:val="aDef"/>
      </w:pPr>
      <w:r w:rsidRPr="005E5772">
        <w:rPr>
          <w:rStyle w:val="charBoldItals"/>
        </w:rPr>
        <w:t>second payment period</w:t>
      </w:r>
      <w:r w:rsidRPr="005E5772">
        <w:t>, for division 2.4.3 (Income replacement benefits—payment</w:t>
      </w:r>
      <w:r w:rsidR="00B53FB0" w:rsidRPr="005E5772">
        <w:t>s</w:t>
      </w:r>
      <w:r w:rsidRPr="005E5772">
        <w:t xml:space="preserve">)—see section </w:t>
      </w:r>
      <w:r w:rsidR="00986FB0" w:rsidRPr="005E5772">
        <w:t>93</w:t>
      </w:r>
      <w:r w:rsidRPr="005E5772">
        <w:t>.</w:t>
      </w:r>
    </w:p>
    <w:p w:rsidR="000632EA" w:rsidRPr="005E5772" w:rsidRDefault="000632EA" w:rsidP="005E5772">
      <w:pPr>
        <w:pStyle w:val="aDef"/>
      </w:pPr>
      <w:r w:rsidRPr="005E5772">
        <w:rPr>
          <w:rStyle w:val="charBoldItals"/>
        </w:rPr>
        <w:t xml:space="preserve">second </w:t>
      </w:r>
      <w:r w:rsidR="004E2047" w:rsidRPr="005E5772">
        <w:rPr>
          <w:rStyle w:val="charBoldItals"/>
        </w:rPr>
        <w:t>WPI </w:t>
      </w:r>
      <w:r w:rsidRPr="005E5772">
        <w:rPr>
          <w:rStyle w:val="charBoldItals"/>
        </w:rPr>
        <w:t>report</w:t>
      </w:r>
      <w:r w:rsidRPr="005E5772">
        <w:t xml:space="preserve">—see section </w:t>
      </w:r>
      <w:r w:rsidR="00986FB0" w:rsidRPr="005E5772">
        <w:t>15</w:t>
      </w:r>
      <w:r w:rsidR="007E68C6" w:rsidRPr="005E5772">
        <w:t>8</w:t>
      </w:r>
      <w:r w:rsidRPr="005E5772">
        <w:t>.</w:t>
      </w:r>
    </w:p>
    <w:p w:rsidR="00222B03" w:rsidRPr="005E5772" w:rsidRDefault="00222B03" w:rsidP="005E5772">
      <w:pPr>
        <w:pStyle w:val="aDef"/>
      </w:pPr>
      <w:r w:rsidRPr="005E5772">
        <w:rPr>
          <w:rStyle w:val="charBoldItals"/>
        </w:rPr>
        <w:t>self-employed</w:t>
      </w:r>
      <w:r w:rsidRPr="005E5772">
        <w:t xml:space="preserve">, for </w:t>
      </w:r>
      <w:r w:rsidR="006047A8" w:rsidRPr="005E5772">
        <w:t>part</w:t>
      </w:r>
      <w:r w:rsidR="00986FB0" w:rsidRPr="005E5772">
        <w:t xml:space="preserve"> 2.4</w:t>
      </w:r>
      <w:r w:rsidR="008F77DA" w:rsidRPr="005E5772">
        <w:t xml:space="preserve"> </w:t>
      </w:r>
      <w:r w:rsidR="0030697E" w:rsidRPr="005E5772">
        <w:t>(</w:t>
      </w:r>
      <w:r w:rsidR="00B53FB0" w:rsidRPr="005E5772">
        <w:t>Defined benefits—i</w:t>
      </w:r>
      <w:r w:rsidR="0030697E" w:rsidRPr="005E5772">
        <w:t xml:space="preserve">ncome replacement benefits)—see section </w:t>
      </w:r>
      <w:r w:rsidR="00986FB0" w:rsidRPr="005E5772">
        <w:t>74</w:t>
      </w:r>
      <w:r w:rsidR="0030697E" w:rsidRPr="005E5772">
        <w:t>.</w:t>
      </w:r>
    </w:p>
    <w:p w:rsidR="00B06848" w:rsidRPr="005E5772" w:rsidRDefault="00B06848" w:rsidP="005E5772">
      <w:pPr>
        <w:pStyle w:val="aDef"/>
      </w:pPr>
      <w:r w:rsidRPr="005E5772">
        <w:rPr>
          <w:rStyle w:val="charBoldItals"/>
        </w:rPr>
        <w:t>significant occupational impact</w:t>
      </w:r>
      <w:r w:rsidR="00B34E93" w:rsidRPr="005E5772">
        <w:rPr>
          <w:b/>
          <w:i/>
        </w:rPr>
        <w:t xml:space="preserve"> </w:t>
      </w:r>
      <w:r w:rsidR="00B34E93" w:rsidRPr="005E5772">
        <w:t xml:space="preserve">(or </w:t>
      </w:r>
      <w:r w:rsidR="00B34E93" w:rsidRPr="005E5772">
        <w:rPr>
          <w:rStyle w:val="charBoldItals"/>
        </w:rPr>
        <w:t>SOI</w:t>
      </w:r>
      <w:r w:rsidR="00B34E93" w:rsidRPr="005E5772">
        <w:t>)</w:t>
      </w:r>
      <w:r w:rsidRPr="005E5772">
        <w:t>, of an injured person’s injury on the injured person’s ability to undertake employment—see section </w:t>
      </w:r>
      <w:r w:rsidR="00986FB0" w:rsidRPr="005E5772">
        <w:t>20</w:t>
      </w:r>
      <w:r w:rsidR="007E68C6" w:rsidRPr="005E5772">
        <w:t>5</w:t>
      </w:r>
      <w:r w:rsidRPr="005E5772">
        <w:t>.</w:t>
      </w:r>
    </w:p>
    <w:p w:rsidR="0094460F" w:rsidRPr="005E5772" w:rsidRDefault="0094460F" w:rsidP="005E5772">
      <w:pPr>
        <w:pStyle w:val="aDef"/>
      </w:pPr>
      <w:r w:rsidRPr="005E5772">
        <w:rPr>
          <w:rStyle w:val="charBoldItals"/>
        </w:rPr>
        <w:t>single vehicle accident</w:t>
      </w:r>
      <w:r w:rsidRPr="005E5772">
        <w:t xml:space="preserve"> means a moto</w:t>
      </w:r>
      <w:r w:rsidR="00636E8C" w:rsidRPr="005E5772">
        <w:t>r accident that involves only 1 </w:t>
      </w:r>
      <w:r w:rsidRPr="005E5772">
        <w:t>motor vehicle.</w:t>
      </w:r>
    </w:p>
    <w:p w:rsidR="005F5E60" w:rsidRPr="005E5772" w:rsidRDefault="005F5E60" w:rsidP="005E5772">
      <w:pPr>
        <w:pStyle w:val="aDef"/>
      </w:pPr>
      <w:r w:rsidRPr="005E5772">
        <w:rPr>
          <w:rStyle w:val="charBoldItals"/>
        </w:rPr>
        <w:t>SOI</w:t>
      </w:r>
      <w:r w:rsidRPr="005E5772">
        <w:t>—see section 20</w:t>
      </w:r>
      <w:r w:rsidR="007E68C6" w:rsidRPr="005E5772">
        <w:t>5</w:t>
      </w:r>
      <w:r w:rsidRPr="005E5772">
        <w:t>.</w:t>
      </w:r>
    </w:p>
    <w:p w:rsidR="00B06848" w:rsidRPr="005E5772" w:rsidRDefault="00B06848" w:rsidP="005E5772">
      <w:pPr>
        <w:pStyle w:val="aDef"/>
      </w:pPr>
      <w:r w:rsidRPr="005E5772">
        <w:rPr>
          <w:rStyle w:val="charBoldItals"/>
        </w:rPr>
        <w:lastRenderedPageBreak/>
        <w:t>SOI assessment</w:t>
      </w:r>
      <w:r w:rsidR="00455CB0" w:rsidRPr="005E5772">
        <w:t>, of a person injured in a motor accident</w:t>
      </w:r>
      <w:r w:rsidRPr="005E5772">
        <w:t>—see section </w:t>
      </w:r>
      <w:r w:rsidR="00986FB0" w:rsidRPr="005E5772">
        <w:t>20</w:t>
      </w:r>
      <w:r w:rsidR="00160DAA">
        <w:t>7</w:t>
      </w:r>
      <w:r w:rsidRPr="005E5772">
        <w:t>.</w:t>
      </w:r>
    </w:p>
    <w:p w:rsidR="00B06848" w:rsidRPr="005E5772" w:rsidRDefault="00B06848" w:rsidP="005E5772">
      <w:pPr>
        <w:pStyle w:val="aDef"/>
      </w:pPr>
      <w:r w:rsidRPr="005E5772">
        <w:rPr>
          <w:rStyle w:val="charBoldItals"/>
        </w:rPr>
        <w:t>SOI assessment guidelines</w:t>
      </w:r>
      <w:r w:rsidRPr="005E5772">
        <w:t>—see section </w:t>
      </w:r>
      <w:r w:rsidR="00986FB0" w:rsidRPr="005E5772">
        <w:t>20</w:t>
      </w:r>
      <w:r w:rsidR="007E68C6" w:rsidRPr="005E5772">
        <w:t>8</w:t>
      </w:r>
      <w:r w:rsidRPr="005E5772">
        <w:t>.</w:t>
      </w:r>
    </w:p>
    <w:p w:rsidR="00B06848" w:rsidRPr="005E5772" w:rsidRDefault="00B06848" w:rsidP="005E5772">
      <w:pPr>
        <w:pStyle w:val="aDef"/>
      </w:pPr>
      <w:r w:rsidRPr="005E5772">
        <w:rPr>
          <w:rStyle w:val="charBoldItals"/>
        </w:rPr>
        <w:t>SOI report</w:t>
      </w:r>
      <w:r w:rsidRPr="005E5772">
        <w:t>—see section </w:t>
      </w:r>
      <w:r w:rsidR="00986FB0" w:rsidRPr="005E5772">
        <w:t>20</w:t>
      </w:r>
      <w:r w:rsidR="007E68C6" w:rsidRPr="005E5772">
        <w:t>7</w:t>
      </w:r>
      <w:r w:rsidRPr="005E5772">
        <w:t>.</w:t>
      </w:r>
    </w:p>
    <w:p w:rsidR="0094460F" w:rsidRPr="005E5772" w:rsidRDefault="005B0802" w:rsidP="005E5772">
      <w:pPr>
        <w:pStyle w:val="aDef"/>
      </w:pPr>
      <w:r w:rsidRPr="005E5772">
        <w:rPr>
          <w:rStyle w:val="charBoldItals"/>
        </w:rPr>
        <w:t xml:space="preserve">staff of the </w:t>
      </w:r>
      <w:r w:rsidR="00D17CD1" w:rsidRPr="005E5772">
        <w:rPr>
          <w:rStyle w:val="charBoldItals"/>
        </w:rPr>
        <w:t>MAI </w:t>
      </w:r>
      <w:r w:rsidR="003F6AB1" w:rsidRPr="005E5772">
        <w:rPr>
          <w:rStyle w:val="charBoldItals"/>
        </w:rPr>
        <w:t>commission</w:t>
      </w:r>
      <w:r w:rsidR="0094460F" w:rsidRPr="005E5772">
        <w:t xml:space="preserve">—see </w:t>
      </w:r>
      <w:r w:rsidR="00531477" w:rsidRPr="005E5772">
        <w:t>section </w:t>
      </w:r>
      <w:r w:rsidR="00986FB0" w:rsidRPr="005E5772">
        <w:t>27</w:t>
      </w:r>
      <w:r w:rsidR="0094460F" w:rsidRPr="005E5772">
        <w:t>.</w:t>
      </w:r>
    </w:p>
    <w:p w:rsidR="00F75FD1" w:rsidRPr="005E5772" w:rsidRDefault="00F75FD1" w:rsidP="005E5772">
      <w:pPr>
        <w:pStyle w:val="aDef"/>
      </w:pPr>
      <w:r w:rsidRPr="005E5772">
        <w:rPr>
          <w:rStyle w:val="charBoldItals"/>
        </w:rPr>
        <w:t>suspended insurer</w:t>
      </w:r>
      <w:r w:rsidRPr="005E5772">
        <w:t xml:space="preserve">, for </w:t>
      </w:r>
      <w:r w:rsidR="006047A8" w:rsidRPr="005E5772">
        <w:t>part</w:t>
      </w:r>
      <w:r w:rsidR="00986FB0" w:rsidRPr="005E5772">
        <w:t xml:space="preserve"> 7.5</w:t>
      </w:r>
      <w:r w:rsidRPr="005E5772">
        <w:t xml:space="preserve"> (</w:t>
      </w:r>
      <w:r w:rsidR="00B53FB0" w:rsidRPr="005E5772">
        <w:t>MAI insurer licences</w:t>
      </w:r>
      <w:r w:rsidR="005E4CA7" w:rsidRPr="005E5772">
        <w:t>—</w:t>
      </w:r>
      <w:r w:rsidR="00B53FB0" w:rsidRPr="005E5772">
        <w:t>s</w:t>
      </w:r>
      <w:r w:rsidR="005E4CA7" w:rsidRPr="005E5772">
        <w:t>uspension</w:t>
      </w:r>
      <w:r w:rsidRPr="005E5772">
        <w:t xml:space="preserve">)—see section </w:t>
      </w:r>
      <w:r w:rsidR="00986FB0" w:rsidRPr="005E5772">
        <w:t>3</w:t>
      </w:r>
      <w:r w:rsidR="007E68C6" w:rsidRPr="005E5772">
        <w:t>82</w:t>
      </w:r>
      <w:r w:rsidRPr="005E5772">
        <w:t>.</w:t>
      </w:r>
    </w:p>
    <w:p w:rsidR="003021E6" w:rsidRPr="005E5772" w:rsidRDefault="003021E6" w:rsidP="005E5772">
      <w:pPr>
        <w:pStyle w:val="aDef"/>
      </w:pPr>
      <w:r w:rsidRPr="005E5772">
        <w:rPr>
          <w:rStyle w:val="charBoldItals"/>
        </w:rPr>
        <w:t>travel expenses</w:t>
      </w:r>
      <w:r w:rsidR="00BA1721" w:rsidRPr="005E5772">
        <w:t>, for a person injured in a motor accident, for part 2.5 (Defined benefits—treatment and care benefits)—</w:t>
      </w:r>
      <w:r w:rsidRPr="005E5772">
        <w:t>see section</w:t>
      </w:r>
      <w:r w:rsidR="00F312DE" w:rsidRPr="005E5772">
        <w:t> </w:t>
      </w:r>
      <w:r w:rsidR="00986FB0" w:rsidRPr="005E5772">
        <w:t>115</w:t>
      </w:r>
      <w:r w:rsidRPr="005E5772">
        <w:t>.</w:t>
      </w:r>
    </w:p>
    <w:p w:rsidR="009B14A8" w:rsidRPr="005E5772" w:rsidRDefault="009B14A8" w:rsidP="005E5772">
      <w:pPr>
        <w:pStyle w:val="aDef"/>
      </w:pPr>
      <w:r w:rsidRPr="005E5772">
        <w:rPr>
          <w:rStyle w:val="charBoldItals"/>
        </w:rPr>
        <w:t>treatment and care</w:t>
      </w:r>
      <w:r w:rsidRPr="005E5772">
        <w:t xml:space="preserve">, </w:t>
      </w:r>
      <w:r w:rsidR="005E4CA7" w:rsidRPr="005E5772">
        <w:t>of</w:t>
      </w:r>
      <w:r w:rsidRPr="005E5772">
        <w:t xml:space="preserve"> a person injured in a motor accident—see section </w:t>
      </w:r>
      <w:r w:rsidR="00986FB0" w:rsidRPr="005E5772">
        <w:t>110</w:t>
      </w:r>
      <w:r w:rsidRPr="005E5772">
        <w:t>.</w:t>
      </w:r>
    </w:p>
    <w:p w:rsidR="003021E6" w:rsidRPr="005E5772" w:rsidRDefault="003021E6" w:rsidP="005E5772">
      <w:pPr>
        <w:pStyle w:val="aDef"/>
      </w:pPr>
      <w:r w:rsidRPr="005E5772">
        <w:rPr>
          <w:rStyle w:val="charBoldItals"/>
        </w:rPr>
        <w:t>treatment and care expenses</w:t>
      </w:r>
      <w:r w:rsidRPr="005E5772">
        <w:t xml:space="preserve">, for </w:t>
      </w:r>
      <w:r w:rsidR="00B44B56" w:rsidRPr="005E5772">
        <w:t>a</w:t>
      </w:r>
      <w:r w:rsidRPr="005E5772">
        <w:t xml:space="preserve"> person</w:t>
      </w:r>
      <w:r w:rsidR="00B44B56" w:rsidRPr="005E5772">
        <w:t xml:space="preserve"> injured in a motor accident</w:t>
      </w:r>
      <w:r w:rsidR="00BA1721" w:rsidRPr="005E5772">
        <w:t>, for chapter 2 (Motor accident injur</w:t>
      </w:r>
      <w:r w:rsidR="009571CE" w:rsidRPr="005E5772">
        <w:t>i</w:t>
      </w:r>
      <w:r w:rsidR="00BA1721" w:rsidRPr="005E5772">
        <w:t>es—defined benefits)</w:t>
      </w:r>
      <w:r w:rsidRPr="005E5772">
        <w:t>—see section</w:t>
      </w:r>
      <w:r w:rsidR="009C74F9" w:rsidRPr="005E5772">
        <w:t> </w:t>
      </w:r>
      <w:r w:rsidR="00986FB0" w:rsidRPr="005E5772">
        <w:t>113</w:t>
      </w:r>
      <w:r w:rsidRPr="005E5772">
        <w:t>.</w:t>
      </w:r>
    </w:p>
    <w:p w:rsidR="0094460F" w:rsidRPr="005E5772" w:rsidRDefault="0094460F" w:rsidP="005E5772">
      <w:pPr>
        <w:pStyle w:val="aDef"/>
      </w:pPr>
      <w:r w:rsidRPr="005E5772">
        <w:rPr>
          <w:rStyle w:val="charBoldItals"/>
        </w:rPr>
        <w:t>treatment and care needs</w:t>
      </w:r>
      <w:r w:rsidRPr="005E5772">
        <w:t xml:space="preserve">, of a participant in the </w:t>
      </w:r>
      <w:r w:rsidR="00A73809" w:rsidRPr="005E5772">
        <w:t>LTCS </w:t>
      </w:r>
      <w:r w:rsidRPr="005E5772">
        <w:t xml:space="preserve">scheme—see the </w:t>
      </w:r>
      <w:hyperlink r:id="rId314" w:tooltip="Lifetime Care and Support (Catastrophic Injuries) Act 2014" w:history="1">
        <w:r w:rsidR="007E2CFD" w:rsidRPr="005E5772">
          <w:rPr>
            <w:rStyle w:val="charCitHyperlinkAbbrev"/>
          </w:rPr>
          <w:t>LTCS Act</w:t>
        </w:r>
      </w:hyperlink>
      <w:r w:rsidRPr="005E5772">
        <w:t xml:space="preserve">, </w:t>
      </w:r>
      <w:r w:rsidR="00531477" w:rsidRPr="005E5772">
        <w:t>section </w:t>
      </w:r>
      <w:r w:rsidRPr="005E5772">
        <w:t>9.</w:t>
      </w:r>
    </w:p>
    <w:p w:rsidR="0094460F" w:rsidRPr="005E5772" w:rsidRDefault="0094460F" w:rsidP="005E5772">
      <w:pPr>
        <w:pStyle w:val="aDef"/>
      </w:pPr>
      <w:r w:rsidRPr="005E5772">
        <w:rPr>
          <w:rStyle w:val="charBoldItals"/>
        </w:rPr>
        <w:t>unidentified motor vehicle</w:t>
      </w:r>
      <w:r w:rsidR="007646C8" w:rsidRPr="005E5772">
        <w:t xml:space="preserve">—see </w:t>
      </w:r>
      <w:r w:rsidR="00531477" w:rsidRPr="005E5772">
        <w:t>section </w:t>
      </w:r>
      <w:r w:rsidR="00986FB0" w:rsidRPr="005E5772">
        <w:t>32</w:t>
      </w:r>
      <w:r w:rsidR="007E68C6" w:rsidRPr="005E5772">
        <w:t>7</w:t>
      </w:r>
      <w:r w:rsidRPr="005E5772">
        <w:t>.</w:t>
      </w:r>
    </w:p>
    <w:p w:rsidR="0094460F" w:rsidRPr="005E5772" w:rsidRDefault="0094460F" w:rsidP="005E5772">
      <w:pPr>
        <w:pStyle w:val="aDef"/>
      </w:pPr>
      <w:r w:rsidRPr="005E5772">
        <w:rPr>
          <w:rStyle w:val="charBoldItals"/>
        </w:rPr>
        <w:t>uninsured motor vehicle</w:t>
      </w:r>
      <w:r w:rsidR="007646C8" w:rsidRPr="005E5772">
        <w:t xml:space="preserve">—see </w:t>
      </w:r>
      <w:r w:rsidR="00531477" w:rsidRPr="005E5772">
        <w:t>section </w:t>
      </w:r>
      <w:r w:rsidR="00986FB0" w:rsidRPr="005E5772">
        <w:t>32</w:t>
      </w:r>
      <w:r w:rsidR="007E68C6" w:rsidRPr="005E5772">
        <w:t>5</w:t>
      </w:r>
      <w:r w:rsidRPr="005E5772">
        <w:t>.</w:t>
      </w:r>
    </w:p>
    <w:p w:rsidR="0030697E" w:rsidRPr="005E5772" w:rsidRDefault="0030697E" w:rsidP="005E5772">
      <w:pPr>
        <w:pStyle w:val="aDef"/>
      </w:pPr>
      <w:r w:rsidRPr="005E5772">
        <w:rPr>
          <w:rStyle w:val="charBoldItals"/>
        </w:rPr>
        <w:t>unpaid leave</w:t>
      </w:r>
      <w:r w:rsidRPr="005E5772">
        <w:t xml:space="preserve">, from paid work, for </w:t>
      </w:r>
      <w:r w:rsidR="006047A8" w:rsidRPr="005E5772">
        <w:t>part</w:t>
      </w:r>
      <w:r w:rsidR="00986FB0" w:rsidRPr="005E5772">
        <w:t xml:space="preserve"> 2.4</w:t>
      </w:r>
      <w:r w:rsidR="008F77DA" w:rsidRPr="005E5772">
        <w:t xml:space="preserve"> </w:t>
      </w:r>
      <w:r w:rsidRPr="005E5772">
        <w:t>(</w:t>
      </w:r>
      <w:r w:rsidR="005E4CA7" w:rsidRPr="005E5772">
        <w:t>Defined benefits—i</w:t>
      </w:r>
      <w:r w:rsidRPr="005E5772">
        <w:t xml:space="preserve">ncome replacement benefits)—see section </w:t>
      </w:r>
      <w:r w:rsidR="00986FB0" w:rsidRPr="005E5772">
        <w:t>74</w:t>
      </w:r>
      <w:r w:rsidRPr="005E5772">
        <w:t>.</w:t>
      </w:r>
    </w:p>
    <w:p w:rsidR="0094460F" w:rsidRPr="005E5772" w:rsidRDefault="0094460F" w:rsidP="005E5772">
      <w:pPr>
        <w:pStyle w:val="aDef"/>
      </w:pPr>
      <w:r w:rsidRPr="005E5772">
        <w:rPr>
          <w:rStyle w:val="charBoldItals"/>
        </w:rPr>
        <w:t>unregistered vehicle permit</w:t>
      </w:r>
      <w:r w:rsidRPr="005E5772">
        <w:t xml:space="preserve">—see the </w:t>
      </w:r>
      <w:hyperlink r:id="rId315" w:tooltip="A1999-81" w:history="1">
        <w:r w:rsidR="00436654" w:rsidRPr="005E5772">
          <w:rPr>
            <w:rStyle w:val="charCitHyperlinkItal"/>
          </w:rPr>
          <w:t>Road Transport (Vehicle Registration) Act 1999</w:t>
        </w:r>
      </w:hyperlink>
      <w:r w:rsidRPr="005E5772">
        <w:t>, dictionary.</w:t>
      </w:r>
    </w:p>
    <w:p w:rsidR="0094460F" w:rsidRPr="005E5772" w:rsidRDefault="0094460F" w:rsidP="005E5772">
      <w:pPr>
        <w:pStyle w:val="aDef"/>
      </w:pPr>
      <w:r w:rsidRPr="005E5772">
        <w:rPr>
          <w:rStyle w:val="charBoldItals"/>
        </w:rPr>
        <w:t>use</w:t>
      </w:r>
      <w:r w:rsidRPr="005E5772">
        <w:t xml:space="preserve">, a motor vehicle—see </w:t>
      </w:r>
      <w:r w:rsidR="00531477" w:rsidRPr="005E5772">
        <w:t>section </w:t>
      </w:r>
      <w:r w:rsidR="00986FB0" w:rsidRPr="005E5772">
        <w:t>11</w:t>
      </w:r>
      <w:r w:rsidRPr="005E5772">
        <w:t>.</w:t>
      </w:r>
    </w:p>
    <w:p w:rsidR="0094460F" w:rsidRPr="005E5772" w:rsidRDefault="0094460F" w:rsidP="005E5772">
      <w:pPr>
        <w:pStyle w:val="aDef"/>
      </w:pPr>
      <w:r w:rsidRPr="005E5772">
        <w:rPr>
          <w:rStyle w:val="charBoldItals"/>
        </w:rPr>
        <w:t>UVP liability contribution</w:t>
      </w:r>
      <w:r w:rsidR="007577D2" w:rsidRPr="005E5772">
        <w:t xml:space="preserve">—see </w:t>
      </w:r>
      <w:r w:rsidR="00531477" w:rsidRPr="005E5772">
        <w:t>section </w:t>
      </w:r>
      <w:r w:rsidR="00986FB0" w:rsidRPr="005E5772">
        <w:t>3</w:t>
      </w:r>
      <w:r w:rsidR="007E68C6" w:rsidRPr="005E5772">
        <w:t>32</w:t>
      </w:r>
      <w:r w:rsidRPr="005E5772">
        <w:t>.</w:t>
      </w:r>
    </w:p>
    <w:p w:rsidR="0094460F" w:rsidRPr="005E5772" w:rsidRDefault="0094460F" w:rsidP="005E5772">
      <w:pPr>
        <w:pStyle w:val="aDef"/>
        <w:keepNext/>
      </w:pPr>
      <w:r w:rsidRPr="005E5772">
        <w:rPr>
          <w:rStyle w:val="charBoldItals"/>
        </w:rPr>
        <w:lastRenderedPageBreak/>
        <w:t>valid trader’s plate</w:t>
      </w:r>
      <w:r w:rsidRPr="005E5772">
        <w:t xml:space="preserve"> means a trader’s plate that—</w:t>
      </w:r>
    </w:p>
    <w:p w:rsidR="0094460F" w:rsidRPr="005E5772" w:rsidRDefault="005E5772" w:rsidP="005E5772">
      <w:pPr>
        <w:pStyle w:val="aDefpara"/>
        <w:keepNext/>
      </w:pPr>
      <w:r>
        <w:tab/>
      </w:r>
      <w:r w:rsidRPr="005E5772">
        <w:t>(a)</w:t>
      </w:r>
      <w:r w:rsidRPr="005E5772">
        <w:tab/>
      </w:r>
      <w:r w:rsidR="0094460F" w:rsidRPr="005E5772">
        <w:t>is issued by the road transport authority to a person; and</w:t>
      </w:r>
    </w:p>
    <w:p w:rsidR="0094460F" w:rsidRPr="005E5772" w:rsidRDefault="005E5772" w:rsidP="005E5772">
      <w:pPr>
        <w:pStyle w:val="aDefpara"/>
      </w:pPr>
      <w:r>
        <w:tab/>
      </w:r>
      <w:r w:rsidRPr="005E5772">
        <w:t>(b)</w:t>
      </w:r>
      <w:r w:rsidRPr="005E5772">
        <w:tab/>
      </w:r>
      <w:r w:rsidR="0094460F" w:rsidRPr="005E5772">
        <w:t xml:space="preserve">the road transport authority has not required the person to return to the authority under the </w:t>
      </w:r>
      <w:hyperlink r:id="rId316" w:tooltip="SL2000-12" w:history="1">
        <w:r w:rsidR="00436654" w:rsidRPr="005E5772">
          <w:rPr>
            <w:rStyle w:val="charCitHyperlinkItal"/>
          </w:rPr>
          <w:t>Road Transport (Vehicle Registration) Regulation 2000</w:t>
        </w:r>
      </w:hyperlink>
      <w:r w:rsidR="0094460F" w:rsidRPr="005E5772">
        <w:t>—</w:t>
      </w:r>
    </w:p>
    <w:p w:rsidR="0094460F" w:rsidRPr="005E5772" w:rsidRDefault="005E5772" w:rsidP="005E5772">
      <w:pPr>
        <w:pStyle w:val="aDefsubpara"/>
      </w:pPr>
      <w:r>
        <w:tab/>
      </w:r>
      <w:r w:rsidRPr="005E5772">
        <w:t>(i)</w:t>
      </w:r>
      <w:r w:rsidRPr="005E5772">
        <w:tab/>
      </w:r>
      <w:r w:rsidR="00531477" w:rsidRPr="005E5772">
        <w:t>section </w:t>
      </w:r>
      <w:r w:rsidR="0094460F" w:rsidRPr="005E5772">
        <w:t>89 (Recall of trader’s plates); or</w:t>
      </w:r>
    </w:p>
    <w:p w:rsidR="0094460F" w:rsidRPr="005E5772" w:rsidRDefault="005E5772" w:rsidP="005E5772">
      <w:pPr>
        <w:pStyle w:val="aDefsubpara"/>
        <w:keepNext/>
      </w:pPr>
      <w:r>
        <w:tab/>
      </w:r>
      <w:r w:rsidRPr="005E5772">
        <w:t>(ii)</w:t>
      </w:r>
      <w:r w:rsidRPr="005E5772">
        <w:tab/>
      </w:r>
      <w:r w:rsidR="00531477" w:rsidRPr="005E5772">
        <w:t>section </w:t>
      </w:r>
      <w:r w:rsidR="0094460F" w:rsidRPr="005E5772">
        <w:t>101 (Return of trader’s plate); and</w:t>
      </w:r>
    </w:p>
    <w:p w:rsidR="0094460F" w:rsidRPr="005E5772" w:rsidRDefault="005E5772" w:rsidP="005E5772">
      <w:pPr>
        <w:pStyle w:val="aDefpara"/>
      </w:pPr>
      <w:r>
        <w:tab/>
      </w:r>
      <w:r w:rsidRPr="005E5772">
        <w:t>(c)</w:t>
      </w:r>
      <w:r w:rsidRPr="005E5772">
        <w:tab/>
      </w:r>
      <w:r w:rsidR="0094460F" w:rsidRPr="005E5772">
        <w:t xml:space="preserve">has not been surrendered to the road transport authority under the </w:t>
      </w:r>
      <w:hyperlink r:id="rId317" w:tooltip="SL2000-12" w:history="1">
        <w:r w:rsidR="00436654" w:rsidRPr="005E5772">
          <w:rPr>
            <w:rStyle w:val="charCitHyperlinkItal"/>
          </w:rPr>
          <w:t>Road Transport (Vehicle Registration) Regulation 2000</w:t>
        </w:r>
      </w:hyperlink>
      <w:r w:rsidR="0094460F" w:rsidRPr="005E5772">
        <w:t xml:space="preserve">, </w:t>
      </w:r>
      <w:r w:rsidR="00531477" w:rsidRPr="005E5772">
        <w:t>section </w:t>
      </w:r>
      <w:r w:rsidR="0094460F" w:rsidRPr="005E5772">
        <w:t>102 (Surrender of trader’s plates).</w:t>
      </w:r>
    </w:p>
    <w:p w:rsidR="007646C8" w:rsidRPr="005E5772" w:rsidRDefault="007646C8" w:rsidP="005E5772">
      <w:pPr>
        <w:pStyle w:val="aDef"/>
        <w:spacing w:before="240"/>
      </w:pPr>
      <w:r w:rsidRPr="005E5772">
        <w:rPr>
          <w:rStyle w:val="charBoldItals"/>
        </w:rPr>
        <w:t>warrant</w:t>
      </w:r>
      <w:r w:rsidRPr="005E5772">
        <w:t xml:space="preserve">, for </w:t>
      </w:r>
      <w:r w:rsidR="006047A8" w:rsidRPr="005E5772">
        <w:t>chapter</w:t>
      </w:r>
      <w:r w:rsidR="00986FB0" w:rsidRPr="005E5772">
        <w:t xml:space="preserve"> 8</w:t>
      </w:r>
      <w:r w:rsidR="00263E16" w:rsidRPr="005E5772">
        <w:t xml:space="preserve"> </w:t>
      </w:r>
      <w:r w:rsidRPr="005E5772">
        <w:t xml:space="preserve">(Enforcement)––see </w:t>
      </w:r>
      <w:r w:rsidR="00531477" w:rsidRPr="005E5772">
        <w:t>section </w:t>
      </w:r>
      <w:r w:rsidR="00986FB0" w:rsidRPr="005E5772">
        <w:t>43</w:t>
      </w:r>
      <w:r w:rsidR="007E68C6" w:rsidRPr="005E5772">
        <w:t>3</w:t>
      </w:r>
      <w:r w:rsidRPr="005E5772">
        <w:t>.</w:t>
      </w:r>
    </w:p>
    <w:p w:rsidR="0094460F" w:rsidRPr="005E5772" w:rsidRDefault="000C56DB" w:rsidP="005E5772">
      <w:pPr>
        <w:pStyle w:val="aDef"/>
        <w:spacing w:before="240"/>
      </w:pPr>
      <w:r w:rsidRPr="005E5772">
        <w:rPr>
          <w:rStyle w:val="charBoldItals"/>
        </w:rPr>
        <w:t>whole person impairment</w:t>
      </w:r>
      <w:r w:rsidR="0094460F" w:rsidRPr="005E5772">
        <w:rPr>
          <w:rStyle w:val="charBoldItals"/>
        </w:rPr>
        <w:t xml:space="preserve"> </w:t>
      </w:r>
      <w:r w:rsidR="0094460F" w:rsidRPr="005E5772">
        <w:t xml:space="preserve">(or </w:t>
      </w:r>
      <w:r w:rsidR="0094460F" w:rsidRPr="005E5772">
        <w:rPr>
          <w:rStyle w:val="charBoldItals"/>
        </w:rPr>
        <w:t>WPI</w:t>
      </w:r>
      <w:r w:rsidR="00837FB0" w:rsidRPr="005E5772">
        <w:t>),</w:t>
      </w:r>
      <w:r w:rsidR="00FA56C3" w:rsidRPr="005E5772">
        <w:t xml:space="preserve"> of a person</w:t>
      </w:r>
      <w:r w:rsidR="00837FB0" w:rsidRPr="005E5772">
        <w:t xml:space="preserve">—see </w:t>
      </w:r>
      <w:r w:rsidR="00531477" w:rsidRPr="005E5772">
        <w:t>section </w:t>
      </w:r>
      <w:r w:rsidR="00986FB0" w:rsidRPr="005E5772">
        <w:t>13</w:t>
      </w:r>
      <w:r w:rsidR="0094460F" w:rsidRPr="005E5772">
        <w:t>.</w:t>
      </w:r>
    </w:p>
    <w:p w:rsidR="006548A1" w:rsidRPr="005E5772" w:rsidRDefault="006548A1" w:rsidP="005E5772">
      <w:pPr>
        <w:pStyle w:val="aDef"/>
      </w:pPr>
      <w:r w:rsidRPr="005E5772">
        <w:rPr>
          <w:rStyle w:val="charBoldItals"/>
        </w:rPr>
        <w:t>workers compensation scheme</w:t>
      </w:r>
      <w:r w:rsidRPr="005E5772">
        <w:t xml:space="preserve"> means </w:t>
      </w:r>
      <w:r w:rsidR="004E4B3F" w:rsidRPr="005E5772">
        <w:t>a workers compensation</w:t>
      </w:r>
      <w:r w:rsidRPr="005E5772">
        <w:t xml:space="preserve"> scheme under the </w:t>
      </w:r>
      <w:hyperlink r:id="rId318" w:tooltip="A1951-2" w:history="1">
        <w:r w:rsidR="00436654" w:rsidRPr="005E5772">
          <w:rPr>
            <w:rStyle w:val="charCitHyperlinkItal"/>
          </w:rPr>
          <w:t>Workers Compensation Act 1951</w:t>
        </w:r>
      </w:hyperlink>
      <w:r w:rsidRPr="005E5772">
        <w:t xml:space="preserve">, the </w:t>
      </w:r>
      <w:hyperlink r:id="rId319" w:tooltip="Act 1988 No 75 (Cwlth)" w:history="1">
        <w:r w:rsidR="00A66C8B" w:rsidRPr="005E5772">
          <w:rPr>
            <w:rStyle w:val="charCitHyperlinkItal"/>
          </w:rPr>
          <w:t>Safety, Rehabilitation and Compensation Act 1988</w:t>
        </w:r>
      </w:hyperlink>
      <w:r w:rsidRPr="005E5772">
        <w:t xml:space="preserve"> (Cwlth), or a </w:t>
      </w:r>
      <w:r w:rsidR="004E4B3F" w:rsidRPr="005E5772">
        <w:t>statutory workers compensation scheme</w:t>
      </w:r>
      <w:r w:rsidRPr="005E5772">
        <w:t xml:space="preserve"> of a </w:t>
      </w:r>
      <w:r w:rsidR="00FF7368" w:rsidRPr="005E5772">
        <w:t>place outside the ACT</w:t>
      </w:r>
      <w:r w:rsidRPr="005E5772">
        <w:t xml:space="preserve">. </w:t>
      </w:r>
    </w:p>
    <w:p w:rsidR="00596086" w:rsidRPr="005E5772" w:rsidRDefault="00596086" w:rsidP="005E5772">
      <w:pPr>
        <w:pStyle w:val="aDef"/>
      </w:pPr>
      <w:r w:rsidRPr="005E5772">
        <w:rPr>
          <w:rStyle w:val="charBoldItals"/>
        </w:rPr>
        <w:t>WPI</w:t>
      </w:r>
      <w:r w:rsidRPr="005E5772">
        <w:t>, of a person—see section </w:t>
      </w:r>
      <w:r w:rsidR="00986FB0" w:rsidRPr="005E5772">
        <w:t>13</w:t>
      </w:r>
      <w:r w:rsidRPr="005E5772">
        <w:t>.</w:t>
      </w:r>
    </w:p>
    <w:p w:rsidR="000632EA" w:rsidRPr="005E5772" w:rsidRDefault="004E2047" w:rsidP="005E5772">
      <w:pPr>
        <w:pStyle w:val="aDef"/>
      </w:pPr>
      <w:r w:rsidRPr="005E5772">
        <w:rPr>
          <w:rStyle w:val="charBoldItals"/>
        </w:rPr>
        <w:t>WPI </w:t>
      </w:r>
      <w:r w:rsidR="00112CF9" w:rsidRPr="005E5772">
        <w:rPr>
          <w:rStyle w:val="charBoldItals"/>
        </w:rPr>
        <w:t>assessment</w:t>
      </w:r>
      <w:r w:rsidR="005E4CA7" w:rsidRPr="005E5772">
        <w:t>, of a person injured in a motor accident</w:t>
      </w:r>
      <w:r w:rsidR="000632EA" w:rsidRPr="005E5772">
        <w:t>—see section</w:t>
      </w:r>
      <w:r w:rsidR="00F312DE" w:rsidRPr="005E5772">
        <w:t> </w:t>
      </w:r>
      <w:r w:rsidR="00986FB0" w:rsidRPr="005E5772">
        <w:t>14</w:t>
      </w:r>
      <w:r w:rsidR="007E68C6" w:rsidRPr="005E5772">
        <w:t>3</w:t>
      </w:r>
      <w:r w:rsidR="000632EA" w:rsidRPr="005E5772">
        <w:t>.</w:t>
      </w:r>
    </w:p>
    <w:p w:rsidR="000632EA" w:rsidRPr="005E5772" w:rsidRDefault="004E2047" w:rsidP="005E5772">
      <w:pPr>
        <w:pStyle w:val="aDef"/>
      </w:pPr>
      <w:r w:rsidRPr="005E5772">
        <w:rPr>
          <w:rStyle w:val="charBoldItals"/>
        </w:rPr>
        <w:t>WPI </w:t>
      </w:r>
      <w:r w:rsidR="00112CF9" w:rsidRPr="005E5772">
        <w:rPr>
          <w:rStyle w:val="charBoldItals"/>
        </w:rPr>
        <w:t>assessment</w:t>
      </w:r>
      <w:r w:rsidR="000632EA" w:rsidRPr="005E5772">
        <w:rPr>
          <w:rStyle w:val="charBoldItals"/>
        </w:rPr>
        <w:t xml:space="preserve"> guideline</w:t>
      </w:r>
      <w:r w:rsidR="009C74F9" w:rsidRPr="005E5772">
        <w:rPr>
          <w:rStyle w:val="charBoldItals"/>
        </w:rPr>
        <w:t>s</w:t>
      </w:r>
      <w:r w:rsidR="000632EA" w:rsidRPr="005E5772">
        <w:t xml:space="preserve">—see section </w:t>
      </w:r>
      <w:r w:rsidR="00986FB0" w:rsidRPr="005E5772">
        <w:t>14</w:t>
      </w:r>
      <w:r w:rsidR="007E68C6" w:rsidRPr="005E5772">
        <w:t>6</w:t>
      </w:r>
      <w:r w:rsidR="000632EA" w:rsidRPr="005E5772">
        <w:t>.</w:t>
      </w:r>
    </w:p>
    <w:p w:rsidR="000632EA" w:rsidRPr="005E5772" w:rsidRDefault="004E2047" w:rsidP="005E5772">
      <w:pPr>
        <w:pStyle w:val="aDef"/>
      </w:pPr>
      <w:r w:rsidRPr="005E5772">
        <w:rPr>
          <w:rStyle w:val="charBoldItals"/>
        </w:rPr>
        <w:t>WPI </w:t>
      </w:r>
      <w:r w:rsidR="000632EA" w:rsidRPr="005E5772">
        <w:rPr>
          <w:rStyle w:val="charBoldItals"/>
        </w:rPr>
        <w:t>report</w:t>
      </w:r>
      <w:r w:rsidR="000632EA" w:rsidRPr="005E5772">
        <w:t xml:space="preserve">—see section </w:t>
      </w:r>
      <w:r w:rsidR="00986FB0" w:rsidRPr="005E5772">
        <w:t>14</w:t>
      </w:r>
      <w:r w:rsidR="007E68C6" w:rsidRPr="005E5772">
        <w:t>4</w:t>
      </w:r>
      <w:r w:rsidR="000632EA" w:rsidRPr="005E5772">
        <w:t>.</w:t>
      </w:r>
    </w:p>
    <w:p w:rsidR="005E5772" w:rsidRDefault="005E5772">
      <w:pPr>
        <w:pStyle w:val="04Dictionary"/>
        <w:sectPr w:rsidR="005E5772">
          <w:headerReference w:type="even" r:id="rId320"/>
          <w:headerReference w:type="default" r:id="rId321"/>
          <w:footerReference w:type="even" r:id="rId322"/>
          <w:footerReference w:type="default" r:id="rId323"/>
          <w:type w:val="continuous"/>
          <w:pgSz w:w="11907" w:h="16839" w:code="9"/>
          <w:pgMar w:top="3000" w:right="1900" w:bottom="2500" w:left="2300" w:header="2480" w:footer="2100" w:gutter="0"/>
          <w:cols w:space="720"/>
          <w:docGrid w:linePitch="254"/>
        </w:sectPr>
      </w:pPr>
    </w:p>
    <w:p w:rsidR="00A478F5" w:rsidRPr="005E5772" w:rsidRDefault="00A478F5">
      <w:pPr>
        <w:pStyle w:val="EndNoteHeading"/>
      </w:pPr>
      <w:r w:rsidRPr="005E5772">
        <w:lastRenderedPageBreak/>
        <w:t>Endnotes</w:t>
      </w:r>
    </w:p>
    <w:p w:rsidR="00A478F5" w:rsidRPr="005E5772" w:rsidRDefault="00A478F5">
      <w:pPr>
        <w:pStyle w:val="EndNoteSubHeading"/>
      </w:pPr>
      <w:r w:rsidRPr="005E5772">
        <w:t>1</w:t>
      </w:r>
      <w:r w:rsidRPr="005E5772">
        <w:tab/>
        <w:t>Presentation speech</w:t>
      </w:r>
    </w:p>
    <w:p w:rsidR="00A478F5" w:rsidRPr="005E5772" w:rsidRDefault="00A478F5">
      <w:pPr>
        <w:pStyle w:val="EndNoteText"/>
      </w:pPr>
      <w:r w:rsidRPr="005E5772">
        <w:tab/>
        <w:t>Presentation speech made in the Legislative Assembly on</w:t>
      </w:r>
      <w:r w:rsidR="00792FB4" w:rsidRPr="005E5772">
        <w:t xml:space="preserve"> 19 March 2019.</w:t>
      </w:r>
    </w:p>
    <w:p w:rsidR="00A478F5" w:rsidRPr="005E5772" w:rsidRDefault="00A478F5">
      <w:pPr>
        <w:pStyle w:val="EndNoteSubHeading"/>
      </w:pPr>
      <w:r w:rsidRPr="005E5772">
        <w:t>2</w:t>
      </w:r>
      <w:r w:rsidRPr="005E5772">
        <w:tab/>
        <w:t>Notification</w:t>
      </w:r>
    </w:p>
    <w:p w:rsidR="00A478F5" w:rsidRPr="005E5772" w:rsidRDefault="00A478F5">
      <w:pPr>
        <w:pStyle w:val="EndNoteText"/>
      </w:pPr>
      <w:r w:rsidRPr="005E5772">
        <w:tab/>
        <w:t xml:space="preserve">Notified under the </w:t>
      </w:r>
      <w:hyperlink r:id="rId324" w:tooltip="A2001-14" w:history="1">
        <w:r w:rsidR="00436654" w:rsidRPr="005E5772">
          <w:rPr>
            <w:rStyle w:val="charCitHyperlinkAbbrev"/>
          </w:rPr>
          <w:t>Legislation Act</w:t>
        </w:r>
      </w:hyperlink>
      <w:r w:rsidRPr="005E5772">
        <w:t xml:space="preserve"> on</w:t>
      </w:r>
      <w:r w:rsidR="00792FB4" w:rsidRPr="005E5772">
        <w:t xml:space="preserve"> 3</w:t>
      </w:r>
      <w:r w:rsidR="00157E12">
        <w:t>1</w:t>
      </w:r>
      <w:r w:rsidR="00792FB4" w:rsidRPr="005E5772">
        <w:t> May 2019.</w:t>
      </w:r>
    </w:p>
    <w:p w:rsidR="00A478F5" w:rsidRPr="005E5772" w:rsidRDefault="00A478F5">
      <w:pPr>
        <w:pStyle w:val="EndNoteSubHeading"/>
      </w:pPr>
      <w:r w:rsidRPr="005E5772">
        <w:t>3</w:t>
      </w:r>
      <w:r w:rsidRPr="005E5772">
        <w:tab/>
        <w:t>Republications of amended laws</w:t>
      </w:r>
    </w:p>
    <w:p w:rsidR="00A478F5" w:rsidRPr="005E5772" w:rsidRDefault="00A478F5">
      <w:pPr>
        <w:pStyle w:val="EndNoteText"/>
      </w:pPr>
      <w:r w:rsidRPr="005E5772">
        <w:tab/>
        <w:t xml:space="preserve">For the latest republication of amended laws, see </w:t>
      </w:r>
      <w:hyperlink r:id="rId325" w:history="1">
        <w:r w:rsidR="00436654" w:rsidRPr="005E5772">
          <w:rPr>
            <w:rStyle w:val="charCitHyperlinkAbbrev"/>
          </w:rPr>
          <w:t>www.legislation.act.gov.au</w:t>
        </w:r>
      </w:hyperlink>
      <w:r w:rsidRPr="005E5772">
        <w:t>.</w:t>
      </w:r>
    </w:p>
    <w:p w:rsidR="00A478F5" w:rsidRPr="005E5772" w:rsidRDefault="00A478F5">
      <w:pPr>
        <w:pStyle w:val="N-line2"/>
      </w:pPr>
    </w:p>
    <w:p w:rsidR="005E5772" w:rsidRDefault="005E5772">
      <w:pPr>
        <w:pStyle w:val="05EndNote"/>
        <w:sectPr w:rsidR="005E5772" w:rsidSect="00BD4544">
          <w:headerReference w:type="even" r:id="rId326"/>
          <w:headerReference w:type="default" r:id="rId327"/>
          <w:footerReference w:type="even" r:id="rId328"/>
          <w:footerReference w:type="default" r:id="rId329"/>
          <w:pgSz w:w="11907" w:h="16839" w:code="9"/>
          <w:pgMar w:top="3000" w:right="1900" w:bottom="2500" w:left="2300" w:header="2480" w:footer="2100" w:gutter="0"/>
          <w:cols w:space="720"/>
          <w:docGrid w:linePitch="326"/>
        </w:sectPr>
      </w:pPr>
    </w:p>
    <w:p w:rsidR="00A94211" w:rsidRPr="005E5772" w:rsidRDefault="00A94211" w:rsidP="00A478F5"/>
    <w:p w:rsidR="00792FB4" w:rsidRPr="005E5772" w:rsidRDefault="00792FB4">
      <w:pPr>
        <w:pStyle w:val="BillBasic"/>
      </w:pPr>
      <w:r w:rsidRPr="005E5772">
        <w:t xml:space="preserve">I certify that the above is a true copy of the Motor Accident Injuries Bill 2019, which was passed by the Legislative Assembly on 16 May 2019. </w:t>
      </w:r>
    </w:p>
    <w:p w:rsidR="00792FB4" w:rsidRPr="005E5772" w:rsidRDefault="00792FB4"/>
    <w:p w:rsidR="00792FB4" w:rsidRPr="005E5772" w:rsidRDefault="00792FB4"/>
    <w:p w:rsidR="00792FB4" w:rsidRPr="005E5772" w:rsidRDefault="00792FB4"/>
    <w:p w:rsidR="00792FB4" w:rsidRPr="005E5772" w:rsidRDefault="00792FB4"/>
    <w:p w:rsidR="00792FB4" w:rsidRPr="005E5772" w:rsidRDefault="00792FB4">
      <w:pPr>
        <w:pStyle w:val="BillBasic"/>
        <w:jc w:val="right"/>
      </w:pPr>
      <w:r w:rsidRPr="005E5772">
        <w:t>Clerk of the Legislative Assembly</w:t>
      </w:r>
    </w:p>
    <w:p w:rsidR="00792FB4" w:rsidRDefault="00792FB4" w:rsidP="00A478F5"/>
    <w:p w:rsidR="005E5772" w:rsidRDefault="005E5772" w:rsidP="005E5772"/>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rsidP="005E5772">
      <w:pPr>
        <w:suppressLineNumbers/>
      </w:pPr>
    </w:p>
    <w:p w:rsidR="005E5772" w:rsidRDefault="005E5772">
      <w:pPr>
        <w:jc w:val="center"/>
        <w:rPr>
          <w:sz w:val="18"/>
        </w:rPr>
      </w:pPr>
      <w:r>
        <w:rPr>
          <w:sz w:val="18"/>
        </w:rPr>
        <w:t xml:space="preserve">© Australian Capital Territory </w:t>
      </w:r>
      <w:r>
        <w:rPr>
          <w:noProof/>
          <w:sz w:val="18"/>
        </w:rPr>
        <w:t>2019</w:t>
      </w:r>
    </w:p>
    <w:sectPr w:rsidR="005E5772" w:rsidSect="005E5772">
      <w:headerReference w:type="even" r:id="rId330"/>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4DF" w:rsidRDefault="00A754DF">
      <w:r>
        <w:separator/>
      </w:r>
    </w:p>
  </w:endnote>
  <w:endnote w:type="continuationSeparator" w:id="0">
    <w:p w:rsidR="00A754DF" w:rsidRDefault="00A7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54DF" w:rsidRPr="00CB3D59">
      <w:tc>
        <w:tcPr>
          <w:tcW w:w="845" w:type="pct"/>
        </w:tcPr>
        <w:p w:rsidR="00A754DF" w:rsidRPr="0097645D" w:rsidRDefault="00A754DF" w:rsidP="002C23EA">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F230C5">
            <w:rPr>
              <w:rStyle w:val="PageNumber"/>
              <w:rFonts w:cs="Arial"/>
              <w:noProof/>
              <w:szCs w:val="18"/>
            </w:rPr>
            <w:t>24</w:t>
          </w:r>
          <w:r w:rsidRPr="0097645D">
            <w:rPr>
              <w:rStyle w:val="PageNumber"/>
              <w:rFonts w:cs="Arial"/>
              <w:szCs w:val="18"/>
            </w:rPr>
            <w:fldChar w:fldCharType="end"/>
          </w:r>
        </w:p>
      </w:tc>
      <w:tc>
        <w:tcPr>
          <w:tcW w:w="3090" w:type="pct"/>
        </w:tcPr>
        <w:p w:rsidR="00A754DF" w:rsidRPr="00783A18" w:rsidRDefault="00F230C5" w:rsidP="002C23EA">
          <w:pPr>
            <w:pStyle w:val="Footer"/>
            <w:spacing w:line="240" w:lineRule="auto"/>
            <w:jc w:val="center"/>
            <w:rPr>
              <w:rFonts w:ascii="Times New Roman" w:hAnsi="Times New Roman"/>
              <w:sz w:val="24"/>
              <w:szCs w:val="24"/>
            </w:rPr>
          </w:pPr>
          <w:fldSimple w:instr=" REF Citation *\charformat  \* MERGEFORMAT ">
            <w:r w:rsidRPr="005E5772">
              <w:t>Motor Accident Injuries Act 2019</w:t>
            </w:r>
          </w:fldSimple>
        </w:p>
        <w:p w:rsidR="00A754DF" w:rsidRPr="00783A18" w:rsidRDefault="00A754DF" w:rsidP="002C23E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230C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230C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230C5">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A754DF" w:rsidRPr="00743346" w:rsidRDefault="00A754DF" w:rsidP="002C23EA">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230C5">
            <w:rPr>
              <w:rFonts w:cs="Arial"/>
              <w:szCs w:val="18"/>
            </w:rPr>
            <w:t>A2019-12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230C5">
            <w:rPr>
              <w:rFonts w:cs="Arial"/>
              <w:szCs w:val="18"/>
            </w:rPr>
            <w:t xml:space="preserve">  </w:t>
          </w:r>
          <w:r w:rsidRPr="00743346">
            <w:rP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54DF" w:rsidRPr="00CB3D59">
      <w:tc>
        <w:tcPr>
          <w:tcW w:w="1061" w:type="pct"/>
        </w:tcPr>
        <w:p w:rsidR="00A754DF" w:rsidRPr="00F02A14" w:rsidRDefault="00A754DF" w:rsidP="001B03FF">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30C5">
            <w:rPr>
              <w:rFonts w:cs="Arial"/>
              <w:szCs w:val="18"/>
            </w:rPr>
            <w:t>A2019-12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p>
      </w:tc>
      <w:tc>
        <w:tcPr>
          <w:tcW w:w="3092" w:type="pct"/>
        </w:tcPr>
        <w:p w:rsidR="00A754DF" w:rsidRPr="00F02A14" w:rsidRDefault="00A754DF" w:rsidP="001B03F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30C5" w:rsidRPr="00F230C5">
            <w:rPr>
              <w:rFonts w:cs="Arial"/>
              <w:szCs w:val="18"/>
            </w:rPr>
            <w:t>Motor Accident Injuries Act</w:t>
          </w:r>
          <w:r w:rsidR="00F230C5" w:rsidRPr="005E5772">
            <w:t xml:space="preserve"> 2019</w:t>
          </w:r>
          <w:r>
            <w:rPr>
              <w:rFonts w:cs="Arial"/>
              <w:szCs w:val="18"/>
            </w:rPr>
            <w:fldChar w:fldCharType="end"/>
          </w:r>
        </w:p>
        <w:p w:rsidR="00A754DF" w:rsidRPr="00F02A14" w:rsidRDefault="00A754DF" w:rsidP="001B03F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p>
      </w:tc>
      <w:tc>
        <w:tcPr>
          <w:tcW w:w="847" w:type="pct"/>
        </w:tcPr>
        <w:p w:rsidR="00A754DF" w:rsidRPr="00F02A14" w:rsidRDefault="00A754DF" w:rsidP="001B03FF">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230C5">
            <w:rPr>
              <w:rStyle w:val="PageNumber"/>
              <w:rFonts w:cs="Arial"/>
              <w:noProof/>
              <w:szCs w:val="18"/>
            </w:rPr>
            <w:t>379</w:t>
          </w:r>
          <w:r w:rsidRPr="00F02A14">
            <w:rPr>
              <w:rStyle w:val="PageNumbe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54DF" w:rsidRPr="00CB3D59">
      <w:tc>
        <w:tcPr>
          <w:tcW w:w="847" w:type="pct"/>
        </w:tcPr>
        <w:p w:rsidR="00A754DF" w:rsidRPr="00ED273E" w:rsidRDefault="00A754DF" w:rsidP="002C23E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F230C5">
            <w:rPr>
              <w:rStyle w:val="PageNumber"/>
              <w:rFonts w:cs="Arial"/>
              <w:noProof/>
              <w:szCs w:val="18"/>
            </w:rPr>
            <w:t>404</w:t>
          </w:r>
          <w:r w:rsidRPr="00ED273E">
            <w:rPr>
              <w:rStyle w:val="PageNumber"/>
              <w:rFonts w:cs="Arial"/>
              <w:szCs w:val="18"/>
            </w:rPr>
            <w:fldChar w:fldCharType="end"/>
          </w:r>
        </w:p>
      </w:tc>
      <w:tc>
        <w:tcPr>
          <w:tcW w:w="3092" w:type="pct"/>
        </w:tcPr>
        <w:p w:rsidR="00A754DF" w:rsidRPr="00ED273E" w:rsidRDefault="00A754DF" w:rsidP="002C23E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230C5" w:rsidRPr="005E5772">
            <w:t>Motor Accident Injuries Act 2019</w:t>
          </w:r>
          <w:r w:rsidRPr="00783A18">
            <w:rPr>
              <w:rFonts w:ascii="Times New Roman" w:hAnsi="Times New Roman"/>
              <w:sz w:val="24"/>
              <w:szCs w:val="24"/>
            </w:rPr>
            <w:fldChar w:fldCharType="end"/>
          </w:r>
        </w:p>
        <w:p w:rsidR="00A754DF" w:rsidRPr="00ED273E" w:rsidRDefault="00A754DF" w:rsidP="002C23E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p>
      </w:tc>
      <w:tc>
        <w:tcPr>
          <w:tcW w:w="1061" w:type="pct"/>
        </w:tcPr>
        <w:p w:rsidR="00A754DF" w:rsidRPr="00ED273E" w:rsidRDefault="00A754DF" w:rsidP="002C23E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230C5">
            <w:rPr>
              <w:rFonts w:cs="Arial"/>
              <w:szCs w:val="18"/>
            </w:rPr>
            <w:t>A2019-12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54DF" w:rsidRPr="00CB3D59">
      <w:tc>
        <w:tcPr>
          <w:tcW w:w="1061" w:type="pct"/>
        </w:tcPr>
        <w:p w:rsidR="00A754DF" w:rsidRPr="00ED273E" w:rsidRDefault="00A754DF" w:rsidP="002C23E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230C5">
            <w:rPr>
              <w:rFonts w:cs="Arial"/>
              <w:szCs w:val="18"/>
            </w:rPr>
            <w:t>A2019-12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p>
      </w:tc>
      <w:tc>
        <w:tcPr>
          <w:tcW w:w="3092" w:type="pct"/>
        </w:tcPr>
        <w:p w:rsidR="00A754DF" w:rsidRPr="00ED273E" w:rsidRDefault="00A754DF" w:rsidP="002C23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30C5" w:rsidRPr="00F230C5">
            <w:rPr>
              <w:rFonts w:cs="Arial"/>
              <w:szCs w:val="18"/>
            </w:rPr>
            <w:t>Motor Accident Injuries Act</w:t>
          </w:r>
          <w:r w:rsidR="00F230C5" w:rsidRPr="005E5772">
            <w:t xml:space="preserve"> 2019</w:t>
          </w:r>
          <w:r>
            <w:rPr>
              <w:rFonts w:cs="Arial"/>
              <w:szCs w:val="18"/>
            </w:rPr>
            <w:fldChar w:fldCharType="end"/>
          </w:r>
        </w:p>
        <w:p w:rsidR="00A754DF" w:rsidRPr="00ED273E" w:rsidRDefault="00A754DF" w:rsidP="002C23E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p>
      </w:tc>
      <w:tc>
        <w:tcPr>
          <w:tcW w:w="847" w:type="pct"/>
        </w:tcPr>
        <w:p w:rsidR="00A754DF" w:rsidRPr="00ED273E" w:rsidRDefault="00A754DF" w:rsidP="002C23E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F230C5">
            <w:rPr>
              <w:rStyle w:val="PageNumber"/>
              <w:rFonts w:cs="Arial"/>
              <w:noProof/>
              <w:szCs w:val="18"/>
            </w:rPr>
            <w:t>405</w:t>
          </w:r>
          <w:r w:rsidRPr="00ED273E">
            <w:rPr>
              <w:rStyle w:val="PageNumbe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A754DF" w:rsidRPr="00CB3D59">
      <w:tc>
        <w:tcPr>
          <w:tcW w:w="1240" w:type="dxa"/>
        </w:tcPr>
        <w:p w:rsidR="00A754DF" w:rsidRPr="00C31C7B" w:rsidRDefault="00A754DF" w:rsidP="00D4270E">
          <w:pPr>
            <w:pStyle w:val="Footer"/>
            <w:spacing w:line="240" w:lineRule="auto"/>
            <w:rPr>
              <w:rFonts w:cs="Arial"/>
              <w:szCs w:val="18"/>
            </w:rPr>
          </w:pPr>
          <w:r w:rsidRPr="00C31C7B">
            <w:rPr>
              <w:rFonts w:cs="Arial"/>
              <w:szCs w:val="18"/>
            </w:rPr>
            <w:t xml:space="preserve">page </w:t>
          </w:r>
          <w:r w:rsidRPr="00C31C7B">
            <w:rPr>
              <w:rStyle w:val="PageNumber"/>
              <w:rFonts w:cs="Arial"/>
              <w:szCs w:val="18"/>
            </w:rPr>
            <w:fldChar w:fldCharType="begin"/>
          </w:r>
          <w:r w:rsidRPr="00C31C7B">
            <w:rPr>
              <w:rStyle w:val="PageNumber"/>
              <w:rFonts w:cs="Arial"/>
              <w:szCs w:val="18"/>
            </w:rPr>
            <w:instrText xml:space="preserve"> PAGE </w:instrText>
          </w:r>
          <w:r w:rsidRPr="00C31C7B">
            <w:rPr>
              <w:rStyle w:val="PageNumber"/>
              <w:rFonts w:cs="Arial"/>
              <w:szCs w:val="18"/>
            </w:rPr>
            <w:fldChar w:fldCharType="separate"/>
          </w:r>
          <w:r w:rsidR="00F230C5">
            <w:rPr>
              <w:rStyle w:val="PageNumber"/>
              <w:rFonts w:cs="Arial"/>
              <w:noProof/>
              <w:szCs w:val="18"/>
            </w:rPr>
            <w:t>412</w:t>
          </w:r>
          <w:r w:rsidRPr="00C31C7B">
            <w:rPr>
              <w:rStyle w:val="PageNumber"/>
              <w:rFonts w:cs="Arial"/>
              <w:szCs w:val="18"/>
            </w:rPr>
            <w:fldChar w:fldCharType="end"/>
          </w:r>
        </w:p>
      </w:tc>
      <w:tc>
        <w:tcPr>
          <w:tcW w:w="8580" w:type="dxa"/>
        </w:tcPr>
        <w:p w:rsidR="00A754DF" w:rsidRPr="00C31C7B" w:rsidRDefault="00A754DF" w:rsidP="00D4270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30C5" w:rsidRPr="00F230C5">
            <w:rPr>
              <w:rFonts w:cs="Arial"/>
              <w:szCs w:val="18"/>
            </w:rPr>
            <w:t>Motor Accident Injuries Act</w:t>
          </w:r>
          <w:r w:rsidR="00F230C5" w:rsidRPr="005E5772">
            <w:t xml:space="preserve"> 2019</w:t>
          </w:r>
          <w:r>
            <w:rPr>
              <w:rFonts w:cs="Arial"/>
              <w:szCs w:val="18"/>
            </w:rPr>
            <w:fldChar w:fldCharType="end"/>
          </w:r>
        </w:p>
        <w:p w:rsidR="00A754DF" w:rsidRPr="00C31C7B" w:rsidRDefault="00A754DF" w:rsidP="00D4270E">
          <w:pPr>
            <w:pStyle w:val="Footer"/>
            <w:spacing w:before="0" w:line="240" w:lineRule="auto"/>
            <w:jc w:val="center"/>
            <w:rPr>
              <w:rFonts w:cs="Arial"/>
              <w:szCs w:val="18"/>
            </w:rPr>
          </w:pPr>
          <w:r w:rsidRPr="00C31C7B">
            <w:rPr>
              <w:rFonts w:cs="Arial"/>
              <w:szCs w:val="18"/>
            </w:rPr>
            <w:fldChar w:fldCharType="begin"/>
          </w:r>
          <w:r w:rsidRPr="00C31C7B">
            <w:rPr>
              <w:rFonts w:cs="Arial"/>
              <w:szCs w:val="18"/>
            </w:rPr>
            <w:instrText xml:space="preserve"> DOCPROPERTY "Eff"  *\charformat </w:instrText>
          </w:r>
          <w:r w:rsidRPr="00C31C7B">
            <w:rPr>
              <w:rFonts w:cs="Arial"/>
              <w:szCs w:val="18"/>
            </w:rPr>
            <w:fldChar w:fldCharType="separate"/>
          </w:r>
          <w:r w:rsidR="00F230C5">
            <w:rPr>
              <w:rFonts w:cs="Arial"/>
              <w:szCs w:val="18"/>
            </w:rPr>
            <w:t xml:space="preserve"> </w:t>
          </w:r>
          <w:r w:rsidRPr="00C31C7B">
            <w:rPr>
              <w:rFonts w:cs="Arial"/>
              <w:szCs w:val="18"/>
            </w:rPr>
            <w:fldChar w:fldCharType="end"/>
          </w:r>
          <w:r w:rsidRPr="00C31C7B">
            <w:rPr>
              <w:rFonts w:cs="Arial"/>
              <w:szCs w:val="18"/>
            </w:rPr>
            <w:fldChar w:fldCharType="begin"/>
          </w:r>
          <w:r w:rsidRPr="00C31C7B">
            <w:rPr>
              <w:rFonts w:cs="Arial"/>
              <w:szCs w:val="18"/>
            </w:rPr>
            <w:instrText xml:space="preserve"> DOCPROPERTY "StartDt"  *\charformat </w:instrText>
          </w:r>
          <w:r w:rsidRPr="00C31C7B">
            <w:rPr>
              <w:rFonts w:cs="Arial"/>
              <w:szCs w:val="18"/>
            </w:rPr>
            <w:fldChar w:fldCharType="separate"/>
          </w:r>
          <w:r w:rsidR="00F230C5">
            <w:rPr>
              <w:rFonts w:cs="Arial"/>
              <w:szCs w:val="18"/>
            </w:rPr>
            <w:t xml:space="preserve">  </w:t>
          </w:r>
          <w:r w:rsidRPr="00C31C7B">
            <w:rPr>
              <w:rFonts w:cs="Arial"/>
              <w:szCs w:val="18"/>
            </w:rPr>
            <w:fldChar w:fldCharType="end"/>
          </w:r>
          <w:r w:rsidRPr="00C31C7B">
            <w:rPr>
              <w:rFonts w:cs="Arial"/>
              <w:szCs w:val="18"/>
            </w:rPr>
            <w:fldChar w:fldCharType="begin"/>
          </w:r>
          <w:r w:rsidRPr="00C31C7B">
            <w:rPr>
              <w:rFonts w:cs="Arial"/>
              <w:szCs w:val="18"/>
            </w:rPr>
            <w:instrText xml:space="preserve"> DOCPROPERTY "EndDt"  *\charformat </w:instrText>
          </w:r>
          <w:r w:rsidRPr="00C31C7B">
            <w:rPr>
              <w:rFonts w:cs="Arial"/>
              <w:szCs w:val="18"/>
            </w:rPr>
            <w:fldChar w:fldCharType="separate"/>
          </w:r>
          <w:r w:rsidR="00F230C5">
            <w:rPr>
              <w:rFonts w:cs="Arial"/>
              <w:szCs w:val="18"/>
            </w:rPr>
            <w:t xml:space="preserve">  </w:t>
          </w:r>
          <w:r w:rsidRPr="00C31C7B">
            <w:rPr>
              <w:rFonts w:cs="Arial"/>
              <w:szCs w:val="18"/>
            </w:rPr>
            <w:fldChar w:fldCharType="end"/>
          </w:r>
        </w:p>
      </w:tc>
      <w:tc>
        <w:tcPr>
          <w:tcW w:w="1553" w:type="dxa"/>
        </w:tcPr>
        <w:p w:rsidR="00A754DF" w:rsidRPr="00C31C7B" w:rsidRDefault="00A754DF" w:rsidP="00D4270E">
          <w:pPr>
            <w:pStyle w:val="Footer"/>
            <w:spacing w:line="240" w:lineRule="auto"/>
            <w:jc w:val="right"/>
            <w:rPr>
              <w:rFonts w:cs="Arial"/>
              <w:szCs w:val="18"/>
            </w:rPr>
          </w:pPr>
          <w:r w:rsidRPr="00C31C7B">
            <w:rPr>
              <w:rFonts w:cs="Arial"/>
              <w:szCs w:val="18"/>
            </w:rPr>
            <w:fldChar w:fldCharType="begin"/>
          </w:r>
          <w:r w:rsidRPr="00C31C7B">
            <w:rPr>
              <w:rFonts w:cs="Arial"/>
              <w:szCs w:val="18"/>
            </w:rPr>
            <w:instrText xml:space="preserve"> DOCPROPERTY "Category"  *\charformat  </w:instrText>
          </w:r>
          <w:r w:rsidRPr="00C31C7B">
            <w:rPr>
              <w:rFonts w:cs="Arial"/>
              <w:szCs w:val="18"/>
            </w:rPr>
            <w:fldChar w:fldCharType="separate"/>
          </w:r>
          <w:r w:rsidR="00F230C5">
            <w:rPr>
              <w:rFonts w:cs="Arial"/>
              <w:szCs w:val="18"/>
            </w:rPr>
            <w:t>A2019-12</w:t>
          </w:r>
          <w:r w:rsidRPr="00C31C7B">
            <w:rPr>
              <w:rFonts w:cs="Arial"/>
              <w:szCs w:val="18"/>
            </w:rPr>
            <w:fldChar w:fldCharType="end"/>
          </w:r>
          <w:r w:rsidRPr="00C31C7B">
            <w:rPr>
              <w:rFonts w:cs="Arial"/>
              <w:szCs w:val="18"/>
            </w:rPr>
            <w:br/>
          </w:r>
          <w:r w:rsidRPr="00C31C7B">
            <w:rPr>
              <w:rFonts w:cs="Arial"/>
              <w:szCs w:val="18"/>
            </w:rPr>
            <w:fldChar w:fldCharType="begin"/>
          </w:r>
          <w:r w:rsidRPr="00C31C7B">
            <w:rPr>
              <w:rFonts w:cs="Arial"/>
              <w:szCs w:val="18"/>
            </w:rPr>
            <w:instrText xml:space="preserve"> DOCPROPERTY "RepubDt"  *\charformat  </w:instrText>
          </w:r>
          <w:r w:rsidRPr="00C31C7B">
            <w:rPr>
              <w:rFonts w:cs="Arial"/>
              <w:szCs w:val="18"/>
            </w:rPr>
            <w:fldChar w:fldCharType="separate"/>
          </w:r>
          <w:r w:rsidR="00F230C5">
            <w:rPr>
              <w:rFonts w:cs="Arial"/>
              <w:szCs w:val="18"/>
            </w:rPr>
            <w:t xml:space="preserve">  </w:t>
          </w:r>
          <w:r w:rsidRPr="00C31C7B">
            <w:rP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A754DF" w:rsidRPr="00CB3D59">
      <w:tc>
        <w:tcPr>
          <w:tcW w:w="1553" w:type="dxa"/>
        </w:tcPr>
        <w:p w:rsidR="00A754DF" w:rsidRPr="00C31C7B" w:rsidRDefault="00A754DF" w:rsidP="00D4270E">
          <w:pPr>
            <w:pStyle w:val="Footer"/>
            <w:spacing w:line="240" w:lineRule="auto"/>
            <w:rPr>
              <w:rFonts w:cs="Arial"/>
              <w:szCs w:val="18"/>
            </w:rPr>
          </w:pPr>
          <w:r w:rsidRPr="00C31C7B">
            <w:rPr>
              <w:rFonts w:cs="Arial"/>
              <w:szCs w:val="18"/>
            </w:rPr>
            <w:fldChar w:fldCharType="begin"/>
          </w:r>
          <w:r w:rsidRPr="00C31C7B">
            <w:rPr>
              <w:rFonts w:cs="Arial"/>
              <w:szCs w:val="18"/>
            </w:rPr>
            <w:instrText xml:space="preserve"> DOCPROPERTY "Category"  *\charformat  </w:instrText>
          </w:r>
          <w:r w:rsidRPr="00C31C7B">
            <w:rPr>
              <w:rFonts w:cs="Arial"/>
              <w:szCs w:val="18"/>
            </w:rPr>
            <w:fldChar w:fldCharType="separate"/>
          </w:r>
          <w:r w:rsidR="00F230C5">
            <w:rPr>
              <w:rFonts w:cs="Arial"/>
              <w:szCs w:val="18"/>
            </w:rPr>
            <w:t>A2019-12</w:t>
          </w:r>
          <w:r w:rsidRPr="00C31C7B">
            <w:rPr>
              <w:rFonts w:cs="Arial"/>
              <w:szCs w:val="18"/>
            </w:rPr>
            <w:fldChar w:fldCharType="end"/>
          </w:r>
          <w:r w:rsidRPr="00C31C7B">
            <w:rPr>
              <w:rFonts w:cs="Arial"/>
              <w:szCs w:val="18"/>
            </w:rPr>
            <w:br/>
          </w:r>
          <w:r w:rsidRPr="00C31C7B">
            <w:rPr>
              <w:rFonts w:cs="Arial"/>
              <w:szCs w:val="18"/>
            </w:rPr>
            <w:fldChar w:fldCharType="begin"/>
          </w:r>
          <w:r w:rsidRPr="00C31C7B">
            <w:rPr>
              <w:rFonts w:cs="Arial"/>
              <w:szCs w:val="18"/>
            </w:rPr>
            <w:instrText xml:space="preserve"> DOCPROPERTY "RepubDt"  *\charformat  </w:instrText>
          </w:r>
          <w:r w:rsidRPr="00C31C7B">
            <w:rPr>
              <w:rFonts w:cs="Arial"/>
              <w:szCs w:val="18"/>
            </w:rPr>
            <w:fldChar w:fldCharType="separate"/>
          </w:r>
          <w:r w:rsidR="00F230C5">
            <w:rPr>
              <w:rFonts w:cs="Arial"/>
              <w:szCs w:val="18"/>
            </w:rPr>
            <w:t xml:space="preserve">  </w:t>
          </w:r>
          <w:r w:rsidRPr="00C31C7B">
            <w:rPr>
              <w:rFonts w:cs="Arial"/>
              <w:szCs w:val="18"/>
            </w:rPr>
            <w:fldChar w:fldCharType="end"/>
          </w:r>
        </w:p>
      </w:tc>
      <w:tc>
        <w:tcPr>
          <w:tcW w:w="8580" w:type="dxa"/>
        </w:tcPr>
        <w:p w:rsidR="00A754DF" w:rsidRPr="00C31C7B" w:rsidRDefault="00A754DF" w:rsidP="00D4270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30C5" w:rsidRPr="00F230C5">
            <w:rPr>
              <w:rFonts w:cs="Arial"/>
              <w:szCs w:val="18"/>
            </w:rPr>
            <w:t>Motor Accident Injuries Act</w:t>
          </w:r>
          <w:r w:rsidR="00F230C5" w:rsidRPr="005E5772">
            <w:t xml:space="preserve"> 2019</w:t>
          </w:r>
          <w:r>
            <w:rPr>
              <w:rFonts w:cs="Arial"/>
              <w:szCs w:val="18"/>
            </w:rPr>
            <w:fldChar w:fldCharType="end"/>
          </w:r>
        </w:p>
        <w:p w:rsidR="00A754DF" w:rsidRPr="00C31C7B" w:rsidRDefault="00A754DF" w:rsidP="00D4270E">
          <w:pPr>
            <w:pStyle w:val="Footer"/>
            <w:spacing w:before="0" w:line="240" w:lineRule="auto"/>
            <w:jc w:val="center"/>
            <w:rPr>
              <w:rFonts w:cs="Arial"/>
              <w:szCs w:val="18"/>
            </w:rPr>
          </w:pPr>
          <w:r w:rsidRPr="00C31C7B">
            <w:rPr>
              <w:rFonts w:cs="Arial"/>
              <w:szCs w:val="18"/>
            </w:rPr>
            <w:fldChar w:fldCharType="begin"/>
          </w:r>
          <w:r w:rsidRPr="00C31C7B">
            <w:rPr>
              <w:rFonts w:cs="Arial"/>
              <w:szCs w:val="18"/>
            </w:rPr>
            <w:instrText xml:space="preserve"> DOCPROPERTY "Eff"  *\charformat </w:instrText>
          </w:r>
          <w:r w:rsidRPr="00C31C7B">
            <w:rPr>
              <w:rFonts w:cs="Arial"/>
              <w:szCs w:val="18"/>
            </w:rPr>
            <w:fldChar w:fldCharType="separate"/>
          </w:r>
          <w:r w:rsidR="00F230C5">
            <w:rPr>
              <w:rFonts w:cs="Arial"/>
              <w:szCs w:val="18"/>
            </w:rPr>
            <w:t xml:space="preserve"> </w:t>
          </w:r>
          <w:r w:rsidRPr="00C31C7B">
            <w:rPr>
              <w:rFonts w:cs="Arial"/>
              <w:szCs w:val="18"/>
            </w:rPr>
            <w:fldChar w:fldCharType="end"/>
          </w:r>
          <w:r w:rsidRPr="00C31C7B">
            <w:rPr>
              <w:rFonts w:cs="Arial"/>
              <w:szCs w:val="18"/>
            </w:rPr>
            <w:fldChar w:fldCharType="begin"/>
          </w:r>
          <w:r w:rsidRPr="00C31C7B">
            <w:rPr>
              <w:rFonts w:cs="Arial"/>
              <w:szCs w:val="18"/>
            </w:rPr>
            <w:instrText xml:space="preserve"> DOCPROPERTY "StartDt"  *\charformat </w:instrText>
          </w:r>
          <w:r w:rsidRPr="00C31C7B">
            <w:rPr>
              <w:rFonts w:cs="Arial"/>
              <w:szCs w:val="18"/>
            </w:rPr>
            <w:fldChar w:fldCharType="separate"/>
          </w:r>
          <w:r w:rsidR="00F230C5">
            <w:rPr>
              <w:rFonts w:cs="Arial"/>
              <w:szCs w:val="18"/>
            </w:rPr>
            <w:t xml:space="preserve">  </w:t>
          </w:r>
          <w:r w:rsidRPr="00C31C7B">
            <w:rPr>
              <w:rFonts w:cs="Arial"/>
              <w:szCs w:val="18"/>
            </w:rPr>
            <w:fldChar w:fldCharType="end"/>
          </w:r>
          <w:r w:rsidRPr="00C31C7B">
            <w:rPr>
              <w:rFonts w:cs="Arial"/>
              <w:szCs w:val="18"/>
            </w:rPr>
            <w:fldChar w:fldCharType="begin"/>
          </w:r>
          <w:r w:rsidRPr="00C31C7B">
            <w:rPr>
              <w:rFonts w:cs="Arial"/>
              <w:szCs w:val="18"/>
            </w:rPr>
            <w:instrText xml:space="preserve"> DOCPROPERTY "EndDt"  *\charformat </w:instrText>
          </w:r>
          <w:r w:rsidRPr="00C31C7B">
            <w:rPr>
              <w:rFonts w:cs="Arial"/>
              <w:szCs w:val="18"/>
            </w:rPr>
            <w:fldChar w:fldCharType="separate"/>
          </w:r>
          <w:r w:rsidR="00F230C5">
            <w:rPr>
              <w:rFonts w:cs="Arial"/>
              <w:szCs w:val="18"/>
            </w:rPr>
            <w:t xml:space="preserve">  </w:t>
          </w:r>
          <w:r w:rsidRPr="00C31C7B">
            <w:rPr>
              <w:rFonts w:cs="Arial"/>
              <w:szCs w:val="18"/>
            </w:rPr>
            <w:fldChar w:fldCharType="end"/>
          </w:r>
        </w:p>
      </w:tc>
      <w:tc>
        <w:tcPr>
          <w:tcW w:w="1240" w:type="dxa"/>
        </w:tcPr>
        <w:p w:rsidR="00A754DF" w:rsidRPr="00C31C7B" w:rsidRDefault="00A754DF" w:rsidP="00D4270E">
          <w:pPr>
            <w:pStyle w:val="Footer"/>
            <w:spacing w:line="240" w:lineRule="auto"/>
            <w:jc w:val="right"/>
            <w:rPr>
              <w:rFonts w:cs="Arial"/>
              <w:szCs w:val="18"/>
            </w:rPr>
          </w:pPr>
          <w:r w:rsidRPr="00C31C7B">
            <w:rPr>
              <w:rFonts w:cs="Arial"/>
              <w:szCs w:val="18"/>
            </w:rPr>
            <w:t xml:space="preserve">page </w:t>
          </w:r>
          <w:r w:rsidRPr="00C31C7B">
            <w:rPr>
              <w:rStyle w:val="PageNumber"/>
              <w:rFonts w:cs="Arial"/>
              <w:szCs w:val="18"/>
            </w:rPr>
            <w:fldChar w:fldCharType="begin"/>
          </w:r>
          <w:r w:rsidRPr="00C31C7B">
            <w:rPr>
              <w:rStyle w:val="PageNumber"/>
              <w:rFonts w:cs="Arial"/>
              <w:szCs w:val="18"/>
            </w:rPr>
            <w:instrText xml:space="preserve"> PAGE </w:instrText>
          </w:r>
          <w:r w:rsidRPr="00C31C7B">
            <w:rPr>
              <w:rStyle w:val="PageNumber"/>
              <w:rFonts w:cs="Arial"/>
              <w:szCs w:val="18"/>
            </w:rPr>
            <w:fldChar w:fldCharType="separate"/>
          </w:r>
          <w:r w:rsidR="00F230C5">
            <w:rPr>
              <w:rStyle w:val="PageNumber"/>
              <w:rFonts w:cs="Arial"/>
              <w:noProof/>
              <w:szCs w:val="18"/>
            </w:rPr>
            <w:t>413</w:t>
          </w:r>
          <w:r w:rsidRPr="00C31C7B">
            <w:rPr>
              <w:rStyle w:val="PageNumbe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54DF" w:rsidRPr="00CB3D59">
      <w:tc>
        <w:tcPr>
          <w:tcW w:w="847" w:type="pct"/>
        </w:tcPr>
        <w:p w:rsidR="00A754DF" w:rsidRPr="00ED273E" w:rsidRDefault="00A754DF" w:rsidP="002C23E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F230C5">
            <w:rPr>
              <w:rStyle w:val="PageNumber"/>
              <w:rFonts w:cs="Arial"/>
              <w:noProof/>
              <w:szCs w:val="18"/>
            </w:rPr>
            <w:t>416</w:t>
          </w:r>
          <w:r w:rsidRPr="00ED273E">
            <w:rPr>
              <w:rStyle w:val="PageNumber"/>
              <w:rFonts w:cs="Arial"/>
              <w:szCs w:val="18"/>
            </w:rPr>
            <w:fldChar w:fldCharType="end"/>
          </w:r>
        </w:p>
      </w:tc>
      <w:tc>
        <w:tcPr>
          <w:tcW w:w="3092" w:type="pct"/>
        </w:tcPr>
        <w:p w:rsidR="00A754DF" w:rsidRPr="00ED273E" w:rsidRDefault="00A754DF" w:rsidP="002C23E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230C5" w:rsidRPr="005E5772">
            <w:t>Motor Accident Injuries Act 2019</w:t>
          </w:r>
          <w:r w:rsidRPr="00783A18">
            <w:rPr>
              <w:rFonts w:ascii="Times New Roman" w:hAnsi="Times New Roman"/>
              <w:sz w:val="24"/>
              <w:szCs w:val="24"/>
            </w:rPr>
            <w:fldChar w:fldCharType="end"/>
          </w:r>
        </w:p>
        <w:p w:rsidR="00A754DF" w:rsidRPr="00ED273E" w:rsidRDefault="00A754DF" w:rsidP="002C23E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p>
      </w:tc>
      <w:tc>
        <w:tcPr>
          <w:tcW w:w="1061" w:type="pct"/>
        </w:tcPr>
        <w:p w:rsidR="00A754DF" w:rsidRPr="00ED273E" w:rsidRDefault="00A754DF" w:rsidP="002C23E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230C5">
            <w:rPr>
              <w:rFonts w:cs="Arial"/>
              <w:szCs w:val="18"/>
            </w:rPr>
            <w:t>A2019-12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54DF" w:rsidRPr="00CB3D59">
      <w:tc>
        <w:tcPr>
          <w:tcW w:w="1061" w:type="pct"/>
        </w:tcPr>
        <w:p w:rsidR="00A754DF" w:rsidRPr="00ED273E" w:rsidRDefault="00A754DF" w:rsidP="002C23E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230C5">
            <w:rPr>
              <w:rFonts w:cs="Arial"/>
              <w:szCs w:val="18"/>
            </w:rPr>
            <w:t>A2019-12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p>
      </w:tc>
      <w:tc>
        <w:tcPr>
          <w:tcW w:w="3092" w:type="pct"/>
        </w:tcPr>
        <w:p w:rsidR="00A754DF" w:rsidRPr="00ED273E" w:rsidRDefault="00A754DF" w:rsidP="002C23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30C5" w:rsidRPr="00F230C5">
            <w:rPr>
              <w:rFonts w:cs="Arial"/>
              <w:szCs w:val="18"/>
            </w:rPr>
            <w:t>Motor Accident Injuries Act</w:t>
          </w:r>
          <w:r w:rsidR="00F230C5" w:rsidRPr="005E5772">
            <w:t xml:space="preserve"> 2019</w:t>
          </w:r>
          <w:r>
            <w:rPr>
              <w:rFonts w:cs="Arial"/>
              <w:szCs w:val="18"/>
            </w:rPr>
            <w:fldChar w:fldCharType="end"/>
          </w:r>
        </w:p>
        <w:p w:rsidR="00A754DF" w:rsidRPr="00ED273E" w:rsidRDefault="00A754DF" w:rsidP="002C23E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230C5">
            <w:rPr>
              <w:rFonts w:cs="Arial"/>
              <w:szCs w:val="18"/>
            </w:rPr>
            <w:t xml:space="preserve">  </w:t>
          </w:r>
          <w:r w:rsidRPr="00ED273E">
            <w:rPr>
              <w:rFonts w:cs="Arial"/>
              <w:szCs w:val="18"/>
            </w:rPr>
            <w:fldChar w:fldCharType="end"/>
          </w:r>
        </w:p>
      </w:tc>
      <w:tc>
        <w:tcPr>
          <w:tcW w:w="847" w:type="pct"/>
        </w:tcPr>
        <w:p w:rsidR="00A754DF" w:rsidRPr="00ED273E" w:rsidRDefault="00A754DF" w:rsidP="002C23E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F230C5">
            <w:rPr>
              <w:rStyle w:val="PageNumber"/>
              <w:rFonts w:cs="Arial"/>
              <w:noProof/>
              <w:szCs w:val="18"/>
            </w:rPr>
            <w:t>417</w:t>
          </w:r>
          <w:r w:rsidRPr="00ED273E">
            <w:rPr>
              <w:rStyle w:val="PageNumbe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54DF">
      <w:tc>
        <w:tcPr>
          <w:tcW w:w="847" w:type="pct"/>
        </w:tcPr>
        <w:p w:rsidR="00A754DF" w:rsidRDefault="00A754D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230C5">
            <w:rPr>
              <w:rStyle w:val="PageNumber"/>
              <w:noProof/>
            </w:rPr>
            <w:t>432</w:t>
          </w:r>
          <w:r>
            <w:rPr>
              <w:rStyle w:val="PageNumber"/>
            </w:rPr>
            <w:fldChar w:fldCharType="end"/>
          </w:r>
        </w:p>
      </w:tc>
      <w:tc>
        <w:tcPr>
          <w:tcW w:w="3092" w:type="pct"/>
        </w:tcPr>
        <w:p w:rsidR="00A754DF" w:rsidRDefault="00F230C5">
          <w:pPr>
            <w:pStyle w:val="Footer"/>
            <w:jc w:val="center"/>
          </w:pPr>
          <w:fldSimple w:instr=" REF Citation *\charformat ">
            <w:r w:rsidRPr="005E5772">
              <w:t>Motor Accident Injuries Act 2019</w:t>
            </w:r>
          </w:fldSimple>
        </w:p>
        <w:p w:rsidR="00A754DF" w:rsidRDefault="00F230C5">
          <w:pPr>
            <w:pStyle w:val="FooterInfoCentre"/>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061" w:type="pct"/>
        </w:tcPr>
        <w:p w:rsidR="00A754DF" w:rsidRDefault="00F230C5">
          <w:pPr>
            <w:pStyle w:val="Footer"/>
            <w:jc w:val="right"/>
          </w:pPr>
          <w:fldSimple w:instr=" DOCPROPERTY &quot;Category&quot;  *\charformat  ">
            <w:r>
              <w:t>A2019-12</w:t>
            </w:r>
          </w:fldSimple>
          <w:r w:rsidR="00A754DF">
            <w:br/>
          </w:r>
          <w:fldSimple w:instr=" DOCPROPERTY &quot;RepubDt&quot;  *\charformat  ">
            <w:r>
              <w:t xml:space="preserve">  </w:t>
            </w:r>
          </w:fldSimple>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54DF">
      <w:tc>
        <w:tcPr>
          <w:tcW w:w="1061" w:type="pct"/>
        </w:tcPr>
        <w:p w:rsidR="00A754DF" w:rsidRDefault="00F230C5">
          <w:pPr>
            <w:pStyle w:val="Footer"/>
          </w:pPr>
          <w:fldSimple w:instr=" DOCPROPERTY &quot;Category&quot;  *\charformat  ">
            <w:r>
              <w:t>A2019-12</w:t>
            </w:r>
          </w:fldSimple>
          <w:r w:rsidR="00A754DF">
            <w:br/>
          </w:r>
          <w:fldSimple w:instr=" DOCPROPERTY &quot;RepubDt&quot;  *\charformat  ">
            <w:r>
              <w:t xml:space="preserve">  </w:t>
            </w:r>
          </w:fldSimple>
        </w:p>
      </w:tc>
      <w:tc>
        <w:tcPr>
          <w:tcW w:w="3092" w:type="pct"/>
        </w:tcPr>
        <w:p w:rsidR="00A754DF" w:rsidRDefault="00F230C5">
          <w:pPr>
            <w:pStyle w:val="Footer"/>
            <w:jc w:val="center"/>
          </w:pPr>
          <w:fldSimple w:instr=" REF Citation *\charformat ">
            <w:r w:rsidRPr="005E5772">
              <w:t>Motor Accident Injuries Act 2019</w:t>
            </w:r>
          </w:fldSimple>
        </w:p>
        <w:p w:rsidR="00A754DF" w:rsidRDefault="00F230C5">
          <w:pPr>
            <w:pStyle w:val="FooterInfoCentre"/>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847" w:type="pct"/>
        </w:tcPr>
        <w:p w:rsidR="00A754DF" w:rsidRDefault="00A754D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230C5">
            <w:rPr>
              <w:rStyle w:val="PageNumber"/>
              <w:noProof/>
            </w:rPr>
            <w:t>431</w:t>
          </w:r>
          <w:r>
            <w:rPr>
              <w:rStyle w:val="PageNumber"/>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A754DF">
      <w:trPr>
        <w:jc w:val="center"/>
      </w:trPr>
      <w:tc>
        <w:tcPr>
          <w:tcW w:w="1240" w:type="dxa"/>
        </w:tcPr>
        <w:p w:rsidR="00A754DF" w:rsidRDefault="00A754D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rsidR="00A754DF" w:rsidRDefault="00F230C5">
          <w:pPr>
            <w:pStyle w:val="Footer"/>
            <w:jc w:val="center"/>
          </w:pPr>
          <w:fldSimple w:instr=" REF Citation *\charformat ">
            <w:r w:rsidRPr="005E5772">
              <w:t>Motor Accident Injuries Act 2019</w:t>
            </w:r>
          </w:fldSimple>
        </w:p>
        <w:p w:rsidR="00A754DF" w:rsidRDefault="00F230C5">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553" w:type="dxa"/>
        </w:tcPr>
        <w:p w:rsidR="00A754DF" w:rsidRDefault="00F230C5">
          <w:pPr>
            <w:pStyle w:val="Footer"/>
            <w:jc w:val="right"/>
          </w:pPr>
          <w:fldSimple w:instr=" DOCPROPERTY &quot;Category&quot;  *\charformat  ">
            <w:r>
              <w:t>A2019-12</w:t>
            </w:r>
          </w:fldSimple>
          <w:r w:rsidR="00A754DF">
            <w:br/>
          </w:r>
          <w:fldSimple w:instr=" DOCPROPERTY &quot;RepubDt&quot;  *\charformat  ">
            <w:r>
              <w:t xml:space="preserve">  </w:t>
            </w:r>
          </w:fldSimple>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A754DF" w:rsidRPr="00CB3D59">
      <w:tc>
        <w:tcPr>
          <w:tcW w:w="1060" w:type="pct"/>
        </w:tcPr>
        <w:p w:rsidR="00A754DF" w:rsidRPr="00743346" w:rsidRDefault="00A754DF" w:rsidP="002C23EA">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230C5">
            <w:rPr>
              <w:rFonts w:cs="Arial"/>
              <w:szCs w:val="18"/>
            </w:rPr>
            <w:t>A2019-12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230C5">
            <w:rPr>
              <w:rFonts w:cs="Arial"/>
              <w:szCs w:val="18"/>
            </w:rPr>
            <w:t xml:space="preserve">  </w:t>
          </w:r>
          <w:r w:rsidRPr="00743346">
            <w:rPr>
              <w:rFonts w:cs="Arial"/>
              <w:szCs w:val="18"/>
            </w:rPr>
            <w:fldChar w:fldCharType="end"/>
          </w:r>
        </w:p>
      </w:tc>
      <w:tc>
        <w:tcPr>
          <w:tcW w:w="3094" w:type="pct"/>
        </w:tcPr>
        <w:p w:rsidR="00A754DF" w:rsidRPr="00783A18" w:rsidRDefault="00F230C5" w:rsidP="002C23EA">
          <w:pPr>
            <w:pStyle w:val="Footer"/>
            <w:spacing w:line="240" w:lineRule="auto"/>
            <w:jc w:val="center"/>
            <w:rPr>
              <w:rFonts w:ascii="Times New Roman" w:hAnsi="Times New Roman"/>
              <w:sz w:val="24"/>
              <w:szCs w:val="24"/>
            </w:rPr>
          </w:pPr>
          <w:fldSimple w:instr=" REF Citation *\charformat  \* MERGEFORMAT ">
            <w:r w:rsidRPr="005E5772">
              <w:t>Motor Accident Injuries Act 2019</w:t>
            </w:r>
          </w:fldSimple>
        </w:p>
        <w:p w:rsidR="00A754DF" w:rsidRPr="00783A18" w:rsidRDefault="00A754DF" w:rsidP="002C23E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230C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230C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230C5">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A754DF" w:rsidRPr="0097645D" w:rsidRDefault="00A754DF" w:rsidP="002C23EA">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F230C5">
            <w:rPr>
              <w:rStyle w:val="PageNumber"/>
              <w:rFonts w:cs="Arial"/>
              <w:noProof/>
              <w:szCs w:val="18"/>
            </w:rPr>
            <w:t>23</w:t>
          </w:r>
          <w:r w:rsidRPr="0097645D">
            <w:rPr>
              <w:rStyle w:val="PageNumbe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A754DF">
      <w:trPr>
        <w:jc w:val="center"/>
      </w:trPr>
      <w:tc>
        <w:tcPr>
          <w:tcW w:w="1553" w:type="dxa"/>
        </w:tcPr>
        <w:p w:rsidR="00A754DF" w:rsidRDefault="00F230C5">
          <w:pPr>
            <w:pStyle w:val="Footer"/>
          </w:pPr>
          <w:fldSimple w:instr=" DOCPROPERTY &quot;Category&quot;  *\charformat  ">
            <w:r>
              <w:t>A2019-12</w:t>
            </w:r>
          </w:fldSimple>
          <w:r w:rsidR="00A754DF">
            <w:br/>
          </w:r>
          <w:fldSimple w:instr=" DOCPROPERTY &quot;RepubDt&quot;  *\charformat  ">
            <w:r>
              <w:t xml:space="preserve">  </w:t>
            </w:r>
          </w:fldSimple>
        </w:p>
      </w:tc>
      <w:tc>
        <w:tcPr>
          <w:tcW w:w="4527" w:type="dxa"/>
        </w:tcPr>
        <w:p w:rsidR="00A754DF" w:rsidRDefault="00F230C5">
          <w:pPr>
            <w:pStyle w:val="Footer"/>
            <w:jc w:val="center"/>
          </w:pPr>
          <w:fldSimple w:instr=" REF Citation *\charformat ">
            <w:r w:rsidRPr="005E5772">
              <w:t>Motor Accident Injuries Act 2019</w:t>
            </w:r>
          </w:fldSimple>
        </w:p>
        <w:p w:rsidR="00A754DF" w:rsidRDefault="00F230C5">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240" w:type="dxa"/>
        </w:tcPr>
        <w:p w:rsidR="00A754DF" w:rsidRDefault="00A754D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230C5">
            <w:rPr>
              <w:rStyle w:val="PageNumber"/>
              <w:noProof/>
            </w:rPr>
            <w:t>433</w:t>
          </w:r>
          <w:r>
            <w:rPr>
              <w:rStyle w:val="PageNumber"/>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p w:rsidR="00A754DF" w:rsidRDefault="00A754D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230C5">
      <w:rPr>
        <w:rFonts w:ascii="Arial" w:hAnsi="Arial"/>
        <w:sz w:val="12"/>
      </w:rPr>
      <w:t>J2018-1</w:t>
    </w:r>
    <w:r>
      <w:rPr>
        <w:rFonts w:ascii="Arial" w:hAnsi="Arial"/>
        <w:sz w:val="12"/>
      </w:rPr>
      <w:fldChar w:fldCharType="end"/>
    </w:r>
  </w:p>
  <w:p w:rsidR="00A754DF" w:rsidRPr="00AB7D1D" w:rsidRDefault="00F230C5" w:rsidP="00AB7D1D">
    <w:pPr>
      <w:pStyle w:val="Status"/>
      <w:tabs>
        <w:tab w:val="center" w:pos="3853"/>
        <w:tab w:val="left" w:pos="4575"/>
      </w:tab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A754DF">
      <w:tc>
        <w:tcPr>
          <w:tcW w:w="847" w:type="pct"/>
        </w:tcPr>
        <w:p w:rsidR="00A754DF" w:rsidRDefault="00A754D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230C5">
            <w:rPr>
              <w:rStyle w:val="PageNumber"/>
              <w:noProof/>
            </w:rPr>
            <w:t>372</w:t>
          </w:r>
          <w:r>
            <w:rPr>
              <w:rStyle w:val="PageNumber"/>
            </w:rPr>
            <w:fldChar w:fldCharType="end"/>
          </w:r>
        </w:p>
      </w:tc>
      <w:tc>
        <w:tcPr>
          <w:tcW w:w="3092" w:type="pct"/>
        </w:tcPr>
        <w:p w:rsidR="00A754DF" w:rsidRDefault="00F230C5">
          <w:pPr>
            <w:pStyle w:val="Footer"/>
            <w:jc w:val="center"/>
          </w:pPr>
          <w:fldSimple w:instr=" REF Citation *\charformat ">
            <w:r w:rsidRPr="005E5772">
              <w:t>Motor Accident Injuries Act 2019</w:t>
            </w:r>
          </w:fldSimple>
        </w:p>
        <w:p w:rsidR="00A754DF" w:rsidRDefault="00F230C5">
          <w:pPr>
            <w:pStyle w:val="FooterInfoCentre"/>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061" w:type="pct"/>
        </w:tcPr>
        <w:p w:rsidR="00A754DF" w:rsidRDefault="00F230C5">
          <w:pPr>
            <w:pStyle w:val="Footer"/>
            <w:jc w:val="right"/>
          </w:pPr>
          <w:fldSimple w:instr=" DOCPROPERTY &quot;Category&quot;  *\charformat  ">
            <w:r>
              <w:t>A2019-12</w:t>
            </w:r>
          </w:fldSimple>
          <w:r w:rsidR="00A754DF">
            <w:br/>
          </w:r>
          <w:fldSimple w:instr=" DOCPROPERTY &quot;RepubDt&quot;  *\charformat  ">
            <w:r>
              <w:t xml:space="preserve">  </w:t>
            </w:r>
          </w:fldSimple>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1636"/>
      <w:gridCol w:w="4765"/>
      <w:gridCol w:w="1305"/>
    </w:tblGrid>
    <w:tr w:rsidR="00A754DF">
      <w:tc>
        <w:tcPr>
          <w:tcW w:w="1061" w:type="pct"/>
        </w:tcPr>
        <w:p w:rsidR="00A754DF" w:rsidRDefault="00F230C5">
          <w:pPr>
            <w:pStyle w:val="Footer"/>
          </w:pPr>
          <w:fldSimple w:instr=" DOCPROPERTY &quot;Category&quot;  *\charformat  ">
            <w:r>
              <w:t>A2019-12</w:t>
            </w:r>
          </w:fldSimple>
          <w:r w:rsidR="00A754DF">
            <w:br/>
          </w:r>
          <w:fldSimple w:instr=" DOCPROPERTY &quot;RepubDt&quot;  *\charformat  ">
            <w:r>
              <w:t xml:space="preserve">  </w:t>
            </w:r>
          </w:fldSimple>
        </w:p>
      </w:tc>
      <w:tc>
        <w:tcPr>
          <w:tcW w:w="3092" w:type="pct"/>
        </w:tcPr>
        <w:p w:rsidR="00A754DF" w:rsidRDefault="00F230C5">
          <w:pPr>
            <w:pStyle w:val="Footer"/>
            <w:jc w:val="center"/>
          </w:pPr>
          <w:fldSimple w:instr=" REF Citation *\charformat ">
            <w:r w:rsidRPr="005E5772">
              <w:t>Motor Accident Injuries Act 2019</w:t>
            </w:r>
          </w:fldSimple>
        </w:p>
        <w:p w:rsidR="00A754DF" w:rsidRDefault="00F230C5">
          <w:pPr>
            <w:pStyle w:val="FooterInfoCentre"/>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847" w:type="pct"/>
        </w:tcPr>
        <w:p w:rsidR="00A754DF" w:rsidRDefault="00A754D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230C5">
            <w:rPr>
              <w:rStyle w:val="PageNumber"/>
              <w:noProof/>
            </w:rPr>
            <w:t>371</w:t>
          </w:r>
          <w:r>
            <w:rPr>
              <w:rStyle w:val="PageNumber"/>
            </w:rPr>
            <w:fldChar w:fldCharType="end"/>
          </w:r>
        </w:p>
      </w:tc>
    </w:tr>
  </w:tbl>
  <w:p w:rsidR="00A754DF" w:rsidRPr="00AB7D1D" w:rsidRDefault="00A754DF" w:rsidP="00AB7D1D">
    <w:pPr>
      <w:pStyle w:val="Status"/>
      <w:rPr>
        <w:rFonts w:cs="Arial"/>
      </w:rPr>
    </w:pPr>
    <w:r w:rsidRPr="00AB7D1D">
      <w:rPr>
        <w:rFonts w:cs="Arial"/>
      </w:rPr>
      <w:t xml:space="preserve"> </w:t>
    </w:r>
    <w:r w:rsidR="00AB7D1D" w:rsidRPr="00AB7D1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p w:rsidR="00A754DF" w:rsidRDefault="00A754D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230C5">
      <w:rPr>
        <w:rFonts w:ascii="Arial" w:hAnsi="Arial"/>
        <w:sz w:val="12"/>
      </w:rPr>
      <w:t>J2018-1</w:t>
    </w:r>
    <w:r>
      <w:rPr>
        <w:rFonts w:ascii="Arial" w:hAnsi="Arial"/>
        <w:sz w:val="12"/>
      </w:rPr>
      <w:fldChar w:fldCharType="end"/>
    </w:r>
  </w:p>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54DF" w:rsidRPr="00CB3D59">
      <w:tc>
        <w:tcPr>
          <w:tcW w:w="847" w:type="pct"/>
        </w:tcPr>
        <w:p w:rsidR="00A754DF" w:rsidRPr="00F02A14" w:rsidRDefault="00A754DF" w:rsidP="002C23E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230C5">
            <w:rPr>
              <w:rStyle w:val="PageNumber"/>
              <w:rFonts w:cs="Arial"/>
              <w:noProof/>
              <w:szCs w:val="18"/>
            </w:rPr>
            <w:t>378</w:t>
          </w:r>
          <w:r w:rsidRPr="00F02A14">
            <w:rPr>
              <w:rStyle w:val="PageNumber"/>
              <w:rFonts w:cs="Arial"/>
              <w:szCs w:val="18"/>
            </w:rPr>
            <w:fldChar w:fldCharType="end"/>
          </w:r>
        </w:p>
      </w:tc>
      <w:tc>
        <w:tcPr>
          <w:tcW w:w="3092" w:type="pct"/>
        </w:tcPr>
        <w:p w:rsidR="00A754DF" w:rsidRPr="00F02A14" w:rsidRDefault="00A754DF" w:rsidP="002C23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30C5" w:rsidRPr="00F230C5">
            <w:rPr>
              <w:rFonts w:cs="Arial"/>
              <w:szCs w:val="18"/>
            </w:rPr>
            <w:t>Motor Accident Injuries Act</w:t>
          </w:r>
          <w:r w:rsidR="00F230C5" w:rsidRPr="005E5772">
            <w:t xml:space="preserve"> 2019</w:t>
          </w:r>
          <w:r>
            <w:rPr>
              <w:rFonts w:cs="Arial"/>
              <w:szCs w:val="18"/>
            </w:rPr>
            <w:fldChar w:fldCharType="end"/>
          </w:r>
        </w:p>
        <w:p w:rsidR="00A754DF" w:rsidRPr="00F02A14" w:rsidRDefault="00A754DF" w:rsidP="002C23E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p>
      </w:tc>
      <w:tc>
        <w:tcPr>
          <w:tcW w:w="1061" w:type="pct"/>
        </w:tcPr>
        <w:p w:rsidR="00A754DF" w:rsidRPr="00F02A14" w:rsidRDefault="00A754DF" w:rsidP="002C23E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30C5">
            <w:rPr>
              <w:rFonts w:cs="Arial"/>
              <w:szCs w:val="18"/>
            </w:rPr>
            <w:t>A2019-12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54DF" w:rsidRPr="00CB3D59">
      <w:tc>
        <w:tcPr>
          <w:tcW w:w="1061" w:type="pct"/>
        </w:tcPr>
        <w:p w:rsidR="00A754DF" w:rsidRPr="00F02A14" w:rsidRDefault="00A754DF" w:rsidP="002C23E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30C5">
            <w:rPr>
              <w:rFonts w:cs="Arial"/>
              <w:szCs w:val="18"/>
            </w:rPr>
            <w:t>A2019-12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p>
      </w:tc>
      <w:tc>
        <w:tcPr>
          <w:tcW w:w="3092" w:type="pct"/>
        </w:tcPr>
        <w:p w:rsidR="00A754DF" w:rsidRPr="00F02A14" w:rsidRDefault="00A754DF" w:rsidP="002C23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30C5" w:rsidRPr="00F230C5">
            <w:rPr>
              <w:rFonts w:cs="Arial"/>
              <w:szCs w:val="18"/>
            </w:rPr>
            <w:t>Motor Accident Injuries Act</w:t>
          </w:r>
          <w:r w:rsidR="00F230C5" w:rsidRPr="005E5772">
            <w:t xml:space="preserve"> 2019</w:t>
          </w:r>
          <w:r>
            <w:rPr>
              <w:rFonts w:cs="Arial"/>
              <w:szCs w:val="18"/>
            </w:rPr>
            <w:fldChar w:fldCharType="end"/>
          </w:r>
        </w:p>
        <w:p w:rsidR="00A754DF" w:rsidRPr="00F02A14" w:rsidRDefault="00A754DF" w:rsidP="002C23E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p>
      </w:tc>
      <w:tc>
        <w:tcPr>
          <w:tcW w:w="847" w:type="pct"/>
        </w:tcPr>
        <w:p w:rsidR="00A754DF" w:rsidRPr="00F02A14" w:rsidRDefault="00A754DF" w:rsidP="002C23E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230C5">
            <w:rPr>
              <w:rStyle w:val="PageNumber"/>
              <w:rFonts w:cs="Arial"/>
              <w:noProof/>
              <w:szCs w:val="18"/>
            </w:rPr>
            <w:t>377</w:t>
          </w:r>
          <w:r w:rsidRPr="00F02A14">
            <w:rPr>
              <w:rStyle w:val="PageNumbe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54DF" w:rsidRPr="00CB3D59">
      <w:tc>
        <w:tcPr>
          <w:tcW w:w="847" w:type="pct"/>
        </w:tcPr>
        <w:p w:rsidR="00A754DF" w:rsidRPr="00F02A14" w:rsidRDefault="00A754DF" w:rsidP="001B03FF">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230C5">
            <w:rPr>
              <w:rStyle w:val="PageNumber"/>
              <w:rFonts w:cs="Arial"/>
              <w:noProof/>
              <w:szCs w:val="18"/>
            </w:rPr>
            <w:t>380</w:t>
          </w:r>
          <w:r w:rsidRPr="00F02A14">
            <w:rPr>
              <w:rStyle w:val="PageNumber"/>
              <w:rFonts w:cs="Arial"/>
              <w:szCs w:val="18"/>
            </w:rPr>
            <w:fldChar w:fldCharType="end"/>
          </w:r>
        </w:p>
      </w:tc>
      <w:tc>
        <w:tcPr>
          <w:tcW w:w="3092" w:type="pct"/>
        </w:tcPr>
        <w:p w:rsidR="00A754DF" w:rsidRPr="00F02A14" w:rsidRDefault="00A754DF" w:rsidP="001B03F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30C5" w:rsidRPr="00F230C5">
            <w:rPr>
              <w:rFonts w:cs="Arial"/>
              <w:szCs w:val="18"/>
            </w:rPr>
            <w:t>Motor Accident Injuries Act</w:t>
          </w:r>
          <w:r w:rsidR="00F230C5" w:rsidRPr="005E5772">
            <w:t xml:space="preserve"> 2019</w:t>
          </w:r>
          <w:r>
            <w:rPr>
              <w:rFonts w:cs="Arial"/>
              <w:szCs w:val="18"/>
            </w:rPr>
            <w:fldChar w:fldCharType="end"/>
          </w:r>
        </w:p>
        <w:p w:rsidR="00A754DF" w:rsidRPr="00F02A14" w:rsidRDefault="00A754DF" w:rsidP="001B03F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p>
      </w:tc>
      <w:tc>
        <w:tcPr>
          <w:tcW w:w="1061" w:type="pct"/>
        </w:tcPr>
        <w:p w:rsidR="00A754DF" w:rsidRPr="00F02A14" w:rsidRDefault="00A754DF" w:rsidP="001B03FF">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30C5">
            <w:rPr>
              <w:rFonts w:cs="Arial"/>
              <w:szCs w:val="18"/>
            </w:rPr>
            <w:t>A2019-12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30C5">
            <w:rPr>
              <w:rFonts w:cs="Arial"/>
              <w:szCs w:val="18"/>
            </w:rPr>
            <w:t xml:space="preserve">  </w:t>
          </w:r>
          <w:r w:rsidRPr="00F02A14">
            <w:rPr>
              <w:rFonts w:cs="Arial"/>
              <w:szCs w:val="18"/>
            </w:rPr>
            <w:fldChar w:fldCharType="end"/>
          </w:r>
        </w:p>
      </w:tc>
    </w:tr>
  </w:tbl>
  <w:p w:rsidR="00A754DF" w:rsidRPr="00AB7D1D" w:rsidRDefault="00F230C5" w:rsidP="00AB7D1D">
    <w:pPr>
      <w:pStyle w:val="Status"/>
      <w:rPr>
        <w:rFonts w:cs="Arial"/>
      </w:rPr>
    </w:pPr>
    <w:r w:rsidRPr="00AB7D1D">
      <w:rPr>
        <w:rFonts w:cs="Arial"/>
      </w:rPr>
      <w:fldChar w:fldCharType="begin"/>
    </w:r>
    <w:r w:rsidRPr="00AB7D1D">
      <w:rPr>
        <w:rFonts w:cs="Arial"/>
      </w:rPr>
      <w:instrText xml:space="preserve"> DOCPROPERTY "Status" </w:instrText>
    </w:r>
    <w:r w:rsidRPr="00AB7D1D">
      <w:rPr>
        <w:rFonts w:cs="Arial"/>
      </w:rPr>
      <w:fldChar w:fldCharType="separate"/>
    </w:r>
    <w:r w:rsidRPr="00AB7D1D">
      <w:rPr>
        <w:rFonts w:cs="Arial"/>
      </w:rPr>
      <w:t xml:space="preserve"> </w:t>
    </w:r>
    <w:r w:rsidRPr="00AB7D1D">
      <w:rPr>
        <w:rFonts w:cs="Arial"/>
      </w:rPr>
      <w:fldChar w:fldCharType="end"/>
    </w:r>
    <w:r w:rsidR="00AB7D1D" w:rsidRPr="00AB7D1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4DF" w:rsidRDefault="00A754DF">
      <w:r>
        <w:separator/>
      </w:r>
    </w:p>
  </w:footnote>
  <w:footnote w:type="continuationSeparator" w:id="0">
    <w:p w:rsidR="00A754DF" w:rsidRDefault="00A7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54DF" w:rsidRPr="00CB3D59">
      <w:tc>
        <w:tcPr>
          <w:tcW w:w="900" w:type="pct"/>
        </w:tcPr>
        <w:p w:rsidR="00A754DF" w:rsidRPr="00783A18" w:rsidRDefault="00A754DF">
          <w:pPr>
            <w:pStyle w:val="HeaderEven"/>
            <w:rPr>
              <w:rFonts w:ascii="Times New Roman" w:hAnsi="Times New Roman"/>
              <w:sz w:val="24"/>
              <w:szCs w:val="24"/>
            </w:rPr>
          </w:pPr>
        </w:p>
      </w:tc>
      <w:tc>
        <w:tcPr>
          <w:tcW w:w="4100" w:type="pct"/>
        </w:tcPr>
        <w:p w:rsidR="00A754DF" w:rsidRPr="00783A18" w:rsidRDefault="00A754DF">
          <w:pPr>
            <w:pStyle w:val="HeaderEven"/>
            <w:rPr>
              <w:rFonts w:ascii="Times New Roman" w:hAnsi="Times New Roman"/>
              <w:sz w:val="24"/>
              <w:szCs w:val="24"/>
            </w:rPr>
          </w:pPr>
        </w:p>
      </w:tc>
    </w:tr>
    <w:tr w:rsidR="00A754DF" w:rsidRPr="00CB3D59">
      <w:tc>
        <w:tcPr>
          <w:tcW w:w="4100" w:type="pct"/>
          <w:gridSpan w:val="2"/>
          <w:tcBorders>
            <w:bottom w:val="single" w:sz="4" w:space="0" w:color="auto"/>
          </w:tcBorders>
        </w:tcPr>
        <w:p w:rsidR="00A754DF" w:rsidRPr="0097645D" w:rsidRDefault="00A754DF" w:rsidP="002C23EA">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AB7D1D">
            <w:rPr>
              <w:noProof/>
            </w:rPr>
            <w:t>Contents</w:t>
          </w:r>
          <w:r>
            <w:rPr>
              <w:noProof/>
            </w:rPr>
            <w:fldChar w:fldCharType="end"/>
          </w:r>
        </w:p>
      </w:tc>
    </w:tr>
  </w:tbl>
  <w:p w:rsidR="00A754DF" w:rsidRDefault="00A754DF">
    <w:pPr>
      <w:pStyle w:val="N-9pt"/>
    </w:pPr>
    <w:r>
      <w:tab/>
    </w:r>
    <w:r>
      <w:rPr>
        <w:noProof/>
      </w:rPr>
      <w:fldChar w:fldCharType="begin"/>
    </w:r>
    <w:r>
      <w:rPr>
        <w:noProof/>
      </w:rPr>
      <w:instrText xml:space="preserve"> STYLEREF charPage \* MERGEFORMAT </w:instrText>
    </w:r>
    <w:r>
      <w:rPr>
        <w:noProof/>
      </w:rPr>
      <w:fldChar w:fldCharType="separate"/>
    </w:r>
    <w:r w:rsidR="00AB7D1D">
      <w:rPr>
        <w:noProof/>
      </w:rPr>
      <w:t>Page</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54DF" w:rsidRPr="00CB3D59">
      <w:trPr>
        <w:jc w:val="center"/>
      </w:trPr>
      <w:tc>
        <w:tcPr>
          <w:tcW w:w="1560" w:type="dxa"/>
        </w:tcPr>
        <w:p w:rsidR="00A754DF" w:rsidRPr="00ED273E" w:rsidRDefault="00A754DF">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AB7D1D">
            <w:rPr>
              <w:rFonts w:cs="Arial"/>
              <w:b/>
              <w:noProof/>
              <w:szCs w:val="18"/>
            </w:rPr>
            <w:t>Schedule 3</w:t>
          </w:r>
          <w:r w:rsidRPr="00ED273E">
            <w:rPr>
              <w:rFonts w:cs="Arial"/>
              <w:b/>
              <w:szCs w:val="18"/>
            </w:rPr>
            <w:fldChar w:fldCharType="end"/>
          </w:r>
        </w:p>
      </w:tc>
      <w:tc>
        <w:tcPr>
          <w:tcW w:w="5741" w:type="dxa"/>
        </w:tcPr>
        <w:p w:rsidR="00A754DF" w:rsidRPr="00ED273E" w:rsidRDefault="00A754DF">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AB7D1D">
            <w:rPr>
              <w:rFonts w:cs="Arial"/>
              <w:noProof/>
              <w:szCs w:val="18"/>
            </w:rPr>
            <w:t>Consequential amendments</w:t>
          </w:r>
          <w:r w:rsidRPr="00ED273E">
            <w:rPr>
              <w:rFonts w:cs="Arial"/>
              <w:szCs w:val="18"/>
            </w:rPr>
            <w:fldChar w:fldCharType="end"/>
          </w:r>
        </w:p>
      </w:tc>
    </w:tr>
    <w:tr w:rsidR="00A754DF" w:rsidRPr="00CB3D59">
      <w:trPr>
        <w:jc w:val="center"/>
      </w:trPr>
      <w:tc>
        <w:tcPr>
          <w:tcW w:w="1560" w:type="dxa"/>
        </w:tcPr>
        <w:p w:rsidR="00A754DF" w:rsidRPr="00ED273E" w:rsidRDefault="00A754DF">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AB7D1D">
            <w:rPr>
              <w:rFonts w:cs="Arial"/>
              <w:b/>
              <w:noProof/>
              <w:szCs w:val="18"/>
            </w:rPr>
            <w:t>Part 3.9</w:t>
          </w:r>
          <w:r w:rsidRPr="00ED273E">
            <w:rPr>
              <w:rFonts w:cs="Arial"/>
              <w:b/>
              <w:szCs w:val="18"/>
            </w:rPr>
            <w:fldChar w:fldCharType="end"/>
          </w:r>
        </w:p>
      </w:tc>
      <w:tc>
        <w:tcPr>
          <w:tcW w:w="5741" w:type="dxa"/>
        </w:tcPr>
        <w:p w:rsidR="00A754DF" w:rsidRPr="00ED273E" w:rsidRDefault="00A754DF">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AB7D1D">
            <w:rPr>
              <w:rFonts w:cs="Arial"/>
              <w:noProof/>
              <w:szCs w:val="18"/>
            </w:rPr>
            <w:t>Road Transport (General) Act 1999</w:t>
          </w:r>
          <w:r w:rsidRPr="00ED273E">
            <w:rPr>
              <w:rFonts w:cs="Arial"/>
              <w:szCs w:val="18"/>
            </w:rPr>
            <w:fldChar w:fldCharType="end"/>
          </w:r>
        </w:p>
      </w:tc>
    </w:tr>
    <w:tr w:rsidR="00A754DF" w:rsidRPr="00CB3D59">
      <w:trPr>
        <w:jc w:val="center"/>
      </w:trPr>
      <w:tc>
        <w:tcPr>
          <w:tcW w:w="7296" w:type="dxa"/>
          <w:gridSpan w:val="2"/>
          <w:tcBorders>
            <w:bottom w:val="single" w:sz="4" w:space="0" w:color="auto"/>
          </w:tcBorders>
        </w:tcPr>
        <w:p w:rsidR="00A754DF" w:rsidRPr="00ED273E" w:rsidRDefault="00A754DF" w:rsidP="002C23E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AB7D1D">
            <w:rPr>
              <w:rFonts w:cs="Arial"/>
              <w:noProof/>
              <w:szCs w:val="18"/>
            </w:rPr>
            <w:t>[3.82]</w:t>
          </w:r>
          <w:r w:rsidRPr="00ED273E">
            <w:rPr>
              <w:rFonts w:cs="Arial"/>
              <w:szCs w:val="18"/>
            </w:rPr>
            <w:fldChar w:fldCharType="end"/>
          </w:r>
        </w:p>
      </w:tc>
    </w:tr>
  </w:tbl>
  <w:p w:rsidR="00A754DF" w:rsidRDefault="00A754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54DF" w:rsidRPr="00CB3D59">
      <w:trPr>
        <w:jc w:val="center"/>
      </w:trPr>
      <w:tc>
        <w:tcPr>
          <w:tcW w:w="5741" w:type="dxa"/>
        </w:tcPr>
        <w:p w:rsidR="00A754DF" w:rsidRPr="00ED273E" w:rsidRDefault="00A754D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AB7D1D">
            <w:rPr>
              <w:rFonts w:cs="Arial"/>
              <w:noProof/>
              <w:szCs w:val="18"/>
            </w:rPr>
            <w:t>Consequential amendments</w:t>
          </w:r>
          <w:r w:rsidRPr="00ED273E">
            <w:rPr>
              <w:rFonts w:cs="Arial"/>
              <w:szCs w:val="18"/>
            </w:rPr>
            <w:fldChar w:fldCharType="end"/>
          </w:r>
        </w:p>
      </w:tc>
      <w:tc>
        <w:tcPr>
          <w:tcW w:w="1560" w:type="dxa"/>
        </w:tcPr>
        <w:p w:rsidR="00A754DF" w:rsidRPr="00ED273E" w:rsidRDefault="00A754D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AB7D1D">
            <w:rPr>
              <w:rFonts w:cs="Arial"/>
              <w:b/>
              <w:noProof/>
              <w:szCs w:val="18"/>
            </w:rPr>
            <w:t>Schedule 3</w:t>
          </w:r>
          <w:r w:rsidRPr="00ED273E">
            <w:rPr>
              <w:rFonts w:cs="Arial"/>
              <w:b/>
              <w:szCs w:val="18"/>
            </w:rPr>
            <w:fldChar w:fldCharType="end"/>
          </w:r>
        </w:p>
      </w:tc>
    </w:tr>
    <w:tr w:rsidR="00A754DF" w:rsidRPr="00CB3D59">
      <w:trPr>
        <w:jc w:val="center"/>
      </w:trPr>
      <w:tc>
        <w:tcPr>
          <w:tcW w:w="5741" w:type="dxa"/>
        </w:tcPr>
        <w:p w:rsidR="00A754DF" w:rsidRPr="00ED273E" w:rsidRDefault="00A754D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AB7D1D">
            <w:rPr>
              <w:rFonts w:cs="Arial"/>
              <w:noProof/>
              <w:szCs w:val="18"/>
            </w:rPr>
            <w:t>Road Transport (General) Regulation 2000</w:t>
          </w:r>
          <w:r w:rsidRPr="00ED273E">
            <w:rPr>
              <w:rFonts w:cs="Arial"/>
              <w:szCs w:val="18"/>
            </w:rPr>
            <w:fldChar w:fldCharType="end"/>
          </w:r>
        </w:p>
      </w:tc>
      <w:tc>
        <w:tcPr>
          <w:tcW w:w="1560" w:type="dxa"/>
        </w:tcPr>
        <w:p w:rsidR="00A754DF" w:rsidRPr="00ED273E" w:rsidRDefault="00A754D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AB7D1D">
            <w:rPr>
              <w:rFonts w:cs="Arial"/>
              <w:b/>
              <w:noProof/>
              <w:szCs w:val="18"/>
            </w:rPr>
            <w:t>Part 3.10</w:t>
          </w:r>
          <w:r w:rsidRPr="00ED273E">
            <w:rPr>
              <w:rFonts w:cs="Arial"/>
              <w:b/>
              <w:szCs w:val="18"/>
            </w:rPr>
            <w:fldChar w:fldCharType="end"/>
          </w:r>
        </w:p>
      </w:tc>
    </w:tr>
    <w:tr w:rsidR="00A754DF" w:rsidRPr="00CB3D59">
      <w:trPr>
        <w:jc w:val="center"/>
      </w:trPr>
      <w:tc>
        <w:tcPr>
          <w:tcW w:w="7296" w:type="dxa"/>
          <w:gridSpan w:val="2"/>
          <w:tcBorders>
            <w:bottom w:val="single" w:sz="4" w:space="0" w:color="auto"/>
          </w:tcBorders>
        </w:tcPr>
        <w:p w:rsidR="00A754DF" w:rsidRPr="00ED273E" w:rsidRDefault="00A754DF" w:rsidP="002C23E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AB7D1D">
            <w:rPr>
              <w:rFonts w:cs="Arial"/>
              <w:noProof/>
              <w:szCs w:val="18"/>
            </w:rPr>
            <w:t>[3.88]</w:t>
          </w:r>
          <w:r w:rsidRPr="00ED273E">
            <w:rPr>
              <w:rFonts w:cs="Arial"/>
              <w:szCs w:val="18"/>
            </w:rPr>
            <w:fldChar w:fldCharType="end"/>
          </w:r>
        </w:p>
      </w:tc>
    </w:tr>
  </w:tbl>
  <w:p w:rsidR="00A754DF" w:rsidRDefault="00A754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A754DF" w:rsidRPr="00CB3D59">
      <w:tc>
        <w:tcPr>
          <w:tcW w:w="1560" w:type="dxa"/>
        </w:tcPr>
        <w:p w:rsidR="00A754DF" w:rsidRPr="00C31C7B" w:rsidRDefault="00A754DF">
          <w:pPr>
            <w:pStyle w:val="HeaderEven"/>
            <w:rPr>
              <w:rFonts w:cs="Arial"/>
              <w:szCs w:val="18"/>
            </w:rPr>
          </w:pPr>
          <w:r w:rsidRPr="00C31C7B">
            <w:rPr>
              <w:rFonts w:cs="Arial"/>
              <w:b/>
              <w:szCs w:val="18"/>
            </w:rPr>
            <w:fldChar w:fldCharType="begin"/>
          </w:r>
          <w:r w:rsidRPr="00C31C7B">
            <w:rPr>
              <w:rFonts w:cs="Arial"/>
              <w:b/>
              <w:szCs w:val="18"/>
            </w:rPr>
            <w:instrText xml:space="preserve"> STYLEREF CharChapNo \*charformat  </w:instrText>
          </w:r>
          <w:r w:rsidRPr="00C31C7B">
            <w:rPr>
              <w:rFonts w:cs="Arial"/>
              <w:b/>
              <w:szCs w:val="18"/>
            </w:rPr>
            <w:fldChar w:fldCharType="separate"/>
          </w:r>
          <w:r w:rsidR="00AB7D1D">
            <w:rPr>
              <w:rFonts w:cs="Arial"/>
              <w:b/>
              <w:noProof/>
              <w:szCs w:val="18"/>
            </w:rPr>
            <w:t>Schedule 3</w:t>
          </w:r>
          <w:r w:rsidRPr="00C31C7B">
            <w:rPr>
              <w:rFonts w:cs="Arial"/>
              <w:b/>
              <w:szCs w:val="18"/>
            </w:rPr>
            <w:fldChar w:fldCharType="end"/>
          </w:r>
        </w:p>
      </w:tc>
      <w:tc>
        <w:tcPr>
          <w:tcW w:w="9840" w:type="dxa"/>
        </w:tcPr>
        <w:p w:rsidR="00A754DF" w:rsidRPr="00C31C7B" w:rsidRDefault="00A754DF">
          <w:pPr>
            <w:pStyle w:val="HeaderEven"/>
            <w:rPr>
              <w:rFonts w:cs="Arial"/>
              <w:szCs w:val="18"/>
            </w:rPr>
          </w:pPr>
          <w:r w:rsidRPr="00C31C7B">
            <w:rPr>
              <w:rFonts w:cs="Arial"/>
              <w:szCs w:val="18"/>
            </w:rPr>
            <w:fldChar w:fldCharType="begin"/>
          </w:r>
          <w:r w:rsidRPr="00C31C7B">
            <w:rPr>
              <w:rFonts w:cs="Arial"/>
              <w:szCs w:val="18"/>
            </w:rPr>
            <w:instrText xml:space="preserve"> STYLEREF CharChapText \*charformat  </w:instrText>
          </w:r>
          <w:r w:rsidRPr="00C31C7B">
            <w:rPr>
              <w:rFonts w:cs="Arial"/>
              <w:szCs w:val="18"/>
            </w:rPr>
            <w:fldChar w:fldCharType="separate"/>
          </w:r>
          <w:r w:rsidR="00AB7D1D">
            <w:rPr>
              <w:rFonts w:cs="Arial"/>
              <w:noProof/>
              <w:szCs w:val="18"/>
            </w:rPr>
            <w:t>Consequential amendments</w:t>
          </w:r>
          <w:r w:rsidRPr="00C31C7B">
            <w:rPr>
              <w:rFonts w:cs="Arial"/>
              <w:szCs w:val="18"/>
            </w:rPr>
            <w:fldChar w:fldCharType="end"/>
          </w:r>
        </w:p>
      </w:tc>
    </w:tr>
    <w:tr w:rsidR="00A754DF" w:rsidRPr="00CB3D59">
      <w:tc>
        <w:tcPr>
          <w:tcW w:w="1560" w:type="dxa"/>
        </w:tcPr>
        <w:p w:rsidR="00A754DF" w:rsidRPr="00C31C7B" w:rsidRDefault="00A754DF">
          <w:pPr>
            <w:pStyle w:val="HeaderEven"/>
            <w:rPr>
              <w:rFonts w:cs="Arial"/>
              <w:szCs w:val="18"/>
            </w:rPr>
          </w:pPr>
          <w:r w:rsidRPr="00C31C7B">
            <w:rPr>
              <w:rFonts w:cs="Arial"/>
              <w:b/>
              <w:szCs w:val="18"/>
            </w:rPr>
            <w:fldChar w:fldCharType="begin"/>
          </w:r>
          <w:r w:rsidRPr="00C31C7B">
            <w:rPr>
              <w:rFonts w:cs="Arial"/>
              <w:b/>
              <w:szCs w:val="18"/>
            </w:rPr>
            <w:instrText xml:space="preserve"> STYLEREF CharPartNo \*charformat </w:instrText>
          </w:r>
          <w:r w:rsidRPr="00C31C7B">
            <w:rPr>
              <w:rFonts w:cs="Arial"/>
              <w:b/>
              <w:szCs w:val="18"/>
            </w:rPr>
            <w:fldChar w:fldCharType="separate"/>
          </w:r>
          <w:r w:rsidR="00AB7D1D">
            <w:rPr>
              <w:rFonts w:cs="Arial"/>
              <w:b/>
              <w:noProof/>
              <w:szCs w:val="18"/>
            </w:rPr>
            <w:t>Part 3.11</w:t>
          </w:r>
          <w:r w:rsidRPr="00C31C7B">
            <w:rPr>
              <w:rFonts w:cs="Arial"/>
              <w:b/>
              <w:szCs w:val="18"/>
            </w:rPr>
            <w:fldChar w:fldCharType="end"/>
          </w:r>
        </w:p>
      </w:tc>
      <w:tc>
        <w:tcPr>
          <w:tcW w:w="9840" w:type="dxa"/>
        </w:tcPr>
        <w:p w:rsidR="00A754DF" w:rsidRPr="00C31C7B" w:rsidRDefault="00A754DF">
          <w:pPr>
            <w:pStyle w:val="HeaderEven"/>
            <w:rPr>
              <w:rFonts w:cs="Arial"/>
              <w:szCs w:val="18"/>
            </w:rPr>
          </w:pPr>
          <w:r w:rsidRPr="00C31C7B">
            <w:rPr>
              <w:rFonts w:cs="Arial"/>
              <w:szCs w:val="18"/>
            </w:rPr>
            <w:fldChar w:fldCharType="begin"/>
          </w:r>
          <w:r w:rsidRPr="00C31C7B">
            <w:rPr>
              <w:rFonts w:cs="Arial"/>
              <w:szCs w:val="18"/>
            </w:rPr>
            <w:instrText xml:space="preserve"> STYLEREF CharPartText \*charformat </w:instrText>
          </w:r>
          <w:r w:rsidRPr="00C31C7B">
            <w:rPr>
              <w:rFonts w:cs="Arial"/>
              <w:szCs w:val="18"/>
            </w:rPr>
            <w:fldChar w:fldCharType="separate"/>
          </w:r>
          <w:r w:rsidR="00AB7D1D">
            <w:rPr>
              <w:rFonts w:cs="Arial"/>
              <w:noProof/>
              <w:szCs w:val="18"/>
            </w:rPr>
            <w:t>Road Transport (Offences) Regulation 2005</w:t>
          </w:r>
          <w:r w:rsidRPr="00C31C7B">
            <w:rPr>
              <w:rFonts w:cs="Arial"/>
              <w:szCs w:val="18"/>
            </w:rPr>
            <w:fldChar w:fldCharType="end"/>
          </w:r>
        </w:p>
      </w:tc>
    </w:tr>
    <w:tr w:rsidR="00A754DF" w:rsidRPr="00CB3D59">
      <w:trPr>
        <w:cantSplit/>
      </w:trPr>
      <w:tc>
        <w:tcPr>
          <w:tcW w:w="11400" w:type="dxa"/>
          <w:gridSpan w:val="2"/>
          <w:tcBorders>
            <w:bottom w:val="single" w:sz="4" w:space="0" w:color="auto"/>
          </w:tcBorders>
        </w:tcPr>
        <w:p w:rsidR="00A754DF" w:rsidRPr="00C31C7B" w:rsidRDefault="00A754DF" w:rsidP="00D4270E">
          <w:pPr>
            <w:pStyle w:val="HeaderEven6"/>
            <w:rPr>
              <w:rFonts w:cs="Arial"/>
              <w:szCs w:val="18"/>
            </w:rPr>
          </w:pPr>
          <w:r w:rsidRPr="00C31C7B">
            <w:rPr>
              <w:rFonts w:cs="Arial"/>
              <w:szCs w:val="18"/>
            </w:rPr>
            <w:t xml:space="preserve">Amendment </w:t>
          </w:r>
          <w:r w:rsidRPr="00C31C7B">
            <w:rPr>
              <w:rFonts w:cs="Arial"/>
              <w:szCs w:val="18"/>
            </w:rPr>
            <w:fldChar w:fldCharType="begin"/>
          </w:r>
          <w:r w:rsidRPr="00C31C7B">
            <w:rPr>
              <w:rFonts w:cs="Arial"/>
              <w:szCs w:val="18"/>
            </w:rPr>
            <w:instrText xml:space="preserve"> STYLEREF CharSectNo \*charformat </w:instrText>
          </w:r>
          <w:r w:rsidRPr="00C31C7B">
            <w:rPr>
              <w:rFonts w:cs="Arial"/>
              <w:szCs w:val="18"/>
            </w:rPr>
            <w:fldChar w:fldCharType="separate"/>
          </w:r>
          <w:r w:rsidR="00AB7D1D">
            <w:rPr>
              <w:rFonts w:cs="Arial"/>
              <w:noProof/>
              <w:szCs w:val="18"/>
            </w:rPr>
            <w:t>[3.93]</w:t>
          </w:r>
          <w:r w:rsidRPr="00C31C7B">
            <w:rPr>
              <w:rFonts w:cs="Arial"/>
              <w:szCs w:val="18"/>
            </w:rPr>
            <w:fldChar w:fldCharType="end"/>
          </w:r>
        </w:p>
      </w:tc>
    </w:tr>
  </w:tbl>
  <w:p w:rsidR="00A754DF" w:rsidRDefault="00A754D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A754DF" w:rsidRPr="00CB3D59">
      <w:tc>
        <w:tcPr>
          <w:tcW w:w="9840" w:type="dxa"/>
        </w:tcPr>
        <w:p w:rsidR="00A754DF" w:rsidRPr="00C31C7B" w:rsidRDefault="00A754DF" w:rsidP="00D4270E">
          <w:pPr>
            <w:pStyle w:val="HeaderOdd"/>
            <w:rPr>
              <w:rFonts w:cs="Arial"/>
              <w:szCs w:val="18"/>
            </w:rPr>
          </w:pPr>
          <w:r w:rsidRPr="00C31C7B">
            <w:rPr>
              <w:rFonts w:cs="Arial"/>
              <w:szCs w:val="18"/>
            </w:rPr>
            <w:fldChar w:fldCharType="begin"/>
          </w:r>
          <w:r w:rsidRPr="00C31C7B">
            <w:rPr>
              <w:rFonts w:cs="Arial"/>
              <w:szCs w:val="18"/>
            </w:rPr>
            <w:instrText xml:space="preserve"> STYLEREF CharChapText \*charformat  </w:instrText>
          </w:r>
          <w:r w:rsidRPr="00C31C7B">
            <w:rPr>
              <w:rFonts w:cs="Arial"/>
              <w:szCs w:val="18"/>
            </w:rPr>
            <w:fldChar w:fldCharType="separate"/>
          </w:r>
          <w:r w:rsidR="00AB7D1D">
            <w:rPr>
              <w:rFonts w:cs="Arial"/>
              <w:noProof/>
              <w:szCs w:val="18"/>
            </w:rPr>
            <w:t>Consequential amendments</w:t>
          </w:r>
          <w:r w:rsidRPr="00C31C7B">
            <w:rPr>
              <w:rFonts w:cs="Arial"/>
              <w:szCs w:val="18"/>
            </w:rPr>
            <w:fldChar w:fldCharType="end"/>
          </w:r>
        </w:p>
      </w:tc>
      <w:tc>
        <w:tcPr>
          <w:tcW w:w="1560" w:type="dxa"/>
        </w:tcPr>
        <w:p w:rsidR="00A754DF" w:rsidRPr="00C31C7B" w:rsidRDefault="00A754DF" w:rsidP="00D4270E">
          <w:pPr>
            <w:pStyle w:val="HeaderOdd"/>
            <w:rPr>
              <w:rFonts w:cs="Arial"/>
              <w:b/>
              <w:szCs w:val="18"/>
            </w:rPr>
          </w:pPr>
          <w:r w:rsidRPr="00C31C7B">
            <w:rPr>
              <w:rFonts w:cs="Arial"/>
              <w:b/>
              <w:szCs w:val="18"/>
            </w:rPr>
            <w:fldChar w:fldCharType="begin"/>
          </w:r>
          <w:r w:rsidRPr="00C31C7B">
            <w:rPr>
              <w:rFonts w:cs="Arial"/>
              <w:b/>
              <w:szCs w:val="18"/>
            </w:rPr>
            <w:instrText xml:space="preserve"> STYLEREF CharChapNo \*charformat  </w:instrText>
          </w:r>
          <w:r w:rsidRPr="00C31C7B">
            <w:rPr>
              <w:rFonts w:cs="Arial"/>
              <w:b/>
              <w:szCs w:val="18"/>
            </w:rPr>
            <w:fldChar w:fldCharType="separate"/>
          </w:r>
          <w:r w:rsidR="00AB7D1D">
            <w:rPr>
              <w:rFonts w:cs="Arial"/>
              <w:b/>
              <w:noProof/>
              <w:szCs w:val="18"/>
            </w:rPr>
            <w:t>Schedule 3</w:t>
          </w:r>
          <w:r w:rsidRPr="00C31C7B">
            <w:rPr>
              <w:rFonts w:cs="Arial"/>
              <w:b/>
              <w:szCs w:val="18"/>
            </w:rPr>
            <w:fldChar w:fldCharType="end"/>
          </w:r>
        </w:p>
      </w:tc>
    </w:tr>
    <w:tr w:rsidR="00A754DF" w:rsidRPr="00CB3D59">
      <w:tc>
        <w:tcPr>
          <w:tcW w:w="9840" w:type="dxa"/>
        </w:tcPr>
        <w:p w:rsidR="00A754DF" w:rsidRPr="00C31C7B" w:rsidRDefault="00A754DF" w:rsidP="00D4270E">
          <w:pPr>
            <w:pStyle w:val="HeaderOdd"/>
            <w:rPr>
              <w:rFonts w:cs="Arial"/>
              <w:szCs w:val="18"/>
            </w:rPr>
          </w:pPr>
          <w:r w:rsidRPr="00C31C7B">
            <w:rPr>
              <w:rFonts w:cs="Arial"/>
              <w:szCs w:val="18"/>
            </w:rPr>
            <w:fldChar w:fldCharType="begin"/>
          </w:r>
          <w:r w:rsidRPr="00C31C7B">
            <w:rPr>
              <w:rFonts w:cs="Arial"/>
              <w:szCs w:val="18"/>
            </w:rPr>
            <w:instrText xml:space="preserve"> STYLEREF CharPartText \*charformat </w:instrText>
          </w:r>
          <w:r w:rsidRPr="00C31C7B">
            <w:rPr>
              <w:rFonts w:cs="Arial"/>
              <w:szCs w:val="18"/>
            </w:rPr>
            <w:fldChar w:fldCharType="separate"/>
          </w:r>
          <w:r w:rsidR="00AB7D1D">
            <w:rPr>
              <w:rFonts w:cs="Arial"/>
              <w:noProof/>
              <w:szCs w:val="18"/>
            </w:rPr>
            <w:t>Road Transport (Offences) Regulation 2005</w:t>
          </w:r>
          <w:r w:rsidRPr="00C31C7B">
            <w:rPr>
              <w:rFonts w:cs="Arial"/>
              <w:szCs w:val="18"/>
            </w:rPr>
            <w:fldChar w:fldCharType="end"/>
          </w:r>
        </w:p>
      </w:tc>
      <w:tc>
        <w:tcPr>
          <w:tcW w:w="1560" w:type="dxa"/>
        </w:tcPr>
        <w:p w:rsidR="00A754DF" w:rsidRPr="00C31C7B" w:rsidRDefault="00A754DF" w:rsidP="00D4270E">
          <w:pPr>
            <w:pStyle w:val="HeaderOdd"/>
            <w:rPr>
              <w:rFonts w:cs="Arial"/>
              <w:szCs w:val="18"/>
            </w:rPr>
          </w:pPr>
          <w:r w:rsidRPr="00C31C7B">
            <w:rPr>
              <w:rFonts w:cs="Arial"/>
              <w:b/>
              <w:szCs w:val="18"/>
            </w:rPr>
            <w:fldChar w:fldCharType="begin"/>
          </w:r>
          <w:r w:rsidRPr="00C31C7B">
            <w:rPr>
              <w:rFonts w:cs="Arial"/>
              <w:b/>
              <w:szCs w:val="18"/>
            </w:rPr>
            <w:instrText xml:space="preserve"> STYLEREF CharPartNo \*charformat </w:instrText>
          </w:r>
          <w:r w:rsidRPr="00C31C7B">
            <w:rPr>
              <w:rFonts w:cs="Arial"/>
              <w:b/>
              <w:szCs w:val="18"/>
            </w:rPr>
            <w:fldChar w:fldCharType="separate"/>
          </w:r>
          <w:r w:rsidR="00AB7D1D">
            <w:rPr>
              <w:rFonts w:cs="Arial"/>
              <w:b/>
              <w:noProof/>
              <w:szCs w:val="18"/>
            </w:rPr>
            <w:t>Part 3.11</w:t>
          </w:r>
          <w:r w:rsidRPr="00C31C7B">
            <w:rPr>
              <w:rFonts w:cs="Arial"/>
              <w:b/>
              <w:szCs w:val="18"/>
            </w:rPr>
            <w:fldChar w:fldCharType="end"/>
          </w:r>
        </w:p>
      </w:tc>
    </w:tr>
    <w:tr w:rsidR="00A754DF" w:rsidRPr="00CB3D59">
      <w:trPr>
        <w:cantSplit/>
      </w:trPr>
      <w:tc>
        <w:tcPr>
          <w:tcW w:w="11400" w:type="dxa"/>
          <w:gridSpan w:val="2"/>
          <w:tcBorders>
            <w:bottom w:val="single" w:sz="4" w:space="0" w:color="auto"/>
          </w:tcBorders>
        </w:tcPr>
        <w:p w:rsidR="00A754DF" w:rsidRPr="00C31C7B" w:rsidRDefault="00A754DF" w:rsidP="00D4270E">
          <w:pPr>
            <w:pStyle w:val="HeaderOdd6"/>
            <w:rPr>
              <w:rFonts w:cs="Arial"/>
              <w:szCs w:val="18"/>
            </w:rPr>
          </w:pPr>
          <w:r w:rsidRPr="00C31C7B">
            <w:rPr>
              <w:rFonts w:cs="Arial"/>
              <w:szCs w:val="18"/>
            </w:rPr>
            <w:t xml:space="preserve">Amendment </w:t>
          </w:r>
          <w:r w:rsidRPr="00C31C7B">
            <w:rPr>
              <w:rFonts w:cs="Arial"/>
              <w:szCs w:val="18"/>
            </w:rPr>
            <w:fldChar w:fldCharType="begin"/>
          </w:r>
          <w:r w:rsidRPr="00C31C7B">
            <w:rPr>
              <w:rFonts w:cs="Arial"/>
              <w:szCs w:val="18"/>
            </w:rPr>
            <w:instrText xml:space="preserve"> STYLEREF CharSectNo \*charformat </w:instrText>
          </w:r>
          <w:r w:rsidRPr="00C31C7B">
            <w:rPr>
              <w:rFonts w:cs="Arial"/>
              <w:szCs w:val="18"/>
            </w:rPr>
            <w:fldChar w:fldCharType="separate"/>
          </w:r>
          <w:r w:rsidR="00AB7D1D">
            <w:rPr>
              <w:rFonts w:cs="Arial"/>
              <w:noProof/>
              <w:szCs w:val="18"/>
            </w:rPr>
            <w:t>[3.94]</w:t>
          </w:r>
          <w:r w:rsidRPr="00C31C7B">
            <w:rPr>
              <w:rFonts w:cs="Arial"/>
              <w:szCs w:val="18"/>
            </w:rPr>
            <w:fldChar w:fldCharType="end"/>
          </w:r>
        </w:p>
      </w:tc>
    </w:tr>
  </w:tbl>
  <w:p w:rsidR="00A754DF" w:rsidRDefault="00A754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54DF" w:rsidRPr="00CB3D59">
      <w:trPr>
        <w:jc w:val="center"/>
      </w:trPr>
      <w:tc>
        <w:tcPr>
          <w:tcW w:w="1560" w:type="dxa"/>
        </w:tcPr>
        <w:p w:rsidR="00A754DF" w:rsidRPr="00ED273E" w:rsidRDefault="00A754DF">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AB7D1D">
            <w:rPr>
              <w:rFonts w:cs="Arial"/>
              <w:b/>
              <w:noProof/>
              <w:szCs w:val="18"/>
            </w:rPr>
            <w:t>Schedule 3</w:t>
          </w:r>
          <w:r w:rsidRPr="00ED273E">
            <w:rPr>
              <w:rFonts w:cs="Arial"/>
              <w:b/>
              <w:szCs w:val="18"/>
            </w:rPr>
            <w:fldChar w:fldCharType="end"/>
          </w:r>
        </w:p>
      </w:tc>
      <w:tc>
        <w:tcPr>
          <w:tcW w:w="5741" w:type="dxa"/>
        </w:tcPr>
        <w:p w:rsidR="00A754DF" w:rsidRPr="00ED273E" w:rsidRDefault="00A754DF">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AB7D1D">
            <w:rPr>
              <w:rFonts w:cs="Arial"/>
              <w:noProof/>
              <w:szCs w:val="18"/>
            </w:rPr>
            <w:t>Consequential amendments</w:t>
          </w:r>
          <w:r w:rsidRPr="00ED273E">
            <w:rPr>
              <w:rFonts w:cs="Arial"/>
              <w:szCs w:val="18"/>
            </w:rPr>
            <w:fldChar w:fldCharType="end"/>
          </w:r>
        </w:p>
      </w:tc>
    </w:tr>
    <w:tr w:rsidR="00A754DF" w:rsidRPr="00CB3D59">
      <w:trPr>
        <w:jc w:val="center"/>
      </w:trPr>
      <w:tc>
        <w:tcPr>
          <w:tcW w:w="1560" w:type="dxa"/>
        </w:tcPr>
        <w:p w:rsidR="00A754DF" w:rsidRPr="00ED273E" w:rsidRDefault="00A754DF">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AB7D1D">
            <w:rPr>
              <w:rFonts w:cs="Arial"/>
              <w:b/>
              <w:noProof/>
              <w:szCs w:val="18"/>
            </w:rPr>
            <w:t>Part 3.16</w:t>
          </w:r>
          <w:r w:rsidRPr="00ED273E">
            <w:rPr>
              <w:rFonts w:cs="Arial"/>
              <w:b/>
              <w:szCs w:val="18"/>
            </w:rPr>
            <w:fldChar w:fldCharType="end"/>
          </w:r>
        </w:p>
      </w:tc>
      <w:tc>
        <w:tcPr>
          <w:tcW w:w="5741" w:type="dxa"/>
        </w:tcPr>
        <w:p w:rsidR="00A754DF" w:rsidRPr="00ED273E" w:rsidRDefault="00A754DF">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AB7D1D">
            <w:rPr>
              <w:rFonts w:cs="Arial"/>
              <w:noProof/>
              <w:szCs w:val="18"/>
            </w:rPr>
            <w:t>Road Transport (Vehicle Registration) Regulation 2000</w:t>
          </w:r>
          <w:r w:rsidRPr="00ED273E">
            <w:rPr>
              <w:rFonts w:cs="Arial"/>
              <w:szCs w:val="18"/>
            </w:rPr>
            <w:fldChar w:fldCharType="end"/>
          </w:r>
        </w:p>
      </w:tc>
    </w:tr>
    <w:tr w:rsidR="00A754DF" w:rsidRPr="00CB3D59">
      <w:trPr>
        <w:jc w:val="center"/>
      </w:trPr>
      <w:tc>
        <w:tcPr>
          <w:tcW w:w="7296" w:type="dxa"/>
          <w:gridSpan w:val="2"/>
          <w:tcBorders>
            <w:bottom w:val="single" w:sz="4" w:space="0" w:color="auto"/>
          </w:tcBorders>
        </w:tcPr>
        <w:p w:rsidR="00A754DF" w:rsidRPr="00ED273E" w:rsidRDefault="00A754DF" w:rsidP="002C23E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AB7D1D">
            <w:rPr>
              <w:rFonts w:cs="Arial"/>
              <w:noProof/>
              <w:szCs w:val="18"/>
            </w:rPr>
            <w:t>[3.103]</w:t>
          </w:r>
          <w:r w:rsidRPr="00ED273E">
            <w:rPr>
              <w:rFonts w:cs="Arial"/>
              <w:szCs w:val="18"/>
            </w:rPr>
            <w:fldChar w:fldCharType="end"/>
          </w:r>
        </w:p>
      </w:tc>
    </w:tr>
  </w:tbl>
  <w:p w:rsidR="00A754DF" w:rsidRDefault="00A754D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54DF" w:rsidRPr="00CB3D59">
      <w:trPr>
        <w:jc w:val="center"/>
      </w:trPr>
      <w:tc>
        <w:tcPr>
          <w:tcW w:w="5741" w:type="dxa"/>
        </w:tcPr>
        <w:p w:rsidR="00A754DF" w:rsidRPr="00ED273E" w:rsidRDefault="00A754D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AB7D1D">
            <w:rPr>
              <w:rFonts w:cs="Arial"/>
              <w:noProof/>
              <w:szCs w:val="18"/>
            </w:rPr>
            <w:t>Consequential amendments</w:t>
          </w:r>
          <w:r w:rsidRPr="00ED273E">
            <w:rPr>
              <w:rFonts w:cs="Arial"/>
              <w:szCs w:val="18"/>
            </w:rPr>
            <w:fldChar w:fldCharType="end"/>
          </w:r>
        </w:p>
      </w:tc>
      <w:tc>
        <w:tcPr>
          <w:tcW w:w="1560" w:type="dxa"/>
        </w:tcPr>
        <w:p w:rsidR="00A754DF" w:rsidRPr="00ED273E" w:rsidRDefault="00A754D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AB7D1D">
            <w:rPr>
              <w:rFonts w:cs="Arial"/>
              <w:b/>
              <w:noProof/>
              <w:szCs w:val="18"/>
            </w:rPr>
            <w:t>Schedule 3</w:t>
          </w:r>
          <w:r w:rsidRPr="00ED273E">
            <w:rPr>
              <w:rFonts w:cs="Arial"/>
              <w:b/>
              <w:szCs w:val="18"/>
            </w:rPr>
            <w:fldChar w:fldCharType="end"/>
          </w:r>
        </w:p>
      </w:tc>
    </w:tr>
    <w:tr w:rsidR="00A754DF" w:rsidRPr="00CB3D59">
      <w:trPr>
        <w:jc w:val="center"/>
      </w:trPr>
      <w:tc>
        <w:tcPr>
          <w:tcW w:w="5741" w:type="dxa"/>
        </w:tcPr>
        <w:p w:rsidR="00A754DF" w:rsidRPr="00ED273E" w:rsidRDefault="00A754D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AB7D1D">
            <w:rPr>
              <w:rFonts w:cs="Arial"/>
              <w:noProof/>
              <w:szCs w:val="18"/>
            </w:rPr>
            <w:t>Road Transport (Vehicle Registration) Regulation 2000</w:t>
          </w:r>
          <w:r w:rsidRPr="00ED273E">
            <w:rPr>
              <w:rFonts w:cs="Arial"/>
              <w:szCs w:val="18"/>
            </w:rPr>
            <w:fldChar w:fldCharType="end"/>
          </w:r>
        </w:p>
      </w:tc>
      <w:tc>
        <w:tcPr>
          <w:tcW w:w="1560" w:type="dxa"/>
        </w:tcPr>
        <w:p w:rsidR="00A754DF" w:rsidRPr="00ED273E" w:rsidRDefault="00A754D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AB7D1D">
            <w:rPr>
              <w:rFonts w:cs="Arial"/>
              <w:b/>
              <w:noProof/>
              <w:szCs w:val="18"/>
            </w:rPr>
            <w:t>Part 3.16</w:t>
          </w:r>
          <w:r w:rsidRPr="00ED273E">
            <w:rPr>
              <w:rFonts w:cs="Arial"/>
              <w:b/>
              <w:szCs w:val="18"/>
            </w:rPr>
            <w:fldChar w:fldCharType="end"/>
          </w:r>
        </w:p>
      </w:tc>
    </w:tr>
    <w:tr w:rsidR="00A754DF" w:rsidRPr="00CB3D59">
      <w:trPr>
        <w:jc w:val="center"/>
      </w:trPr>
      <w:tc>
        <w:tcPr>
          <w:tcW w:w="7296" w:type="dxa"/>
          <w:gridSpan w:val="2"/>
          <w:tcBorders>
            <w:bottom w:val="single" w:sz="4" w:space="0" w:color="auto"/>
          </w:tcBorders>
        </w:tcPr>
        <w:p w:rsidR="00A754DF" w:rsidRPr="00ED273E" w:rsidRDefault="00A754DF" w:rsidP="002C23E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AB7D1D">
            <w:rPr>
              <w:rFonts w:cs="Arial"/>
              <w:noProof/>
              <w:szCs w:val="18"/>
            </w:rPr>
            <w:t>[3.106]</w:t>
          </w:r>
          <w:r w:rsidRPr="00ED273E">
            <w:rPr>
              <w:rFonts w:cs="Arial"/>
              <w:szCs w:val="18"/>
            </w:rPr>
            <w:fldChar w:fldCharType="end"/>
          </w:r>
        </w:p>
      </w:tc>
    </w:tr>
  </w:tbl>
  <w:p w:rsidR="00A754DF" w:rsidRDefault="00A754D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754DF">
      <w:trPr>
        <w:jc w:val="center"/>
      </w:trPr>
      <w:tc>
        <w:tcPr>
          <w:tcW w:w="1340" w:type="dxa"/>
        </w:tcPr>
        <w:p w:rsidR="00A754DF" w:rsidRDefault="00A754DF">
          <w:pPr>
            <w:pStyle w:val="HeaderEven"/>
          </w:pPr>
        </w:p>
      </w:tc>
      <w:tc>
        <w:tcPr>
          <w:tcW w:w="6583" w:type="dxa"/>
        </w:tcPr>
        <w:p w:rsidR="00A754DF" w:rsidRDefault="00A754DF">
          <w:pPr>
            <w:pStyle w:val="HeaderEven"/>
          </w:pPr>
        </w:p>
      </w:tc>
    </w:tr>
    <w:tr w:rsidR="00A754DF">
      <w:trPr>
        <w:jc w:val="center"/>
      </w:trPr>
      <w:tc>
        <w:tcPr>
          <w:tcW w:w="7923" w:type="dxa"/>
          <w:gridSpan w:val="2"/>
          <w:tcBorders>
            <w:bottom w:val="single" w:sz="4" w:space="0" w:color="auto"/>
          </w:tcBorders>
        </w:tcPr>
        <w:p w:rsidR="00A754DF" w:rsidRDefault="00A754DF">
          <w:pPr>
            <w:pStyle w:val="HeaderEven6"/>
          </w:pPr>
          <w:r>
            <w:t>Dictionary</w:t>
          </w:r>
        </w:p>
      </w:tc>
    </w:tr>
  </w:tbl>
  <w:p w:rsidR="00A754DF" w:rsidRDefault="00A754D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754DF">
      <w:trPr>
        <w:jc w:val="center"/>
      </w:trPr>
      <w:tc>
        <w:tcPr>
          <w:tcW w:w="6583" w:type="dxa"/>
        </w:tcPr>
        <w:p w:rsidR="00A754DF" w:rsidRDefault="00A754DF">
          <w:pPr>
            <w:pStyle w:val="HeaderOdd"/>
          </w:pPr>
        </w:p>
      </w:tc>
      <w:tc>
        <w:tcPr>
          <w:tcW w:w="1340" w:type="dxa"/>
        </w:tcPr>
        <w:p w:rsidR="00A754DF" w:rsidRDefault="00A754DF">
          <w:pPr>
            <w:pStyle w:val="HeaderOdd"/>
          </w:pPr>
        </w:p>
      </w:tc>
    </w:tr>
    <w:tr w:rsidR="00A754DF">
      <w:trPr>
        <w:jc w:val="center"/>
      </w:trPr>
      <w:tc>
        <w:tcPr>
          <w:tcW w:w="7923" w:type="dxa"/>
          <w:gridSpan w:val="2"/>
          <w:tcBorders>
            <w:bottom w:val="single" w:sz="4" w:space="0" w:color="auto"/>
          </w:tcBorders>
        </w:tcPr>
        <w:p w:rsidR="00A754DF" w:rsidRDefault="00A754DF">
          <w:pPr>
            <w:pStyle w:val="HeaderOdd6"/>
          </w:pPr>
          <w:r>
            <w:t>Dictionary</w:t>
          </w:r>
        </w:p>
      </w:tc>
    </w:tr>
  </w:tbl>
  <w:p w:rsidR="00A754DF" w:rsidRDefault="00A754D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A754DF">
      <w:trPr>
        <w:jc w:val="center"/>
      </w:trPr>
      <w:tc>
        <w:tcPr>
          <w:tcW w:w="1234" w:type="dxa"/>
        </w:tcPr>
        <w:p w:rsidR="00A754DF" w:rsidRDefault="00A754DF">
          <w:pPr>
            <w:pStyle w:val="HeaderEven"/>
          </w:pPr>
        </w:p>
      </w:tc>
      <w:tc>
        <w:tcPr>
          <w:tcW w:w="6062" w:type="dxa"/>
        </w:tcPr>
        <w:p w:rsidR="00A754DF" w:rsidRDefault="00A754DF">
          <w:pPr>
            <w:pStyle w:val="HeaderEven"/>
          </w:pPr>
        </w:p>
      </w:tc>
    </w:tr>
    <w:tr w:rsidR="00A754DF">
      <w:trPr>
        <w:jc w:val="center"/>
      </w:trPr>
      <w:tc>
        <w:tcPr>
          <w:tcW w:w="1234" w:type="dxa"/>
        </w:tcPr>
        <w:p w:rsidR="00A754DF" w:rsidRDefault="00A754DF">
          <w:pPr>
            <w:pStyle w:val="HeaderEven"/>
          </w:pPr>
        </w:p>
      </w:tc>
      <w:tc>
        <w:tcPr>
          <w:tcW w:w="6062" w:type="dxa"/>
        </w:tcPr>
        <w:p w:rsidR="00A754DF" w:rsidRDefault="00A754DF">
          <w:pPr>
            <w:pStyle w:val="HeaderEven"/>
          </w:pPr>
        </w:p>
      </w:tc>
    </w:tr>
    <w:tr w:rsidR="00A754DF">
      <w:trPr>
        <w:cantSplit/>
        <w:jc w:val="center"/>
      </w:trPr>
      <w:tc>
        <w:tcPr>
          <w:tcW w:w="7296" w:type="dxa"/>
          <w:gridSpan w:val="2"/>
          <w:tcBorders>
            <w:bottom w:val="single" w:sz="4" w:space="0" w:color="auto"/>
          </w:tcBorders>
        </w:tcPr>
        <w:p w:rsidR="00A754DF" w:rsidRDefault="00A754DF">
          <w:pPr>
            <w:pStyle w:val="HeaderEven6"/>
          </w:pPr>
        </w:p>
      </w:tc>
    </w:tr>
  </w:tbl>
  <w:p w:rsidR="00A754DF" w:rsidRDefault="00A754D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A754DF">
      <w:trPr>
        <w:jc w:val="center"/>
      </w:trPr>
      <w:tc>
        <w:tcPr>
          <w:tcW w:w="6062" w:type="dxa"/>
        </w:tcPr>
        <w:p w:rsidR="00A754DF" w:rsidRDefault="00A754DF">
          <w:pPr>
            <w:pStyle w:val="HeaderOdd"/>
          </w:pPr>
        </w:p>
      </w:tc>
      <w:tc>
        <w:tcPr>
          <w:tcW w:w="1234" w:type="dxa"/>
        </w:tcPr>
        <w:p w:rsidR="00A754DF" w:rsidRDefault="00A754DF">
          <w:pPr>
            <w:pStyle w:val="HeaderOdd"/>
          </w:pPr>
        </w:p>
      </w:tc>
    </w:tr>
    <w:tr w:rsidR="00A754DF">
      <w:trPr>
        <w:jc w:val="center"/>
      </w:trPr>
      <w:tc>
        <w:tcPr>
          <w:tcW w:w="6062" w:type="dxa"/>
        </w:tcPr>
        <w:p w:rsidR="00A754DF" w:rsidRDefault="00A754DF">
          <w:pPr>
            <w:pStyle w:val="HeaderOdd"/>
          </w:pPr>
        </w:p>
      </w:tc>
      <w:tc>
        <w:tcPr>
          <w:tcW w:w="1234" w:type="dxa"/>
        </w:tcPr>
        <w:p w:rsidR="00A754DF" w:rsidRDefault="00A754DF">
          <w:pPr>
            <w:pStyle w:val="HeaderOdd"/>
          </w:pPr>
        </w:p>
      </w:tc>
    </w:tr>
    <w:tr w:rsidR="00A754DF">
      <w:trPr>
        <w:jc w:val="center"/>
      </w:trPr>
      <w:tc>
        <w:tcPr>
          <w:tcW w:w="7296" w:type="dxa"/>
          <w:gridSpan w:val="2"/>
          <w:tcBorders>
            <w:bottom w:val="single" w:sz="4" w:space="0" w:color="auto"/>
          </w:tcBorders>
        </w:tcPr>
        <w:p w:rsidR="00A754DF" w:rsidRDefault="00A754DF">
          <w:pPr>
            <w:pStyle w:val="HeaderOdd6"/>
          </w:pPr>
        </w:p>
      </w:tc>
    </w:tr>
  </w:tbl>
  <w:p w:rsidR="00A754DF" w:rsidRDefault="00A75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54DF" w:rsidRPr="00CB3D59">
      <w:tc>
        <w:tcPr>
          <w:tcW w:w="4100" w:type="pct"/>
        </w:tcPr>
        <w:p w:rsidR="00A754DF" w:rsidRPr="00783A18" w:rsidRDefault="00A754DF" w:rsidP="002C23EA">
          <w:pPr>
            <w:pStyle w:val="HeaderOdd"/>
            <w:jc w:val="left"/>
            <w:rPr>
              <w:rFonts w:ascii="Times New Roman" w:hAnsi="Times New Roman"/>
              <w:sz w:val="24"/>
              <w:szCs w:val="24"/>
            </w:rPr>
          </w:pPr>
        </w:p>
      </w:tc>
      <w:tc>
        <w:tcPr>
          <w:tcW w:w="900" w:type="pct"/>
        </w:tcPr>
        <w:p w:rsidR="00A754DF" w:rsidRPr="00783A18" w:rsidRDefault="00A754DF" w:rsidP="002C23EA">
          <w:pPr>
            <w:pStyle w:val="HeaderOdd"/>
            <w:jc w:val="left"/>
            <w:rPr>
              <w:rFonts w:ascii="Times New Roman" w:hAnsi="Times New Roman"/>
              <w:sz w:val="24"/>
              <w:szCs w:val="24"/>
            </w:rPr>
          </w:pPr>
        </w:p>
      </w:tc>
    </w:tr>
    <w:tr w:rsidR="00A754DF" w:rsidRPr="00CB3D59">
      <w:tc>
        <w:tcPr>
          <w:tcW w:w="900" w:type="pct"/>
          <w:gridSpan w:val="2"/>
          <w:tcBorders>
            <w:bottom w:val="single" w:sz="4" w:space="0" w:color="auto"/>
          </w:tcBorders>
        </w:tcPr>
        <w:p w:rsidR="00A754DF" w:rsidRPr="0097645D" w:rsidRDefault="00A754DF" w:rsidP="002C23EA">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AB7D1D">
            <w:rPr>
              <w:noProof/>
            </w:rPr>
            <w:t>Contents</w:t>
          </w:r>
          <w:r>
            <w:rPr>
              <w:noProof/>
            </w:rPr>
            <w:fldChar w:fldCharType="end"/>
          </w:r>
        </w:p>
      </w:tc>
    </w:tr>
  </w:tbl>
  <w:p w:rsidR="00A754DF" w:rsidRDefault="00A754DF">
    <w:pPr>
      <w:pStyle w:val="N-9pt"/>
    </w:pPr>
    <w:r>
      <w:tab/>
    </w:r>
    <w:r>
      <w:rPr>
        <w:noProof/>
      </w:rPr>
      <w:fldChar w:fldCharType="begin"/>
    </w:r>
    <w:r>
      <w:rPr>
        <w:noProof/>
      </w:rPr>
      <w:instrText xml:space="preserve"> STYLEREF charPage \* MERGEFORMAT </w:instrText>
    </w:r>
    <w:r>
      <w:rPr>
        <w:noProof/>
      </w:rPr>
      <w:fldChar w:fldCharType="separate"/>
    </w:r>
    <w:r w:rsidR="00AB7D1D">
      <w:rPr>
        <w:noProof/>
      </w:rPr>
      <w:t>Page</w:t>
    </w:r>
    <w:r>
      <w:rPr>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A754DF" w:rsidRPr="00E06D02" w:rsidTr="00567644">
      <w:trPr>
        <w:jc w:val="center"/>
      </w:trPr>
      <w:tc>
        <w:tcPr>
          <w:tcW w:w="1068" w:type="pct"/>
        </w:tcPr>
        <w:p w:rsidR="00A754DF" w:rsidRPr="00567644" w:rsidRDefault="00A754DF" w:rsidP="00567644">
          <w:pPr>
            <w:pStyle w:val="HeaderEven"/>
            <w:tabs>
              <w:tab w:val="left" w:pos="700"/>
            </w:tabs>
            <w:ind w:left="697" w:hanging="697"/>
            <w:rPr>
              <w:rFonts w:cs="Arial"/>
              <w:szCs w:val="18"/>
            </w:rPr>
          </w:pPr>
        </w:p>
      </w:tc>
      <w:tc>
        <w:tcPr>
          <w:tcW w:w="3932" w:type="pct"/>
        </w:tcPr>
        <w:p w:rsidR="00A754DF" w:rsidRPr="00567644" w:rsidRDefault="00A754DF" w:rsidP="00567644">
          <w:pPr>
            <w:pStyle w:val="HeaderEven"/>
            <w:tabs>
              <w:tab w:val="left" w:pos="700"/>
            </w:tabs>
            <w:ind w:left="697" w:hanging="697"/>
            <w:rPr>
              <w:rFonts w:cs="Arial"/>
              <w:szCs w:val="18"/>
            </w:rPr>
          </w:pPr>
        </w:p>
      </w:tc>
    </w:tr>
    <w:tr w:rsidR="00A754DF" w:rsidRPr="00E06D02" w:rsidTr="00567644">
      <w:trPr>
        <w:jc w:val="center"/>
      </w:trPr>
      <w:tc>
        <w:tcPr>
          <w:tcW w:w="1068" w:type="pct"/>
        </w:tcPr>
        <w:p w:rsidR="00A754DF" w:rsidRPr="00567644" w:rsidRDefault="00A754DF" w:rsidP="00567644">
          <w:pPr>
            <w:pStyle w:val="HeaderEven"/>
            <w:tabs>
              <w:tab w:val="left" w:pos="700"/>
            </w:tabs>
            <w:ind w:left="697" w:hanging="697"/>
            <w:rPr>
              <w:rFonts w:cs="Arial"/>
              <w:szCs w:val="18"/>
            </w:rPr>
          </w:pPr>
        </w:p>
      </w:tc>
      <w:tc>
        <w:tcPr>
          <w:tcW w:w="3932" w:type="pct"/>
        </w:tcPr>
        <w:p w:rsidR="00A754DF" w:rsidRPr="00567644" w:rsidRDefault="00A754DF" w:rsidP="00567644">
          <w:pPr>
            <w:pStyle w:val="HeaderEven"/>
            <w:tabs>
              <w:tab w:val="left" w:pos="700"/>
            </w:tabs>
            <w:ind w:left="697" w:hanging="697"/>
            <w:rPr>
              <w:rFonts w:cs="Arial"/>
              <w:szCs w:val="18"/>
            </w:rPr>
          </w:pPr>
        </w:p>
      </w:tc>
    </w:tr>
    <w:tr w:rsidR="00A754DF" w:rsidRPr="00E06D02" w:rsidTr="00567644">
      <w:trPr>
        <w:cantSplit/>
        <w:jc w:val="center"/>
      </w:trPr>
      <w:tc>
        <w:tcPr>
          <w:tcW w:w="4997" w:type="pct"/>
          <w:gridSpan w:val="2"/>
          <w:tcBorders>
            <w:bottom w:val="single" w:sz="4" w:space="0" w:color="auto"/>
          </w:tcBorders>
        </w:tcPr>
        <w:p w:rsidR="00A754DF" w:rsidRPr="00567644" w:rsidRDefault="00A754DF" w:rsidP="00567644">
          <w:pPr>
            <w:pStyle w:val="HeaderEven6"/>
            <w:tabs>
              <w:tab w:val="left" w:pos="700"/>
            </w:tabs>
            <w:ind w:left="697" w:hanging="697"/>
            <w:rPr>
              <w:szCs w:val="18"/>
            </w:rPr>
          </w:pPr>
        </w:p>
      </w:tc>
    </w:tr>
  </w:tbl>
  <w:p w:rsidR="00A754DF" w:rsidRDefault="00A754DF"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DF" w:rsidRDefault="00A754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1"/>
      <w:gridCol w:w="6165"/>
    </w:tblGrid>
    <w:tr w:rsidR="00A754DF" w:rsidTr="00AA2EC6">
      <w:tc>
        <w:tcPr>
          <w:tcW w:w="1000" w:type="pct"/>
        </w:tcPr>
        <w:p w:rsidR="00A754DF" w:rsidRDefault="00A754DF" w:rsidP="002C23EA">
          <w:pPr>
            <w:pStyle w:val="HeaderEven"/>
            <w:rPr>
              <w:b/>
            </w:rPr>
          </w:pPr>
          <w:r>
            <w:rPr>
              <w:b/>
            </w:rPr>
            <w:fldChar w:fldCharType="begin"/>
          </w:r>
          <w:r>
            <w:rPr>
              <w:b/>
            </w:rPr>
            <w:instrText xml:space="preserve"> STYLEREF CharChapNo \*charformat  </w:instrText>
          </w:r>
          <w:r>
            <w:rPr>
              <w:b/>
            </w:rPr>
            <w:fldChar w:fldCharType="separate"/>
          </w:r>
          <w:r w:rsidR="00AB7D1D">
            <w:rPr>
              <w:b/>
              <w:noProof/>
            </w:rPr>
            <w:t>Chapter 16</w:t>
          </w:r>
          <w:r>
            <w:rPr>
              <w:b/>
            </w:rPr>
            <w:fldChar w:fldCharType="end"/>
          </w:r>
        </w:p>
      </w:tc>
      <w:tc>
        <w:tcPr>
          <w:tcW w:w="4100" w:type="pct"/>
        </w:tcPr>
        <w:p w:rsidR="00A754DF" w:rsidRDefault="00A754DF" w:rsidP="002C23EA">
          <w:pPr>
            <w:pStyle w:val="HeaderEven"/>
          </w:pPr>
          <w:r>
            <w:rPr>
              <w:noProof/>
            </w:rPr>
            <w:fldChar w:fldCharType="begin"/>
          </w:r>
          <w:r>
            <w:rPr>
              <w:noProof/>
            </w:rPr>
            <w:instrText xml:space="preserve"> STYLEREF CharChapText \*charformat  </w:instrText>
          </w:r>
          <w:r>
            <w:rPr>
              <w:noProof/>
            </w:rPr>
            <w:fldChar w:fldCharType="separate"/>
          </w:r>
          <w:r w:rsidR="00AB7D1D">
            <w:rPr>
              <w:noProof/>
            </w:rPr>
            <w:t>Repeals and consequential amendments</w:t>
          </w:r>
          <w:r>
            <w:rPr>
              <w:noProof/>
            </w:rPr>
            <w:fldChar w:fldCharType="end"/>
          </w:r>
        </w:p>
      </w:tc>
    </w:tr>
    <w:tr w:rsidR="00A754DF" w:rsidTr="00AA2EC6">
      <w:tc>
        <w:tcPr>
          <w:tcW w:w="1000" w:type="pct"/>
        </w:tcPr>
        <w:p w:rsidR="00A754DF" w:rsidRDefault="00A754DF" w:rsidP="002C23EA">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A754DF" w:rsidRDefault="00A754DF" w:rsidP="002C23EA">
          <w:pPr>
            <w:pStyle w:val="HeaderEven"/>
          </w:pPr>
          <w:r>
            <w:rPr>
              <w:noProof/>
            </w:rPr>
            <w:fldChar w:fldCharType="begin"/>
          </w:r>
          <w:r>
            <w:rPr>
              <w:noProof/>
            </w:rPr>
            <w:instrText xml:space="preserve"> STYLEREF CharPartText \*charformat </w:instrText>
          </w:r>
          <w:r>
            <w:rPr>
              <w:noProof/>
            </w:rPr>
            <w:fldChar w:fldCharType="end"/>
          </w:r>
        </w:p>
      </w:tc>
    </w:tr>
    <w:tr w:rsidR="00A754DF" w:rsidTr="00AA2EC6">
      <w:tc>
        <w:tcPr>
          <w:tcW w:w="1000" w:type="pct"/>
        </w:tcPr>
        <w:p w:rsidR="00A754DF" w:rsidRDefault="00A754DF" w:rsidP="002C23E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754DF" w:rsidRDefault="00A754DF" w:rsidP="002C23EA">
          <w:pPr>
            <w:pStyle w:val="HeaderEven"/>
          </w:pPr>
          <w:r>
            <w:rPr>
              <w:noProof/>
            </w:rPr>
            <w:fldChar w:fldCharType="begin"/>
          </w:r>
          <w:r>
            <w:rPr>
              <w:noProof/>
            </w:rPr>
            <w:instrText xml:space="preserve"> STYLEREF CharDivText \*charformat </w:instrText>
          </w:r>
          <w:r>
            <w:rPr>
              <w:noProof/>
            </w:rPr>
            <w:fldChar w:fldCharType="end"/>
          </w:r>
        </w:p>
      </w:tc>
    </w:tr>
    <w:tr w:rsidR="00A754DF" w:rsidTr="00AA2EC6">
      <w:trPr>
        <w:cantSplit/>
      </w:trPr>
      <w:tc>
        <w:tcPr>
          <w:tcW w:w="1000" w:type="pct"/>
          <w:gridSpan w:val="2"/>
          <w:tcBorders>
            <w:bottom w:val="single" w:sz="4" w:space="0" w:color="auto"/>
          </w:tcBorders>
        </w:tcPr>
        <w:p w:rsidR="00A754DF" w:rsidRDefault="00F230C5" w:rsidP="002C23EA">
          <w:pPr>
            <w:pStyle w:val="HeaderEven6"/>
          </w:pPr>
          <w:fldSimple w:instr=" DOCPROPERTY &quot;Company&quot;  \* MERGEFORMAT ">
            <w:r>
              <w:t>Section</w:t>
            </w:r>
          </w:fldSimple>
          <w:r w:rsidR="00A754DF">
            <w:t xml:space="preserve"> </w:t>
          </w:r>
          <w:r w:rsidR="00A754DF">
            <w:rPr>
              <w:noProof/>
            </w:rPr>
            <w:fldChar w:fldCharType="begin"/>
          </w:r>
          <w:r w:rsidR="00A754DF">
            <w:rPr>
              <w:noProof/>
            </w:rPr>
            <w:instrText xml:space="preserve"> STYLEREF CharSectNo \*charformat </w:instrText>
          </w:r>
          <w:r w:rsidR="00A754DF">
            <w:rPr>
              <w:noProof/>
            </w:rPr>
            <w:fldChar w:fldCharType="separate"/>
          </w:r>
          <w:r w:rsidR="00AB7D1D">
            <w:rPr>
              <w:noProof/>
            </w:rPr>
            <w:t>614</w:t>
          </w:r>
          <w:r w:rsidR="00A754DF">
            <w:rPr>
              <w:noProof/>
            </w:rPr>
            <w:fldChar w:fldCharType="end"/>
          </w:r>
        </w:p>
      </w:tc>
    </w:tr>
  </w:tbl>
  <w:p w:rsidR="00A754DF" w:rsidRDefault="00A754DF" w:rsidP="002C23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237"/>
      <w:gridCol w:w="1469"/>
    </w:tblGrid>
    <w:tr w:rsidR="00A754DF" w:rsidTr="00E92F40">
      <w:tc>
        <w:tcPr>
          <w:tcW w:w="4047" w:type="pct"/>
        </w:tcPr>
        <w:p w:rsidR="00A754DF" w:rsidRDefault="00A754DF" w:rsidP="002C23EA">
          <w:pPr>
            <w:pStyle w:val="HeaderEven"/>
            <w:jc w:val="right"/>
          </w:pPr>
          <w:r>
            <w:rPr>
              <w:noProof/>
            </w:rPr>
            <w:fldChar w:fldCharType="begin"/>
          </w:r>
          <w:r>
            <w:rPr>
              <w:noProof/>
            </w:rPr>
            <w:instrText xml:space="preserve"> STYLEREF CharChapText \*charformat  </w:instrText>
          </w:r>
          <w:r>
            <w:rPr>
              <w:noProof/>
            </w:rPr>
            <w:fldChar w:fldCharType="separate"/>
          </w:r>
          <w:r w:rsidR="00AB7D1D">
            <w:rPr>
              <w:noProof/>
            </w:rPr>
            <w:t>Transitional</w:t>
          </w:r>
          <w:r>
            <w:rPr>
              <w:noProof/>
            </w:rPr>
            <w:fldChar w:fldCharType="end"/>
          </w:r>
        </w:p>
      </w:tc>
      <w:tc>
        <w:tcPr>
          <w:tcW w:w="953" w:type="pct"/>
        </w:tcPr>
        <w:p w:rsidR="00A754DF" w:rsidRDefault="00A754DF" w:rsidP="002C23EA">
          <w:pPr>
            <w:pStyle w:val="HeaderEven"/>
            <w:jc w:val="right"/>
            <w:rPr>
              <w:b/>
            </w:rPr>
          </w:pPr>
          <w:r>
            <w:rPr>
              <w:b/>
            </w:rPr>
            <w:fldChar w:fldCharType="begin"/>
          </w:r>
          <w:r>
            <w:rPr>
              <w:b/>
            </w:rPr>
            <w:instrText xml:space="preserve"> STYLEREF CharChapNo \*charformat  </w:instrText>
          </w:r>
          <w:r>
            <w:rPr>
              <w:b/>
            </w:rPr>
            <w:fldChar w:fldCharType="separate"/>
          </w:r>
          <w:r w:rsidR="00AB7D1D">
            <w:rPr>
              <w:b/>
              <w:noProof/>
            </w:rPr>
            <w:t>Chapter 15</w:t>
          </w:r>
          <w:r>
            <w:rPr>
              <w:b/>
            </w:rPr>
            <w:fldChar w:fldCharType="end"/>
          </w:r>
        </w:p>
      </w:tc>
    </w:tr>
    <w:tr w:rsidR="00A754DF" w:rsidTr="00E92F40">
      <w:tc>
        <w:tcPr>
          <w:tcW w:w="4047" w:type="pct"/>
        </w:tcPr>
        <w:p w:rsidR="00A754DF" w:rsidRDefault="00A754DF" w:rsidP="002C23EA">
          <w:pPr>
            <w:pStyle w:val="HeaderEven"/>
            <w:jc w:val="right"/>
          </w:pPr>
          <w:r>
            <w:rPr>
              <w:noProof/>
            </w:rPr>
            <w:fldChar w:fldCharType="begin"/>
          </w:r>
          <w:r>
            <w:rPr>
              <w:noProof/>
            </w:rPr>
            <w:instrText xml:space="preserve"> STYLEREF CharPartText \*charformat </w:instrText>
          </w:r>
          <w:r>
            <w:rPr>
              <w:noProof/>
            </w:rPr>
            <w:fldChar w:fldCharType="end"/>
          </w:r>
        </w:p>
      </w:tc>
      <w:tc>
        <w:tcPr>
          <w:tcW w:w="953" w:type="pct"/>
        </w:tcPr>
        <w:p w:rsidR="00A754DF" w:rsidRDefault="00A754DF" w:rsidP="002C23EA">
          <w:pPr>
            <w:pStyle w:val="HeaderEven"/>
            <w:jc w:val="right"/>
            <w:rPr>
              <w:b/>
            </w:rPr>
          </w:pPr>
          <w:r>
            <w:rPr>
              <w:b/>
            </w:rPr>
            <w:fldChar w:fldCharType="begin"/>
          </w:r>
          <w:r>
            <w:rPr>
              <w:b/>
            </w:rPr>
            <w:instrText xml:space="preserve"> STYLEREF CharPartNo \*charformat </w:instrText>
          </w:r>
          <w:r>
            <w:rPr>
              <w:b/>
            </w:rPr>
            <w:fldChar w:fldCharType="end"/>
          </w:r>
        </w:p>
      </w:tc>
    </w:tr>
    <w:tr w:rsidR="00A754DF" w:rsidTr="00E92F40">
      <w:tc>
        <w:tcPr>
          <w:tcW w:w="4047" w:type="pct"/>
        </w:tcPr>
        <w:p w:rsidR="00A754DF" w:rsidRDefault="00A754DF" w:rsidP="002C23EA">
          <w:pPr>
            <w:pStyle w:val="HeaderEven"/>
            <w:jc w:val="right"/>
          </w:pPr>
          <w:r>
            <w:rPr>
              <w:noProof/>
            </w:rPr>
            <w:fldChar w:fldCharType="begin"/>
          </w:r>
          <w:r>
            <w:rPr>
              <w:noProof/>
            </w:rPr>
            <w:instrText xml:space="preserve"> STYLEREF CharDivText \*charformat </w:instrText>
          </w:r>
          <w:r>
            <w:rPr>
              <w:noProof/>
            </w:rPr>
            <w:fldChar w:fldCharType="end"/>
          </w:r>
        </w:p>
      </w:tc>
      <w:tc>
        <w:tcPr>
          <w:tcW w:w="953" w:type="pct"/>
        </w:tcPr>
        <w:p w:rsidR="00A754DF" w:rsidRDefault="00A754DF" w:rsidP="002C23EA">
          <w:pPr>
            <w:pStyle w:val="HeaderEven"/>
            <w:jc w:val="right"/>
            <w:rPr>
              <w:b/>
            </w:rPr>
          </w:pPr>
          <w:r>
            <w:rPr>
              <w:b/>
            </w:rPr>
            <w:fldChar w:fldCharType="begin"/>
          </w:r>
          <w:r>
            <w:rPr>
              <w:b/>
            </w:rPr>
            <w:instrText xml:space="preserve"> STYLEREF CharDivNo \*charformat </w:instrText>
          </w:r>
          <w:r>
            <w:rPr>
              <w:b/>
            </w:rPr>
            <w:fldChar w:fldCharType="end"/>
          </w:r>
        </w:p>
      </w:tc>
    </w:tr>
    <w:tr w:rsidR="00A754DF" w:rsidTr="002C23EA">
      <w:trPr>
        <w:cantSplit/>
      </w:trPr>
      <w:tc>
        <w:tcPr>
          <w:tcW w:w="5000" w:type="pct"/>
          <w:gridSpan w:val="2"/>
          <w:tcBorders>
            <w:bottom w:val="single" w:sz="4" w:space="0" w:color="auto"/>
          </w:tcBorders>
        </w:tcPr>
        <w:p w:rsidR="00A754DF" w:rsidRDefault="00F230C5" w:rsidP="002C23EA">
          <w:pPr>
            <w:pStyle w:val="HeaderOdd6"/>
          </w:pPr>
          <w:fldSimple w:instr=" DOCPROPERTY &quot;Company&quot;  \* MERGEFORMAT ">
            <w:r>
              <w:t>Section</w:t>
            </w:r>
          </w:fldSimple>
          <w:r w:rsidR="00A754DF">
            <w:t xml:space="preserve"> </w:t>
          </w:r>
          <w:r w:rsidR="00A754DF">
            <w:rPr>
              <w:noProof/>
            </w:rPr>
            <w:fldChar w:fldCharType="begin"/>
          </w:r>
          <w:r w:rsidR="00A754DF">
            <w:rPr>
              <w:noProof/>
            </w:rPr>
            <w:instrText xml:space="preserve"> STYLEREF CharSectNo \*charformat </w:instrText>
          </w:r>
          <w:r w:rsidR="00A754DF">
            <w:rPr>
              <w:noProof/>
            </w:rPr>
            <w:fldChar w:fldCharType="separate"/>
          </w:r>
          <w:r w:rsidR="00AB7D1D">
            <w:rPr>
              <w:noProof/>
            </w:rPr>
            <w:t>611</w:t>
          </w:r>
          <w:r w:rsidR="00A754DF">
            <w:rPr>
              <w:noProof/>
            </w:rPr>
            <w:fldChar w:fldCharType="end"/>
          </w:r>
        </w:p>
      </w:tc>
    </w:tr>
  </w:tbl>
  <w:p w:rsidR="00A754DF" w:rsidRDefault="00A754DF" w:rsidP="002C23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54DF" w:rsidRPr="00CB3D59">
      <w:trPr>
        <w:jc w:val="center"/>
      </w:trPr>
      <w:tc>
        <w:tcPr>
          <w:tcW w:w="1560" w:type="dxa"/>
        </w:tcPr>
        <w:p w:rsidR="00A754DF" w:rsidRPr="00F02A14" w:rsidRDefault="00A754D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7D1D">
            <w:rPr>
              <w:rFonts w:cs="Arial"/>
              <w:b/>
              <w:noProof/>
              <w:szCs w:val="18"/>
            </w:rPr>
            <w:t>Schedule 1</w:t>
          </w:r>
          <w:r w:rsidRPr="00F02A14">
            <w:rPr>
              <w:rFonts w:cs="Arial"/>
              <w:b/>
              <w:szCs w:val="18"/>
            </w:rPr>
            <w:fldChar w:fldCharType="end"/>
          </w:r>
        </w:p>
      </w:tc>
      <w:tc>
        <w:tcPr>
          <w:tcW w:w="5741" w:type="dxa"/>
        </w:tcPr>
        <w:p w:rsidR="00A754DF" w:rsidRPr="00F02A14" w:rsidRDefault="00A754D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7D1D">
            <w:rPr>
              <w:rFonts w:cs="Arial"/>
              <w:noProof/>
              <w:szCs w:val="18"/>
            </w:rPr>
            <w:t>Defined benefits—dispute resolution</w:t>
          </w:r>
          <w:r w:rsidRPr="00F02A14">
            <w:rPr>
              <w:rFonts w:cs="Arial"/>
              <w:szCs w:val="18"/>
            </w:rPr>
            <w:fldChar w:fldCharType="end"/>
          </w:r>
        </w:p>
      </w:tc>
    </w:tr>
    <w:tr w:rsidR="00A754DF" w:rsidRPr="00CB3D59">
      <w:trPr>
        <w:jc w:val="center"/>
      </w:trPr>
      <w:tc>
        <w:tcPr>
          <w:tcW w:w="1560" w:type="dxa"/>
        </w:tcPr>
        <w:p w:rsidR="00A754DF" w:rsidRPr="00F02A14" w:rsidRDefault="00A754D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B7D1D">
            <w:rPr>
              <w:rFonts w:cs="Arial"/>
              <w:b/>
              <w:noProof/>
              <w:szCs w:val="18"/>
            </w:rPr>
            <w:t>Part 1.2</w:t>
          </w:r>
          <w:r w:rsidRPr="00F02A14">
            <w:rPr>
              <w:rFonts w:cs="Arial"/>
              <w:b/>
              <w:szCs w:val="18"/>
            </w:rPr>
            <w:fldChar w:fldCharType="end"/>
          </w:r>
        </w:p>
      </w:tc>
      <w:tc>
        <w:tcPr>
          <w:tcW w:w="5741" w:type="dxa"/>
        </w:tcPr>
        <w:p w:rsidR="00A754DF" w:rsidRPr="00F02A14" w:rsidRDefault="00A754D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B7D1D">
            <w:rPr>
              <w:rFonts w:cs="Arial"/>
              <w:noProof/>
              <w:szCs w:val="18"/>
            </w:rPr>
            <w:t>ACAT reviewable decisions</w:t>
          </w:r>
          <w:r w:rsidRPr="00F02A14">
            <w:rPr>
              <w:rFonts w:cs="Arial"/>
              <w:szCs w:val="18"/>
            </w:rPr>
            <w:fldChar w:fldCharType="end"/>
          </w:r>
        </w:p>
      </w:tc>
    </w:tr>
    <w:tr w:rsidR="00A754DF" w:rsidRPr="00CB3D59">
      <w:trPr>
        <w:jc w:val="center"/>
      </w:trPr>
      <w:tc>
        <w:tcPr>
          <w:tcW w:w="7296" w:type="dxa"/>
          <w:gridSpan w:val="2"/>
          <w:tcBorders>
            <w:bottom w:val="single" w:sz="4" w:space="0" w:color="auto"/>
          </w:tcBorders>
        </w:tcPr>
        <w:p w:rsidR="00A754DF" w:rsidRPr="00783A18" w:rsidRDefault="00A754DF" w:rsidP="002C23EA">
          <w:pPr>
            <w:pStyle w:val="HeaderEven6"/>
            <w:spacing w:before="0" w:after="0"/>
            <w:rPr>
              <w:rFonts w:ascii="Times New Roman" w:hAnsi="Times New Roman"/>
              <w:sz w:val="24"/>
              <w:szCs w:val="24"/>
            </w:rPr>
          </w:pPr>
        </w:p>
      </w:tc>
    </w:tr>
  </w:tbl>
  <w:p w:rsidR="00A754DF" w:rsidRDefault="00A754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54DF" w:rsidRPr="00CB3D59">
      <w:trPr>
        <w:jc w:val="center"/>
      </w:trPr>
      <w:tc>
        <w:tcPr>
          <w:tcW w:w="5741" w:type="dxa"/>
        </w:tcPr>
        <w:p w:rsidR="00A754DF" w:rsidRPr="00F02A14" w:rsidRDefault="00A754D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7D1D">
            <w:rPr>
              <w:rFonts w:cs="Arial"/>
              <w:noProof/>
              <w:szCs w:val="18"/>
            </w:rPr>
            <w:t>Defined benefits—dispute resolution</w:t>
          </w:r>
          <w:r w:rsidRPr="00F02A14">
            <w:rPr>
              <w:rFonts w:cs="Arial"/>
              <w:szCs w:val="18"/>
            </w:rPr>
            <w:fldChar w:fldCharType="end"/>
          </w:r>
        </w:p>
      </w:tc>
      <w:tc>
        <w:tcPr>
          <w:tcW w:w="1560" w:type="dxa"/>
        </w:tcPr>
        <w:p w:rsidR="00A754DF" w:rsidRPr="00F02A14" w:rsidRDefault="00A754D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7D1D">
            <w:rPr>
              <w:rFonts w:cs="Arial"/>
              <w:b/>
              <w:noProof/>
              <w:szCs w:val="18"/>
            </w:rPr>
            <w:t>Schedule 1</w:t>
          </w:r>
          <w:r w:rsidRPr="00F02A14">
            <w:rPr>
              <w:rFonts w:cs="Arial"/>
              <w:b/>
              <w:szCs w:val="18"/>
            </w:rPr>
            <w:fldChar w:fldCharType="end"/>
          </w:r>
        </w:p>
      </w:tc>
    </w:tr>
    <w:tr w:rsidR="00A754DF" w:rsidRPr="00CB3D59">
      <w:trPr>
        <w:jc w:val="center"/>
      </w:trPr>
      <w:tc>
        <w:tcPr>
          <w:tcW w:w="5741" w:type="dxa"/>
        </w:tcPr>
        <w:p w:rsidR="00A754DF" w:rsidRPr="00F02A14" w:rsidRDefault="00A754D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B7D1D">
            <w:rPr>
              <w:rFonts w:cs="Arial"/>
              <w:noProof/>
              <w:szCs w:val="18"/>
            </w:rPr>
            <w:t>ACAT reviewable decisions</w:t>
          </w:r>
          <w:r w:rsidRPr="00F02A14">
            <w:rPr>
              <w:rFonts w:cs="Arial"/>
              <w:szCs w:val="18"/>
            </w:rPr>
            <w:fldChar w:fldCharType="end"/>
          </w:r>
        </w:p>
      </w:tc>
      <w:tc>
        <w:tcPr>
          <w:tcW w:w="1560" w:type="dxa"/>
        </w:tcPr>
        <w:p w:rsidR="00A754DF" w:rsidRPr="00F02A14" w:rsidRDefault="00A754D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B7D1D">
            <w:rPr>
              <w:rFonts w:cs="Arial"/>
              <w:b/>
              <w:noProof/>
              <w:szCs w:val="18"/>
            </w:rPr>
            <w:t>Part 1.2</w:t>
          </w:r>
          <w:r w:rsidRPr="00F02A14">
            <w:rPr>
              <w:rFonts w:cs="Arial"/>
              <w:b/>
              <w:szCs w:val="18"/>
            </w:rPr>
            <w:fldChar w:fldCharType="end"/>
          </w:r>
        </w:p>
      </w:tc>
    </w:tr>
    <w:tr w:rsidR="00A754DF" w:rsidRPr="00CB3D59">
      <w:trPr>
        <w:jc w:val="center"/>
      </w:trPr>
      <w:tc>
        <w:tcPr>
          <w:tcW w:w="7296" w:type="dxa"/>
          <w:gridSpan w:val="2"/>
          <w:tcBorders>
            <w:bottom w:val="single" w:sz="4" w:space="0" w:color="auto"/>
          </w:tcBorders>
        </w:tcPr>
        <w:p w:rsidR="00A754DF" w:rsidRPr="00783A18" w:rsidRDefault="00A754DF" w:rsidP="002C23EA">
          <w:pPr>
            <w:pStyle w:val="HeaderOdd6"/>
            <w:spacing w:before="0" w:after="0"/>
            <w:jc w:val="left"/>
            <w:rPr>
              <w:rFonts w:ascii="Times New Roman" w:hAnsi="Times New Roman"/>
              <w:sz w:val="24"/>
              <w:szCs w:val="24"/>
            </w:rPr>
          </w:pPr>
        </w:p>
      </w:tc>
    </w:tr>
  </w:tbl>
  <w:p w:rsidR="00A754DF" w:rsidRDefault="00A754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54DF" w:rsidRPr="00CB3D59">
      <w:trPr>
        <w:jc w:val="center"/>
      </w:trPr>
      <w:tc>
        <w:tcPr>
          <w:tcW w:w="1560" w:type="dxa"/>
        </w:tcPr>
        <w:p w:rsidR="00A754DF" w:rsidRPr="00F02A14" w:rsidRDefault="00A754D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7D1D">
            <w:rPr>
              <w:rFonts w:cs="Arial"/>
              <w:b/>
              <w:noProof/>
              <w:szCs w:val="18"/>
            </w:rPr>
            <w:t>Schedule 2</w:t>
          </w:r>
          <w:r w:rsidRPr="00F02A14">
            <w:rPr>
              <w:rFonts w:cs="Arial"/>
              <w:b/>
              <w:szCs w:val="18"/>
            </w:rPr>
            <w:fldChar w:fldCharType="end"/>
          </w:r>
        </w:p>
      </w:tc>
      <w:tc>
        <w:tcPr>
          <w:tcW w:w="5741" w:type="dxa"/>
        </w:tcPr>
        <w:p w:rsidR="00A754DF" w:rsidRPr="00F02A14" w:rsidRDefault="00A754D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7D1D">
            <w:rPr>
              <w:rFonts w:cs="Arial"/>
              <w:noProof/>
              <w:szCs w:val="18"/>
            </w:rPr>
            <w:t>MAI Commission reviewable decisions</w:t>
          </w:r>
          <w:r w:rsidRPr="00F02A14">
            <w:rPr>
              <w:rFonts w:cs="Arial"/>
              <w:szCs w:val="18"/>
            </w:rPr>
            <w:fldChar w:fldCharType="end"/>
          </w:r>
        </w:p>
      </w:tc>
    </w:tr>
    <w:tr w:rsidR="00A754DF" w:rsidRPr="00CB3D59">
      <w:trPr>
        <w:jc w:val="center"/>
      </w:trPr>
      <w:tc>
        <w:tcPr>
          <w:tcW w:w="1560" w:type="dxa"/>
        </w:tcPr>
        <w:p w:rsidR="00A754DF" w:rsidRPr="00F02A14" w:rsidRDefault="00A754D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A754DF" w:rsidRPr="00F02A14" w:rsidRDefault="00A754D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754DF" w:rsidRPr="00CB3D59">
      <w:trPr>
        <w:jc w:val="center"/>
      </w:trPr>
      <w:tc>
        <w:tcPr>
          <w:tcW w:w="7296" w:type="dxa"/>
          <w:gridSpan w:val="2"/>
          <w:tcBorders>
            <w:bottom w:val="single" w:sz="4" w:space="0" w:color="auto"/>
          </w:tcBorders>
        </w:tcPr>
        <w:p w:rsidR="00A754DF" w:rsidRPr="00783A18" w:rsidRDefault="00A754DF" w:rsidP="001B03FF">
          <w:pPr>
            <w:pStyle w:val="HeaderEven6"/>
            <w:spacing w:before="0" w:after="0"/>
            <w:rPr>
              <w:rFonts w:ascii="Times New Roman" w:hAnsi="Times New Roman"/>
              <w:sz w:val="24"/>
              <w:szCs w:val="24"/>
            </w:rPr>
          </w:pPr>
        </w:p>
      </w:tc>
    </w:tr>
  </w:tbl>
  <w:p w:rsidR="00A754DF" w:rsidRDefault="00A754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54DF" w:rsidRPr="00CB3D59">
      <w:trPr>
        <w:jc w:val="center"/>
      </w:trPr>
      <w:tc>
        <w:tcPr>
          <w:tcW w:w="5741" w:type="dxa"/>
        </w:tcPr>
        <w:p w:rsidR="00A754DF" w:rsidRPr="00F02A14" w:rsidRDefault="00A754D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7D1D">
            <w:rPr>
              <w:rFonts w:cs="Arial"/>
              <w:noProof/>
              <w:szCs w:val="18"/>
            </w:rPr>
            <w:t>MAI Commission reviewable decisions</w:t>
          </w:r>
          <w:r w:rsidRPr="00F02A14">
            <w:rPr>
              <w:rFonts w:cs="Arial"/>
              <w:szCs w:val="18"/>
            </w:rPr>
            <w:fldChar w:fldCharType="end"/>
          </w:r>
        </w:p>
      </w:tc>
      <w:tc>
        <w:tcPr>
          <w:tcW w:w="1560" w:type="dxa"/>
        </w:tcPr>
        <w:p w:rsidR="00A754DF" w:rsidRPr="00F02A14" w:rsidRDefault="00A754D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7D1D">
            <w:rPr>
              <w:rFonts w:cs="Arial"/>
              <w:b/>
              <w:noProof/>
              <w:szCs w:val="18"/>
            </w:rPr>
            <w:t>Schedule 2</w:t>
          </w:r>
          <w:r w:rsidRPr="00F02A14">
            <w:rPr>
              <w:rFonts w:cs="Arial"/>
              <w:b/>
              <w:szCs w:val="18"/>
            </w:rPr>
            <w:fldChar w:fldCharType="end"/>
          </w:r>
        </w:p>
      </w:tc>
    </w:tr>
    <w:tr w:rsidR="00A754DF" w:rsidRPr="00CB3D59">
      <w:trPr>
        <w:jc w:val="center"/>
      </w:trPr>
      <w:tc>
        <w:tcPr>
          <w:tcW w:w="5741" w:type="dxa"/>
        </w:tcPr>
        <w:p w:rsidR="00A754DF" w:rsidRPr="00F02A14" w:rsidRDefault="00A754D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A754DF" w:rsidRPr="00F02A14" w:rsidRDefault="00A754D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754DF" w:rsidRPr="00CB3D59">
      <w:trPr>
        <w:jc w:val="center"/>
      </w:trPr>
      <w:tc>
        <w:tcPr>
          <w:tcW w:w="7296" w:type="dxa"/>
          <w:gridSpan w:val="2"/>
          <w:tcBorders>
            <w:bottom w:val="single" w:sz="4" w:space="0" w:color="auto"/>
          </w:tcBorders>
        </w:tcPr>
        <w:p w:rsidR="00A754DF" w:rsidRPr="00783A18" w:rsidRDefault="00A754DF" w:rsidP="001B03FF">
          <w:pPr>
            <w:pStyle w:val="HeaderOdd6"/>
            <w:spacing w:before="0" w:after="0"/>
            <w:jc w:val="left"/>
            <w:rPr>
              <w:rFonts w:ascii="Times New Roman" w:hAnsi="Times New Roman"/>
              <w:sz w:val="24"/>
              <w:szCs w:val="24"/>
            </w:rPr>
          </w:pPr>
        </w:p>
      </w:tc>
    </w:tr>
  </w:tbl>
  <w:p w:rsidR="00A754DF" w:rsidRDefault="00A75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1"/>
  </w:num>
  <w:num w:numId="5">
    <w:abstractNumId w:val="8"/>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2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F5"/>
    <w:rsid w:val="00000C1F"/>
    <w:rsid w:val="00001560"/>
    <w:rsid w:val="00001A3E"/>
    <w:rsid w:val="00001CCA"/>
    <w:rsid w:val="00001ED5"/>
    <w:rsid w:val="0000211F"/>
    <w:rsid w:val="0000299A"/>
    <w:rsid w:val="00002B50"/>
    <w:rsid w:val="00002C51"/>
    <w:rsid w:val="00003244"/>
    <w:rsid w:val="000038FA"/>
    <w:rsid w:val="0000424A"/>
    <w:rsid w:val="000043A6"/>
    <w:rsid w:val="00004573"/>
    <w:rsid w:val="00004C59"/>
    <w:rsid w:val="00004FA7"/>
    <w:rsid w:val="00005124"/>
    <w:rsid w:val="0000572C"/>
    <w:rsid w:val="00005825"/>
    <w:rsid w:val="00005A71"/>
    <w:rsid w:val="00005FEA"/>
    <w:rsid w:val="000074AB"/>
    <w:rsid w:val="00010513"/>
    <w:rsid w:val="00010DF6"/>
    <w:rsid w:val="00011198"/>
    <w:rsid w:val="000117D5"/>
    <w:rsid w:val="00011B9B"/>
    <w:rsid w:val="00011C5C"/>
    <w:rsid w:val="00011CF9"/>
    <w:rsid w:val="00012DBF"/>
    <w:rsid w:val="0001332C"/>
    <w:rsid w:val="0001347E"/>
    <w:rsid w:val="00013653"/>
    <w:rsid w:val="00013ECA"/>
    <w:rsid w:val="00013EEB"/>
    <w:rsid w:val="00015112"/>
    <w:rsid w:val="0001546D"/>
    <w:rsid w:val="000156E8"/>
    <w:rsid w:val="00015741"/>
    <w:rsid w:val="00016182"/>
    <w:rsid w:val="000163E9"/>
    <w:rsid w:val="00016BD5"/>
    <w:rsid w:val="000174C8"/>
    <w:rsid w:val="00017AAB"/>
    <w:rsid w:val="00017E12"/>
    <w:rsid w:val="00020000"/>
    <w:rsid w:val="0002034F"/>
    <w:rsid w:val="00021190"/>
    <w:rsid w:val="000215AA"/>
    <w:rsid w:val="000221C5"/>
    <w:rsid w:val="00022490"/>
    <w:rsid w:val="00022A0F"/>
    <w:rsid w:val="00022AB7"/>
    <w:rsid w:val="000235EE"/>
    <w:rsid w:val="0002387B"/>
    <w:rsid w:val="000238F5"/>
    <w:rsid w:val="00023C40"/>
    <w:rsid w:val="00023DB2"/>
    <w:rsid w:val="0002517D"/>
    <w:rsid w:val="00025231"/>
    <w:rsid w:val="00025550"/>
    <w:rsid w:val="00025988"/>
    <w:rsid w:val="000274BB"/>
    <w:rsid w:val="00027A42"/>
    <w:rsid w:val="00027C66"/>
    <w:rsid w:val="000300E2"/>
    <w:rsid w:val="00030262"/>
    <w:rsid w:val="00030292"/>
    <w:rsid w:val="00030585"/>
    <w:rsid w:val="0003090A"/>
    <w:rsid w:val="00030959"/>
    <w:rsid w:val="00030FF6"/>
    <w:rsid w:val="00031336"/>
    <w:rsid w:val="000315B1"/>
    <w:rsid w:val="00031853"/>
    <w:rsid w:val="00031942"/>
    <w:rsid w:val="0003223C"/>
    <w:rsid w:val="000322B3"/>
    <w:rsid w:val="0003249F"/>
    <w:rsid w:val="00032B8B"/>
    <w:rsid w:val="00032D92"/>
    <w:rsid w:val="00033178"/>
    <w:rsid w:val="00033282"/>
    <w:rsid w:val="000333C1"/>
    <w:rsid w:val="00033A9B"/>
    <w:rsid w:val="00033FE1"/>
    <w:rsid w:val="000341EB"/>
    <w:rsid w:val="000345D6"/>
    <w:rsid w:val="000352FC"/>
    <w:rsid w:val="0003531D"/>
    <w:rsid w:val="00035780"/>
    <w:rsid w:val="0003590A"/>
    <w:rsid w:val="0003593D"/>
    <w:rsid w:val="00035A54"/>
    <w:rsid w:val="00035C58"/>
    <w:rsid w:val="00035EB1"/>
    <w:rsid w:val="00036458"/>
    <w:rsid w:val="00036A2C"/>
    <w:rsid w:val="000372F3"/>
    <w:rsid w:val="0003742D"/>
    <w:rsid w:val="00037D5B"/>
    <w:rsid w:val="00037E8A"/>
    <w:rsid w:val="000400ED"/>
    <w:rsid w:val="000401CE"/>
    <w:rsid w:val="00040848"/>
    <w:rsid w:val="000409AE"/>
    <w:rsid w:val="00040AE3"/>
    <w:rsid w:val="00041252"/>
    <w:rsid w:val="000412DE"/>
    <w:rsid w:val="00041398"/>
    <w:rsid w:val="000413BD"/>
    <w:rsid w:val="0004175C"/>
    <w:rsid w:val="000417E5"/>
    <w:rsid w:val="00041830"/>
    <w:rsid w:val="000419B4"/>
    <w:rsid w:val="00041AA7"/>
    <w:rsid w:val="00041E24"/>
    <w:rsid w:val="000420DE"/>
    <w:rsid w:val="0004264F"/>
    <w:rsid w:val="000426DB"/>
    <w:rsid w:val="0004270D"/>
    <w:rsid w:val="00042AE8"/>
    <w:rsid w:val="00042F6A"/>
    <w:rsid w:val="00043571"/>
    <w:rsid w:val="00043E05"/>
    <w:rsid w:val="00044590"/>
    <w:rsid w:val="000448E6"/>
    <w:rsid w:val="00044E75"/>
    <w:rsid w:val="000467C9"/>
    <w:rsid w:val="0004681C"/>
    <w:rsid w:val="00046E24"/>
    <w:rsid w:val="000470F6"/>
    <w:rsid w:val="00047170"/>
    <w:rsid w:val="00047369"/>
    <w:rsid w:val="000474F2"/>
    <w:rsid w:val="000475A1"/>
    <w:rsid w:val="0004785E"/>
    <w:rsid w:val="00050379"/>
    <w:rsid w:val="0005068F"/>
    <w:rsid w:val="0005081B"/>
    <w:rsid w:val="00050895"/>
    <w:rsid w:val="00050C40"/>
    <w:rsid w:val="00050D0C"/>
    <w:rsid w:val="000510F0"/>
    <w:rsid w:val="00051203"/>
    <w:rsid w:val="000526CE"/>
    <w:rsid w:val="0005287F"/>
    <w:rsid w:val="00052B1E"/>
    <w:rsid w:val="0005342A"/>
    <w:rsid w:val="0005370F"/>
    <w:rsid w:val="00053A45"/>
    <w:rsid w:val="0005402F"/>
    <w:rsid w:val="00054429"/>
    <w:rsid w:val="00054736"/>
    <w:rsid w:val="00054DFD"/>
    <w:rsid w:val="0005523B"/>
    <w:rsid w:val="00055507"/>
    <w:rsid w:val="0005559D"/>
    <w:rsid w:val="00055959"/>
    <w:rsid w:val="00055E30"/>
    <w:rsid w:val="00056016"/>
    <w:rsid w:val="0005603F"/>
    <w:rsid w:val="00056332"/>
    <w:rsid w:val="0005755F"/>
    <w:rsid w:val="00057643"/>
    <w:rsid w:val="00057A2B"/>
    <w:rsid w:val="00057E84"/>
    <w:rsid w:val="00057F23"/>
    <w:rsid w:val="000605B4"/>
    <w:rsid w:val="00060C9E"/>
    <w:rsid w:val="0006137F"/>
    <w:rsid w:val="000620CD"/>
    <w:rsid w:val="00062802"/>
    <w:rsid w:val="00062ED6"/>
    <w:rsid w:val="00063210"/>
    <w:rsid w:val="000632EA"/>
    <w:rsid w:val="000633E7"/>
    <w:rsid w:val="000634EC"/>
    <w:rsid w:val="000638E8"/>
    <w:rsid w:val="00063E6C"/>
    <w:rsid w:val="00063F3F"/>
    <w:rsid w:val="000643F3"/>
    <w:rsid w:val="000643F6"/>
    <w:rsid w:val="00064576"/>
    <w:rsid w:val="00065267"/>
    <w:rsid w:val="00065418"/>
    <w:rsid w:val="00065F1C"/>
    <w:rsid w:val="00065FA0"/>
    <w:rsid w:val="00066021"/>
    <w:rsid w:val="000668B5"/>
    <w:rsid w:val="00066C2F"/>
    <w:rsid w:val="00066D77"/>
    <w:rsid w:val="00066F6A"/>
    <w:rsid w:val="00067395"/>
    <w:rsid w:val="00067547"/>
    <w:rsid w:val="000675F3"/>
    <w:rsid w:val="0006780D"/>
    <w:rsid w:val="0006798F"/>
    <w:rsid w:val="00067A07"/>
    <w:rsid w:val="00067E04"/>
    <w:rsid w:val="0007003B"/>
    <w:rsid w:val="000702A7"/>
    <w:rsid w:val="00070523"/>
    <w:rsid w:val="00071A20"/>
    <w:rsid w:val="00072525"/>
    <w:rsid w:val="00072B06"/>
    <w:rsid w:val="00072ED8"/>
    <w:rsid w:val="000733C6"/>
    <w:rsid w:val="0007344A"/>
    <w:rsid w:val="00073525"/>
    <w:rsid w:val="00073E1F"/>
    <w:rsid w:val="0007461D"/>
    <w:rsid w:val="00074665"/>
    <w:rsid w:val="00074907"/>
    <w:rsid w:val="00074AA6"/>
    <w:rsid w:val="000755DD"/>
    <w:rsid w:val="000762E3"/>
    <w:rsid w:val="000765A6"/>
    <w:rsid w:val="00076B47"/>
    <w:rsid w:val="00076CE8"/>
    <w:rsid w:val="000802F0"/>
    <w:rsid w:val="00080DAA"/>
    <w:rsid w:val="000812D4"/>
    <w:rsid w:val="000818B9"/>
    <w:rsid w:val="0008196D"/>
    <w:rsid w:val="000819A7"/>
    <w:rsid w:val="00081D08"/>
    <w:rsid w:val="00081D6E"/>
    <w:rsid w:val="00081DD2"/>
    <w:rsid w:val="00082058"/>
    <w:rsid w:val="0008211A"/>
    <w:rsid w:val="0008266E"/>
    <w:rsid w:val="0008293F"/>
    <w:rsid w:val="00082C25"/>
    <w:rsid w:val="00082F12"/>
    <w:rsid w:val="0008307E"/>
    <w:rsid w:val="000834A8"/>
    <w:rsid w:val="00083569"/>
    <w:rsid w:val="00083943"/>
    <w:rsid w:val="00083C32"/>
    <w:rsid w:val="000841E1"/>
    <w:rsid w:val="00084354"/>
    <w:rsid w:val="000848CA"/>
    <w:rsid w:val="00084B94"/>
    <w:rsid w:val="000854C6"/>
    <w:rsid w:val="00085666"/>
    <w:rsid w:val="000857E9"/>
    <w:rsid w:val="00085B73"/>
    <w:rsid w:val="00086E21"/>
    <w:rsid w:val="00087009"/>
    <w:rsid w:val="00087DCC"/>
    <w:rsid w:val="000906B4"/>
    <w:rsid w:val="00091575"/>
    <w:rsid w:val="0009179B"/>
    <w:rsid w:val="00091A6B"/>
    <w:rsid w:val="000925D2"/>
    <w:rsid w:val="000949A6"/>
    <w:rsid w:val="00095165"/>
    <w:rsid w:val="000953CF"/>
    <w:rsid w:val="0009551D"/>
    <w:rsid w:val="0009641C"/>
    <w:rsid w:val="00097542"/>
    <w:rsid w:val="000977CD"/>
    <w:rsid w:val="00097EA5"/>
    <w:rsid w:val="000A0A33"/>
    <w:rsid w:val="000A0D05"/>
    <w:rsid w:val="000A0E20"/>
    <w:rsid w:val="000A194D"/>
    <w:rsid w:val="000A19D5"/>
    <w:rsid w:val="000A2213"/>
    <w:rsid w:val="000A2E69"/>
    <w:rsid w:val="000A388E"/>
    <w:rsid w:val="000A395E"/>
    <w:rsid w:val="000A3960"/>
    <w:rsid w:val="000A3C78"/>
    <w:rsid w:val="000A3DA6"/>
    <w:rsid w:val="000A3E07"/>
    <w:rsid w:val="000A3EF7"/>
    <w:rsid w:val="000A4D05"/>
    <w:rsid w:val="000A4F7F"/>
    <w:rsid w:val="000A5DCB"/>
    <w:rsid w:val="000A5FB1"/>
    <w:rsid w:val="000A637A"/>
    <w:rsid w:val="000A6B43"/>
    <w:rsid w:val="000A6DC8"/>
    <w:rsid w:val="000A6FB9"/>
    <w:rsid w:val="000A748F"/>
    <w:rsid w:val="000A77E8"/>
    <w:rsid w:val="000A77FA"/>
    <w:rsid w:val="000A7F19"/>
    <w:rsid w:val="000B0AE8"/>
    <w:rsid w:val="000B0C34"/>
    <w:rsid w:val="000B0E1F"/>
    <w:rsid w:val="000B125F"/>
    <w:rsid w:val="000B15B8"/>
    <w:rsid w:val="000B16DC"/>
    <w:rsid w:val="000B1C99"/>
    <w:rsid w:val="000B1CA4"/>
    <w:rsid w:val="000B1E2E"/>
    <w:rsid w:val="000B1FA7"/>
    <w:rsid w:val="000B297E"/>
    <w:rsid w:val="000B3150"/>
    <w:rsid w:val="000B3404"/>
    <w:rsid w:val="000B382B"/>
    <w:rsid w:val="000B38C4"/>
    <w:rsid w:val="000B475B"/>
    <w:rsid w:val="000B4951"/>
    <w:rsid w:val="000B4BFF"/>
    <w:rsid w:val="000B4FAF"/>
    <w:rsid w:val="000B5685"/>
    <w:rsid w:val="000B5856"/>
    <w:rsid w:val="000B6159"/>
    <w:rsid w:val="000B647C"/>
    <w:rsid w:val="000B669C"/>
    <w:rsid w:val="000B6F0A"/>
    <w:rsid w:val="000B729E"/>
    <w:rsid w:val="000B7A28"/>
    <w:rsid w:val="000B7D0B"/>
    <w:rsid w:val="000B7ED2"/>
    <w:rsid w:val="000C0352"/>
    <w:rsid w:val="000C0944"/>
    <w:rsid w:val="000C187D"/>
    <w:rsid w:val="000C18DE"/>
    <w:rsid w:val="000C2025"/>
    <w:rsid w:val="000C28CD"/>
    <w:rsid w:val="000C29E3"/>
    <w:rsid w:val="000C30C8"/>
    <w:rsid w:val="000C3972"/>
    <w:rsid w:val="000C42AF"/>
    <w:rsid w:val="000C467B"/>
    <w:rsid w:val="000C4955"/>
    <w:rsid w:val="000C54A0"/>
    <w:rsid w:val="000C554C"/>
    <w:rsid w:val="000C56DB"/>
    <w:rsid w:val="000C6020"/>
    <w:rsid w:val="000C63D3"/>
    <w:rsid w:val="000C64BB"/>
    <w:rsid w:val="000C687C"/>
    <w:rsid w:val="000C74C5"/>
    <w:rsid w:val="000C778B"/>
    <w:rsid w:val="000C7832"/>
    <w:rsid w:val="000C7850"/>
    <w:rsid w:val="000C7BE0"/>
    <w:rsid w:val="000D1108"/>
    <w:rsid w:val="000D18E9"/>
    <w:rsid w:val="000D1E63"/>
    <w:rsid w:val="000D1F61"/>
    <w:rsid w:val="000D1FEA"/>
    <w:rsid w:val="000D21B8"/>
    <w:rsid w:val="000D260B"/>
    <w:rsid w:val="000D2792"/>
    <w:rsid w:val="000D2CA8"/>
    <w:rsid w:val="000D309B"/>
    <w:rsid w:val="000D3504"/>
    <w:rsid w:val="000D404C"/>
    <w:rsid w:val="000D50DC"/>
    <w:rsid w:val="000D51E3"/>
    <w:rsid w:val="000D5395"/>
    <w:rsid w:val="000D54F2"/>
    <w:rsid w:val="000D5B9C"/>
    <w:rsid w:val="000D70E1"/>
    <w:rsid w:val="000D7445"/>
    <w:rsid w:val="000D7732"/>
    <w:rsid w:val="000D7EA5"/>
    <w:rsid w:val="000E0434"/>
    <w:rsid w:val="000E0D8B"/>
    <w:rsid w:val="000E1866"/>
    <w:rsid w:val="000E1DDC"/>
    <w:rsid w:val="000E29CA"/>
    <w:rsid w:val="000E2E86"/>
    <w:rsid w:val="000E2F49"/>
    <w:rsid w:val="000E2FCE"/>
    <w:rsid w:val="000E371D"/>
    <w:rsid w:val="000E3781"/>
    <w:rsid w:val="000E3984"/>
    <w:rsid w:val="000E470F"/>
    <w:rsid w:val="000E4A6C"/>
    <w:rsid w:val="000E5145"/>
    <w:rsid w:val="000E5374"/>
    <w:rsid w:val="000E576D"/>
    <w:rsid w:val="000E5972"/>
    <w:rsid w:val="000E6649"/>
    <w:rsid w:val="000E6D5C"/>
    <w:rsid w:val="000E6E1E"/>
    <w:rsid w:val="000E7276"/>
    <w:rsid w:val="000F09A2"/>
    <w:rsid w:val="000F1A01"/>
    <w:rsid w:val="000F1E18"/>
    <w:rsid w:val="000F1E68"/>
    <w:rsid w:val="000F21FE"/>
    <w:rsid w:val="000F226B"/>
    <w:rsid w:val="000F2395"/>
    <w:rsid w:val="000F24BC"/>
    <w:rsid w:val="000F2735"/>
    <w:rsid w:val="000F27D3"/>
    <w:rsid w:val="000F329E"/>
    <w:rsid w:val="000F375E"/>
    <w:rsid w:val="000F4150"/>
    <w:rsid w:val="000F4202"/>
    <w:rsid w:val="000F468C"/>
    <w:rsid w:val="000F46A0"/>
    <w:rsid w:val="000F52FB"/>
    <w:rsid w:val="000F5320"/>
    <w:rsid w:val="000F573E"/>
    <w:rsid w:val="000F5763"/>
    <w:rsid w:val="000F5A0A"/>
    <w:rsid w:val="000F6253"/>
    <w:rsid w:val="000F6378"/>
    <w:rsid w:val="000F699E"/>
    <w:rsid w:val="000F7689"/>
    <w:rsid w:val="00100281"/>
    <w:rsid w:val="001002C3"/>
    <w:rsid w:val="00100800"/>
    <w:rsid w:val="00100985"/>
    <w:rsid w:val="001010F6"/>
    <w:rsid w:val="001014C0"/>
    <w:rsid w:val="00101528"/>
    <w:rsid w:val="001017AE"/>
    <w:rsid w:val="00101A22"/>
    <w:rsid w:val="00101DCD"/>
    <w:rsid w:val="00101FAE"/>
    <w:rsid w:val="0010222B"/>
    <w:rsid w:val="001022F8"/>
    <w:rsid w:val="00102631"/>
    <w:rsid w:val="001033CB"/>
    <w:rsid w:val="0010358B"/>
    <w:rsid w:val="00103D7E"/>
    <w:rsid w:val="00103E50"/>
    <w:rsid w:val="0010457E"/>
    <w:rsid w:val="00104729"/>
    <w:rsid w:val="001047CB"/>
    <w:rsid w:val="001053AD"/>
    <w:rsid w:val="001053DB"/>
    <w:rsid w:val="00105417"/>
    <w:rsid w:val="0010541A"/>
    <w:rsid w:val="0010581F"/>
    <w:rsid w:val="001058DF"/>
    <w:rsid w:val="00105A1E"/>
    <w:rsid w:val="00105ABA"/>
    <w:rsid w:val="00105ECD"/>
    <w:rsid w:val="00105F99"/>
    <w:rsid w:val="00106101"/>
    <w:rsid w:val="0010630F"/>
    <w:rsid w:val="00107B9D"/>
    <w:rsid w:val="00107F85"/>
    <w:rsid w:val="001114C1"/>
    <w:rsid w:val="00111C5F"/>
    <w:rsid w:val="0011227C"/>
    <w:rsid w:val="001126A0"/>
    <w:rsid w:val="00112CF9"/>
    <w:rsid w:val="00113179"/>
    <w:rsid w:val="0011318C"/>
    <w:rsid w:val="00113D82"/>
    <w:rsid w:val="001147D1"/>
    <w:rsid w:val="00114C42"/>
    <w:rsid w:val="00114D06"/>
    <w:rsid w:val="00115A19"/>
    <w:rsid w:val="00115AE8"/>
    <w:rsid w:val="00116144"/>
    <w:rsid w:val="0011621B"/>
    <w:rsid w:val="00116C3C"/>
    <w:rsid w:val="00116C87"/>
    <w:rsid w:val="00116EDD"/>
    <w:rsid w:val="00117340"/>
    <w:rsid w:val="00117E5E"/>
    <w:rsid w:val="00120D15"/>
    <w:rsid w:val="001220A5"/>
    <w:rsid w:val="001224A2"/>
    <w:rsid w:val="00122A9F"/>
    <w:rsid w:val="00122E76"/>
    <w:rsid w:val="001237A1"/>
    <w:rsid w:val="00123B3E"/>
    <w:rsid w:val="00125086"/>
    <w:rsid w:val="00125093"/>
    <w:rsid w:val="0012520F"/>
    <w:rsid w:val="001255A4"/>
    <w:rsid w:val="00125ABC"/>
    <w:rsid w:val="00125B68"/>
    <w:rsid w:val="00125C07"/>
    <w:rsid w:val="00125CEE"/>
    <w:rsid w:val="00125EEE"/>
    <w:rsid w:val="00126287"/>
    <w:rsid w:val="0012661E"/>
    <w:rsid w:val="00126826"/>
    <w:rsid w:val="0012699D"/>
    <w:rsid w:val="00126A5F"/>
    <w:rsid w:val="00126C16"/>
    <w:rsid w:val="0012717A"/>
    <w:rsid w:val="00127306"/>
    <w:rsid w:val="00127355"/>
    <w:rsid w:val="0012764F"/>
    <w:rsid w:val="001300DF"/>
    <w:rsid w:val="0013046D"/>
    <w:rsid w:val="001304C0"/>
    <w:rsid w:val="00130AD8"/>
    <w:rsid w:val="001315A1"/>
    <w:rsid w:val="00131894"/>
    <w:rsid w:val="001319F6"/>
    <w:rsid w:val="0013233B"/>
    <w:rsid w:val="00132646"/>
    <w:rsid w:val="00132660"/>
    <w:rsid w:val="00132957"/>
    <w:rsid w:val="00132D89"/>
    <w:rsid w:val="00133357"/>
    <w:rsid w:val="00133506"/>
    <w:rsid w:val="001335BA"/>
    <w:rsid w:val="00134003"/>
    <w:rsid w:val="00134314"/>
    <w:rsid w:val="001343A6"/>
    <w:rsid w:val="00134AF1"/>
    <w:rsid w:val="00134E85"/>
    <w:rsid w:val="00135038"/>
    <w:rsid w:val="0013531D"/>
    <w:rsid w:val="00136FBE"/>
    <w:rsid w:val="0013714C"/>
    <w:rsid w:val="00137475"/>
    <w:rsid w:val="001377EF"/>
    <w:rsid w:val="00137BF0"/>
    <w:rsid w:val="00137D3D"/>
    <w:rsid w:val="0014065C"/>
    <w:rsid w:val="0014105C"/>
    <w:rsid w:val="00141815"/>
    <w:rsid w:val="001418CC"/>
    <w:rsid w:val="001419BA"/>
    <w:rsid w:val="00141F77"/>
    <w:rsid w:val="0014243C"/>
    <w:rsid w:val="001426DB"/>
    <w:rsid w:val="00142811"/>
    <w:rsid w:val="0014322C"/>
    <w:rsid w:val="00143BB1"/>
    <w:rsid w:val="00143F0D"/>
    <w:rsid w:val="00143F70"/>
    <w:rsid w:val="001443B6"/>
    <w:rsid w:val="00144DA7"/>
    <w:rsid w:val="00144FA7"/>
    <w:rsid w:val="00145B1E"/>
    <w:rsid w:val="00145E18"/>
    <w:rsid w:val="00145F98"/>
    <w:rsid w:val="00146549"/>
    <w:rsid w:val="00147781"/>
    <w:rsid w:val="001478BE"/>
    <w:rsid w:val="00147D5F"/>
    <w:rsid w:val="00147E74"/>
    <w:rsid w:val="00150101"/>
    <w:rsid w:val="00150572"/>
    <w:rsid w:val="00150623"/>
    <w:rsid w:val="00150851"/>
    <w:rsid w:val="0015167D"/>
    <w:rsid w:val="001520FC"/>
    <w:rsid w:val="00152278"/>
    <w:rsid w:val="001526AA"/>
    <w:rsid w:val="00152778"/>
    <w:rsid w:val="001527F5"/>
    <w:rsid w:val="001530A5"/>
    <w:rsid w:val="001533C1"/>
    <w:rsid w:val="00153482"/>
    <w:rsid w:val="00153877"/>
    <w:rsid w:val="00153D8B"/>
    <w:rsid w:val="00154449"/>
    <w:rsid w:val="00154941"/>
    <w:rsid w:val="00154977"/>
    <w:rsid w:val="0015574D"/>
    <w:rsid w:val="00155A6D"/>
    <w:rsid w:val="00155F20"/>
    <w:rsid w:val="0015641F"/>
    <w:rsid w:val="00156C28"/>
    <w:rsid w:val="00156E9A"/>
    <w:rsid w:val="001570F0"/>
    <w:rsid w:val="001572B5"/>
    <w:rsid w:val="001572E4"/>
    <w:rsid w:val="001572F6"/>
    <w:rsid w:val="00157972"/>
    <w:rsid w:val="00157E12"/>
    <w:rsid w:val="00160DAA"/>
    <w:rsid w:val="00160DF7"/>
    <w:rsid w:val="001611A5"/>
    <w:rsid w:val="001614D6"/>
    <w:rsid w:val="0016190E"/>
    <w:rsid w:val="00161953"/>
    <w:rsid w:val="00161E48"/>
    <w:rsid w:val="001627C9"/>
    <w:rsid w:val="00162849"/>
    <w:rsid w:val="00162F0F"/>
    <w:rsid w:val="0016310E"/>
    <w:rsid w:val="00164204"/>
    <w:rsid w:val="001642A2"/>
    <w:rsid w:val="00164A14"/>
    <w:rsid w:val="00165C58"/>
    <w:rsid w:val="00165D47"/>
    <w:rsid w:val="001666E4"/>
    <w:rsid w:val="0016685F"/>
    <w:rsid w:val="00166864"/>
    <w:rsid w:val="00167CEE"/>
    <w:rsid w:val="00170317"/>
    <w:rsid w:val="0017054B"/>
    <w:rsid w:val="00171489"/>
    <w:rsid w:val="00171678"/>
    <w:rsid w:val="0017182C"/>
    <w:rsid w:val="001719A0"/>
    <w:rsid w:val="00171A86"/>
    <w:rsid w:val="00171F7C"/>
    <w:rsid w:val="00171FC0"/>
    <w:rsid w:val="00172066"/>
    <w:rsid w:val="00172D13"/>
    <w:rsid w:val="001733CD"/>
    <w:rsid w:val="001741FF"/>
    <w:rsid w:val="00174511"/>
    <w:rsid w:val="00174885"/>
    <w:rsid w:val="00175D53"/>
    <w:rsid w:val="0017690D"/>
    <w:rsid w:val="0017699D"/>
    <w:rsid w:val="00176AE6"/>
    <w:rsid w:val="00177BC8"/>
    <w:rsid w:val="00177BE0"/>
    <w:rsid w:val="00177C04"/>
    <w:rsid w:val="00180311"/>
    <w:rsid w:val="0018055D"/>
    <w:rsid w:val="00180F9E"/>
    <w:rsid w:val="00181274"/>
    <w:rsid w:val="001815FB"/>
    <w:rsid w:val="001817AD"/>
    <w:rsid w:val="00181C30"/>
    <w:rsid w:val="00181D8C"/>
    <w:rsid w:val="00181E3B"/>
    <w:rsid w:val="00183662"/>
    <w:rsid w:val="00183A53"/>
    <w:rsid w:val="00183B68"/>
    <w:rsid w:val="001842C7"/>
    <w:rsid w:val="0018480E"/>
    <w:rsid w:val="00184E3E"/>
    <w:rsid w:val="00185A1E"/>
    <w:rsid w:val="00185D57"/>
    <w:rsid w:val="0018690A"/>
    <w:rsid w:val="0018707E"/>
    <w:rsid w:val="0018743E"/>
    <w:rsid w:val="00187FC4"/>
    <w:rsid w:val="0019113B"/>
    <w:rsid w:val="00191860"/>
    <w:rsid w:val="001922BF"/>
    <w:rsid w:val="00192857"/>
    <w:rsid w:val="0019297A"/>
    <w:rsid w:val="00192D1E"/>
    <w:rsid w:val="0019302B"/>
    <w:rsid w:val="001936BE"/>
    <w:rsid w:val="00193705"/>
    <w:rsid w:val="00193A11"/>
    <w:rsid w:val="00193A27"/>
    <w:rsid w:val="00193D6B"/>
    <w:rsid w:val="0019463D"/>
    <w:rsid w:val="00194BB6"/>
    <w:rsid w:val="00194C8B"/>
    <w:rsid w:val="0019507F"/>
    <w:rsid w:val="00195101"/>
    <w:rsid w:val="001951AB"/>
    <w:rsid w:val="001952D4"/>
    <w:rsid w:val="00195381"/>
    <w:rsid w:val="001955A9"/>
    <w:rsid w:val="001957CC"/>
    <w:rsid w:val="00196190"/>
    <w:rsid w:val="0019635F"/>
    <w:rsid w:val="001968BC"/>
    <w:rsid w:val="00196A83"/>
    <w:rsid w:val="00197374"/>
    <w:rsid w:val="00197749"/>
    <w:rsid w:val="00197BD8"/>
    <w:rsid w:val="00197EC8"/>
    <w:rsid w:val="001A014C"/>
    <w:rsid w:val="001A093D"/>
    <w:rsid w:val="001A0A56"/>
    <w:rsid w:val="001A0DDF"/>
    <w:rsid w:val="001A15EB"/>
    <w:rsid w:val="001A1C7E"/>
    <w:rsid w:val="001A23D1"/>
    <w:rsid w:val="001A351C"/>
    <w:rsid w:val="001A3B6D"/>
    <w:rsid w:val="001A3D17"/>
    <w:rsid w:val="001A418B"/>
    <w:rsid w:val="001A478A"/>
    <w:rsid w:val="001A4919"/>
    <w:rsid w:val="001A52C1"/>
    <w:rsid w:val="001A57F1"/>
    <w:rsid w:val="001A5A2D"/>
    <w:rsid w:val="001A6292"/>
    <w:rsid w:val="001A7417"/>
    <w:rsid w:val="001A775C"/>
    <w:rsid w:val="001B03FF"/>
    <w:rsid w:val="001B051F"/>
    <w:rsid w:val="001B06E6"/>
    <w:rsid w:val="001B0ACA"/>
    <w:rsid w:val="001B1114"/>
    <w:rsid w:val="001B144A"/>
    <w:rsid w:val="001B1AD4"/>
    <w:rsid w:val="001B218A"/>
    <w:rsid w:val="001B21F8"/>
    <w:rsid w:val="001B2560"/>
    <w:rsid w:val="001B2DD2"/>
    <w:rsid w:val="001B3B53"/>
    <w:rsid w:val="001B4419"/>
    <w:rsid w:val="001B449A"/>
    <w:rsid w:val="001B470E"/>
    <w:rsid w:val="001B4D7D"/>
    <w:rsid w:val="001B55C6"/>
    <w:rsid w:val="001B562D"/>
    <w:rsid w:val="001B572C"/>
    <w:rsid w:val="001B5BBE"/>
    <w:rsid w:val="001B61EF"/>
    <w:rsid w:val="001B6306"/>
    <w:rsid w:val="001B6311"/>
    <w:rsid w:val="001B6747"/>
    <w:rsid w:val="001B6993"/>
    <w:rsid w:val="001B6BC0"/>
    <w:rsid w:val="001B7364"/>
    <w:rsid w:val="001B746D"/>
    <w:rsid w:val="001B7A2B"/>
    <w:rsid w:val="001B7CCB"/>
    <w:rsid w:val="001C08C8"/>
    <w:rsid w:val="001C08F9"/>
    <w:rsid w:val="001C0AE5"/>
    <w:rsid w:val="001C0F6A"/>
    <w:rsid w:val="001C1417"/>
    <w:rsid w:val="001C1460"/>
    <w:rsid w:val="001C1644"/>
    <w:rsid w:val="001C1B41"/>
    <w:rsid w:val="001C1FD9"/>
    <w:rsid w:val="001C27EB"/>
    <w:rsid w:val="001C29CC"/>
    <w:rsid w:val="001C2BBC"/>
    <w:rsid w:val="001C2C23"/>
    <w:rsid w:val="001C2EEF"/>
    <w:rsid w:val="001C3762"/>
    <w:rsid w:val="001C3CAD"/>
    <w:rsid w:val="001C3CFB"/>
    <w:rsid w:val="001C41F7"/>
    <w:rsid w:val="001C4A67"/>
    <w:rsid w:val="001C547E"/>
    <w:rsid w:val="001C56A9"/>
    <w:rsid w:val="001C5C4A"/>
    <w:rsid w:val="001C60CB"/>
    <w:rsid w:val="001C6235"/>
    <w:rsid w:val="001C6679"/>
    <w:rsid w:val="001C6B62"/>
    <w:rsid w:val="001C729E"/>
    <w:rsid w:val="001D0397"/>
    <w:rsid w:val="001D0512"/>
    <w:rsid w:val="001D09C2"/>
    <w:rsid w:val="001D0FE7"/>
    <w:rsid w:val="001D15D8"/>
    <w:rsid w:val="001D15FB"/>
    <w:rsid w:val="001D1702"/>
    <w:rsid w:val="001D1F04"/>
    <w:rsid w:val="001D1F85"/>
    <w:rsid w:val="001D1FDE"/>
    <w:rsid w:val="001D24CE"/>
    <w:rsid w:val="001D2F1A"/>
    <w:rsid w:val="001D4197"/>
    <w:rsid w:val="001D45E6"/>
    <w:rsid w:val="001D50BB"/>
    <w:rsid w:val="001D53F0"/>
    <w:rsid w:val="001D56B4"/>
    <w:rsid w:val="001D6242"/>
    <w:rsid w:val="001D6F1C"/>
    <w:rsid w:val="001D73DF"/>
    <w:rsid w:val="001E0780"/>
    <w:rsid w:val="001E0BBC"/>
    <w:rsid w:val="001E18DA"/>
    <w:rsid w:val="001E1A01"/>
    <w:rsid w:val="001E1B5B"/>
    <w:rsid w:val="001E1BDF"/>
    <w:rsid w:val="001E1EC6"/>
    <w:rsid w:val="001E222F"/>
    <w:rsid w:val="001E22CA"/>
    <w:rsid w:val="001E2C1E"/>
    <w:rsid w:val="001E2D03"/>
    <w:rsid w:val="001E32AC"/>
    <w:rsid w:val="001E33EA"/>
    <w:rsid w:val="001E4027"/>
    <w:rsid w:val="001E43BD"/>
    <w:rsid w:val="001E4694"/>
    <w:rsid w:val="001E5C29"/>
    <w:rsid w:val="001E5D92"/>
    <w:rsid w:val="001E6183"/>
    <w:rsid w:val="001E6A2E"/>
    <w:rsid w:val="001E70C6"/>
    <w:rsid w:val="001E7271"/>
    <w:rsid w:val="001E742E"/>
    <w:rsid w:val="001E79DB"/>
    <w:rsid w:val="001E7BBD"/>
    <w:rsid w:val="001E7FD3"/>
    <w:rsid w:val="001E7FE8"/>
    <w:rsid w:val="001F0BFD"/>
    <w:rsid w:val="001F16C2"/>
    <w:rsid w:val="001F1A3B"/>
    <w:rsid w:val="001F1CAA"/>
    <w:rsid w:val="001F2AC2"/>
    <w:rsid w:val="001F31C9"/>
    <w:rsid w:val="001F3417"/>
    <w:rsid w:val="001F3DB4"/>
    <w:rsid w:val="001F41EE"/>
    <w:rsid w:val="001F4646"/>
    <w:rsid w:val="001F4D53"/>
    <w:rsid w:val="001F4DBC"/>
    <w:rsid w:val="001F55E5"/>
    <w:rsid w:val="001F582A"/>
    <w:rsid w:val="001F5A2B"/>
    <w:rsid w:val="001F5F5F"/>
    <w:rsid w:val="001F6007"/>
    <w:rsid w:val="001F6B9C"/>
    <w:rsid w:val="001F70C0"/>
    <w:rsid w:val="00200557"/>
    <w:rsid w:val="00200817"/>
    <w:rsid w:val="00200F0E"/>
    <w:rsid w:val="002012E6"/>
    <w:rsid w:val="00201CDC"/>
    <w:rsid w:val="00201F48"/>
    <w:rsid w:val="00201FA6"/>
    <w:rsid w:val="00202420"/>
    <w:rsid w:val="002025D1"/>
    <w:rsid w:val="00202783"/>
    <w:rsid w:val="00203655"/>
    <w:rsid w:val="002037B2"/>
    <w:rsid w:val="00203CFC"/>
    <w:rsid w:val="00203F5F"/>
    <w:rsid w:val="00204E34"/>
    <w:rsid w:val="002052C8"/>
    <w:rsid w:val="002056D8"/>
    <w:rsid w:val="00205C7C"/>
    <w:rsid w:val="00205EC0"/>
    <w:rsid w:val="0020610F"/>
    <w:rsid w:val="002071CE"/>
    <w:rsid w:val="002072A1"/>
    <w:rsid w:val="002100C4"/>
    <w:rsid w:val="00210538"/>
    <w:rsid w:val="00210FDA"/>
    <w:rsid w:val="002112A8"/>
    <w:rsid w:val="0021130C"/>
    <w:rsid w:val="00211745"/>
    <w:rsid w:val="00211890"/>
    <w:rsid w:val="00211CBE"/>
    <w:rsid w:val="002123B9"/>
    <w:rsid w:val="00212EF4"/>
    <w:rsid w:val="00213DEB"/>
    <w:rsid w:val="002143F5"/>
    <w:rsid w:val="002149D3"/>
    <w:rsid w:val="00214B1F"/>
    <w:rsid w:val="00214B6C"/>
    <w:rsid w:val="00215749"/>
    <w:rsid w:val="002158A0"/>
    <w:rsid w:val="00215ED1"/>
    <w:rsid w:val="002166F7"/>
    <w:rsid w:val="00216CCB"/>
    <w:rsid w:val="002171E2"/>
    <w:rsid w:val="002172A0"/>
    <w:rsid w:val="0021730A"/>
    <w:rsid w:val="002175D0"/>
    <w:rsid w:val="00217BE3"/>
    <w:rsid w:val="00217C8C"/>
    <w:rsid w:val="00220545"/>
    <w:rsid w:val="002208AF"/>
    <w:rsid w:val="002213CA"/>
    <w:rsid w:val="0022149F"/>
    <w:rsid w:val="002216BB"/>
    <w:rsid w:val="00221762"/>
    <w:rsid w:val="00221EA7"/>
    <w:rsid w:val="002222A8"/>
    <w:rsid w:val="00222500"/>
    <w:rsid w:val="0022276A"/>
    <w:rsid w:val="00222B03"/>
    <w:rsid w:val="00223107"/>
    <w:rsid w:val="002236C1"/>
    <w:rsid w:val="00223CA3"/>
    <w:rsid w:val="00224A5B"/>
    <w:rsid w:val="00224AD6"/>
    <w:rsid w:val="00225307"/>
    <w:rsid w:val="0022533E"/>
    <w:rsid w:val="00225DB5"/>
    <w:rsid w:val="00225DEA"/>
    <w:rsid w:val="002261B4"/>
    <w:rsid w:val="00226355"/>
    <w:rsid w:val="002263A5"/>
    <w:rsid w:val="002277E3"/>
    <w:rsid w:val="00230101"/>
    <w:rsid w:val="002313D6"/>
    <w:rsid w:val="00231509"/>
    <w:rsid w:val="0023186E"/>
    <w:rsid w:val="00231BD6"/>
    <w:rsid w:val="002325DF"/>
    <w:rsid w:val="00232912"/>
    <w:rsid w:val="002329C5"/>
    <w:rsid w:val="002333CD"/>
    <w:rsid w:val="002335C3"/>
    <w:rsid w:val="002337F1"/>
    <w:rsid w:val="00233C96"/>
    <w:rsid w:val="00234181"/>
    <w:rsid w:val="00234236"/>
    <w:rsid w:val="00234574"/>
    <w:rsid w:val="0023526B"/>
    <w:rsid w:val="002353D4"/>
    <w:rsid w:val="00235AC0"/>
    <w:rsid w:val="00235D7B"/>
    <w:rsid w:val="00236223"/>
    <w:rsid w:val="00236279"/>
    <w:rsid w:val="002365C8"/>
    <w:rsid w:val="0023676B"/>
    <w:rsid w:val="0023689A"/>
    <w:rsid w:val="002409EB"/>
    <w:rsid w:val="00241182"/>
    <w:rsid w:val="002417A8"/>
    <w:rsid w:val="00241909"/>
    <w:rsid w:val="00241EB5"/>
    <w:rsid w:val="00241FB6"/>
    <w:rsid w:val="002426C2"/>
    <w:rsid w:val="00242BE4"/>
    <w:rsid w:val="002444C1"/>
    <w:rsid w:val="002449C8"/>
    <w:rsid w:val="00244E85"/>
    <w:rsid w:val="002469E1"/>
    <w:rsid w:val="00246CCD"/>
    <w:rsid w:val="00246F34"/>
    <w:rsid w:val="0024763F"/>
    <w:rsid w:val="00247A43"/>
    <w:rsid w:val="00247C26"/>
    <w:rsid w:val="00247D60"/>
    <w:rsid w:val="00250021"/>
    <w:rsid w:val="002500EC"/>
    <w:rsid w:val="0025010B"/>
    <w:rsid w:val="002502C9"/>
    <w:rsid w:val="0025044F"/>
    <w:rsid w:val="0025087A"/>
    <w:rsid w:val="00250B35"/>
    <w:rsid w:val="00250E13"/>
    <w:rsid w:val="00250F29"/>
    <w:rsid w:val="0025220D"/>
    <w:rsid w:val="00252C06"/>
    <w:rsid w:val="0025346D"/>
    <w:rsid w:val="00253A75"/>
    <w:rsid w:val="00253D0A"/>
    <w:rsid w:val="002550EB"/>
    <w:rsid w:val="002556F6"/>
    <w:rsid w:val="00255A4A"/>
    <w:rsid w:val="00256089"/>
    <w:rsid w:val="00256093"/>
    <w:rsid w:val="002563FC"/>
    <w:rsid w:val="002566BB"/>
    <w:rsid w:val="0025687B"/>
    <w:rsid w:val="00256C4A"/>
    <w:rsid w:val="00256CCB"/>
    <w:rsid w:val="00256E0F"/>
    <w:rsid w:val="00257C1A"/>
    <w:rsid w:val="00260019"/>
    <w:rsid w:val="0026001C"/>
    <w:rsid w:val="00260422"/>
    <w:rsid w:val="00260A93"/>
    <w:rsid w:val="00260D46"/>
    <w:rsid w:val="002611E6"/>
    <w:rsid w:val="002612B5"/>
    <w:rsid w:val="00261CC9"/>
    <w:rsid w:val="00261F8A"/>
    <w:rsid w:val="002625CA"/>
    <w:rsid w:val="00263163"/>
    <w:rsid w:val="0026377E"/>
    <w:rsid w:val="002637DA"/>
    <w:rsid w:val="00263890"/>
    <w:rsid w:val="00263999"/>
    <w:rsid w:val="00263A76"/>
    <w:rsid w:val="00263E16"/>
    <w:rsid w:val="00263E53"/>
    <w:rsid w:val="00263F3E"/>
    <w:rsid w:val="00263F91"/>
    <w:rsid w:val="00264074"/>
    <w:rsid w:val="002644DC"/>
    <w:rsid w:val="002645D0"/>
    <w:rsid w:val="002653D5"/>
    <w:rsid w:val="00265574"/>
    <w:rsid w:val="00265946"/>
    <w:rsid w:val="002659DF"/>
    <w:rsid w:val="0026615D"/>
    <w:rsid w:val="00266190"/>
    <w:rsid w:val="00266534"/>
    <w:rsid w:val="00266CFE"/>
    <w:rsid w:val="002672D1"/>
    <w:rsid w:val="00267BE3"/>
    <w:rsid w:val="002702D4"/>
    <w:rsid w:val="00270511"/>
    <w:rsid w:val="002716A6"/>
    <w:rsid w:val="002718E0"/>
    <w:rsid w:val="00272046"/>
    <w:rsid w:val="002727F2"/>
    <w:rsid w:val="00272968"/>
    <w:rsid w:val="00272EB8"/>
    <w:rsid w:val="0027392C"/>
    <w:rsid w:val="00273B6D"/>
    <w:rsid w:val="00274B90"/>
    <w:rsid w:val="002751A5"/>
    <w:rsid w:val="00275649"/>
    <w:rsid w:val="00275A45"/>
    <w:rsid w:val="00275CE9"/>
    <w:rsid w:val="00276275"/>
    <w:rsid w:val="00276A86"/>
    <w:rsid w:val="00276F67"/>
    <w:rsid w:val="00277635"/>
    <w:rsid w:val="00277DCE"/>
    <w:rsid w:val="0028054F"/>
    <w:rsid w:val="00280817"/>
    <w:rsid w:val="00280A94"/>
    <w:rsid w:val="002811C4"/>
    <w:rsid w:val="002813EF"/>
    <w:rsid w:val="00281654"/>
    <w:rsid w:val="00281BA8"/>
    <w:rsid w:val="00281C0F"/>
    <w:rsid w:val="00282074"/>
    <w:rsid w:val="00282099"/>
    <w:rsid w:val="0028230B"/>
    <w:rsid w:val="00282968"/>
    <w:rsid w:val="00282B0F"/>
    <w:rsid w:val="00282BB7"/>
    <w:rsid w:val="00282CD5"/>
    <w:rsid w:val="00282E54"/>
    <w:rsid w:val="0028359E"/>
    <w:rsid w:val="00283CBA"/>
    <w:rsid w:val="0028403B"/>
    <w:rsid w:val="00284A8A"/>
    <w:rsid w:val="00285206"/>
    <w:rsid w:val="002856B7"/>
    <w:rsid w:val="002858A2"/>
    <w:rsid w:val="002859C3"/>
    <w:rsid w:val="002860C0"/>
    <w:rsid w:val="002864CA"/>
    <w:rsid w:val="00286C54"/>
    <w:rsid w:val="00287065"/>
    <w:rsid w:val="002870F0"/>
    <w:rsid w:val="00287261"/>
    <w:rsid w:val="0028729C"/>
    <w:rsid w:val="00290077"/>
    <w:rsid w:val="00290D70"/>
    <w:rsid w:val="00291353"/>
    <w:rsid w:val="0029137E"/>
    <w:rsid w:val="002914A1"/>
    <w:rsid w:val="002917EB"/>
    <w:rsid w:val="00291D7E"/>
    <w:rsid w:val="002924D0"/>
    <w:rsid w:val="002927CF"/>
    <w:rsid w:val="00292903"/>
    <w:rsid w:val="00292D40"/>
    <w:rsid w:val="00292FA3"/>
    <w:rsid w:val="00293A81"/>
    <w:rsid w:val="00293C7B"/>
    <w:rsid w:val="00293DD0"/>
    <w:rsid w:val="002942CC"/>
    <w:rsid w:val="00294536"/>
    <w:rsid w:val="00294FD3"/>
    <w:rsid w:val="0029574E"/>
    <w:rsid w:val="0029579C"/>
    <w:rsid w:val="00295A5E"/>
    <w:rsid w:val="0029689F"/>
    <w:rsid w:val="0029692F"/>
    <w:rsid w:val="00296B9E"/>
    <w:rsid w:val="00296E14"/>
    <w:rsid w:val="002971C0"/>
    <w:rsid w:val="002A01F9"/>
    <w:rsid w:val="002A03C7"/>
    <w:rsid w:val="002A0411"/>
    <w:rsid w:val="002A042E"/>
    <w:rsid w:val="002A06D3"/>
    <w:rsid w:val="002A1089"/>
    <w:rsid w:val="002A1435"/>
    <w:rsid w:val="002A1517"/>
    <w:rsid w:val="002A29A8"/>
    <w:rsid w:val="002A2D20"/>
    <w:rsid w:val="002A37E0"/>
    <w:rsid w:val="002A3F99"/>
    <w:rsid w:val="002A528D"/>
    <w:rsid w:val="002A689E"/>
    <w:rsid w:val="002A6A67"/>
    <w:rsid w:val="002A6AE0"/>
    <w:rsid w:val="002A6F4D"/>
    <w:rsid w:val="002A756E"/>
    <w:rsid w:val="002A7C93"/>
    <w:rsid w:val="002B080B"/>
    <w:rsid w:val="002B0C1E"/>
    <w:rsid w:val="002B1794"/>
    <w:rsid w:val="002B182A"/>
    <w:rsid w:val="002B24EB"/>
    <w:rsid w:val="002B2682"/>
    <w:rsid w:val="002B27AC"/>
    <w:rsid w:val="002B306E"/>
    <w:rsid w:val="002B36F8"/>
    <w:rsid w:val="002B3973"/>
    <w:rsid w:val="002B441D"/>
    <w:rsid w:val="002B58FC"/>
    <w:rsid w:val="002B5C13"/>
    <w:rsid w:val="002B6492"/>
    <w:rsid w:val="002B682D"/>
    <w:rsid w:val="002B6F46"/>
    <w:rsid w:val="002B7B8A"/>
    <w:rsid w:val="002B7CEA"/>
    <w:rsid w:val="002B7CF2"/>
    <w:rsid w:val="002C0213"/>
    <w:rsid w:val="002C0DA0"/>
    <w:rsid w:val="002C12BB"/>
    <w:rsid w:val="002C1AE5"/>
    <w:rsid w:val="002C23EA"/>
    <w:rsid w:val="002C2586"/>
    <w:rsid w:val="002C2649"/>
    <w:rsid w:val="002C31B8"/>
    <w:rsid w:val="002C32A8"/>
    <w:rsid w:val="002C3446"/>
    <w:rsid w:val="002C37EA"/>
    <w:rsid w:val="002C3D6D"/>
    <w:rsid w:val="002C430D"/>
    <w:rsid w:val="002C57B8"/>
    <w:rsid w:val="002C59F5"/>
    <w:rsid w:val="002C5B14"/>
    <w:rsid w:val="002C5DB3"/>
    <w:rsid w:val="002C660E"/>
    <w:rsid w:val="002C7371"/>
    <w:rsid w:val="002C7526"/>
    <w:rsid w:val="002C7985"/>
    <w:rsid w:val="002D09CB"/>
    <w:rsid w:val="002D0B21"/>
    <w:rsid w:val="002D0B8F"/>
    <w:rsid w:val="002D12B6"/>
    <w:rsid w:val="002D1D04"/>
    <w:rsid w:val="002D1E2C"/>
    <w:rsid w:val="002D26EA"/>
    <w:rsid w:val="002D28F7"/>
    <w:rsid w:val="002D2A38"/>
    <w:rsid w:val="002D2A42"/>
    <w:rsid w:val="002D2FE5"/>
    <w:rsid w:val="002D3943"/>
    <w:rsid w:val="002D565B"/>
    <w:rsid w:val="002D58D9"/>
    <w:rsid w:val="002D5990"/>
    <w:rsid w:val="002D6270"/>
    <w:rsid w:val="002D6CF6"/>
    <w:rsid w:val="002D6FD9"/>
    <w:rsid w:val="002D765D"/>
    <w:rsid w:val="002E01EA"/>
    <w:rsid w:val="002E03E0"/>
    <w:rsid w:val="002E082C"/>
    <w:rsid w:val="002E0D66"/>
    <w:rsid w:val="002E144D"/>
    <w:rsid w:val="002E1630"/>
    <w:rsid w:val="002E18D8"/>
    <w:rsid w:val="002E1C57"/>
    <w:rsid w:val="002E2448"/>
    <w:rsid w:val="002E2806"/>
    <w:rsid w:val="002E2BDD"/>
    <w:rsid w:val="002E35C3"/>
    <w:rsid w:val="002E38B1"/>
    <w:rsid w:val="002E3AD5"/>
    <w:rsid w:val="002E3FD1"/>
    <w:rsid w:val="002E3FED"/>
    <w:rsid w:val="002E4E5A"/>
    <w:rsid w:val="002E6210"/>
    <w:rsid w:val="002E636C"/>
    <w:rsid w:val="002E6791"/>
    <w:rsid w:val="002E6E0C"/>
    <w:rsid w:val="002E77AE"/>
    <w:rsid w:val="002E77B0"/>
    <w:rsid w:val="002F00FA"/>
    <w:rsid w:val="002F010C"/>
    <w:rsid w:val="002F042A"/>
    <w:rsid w:val="002F12AD"/>
    <w:rsid w:val="002F15C5"/>
    <w:rsid w:val="002F19DA"/>
    <w:rsid w:val="002F1A71"/>
    <w:rsid w:val="002F1EC9"/>
    <w:rsid w:val="002F21AD"/>
    <w:rsid w:val="002F21F7"/>
    <w:rsid w:val="002F2555"/>
    <w:rsid w:val="002F2823"/>
    <w:rsid w:val="002F3035"/>
    <w:rsid w:val="002F3493"/>
    <w:rsid w:val="002F3735"/>
    <w:rsid w:val="002F428A"/>
    <w:rsid w:val="002F43A0"/>
    <w:rsid w:val="002F446B"/>
    <w:rsid w:val="002F456E"/>
    <w:rsid w:val="002F57C5"/>
    <w:rsid w:val="002F57E7"/>
    <w:rsid w:val="002F58E1"/>
    <w:rsid w:val="002F5F18"/>
    <w:rsid w:val="002F6845"/>
    <w:rsid w:val="002F693B"/>
    <w:rsid w:val="002F696A"/>
    <w:rsid w:val="002F73F2"/>
    <w:rsid w:val="002F74D6"/>
    <w:rsid w:val="002F7E67"/>
    <w:rsid w:val="003003EC"/>
    <w:rsid w:val="00301DFB"/>
    <w:rsid w:val="0030200E"/>
    <w:rsid w:val="003021E6"/>
    <w:rsid w:val="0030225C"/>
    <w:rsid w:val="00302274"/>
    <w:rsid w:val="00302383"/>
    <w:rsid w:val="00302907"/>
    <w:rsid w:val="00303D53"/>
    <w:rsid w:val="0030435F"/>
    <w:rsid w:val="0030438C"/>
    <w:rsid w:val="00305080"/>
    <w:rsid w:val="00305506"/>
    <w:rsid w:val="003060A8"/>
    <w:rsid w:val="00306438"/>
    <w:rsid w:val="003064DA"/>
    <w:rsid w:val="003068E0"/>
    <w:rsid w:val="0030697E"/>
    <w:rsid w:val="00307B60"/>
    <w:rsid w:val="00310589"/>
    <w:rsid w:val="0031067C"/>
    <w:rsid w:val="003108D1"/>
    <w:rsid w:val="00310C58"/>
    <w:rsid w:val="00310D0F"/>
    <w:rsid w:val="003112BC"/>
    <w:rsid w:val="0031143F"/>
    <w:rsid w:val="00311EBD"/>
    <w:rsid w:val="00311FF8"/>
    <w:rsid w:val="003123BE"/>
    <w:rsid w:val="003123D1"/>
    <w:rsid w:val="00312679"/>
    <w:rsid w:val="003128B0"/>
    <w:rsid w:val="00312A48"/>
    <w:rsid w:val="00313532"/>
    <w:rsid w:val="00313D71"/>
    <w:rsid w:val="00313F54"/>
    <w:rsid w:val="00314266"/>
    <w:rsid w:val="0031430B"/>
    <w:rsid w:val="00314FC3"/>
    <w:rsid w:val="00315B62"/>
    <w:rsid w:val="00315FE2"/>
    <w:rsid w:val="00316119"/>
    <w:rsid w:val="00316216"/>
    <w:rsid w:val="00316AD7"/>
    <w:rsid w:val="003179E8"/>
    <w:rsid w:val="00317F9F"/>
    <w:rsid w:val="00317FDC"/>
    <w:rsid w:val="003200EF"/>
    <w:rsid w:val="0032060D"/>
    <w:rsid w:val="00320624"/>
    <w:rsid w:val="0032063D"/>
    <w:rsid w:val="0032081C"/>
    <w:rsid w:val="00320C7E"/>
    <w:rsid w:val="00320F98"/>
    <w:rsid w:val="003210BA"/>
    <w:rsid w:val="003218CB"/>
    <w:rsid w:val="00321E94"/>
    <w:rsid w:val="00321F17"/>
    <w:rsid w:val="00322702"/>
    <w:rsid w:val="00322970"/>
    <w:rsid w:val="00322E08"/>
    <w:rsid w:val="00322EAD"/>
    <w:rsid w:val="003230FF"/>
    <w:rsid w:val="00323123"/>
    <w:rsid w:val="00323A9D"/>
    <w:rsid w:val="00323F52"/>
    <w:rsid w:val="00324DF7"/>
    <w:rsid w:val="003251D3"/>
    <w:rsid w:val="003251FF"/>
    <w:rsid w:val="00325772"/>
    <w:rsid w:val="00325791"/>
    <w:rsid w:val="00326788"/>
    <w:rsid w:val="00326855"/>
    <w:rsid w:val="00326D42"/>
    <w:rsid w:val="00327256"/>
    <w:rsid w:val="00327C6E"/>
    <w:rsid w:val="003303D0"/>
    <w:rsid w:val="00330588"/>
    <w:rsid w:val="00330A94"/>
    <w:rsid w:val="0033119C"/>
    <w:rsid w:val="00331203"/>
    <w:rsid w:val="00331AF9"/>
    <w:rsid w:val="00331BCB"/>
    <w:rsid w:val="00331F7A"/>
    <w:rsid w:val="003320F8"/>
    <w:rsid w:val="003330E7"/>
    <w:rsid w:val="00334245"/>
    <w:rsid w:val="003344D3"/>
    <w:rsid w:val="0033452A"/>
    <w:rsid w:val="0033501D"/>
    <w:rsid w:val="0033501E"/>
    <w:rsid w:val="0033539A"/>
    <w:rsid w:val="00335909"/>
    <w:rsid w:val="00335C81"/>
    <w:rsid w:val="00336345"/>
    <w:rsid w:val="003367AF"/>
    <w:rsid w:val="003367D7"/>
    <w:rsid w:val="00336FDA"/>
    <w:rsid w:val="003377D6"/>
    <w:rsid w:val="00340555"/>
    <w:rsid w:val="003406E8"/>
    <w:rsid w:val="003410B8"/>
    <w:rsid w:val="00341163"/>
    <w:rsid w:val="00341295"/>
    <w:rsid w:val="003414DA"/>
    <w:rsid w:val="00341B33"/>
    <w:rsid w:val="00341D6E"/>
    <w:rsid w:val="0034278C"/>
    <w:rsid w:val="00342938"/>
    <w:rsid w:val="00342A9C"/>
    <w:rsid w:val="00342B91"/>
    <w:rsid w:val="00342C7B"/>
    <w:rsid w:val="00342E3D"/>
    <w:rsid w:val="00343315"/>
    <w:rsid w:val="0034336E"/>
    <w:rsid w:val="003433D8"/>
    <w:rsid w:val="003434A8"/>
    <w:rsid w:val="00343B1D"/>
    <w:rsid w:val="00344BA4"/>
    <w:rsid w:val="0034580C"/>
    <w:rsid w:val="0034583F"/>
    <w:rsid w:val="00345FA1"/>
    <w:rsid w:val="003461AF"/>
    <w:rsid w:val="00346923"/>
    <w:rsid w:val="0034695B"/>
    <w:rsid w:val="00346BD3"/>
    <w:rsid w:val="003470F4"/>
    <w:rsid w:val="003478D2"/>
    <w:rsid w:val="0034791D"/>
    <w:rsid w:val="00347A1C"/>
    <w:rsid w:val="00347F3A"/>
    <w:rsid w:val="00347F5C"/>
    <w:rsid w:val="0035034C"/>
    <w:rsid w:val="003509A7"/>
    <w:rsid w:val="00350B36"/>
    <w:rsid w:val="00350D9C"/>
    <w:rsid w:val="00351024"/>
    <w:rsid w:val="00351D52"/>
    <w:rsid w:val="00352517"/>
    <w:rsid w:val="00352C22"/>
    <w:rsid w:val="00353FF3"/>
    <w:rsid w:val="0035409A"/>
    <w:rsid w:val="00354482"/>
    <w:rsid w:val="00354541"/>
    <w:rsid w:val="00355004"/>
    <w:rsid w:val="00355244"/>
    <w:rsid w:val="0035536B"/>
    <w:rsid w:val="00355816"/>
    <w:rsid w:val="00355AD9"/>
    <w:rsid w:val="00355CFF"/>
    <w:rsid w:val="0035623D"/>
    <w:rsid w:val="00356552"/>
    <w:rsid w:val="00356872"/>
    <w:rsid w:val="0035719F"/>
    <w:rsid w:val="003574D1"/>
    <w:rsid w:val="003579CE"/>
    <w:rsid w:val="00357A60"/>
    <w:rsid w:val="00357DAC"/>
    <w:rsid w:val="0036045D"/>
    <w:rsid w:val="003606F0"/>
    <w:rsid w:val="00361F8E"/>
    <w:rsid w:val="0036206B"/>
    <w:rsid w:val="003626D1"/>
    <w:rsid w:val="00362A29"/>
    <w:rsid w:val="00362CEE"/>
    <w:rsid w:val="003646D5"/>
    <w:rsid w:val="00364B5F"/>
    <w:rsid w:val="00365844"/>
    <w:rsid w:val="003659ED"/>
    <w:rsid w:val="0036653B"/>
    <w:rsid w:val="00366684"/>
    <w:rsid w:val="0036697A"/>
    <w:rsid w:val="00366D3E"/>
    <w:rsid w:val="00366FF3"/>
    <w:rsid w:val="0036727B"/>
    <w:rsid w:val="00367A84"/>
    <w:rsid w:val="00367BCA"/>
    <w:rsid w:val="00367BDF"/>
    <w:rsid w:val="003700C0"/>
    <w:rsid w:val="00370172"/>
    <w:rsid w:val="00370AE8"/>
    <w:rsid w:val="00370E6A"/>
    <w:rsid w:val="00370F70"/>
    <w:rsid w:val="00371264"/>
    <w:rsid w:val="003715F5"/>
    <w:rsid w:val="00371940"/>
    <w:rsid w:val="00371C00"/>
    <w:rsid w:val="00371C59"/>
    <w:rsid w:val="0037212F"/>
    <w:rsid w:val="00372B39"/>
    <w:rsid w:val="00372BC0"/>
    <w:rsid w:val="00372EF0"/>
    <w:rsid w:val="00373365"/>
    <w:rsid w:val="003738F4"/>
    <w:rsid w:val="0037404F"/>
    <w:rsid w:val="0037510D"/>
    <w:rsid w:val="003759DE"/>
    <w:rsid w:val="00375B2E"/>
    <w:rsid w:val="00376413"/>
    <w:rsid w:val="00376692"/>
    <w:rsid w:val="00376916"/>
    <w:rsid w:val="00376B3E"/>
    <w:rsid w:val="00376F4E"/>
    <w:rsid w:val="00377909"/>
    <w:rsid w:val="0037791A"/>
    <w:rsid w:val="00377D1F"/>
    <w:rsid w:val="003800D2"/>
    <w:rsid w:val="00380172"/>
    <w:rsid w:val="003801C3"/>
    <w:rsid w:val="00380800"/>
    <w:rsid w:val="00380842"/>
    <w:rsid w:val="003808DA"/>
    <w:rsid w:val="00380E37"/>
    <w:rsid w:val="003815AF"/>
    <w:rsid w:val="00381D3D"/>
    <w:rsid w:val="00381D64"/>
    <w:rsid w:val="00382D71"/>
    <w:rsid w:val="00383794"/>
    <w:rsid w:val="00383BF4"/>
    <w:rsid w:val="003843DE"/>
    <w:rsid w:val="00384415"/>
    <w:rsid w:val="003845F3"/>
    <w:rsid w:val="003846F8"/>
    <w:rsid w:val="00384CC2"/>
    <w:rsid w:val="00385097"/>
    <w:rsid w:val="003855C4"/>
    <w:rsid w:val="00385C25"/>
    <w:rsid w:val="0038615A"/>
    <w:rsid w:val="00386188"/>
    <w:rsid w:val="003861D9"/>
    <w:rsid w:val="003868CE"/>
    <w:rsid w:val="00386AA9"/>
    <w:rsid w:val="0038725B"/>
    <w:rsid w:val="003900B4"/>
    <w:rsid w:val="0039018B"/>
    <w:rsid w:val="00390957"/>
    <w:rsid w:val="003909E3"/>
    <w:rsid w:val="00390CE8"/>
    <w:rsid w:val="00390E39"/>
    <w:rsid w:val="0039138C"/>
    <w:rsid w:val="0039195E"/>
    <w:rsid w:val="003919CF"/>
    <w:rsid w:val="00391AB7"/>
    <w:rsid w:val="00391C6F"/>
    <w:rsid w:val="00391D19"/>
    <w:rsid w:val="0039260A"/>
    <w:rsid w:val="0039262F"/>
    <w:rsid w:val="003928ED"/>
    <w:rsid w:val="00392FD5"/>
    <w:rsid w:val="00393063"/>
    <w:rsid w:val="00393210"/>
    <w:rsid w:val="00393260"/>
    <w:rsid w:val="0039337A"/>
    <w:rsid w:val="003933F9"/>
    <w:rsid w:val="003934CE"/>
    <w:rsid w:val="0039362F"/>
    <w:rsid w:val="00393BF0"/>
    <w:rsid w:val="003941BA"/>
    <w:rsid w:val="00394266"/>
    <w:rsid w:val="0039443C"/>
    <w:rsid w:val="0039464B"/>
    <w:rsid w:val="00394BDD"/>
    <w:rsid w:val="00394D42"/>
    <w:rsid w:val="003953C6"/>
    <w:rsid w:val="0039547F"/>
    <w:rsid w:val="0039582B"/>
    <w:rsid w:val="00395CA2"/>
    <w:rsid w:val="00395FB6"/>
    <w:rsid w:val="00396494"/>
    <w:rsid w:val="003965C0"/>
    <w:rsid w:val="00396646"/>
    <w:rsid w:val="0039667D"/>
    <w:rsid w:val="0039671C"/>
    <w:rsid w:val="003968F3"/>
    <w:rsid w:val="00396B0E"/>
    <w:rsid w:val="00396DA7"/>
    <w:rsid w:val="00397BCC"/>
    <w:rsid w:val="00397D2E"/>
    <w:rsid w:val="003A0664"/>
    <w:rsid w:val="003A08C1"/>
    <w:rsid w:val="003A160E"/>
    <w:rsid w:val="003A1CD6"/>
    <w:rsid w:val="003A2670"/>
    <w:rsid w:val="003A2681"/>
    <w:rsid w:val="003A2B05"/>
    <w:rsid w:val="003A3140"/>
    <w:rsid w:val="003A32FB"/>
    <w:rsid w:val="003A3491"/>
    <w:rsid w:val="003A39F4"/>
    <w:rsid w:val="003A3FDC"/>
    <w:rsid w:val="003A417F"/>
    <w:rsid w:val="003A4220"/>
    <w:rsid w:val="003A42F8"/>
    <w:rsid w:val="003A44BB"/>
    <w:rsid w:val="003A4637"/>
    <w:rsid w:val="003A474F"/>
    <w:rsid w:val="003A4D2E"/>
    <w:rsid w:val="003A4D96"/>
    <w:rsid w:val="003A500F"/>
    <w:rsid w:val="003A53F7"/>
    <w:rsid w:val="003A54C5"/>
    <w:rsid w:val="003A564F"/>
    <w:rsid w:val="003A6E9D"/>
    <w:rsid w:val="003A7345"/>
    <w:rsid w:val="003A7575"/>
    <w:rsid w:val="003A779F"/>
    <w:rsid w:val="003A7A6C"/>
    <w:rsid w:val="003B01DB"/>
    <w:rsid w:val="003B06E4"/>
    <w:rsid w:val="003B0B47"/>
    <w:rsid w:val="003B0D46"/>
    <w:rsid w:val="003B0F80"/>
    <w:rsid w:val="003B1851"/>
    <w:rsid w:val="003B206A"/>
    <w:rsid w:val="003B2ACF"/>
    <w:rsid w:val="003B2C7A"/>
    <w:rsid w:val="003B2D17"/>
    <w:rsid w:val="003B31A1"/>
    <w:rsid w:val="003B3CA0"/>
    <w:rsid w:val="003B402A"/>
    <w:rsid w:val="003B42B8"/>
    <w:rsid w:val="003B480F"/>
    <w:rsid w:val="003B4F33"/>
    <w:rsid w:val="003B51F3"/>
    <w:rsid w:val="003B5A46"/>
    <w:rsid w:val="003B6663"/>
    <w:rsid w:val="003B6DEC"/>
    <w:rsid w:val="003B6E12"/>
    <w:rsid w:val="003B6E94"/>
    <w:rsid w:val="003B70A4"/>
    <w:rsid w:val="003B70B1"/>
    <w:rsid w:val="003B7CA7"/>
    <w:rsid w:val="003B7E3C"/>
    <w:rsid w:val="003B7E6D"/>
    <w:rsid w:val="003C0702"/>
    <w:rsid w:val="003C0877"/>
    <w:rsid w:val="003C0A3A"/>
    <w:rsid w:val="003C0C36"/>
    <w:rsid w:val="003C0DB0"/>
    <w:rsid w:val="003C0ECE"/>
    <w:rsid w:val="003C0EFE"/>
    <w:rsid w:val="003C1FB5"/>
    <w:rsid w:val="003C2DFA"/>
    <w:rsid w:val="003C2E46"/>
    <w:rsid w:val="003C333C"/>
    <w:rsid w:val="003C363F"/>
    <w:rsid w:val="003C3CD3"/>
    <w:rsid w:val="003C4080"/>
    <w:rsid w:val="003C4807"/>
    <w:rsid w:val="003C4C3D"/>
    <w:rsid w:val="003C50A2"/>
    <w:rsid w:val="003C5174"/>
    <w:rsid w:val="003C5BB9"/>
    <w:rsid w:val="003C6287"/>
    <w:rsid w:val="003C63D6"/>
    <w:rsid w:val="003C6DE9"/>
    <w:rsid w:val="003C6EDF"/>
    <w:rsid w:val="003C70A5"/>
    <w:rsid w:val="003C77F1"/>
    <w:rsid w:val="003C7AC3"/>
    <w:rsid w:val="003C7B9C"/>
    <w:rsid w:val="003C7DCA"/>
    <w:rsid w:val="003D01F6"/>
    <w:rsid w:val="003D03E6"/>
    <w:rsid w:val="003D0740"/>
    <w:rsid w:val="003D12C1"/>
    <w:rsid w:val="003D14B6"/>
    <w:rsid w:val="003D1A21"/>
    <w:rsid w:val="003D22F2"/>
    <w:rsid w:val="003D274F"/>
    <w:rsid w:val="003D331D"/>
    <w:rsid w:val="003D3F14"/>
    <w:rsid w:val="003D4AAE"/>
    <w:rsid w:val="003D4C75"/>
    <w:rsid w:val="003D5C43"/>
    <w:rsid w:val="003D68AF"/>
    <w:rsid w:val="003D6D3E"/>
    <w:rsid w:val="003D6FB5"/>
    <w:rsid w:val="003D706A"/>
    <w:rsid w:val="003D7254"/>
    <w:rsid w:val="003D7413"/>
    <w:rsid w:val="003E0087"/>
    <w:rsid w:val="003E00F9"/>
    <w:rsid w:val="003E0108"/>
    <w:rsid w:val="003E0242"/>
    <w:rsid w:val="003E05FC"/>
    <w:rsid w:val="003E0653"/>
    <w:rsid w:val="003E1DD4"/>
    <w:rsid w:val="003E39A0"/>
    <w:rsid w:val="003E3FFF"/>
    <w:rsid w:val="003E45F3"/>
    <w:rsid w:val="003E4B5E"/>
    <w:rsid w:val="003E4BF7"/>
    <w:rsid w:val="003E503E"/>
    <w:rsid w:val="003E5256"/>
    <w:rsid w:val="003E525A"/>
    <w:rsid w:val="003E6458"/>
    <w:rsid w:val="003E6B00"/>
    <w:rsid w:val="003E75F7"/>
    <w:rsid w:val="003E7700"/>
    <w:rsid w:val="003E78B1"/>
    <w:rsid w:val="003E7D3B"/>
    <w:rsid w:val="003E7FDB"/>
    <w:rsid w:val="003F01E7"/>
    <w:rsid w:val="003F059E"/>
    <w:rsid w:val="003F06EE"/>
    <w:rsid w:val="003F179D"/>
    <w:rsid w:val="003F1844"/>
    <w:rsid w:val="003F1ED0"/>
    <w:rsid w:val="003F1F0D"/>
    <w:rsid w:val="003F20A4"/>
    <w:rsid w:val="003F253D"/>
    <w:rsid w:val="003F26DA"/>
    <w:rsid w:val="003F271E"/>
    <w:rsid w:val="003F2CD5"/>
    <w:rsid w:val="003F328F"/>
    <w:rsid w:val="003F3845"/>
    <w:rsid w:val="003F3B4C"/>
    <w:rsid w:val="003F3B87"/>
    <w:rsid w:val="003F3CF7"/>
    <w:rsid w:val="003F4912"/>
    <w:rsid w:val="003F49C8"/>
    <w:rsid w:val="003F4B37"/>
    <w:rsid w:val="003F51B3"/>
    <w:rsid w:val="003F5904"/>
    <w:rsid w:val="003F5984"/>
    <w:rsid w:val="003F5A0B"/>
    <w:rsid w:val="003F60D7"/>
    <w:rsid w:val="003F6440"/>
    <w:rsid w:val="003F66F8"/>
    <w:rsid w:val="003F682E"/>
    <w:rsid w:val="003F6876"/>
    <w:rsid w:val="003F6AB1"/>
    <w:rsid w:val="003F6ADB"/>
    <w:rsid w:val="003F6EA0"/>
    <w:rsid w:val="003F6EAA"/>
    <w:rsid w:val="003F7246"/>
    <w:rsid w:val="003F74F3"/>
    <w:rsid w:val="003F7627"/>
    <w:rsid w:val="003F7853"/>
    <w:rsid w:val="003F79D6"/>
    <w:rsid w:val="003F7A0F"/>
    <w:rsid w:val="003F7BF7"/>
    <w:rsid w:val="003F7D7C"/>
    <w:rsid w:val="003F7DB2"/>
    <w:rsid w:val="004005F0"/>
    <w:rsid w:val="0040095E"/>
    <w:rsid w:val="00400B78"/>
    <w:rsid w:val="00400B93"/>
    <w:rsid w:val="00400CA3"/>
    <w:rsid w:val="00400F4E"/>
    <w:rsid w:val="004010B1"/>
    <w:rsid w:val="004012E6"/>
    <w:rsid w:val="0040136F"/>
    <w:rsid w:val="00401544"/>
    <w:rsid w:val="0040228A"/>
    <w:rsid w:val="004024D0"/>
    <w:rsid w:val="00402D36"/>
    <w:rsid w:val="00403263"/>
    <w:rsid w:val="0040329C"/>
    <w:rsid w:val="004033B4"/>
    <w:rsid w:val="00403645"/>
    <w:rsid w:val="00403778"/>
    <w:rsid w:val="004038AB"/>
    <w:rsid w:val="004042F0"/>
    <w:rsid w:val="004043F4"/>
    <w:rsid w:val="0040461B"/>
    <w:rsid w:val="00404FE0"/>
    <w:rsid w:val="004061EF"/>
    <w:rsid w:val="00407123"/>
    <w:rsid w:val="0040728D"/>
    <w:rsid w:val="004101A2"/>
    <w:rsid w:val="004102D0"/>
    <w:rsid w:val="00410C20"/>
    <w:rsid w:val="00410DDB"/>
    <w:rsid w:val="004110BA"/>
    <w:rsid w:val="0041149C"/>
    <w:rsid w:val="004115C3"/>
    <w:rsid w:val="00412358"/>
    <w:rsid w:val="00412364"/>
    <w:rsid w:val="00412AAD"/>
    <w:rsid w:val="00412D82"/>
    <w:rsid w:val="004133F8"/>
    <w:rsid w:val="004136B6"/>
    <w:rsid w:val="004138EE"/>
    <w:rsid w:val="004139EB"/>
    <w:rsid w:val="00413CA1"/>
    <w:rsid w:val="00415696"/>
    <w:rsid w:val="00415756"/>
    <w:rsid w:val="0041664A"/>
    <w:rsid w:val="004167C3"/>
    <w:rsid w:val="004168A1"/>
    <w:rsid w:val="00416A4F"/>
    <w:rsid w:val="00416A69"/>
    <w:rsid w:val="00416C0B"/>
    <w:rsid w:val="00416E0D"/>
    <w:rsid w:val="00417511"/>
    <w:rsid w:val="00420124"/>
    <w:rsid w:val="00420C2E"/>
    <w:rsid w:val="00420CDB"/>
    <w:rsid w:val="00421C6D"/>
    <w:rsid w:val="00421D77"/>
    <w:rsid w:val="00422963"/>
    <w:rsid w:val="00422B62"/>
    <w:rsid w:val="00422C32"/>
    <w:rsid w:val="00422D7B"/>
    <w:rsid w:val="00423836"/>
    <w:rsid w:val="00423AC4"/>
    <w:rsid w:val="0042460E"/>
    <w:rsid w:val="00424A67"/>
    <w:rsid w:val="00424C12"/>
    <w:rsid w:val="00425514"/>
    <w:rsid w:val="0042555A"/>
    <w:rsid w:val="00425FF3"/>
    <w:rsid w:val="00426BE4"/>
    <w:rsid w:val="00426CDF"/>
    <w:rsid w:val="004278C2"/>
    <w:rsid w:val="0042799E"/>
    <w:rsid w:val="00427D88"/>
    <w:rsid w:val="00427DA3"/>
    <w:rsid w:val="00430891"/>
    <w:rsid w:val="00430974"/>
    <w:rsid w:val="00431C97"/>
    <w:rsid w:val="00432A7B"/>
    <w:rsid w:val="00433064"/>
    <w:rsid w:val="0043355E"/>
    <w:rsid w:val="004336EA"/>
    <w:rsid w:val="00433A61"/>
    <w:rsid w:val="00433BA5"/>
    <w:rsid w:val="0043444F"/>
    <w:rsid w:val="004346CB"/>
    <w:rsid w:val="00434B12"/>
    <w:rsid w:val="00434FCC"/>
    <w:rsid w:val="00435316"/>
    <w:rsid w:val="00435893"/>
    <w:rsid w:val="004358D2"/>
    <w:rsid w:val="004362A0"/>
    <w:rsid w:val="00436654"/>
    <w:rsid w:val="004368F5"/>
    <w:rsid w:val="00436984"/>
    <w:rsid w:val="00437244"/>
    <w:rsid w:val="004377A3"/>
    <w:rsid w:val="00437AD7"/>
    <w:rsid w:val="00437B97"/>
    <w:rsid w:val="00437EB2"/>
    <w:rsid w:val="00437EC2"/>
    <w:rsid w:val="00437F72"/>
    <w:rsid w:val="00440274"/>
    <w:rsid w:val="0044067A"/>
    <w:rsid w:val="00440811"/>
    <w:rsid w:val="00440FB1"/>
    <w:rsid w:val="0044209E"/>
    <w:rsid w:val="004426DD"/>
    <w:rsid w:val="0044270F"/>
    <w:rsid w:val="00443A69"/>
    <w:rsid w:val="00443ADD"/>
    <w:rsid w:val="00443BEA"/>
    <w:rsid w:val="00443ECA"/>
    <w:rsid w:val="004441C0"/>
    <w:rsid w:val="00444785"/>
    <w:rsid w:val="00444C77"/>
    <w:rsid w:val="00444E8E"/>
    <w:rsid w:val="004454C1"/>
    <w:rsid w:val="004459E6"/>
    <w:rsid w:val="00445E0F"/>
    <w:rsid w:val="00445F35"/>
    <w:rsid w:val="004469A3"/>
    <w:rsid w:val="00446A7C"/>
    <w:rsid w:val="00446AA6"/>
    <w:rsid w:val="00447234"/>
    <w:rsid w:val="00447AC5"/>
    <w:rsid w:val="00447B1D"/>
    <w:rsid w:val="00447C31"/>
    <w:rsid w:val="004510ED"/>
    <w:rsid w:val="00451C5C"/>
    <w:rsid w:val="004526F1"/>
    <w:rsid w:val="0045348C"/>
    <w:rsid w:val="004536AA"/>
    <w:rsid w:val="004538FA"/>
    <w:rsid w:val="0045398D"/>
    <w:rsid w:val="00453C5C"/>
    <w:rsid w:val="004542C0"/>
    <w:rsid w:val="00455046"/>
    <w:rsid w:val="00455606"/>
    <w:rsid w:val="00455C96"/>
    <w:rsid w:val="00455CB0"/>
    <w:rsid w:val="00455ED4"/>
    <w:rsid w:val="00456074"/>
    <w:rsid w:val="004567AF"/>
    <w:rsid w:val="00456ECC"/>
    <w:rsid w:val="004570F9"/>
    <w:rsid w:val="00457476"/>
    <w:rsid w:val="00457804"/>
    <w:rsid w:val="0045794D"/>
    <w:rsid w:val="004579A6"/>
    <w:rsid w:val="00460293"/>
    <w:rsid w:val="0046053D"/>
    <w:rsid w:val="0046055C"/>
    <w:rsid w:val="0046076C"/>
    <w:rsid w:val="00460A67"/>
    <w:rsid w:val="004614FB"/>
    <w:rsid w:val="00461707"/>
    <w:rsid w:val="00461D78"/>
    <w:rsid w:val="004620F7"/>
    <w:rsid w:val="00462702"/>
    <w:rsid w:val="004629E5"/>
    <w:rsid w:val="00462AA7"/>
    <w:rsid w:val="00462B21"/>
    <w:rsid w:val="004631E3"/>
    <w:rsid w:val="0046400A"/>
    <w:rsid w:val="0046414D"/>
    <w:rsid w:val="00464372"/>
    <w:rsid w:val="004647DD"/>
    <w:rsid w:val="00464BDE"/>
    <w:rsid w:val="0046511C"/>
    <w:rsid w:val="00465501"/>
    <w:rsid w:val="004655A9"/>
    <w:rsid w:val="004659CE"/>
    <w:rsid w:val="00465ECE"/>
    <w:rsid w:val="0046608B"/>
    <w:rsid w:val="0046608E"/>
    <w:rsid w:val="004664A5"/>
    <w:rsid w:val="00466D9D"/>
    <w:rsid w:val="00466E6A"/>
    <w:rsid w:val="00467443"/>
    <w:rsid w:val="004675B9"/>
    <w:rsid w:val="0046772B"/>
    <w:rsid w:val="00467A9C"/>
    <w:rsid w:val="00467C65"/>
    <w:rsid w:val="00470360"/>
    <w:rsid w:val="00470577"/>
    <w:rsid w:val="004707A5"/>
    <w:rsid w:val="004707F7"/>
    <w:rsid w:val="00470A07"/>
    <w:rsid w:val="00470B8D"/>
    <w:rsid w:val="00470BE5"/>
    <w:rsid w:val="00470E65"/>
    <w:rsid w:val="0047125F"/>
    <w:rsid w:val="00471835"/>
    <w:rsid w:val="0047194B"/>
    <w:rsid w:val="00471C12"/>
    <w:rsid w:val="00471ED7"/>
    <w:rsid w:val="00472067"/>
    <w:rsid w:val="00472639"/>
    <w:rsid w:val="00472D89"/>
    <w:rsid w:val="00472DD2"/>
    <w:rsid w:val="00473756"/>
    <w:rsid w:val="00473915"/>
    <w:rsid w:val="00473990"/>
    <w:rsid w:val="00473CB5"/>
    <w:rsid w:val="0047440A"/>
    <w:rsid w:val="00474AD4"/>
    <w:rsid w:val="00475017"/>
    <w:rsid w:val="004750F0"/>
    <w:rsid w:val="004751D3"/>
    <w:rsid w:val="00475630"/>
    <w:rsid w:val="00475F03"/>
    <w:rsid w:val="00476DCA"/>
    <w:rsid w:val="00477AC1"/>
    <w:rsid w:val="00477EA2"/>
    <w:rsid w:val="00480438"/>
    <w:rsid w:val="00480A8E"/>
    <w:rsid w:val="00480B39"/>
    <w:rsid w:val="0048187E"/>
    <w:rsid w:val="0048194E"/>
    <w:rsid w:val="00481BD3"/>
    <w:rsid w:val="00482AD8"/>
    <w:rsid w:val="00482C91"/>
    <w:rsid w:val="00482D25"/>
    <w:rsid w:val="0048318C"/>
    <w:rsid w:val="00483426"/>
    <w:rsid w:val="00483B65"/>
    <w:rsid w:val="00484453"/>
    <w:rsid w:val="004846B3"/>
    <w:rsid w:val="00484881"/>
    <w:rsid w:val="00484BE0"/>
    <w:rsid w:val="00484D3F"/>
    <w:rsid w:val="00484E03"/>
    <w:rsid w:val="0048525E"/>
    <w:rsid w:val="004852DD"/>
    <w:rsid w:val="004852F0"/>
    <w:rsid w:val="00485387"/>
    <w:rsid w:val="004853C2"/>
    <w:rsid w:val="00486FE2"/>
    <w:rsid w:val="00487313"/>
    <w:rsid w:val="004875BE"/>
    <w:rsid w:val="004876ED"/>
    <w:rsid w:val="00487D5F"/>
    <w:rsid w:val="004901DB"/>
    <w:rsid w:val="004902B1"/>
    <w:rsid w:val="004903CF"/>
    <w:rsid w:val="004906D7"/>
    <w:rsid w:val="00490B0B"/>
    <w:rsid w:val="00490EEE"/>
    <w:rsid w:val="00491236"/>
    <w:rsid w:val="0049154A"/>
    <w:rsid w:val="00491582"/>
    <w:rsid w:val="00491D7C"/>
    <w:rsid w:val="00491E72"/>
    <w:rsid w:val="00492415"/>
    <w:rsid w:val="00492BD4"/>
    <w:rsid w:val="00493D6B"/>
    <w:rsid w:val="00493DE6"/>
    <w:rsid w:val="00493E92"/>
    <w:rsid w:val="00493ED5"/>
    <w:rsid w:val="00494267"/>
    <w:rsid w:val="004942D1"/>
    <w:rsid w:val="004947EA"/>
    <w:rsid w:val="0049655D"/>
    <w:rsid w:val="00496B8D"/>
    <w:rsid w:val="00496BE0"/>
    <w:rsid w:val="00497353"/>
    <w:rsid w:val="004975F9"/>
    <w:rsid w:val="00497D33"/>
    <w:rsid w:val="00497F0A"/>
    <w:rsid w:val="004A0C71"/>
    <w:rsid w:val="004A0E1F"/>
    <w:rsid w:val="004A1220"/>
    <w:rsid w:val="004A1739"/>
    <w:rsid w:val="004A1BF1"/>
    <w:rsid w:val="004A1E58"/>
    <w:rsid w:val="004A1E75"/>
    <w:rsid w:val="004A1F38"/>
    <w:rsid w:val="004A2333"/>
    <w:rsid w:val="004A2FDC"/>
    <w:rsid w:val="004A32C4"/>
    <w:rsid w:val="004A3AC8"/>
    <w:rsid w:val="004A3D43"/>
    <w:rsid w:val="004A48DB"/>
    <w:rsid w:val="004A4C5E"/>
    <w:rsid w:val="004A516D"/>
    <w:rsid w:val="004A63EE"/>
    <w:rsid w:val="004A6593"/>
    <w:rsid w:val="004A7786"/>
    <w:rsid w:val="004A7E7F"/>
    <w:rsid w:val="004B0490"/>
    <w:rsid w:val="004B05AA"/>
    <w:rsid w:val="004B0A88"/>
    <w:rsid w:val="004B0E9D"/>
    <w:rsid w:val="004B12A1"/>
    <w:rsid w:val="004B18C3"/>
    <w:rsid w:val="004B1CA7"/>
    <w:rsid w:val="004B22F8"/>
    <w:rsid w:val="004B24CE"/>
    <w:rsid w:val="004B324C"/>
    <w:rsid w:val="004B340A"/>
    <w:rsid w:val="004B3442"/>
    <w:rsid w:val="004B3778"/>
    <w:rsid w:val="004B3C83"/>
    <w:rsid w:val="004B4098"/>
    <w:rsid w:val="004B4230"/>
    <w:rsid w:val="004B43D2"/>
    <w:rsid w:val="004B44FC"/>
    <w:rsid w:val="004B49CC"/>
    <w:rsid w:val="004B4A75"/>
    <w:rsid w:val="004B4C61"/>
    <w:rsid w:val="004B4CDB"/>
    <w:rsid w:val="004B5B98"/>
    <w:rsid w:val="004B5C44"/>
    <w:rsid w:val="004B5FF8"/>
    <w:rsid w:val="004B62EC"/>
    <w:rsid w:val="004B6F1E"/>
    <w:rsid w:val="004B7099"/>
    <w:rsid w:val="004B76CB"/>
    <w:rsid w:val="004B7862"/>
    <w:rsid w:val="004B7AEB"/>
    <w:rsid w:val="004C0113"/>
    <w:rsid w:val="004C05EB"/>
    <w:rsid w:val="004C154D"/>
    <w:rsid w:val="004C1ACB"/>
    <w:rsid w:val="004C20B4"/>
    <w:rsid w:val="004C26BE"/>
    <w:rsid w:val="004C2723"/>
    <w:rsid w:val="004C2A16"/>
    <w:rsid w:val="004C2A5D"/>
    <w:rsid w:val="004C2CA0"/>
    <w:rsid w:val="004C2D58"/>
    <w:rsid w:val="004C2ECC"/>
    <w:rsid w:val="004C311E"/>
    <w:rsid w:val="004C31FE"/>
    <w:rsid w:val="004C3E09"/>
    <w:rsid w:val="004C4199"/>
    <w:rsid w:val="004C424F"/>
    <w:rsid w:val="004C4C12"/>
    <w:rsid w:val="004C5B30"/>
    <w:rsid w:val="004C5D2B"/>
    <w:rsid w:val="004C635C"/>
    <w:rsid w:val="004C6734"/>
    <w:rsid w:val="004C6D1B"/>
    <w:rsid w:val="004C7103"/>
    <w:rsid w:val="004C724A"/>
    <w:rsid w:val="004C733C"/>
    <w:rsid w:val="004C78D4"/>
    <w:rsid w:val="004C7D7A"/>
    <w:rsid w:val="004D0FC7"/>
    <w:rsid w:val="004D11E1"/>
    <w:rsid w:val="004D1779"/>
    <w:rsid w:val="004D1FAB"/>
    <w:rsid w:val="004D36F2"/>
    <w:rsid w:val="004D3A4A"/>
    <w:rsid w:val="004D3ACD"/>
    <w:rsid w:val="004D3F4E"/>
    <w:rsid w:val="004D4557"/>
    <w:rsid w:val="004D4BB0"/>
    <w:rsid w:val="004D4CE8"/>
    <w:rsid w:val="004D4EED"/>
    <w:rsid w:val="004D4F5D"/>
    <w:rsid w:val="004D5336"/>
    <w:rsid w:val="004D53B8"/>
    <w:rsid w:val="004D5543"/>
    <w:rsid w:val="004D577E"/>
    <w:rsid w:val="004D5978"/>
    <w:rsid w:val="004D635C"/>
    <w:rsid w:val="004D64C3"/>
    <w:rsid w:val="004E050C"/>
    <w:rsid w:val="004E0DF2"/>
    <w:rsid w:val="004E14A1"/>
    <w:rsid w:val="004E16FA"/>
    <w:rsid w:val="004E1887"/>
    <w:rsid w:val="004E2047"/>
    <w:rsid w:val="004E23CF"/>
    <w:rsid w:val="004E2567"/>
    <w:rsid w:val="004E2568"/>
    <w:rsid w:val="004E3501"/>
    <w:rsid w:val="004E3576"/>
    <w:rsid w:val="004E39B0"/>
    <w:rsid w:val="004E4B3F"/>
    <w:rsid w:val="004E6830"/>
    <w:rsid w:val="004E71D6"/>
    <w:rsid w:val="004E73DF"/>
    <w:rsid w:val="004E7457"/>
    <w:rsid w:val="004E74D2"/>
    <w:rsid w:val="004E7E22"/>
    <w:rsid w:val="004F0085"/>
    <w:rsid w:val="004F0841"/>
    <w:rsid w:val="004F1050"/>
    <w:rsid w:val="004F1478"/>
    <w:rsid w:val="004F1834"/>
    <w:rsid w:val="004F1FAF"/>
    <w:rsid w:val="004F2481"/>
    <w:rsid w:val="004F25A4"/>
    <w:rsid w:val="004F25B3"/>
    <w:rsid w:val="004F26B3"/>
    <w:rsid w:val="004F26F1"/>
    <w:rsid w:val="004F26F2"/>
    <w:rsid w:val="004F3757"/>
    <w:rsid w:val="004F3B0E"/>
    <w:rsid w:val="004F3BBB"/>
    <w:rsid w:val="004F5351"/>
    <w:rsid w:val="004F565F"/>
    <w:rsid w:val="004F6688"/>
    <w:rsid w:val="004F69F9"/>
    <w:rsid w:val="004F7B26"/>
    <w:rsid w:val="004F7B3C"/>
    <w:rsid w:val="0050071B"/>
    <w:rsid w:val="00500897"/>
    <w:rsid w:val="00500ABE"/>
    <w:rsid w:val="0050138E"/>
    <w:rsid w:val="00501495"/>
    <w:rsid w:val="0050168F"/>
    <w:rsid w:val="00501C67"/>
    <w:rsid w:val="005020A8"/>
    <w:rsid w:val="005021A5"/>
    <w:rsid w:val="00502297"/>
    <w:rsid w:val="00502AD4"/>
    <w:rsid w:val="00502FF3"/>
    <w:rsid w:val="005030E9"/>
    <w:rsid w:val="0050311F"/>
    <w:rsid w:val="005036CA"/>
    <w:rsid w:val="00503AE3"/>
    <w:rsid w:val="00503B66"/>
    <w:rsid w:val="00503E6F"/>
    <w:rsid w:val="005048EB"/>
    <w:rsid w:val="00504E97"/>
    <w:rsid w:val="00504FE7"/>
    <w:rsid w:val="005052BD"/>
    <w:rsid w:val="005055B0"/>
    <w:rsid w:val="00505862"/>
    <w:rsid w:val="00505FC7"/>
    <w:rsid w:val="005063ED"/>
    <w:rsid w:val="0050662E"/>
    <w:rsid w:val="0050669A"/>
    <w:rsid w:val="0050672A"/>
    <w:rsid w:val="005069FB"/>
    <w:rsid w:val="00506C75"/>
    <w:rsid w:val="00506E70"/>
    <w:rsid w:val="0050749C"/>
    <w:rsid w:val="00507721"/>
    <w:rsid w:val="0050779C"/>
    <w:rsid w:val="00507F70"/>
    <w:rsid w:val="00510623"/>
    <w:rsid w:val="00510A75"/>
    <w:rsid w:val="005113E8"/>
    <w:rsid w:val="00511AD4"/>
    <w:rsid w:val="00511B91"/>
    <w:rsid w:val="00511D73"/>
    <w:rsid w:val="00511F70"/>
    <w:rsid w:val="0051203C"/>
    <w:rsid w:val="005120FD"/>
    <w:rsid w:val="00512477"/>
    <w:rsid w:val="00512933"/>
    <w:rsid w:val="00512972"/>
    <w:rsid w:val="005133B9"/>
    <w:rsid w:val="005134B0"/>
    <w:rsid w:val="0051365C"/>
    <w:rsid w:val="0051380B"/>
    <w:rsid w:val="00513D06"/>
    <w:rsid w:val="00513D8C"/>
    <w:rsid w:val="0051474C"/>
    <w:rsid w:val="005147FB"/>
    <w:rsid w:val="00514ADB"/>
    <w:rsid w:val="00514E40"/>
    <w:rsid w:val="00515082"/>
    <w:rsid w:val="0051514B"/>
    <w:rsid w:val="00515194"/>
    <w:rsid w:val="005151F8"/>
    <w:rsid w:val="0051537F"/>
    <w:rsid w:val="005153F1"/>
    <w:rsid w:val="00515609"/>
    <w:rsid w:val="00515B5E"/>
    <w:rsid w:val="00515CD7"/>
    <w:rsid w:val="00515E14"/>
    <w:rsid w:val="00515F5B"/>
    <w:rsid w:val="00516585"/>
    <w:rsid w:val="00516D98"/>
    <w:rsid w:val="005171DC"/>
    <w:rsid w:val="00517669"/>
    <w:rsid w:val="0051798E"/>
    <w:rsid w:val="00517C84"/>
    <w:rsid w:val="00517CD2"/>
    <w:rsid w:val="00517FBC"/>
    <w:rsid w:val="00520005"/>
    <w:rsid w:val="0052097D"/>
    <w:rsid w:val="005209B8"/>
    <w:rsid w:val="00520D8B"/>
    <w:rsid w:val="00521294"/>
    <w:rsid w:val="005218EE"/>
    <w:rsid w:val="00521968"/>
    <w:rsid w:val="0052239E"/>
    <w:rsid w:val="0052250D"/>
    <w:rsid w:val="00522834"/>
    <w:rsid w:val="00522CC2"/>
    <w:rsid w:val="005239CE"/>
    <w:rsid w:val="00524706"/>
    <w:rsid w:val="005249B7"/>
    <w:rsid w:val="00524A29"/>
    <w:rsid w:val="00524A66"/>
    <w:rsid w:val="00524CBC"/>
    <w:rsid w:val="00524E53"/>
    <w:rsid w:val="0052588D"/>
    <w:rsid w:val="005259D1"/>
    <w:rsid w:val="00525B58"/>
    <w:rsid w:val="00525CAC"/>
    <w:rsid w:val="00525ED4"/>
    <w:rsid w:val="005260BF"/>
    <w:rsid w:val="005265FB"/>
    <w:rsid w:val="00526ED1"/>
    <w:rsid w:val="00530135"/>
    <w:rsid w:val="005301DC"/>
    <w:rsid w:val="005301E3"/>
    <w:rsid w:val="00530228"/>
    <w:rsid w:val="00530617"/>
    <w:rsid w:val="0053133B"/>
    <w:rsid w:val="00531477"/>
    <w:rsid w:val="00531479"/>
    <w:rsid w:val="00531AF6"/>
    <w:rsid w:val="00531B12"/>
    <w:rsid w:val="00531D57"/>
    <w:rsid w:val="00531D87"/>
    <w:rsid w:val="00531F64"/>
    <w:rsid w:val="00532027"/>
    <w:rsid w:val="00532362"/>
    <w:rsid w:val="005337EA"/>
    <w:rsid w:val="0053499F"/>
    <w:rsid w:val="00534C3A"/>
    <w:rsid w:val="00535057"/>
    <w:rsid w:val="0053537A"/>
    <w:rsid w:val="005353C2"/>
    <w:rsid w:val="00535D12"/>
    <w:rsid w:val="00535F39"/>
    <w:rsid w:val="00536B60"/>
    <w:rsid w:val="0053713D"/>
    <w:rsid w:val="0053716C"/>
    <w:rsid w:val="00537BFF"/>
    <w:rsid w:val="00537E4B"/>
    <w:rsid w:val="00540317"/>
    <w:rsid w:val="005403E5"/>
    <w:rsid w:val="00540748"/>
    <w:rsid w:val="00541133"/>
    <w:rsid w:val="0054117E"/>
    <w:rsid w:val="00541573"/>
    <w:rsid w:val="005415E7"/>
    <w:rsid w:val="0054164D"/>
    <w:rsid w:val="00541FA8"/>
    <w:rsid w:val="00542A38"/>
    <w:rsid w:val="00542E2C"/>
    <w:rsid w:val="00542E65"/>
    <w:rsid w:val="00543393"/>
    <w:rsid w:val="005434BF"/>
    <w:rsid w:val="00543739"/>
    <w:rsid w:val="0054378B"/>
    <w:rsid w:val="00543D60"/>
    <w:rsid w:val="00543E2F"/>
    <w:rsid w:val="00544422"/>
    <w:rsid w:val="00544938"/>
    <w:rsid w:val="005459A3"/>
    <w:rsid w:val="00545B65"/>
    <w:rsid w:val="00546874"/>
    <w:rsid w:val="005469B0"/>
    <w:rsid w:val="005471E8"/>
    <w:rsid w:val="005474CA"/>
    <w:rsid w:val="00547784"/>
    <w:rsid w:val="00547809"/>
    <w:rsid w:val="00547C35"/>
    <w:rsid w:val="005506AD"/>
    <w:rsid w:val="00550EC0"/>
    <w:rsid w:val="005516E7"/>
    <w:rsid w:val="00551877"/>
    <w:rsid w:val="00551B3B"/>
    <w:rsid w:val="00551FEF"/>
    <w:rsid w:val="00552735"/>
    <w:rsid w:val="00552FFB"/>
    <w:rsid w:val="0055384B"/>
    <w:rsid w:val="00553C0A"/>
    <w:rsid w:val="00553EA6"/>
    <w:rsid w:val="00554697"/>
    <w:rsid w:val="00554E34"/>
    <w:rsid w:val="00555231"/>
    <w:rsid w:val="00555B86"/>
    <w:rsid w:val="0055653A"/>
    <w:rsid w:val="00556755"/>
    <w:rsid w:val="005568E1"/>
    <w:rsid w:val="005569CD"/>
    <w:rsid w:val="00556EB8"/>
    <w:rsid w:val="00556FBF"/>
    <w:rsid w:val="00560087"/>
    <w:rsid w:val="00560168"/>
    <w:rsid w:val="005605E8"/>
    <w:rsid w:val="00560C70"/>
    <w:rsid w:val="00560F3A"/>
    <w:rsid w:val="005615C6"/>
    <w:rsid w:val="0056191F"/>
    <w:rsid w:val="00561F0B"/>
    <w:rsid w:val="00561FBC"/>
    <w:rsid w:val="005622B3"/>
    <w:rsid w:val="00562347"/>
    <w:rsid w:val="00562392"/>
    <w:rsid w:val="005623AE"/>
    <w:rsid w:val="00562664"/>
    <w:rsid w:val="0056302F"/>
    <w:rsid w:val="00563422"/>
    <w:rsid w:val="00564467"/>
    <w:rsid w:val="00564784"/>
    <w:rsid w:val="00564A69"/>
    <w:rsid w:val="00564F4F"/>
    <w:rsid w:val="00565129"/>
    <w:rsid w:val="00565486"/>
    <w:rsid w:val="0056558D"/>
    <w:rsid w:val="00565879"/>
    <w:rsid w:val="005658AA"/>
    <w:rsid w:val="005658C2"/>
    <w:rsid w:val="00565DFF"/>
    <w:rsid w:val="00566A2F"/>
    <w:rsid w:val="0056739B"/>
    <w:rsid w:val="00567644"/>
    <w:rsid w:val="0056778E"/>
    <w:rsid w:val="00567CF2"/>
    <w:rsid w:val="00567DE4"/>
    <w:rsid w:val="00570680"/>
    <w:rsid w:val="00570AEE"/>
    <w:rsid w:val="00570D71"/>
    <w:rsid w:val="005710D7"/>
    <w:rsid w:val="005713C0"/>
    <w:rsid w:val="00571646"/>
    <w:rsid w:val="00571859"/>
    <w:rsid w:val="00572292"/>
    <w:rsid w:val="0057279C"/>
    <w:rsid w:val="0057347F"/>
    <w:rsid w:val="00573F32"/>
    <w:rsid w:val="005742BB"/>
    <w:rsid w:val="00574382"/>
    <w:rsid w:val="00574534"/>
    <w:rsid w:val="005749F2"/>
    <w:rsid w:val="0057522B"/>
    <w:rsid w:val="005754E6"/>
    <w:rsid w:val="00575646"/>
    <w:rsid w:val="005761C7"/>
    <w:rsid w:val="0057683A"/>
    <w:rsid w:val="005768D1"/>
    <w:rsid w:val="00577161"/>
    <w:rsid w:val="0057734A"/>
    <w:rsid w:val="005775E2"/>
    <w:rsid w:val="0058042B"/>
    <w:rsid w:val="00580872"/>
    <w:rsid w:val="00580E03"/>
    <w:rsid w:val="00580EBD"/>
    <w:rsid w:val="00582197"/>
    <w:rsid w:val="005827FE"/>
    <w:rsid w:val="00583094"/>
    <w:rsid w:val="00583534"/>
    <w:rsid w:val="0058367B"/>
    <w:rsid w:val="00583883"/>
    <w:rsid w:val="00583E4C"/>
    <w:rsid w:val="005840DF"/>
    <w:rsid w:val="00585978"/>
    <w:rsid w:val="005859BF"/>
    <w:rsid w:val="00586768"/>
    <w:rsid w:val="00586A4B"/>
    <w:rsid w:val="00586E3F"/>
    <w:rsid w:val="00587728"/>
    <w:rsid w:val="00587A57"/>
    <w:rsid w:val="00587AB6"/>
    <w:rsid w:val="00587DFD"/>
    <w:rsid w:val="005900CC"/>
    <w:rsid w:val="00590361"/>
    <w:rsid w:val="005909D8"/>
    <w:rsid w:val="00590A09"/>
    <w:rsid w:val="00590A60"/>
    <w:rsid w:val="005911E0"/>
    <w:rsid w:val="00591DD3"/>
    <w:rsid w:val="00591F49"/>
    <w:rsid w:val="00592143"/>
    <w:rsid w:val="0059278C"/>
    <w:rsid w:val="00593168"/>
    <w:rsid w:val="00593C6D"/>
    <w:rsid w:val="0059424E"/>
    <w:rsid w:val="005944BC"/>
    <w:rsid w:val="00594B16"/>
    <w:rsid w:val="00594DB1"/>
    <w:rsid w:val="005951A5"/>
    <w:rsid w:val="00595319"/>
    <w:rsid w:val="005953C6"/>
    <w:rsid w:val="0059552B"/>
    <w:rsid w:val="00595B54"/>
    <w:rsid w:val="00595F25"/>
    <w:rsid w:val="00596086"/>
    <w:rsid w:val="00596465"/>
    <w:rsid w:val="00596BB3"/>
    <w:rsid w:val="0059718A"/>
    <w:rsid w:val="00597677"/>
    <w:rsid w:val="00597A0D"/>
    <w:rsid w:val="005A002D"/>
    <w:rsid w:val="005A016D"/>
    <w:rsid w:val="005A0605"/>
    <w:rsid w:val="005A0D50"/>
    <w:rsid w:val="005A111D"/>
    <w:rsid w:val="005A1350"/>
    <w:rsid w:val="005A140B"/>
    <w:rsid w:val="005A1F3B"/>
    <w:rsid w:val="005A2061"/>
    <w:rsid w:val="005A25BD"/>
    <w:rsid w:val="005A32A9"/>
    <w:rsid w:val="005A3AF3"/>
    <w:rsid w:val="005A4CEF"/>
    <w:rsid w:val="005A4EE0"/>
    <w:rsid w:val="005A5916"/>
    <w:rsid w:val="005A592E"/>
    <w:rsid w:val="005A64C4"/>
    <w:rsid w:val="005A6B05"/>
    <w:rsid w:val="005A6B2B"/>
    <w:rsid w:val="005A6E29"/>
    <w:rsid w:val="005A76B2"/>
    <w:rsid w:val="005B02BB"/>
    <w:rsid w:val="005B0467"/>
    <w:rsid w:val="005B079E"/>
    <w:rsid w:val="005B0802"/>
    <w:rsid w:val="005B100A"/>
    <w:rsid w:val="005B137F"/>
    <w:rsid w:val="005B1931"/>
    <w:rsid w:val="005B1AFB"/>
    <w:rsid w:val="005B2A6E"/>
    <w:rsid w:val="005B2B81"/>
    <w:rsid w:val="005B30A3"/>
    <w:rsid w:val="005B311D"/>
    <w:rsid w:val="005B3225"/>
    <w:rsid w:val="005B33C8"/>
    <w:rsid w:val="005B365A"/>
    <w:rsid w:val="005B38A3"/>
    <w:rsid w:val="005B400C"/>
    <w:rsid w:val="005B4D5E"/>
    <w:rsid w:val="005B4FB4"/>
    <w:rsid w:val="005B51C1"/>
    <w:rsid w:val="005B549F"/>
    <w:rsid w:val="005B5C49"/>
    <w:rsid w:val="005B5CB6"/>
    <w:rsid w:val="005B6C66"/>
    <w:rsid w:val="005B6D55"/>
    <w:rsid w:val="005B74C8"/>
    <w:rsid w:val="005B7EC6"/>
    <w:rsid w:val="005C065E"/>
    <w:rsid w:val="005C0AC1"/>
    <w:rsid w:val="005C1296"/>
    <w:rsid w:val="005C1E0D"/>
    <w:rsid w:val="005C22C1"/>
    <w:rsid w:val="005C2350"/>
    <w:rsid w:val="005C28C5"/>
    <w:rsid w:val="005C297B"/>
    <w:rsid w:val="005C2E30"/>
    <w:rsid w:val="005C3189"/>
    <w:rsid w:val="005C3989"/>
    <w:rsid w:val="005C3FC7"/>
    <w:rsid w:val="005C4167"/>
    <w:rsid w:val="005C4402"/>
    <w:rsid w:val="005C47A9"/>
    <w:rsid w:val="005C4AF9"/>
    <w:rsid w:val="005C4B3B"/>
    <w:rsid w:val="005C4BD6"/>
    <w:rsid w:val="005C4DC2"/>
    <w:rsid w:val="005C50B9"/>
    <w:rsid w:val="005C52F2"/>
    <w:rsid w:val="005C597A"/>
    <w:rsid w:val="005C5F59"/>
    <w:rsid w:val="005C68AE"/>
    <w:rsid w:val="005C7E7D"/>
    <w:rsid w:val="005D01AF"/>
    <w:rsid w:val="005D02FE"/>
    <w:rsid w:val="005D0447"/>
    <w:rsid w:val="005D09BC"/>
    <w:rsid w:val="005D14BC"/>
    <w:rsid w:val="005D1B78"/>
    <w:rsid w:val="005D2CC1"/>
    <w:rsid w:val="005D3E20"/>
    <w:rsid w:val="005D3FF9"/>
    <w:rsid w:val="005D425A"/>
    <w:rsid w:val="005D47C0"/>
    <w:rsid w:val="005D521A"/>
    <w:rsid w:val="005D568D"/>
    <w:rsid w:val="005D5B26"/>
    <w:rsid w:val="005D5DDC"/>
    <w:rsid w:val="005D60D0"/>
    <w:rsid w:val="005D669D"/>
    <w:rsid w:val="005D6A2C"/>
    <w:rsid w:val="005D6EA6"/>
    <w:rsid w:val="005D7017"/>
    <w:rsid w:val="005D70C1"/>
    <w:rsid w:val="005D7125"/>
    <w:rsid w:val="005D73E4"/>
    <w:rsid w:val="005E0118"/>
    <w:rsid w:val="005E0600"/>
    <w:rsid w:val="005E077A"/>
    <w:rsid w:val="005E0ECD"/>
    <w:rsid w:val="005E10EF"/>
    <w:rsid w:val="005E11CB"/>
    <w:rsid w:val="005E14CB"/>
    <w:rsid w:val="005E18EE"/>
    <w:rsid w:val="005E1D68"/>
    <w:rsid w:val="005E2029"/>
    <w:rsid w:val="005E2B20"/>
    <w:rsid w:val="005E2D71"/>
    <w:rsid w:val="005E3659"/>
    <w:rsid w:val="005E3A70"/>
    <w:rsid w:val="005E4CA7"/>
    <w:rsid w:val="005E4DC3"/>
    <w:rsid w:val="005E5186"/>
    <w:rsid w:val="005E5772"/>
    <w:rsid w:val="005E5A3E"/>
    <w:rsid w:val="005E5F08"/>
    <w:rsid w:val="005E606B"/>
    <w:rsid w:val="005E61F9"/>
    <w:rsid w:val="005E6562"/>
    <w:rsid w:val="005E6744"/>
    <w:rsid w:val="005E6D3B"/>
    <w:rsid w:val="005E749D"/>
    <w:rsid w:val="005E77CE"/>
    <w:rsid w:val="005F05DD"/>
    <w:rsid w:val="005F079B"/>
    <w:rsid w:val="005F0845"/>
    <w:rsid w:val="005F0B70"/>
    <w:rsid w:val="005F0EA7"/>
    <w:rsid w:val="005F0EF7"/>
    <w:rsid w:val="005F1045"/>
    <w:rsid w:val="005F1480"/>
    <w:rsid w:val="005F14A8"/>
    <w:rsid w:val="005F1A41"/>
    <w:rsid w:val="005F1B0B"/>
    <w:rsid w:val="005F1BAF"/>
    <w:rsid w:val="005F1E82"/>
    <w:rsid w:val="005F26BE"/>
    <w:rsid w:val="005F2BA3"/>
    <w:rsid w:val="005F2D1F"/>
    <w:rsid w:val="005F2FC2"/>
    <w:rsid w:val="005F499B"/>
    <w:rsid w:val="005F4C8A"/>
    <w:rsid w:val="005F56A8"/>
    <w:rsid w:val="005F58E5"/>
    <w:rsid w:val="005F5E60"/>
    <w:rsid w:val="005F71A7"/>
    <w:rsid w:val="005F7C47"/>
    <w:rsid w:val="006009E9"/>
    <w:rsid w:val="00600A58"/>
    <w:rsid w:val="00600B7C"/>
    <w:rsid w:val="006010A1"/>
    <w:rsid w:val="00601864"/>
    <w:rsid w:val="006026EB"/>
    <w:rsid w:val="0060277F"/>
    <w:rsid w:val="00602DAA"/>
    <w:rsid w:val="0060359D"/>
    <w:rsid w:val="00603B55"/>
    <w:rsid w:val="00603F89"/>
    <w:rsid w:val="006045A4"/>
    <w:rsid w:val="006047A8"/>
    <w:rsid w:val="00604C48"/>
    <w:rsid w:val="0060546B"/>
    <w:rsid w:val="006056C9"/>
    <w:rsid w:val="00605D73"/>
    <w:rsid w:val="006065D7"/>
    <w:rsid w:val="006065EF"/>
    <w:rsid w:val="00606772"/>
    <w:rsid w:val="006067A1"/>
    <w:rsid w:val="00606915"/>
    <w:rsid w:val="00606C07"/>
    <w:rsid w:val="006071CF"/>
    <w:rsid w:val="0060721B"/>
    <w:rsid w:val="006073AF"/>
    <w:rsid w:val="00607FBA"/>
    <w:rsid w:val="0061048D"/>
    <w:rsid w:val="00610631"/>
    <w:rsid w:val="00610730"/>
    <w:rsid w:val="006108F4"/>
    <w:rsid w:val="00610D58"/>
    <w:rsid w:val="00610E78"/>
    <w:rsid w:val="0061112A"/>
    <w:rsid w:val="0061194F"/>
    <w:rsid w:val="00611AB7"/>
    <w:rsid w:val="00611C37"/>
    <w:rsid w:val="00611C67"/>
    <w:rsid w:val="006128B4"/>
    <w:rsid w:val="00612BA6"/>
    <w:rsid w:val="00612D67"/>
    <w:rsid w:val="006131A3"/>
    <w:rsid w:val="006136E0"/>
    <w:rsid w:val="00614787"/>
    <w:rsid w:val="00614EFF"/>
    <w:rsid w:val="00614F07"/>
    <w:rsid w:val="006154AF"/>
    <w:rsid w:val="00615F91"/>
    <w:rsid w:val="00616291"/>
    <w:rsid w:val="00616569"/>
    <w:rsid w:val="00616B95"/>
    <w:rsid w:val="00616C21"/>
    <w:rsid w:val="00616FDF"/>
    <w:rsid w:val="006174A4"/>
    <w:rsid w:val="00617787"/>
    <w:rsid w:val="00617979"/>
    <w:rsid w:val="00617F7B"/>
    <w:rsid w:val="00620401"/>
    <w:rsid w:val="00620879"/>
    <w:rsid w:val="00620A8D"/>
    <w:rsid w:val="00620DA3"/>
    <w:rsid w:val="00621381"/>
    <w:rsid w:val="00621C44"/>
    <w:rsid w:val="00621F21"/>
    <w:rsid w:val="00622136"/>
    <w:rsid w:val="00622466"/>
    <w:rsid w:val="00622557"/>
    <w:rsid w:val="00622BB7"/>
    <w:rsid w:val="00622CD6"/>
    <w:rsid w:val="00622DE4"/>
    <w:rsid w:val="006236B5"/>
    <w:rsid w:val="006238A2"/>
    <w:rsid w:val="006242F7"/>
    <w:rsid w:val="00624347"/>
    <w:rsid w:val="00624642"/>
    <w:rsid w:val="006247AD"/>
    <w:rsid w:val="00624FE7"/>
    <w:rsid w:val="00625173"/>
    <w:rsid w:val="00625287"/>
    <w:rsid w:val="006253B7"/>
    <w:rsid w:val="0062550A"/>
    <w:rsid w:val="00625584"/>
    <w:rsid w:val="006255A2"/>
    <w:rsid w:val="006258E3"/>
    <w:rsid w:val="00625C61"/>
    <w:rsid w:val="00625C69"/>
    <w:rsid w:val="0062619B"/>
    <w:rsid w:val="00626ACB"/>
    <w:rsid w:val="006272BA"/>
    <w:rsid w:val="00627AF0"/>
    <w:rsid w:val="00627BA4"/>
    <w:rsid w:val="0063099D"/>
    <w:rsid w:val="00630BB7"/>
    <w:rsid w:val="00630E92"/>
    <w:rsid w:val="006319CF"/>
    <w:rsid w:val="006320A3"/>
    <w:rsid w:val="00632136"/>
    <w:rsid w:val="006324AA"/>
    <w:rsid w:val="006324E5"/>
    <w:rsid w:val="00632751"/>
    <w:rsid w:val="00632790"/>
    <w:rsid w:val="00633823"/>
    <w:rsid w:val="006338F1"/>
    <w:rsid w:val="006339CE"/>
    <w:rsid w:val="006351BC"/>
    <w:rsid w:val="006367A0"/>
    <w:rsid w:val="00636E8C"/>
    <w:rsid w:val="00636F08"/>
    <w:rsid w:val="00637013"/>
    <w:rsid w:val="006373B1"/>
    <w:rsid w:val="006401AF"/>
    <w:rsid w:val="00640634"/>
    <w:rsid w:val="00640962"/>
    <w:rsid w:val="00641038"/>
    <w:rsid w:val="0064169B"/>
    <w:rsid w:val="00641C9A"/>
    <w:rsid w:val="00641CC6"/>
    <w:rsid w:val="00642610"/>
    <w:rsid w:val="0064291F"/>
    <w:rsid w:val="006434F2"/>
    <w:rsid w:val="006436EC"/>
    <w:rsid w:val="00643721"/>
    <w:rsid w:val="00643A4F"/>
    <w:rsid w:val="00643A62"/>
    <w:rsid w:val="00643B3B"/>
    <w:rsid w:val="00643E71"/>
    <w:rsid w:val="00643F71"/>
    <w:rsid w:val="0064439D"/>
    <w:rsid w:val="006448A3"/>
    <w:rsid w:val="00644F52"/>
    <w:rsid w:val="00645A7D"/>
    <w:rsid w:val="0064638C"/>
    <w:rsid w:val="00646754"/>
    <w:rsid w:val="00646AED"/>
    <w:rsid w:val="00646CA9"/>
    <w:rsid w:val="006473C1"/>
    <w:rsid w:val="0064764E"/>
    <w:rsid w:val="00647A84"/>
    <w:rsid w:val="006501AE"/>
    <w:rsid w:val="0065022B"/>
    <w:rsid w:val="006504C1"/>
    <w:rsid w:val="00651669"/>
    <w:rsid w:val="00651740"/>
    <w:rsid w:val="00651FCE"/>
    <w:rsid w:val="00652018"/>
    <w:rsid w:val="006522E1"/>
    <w:rsid w:val="0065271B"/>
    <w:rsid w:val="00652C07"/>
    <w:rsid w:val="00653570"/>
    <w:rsid w:val="00653E82"/>
    <w:rsid w:val="00654143"/>
    <w:rsid w:val="006548A1"/>
    <w:rsid w:val="00654A24"/>
    <w:rsid w:val="00654A4B"/>
    <w:rsid w:val="00654C2B"/>
    <w:rsid w:val="00654C92"/>
    <w:rsid w:val="00654DE4"/>
    <w:rsid w:val="006555B0"/>
    <w:rsid w:val="006556BE"/>
    <w:rsid w:val="00655C34"/>
    <w:rsid w:val="00656295"/>
    <w:rsid w:val="00656317"/>
    <w:rsid w:val="006564B9"/>
    <w:rsid w:val="00656C84"/>
    <w:rsid w:val="006570FC"/>
    <w:rsid w:val="006578B8"/>
    <w:rsid w:val="00657E80"/>
    <w:rsid w:val="00660169"/>
    <w:rsid w:val="006602BF"/>
    <w:rsid w:val="00660AA8"/>
    <w:rsid w:val="00660B14"/>
    <w:rsid w:val="00660B86"/>
    <w:rsid w:val="00660C37"/>
    <w:rsid w:val="00660E96"/>
    <w:rsid w:val="0066120E"/>
    <w:rsid w:val="0066125E"/>
    <w:rsid w:val="0066149D"/>
    <w:rsid w:val="006615CE"/>
    <w:rsid w:val="006616FA"/>
    <w:rsid w:val="0066195D"/>
    <w:rsid w:val="006619E2"/>
    <w:rsid w:val="00661F12"/>
    <w:rsid w:val="00662507"/>
    <w:rsid w:val="00662548"/>
    <w:rsid w:val="00662577"/>
    <w:rsid w:val="0066276E"/>
    <w:rsid w:val="00663573"/>
    <w:rsid w:val="0066363C"/>
    <w:rsid w:val="006639F0"/>
    <w:rsid w:val="00663E0B"/>
    <w:rsid w:val="00664BD2"/>
    <w:rsid w:val="00664C36"/>
    <w:rsid w:val="006653A2"/>
    <w:rsid w:val="00665BFA"/>
    <w:rsid w:val="006667A6"/>
    <w:rsid w:val="006675DB"/>
    <w:rsid w:val="00667638"/>
    <w:rsid w:val="00667CE3"/>
    <w:rsid w:val="00671280"/>
    <w:rsid w:val="006715EB"/>
    <w:rsid w:val="00671AAE"/>
    <w:rsid w:val="00671AC6"/>
    <w:rsid w:val="00671BDD"/>
    <w:rsid w:val="006721F6"/>
    <w:rsid w:val="006723D1"/>
    <w:rsid w:val="00672CDC"/>
    <w:rsid w:val="0067336F"/>
    <w:rsid w:val="00673674"/>
    <w:rsid w:val="00673BC2"/>
    <w:rsid w:val="006741AA"/>
    <w:rsid w:val="00674782"/>
    <w:rsid w:val="006748C4"/>
    <w:rsid w:val="006753E6"/>
    <w:rsid w:val="00675B67"/>
    <w:rsid w:val="00675E77"/>
    <w:rsid w:val="00676650"/>
    <w:rsid w:val="00676CFF"/>
    <w:rsid w:val="00676F85"/>
    <w:rsid w:val="006801C2"/>
    <w:rsid w:val="00680547"/>
    <w:rsid w:val="00680887"/>
    <w:rsid w:val="00680A95"/>
    <w:rsid w:val="006811FF"/>
    <w:rsid w:val="006813F0"/>
    <w:rsid w:val="00681569"/>
    <w:rsid w:val="00681B4D"/>
    <w:rsid w:val="00681ECF"/>
    <w:rsid w:val="00681F4D"/>
    <w:rsid w:val="00682488"/>
    <w:rsid w:val="0068275F"/>
    <w:rsid w:val="00682C41"/>
    <w:rsid w:val="00682FBC"/>
    <w:rsid w:val="00683DB8"/>
    <w:rsid w:val="0068447C"/>
    <w:rsid w:val="00684710"/>
    <w:rsid w:val="00685233"/>
    <w:rsid w:val="006855FC"/>
    <w:rsid w:val="00685B9C"/>
    <w:rsid w:val="00685D00"/>
    <w:rsid w:val="0068619A"/>
    <w:rsid w:val="00686314"/>
    <w:rsid w:val="00686792"/>
    <w:rsid w:val="0068683C"/>
    <w:rsid w:val="00686B52"/>
    <w:rsid w:val="00687418"/>
    <w:rsid w:val="0068744D"/>
    <w:rsid w:val="00687952"/>
    <w:rsid w:val="00687A19"/>
    <w:rsid w:val="00687A2B"/>
    <w:rsid w:val="00690011"/>
    <w:rsid w:val="006907D5"/>
    <w:rsid w:val="0069090B"/>
    <w:rsid w:val="00690A1C"/>
    <w:rsid w:val="00690F87"/>
    <w:rsid w:val="00691946"/>
    <w:rsid w:val="00691CEA"/>
    <w:rsid w:val="0069244F"/>
    <w:rsid w:val="00693693"/>
    <w:rsid w:val="00693AE9"/>
    <w:rsid w:val="00693C2C"/>
    <w:rsid w:val="00693EF9"/>
    <w:rsid w:val="0069510E"/>
    <w:rsid w:val="0069564B"/>
    <w:rsid w:val="00695CC2"/>
    <w:rsid w:val="0069612C"/>
    <w:rsid w:val="0069642A"/>
    <w:rsid w:val="006968B7"/>
    <w:rsid w:val="00697063"/>
    <w:rsid w:val="00697168"/>
    <w:rsid w:val="006973A1"/>
    <w:rsid w:val="00697782"/>
    <w:rsid w:val="006A00FA"/>
    <w:rsid w:val="006A036B"/>
    <w:rsid w:val="006A0811"/>
    <w:rsid w:val="006A2888"/>
    <w:rsid w:val="006A2F68"/>
    <w:rsid w:val="006A33E2"/>
    <w:rsid w:val="006A3791"/>
    <w:rsid w:val="006A4287"/>
    <w:rsid w:val="006A4A3B"/>
    <w:rsid w:val="006A4E0D"/>
    <w:rsid w:val="006A5399"/>
    <w:rsid w:val="006A5C76"/>
    <w:rsid w:val="006A6072"/>
    <w:rsid w:val="006A637C"/>
    <w:rsid w:val="006A6E72"/>
    <w:rsid w:val="006A6EB0"/>
    <w:rsid w:val="006B037A"/>
    <w:rsid w:val="006B0BA5"/>
    <w:rsid w:val="006B109D"/>
    <w:rsid w:val="006B11A0"/>
    <w:rsid w:val="006B15FA"/>
    <w:rsid w:val="006B15FD"/>
    <w:rsid w:val="006B1802"/>
    <w:rsid w:val="006B1973"/>
    <w:rsid w:val="006B1C60"/>
    <w:rsid w:val="006B24AD"/>
    <w:rsid w:val="006B2DB2"/>
    <w:rsid w:val="006B2DCE"/>
    <w:rsid w:val="006B2E12"/>
    <w:rsid w:val="006B34C9"/>
    <w:rsid w:val="006B3732"/>
    <w:rsid w:val="006B3813"/>
    <w:rsid w:val="006B4320"/>
    <w:rsid w:val="006B48F4"/>
    <w:rsid w:val="006B511D"/>
    <w:rsid w:val="006B54A8"/>
    <w:rsid w:val="006B5780"/>
    <w:rsid w:val="006B5844"/>
    <w:rsid w:val="006B5D79"/>
    <w:rsid w:val="006B5F2A"/>
    <w:rsid w:val="006B630A"/>
    <w:rsid w:val="006B71AD"/>
    <w:rsid w:val="006C02F6"/>
    <w:rsid w:val="006C08D3"/>
    <w:rsid w:val="006C0CC8"/>
    <w:rsid w:val="006C1B14"/>
    <w:rsid w:val="006C1ED0"/>
    <w:rsid w:val="006C1F89"/>
    <w:rsid w:val="006C265F"/>
    <w:rsid w:val="006C3190"/>
    <w:rsid w:val="006C332B"/>
    <w:rsid w:val="006C332F"/>
    <w:rsid w:val="006C3A4D"/>
    <w:rsid w:val="006C3D19"/>
    <w:rsid w:val="006C3F19"/>
    <w:rsid w:val="006C462D"/>
    <w:rsid w:val="006C4C9A"/>
    <w:rsid w:val="006C4E35"/>
    <w:rsid w:val="006C4ED6"/>
    <w:rsid w:val="006C552F"/>
    <w:rsid w:val="006C648A"/>
    <w:rsid w:val="006C6A90"/>
    <w:rsid w:val="006C6D5C"/>
    <w:rsid w:val="006C7AAC"/>
    <w:rsid w:val="006D0236"/>
    <w:rsid w:val="006D05A0"/>
    <w:rsid w:val="006D07E0"/>
    <w:rsid w:val="006D0A38"/>
    <w:rsid w:val="006D16F8"/>
    <w:rsid w:val="006D1D4F"/>
    <w:rsid w:val="006D2440"/>
    <w:rsid w:val="006D25A3"/>
    <w:rsid w:val="006D28DF"/>
    <w:rsid w:val="006D28F4"/>
    <w:rsid w:val="006D30DF"/>
    <w:rsid w:val="006D3568"/>
    <w:rsid w:val="006D3AEF"/>
    <w:rsid w:val="006D5024"/>
    <w:rsid w:val="006D5111"/>
    <w:rsid w:val="006D588A"/>
    <w:rsid w:val="006D6692"/>
    <w:rsid w:val="006D66E4"/>
    <w:rsid w:val="006D6AC5"/>
    <w:rsid w:val="006D70A6"/>
    <w:rsid w:val="006D710D"/>
    <w:rsid w:val="006D74A0"/>
    <w:rsid w:val="006D756E"/>
    <w:rsid w:val="006D7827"/>
    <w:rsid w:val="006E0320"/>
    <w:rsid w:val="006E04E6"/>
    <w:rsid w:val="006E0A77"/>
    <w:rsid w:val="006E0A8E"/>
    <w:rsid w:val="006E0C43"/>
    <w:rsid w:val="006E1246"/>
    <w:rsid w:val="006E1709"/>
    <w:rsid w:val="006E1CFF"/>
    <w:rsid w:val="006E1EEC"/>
    <w:rsid w:val="006E253D"/>
    <w:rsid w:val="006E2568"/>
    <w:rsid w:val="006E272E"/>
    <w:rsid w:val="006E2A1D"/>
    <w:rsid w:val="006E2DC7"/>
    <w:rsid w:val="006E2E57"/>
    <w:rsid w:val="006E352C"/>
    <w:rsid w:val="006E4454"/>
    <w:rsid w:val="006E4840"/>
    <w:rsid w:val="006E493E"/>
    <w:rsid w:val="006E4CC8"/>
    <w:rsid w:val="006E4F94"/>
    <w:rsid w:val="006E54A3"/>
    <w:rsid w:val="006E6775"/>
    <w:rsid w:val="006E70FA"/>
    <w:rsid w:val="006E7A17"/>
    <w:rsid w:val="006E7DD0"/>
    <w:rsid w:val="006F04BE"/>
    <w:rsid w:val="006F07EF"/>
    <w:rsid w:val="006F1583"/>
    <w:rsid w:val="006F1D85"/>
    <w:rsid w:val="006F1E76"/>
    <w:rsid w:val="006F237D"/>
    <w:rsid w:val="006F2595"/>
    <w:rsid w:val="006F2BDE"/>
    <w:rsid w:val="006F347C"/>
    <w:rsid w:val="006F3677"/>
    <w:rsid w:val="006F3A18"/>
    <w:rsid w:val="006F4087"/>
    <w:rsid w:val="006F41AB"/>
    <w:rsid w:val="006F45F9"/>
    <w:rsid w:val="006F5274"/>
    <w:rsid w:val="006F54E0"/>
    <w:rsid w:val="006F5D1A"/>
    <w:rsid w:val="006F6520"/>
    <w:rsid w:val="006F67FB"/>
    <w:rsid w:val="006F6D0D"/>
    <w:rsid w:val="006F751E"/>
    <w:rsid w:val="006F783D"/>
    <w:rsid w:val="0070006F"/>
    <w:rsid w:val="007000DA"/>
    <w:rsid w:val="00700158"/>
    <w:rsid w:val="007007CF"/>
    <w:rsid w:val="0070098D"/>
    <w:rsid w:val="00700D1B"/>
    <w:rsid w:val="0070139D"/>
    <w:rsid w:val="00701458"/>
    <w:rsid w:val="0070182A"/>
    <w:rsid w:val="00701976"/>
    <w:rsid w:val="00701F98"/>
    <w:rsid w:val="007021A0"/>
    <w:rsid w:val="0070264C"/>
    <w:rsid w:val="00702F49"/>
    <w:rsid w:val="00702F8D"/>
    <w:rsid w:val="00703C86"/>
    <w:rsid w:val="00703E9F"/>
    <w:rsid w:val="007040AF"/>
    <w:rsid w:val="00704179"/>
    <w:rsid w:val="00704185"/>
    <w:rsid w:val="00704769"/>
    <w:rsid w:val="00704B7B"/>
    <w:rsid w:val="00705117"/>
    <w:rsid w:val="00705374"/>
    <w:rsid w:val="00705698"/>
    <w:rsid w:val="0070578E"/>
    <w:rsid w:val="00705B69"/>
    <w:rsid w:val="00707836"/>
    <w:rsid w:val="00707D15"/>
    <w:rsid w:val="00707D35"/>
    <w:rsid w:val="00707FE8"/>
    <w:rsid w:val="00710879"/>
    <w:rsid w:val="00711837"/>
    <w:rsid w:val="00711D02"/>
    <w:rsid w:val="00712115"/>
    <w:rsid w:val="007123AC"/>
    <w:rsid w:val="007129C1"/>
    <w:rsid w:val="00713E09"/>
    <w:rsid w:val="00714832"/>
    <w:rsid w:val="0071483E"/>
    <w:rsid w:val="007148BC"/>
    <w:rsid w:val="00714A73"/>
    <w:rsid w:val="00714D2A"/>
    <w:rsid w:val="00714E73"/>
    <w:rsid w:val="00715530"/>
    <w:rsid w:val="00715DE2"/>
    <w:rsid w:val="00715E2C"/>
    <w:rsid w:val="00715FA2"/>
    <w:rsid w:val="007162B3"/>
    <w:rsid w:val="0071657A"/>
    <w:rsid w:val="00716D6A"/>
    <w:rsid w:val="00717DC7"/>
    <w:rsid w:val="007208C9"/>
    <w:rsid w:val="00720B1C"/>
    <w:rsid w:val="00720C8F"/>
    <w:rsid w:val="00720CD8"/>
    <w:rsid w:val="00720DF0"/>
    <w:rsid w:val="00720DFB"/>
    <w:rsid w:val="0072158F"/>
    <w:rsid w:val="00723760"/>
    <w:rsid w:val="00723EAC"/>
    <w:rsid w:val="00724546"/>
    <w:rsid w:val="007248B0"/>
    <w:rsid w:val="00724A0C"/>
    <w:rsid w:val="00724B15"/>
    <w:rsid w:val="00724F1F"/>
    <w:rsid w:val="007257E3"/>
    <w:rsid w:val="007259F9"/>
    <w:rsid w:val="007264EA"/>
    <w:rsid w:val="007264EB"/>
    <w:rsid w:val="00726FD8"/>
    <w:rsid w:val="00727096"/>
    <w:rsid w:val="007272A9"/>
    <w:rsid w:val="00727455"/>
    <w:rsid w:val="0072783E"/>
    <w:rsid w:val="007279D6"/>
    <w:rsid w:val="00727B8A"/>
    <w:rsid w:val="00727F2C"/>
    <w:rsid w:val="00730107"/>
    <w:rsid w:val="0073013D"/>
    <w:rsid w:val="00730EBF"/>
    <w:rsid w:val="00730F3E"/>
    <w:rsid w:val="007319BE"/>
    <w:rsid w:val="007327A5"/>
    <w:rsid w:val="00732F38"/>
    <w:rsid w:val="00733206"/>
    <w:rsid w:val="00733C81"/>
    <w:rsid w:val="0073456C"/>
    <w:rsid w:val="00734AE1"/>
    <w:rsid w:val="00734B40"/>
    <w:rsid w:val="00734DC1"/>
    <w:rsid w:val="00734E10"/>
    <w:rsid w:val="00734FC9"/>
    <w:rsid w:val="00735406"/>
    <w:rsid w:val="00735798"/>
    <w:rsid w:val="00735FD0"/>
    <w:rsid w:val="00737454"/>
    <w:rsid w:val="00737580"/>
    <w:rsid w:val="00740228"/>
    <w:rsid w:val="0074035A"/>
    <w:rsid w:val="0074064C"/>
    <w:rsid w:val="00741CB7"/>
    <w:rsid w:val="007421C8"/>
    <w:rsid w:val="00742866"/>
    <w:rsid w:val="00742983"/>
    <w:rsid w:val="00742A0A"/>
    <w:rsid w:val="0074303A"/>
    <w:rsid w:val="0074314A"/>
    <w:rsid w:val="00743755"/>
    <w:rsid w:val="007437FB"/>
    <w:rsid w:val="00743FD4"/>
    <w:rsid w:val="007440A8"/>
    <w:rsid w:val="0074410A"/>
    <w:rsid w:val="007443FC"/>
    <w:rsid w:val="007447D3"/>
    <w:rsid w:val="007449B0"/>
    <w:rsid w:val="007449BF"/>
    <w:rsid w:val="00744BA3"/>
    <w:rsid w:val="0074503E"/>
    <w:rsid w:val="00745B55"/>
    <w:rsid w:val="00745D19"/>
    <w:rsid w:val="00745E34"/>
    <w:rsid w:val="00746714"/>
    <w:rsid w:val="00746D58"/>
    <w:rsid w:val="00747774"/>
    <w:rsid w:val="00747C76"/>
    <w:rsid w:val="00747FE8"/>
    <w:rsid w:val="00750265"/>
    <w:rsid w:val="00750E83"/>
    <w:rsid w:val="007513E7"/>
    <w:rsid w:val="007517E8"/>
    <w:rsid w:val="0075246D"/>
    <w:rsid w:val="007527F5"/>
    <w:rsid w:val="0075283A"/>
    <w:rsid w:val="007537BA"/>
    <w:rsid w:val="007538A1"/>
    <w:rsid w:val="007538CC"/>
    <w:rsid w:val="00753ABC"/>
    <w:rsid w:val="00753DCD"/>
    <w:rsid w:val="00753E50"/>
    <w:rsid w:val="0075462F"/>
    <w:rsid w:val="0075478E"/>
    <w:rsid w:val="00754A16"/>
    <w:rsid w:val="007550B9"/>
    <w:rsid w:val="007552F8"/>
    <w:rsid w:val="007567AD"/>
    <w:rsid w:val="00756CF6"/>
    <w:rsid w:val="00756D5E"/>
    <w:rsid w:val="00756E0E"/>
    <w:rsid w:val="00757116"/>
    <w:rsid w:val="00757268"/>
    <w:rsid w:val="00757336"/>
    <w:rsid w:val="0075734B"/>
    <w:rsid w:val="007577D2"/>
    <w:rsid w:val="0075796E"/>
    <w:rsid w:val="00757B11"/>
    <w:rsid w:val="00757F55"/>
    <w:rsid w:val="007610E0"/>
    <w:rsid w:val="00761784"/>
    <w:rsid w:val="00761B07"/>
    <w:rsid w:val="00761C8E"/>
    <w:rsid w:val="007620C3"/>
    <w:rsid w:val="00762655"/>
    <w:rsid w:val="00762B86"/>
    <w:rsid w:val="00762B89"/>
    <w:rsid w:val="00762BC8"/>
    <w:rsid w:val="00762E3C"/>
    <w:rsid w:val="00762F20"/>
    <w:rsid w:val="00763210"/>
    <w:rsid w:val="007637BA"/>
    <w:rsid w:val="00763943"/>
    <w:rsid w:val="00763A47"/>
    <w:rsid w:val="00763EBC"/>
    <w:rsid w:val="007646C8"/>
    <w:rsid w:val="007650FD"/>
    <w:rsid w:val="0076531A"/>
    <w:rsid w:val="0076580F"/>
    <w:rsid w:val="00765C7A"/>
    <w:rsid w:val="0076666F"/>
    <w:rsid w:val="0076682B"/>
    <w:rsid w:val="0076687F"/>
    <w:rsid w:val="00766D30"/>
    <w:rsid w:val="00766D9C"/>
    <w:rsid w:val="007703CD"/>
    <w:rsid w:val="0077062A"/>
    <w:rsid w:val="00770B12"/>
    <w:rsid w:val="00770EB6"/>
    <w:rsid w:val="0077145C"/>
    <w:rsid w:val="0077151A"/>
    <w:rsid w:val="0077185E"/>
    <w:rsid w:val="00771FD9"/>
    <w:rsid w:val="0077209D"/>
    <w:rsid w:val="00772329"/>
    <w:rsid w:val="0077248E"/>
    <w:rsid w:val="00772A77"/>
    <w:rsid w:val="007748DF"/>
    <w:rsid w:val="00774F34"/>
    <w:rsid w:val="007755A1"/>
    <w:rsid w:val="007755D8"/>
    <w:rsid w:val="0077564A"/>
    <w:rsid w:val="0077595F"/>
    <w:rsid w:val="007760C4"/>
    <w:rsid w:val="00776635"/>
    <w:rsid w:val="00776724"/>
    <w:rsid w:val="00776D1E"/>
    <w:rsid w:val="00776E2A"/>
    <w:rsid w:val="00776F1A"/>
    <w:rsid w:val="00777865"/>
    <w:rsid w:val="00777D6C"/>
    <w:rsid w:val="00780015"/>
    <w:rsid w:val="007807B1"/>
    <w:rsid w:val="0078093D"/>
    <w:rsid w:val="007812D8"/>
    <w:rsid w:val="0078208E"/>
    <w:rsid w:val="0078210C"/>
    <w:rsid w:val="00782BC5"/>
    <w:rsid w:val="00782C28"/>
    <w:rsid w:val="0078304F"/>
    <w:rsid w:val="0078435E"/>
    <w:rsid w:val="0078498D"/>
    <w:rsid w:val="00784BA5"/>
    <w:rsid w:val="00784CD3"/>
    <w:rsid w:val="00784F45"/>
    <w:rsid w:val="00785455"/>
    <w:rsid w:val="0078580F"/>
    <w:rsid w:val="00785BC2"/>
    <w:rsid w:val="007863E5"/>
    <w:rsid w:val="0078654C"/>
    <w:rsid w:val="007871A8"/>
    <w:rsid w:val="00787451"/>
    <w:rsid w:val="00787DE1"/>
    <w:rsid w:val="00790209"/>
    <w:rsid w:val="00790425"/>
    <w:rsid w:val="007907E9"/>
    <w:rsid w:val="00791454"/>
    <w:rsid w:val="007914A5"/>
    <w:rsid w:val="00791A48"/>
    <w:rsid w:val="00791C48"/>
    <w:rsid w:val="00792C4D"/>
    <w:rsid w:val="00792E18"/>
    <w:rsid w:val="00792FB4"/>
    <w:rsid w:val="00793195"/>
    <w:rsid w:val="007931F0"/>
    <w:rsid w:val="007932A7"/>
    <w:rsid w:val="00793841"/>
    <w:rsid w:val="00793A91"/>
    <w:rsid w:val="00793D6F"/>
    <w:rsid w:val="00793F70"/>
    <w:rsid w:val="00793FEA"/>
    <w:rsid w:val="007941B7"/>
    <w:rsid w:val="0079453B"/>
    <w:rsid w:val="00794651"/>
    <w:rsid w:val="0079489B"/>
    <w:rsid w:val="00794CA5"/>
    <w:rsid w:val="007951B2"/>
    <w:rsid w:val="007951C2"/>
    <w:rsid w:val="00795218"/>
    <w:rsid w:val="007953CB"/>
    <w:rsid w:val="00795532"/>
    <w:rsid w:val="00796106"/>
    <w:rsid w:val="0079619D"/>
    <w:rsid w:val="00796456"/>
    <w:rsid w:val="00796D7A"/>
    <w:rsid w:val="00797496"/>
    <w:rsid w:val="007979AF"/>
    <w:rsid w:val="007A06B5"/>
    <w:rsid w:val="007A1595"/>
    <w:rsid w:val="007A1CC4"/>
    <w:rsid w:val="007A2163"/>
    <w:rsid w:val="007A3299"/>
    <w:rsid w:val="007A35E0"/>
    <w:rsid w:val="007A3826"/>
    <w:rsid w:val="007A4350"/>
    <w:rsid w:val="007A5A84"/>
    <w:rsid w:val="007A5ACE"/>
    <w:rsid w:val="007A5F0B"/>
    <w:rsid w:val="007A60C5"/>
    <w:rsid w:val="007A6141"/>
    <w:rsid w:val="007A6970"/>
    <w:rsid w:val="007A6F92"/>
    <w:rsid w:val="007A6F99"/>
    <w:rsid w:val="007A70B1"/>
    <w:rsid w:val="007A715E"/>
    <w:rsid w:val="007A7378"/>
    <w:rsid w:val="007A7DDA"/>
    <w:rsid w:val="007A7EEF"/>
    <w:rsid w:val="007B01F5"/>
    <w:rsid w:val="007B0D31"/>
    <w:rsid w:val="007B0D5E"/>
    <w:rsid w:val="007B0E08"/>
    <w:rsid w:val="007B0EDF"/>
    <w:rsid w:val="007B189F"/>
    <w:rsid w:val="007B1988"/>
    <w:rsid w:val="007B1D57"/>
    <w:rsid w:val="007B22C1"/>
    <w:rsid w:val="007B28BE"/>
    <w:rsid w:val="007B2948"/>
    <w:rsid w:val="007B2A1D"/>
    <w:rsid w:val="007B323F"/>
    <w:rsid w:val="007B32F0"/>
    <w:rsid w:val="007B362F"/>
    <w:rsid w:val="007B3910"/>
    <w:rsid w:val="007B3C9C"/>
    <w:rsid w:val="007B44FA"/>
    <w:rsid w:val="007B47EC"/>
    <w:rsid w:val="007B4916"/>
    <w:rsid w:val="007B5966"/>
    <w:rsid w:val="007B5CA7"/>
    <w:rsid w:val="007B5CB0"/>
    <w:rsid w:val="007B60B8"/>
    <w:rsid w:val="007B6D4F"/>
    <w:rsid w:val="007B753D"/>
    <w:rsid w:val="007B7C77"/>
    <w:rsid w:val="007B7D81"/>
    <w:rsid w:val="007C004D"/>
    <w:rsid w:val="007C089E"/>
    <w:rsid w:val="007C0ABB"/>
    <w:rsid w:val="007C1109"/>
    <w:rsid w:val="007C135B"/>
    <w:rsid w:val="007C13F7"/>
    <w:rsid w:val="007C16C4"/>
    <w:rsid w:val="007C17A8"/>
    <w:rsid w:val="007C190B"/>
    <w:rsid w:val="007C1F0D"/>
    <w:rsid w:val="007C1F20"/>
    <w:rsid w:val="007C1FB3"/>
    <w:rsid w:val="007C1FD5"/>
    <w:rsid w:val="007C2575"/>
    <w:rsid w:val="007C29F6"/>
    <w:rsid w:val="007C3216"/>
    <w:rsid w:val="007C383B"/>
    <w:rsid w:val="007C3BD1"/>
    <w:rsid w:val="007C401E"/>
    <w:rsid w:val="007C40F9"/>
    <w:rsid w:val="007C4597"/>
    <w:rsid w:val="007C541C"/>
    <w:rsid w:val="007C60C5"/>
    <w:rsid w:val="007C70DA"/>
    <w:rsid w:val="007C71D2"/>
    <w:rsid w:val="007C7960"/>
    <w:rsid w:val="007C7BC8"/>
    <w:rsid w:val="007D00FE"/>
    <w:rsid w:val="007D07B6"/>
    <w:rsid w:val="007D0844"/>
    <w:rsid w:val="007D0E0D"/>
    <w:rsid w:val="007D1690"/>
    <w:rsid w:val="007D1DEE"/>
    <w:rsid w:val="007D2426"/>
    <w:rsid w:val="007D2D67"/>
    <w:rsid w:val="007D3174"/>
    <w:rsid w:val="007D3465"/>
    <w:rsid w:val="007D347C"/>
    <w:rsid w:val="007D367E"/>
    <w:rsid w:val="007D3699"/>
    <w:rsid w:val="007D387C"/>
    <w:rsid w:val="007D3EA1"/>
    <w:rsid w:val="007D41F9"/>
    <w:rsid w:val="007D4272"/>
    <w:rsid w:val="007D42B3"/>
    <w:rsid w:val="007D45BB"/>
    <w:rsid w:val="007D4B92"/>
    <w:rsid w:val="007D66B6"/>
    <w:rsid w:val="007D6B81"/>
    <w:rsid w:val="007D6EF6"/>
    <w:rsid w:val="007D76B6"/>
    <w:rsid w:val="007D78B4"/>
    <w:rsid w:val="007D78CC"/>
    <w:rsid w:val="007E10D3"/>
    <w:rsid w:val="007E127A"/>
    <w:rsid w:val="007E134C"/>
    <w:rsid w:val="007E1C4C"/>
    <w:rsid w:val="007E1F78"/>
    <w:rsid w:val="007E2474"/>
    <w:rsid w:val="007E2C98"/>
    <w:rsid w:val="007E2CFD"/>
    <w:rsid w:val="007E3092"/>
    <w:rsid w:val="007E392B"/>
    <w:rsid w:val="007E3C3C"/>
    <w:rsid w:val="007E3C85"/>
    <w:rsid w:val="007E3D8A"/>
    <w:rsid w:val="007E401E"/>
    <w:rsid w:val="007E40EE"/>
    <w:rsid w:val="007E49A3"/>
    <w:rsid w:val="007E4B49"/>
    <w:rsid w:val="007E53B8"/>
    <w:rsid w:val="007E54BB"/>
    <w:rsid w:val="007E5761"/>
    <w:rsid w:val="007E5B27"/>
    <w:rsid w:val="007E6376"/>
    <w:rsid w:val="007E68C6"/>
    <w:rsid w:val="007E6CD4"/>
    <w:rsid w:val="007E7379"/>
    <w:rsid w:val="007E7A60"/>
    <w:rsid w:val="007F0503"/>
    <w:rsid w:val="007F0D05"/>
    <w:rsid w:val="007F14DF"/>
    <w:rsid w:val="007F1C72"/>
    <w:rsid w:val="007F211C"/>
    <w:rsid w:val="007F228D"/>
    <w:rsid w:val="007F2625"/>
    <w:rsid w:val="007F2686"/>
    <w:rsid w:val="007F268C"/>
    <w:rsid w:val="007F2C4B"/>
    <w:rsid w:val="007F2C62"/>
    <w:rsid w:val="007F30A9"/>
    <w:rsid w:val="007F354A"/>
    <w:rsid w:val="007F3876"/>
    <w:rsid w:val="007F3E33"/>
    <w:rsid w:val="007F6E11"/>
    <w:rsid w:val="007F71C6"/>
    <w:rsid w:val="007F744F"/>
    <w:rsid w:val="007F7B1E"/>
    <w:rsid w:val="007F7B3B"/>
    <w:rsid w:val="00800028"/>
    <w:rsid w:val="0080036B"/>
    <w:rsid w:val="00800B18"/>
    <w:rsid w:val="00800E04"/>
    <w:rsid w:val="00800F97"/>
    <w:rsid w:val="00800FEE"/>
    <w:rsid w:val="00801829"/>
    <w:rsid w:val="00801EBF"/>
    <w:rsid w:val="008024CF"/>
    <w:rsid w:val="00802B29"/>
    <w:rsid w:val="008035C3"/>
    <w:rsid w:val="00804649"/>
    <w:rsid w:val="00805349"/>
    <w:rsid w:val="008054E3"/>
    <w:rsid w:val="00805726"/>
    <w:rsid w:val="00805861"/>
    <w:rsid w:val="00805CCD"/>
    <w:rsid w:val="00805DFA"/>
    <w:rsid w:val="00806717"/>
    <w:rsid w:val="00806C72"/>
    <w:rsid w:val="008109A6"/>
    <w:rsid w:val="00810AB8"/>
    <w:rsid w:val="00810DFB"/>
    <w:rsid w:val="00810E27"/>
    <w:rsid w:val="00810FC1"/>
    <w:rsid w:val="00811382"/>
    <w:rsid w:val="008116FA"/>
    <w:rsid w:val="00811C3D"/>
    <w:rsid w:val="00812085"/>
    <w:rsid w:val="008120CC"/>
    <w:rsid w:val="00812444"/>
    <w:rsid w:val="00812C64"/>
    <w:rsid w:val="00812D0F"/>
    <w:rsid w:val="00812DF4"/>
    <w:rsid w:val="0081340C"/>
    <w:rsid w:val="0081360C"/>
    <w:rsid w:val="00813A06"/>
    <w:rsid w:val="00814844"/>
    <w:rsid w:val="00815466"/>
    <w:rsid w:val="00815B59"/>
    <w:rsid w:val="00815BAF"/>
    <w:rsid w:val="00815F22"/>
    <w:rsid w:val="0081601B"/>
    <w:rsid w:val="00816220"/>
    <w:rsid w:val="0081685E"/>
    <w:rsid w:val="00816B2D"/>
    <w:rsid w:val="00817DD5"/>
    <w:rsid w:val="00817F9E"/>
    <w:rsid w:val="008205F0"/>
    <w:rsid w:val="00820644"/>
    <w:rsid w:val="00820645"/>
    <w:rsid w:val="0082077E"/>
    <w:rsid w:val="00820A7D"/>
    <w:rsid w:val="00820CF5"/>
    <w:rsid w:val="00820F8D"/>
    <w:rsid w:val="008211B6"/>
    <w:rsid w:val="00821751"/>
    <w:rsid w:val="00821893"/>
    <w:rsid w:val="0082189C"/>
    <w:rsid w:val="00821927"/>
    <w:rsid w:val="00822106"/>
    <w:rsid w:val="00822C5C"/>
    <w:rsid w:val="00822E14"/>
    <w:rsid w:val="008234DA"/>
    <w:rsid w:val="0082403E"/>
    <w:rsid w:val="008242C7"/>
    <w:rsid w:val="0082460A"/>
    <w:rsid w:val="00824B6C"/>
    <w:rsid w:val="008255E8"/>
    <w:rsid w:val="008258A1"/>
    <w:rsid w:val="00825B0A"/>
    <w:rsid w:val="00825EFE"/>
    <w:rsid w:val="00825FB0"/>
    <w:rsid w:val="008266E0"/>
    <w:rsid w:val="008267A3"/>
    <w:rsid w:val="00826810"/>
    <w:rsid w:val="0082692C"/>
    <w:rsid w:val="00826F1C"/>
    <w:rsid w:val="0082708D"/>
    <w:rsid w:val="008274C9"/>
    <w:rsid w:val="00827747"/>
    <w:rsid w:val="0083086E"/>
    <w:rsid w:val="008309D6"/>
    <w:rsid w:val="008310F5"/>
    <w:rsid w:val="008315EA"/>
    <w:rsid w:val="0083201D"/>
    <w:rsid w:val="00832452"/>
    <w:rsid w:val="0083262F"/>
    <w:rsid w:val="008327E2"/>
    <w:rsid w:val="00832EE7"/>
    <w:rsid w:val="008331CC"/>
    <w:rsid w:val="00833306"/>
    <w:rsid w:val="0083392D"/>
    <w:rsid w:val="00833BA2"/>
    <w:rsid w:val="00833C4C"/>
    <w:rsid w:val="00833D0D"/>
    <w:rsid w:val="00834500"/>
    <w:rsid w:val="00834CBB"/>
    <w:rsid w:val="00834DA5"/>
    <w:rsid w:val="0083553B"/>
    <w:rsid w:val="00835726"/>
    <w:rsid w:val="00835AC7"/>
    <w:rsid w:val="00836001"/>
    <w:rsid w:val="00836608"/>
    <w:rsid w:val="00836AD0"/>
    <w:rsid w:val="00836C98"/>
    <w:rsid w:val="00837768"/>
    <w:rsid w:val="00837939"/>
    <w:rsid w:val="00837C3E"/>
    <w:rsid w:val="00837DCE"/>
    <w:rsid w:val="00837FB0"/>
    <w:rsid w:val="008406CA"/>
    <w:rsid w:val="008407E5"/>
    <w:rsid w:val="008410A4"/>
    <w:rsid w:val="00842483"/>
    <w:rsid w:val="00842625"/>
    <w:rsid w:val="008432EF"/>
    <w:rsid w:val="00843361"/>
    <w:rsid w:val="0084364E"/>
    <w:rsid w:val="00843CDB"/>
    <w:rsid w:val="00844560"/>
    <w:rsid w:val="0084507F"/>
    <w:rsid w:val="008453C6"/>
    <w:rsid w:val="00845916"/>
    <w:rsid w:val="008461BA"/>
    <w:rsid w:val="008469ED"/>
    <w:rsid w:val="00846A66"/>
    <w:rsid w:val="00846FA3"/>
    <w:rsid w:val="00847325"/>
    <w:rsid w:val="00847457"/>
    <w:rsid w:val="00850012"/>
    <w:rsid w:val="00850545"/>
    <w:rsid w:val="0085055D"/>
    <w:rsid w:val="008505E4"/>
    <w:rsid w:val="00850636"/>
    <w:rsid w:val="00850DA2"/>
    <w:rsid w:val="00851992"/>
    <w:rsid w:val="00851A87"/>
    <w:rsid w:val="00851D0E"/>
    <w:rsid w:val="00852536"/>
    <w:rsid w:val="00852BFB"/>
    <w:rsid w:val="00852D4D"/>
    <w:rsid w:val="00852D67"/>
    <w:rsid w:val="008535DA"/>
    <w:rsid w:val="0085419A"/>
    <w:rsid w:val="008545BA"/>
    <w:rsid w:val="00854C88"/>
    <w:rsid w:val="008557AC"/>
    <w:rsid w:val="00855984"/>
    <w:rsid w:val="00855B36"/>
    <w:rsid w:val="00855C7F"/>
    <w:rsid w:val="00856405"/>
    <w:rsid w:val="00857387"/>
    <w:rsid w:val="00860013"/>
    <w:rsid w:val="0086014C"/>
    <w:rsid w:val="0086023A"/>
    <w:rsid w:val="008605B2"/>
    <w:rsid w:val="00860772"/>
    <w:rsid w:val="00860F12"/>
    <w:rsid w:val="00860FD1"/>
    <w:rsid w:val="008616CC"/>
    <w:rsid w:val="00861A7D"/>
    <w:rsid w:val="00861BEA"/>
    <w:rsid w:val="00862035"/>
    <w:rsid w:val="0086215E"/>
    <w:rsid w:val="00862409"/>
    <w:rsid w:val="008628C6"/>
    <w:rsid w:val="008630BC"/>
    <w:rsid w:val="008633C9"/>
    <w:rsid w:val="00863427"/>
    <w:rsid w:val="00863874"/>
    <w:rsid w:val="00863E62"/>
    <w:rsid w:val="0086420F"/>
    <w:rsid w:val="0086483A"/>
    <w:rsid w:val="0086499B"/>
    <w:rsid w:val="00864F9A"/>
    <w:rsid w:val="008652E1"/>
    <w:rsid w:val="008652EE"/>
    <w:rsid w:val="0086552A"/>
    <w:rsid w:val="008656F0"/>
    <w:rsid w:val="00865893"/>
    <w:rsid w:val="00865EFF"/>
    <w:rsid w:val="00866191"/>
    <w:rsid w:val="00866A3B"/>
    <w:rsid w:val="00866E4A"/>
    <w:rsid w:val="00866F6F"/>
    <w:rsid w:val="008670E6"/>
    <w:rsid w:val="008677CA"/>
    <w:rsid w:val="00867846"/>
    <w:rsid w:val="00867865"/>
    <w:rsid w:val="008679C8"/>
    <w:rsid w:val="00867BA5"/>
    <w:rsid w:val="008700C8"/>
    <w:rsid w:val="008701D1"/>
    <w:rsid w:val="0087063D"/>
    <w:rsid w:val="008709AA"/>
    <w:rsid w:val="00871760"/>
    <w:rsid w:val="008718D0"/>
    <w:rsid w:val="008719B7"/>
    <w:rsid w:val="00872272"/>
    <w:rsid w:val="00872CAC"/>
    <w:rsid w:val="008730BB"/>
    <w:rsid w:val="008745C8"/>
    <w:rsid w:val="008745FE"/>
    <w:rsid w:val="008750C7"/>
    <w:rsid w:val="008751F9"/>
    <w:rsid w:val="00875255"/>
    <w:rsid w:val="00875594"/>
    <w:rsid w:val="00875E43"/>
    <w:rsid w:val="00875F55"/>
    <w:rsid w:val="0087636B"/>
    <w:rsid w:val="0087691C"/>
    <w:rsid w:val="0088003F"/>
    <w:rsid w:val="008803D6"/>
    <w:rsid w:val="00880D30"/>
    <w:rsid w:val="00881413"/>
    <w:rsid w:val="0088154C"/>
    <w:rsid w:val="0088167F"/>
    <w:rsid w:val="0088191A"/>
    <w:rsid w:val="00882032"/>
    <w:rsid w:val="00882C1D"/>
    <w:rsid w:val="00882E01"/>
    <w:rsid w:val="0088301F"/>
    <w:rsid w:val="00883D8E"/>
    <w:rsid w:val="00884870"/>
    <w:rsid w:val="00884982"/>
    <w:rsid w:val="00884D43"/>
    <w:rsid w:val="008858E1"/>
    <w:rsid w:val="00885CBA"/>
    <w:rsid w:val="00886567"/>
    <w:rsid w:val="00886B5F"/>
    <w:rsid w:val="00886FCB"/>
    <w:rsid w:val="00887034"/>
    <w:rsid w:val="00887463"/>
    <w:rsid w:val="00887CD5"/>
    <w:rsid w:val="00887FA4"/>
    <w:rsid w:val="00890112"/>
    <w:rsid w:val="0089028B"/>
    <w:rsid w:val="0089041D"/>
    <w:rsid w:val="00890A67"/>
    <w:rsid w:val="00890D3E"/>
    <w:rsid w:val="00891259"/>
    <w:rsid w:val="008915C6"/>
    <w:rsid w:val="00891835"/>
    <w:rsid w:val="00891A4B"/>
    <w:rsid w:val="00891B6F"/>
    <w:rsid w:val="008926FD"/>
    <w:rsid w:val="00892A86"/>
    <w:rsid w:val="00893564"/>
    <w:rsid w:val="00893B81"/>
    <w:rsid w:val="0089523E"/>
    <w:rsid w:val="008955D1"/>
    <w:rsid w:val="00895625"/>
    <w:rsid w:val="008962CE"/>
    <w:rsid w:val="00896657"/>
    <w:rsid w:val="008966E2"/>
    <w:rsid w:val="00897423"/>
    <w:rsid w:val="008A012C"/>
    <w:rsid w:val="008A11DC"/>
    <w:rsid w:val="008A19FC"/>
    <w:rsid w:val="008A24BB"/>
    <w:rsid w:val="008A250B"/>
    <w:rsid w:val="008A369D"/>
    <w:rsid w:val="008A36B7"/>
    <w:rsid w:val="008A3826"/>
    <w:rsid w:val="008A3E95"/>
    <w:rsid w:val="008A4557"/>
    <w:rsid w:val="008A4B7F"/>
    <w:rsid w:val="008A4C1E"/>
    <w:rsid w:val="008A5CF2"/>
    <w:rsid w:val="008A606C"/>
    <w:rsid w:val="008A7377"/>
    <w:rsid w:val="008A796A"/>
    <w:rsid w:val="008A7F6F"/>
    <w:rsid w:val="008B02C7"/>
    <w:rsid w:val="008B0904"/>
    <w:rsid w:val="008B104C"/>
    <w:rsid w:val="008B1579"/>
    <w:rsid w:val="008B1849"/>
    <w:rsid w:val="008B1FF9"/>
    <w:rsid w:val="008B2355"/>
    <w:rsid w:val="008B23DB"/>
    <w:rsid w:val="008B23FA"/>
    <w:rsid w:val="008B2AE8"/>
    <w:rsid w:val="008B2CC0"/>
    <w:rsid w:val="008B2ED9"/>
    <w:rsid w:val="008B2F92"/>
    <w:rsid w:val="008B2FD7"/>
    <w:rsid w:val="008B3521"/>
    <w:rsid w:val="008B37A2"/>
    <w:rsid w:val="008B4B24"/>
    <w:rsid w:val="008B4C98"/>
    <w:rsid w:val="008B4D85"/>
    <w:rsid w:val="008B51DC"/>
    <w:rsid w:val="008B5EEE"/>
    <w:rsid w:val="008B6279"/>
    <w:rsid w:val="008B62FA"/>
    <w:rsid w:val="008B6437"/>
    <w:rsid w:val="008B6788"/>
    <w:rsid w:val="008B6BC0"/>
    <w:rsid w:val="008B6C24"/>
    <w:rsid w:val="008B6E5D"/>
    <w:rsid w:val="008B6E6B"/>
    <w:rsid w:val="008B779C"/>
    <w:rsid w:val="008B781F"/>
    <w:rsid w:val="008B7D6F"/>
    <w:rsid w:val="008C1F06"/>
    <w:rsid w:val="008C28B6"/>
    <w:rsid w:val="008C2C05"/>
    <w:rsid w:val="008C30DA"/>
    <w:rsid w:val="008C3216"/>
    <w:rsid w:val="008C34FB"/>
    <w:rsid w:val="008C3E29"/>
    <w:rsid w:val="008C403E"/>
    <w:rsid w:val="008C42F5"/>
    <w:rsid w:val="008C4E50"/>
    <w:rsid w:val="008C539A"/>
    <w:rsid w:val="008C57C5"/>
    <w:rsid w:val="008C5C8F"/>
    <w:rsid w:val="008C62A2"/>
    <w:rsid w:val="008C72B4"/>
    <w:rsid w:val="008C78B4"/>
    <w:rsid w:val="008C78DE"/>
    <w:rsid w:val="008C7AFF"/>
    <w:rsid w:val="008C7C68"/>
    <w:rsid w:val="008C7DB9"/>
    <w:rsid w:val="008D0630"/>
    <w:rsid w:val="008D094F"/>
    <w:rsid w:val="008D0D4B"/>
    <w:rsid w:val="008D10A7"/>
    <w:rsid w:val="008D10F5"/>
    <w:rsid w:val="008D1CE6"/>
    <w:rsid w:val="008D1E9C"/>
    <w:rsid w:val="008D24CA"/>
    <w:rsid w:val="008D2A24"/>
    <w:rsid w:val="008D2C91"/>
    <w:rsid w:val="008D2D00"/>
    <w:rsid w:val="008D41F3"/>
    <w:rsid w:val="008D4231"/>
    <w:rsid w:val="008D43B0"/>
    <w:rsid w:val="008D478F"/>
    <w:rsid w:val="008D552A"/>
    <w:rsid w:val="008D5839"/>
    <w:rsid w:val="008D6275"/>
    <w:rsid w:val="008D62D6"/>
    <w:rsid w:val="008D69A6"/>
    <w:rsid w:val="008D69CC"/>
    <w:rsid w:val="008D6F61"/>
    <w:rsid w:val="008D7347"/>
    <w:rsid w:val="008D77A1"/>
    <w:rsid w:val="008D7B89"/>
    <w:rsid w:val="008E0D26"/>
    <w:rsid w:val="008E1067"/>
    <w:rsid w:val="008E1838"/>
    <w:rsid w:val="008E1A0F"/>
    <w:rsid w:val="008E215C"/>
    <w:rsid w:val="008E293B"/>
    <w:rsid w:val="008E2C2B"/>
    <w:rsid w:val="008E3070"/>
    <w:rsid w:val="008E32A6"/>
    <w:rsid w:val="008E3E64"/>
    <w:rsid w:val="008E3EA7"/>
    <w:rsid w:val="008E439A"/>
    <w:rsid w:val="008E47B2"/>
    <w:rsid w:val="008E4A46"/>
    <w:rsid w:val="008E4CC6"/>
    <w:rsid w:val="008E5040"/>
    <w:rsid w:val="008E5493"/>
    <w:rsid w:val="008E6424"/>
    <w:rsid w:val="008E6658"/>
    <w:rsid w:val="008E7058"/>
    <w:rsid w:val="008E7C9C"/>
    <w:rsid w:val="008E7CF4"/>
    <w:rsid w:val="008E7EE9"/>
    <w:rsid w:val="008F00AF"/>
    <w:rsid w:val="008F0980"/>
    <w:rsid w:val="008F0F6A"/>
    <w:rsid w:val="008F13A0"/>
    <w:rsid w:val="008F187C"/>
    <w:rsid w:val="008F1D05"/>
    <w:rsid w:val="008F1FFC"/>
    <w:rsid w:val="008F27EA"/>
    <w:rsid w:val="008F3217"/>
    <w:rsid w:val="008F3759"/>
    <w:rsid w:val="008F39EB"/>
    <w:rsid w:val="008F3CA6"/>
    <w:rsid w:val="008F5157"/>
    <w:rsid w:val="008F51D3"/>
    <w:rsid w:val="008F53EA"/>
    <w:rsid w:val="008F54BE"/>
    <w:rsid w:val="008F639B"/>
    <w:rsid w:val="008F6B46"/>
    <w:rsid w:val="008F740F"/>
    <w:rsid w:val="008F745A"/>
    <w:rsid w:val="008F77DA"/>
    <w:rsid w:val="008F797B"/>
    <w:rsid w:val="009005E6"/>
    <w:rsid w:val="009006C0"/>
    <w:rsid w:val="00900ACF"/>
    <w:rsid w:val="00900CD0"/>
    <w:rsid w:val="00900CD6"/>
    <w:rsid w:val="009016CF"/>
    <w:rsid w:val="00902834"/>
    <w:rsid w:val="00902888"/>
    <w:rsid w:val="00902947"/>
    <w:rsid w:val="00902BB9"/>
    <w:rsid w:val="00902D53"/>
    <w:rsid w:val="00902ECA"/>
    <w:rsid w:val="0090312E"/>
    <w:rsid w:val="009036E9"/>
    <w:rsid w:val="00903B0D"/>
    <w:rsid w:val="00903E6F"/>
    <w:rsid w:val="009040E7"/>
    <w:rsid w:val="0090415D"/>
    <w:rsid w:val="0090423A"/>
    <w:rsid w:val="00904F77"/>
    <w:rsid w:val="00905216"/>
    <w:rsid w:val="00906D56"/>
    <w:rsid w:val="009071C8"/>
    <w:rsid w:val="009073D6"/>
    <w:rsid w:val="00907A7A"/>
    <w:rsid w:val="00907B7D"/>
    <w:rsid w:val="0091025E"/>
    <w:rsid w:val="0091043F"/>
    <w:rsid w:val="009108D7"/>
    <w:rsid w:val="009110AE"/>
    <w:rsid w:val="0091120C"/>
    <w:rsid w:val="009116BA"/>
    <w:rsid w:val="00911A31"/>
    <w:rsid w:val="00911C30"/>
    <w:rsid w:val="0091225B"/>
    <w:rsid w:val="009130EF"/>
    <w:rsid w:val="00913FC8"/>
    <w:rsid w:val="00914183"/>
    <w:rsid w:val="0091547D"/>
    <w:rsid w:val="00916833"/>
    <w:rsid w:val="00916C91"/>
    <w:rsid w:val="009176DA"/>
    <w:rsid w:val="00917D1D"/>
    <w:rsid w:val="00917E79"/>
    <w:rsid w:val="00920330"/>
    <w:rsid w:val="0092067D"/>
    <w:rsid w:val="009206E9"/>
    <w:rsid w:val="00920CB8"/>
    <w:rsid w:val="00921166"/>
    <w:rsid w:val="00922276"/>
    <w:rsid w:val="00922821"/>
    <w:rsid w:val="00922C6A"/>
    <w:rsid w:val="00922C8E"/>
    <w:rsid w:val="0092302B"/>
    <w:rsid w:val="00923380"/>
    <w:rsid w:val="00923926"/>
    <w:rsid w:val="00923BBA"/>
    <w:rsid w:val="0092414A"/>
    <w:rsid w:val="009249DA"/>
    <w:rsid w:val="00924E20"/>
    <w:rsid w:val="00925266"/>
    <w:rsid w:val="009258DF"/>
    <w:rsid w:val="00925BBA"/>
    <w:rsid w:val="009265B0"/>
    <w:rsid w:val="00926C9C"/>
    <w:rsid w:val="00927090"/>
    <w:rsid w:val="00930553"/>
    <w:rsid w:val="00930ACD"/>
    <w:rsid w:val="009311CE"/>
    <w:rsid w:val="00931C76"/>
    <w:rsid w:val="00931EC5"/>
    <w:rsid w:val="00932ADC"/>
    <w:rsid w:val="00932E87"/>
    <w:rsid w:val="0093308F"/>
    <w:rsid w:val="00933332"/>
    <w:rsid w:val="00933CAE"/>
    <w:rsid w:val="00934806"/>
    <w:rsid w:val="00935C3D"/>
    <w:rsid w:val="00935D09"/>
    <w:rsid w:val="00936768"/>
    <w:rsid w:val="00936961"/>
    <w:rsid w:val="00936F5D"/>
    <w:rsid w:val="00937439"/>
    <w:rsid w:val="00937443"/>
    <w:rsid w:val="00937A20"/>
    <w:rsid w:val="00937B2D"/>
    <w:rsid w:val="00937B37"/>
    <w:rsid w:val="00940684"/>
    <w:rsid w:val="00941A98"/>
    <w:rsid w:val="00941AA6"/>
    <w:rsid w:val="00941B51"/>
    <w:rsid w:val="009421FA"/>
    <w:rsid w:val="009435C1"/>
    <w:rsid w:val="0094460F"/>
    <w:rsid w:val="009449FD"/>
    <w:rsid w:val="00944A75"/>
    <w:rsid w:val="00944D5F"/>
    <w:rsid w:val="009453C3"/>
    <w:rsid w:val="00945C01"/>
    <w:rsid w:val="009463C3"/>
    <w:rsid w:val="0094645A"/>
    <w:rsid w:val="00946A3A"/>
    <w:rsid w:val="00946ED9"/>
    <w:rsid w:val="00946F42"/>
    <w:rsid w:val="0094744C"/>
    <w:rsid w:val="009474CF"/>
    <w:rsid w:val="00947F55"/>
    <w:rsid w:val="00950B5A"/>
    <w:rsid w:val="00951127"/>
    <w:rsid w:val="00951662"/>
    <w:rsid w:val="0095254A"/>
    <w:rsid w:val="009531DF"/>
    <w:rsid w:val="00953716"/>
    <w:rsid w:val="009541D0"/>
    <w:rsid w:val="00954381"/>
    <w:rsid w:val="00954596"/>
    <w:rsid w:val="00955308"/>
    <w:rsid w:val="009555DF"/>
    <w:rsid w:val="00955D15"/>
    <w:rsid w:val="0095612A"/>
    <w:rsid w:val="009568F9"/>
    <w:rsid w:val="00956FCD"/>
    <w:rsid w:val="009571CE"/>
    <w:rsid w:val="0095751B"/>
    <w:rsid w:val="0095767A"/>
    <w:rsid w:val="009576E8"/>
    <w:rsid w:val="00957CB7"/>
    <w:rsid w:val="00957F44"/>
    <w:rsid w:val="00960312"/>
    <w:rsid w:val="0096040A"/>
    <w:rsid w:val="0096041A"/>
    <w:rsid w:val="00960C48"/>
    <w:rsid w:val="00961F20"/>
    <w:rsid w:val="00962033"/>
    <w:rsid w:val="0096246A"/>
    <w:rsid w:val="009626A0"/>
    <w:rsid w:val="00963019"/>
    <w:rsid w:val="00963370"/>
    <w:rsid w:val="00963647"/>
    <w:rsid w:val="00963864"/>
    <w:rsid w:val="00964254"/>
    <w:rsid w:val="00964408"/>
    <w:rsid w:val="009651DD"/>
    <w:rsid w:val="009652F1"/>
    <w:rsid w:val="009653A6"/>
    <w:rsid w:val="00965B48"/>
    <w:rsid w:val="00965DF6"/>
    <w:rsid w:val="00966648"/>
    <w:rsid w:val="00966C2E"/>
    <w:rsid w:val="00966EDD"/>
    <w:rsid w:val="00967257"/>
    <w:rsid w:val="0096730B"/>
    <w:rsid w:val="00967AFD"/>
    <w:rsid w:val="00967DF6"/>
    <w:rsid w:val="00967F34"/>
    <w:rsid w:val="009710F6"/>
    <w:rsid w:val="00971395"/>
    <w:rsid w:val="009714A5"/>
    <w:rsid w:val="00971EF0"/>
    <w:rsid w:val="00972325"/>
    <w:rsid w:val="00972C5D"/>
    <w:rsid w:val="00972F9C"/>
    <w:rsid w:val="00973548"/>
    <w:rsid w:val="0097495A"/>
    <w:rsid w:val="00974C47"/>
    <w:rsid w:val="00975895"/>
    <w:rsid w:val="009758DD"/>
    <w:rsid w:val="00976895"/>
    <w:rsid w:val="00976B71"/>
    <w:rsid w:val="00977C4E"/>
    <w:rsid w:val="00980084"/>
    <w:rsid w:val="00980346"/>
    <w:rsid w:val="0098085B"/>
    <w:rsid w:val="00980E5C"/>
    <w:rsid w:val="009811D6"/>
    <w:rsid w:val="0098199C"/>
    <w:rsid w:val="009819A8"/>
    <w:rsid w:val="009819FF"/>
    <w:rsid w:val="00981C9E"/>
    <w:rsid w:val="00981D38"/>
    <w:rsid w:val="00982091"/>
    <w:rsid w:val="009822DA"/>
    <w:rsid w:val="0098257F"/>
    <w:rsid w:val="009825CE"/>
    <w:rsid w:val="00982A0D"/>
    <w:rsid w:val="00982B44"/>
    <w:rsid w:val="00982DE6"/>
    <w:rsid w:val="00982F20"/>
    <w:rsid w:val="009832DE"/>
    <w:rsid w:val="00983D6E"/>
    <w:rsid w:val="0098422B"/>
    <w:rsid w:val="00984748"/>
    <w:rsid w:val="00985A37"/>
    <w:rsid w:val="00986104"/>
    <w:rsid w:val="00986488"/>
    <w:rsid w:val="0098654C"/>
    <w:rsid w:val="009866FB"/>
    <w:rsid w:val="00986FB0"/>
    <w:rsid w:val="009872BC"/>
    <w:rsid w:val="00987383"/>
    <w:rsid w:val="009873AB"/>
    <w:rsid w:val="00987C7E"/>
    <w:rsid w:val="0099093E"/>
    <w:rsid w:val="00990BD5"/>
    <w:rsid w:val="00990DF5"/>
    <w:rsid w:val="00990ED0"/>
    <w:rsid w:val="009914FE"/>
    <w:rsid w:val="00991573"/>
    <w:rsid w:val="0099184E"/>
    <w:rsid w:val="00991962"/>
    <w:rsid w:val="00991E20"/>
    <w:rsid w:val="00992124"/>
    <w:rsid w:val="00992716"/>
    <w:rsid w:val="00992B1F"/>
    <w:rsid w:val="00992F0D"/>
    <w:rsid w:val="009934A5"/>
    <w:rsid w:val="00993D0B"/>
    <w:rsid w:val="00993D24"/>
    <w:rsid w:val="00994F95"/>
    <w:rsid w:val="00995E58"/>
    <w:rsid w:val="00995E85"/>
    <w:rsid w:val="00995E87"/>
    <w:rsid w:val="009966FF"/>
    <w:rsid w:val="0099671A"/>
    <w:rsid w:val="00996B38"/>
    <w:rsid w:val="00996DB3"/>
    <w:rsid w:val="00996F9F"/>
    <w:rsid w:val="00997034"/>
    <w:rsid w:val="009970DC"/>
    <w:rsid w:val="00997198"/>
    <w:rsid w:val="009971A9"/>
    <w:rsid w:val="009971B2"/>
    <w:rsid w:val="00997751"/>
    <w:rsid w:val="00997EEB"/>
    <w:rsid w:val="009A0513"/>
    <w:rsid w:val="009A0680"/>
    <w:rsid w:val="009A0750"/>
    <w:rsid w:val="009A0ACE"/>
    <w:rsid w:val="009A0B88"/>
    <w:rsid w:val="009A0DE9"/>
    <w:rsid w:val="009A0F84"/>
    <w:rsid w:val="009A0FDB"/>
    <w:rsid w:val="009A18A7"/>
    <w:rsid w:val="009A22EF"/>
    <w:rsid w:val="009A37D5"/>
    <w:rsid w:val="009A37EA"/>
    <w:rsid w:val="009A4E5D"/>
    <w:rsid w:val="009A4F61"/>
    <w:rsid w:val="009A51E4"/>
    <w:rsid w:val="009A58FE"/>
    <w:rsid w:val="009A6070"/>
    <w:rsid w:val="009A6E0E"/>
    <w:rsid w:val="009A7AD3"/>
    <w:rsid w:val="009A7EC2"/>
    <w:rsid w:val="009A7F07"/>
    <w:rsid w:val="009B09A6"/>
    <w:rsid w:val="009B0A60"/>
    <w:rsid w:val="009B0A86"/>
    <w:rsid w:val="009B0BD2"/>
    <w:rsid w:val="009B14A8"/>
    <w:rsid w:val="009B1B0D"/>
    <w:rsid w:val="009B2976"/>
    <w:rsid w:val="009B2A30"/>
    <w:rsid w:val="009B2DBC"/>
    <w:rsid w:val="009B38A2"/>
    <w:rsid w:val="009B55A0"/>
    <w:rsid w:val="009B56CF"/>
    <w:rsid w:val="009B5C75"/>
    <w:rsid w:val="009B5D9B"/>
    <w:rsid w:val="009B6078"/>
    <w:rsid w:val="009B60AA"/>
    <w:rsid w:val="009B7567"/>
    <w:rsid w:val="009B7B1C"/>
    <w:rsid w:val="009B7E13"/>
    <w:rsid w:val="009C06E3"/>
    <w:rsid w:val="009C12E7"/>
    <w:rsid w:val="009C1304"/>
    <w:rsid w:val="009C137D"/>
    <w:rsid w:val="009C166E"/>
    <w:rsid w:val="009C17F8"/>
    <w:rsid w:val="009C20D1"/>
    <w:rsid w:val="009C2421"/>
    <w:rsid w:val="009C35F8"/>
    <w:rsid w:val="009C3CAE"/>
    <w:rsid w:val="009C3D4F"/>
    <w:rsid w:val="009C53BC"/>
    <w:rsid w:val="009C606C"/>
    <w:rsid w:val="009C634A"/>
    <w:rsid w:val="009C66DB"/>
    <w:rsid w:val="009C6BA0"/>
    <w:rsid w:val="009C6DCB"/>
    <w:rsid w:val="009C6DE2"/>
    <w:rsid w:val="009C74F9"/>
    <w:rsid w:val="009C7B3E"/>
    <w:rsid w:val="009D063C"/>
    <w:rsid w:val="009D091F"/>
    <w:rsid w:val="009D0A91"/>
    <w:rsid w:val="009D0C10"/>
    <w:rsid w:val="009D0FFF"/>
    <w:rsid w:val="009D1380"/>
    <w:rsid w:val="009D153D"/>
    <w:rsid w:val="009D1C95"/>
    <w:rsid w:val="009D1DB7"/>
    <w:rsid w:val="009D20AA"/>
    <w:rsid w:val="009D22FC"/>
    <w:rsid w:val="009D232F"/>
    <w:rsid w:val="009D24B3"/>
    <w:rsid w:val="009D274E"/>
    <w:rsid w:val="009D2886"/>
    <w:rsid w:val="009D2E7E"/>
    <w:rsid w:val="009D3517"/>
    <w:rsid w:val="009D3740"/>
    <w:rsid w:val="009D3904"/>
    <w:rsid w:val="009D3ADD"/>
    <w:rsid w:val="009D3D77"/>
    <w:rsid w:val="009D40C1"/>
    <w:rsid w:val="009D4288"/>
    <w:rsid w:val="009D4319"/>
    <w:rsid w:val="009D45D8"/>
    <w:rsid w:val="009D4AC2"/>
    <w:rsid w:val="009D4B7D"/>
    <w:rsid w:val="009D558E"/>
    <w:rsid w:val="009D57E5"/>
    <w:rsid w:val="009D5813"/>
    <w:rsid w:val="009D5A9E"/>
    <w:rsid w:val="009D62C3"/>
    <w:rsid w:val="009D656D"/>
    <w:rsid w:val="009D6663"/>
    <w:rsid w:val="009D6C80"/>
    <w:rsid w:val="009D7409"/>
    <w:rsid w:val="009D741A"/>
    <w:rsid w:val="009D755F"/>
    <w:rsid w:val="009D7D6D"/>
    <w:rsid w:val="009E07DB"/>
    <w:rsid w:val="009E0874"/>
    <w:rsid w:val="009E10A8"/>
    <w:rsid w:val="009E115A"/>
    <w:rsid w:val="009E1A88"/>
    <w:rsid w:val="009E1FAF"/>
    <w:rsid w:val="009E2846"/>
    <w:rsid w:val="009E28B3"/>
    <w:rsid w:val="009E2B85"/>
    <w:rsid w:val="009E2EF5"/>
    <w:rsid w:val="009E40CA"/>
    <w:rsid w:val="009E435E"/>
    <w:rsid w:val="009E4421"/>
    <w:rsid w:val="009E4BA9"/>
    <w:rsid w:val="009E5103"/>
    <w:rsid w:val="009E57C9"/>
    <w:rsid w:val="009E5987"/>
    <w:rsid w:val="009E5B1C"/>
    <w:rsid w:val="009E5E58"/>
    <w:rsid w:val="009E60E0"/>
    <w:rsid w:val="009E624E"/>
    <w:rsid w:val="009E67F8"/>
    <w:rsid w:val="009E6A8C"/>
    <w:rsid w:val="009E6EF1"/>
    <w:rsid w:val="009E6F74"/>
    <w:rsid w:val="009E71CF"/>
    <w:rsid w:val="009E74D3"/>
    <w:rsid w:val="009F0465"/>
    <w:rsid w:val="009F0898"/>
    <w:rsid w:val="009F0B00"/>
    <w:rsid w:val="009F0D1C"/>
    <w:rsid w:val="009F14E1"/>
    <w:rsid w:val="009F156E"/>
    <w:rsid w:val="009F1797"/>
    <w:rsid w:val="009F1DD5"/>
    <w:rsid w:val="009F1FD0"/>
    <w:rsid w:val="009F2678"/>
    <w:rsid w:val="009F27FF"/>
    <w:rsid w:val="009F2A08"/>
    <w:rsid w:val="009F2F0D"/>
    <w:rsid w:val="009F2F2D"/>
    <w:rsid w:val="009F321B"/>
    <w:rsid w:val="009F3D7E"/>
    <w:rsid w:val="009F43B5"/>
    <w:rsid w:val="009F46F5"/>
    <w:rsid w:val="009F484F"/>
    <w:rsid w:val="009F531E"/>
    <w:rsid w:val="009F557C"/>
    <w:rsid w:val="009F55FD"/>
    <w:rsid w:val="009F5B59"/>
    <w:rsid w:val="009F5EBC"/>
    <w:rsid w:val="009F5F4C"/>
    <w:rsid w:val="009F712E"/>
    <w:rsid w:val="009F7180"/>
    <w:rsid w:val="009F7D5D"/>
    <w:rsid w:val="009F7DB7"/>
    <w:rsid w:val="009F7F80"/>
    <w:rsid w:val="00A003A6"/>
    <w:rsid w:val="00A0044C"/>
    <w:rsid w:val="00A0123A"/>
    <w:rsid w:val="00A012AE"/>
    <w:rsid w:val="00A0183B"/>
    <w:rsid w:val="00A019E7"/>
    <w:rsid w:val="00A01E18"/>
    <w:rsid w:val="00A01E4A"/>
    <w:rsid w:val="00A01F0A"/>
    <w:rsid w:val="00A02792"/>
    <w:rsid w:val="00A02F3A"/>
    <w:rsid w:val="00A0365F"/>
    <w:rsid w:val="00A0367D"/>
    <w:rsid w:val="00A03C1C"/>
    <w:rsid w:val="00A03EB2"/>
    <w:rsid w:val="00A04519"/>
    <w:rsid w:val="00A049F4"/>
    <w:rsid w:val="00A04A82"/>
    <w:rsid w:val="00A05C7B"/>
    <w:rsid w:val="00A05DC0"/>
    <w:rsid w:val="00A05FB5"/>
    <w:rsid w:val="00A0635B"/>
    <w:rsid w:val="00A06510"/>
    <w:rsid w:val="00A06E37"/>
    <w:rsid w:val="00A07211"/>
    <w:rsid w:val="00A0780F"/>
    <w:rsid w:val="00A079F5"/>
    <w:rsid w:val="00A07D1A"/>
    <w:rsid w:val="00A106C9"/>
    <w:rsid w:val="00A10AC4"/>
    <w:rsid w:val="00A111ED"/>
    <w:rsid w:val="00A113E1"/>
    <w:rsid w:val="00A11572"/>
    <w:rsid w:val="00A1188C"/>
    <w:rsid w:val="00A11A8D"/>
    <w:rsid w:val="00A120FC"/>
    <w:rsid w:val="00A121BF"/>
    <w:rsid w:val="00A125FB"/>
    <w:rsid w:val="00A13573"/>
    <w:rsid w:val="00A13702"/>
    <w:rsid w:val="00A13C71"/>
    <w:rsid w:val="00A13D42"/>
    <w:rsid w:val="00A13DF5"/>
    <w:rsid w:val="00A142CB"/>
    <w:rsid w:val="00A1466F"/>
    <w:rsid w:val="00A15557"/>
    <w:rsid w:val="00A15876"/>
    <w:rsid w:val="00A15C95"/>
    <w:rsid w:val="00A15D01"/>
    <w:rsid w:val="00A15D68"/>
    <w:rsid w:val="00A1605E"/>
    <w:rsid w:val="00A16941"/>
    <w:rsid w:val="00A16C0D"/>
    <w:rsid w:val="00A210AC"/>
    <w:rsid w:val="00A214EF"/>
    <w:rsid w:val="00A21682"/>
    <w:rsid w:val="00A21B88"/>
    <w:rsid w:val="00A21CFC"/>
    <w:rsid w:val="00A22465"/>
    <w:rsid w:val="00A22C01"/>
    <w:rsid w:val="00A22C6B"/>
    <w:rsid w:val="00A2334E"/>
    <w:rsid w:val="00A23A1F"/>
    <w:rsid w:val="00A24106"/>
    <w:rsid w:val="00A24323"/>
    <w:rsid w:val="00A24FAC"/>
    <w:rsid w:val="00A254C0"/>
    <w:rsid w:val="00A254DE"/>
    <w:rsid w:val="00A25CE6"/>
    <w:rsid w:val="00A26560"/>
    <w:rsid w:val="00A2668A"/>
    <w:rsid w:val="00A26FD0"/>
    <w:rsid w:val="00A2729E"/>
    <w:rsid w:val="00A27625"/>
    <w:rsid w:val="00A27951"/>
    <w:rsid w:val="00A27C2E"/>
    <w:rsid w:val="00A27E2F"/>
    <w:rsid w:val="00A302AD"/>
    <w:rsid w:val="00A30380"/>
    <w:rsid w:val="00A3134E"/>
    <w:rsid w:val="00A313C2"/>
    <w:rsid w:val="00A31831"/>
    <w:rsid w:val="00A31865"/>
    <w:rsid w:val="00A31B6C"/>
    <w:rsid w:val="00A31D35"/>
    <w:rsid w:val="00A31EBF"/>
    <w:rsid w:val="00A32758"/>
    <w:rsid w:val="00A32E81"/>
    <w:rsid w:val="00A32E99"/>
    <w:rsid w:val="00A32FDC"/>
    <w:rsid w:val="00A3328E"/>
    <w:rsid w:val="00A3516B"/>
    <w:rsid w:val="00A35179"/>
    <w:rsid w:val="00A361E7"/>
    <w:rsid w:val="00A36991"/>
    <w:rsid w:val="00A36992"/>
    <w:rsid w:val="00A371E1"/>
    <w:rsid w:val="00A377F2"/>
    <w:rsid w:val="00A37DFE"/>
    <w:rsid w:val="00A4030A"/>
    <w:rsid w:val="00A405C6"/>
    <w:rsid w:val="00A406D8"/>
    <w:rsid w:val="00A40A03"/>
    <w:rsid w:val="00A40A99"/>
    <w:rsid w:val="00A40F41"/>
    <w:rsid w:val="00A4114C"/>
    <w:rsid w:val="00A413AC"/>
    <w:rsid w:val="00A41488"/>
    <w:rsid w:val="00A41892"/>
    <w:rsid w:val="00A41D99"/>
    <w:rsid w:val="00A4215C"/>
    <w:rsid w:val="00A429E0"/>
    <w:rsid w:val="00A42D81"/>
    <w:rsid w:val="00A4319D"/>
    <w:rsid w:val="00A43BFF"/>
    <w:rsid w:val="00A4422F"/>
    <w:rsid w:val="00A44256"/>
    <w:rsid w:val="00A444A8"/>
    <w:rsid w:val="00A4458F"/>
    <w:rsid w:val="00A446FF"/>
    <w:rsid w:val="00A44902"/>
    <w:rsid w:val="00A45F3F"/>
    <w:rsid w:val="00A46155"/>
    <w:rsid w:val="00A464E4"/>
    <w:rsid w:val="00A4677E"/>
    <w:rsid w:val="00A46FFC"/>
    <w:rsid w:val="00A4712B"/>
    <w:rsid w:val="00A472CD"/>
    <w:rsid w:val="00A4738A"/>
    <w:rsid w:val="00A476AE"/>
    <w:rsid w:val="00A478F5"/>
    <w:rsid w:val="00A5040A"/>
    <w:rsid w:val="00A5089E"/>
    <w:rsid w:val="00A50BE6"/>
    <w:rsid w:val="00A50D64"/>
    <w:rsid w:val="00A51140"/>
    <w:rsid w:val="00A5140C"/>
    <w:rsid w:val="00A5160B"/>
    <w:rsid w:val="00A51DC5"/>
    <w:rsid w:val="00A52521"/>
    <w:rsid w:val="00A526BA"/>
    <w:rsid w:val="00A5280C"/>
    <w:rsid w:val="00A52ABF"/>
    <w:rsid w:val="00A5319F"/>
    <w:rsid w:val="00A531A0"/>
    <w:rsid w:val="00A533E3"/>
    <w:rsid w:val="00A539DA"/>
    <w:rsid w:val="00A53D3B"/>
    <w:rsid w:val="00A542AA"/>
    <w:rsid w:val="00A5534D"/>
    <w:rsid w:val="00A55454"/>
    <w:rsid w:val="00A55CBD"/>
    <w:rsid w:val="00A55CD5"/>
    <w:rsid w:val="00A56184"/>
    <w:rsid w:val="00A56561"/>
    <w:rsid w:val="00A567C9"/>
    <w:rsid w:val="00A5739D"/>
    <w:rsid w:val="00A57D70"/>
    <w:rsid w:val="00A601DF"/>
    <w:rsid w:val="00A602EE"/>
    <w:rsid w:val="00A6033F"/>
    <w:rsid w:val="00A60BB5"/>
    <w:rsid w:val="00A60C76"/>
    <w:rsid w:val="00A60DF7"/>
    <w:rsid w:val="00A61B33"/>
    <w:rsid w:val="00A62896"/>
    <w:rsid w:val="00A62AA0"/>
    <w:rsid w:val="00A62E33"/>
    <w:rsid w:val="00A63802"/>
    <w:rsid w:val="00A63852"/>
    <w:rsid w:val="00A63907"/>
    <w:rsid w:val="00A63CEB"/>
    <w:rsid w:val="00A63D5D"/>
    <w:rsid w:val="00A63DC2"/>
    <w:rsid w:val="00A643EF"/>
    <w:rsid w:val="00A6440A"/>
    <w:rsid w:val="00A64596"/>
    <w:rsid w:val="00A64691"/>
    <w:rsid w:val="00A64826"/>
    <w:rsid w:val="00A64E1C"/>
    <w:rsid w:val="00A64E41"/>
    <w:rsid w:val="00A6537B"/>
    <w:rsid w:val="00A65C15"/>
    <w:rsid w:val="00A66221"/>
    <w:rsid w:val="00A66BFE"/>
    <w:rsid w:val="00A66C8B"/>
    <w:rsid w:val="00A66CA4"/>
    <w:rsid w:val="00A673BC"/>
    <w:rsid w:val="00A677CF"/>
    <w:rsid w:val="00A70365"/>
    <w:rsid w:val="00A70D44"/>
    <w:rsid w:val="00A70D54"/>
    <w:rsid w:val="00A70F6F"/>
    <w:rsid w:val="00A71743"/>
    <w:rsid w:val="00A718CA"/>
    <w:rsid w:val="00A71935"/>
    <w:rsid w:val="00A72320"/>
    <w:rsid w:val="00A72452"/>
    <w:rsid w:val="00A72626"/>
    <w:rsid w:val="00A72918"/>
    <w:rsid w:val="00A72AF6"/>
    <w:rsid w:val="00A72C7B"/>
    <w:rsid w:val="00A73809"/>
    <w:rsid w:val="00A739F7"/>
    <w:rsid w:val="00A742F7"/>
    <w:rsid w:val="00A744DC"/>
    <w:rsid w:val="00A74954"/>
    <w:rsid w:val="00A74AF0"/>
    <w:rsid w:val="00A754DF"/>
    <w:rsid w:val="00A75989"/>
    <w:rsid w:val="00A75D4F"/>
    <w:rsid w:val="00A75DE3"/>
    <w:rsid w:val="00A76646"/>
    <w:rsid w:val="00A77368"/>
    <w:rsid w:val="00A77574"/>
    <w:rsid w:val="00A8007F"/>
    <w:rsid w:val="00A8026A"/>
    <w:rsid w:val="00A804ED"/>
    <w:rsid w:val="00A80814"/>
    <w:rsid w:val="00A8165F"/>
    <w:rsid w:val="00A81C32"/>
    <w:rsid w:val="00A81CB8"/>
    <w:rsid w:val="00A81EF8"/>
    <w:rsid w:val="00A82031"/>
    <w:rsid w:val="00A8252E"/>
    <w:rsid w:val="00A82956"/>
    <w:rsid w:val="00A82AE0"/>
    <w:rsid w:val="00A82E73"/>
    <w:rsid w:val="00A82E7E"/>
    <w:rsid w:val="00A82EF9"/>
    <w:rsid w:val="00A83217"/>
    <w:rsid w:val="00A832B5"/>
    <w:rsid w:val="00A8348F"/>
    <w:rsid w:val="00A83B38"/>
    <w:rsid w:val="00A83BB1"/>
    <w:rsid w:val="00A83CA7"/>
    <w:rsid w:val="00A83E7B"/>
    <w:rsid w:val="00A83EA7"/>
    <w:rsid w:val="00A84416"/>
    <w:rsid w:val="00A84601"/>
    <w:rsid w:val="00A84644"/>
    <w:rsid w:val="00A85172"/>
    <w:rsid w:val="00A855E4"/>
    <w:rsid w:val="00A85940"/>
    <w:rsid w:val="00A86199"/>
    <w:rsid w:val="00A86307"/>
    <w:rsid w:val="00A86CE6"/>
    <w:rsid w:val="00A87083"/>
    <w:rsid w:val="00A8750C"/>
    <w:rsid w:val="00A87B9D"/>
    <w:rsid w:val="00A87D00"/>
    <w:rsid w:val="00A9052F"/>
    <w:rsid w:val="00A90592"/>
    <w:rsid w:val="00A91093"/>
    <w:rsid w:val="00A916D5"/>
    <w:rsid w:val="00A919E1"/>
    <w:rsid w:val="00A91E47"/>
    <w:rsid w:val="00A91EED"/>
    <w:rsid w:val="00A92638"/>
    <w:rsid w:val="00A929AF"/>
    <w:rsid w:val="00A92BFE"/>
    <w:rsid w:val="00A935F7"/>
    <w:rsid w:val="00A9361A"/>
    <w:rsid w:val="00A93CC6"/>
    <w:rsid w:val="00A93CDF"/>
    <w:rsid w:val="00A94211"/>
    <w:rsid w:val="00A9445B"/>
    <w:rsid w:val="00A9449B"/>
    <w:rsid w:val="00A948CE"/>
    <w:rsid w:val="00A95AE0"/>
    <w:rsid w:val="00A96B05"/>
    <w:rsid w:val="00A9741B"/>
    <w:rsid w:val="00A97758"/>
    <w:rsid w:val="00A97859"/>
    <w:rsid w:val="00A97BFF"/>
    <w:rsid w:val="00A97C49"/>
    <w:rsid w:val="00A97F2C"/>
    <w:rsid w:val="00AA01DB"/>
    <w:rsid w:val="00AA06F8"/>
    <w:rsid w:val="00AA0EE2"/>
    <w:rsid w:val="00AA0F8C"/>
    <w:rsid w:val="00AA13AE"/>
    <w:rsid w:val="00AA152D"/>
    <w:rsid w:val="00AA19D2"/>
    <w:rsid w:val="00AA21F0"/>
    <w:rsid w:val="00AA2327"/>
    <w:rsid w:val="00AA2560"/>
    <w:rsid w:val="00AA28C5"/>
    <w:rsid w:val="00AA2EC6"/>
    <w:rsid w:val="00AA2EF7"/>
    <w:rsid w:val="00AA2F7A"/>
    <w:rsid w:val="00AA3A84"/>
    <w:rsid w:val="00AA41EC"/>
    <w:rsid w:val="00AA42D4"/>
    <w:rsid w:val="00AA4440"/>
    <w:rsid w:val="00AA4A5E"/>
    <w:rsid w:val="00AA4EC4"/>
    <w:rsid w:val="00AA4F7F"/>
    <w:rsid w:val="00AA544E"/>
    <w:rsid w:val="00AA58FD"/>
    <w:rsid w:val="00AA5AB4"/>
    <w:rsid w:val="00AA5D99"/>
    <w:rsid w:val="00AA6677"/>
    <w:rsid w:val="00AA6D95"/>
    <w:rsid w:val="00AA6E24"/>
    <w:rsid w:val="00AA71DE"/>
    <w:rsid w:val="00AA7687"/>
    <w:rsid w:val="00AA78AB"/>
    <w:rsid w:val="00AB0782"/>
    <w:rsid w:val="00AB097B"/>
    <w:rsid w:val="00AB1190"/>
    <w:rsid w:val="00AB13EA"/>
    <w:rsid w:val="00AB13F3"/>
    <w:rsid w:val="00AB1434"/>
    <w:rsid w:val="00AB244C"/>
    <w:rsid w:val="00AB2530"/>
    <w:rsid w:val="00AB2573"/>
    <w:rsid w:val="00AB272A"/>
    <w:rsid w:val="00AB2A99"/>
    <w:rsid w:val="00AB2B6A"/>
    <w:rsid w:val="00AB2B97"/>
    <w:rsid w:val="00AB2FE4"/>
    <w:rsid w:val="00AB3086"/>
    <w:rsid w:val="00AB3420"/>
    <w:rsid w:val="00AB34A5"/>
    <w:rsid w:val="00AB3543"/>
    <w:rsid w:val="00AB365E"/>
    <w:rsid w:val="00AB3B53"/>
    <w:rsid w:val="00AB3E31"/>
    <w:rsid w:val="00AB4224"/>
    <w:rsid w:val="00AB47F7"/>
    <w:rsid w:val="00AB52EB"/>
    <w:rsid w:val="00AB53B3"/>
    <w:rsid w:val="00AB6309"/>
    <w:rsid w:val="00AB6349"/>
    <w:rsid w:val="00AB6550"/>
    <w:rsid w:val="00AB6785"/>
    <w:rsid w:val="00AB6C14"/>
    <w:rsid w:val="00AB733F"/>
    <w:rsid w:val="00AB78E7"/>
    <w:rsid w:val="00AB7D1D"/>
    <w:rsid w:val="00AB7E01"/>
    <w:rsid w:val="00AB7EE1"/>
    <w:rsid w:val="00AC0074"/>
    <w:rsid w:val="00AC0590"/>
    <w:rsid w:val="00AC0664"/>
    <w:rsid w:val="00AC067F"/>
    <w:rsid w:val="00AC0A8F"/>
    <w:rsid w:val="00AC0EE2"/>
    <w:rsid w:val="00AC0F47"/>
    <w:rsid w:val="00AC100E"/>
    <w:rsid w:val="00AC112B"/>
    <w:rsid w:val="00AC1219"/>
    <w:rsid w:val="00AC14C3"/>
    <w:rsid w:val="00AC1F52"/>
    <w:rsid w:val="00AC2325"/>
    <w:rsid w:val="00AC233A"/>
    <w:rsid w:val="00AC2E06"/>
    <w:rsid w:val="00AC3913"/>
    <w:rsid w:val="00AC39F8"/>
    <w:rsid w:val="00AC3B3B"/>
    <w:rsid w:val="00AC43E6"/>
    <w:rsid w:val="00AC43EC"/>
    <w:rsid w:val="00AC46EE"/>
    <w:rsid w:val="00AC5DDE"/>
    <w:rsid w:val="00AC6535"/>
    <w:rsid w:val="00AC6727"/>
    <w:rsid w:val="00AC6FE0"/>
    <w:rsid w:val="00AC73CC"/>
    <w:rsid w:val="00AC7D11"/>
    <w:rsid w:val="00AC7FBF"/>
    <w:rsid w:val="00AD097A"/>
    <w:rsid w:val="00AD10FE"/>
    <w:rsid w:val="00AD16D7"/>
    <w:rsid w:val="00AD1A78"/>
    <w:rsid w:val="00AD1C22"/>
    <w:rsid w:val="00AD3356"/>
    <w:rsid w:val="00AD37A7"/>
    <w:rsid w:val="00AD3A86"/>
    <w:rsid w:val="00AD40A1"/>
    <w:rsid w:val="00AD48F6"/>
    <w:rsid w:val="00AD5394"/>
    <w:rsid w:val="00AD67E5"/>
    <w:rsid w:val="00AD7755"/>
    <w:rsid w:val="00AE0475"/>
    <w:rsid w:val="00AE04B1"/>
    <w:rsid w:val="00AE0616"/>
    <w:rsid w:val="00AE0A69"/>
    <w:rsid w:val="00AE120F"/>
    <w:rsid w:val="00AE1731"/>
    <w:rsid w:val="00AE1983"/>
    <w:rsid w:val="00AE260A"/>
    <w:rsid w:val="00AE2CB4"/>
    <w:rsid w:val="00AE3833"/>
    <w:rsid w:val="00AE3A13"/>
    <w:rsid w:val="00AE3A3B"/>
    <w:rsid w:val="00AE3AFD"/>
    <w:rsid w:val="00AE3DC2"/>
    <w:rsid w:val="00AE3E8F"/>
    <w:rsid w:val="00AE41F3"/>
    <w:rsid w:val="00AE432A"/>
    <w:rsid w:val="00AE4ED6"/>
    <w:rsid w:val="00AE5286"/>
    <w:rsid w:val="00AE52E4"/>
    <w:rsid w:val="00AE541E"/>
    <w:rsid w:val="00AE5650"/>
    <w:rsid w:val="00AE56F2"/>
    <w:rsid w:val="00AE6611"/>
    <w:rsid w:val="00AE680B"/>
    <w:rsid w:val="00AE6971"/>
    <w:rsid w:val="00AE69B6"/>
    <w:rsid w:val="00AE6A93"/>
    <w:rsid w:val="00AE6BFC"/>
    <w:rsid w:val="00AE7522"/>
    <w:rsid w:val="00AE7A99"/>
    <w:rsid w:val="00AE7B32"/>
    <w:rsid w:val="00AE7EC0"/>
    <w:rsid w:val="00AF0DF3"/>
    <w:rsid w:val="00AF0DF8"/>
    <w:rsid w:val="00AF0E59"/>
    <w:rsid w:val="00AF0EB5"/>
    <w:rsid w:val="00AF16B9"/>
    <w:rsid w:val="00AF185C"/>
    <w:rsid w:val="00AF1A4E"/>
    <w:rsid w:val="00AF21D9"/>
    <w:rsid w:val="00AF2789"/>
    <w:rsid w:val="00AF295B"/>
    <w:rsid w:val="00AF2AA9"/>
    <w:rsid w:val="00AF307E"/>
    <w:rsid w:val="00AF32AB"/>
    <w:rsid w:val="00AF32AF"/>
    <w:rsid w:val="00AF35B2"/>
    <w:rsid w:val="00AF3E81"/>
    <w:rsid w:val="00AF4219"/>
    <w:rsid w:val="00AF4586"/>
    <w:rsid w:val="00AF4DF6"/>
    <w:rsid w:val="00AF4E8A"/>
    <w:rsid w:val="00AF56B5"/>
    <w:rsid w:val="00AF570C"/>
    <w:rsid w:val="00AF6B69"/>
    <w:rsid w:val="00AF7361"/>
    <w:rsid w:val="00AF7FE4"/>
    <w:rsid w:val="00B00058"/>
    <w:rsid w:val="00B007EF"/>
    <w:rsid w:val="00B00CB5"/>
    <w:rsid w:val="00B00FEE"/>
    <w:rsid w:val="00B01658"/>
    <w:rsid w:val="00B01B39"/>
    <w:rsid w:val="00B01C0E"/>
    <w:rsid w:val="00B02260"/>
    <w:rsid w:val="00B02B41"/>
    <w:rsid w:val="00B02EE6"/>
    <w:rsid w:val="00B034E2"/>
    <w:rsid w:val="00B0371D"/>
    <w:rsid w:val="00B04412"/>
    <w:rsid w:val="00B04F31"/>
    <w:rsid w:val="00B051F1"/>
    <w:rsid w:val="00B05552"/>
    <w:rsid w:val="00B05689"/>
    <w:rsid w:val="00B06848"/>
    <w:rsid w:val="00B0684B"/>
    <w:rsid w:val="00B10469"/>
    <w:rsid w:val="00B1084E"/>
    <w:rsid w:val="00B10BFF"/>
    <w:rsid w:val="00B110B8"/>
    <w:rsid w:val="00B11F03"/>
    <w:rsid w:val="00B122FE"/>
    <w:rsid w:val="00B12806"/>
    <w:rsid w:val="00B12F98"/>
    <w:rsid w:val="00B131EF"/>
    <w:rsid w:val="00B13EC8"/>
    <w:rsid w:val="00B14514"/>
    <w:rsid w:val="00B15011"/>
    <w:rsid w:val="00B15027"/>
    <w:rsid w:val="00B15059"/>
    <w:rsid w:val="00B1536F"/>
    <w:rsid w:val="00B153C5"/>
    <w:rsid w:val="00B156BA"/>
    <w:rsid w:val="00B15B90"/>
    <w:rsid w:val="00B16087"/>
    <w:rsid w:val="00B16892"/>
    <w:rsid w:val="00B16ED9"/>
    <w:rsid w:val="00B170B3"/>
    <w:rsid w:val="00B17389"/>
    <w:rsid w:val="00B17B89"/>
    <w:rsid w:val="00B17CD1"/>
    <w:rsid w:val="00B20975"/>
    <w:rsid w:val="00B20A83"/>
    <w:rsid w:val="00B214D2"/>
    <w:rsid w:val="00B2159F"/>
    <w:rsid w:val="00B22385"/>
    <w:rsid w:val="00B22C69"/>
    <w:rsid w:val="00B22DDC"/>
    <w:rsid w:val="00B2303A"/>
    <w:rsid w:val="00B23BA1"/>
    <w:rsid w:val="00B2418D"/>
    <w:rsid w:val="00B24524"/>
    <w:rsid w:val="00B247B3"/>
    <w:rsid w:val="00B249BC"/>
    <w:rsid w:val="00B24A04"/>
    <w:rsid w:val="00B24E8B"/>
    <w:rsid w:val="00B2573E"/>
    <w:rsid w:val="00B25CD4"/>
    <w:rsid w:val="00B25E55"/>
    <w:rsid w:val="00B25F11"/>
    <w:rsid w:val="00B272BF"/>
    <w:rsid w:val="00B2737B"/>
    <w:rsid w:val="00B27ED2"/>
    <w:rsid w:val="00B303D1"/>
    <w:rsid w:val="00B30439"/>
    <w:rsid w:val="00B306E7"/>
    <w:rsid w:val="00B310BA"/>
    <w:rsid w:val="00B31153"/>
    <w:rsid w:val="00B31256"/>
    <w:rsid w:val="00B3145F"/>
    <w:rsid w:val="00B315D2"/>
    <w:rsid w:val="00B316E0"/>
    <w:rsid w:val="00B31957"/>
    <w:rsid w:val="00B31F32"/>
    <w:rsid w:val="00B320DA"/>
    <w:rsid w:val="00B324F0"/>
    <w:rsid w:val="00B32839"/>
    <w:rsid w:val="00B3290A"/>
    <w:rsid w:val="00B32926"/>
    <w:rsid w:val="00B329F1"/>
    <w:rsid w:val="00B32F86"/>
    <w:rsid w:val="00B334B4"/>
    <w:rsid w:val="00B33752"/>
    <w:rsid w:val="00B33FF2"/>
    <w:rsid w:val="00B34978"/>
    <w:rsid w:val="00B34A05"/>
    <w:rsid w:val="00B34E4A"/>
    <w:rsid w:val="00B34E93"/>
    <w:rsid w:val="00B35B0E"/>
    <w:rsid w:val="00B36347"/>
    <w:rsid w:val="00B369AE"/>
    <w:rsid w:val="00B371D2"/>
    <w:rsid w:val="00B3745B"/>
    <w:rsid w:val="00B40126"/>
    <w:rsid w:val="00B4097F"/>
    <w:rsid w:val="00B40CB4"/>
    <w:rsid w:val="00B40D84"/>
    <w:rsid w:val="00B40E6A"/>
    <w:rsid w:val="00B417BC"/>
    <w:rsid w:val="00B4186F"/>
    <w:rsid w:val="00B418E8"/>
    <w:rsid w:val="00B41E45"/>
    <w:rsid w:val="00B41E9A"/>
    <w:rsid w:val="00B425D8"/>
    <w:rsid w:val="00B4263E"/>
    <w:rsid w:val="00B4338B"/>
    <w:rsid w:val="00B43442"/>
    <w:rsid w:val="00B439B5"/>
    <w:rsid w:val="00B43C5F"/>
    <w:rsid w:val="00B443F3"/>
    <w:rsid w:val="00B44778"/>
    <w:rsid w:val="00B44836"/>
    <w:rsid w:val="00B448F9"/>
    <w:rsid w:val="00B44B56"/>
    <w:rsid w:val="00B44F6A"/>
    <w:rsid w:val="00B45337"/>
    <w:rsid w:val="00B4556D"/>
    <w:rsid w:val="00B4566C"/>
    <w:rsid w:val="00B45C1D"/>
    <w:rsid w:val="00B4773C"/>
    <w:rsid w:val="00B47CB6"/>
    <w:rsid w:val="00B50039"/>
    <w:rsid w:val="00B500D3"/>
    <w:rsid w:val="00B50398"/>
    <w:rsid w:val="00B50A85"/>
    <w:rsid w:val="00B50F79"/>
    <w:rsid w:val="00B510A4"/>
    <w:rsid w:val="00B511D9"/>
    <w:rsid w:val="00B52770"/>
    <w:rsid w:val="00B5282A"/>
    <w:rsid w:val="00B531A2"/>
    <w:rsid w:val="00B538F4"/>
    <w:rsid w:val="00B53BB1"/>
    <w:rsid w:val="00B53CAC"/>
    <w:rsid w:val="00B53E15"/>
    <w:rsid w:val="00B53EAF"/>
    <w:rsid w:val="00B53FB0"/>
    <w:rsid w:val="00B545DB"/>
    <w:rsid w:val="00B548BE"/>
    <w:rsid w:val="00B55B8B"/>
    <w:rsid w:val="00B565DC"/>
    <w:rsid w:val="00B56A40"/>
    <w:rsid w:val="00B56DD6"/>
    <w:rsid w:val="00B56F9A"/>
    <w:rsid w:val="00B56FEC"/>
    <w:rsid w:val="00B57A85"/>
    <w:rsid w:val="00B57B28"/>
    <w:rsid w:val="00B6012B"/>
    <w:rsid w:val="00B60142"/>
    <w:rsid w:val="00B606AF"/>
    <w:rsid w:val="00B606F4"/>
    <w:rsid w:val="00B60749"/>
    <w:rsid w:val="00B60A4D"/>
    <w:rsid w:val="00B60CC0"/>
    <w:rsid w:val="00B612DF"/>
    <w:rsid w:val="00B61367"/>
    <w:rsid w:val="00B613F7"/>
    <w:rsid w:val="00B6183C"/>
    <w:rsid w:val="00B61E0D"/>
    <w:rsid w:val="00B620F6"/>
    <w:rsid w:val="00B625E6"/>
    <w:rsid w:val="00B639DE"/>
    <w:rsid w:val="00B6476C"/>
    <w:rsid w:val="00B65968"/>
    <w:rsid w:val="00B660B4"/>
    <w:rsid w:val="00B666F6"/>
    <w:rsid w:val="00B66704"/>
    <w:rsid w:val="00B6704F"/>
    <w:rsid w:val="00B672F9"/>
    <w:rsid w:val="00B67EE8"/>
    <w:rsid w:val="00B70B37"/>
    <w:rsid w:val="00B70BC2"/>
    <w:rsid w:val="00B70EF3"/>
    <w:rsid w:val="00B71167"/>
    <w:rsid w:val="00B71215"/>
    <w:rsid w:val="00B718C9"/>
    <w:rsid w:val="00B71AC5"/>
    <w:rsid w:val="00B723F3"/>
    <w:rsid w:val="00B724E8"/>
    <w:rsid w:val="00B73D19"/>
    <w:rsid w:val="00B74149"/>
    <w:rsid w:val="00B75975"/>
    <w:rsid w:val="00B75DCA"/>
    <w:rsid w:val="00B75E85"/>
    <w:rsid w:val="00B7601B"/>
    <w:rsid w:val="00B76A83"/>
    <w:rsid w:val="00B76D86"/>
    <w:rsid w:val="00B76EE3"/>
    <w:rsid w:val="00B77349"/>
    <w:rsid w:val="00B773F4"/>
    <w:rsid w:val="00B779EE"/>
    <w:rsid w:val="00B77AEF"/>
    <w:rsid w:val="00B8047D"/>
    <w:rsid w:val="00B805B7"/>
    <w:rsid w:val="00B80628"/>
    <w:rsid w:val="00B81351"/>
    <w:rsid w:val="00B81B57"/>
    <w:rsid w:val="00B81E40"/>
    <w:rsid w:val="00B81E71"/>
    <w:rsid w:val="00B82ACC"/>
    <w:rsid w:val="00B82B30"/>
    <w:rsid w:val="00B82D69"/>
    <w:rsid w:val="00B82DCB"/>
    <w:rsid w:val="00B831E2"/>
    <w:rsid w:val="00B83A07"/>
    <w:rsid w:val="00B83B16"/>
    <w:rsid w:val="00B8442F"/>
    <w:rsid w:val="00B855F0"/>
    <w:rsid w:val="00B8570E"/>
    <w:rsid w:val="00B8599B"/>
    <w:rsid w:val="00B85E33"/>
    <w:rsid w:val="00B861FF"/>
    <w:rsid w:val="00B866F1"/>
    <w:rsid w:val="00B86983"/>
    <w:rsid w:val="00B86CEB"/>
    <w:rsid w:val="00B87409"/>
    <w:rsid w:val="00B87605"/>
    <w:rsid w:val="00B87918"/>
    <w:rsid w:val="00B87B41"/>
    <w:rsid w:val="00B87BFF"/>
    <w:rsid w:val="00B87CFF"/>
    <w:rsid w:val="00B87F90"/>
    <w:rsid w:val="00B900FE"/>
    <w:rsid w:val="00B902F8"/>
    <w:rsid w:val="00B9037E"/>
    <w:rsid w:val="00B91703"/>
    <w:rsid w:val="00B9198A"/>
    <w:rsid w:val="00B923AC"/>
    <w:rsid w:val="00B92EEB"/>
    <w:rsid w:val="00B92F87"/>
    <w:rsid w:val="00B9300F"/>
    <w:rsid w:val="00B9310F"/>
    <w:rsid w:val="00B932D8"/>
    <w:rsid w:val="00B93912"/>
    <w:rsid w:val="00B93EC7"/>
    <w:rsid w:val="00B9503C"/>
    <w:rsid w:val="00B9555D"/>
    <w:rsid w:val="00B955A9"/>
    <w:rsid w:val="00B957AE"/>
    <w:rsid w:val="00B95B1D"/>
    <w:rsid w:val="00B95CC9"/>
    <w:rsid w:val="00B95D30"/>
    <w:rsid w:val="00B95E12"/>
    <w:rsid w:val="00B9665F"/>
    <w:rsid w:val="00B9669F"/>
    <w:rsid w:val="00B96FB5"/>
    <w:rsid w:val="00B9740C"/>
    <w:rsid w:val="00B975EA"/>
    <w:rsid w:val="00B9760A"/>
    <w:rsid w:val="00B97FCE"/>
    <w:rsid w:val="00BA0398"/>
    <w:rsid w:val="00BA03B8"/>
    <w:rsid w:val="00BA080D"/>
    <w:rsid w:val="00BA08B4"/>
    <w:rsid w:val="00BA0E74"/>
    <w:rsid w:val="00BA13F6"/>
    <w:rsid w:val="00BA1721"/>
    <w:rsid w:val="00BA1776"/>
    <w:rsid w:val="00BA2422"/>
    <w:rsid w:val="00BA24CD"/>
    <w:rsid w:val="00BA251A"/>
    <w:rsid w:val="00BA268E"/>
    <w:rsid w:val="00BA27C8"/>
    <w:rsid w:val="00BA291E"/>
    <w:rsid w:val="00BA2A41"/>
    <w:rsid w:val="00BA3242"/>
    <w:rsid w:val="00BA35E5"/>
    <w:rsid w:val="00BA37B9"/>
    <w:rsid w:val="00BA4D7B"/>
    <w:rsid w:val="00BA4F9A"/>
    <w:rsid w:val="00BA5216"/>
    <w:rsid w:val="00BA598F"/>
    <w:rsid w:val="00BA5CED"/>
    <w:rsid w:val="00BA5D47"/>
    <w:rsid w:val="00BA6125"/>
    <w:rsid w:val="00BA6E65"/>
    <w:rsid w:val="00BA7F37"/>
    <w:rsid w:val="00BB0785"/>
    <w:rsid w:val="00BB0AB1"/>
    <w:rsid w:val="00BB0F03"/>
    <w:rsid w:val="00BB1320"/>
    <w:rsid w:val="00BB14F4"/>
    <w:rsid w:val="00BB166E"/>
    <w:rsid w:val="00BB1AE3"/>
    <w:rsid w:val="00BB1C86"/>
    <w:rsid w:val="00BB1D89"/>
    <w:rsid w:val="00BB1EB2"/>
    <w:rsid w:val="00BB28E1"/>
    <w:rsid w:val="00BB2AB4"/>
    <w:rsid w:val="00BB2C88"/>
    <w:rsid w:val="00BB3115"/>
    <w:rsid w:val="00BB39B4"/>
    <w:rsid w:val="00BB3C2A"/>
    <w:rsid w:val="00BB4184"/>
    <w:rsid w:val="00BB4470"/>
    <w:rsid w:val="00BB4AC3"/>
    <w:rsid w:val="00BB4FCF"/>
    <w:rsid w:val="00BB53B1"/>
    <w:rsid w:val="00BB5A48"/>
    <w:rsid w:val="00BB64CE"/>
    <w:rsid w:val="00BB65E0"/>
    <w:rsid w:val="00BB6B86"/>
    <w:rsid w:val="00BB73F0"/>
    <w:rsid w:val="00BB7C18"/>
    <w:rsid w:val="00BB7C85"/>
    <w:rsid w:val="00BC014C"/>
    <w:rsid w:val="00BC0436"/>
    <w:rsid w:val="00BC06B7"/>
    <w:rsid w:val="00BC0B67"/>
    <w:rsid w:val="00BC0B9C"/>
    <w:rsid w:val="00BC14BD"/>
    <w:rsid w:val="00BC171D"/>
    <w:rsid w:val="00BC198B"/>
    <w:rsid w:val="00BC1EF9"/>
    <w:rsid w:val="00BC26A3"/>
    <w:rsid w:val="00BC26C0"/>
    <w:rsid w:val="00BC2ABA"/>
    <w:rsid w:val="00BC2E7B"/>
    <w:rsid w:val="00BC349F"/>
    <w:rsid w:val="00BC3BEB"/>
    <w:rsid w:val="00BC429E"/>
    <w:rsid w:val="00BC4448"/>
    <w:rsid w:val="00BC4898"/>
    <w:rsid w:val="00BC4BD8"/>
    <w:rsid w:val="00BC4FE6"/>
    <w:rsid w:val="00BC522A"/>
    <w:rsid w:val="00BC5701"/>
    <w:rsid w:val="00BC6304"/>
    <w:rsid w:val="00BC6ACF"/>
    <w:rsid w:val="00BC6C65"/>
    <w:rsid w:val="00BC7485"/>
    <w:rsid w:val="00BC7640"/>
    <w:rsid w:val="00BC77E5"/>
    <w:rsid w:val="00BC79CD"/>
    <w:rsid w:val="00BC7B09"/>
    <w:rsid w:val="00BD008C"/>
    <w:rsid w:val="00BD0E8C"/>
    <w:rsid w:val="00BD0F3C"/>
    <w:rsid w:val="00BD1186"/>
    <w:rsid w:val="00BD144C"/>
    <w:rsid w:val="00BD216F"/>
    <w:rsid w:val="00BD2974"/>
    <w:rsid w:val="00BD30DF"/>
    <w:rsid w:val="00BD3229"/>
    <w:rsid w:val="00BD3506"/>
    <w:rsid w:val="00BD380D"/>
    <w:rsid w:val="00BD38CA"/>
    <w:rsid w:val="00BD3C8D"/>
    <w:rsid w:val="00BD435E"/>
    <w:rsid w:val="00BD44DA"/>
    <w:rsid w:val="00BD4544"/>
    <w:rsid w:val="00BD49C8"/>
    <w:rsid w:val="00BD50B0"/>
    <w:rsid w:val="00BD53FB"/>
    <w:rsid w:val="00BD5C2E"/>
    <w:rsid w:val="00BD5ED8"/>
    <w:rsid w:val="00BD613F"/>
    <w:rsid w:val="00BD6238"/>
    <w:rsid w:val="00BD6666"/>
    <w:rsid w:val="00BD6D2B"/>
    <w:rsid w:val="00BD772E"/>
    <w:rsid w:val="00BE041C"/>
    <w:rsid w:val="00BE0C6D"/>
    <w:rsid w:val="00BE0CEF"/>
    <w:rsid w:val="00BE1353"/>
    <w:rsid w:val="00BE15DB"/>
    <w:rsid w:val="00BE17F6"/>
    <w:rsid w:val="00BE1838"/>
    <w:rsid w:val="00BE25C9"/>
    <w:rsid w:val="00BE2F41"/>
    <w:rsid w:val="00BE3666"/>
    <w:rsid w:val="00BE37CC"/>
    <w:rsid w:val="00BE39CA"/>
    <w:rsid w:val="00BE3B73"/>
    <w:rsid w:val="00BE408C"/>
    <w:rsid w:val="00BE40ED"/>
    <w:rsid w:val="00BE46C8"/>
    <w:rsid w:val="00BE4A5D"/>
    <w:rsid w:val="00BE4DD1"/>
    <w:rsid w:val="00BE4E1F"/>
    <w:rsid w:val="00BE5154"/>
    <w:rsid w:val="00BE5ABE"/>
    <w:rsid w:val="00BE60CF"/>
    <w:rsid w:val="00BE62C2"/>
    <w:rsid w:val="00BE67F4"/>
    <w:rsid w:val="00BE69C9"/>
    <w:rsid w:val="00BE6B8B"/>
    <w:rsid w:val="00BE7368"/>
    <w:rsid w:val="00BE7F66"/>
    <w:rsid w:val="00BE7F9A"/>
    <w:rsid w:val="00BF037C"/>
    <w:rsid w:val="00BF0785"/>
    <w:rsid w:val="00BF08ED"/>
    <w:rsid w:val="00BF0BE3"/>
    <w:rsid w:val="00BF0D70"/>
    <w:rsid w:val="00BF13D1"/>
    <w:rsid w:val="00BF1453"/>
    <w:rsid w:val="00BF1481"/>
    <w:rsid w:val="00BF14E4"/>
    <w:rsid w:val="00BF1793"/>
    <w:rsid w:val="00BF18F7"/>
    <w:rsid w:val="00BF1A92"/>
    <w:rsid w:val="00BF1ECB"/>
    <w:rsid w:val="00BF26EC"/>
    <w:rsid w:val="00BF2AA2"/>
    <w:rsid w:val="00BF2B29"/>
    <w:rsid w:val="00BF302E"/>
    <w:rsid w:val="00BF31E6"/>
    <w:rsid w:val="00BF3E47"/>
    <w:rsid w:val="00BF4111"/>
    <w:rsid w:val="00BF43DF"/>
    <w:rsid w:val="00BF52CC"/>
    <w:rsid w:val="00BF54A0"/>
    <w:rsid w:val="00BF566C"/>
    <w:rsid w:val="00BF5CAE"/>
    <w:rsid w:val="00BF5F8B"/>
    <w:rsid w:val="00BF62D8"/>
    <w:rsid w:val="00BF6EF0"/>
    <w:rsid w:val="00BF7B9E"/>
    <w:rsid w:val="00BF7F05"/>
    <w:rsid w:val="00BF7F77"/>
    <w:rsid w:val="00C00FB3"/>
    <w:rsid w:val="00C01BCA"/>
    <w:rsid w:val="00C02F87"/>
    <w:rsid w:val="00C02FCB"/>
    <w:rsid w:val="00C03188"/>
    <w:rsid w:val="00C03575"/>
    <w:rsid w:val="00C03C19"/>
    <w:rsid w:val="00C03F6B"/>
    <w:rsid w:val="00C0407C"/>
    <w:rsid w:val="00C042C1"/>
    <w:rsid w:val="00C04FDE"/>
    <w:rsid w:val="00C05ACD"/>
    <w:rsid w:val="00C069E7"/>
    <w:rsid w:val="00C070F2"/>
    <w:rsid w:val="00C074AA"/>
    <w:rsid w:val="00C07865"/>
    <w:rsid w:val="00C07DAB"/>
    <w:rsid w:val="00C10160"/>
    <w:rsid w:val="00C10D94"/>
    <w:rsid w:val="00C10DE3"/>
    <w:rsid w:val="00C1228B"/>
    <w:rsid w:val="00C122EC"/>
    <w:rsid w:val="00C12406"/>
    <w:rsid w:val="00C12B87"/>
    <w:rsid w:val="00C12E50"/>
    <w:rsid w:val="00C12FC5"/>
    <w:rsid w:val="00C13327"/>
    <w:rsid w:val="00C133FD"/>
    <w:rsid w:val="00C13623"/>
    <w:rsid w:val="00C13661"/>
    <w:rsid w:val="00C13D0B"/>
    <w:rsid w:val="00C13F66"/>
    <w:rsid w:val="00C147F1"/>
    <w:rsid w:val="00C14B20"/>
    <w:rsid w:val="00C15A6A"/>
    <w:rsid w:val="00C16209"/>
    <w:rsid w:val="00C16484"/>
    <w:rsid w:val="00C1662C"/>
    <w:rsid w:val="00C1695D"/>
    <w:rsid w:val="00C17396"/>
    <w:rsid w:val="00C178EC"/>
    <w:rsid w:val="00C17CF2"/>
    <w:rsid w:val="00C20F0B"/>
    <w:rsid w:val="00C20FF3"/>
    <w:rsid w:val="00C2120A"/>
    <w:rsid w:val="00C21441"/>
    <w:rsid w:val="00C21FC5"/>
    <w:rsid w:val="00C22573"/>
    <w:rsid w:val="00C22F37"/>
    <w:rsid w:val="00C2312A"/>
    <w:rsid w:val="00C23453"/>
    <w:rsid w:val="00C23B2C"/>
    <w:rsid w:val="00C24D1C"/>
    <w:rsid w:val="00C24E2A"/>
    <w:rsid w:val="00C252BA"/>
    <w:rsid w:val="00C25D1F"/>
    <w:rsid w:val="00C25E68"/>
    <w:rsid w:val="00C25F1F"/>
    <w:rsid w:val="00C26A88"/>
    <w:rsid w:val="00C273B2"/>
    <w:rsid w:val="00C27723"/>
    <w:rsid w:val="00C27FE1"/>
    <w:rsid w:val="00C30267"/>
    <w:rsid w:val="00C303C2"/>
    <w:rsid w:val="00C309EA"/>
    <w:rsid w:val="00C31D27"/>
    <w:rsid w:val="00C32261"/>
    <w:rsid w:val="00C3254C"/>
    <w:rsid w:val="00C336D6"/>
    <w:rsid w:val="00C33D9A"/>
    <w:rsid w:val="00C347DC"/>
    <w:rsid w:val="00C34982"/>
    <w:rsid w:val="00C351A4"/>
    <w:rsid w:val="00C35828"/>
    <w:rsid w:val="00C35AD1"/>
    <w:rsid w:val="00C3650A"/>
    <w:rsid w:val="00C36877"/>
    <w:rsid w:val="00C36A36"/>
    <w:rsid w:val="00C378C4"/>
    <w:rsid w:val="00C378D6"/>
    <w:rsid w:val="00C40077"/>
    <w:rsid w:val="00C40291"/>
    <w:rsid w:val="00C404B2"/>
    <w:rsid w:val="00C408F8"/>
    <w:rsid w:val="00C412FE"/>
    <w:rsid w:val="00C414E7"/>
    <w:rsid w:val="00C41E35"/>
    <w:rsid w:val="00C422DC"/>
    <w:rsid w:val="00C429E1"/>
    <w:rsid w:val="00C429F3"/>
    <w:rsid w:val="00C43E1A"/>
    <w:rsid w:val="00C44145"/>
    <w:rsid w:val="00C44F25"/>
    <w:rsid w:val="00C4548A"/>
    <w:rsid w:val="00C45CD5"/>
    <w:rsid w:val="00C45D12"/>
    <w:rsid w:val="00C46309"/>
    <w:rsid w:val="00C470BF"/>
    <w:rsid w:val="00C47253"/>
    <w:rsid w:val="00C47460"/>
    <w:rsid w:val="00C47DA0"/>
    <w:rsid w:val="00C506A6"/>
    <w:rsid w:val="00C50B58"/>
    <w:rsid w:val="00C52394"/>
    <w:rsid w:val="00C524EA"/>
    <w:rsid w:val="00C526C7"/>
    <w:rsid w:val="00C529EF"/>
    <w:rsid w:val="00C530D4"/>
    <w:rsid w:val="00C54332"/>
    <w:rsid w:val="00C544D8"/>
    <w:rsid w:val="00C545ED"/>
    <w:rsid w:val="00C54D83"/>
    <w:rsid w:val="00C553CE"/>
    <w:rsid w:val="00C55550"/>
    <w:rsid w:val="00C559ED"/>
    <w:rsid w:val="00C55D0B"/>
    <w:rsid w:val="00C56060"/>
    <w:rsid w:val="00C563E6"/>
    <w:rsid w:val="00C566DE"/>
    <w:rsid w:val="00C5691B"/>
    <w:rsid w:val="00C56A0B"/>
    <w:rsid w:val="00C57071"/>
    <w:rsid w:val="00C572D6"/>
    <w:rsid w:val="00C57D5E"/>
    <w:rsid w:val="00C60FAD"/>
    <w:rsid w:val="00C61CAD"/>
    <w:rsid w:val="00C61D25"/>
    <w:rsid w:val="00C61DA2"/>
    <w:rsid w:val="00C61E66"/>
    <w:rsid w:val="00C61FED"/>
    <w:rsid w:val="00C62006"/>
    <w:rsid w:val="00C62567"/>
    <w:rsid w:val="00C6304D"/>
    <w:rsid w:val="00C638BF"/>
    <w:rsid w:val="00C63BBC"/>
    <w:rsid w:val="00C63BCE"/>
    <w:rsid w:val="00C64CE6"/>
    <w:rsid w:val="00C65166"/>
    <w:rsid w:val="00C65264"/>
    <w:rsid w:val="00C662C5"/>
    <w:rsid w:val="00C66349"/>
    <w:rsid w:val="00C6646B"/>
    <w:rsid w:val="00C66894"/>
    <w:rsid w:val="00C66A95"/>
    <w:rsid w:val="00C66E4D"/>
    <w:rsid w:val="00C670F1"/>
    <w:rsid w:val="00C673FC"/>
    <w:rsid w:val="00C67A6D"/>
    <w:rsid w:val="00C7008F"/>
    <w:rsid w:val="00C70988"/>
    <w:rsid w:val="00C70D93"/>
    <w:rsid w:val="00C71179"/>
    <w:rsid w:val="00C71B6A"/>
    <w:rsid w:val="00C722EF"/>
    <w:rsid w:val="00C723BF"/>
    <w:rsid w:val="00C72510"/>
    <w:rsid w:val="00C72AD5"/>
    <w:rsid w:val="00C7309C"/>
    <w:rsid w:val="00C730C2"/>
    <w:rsid w:val="00C735F2"/>
    <w:rsid w:val="00C73C5C"/>
    <w:rsid w:val="00C74082"/>
    <w:rsid w:val="00C740F0"/>
    <w:rsid w:val="00C7441A"/>
    <w:rsid w:val="00C746E1"/>
    <w:rsid w:val="00C74D93"/>
    <w:rsid w:val="00C769EB"/>
    <w:rsid w:val="00C76CE8"/>
    <w:rsid w:val="00C76D1A"/>
    <w:rsid w:val="00C76D7A"/>
    <w:rsid w:val="00C7714C"/>
    <w:rsid w:val="00C771B0"/>
    <w:rsid w:val="00C7765D"/>
    <w:rsid w:val="00C77D43"/>
    <w:rsid w:val="00C77D5A"/>
    <w:rsid w:val="00C8003F"/>
    <w:rsid w:val="00C805EF"/>
    <w:rsid w:val="00C80FC8"/>
    <w:rsid w:val="00C810B5"/>
    <w:rsid w:val="00C812AA"/>
    <w:rsid w:val="00C8149E"/>
    <w:rsid w:val="00C81D48"/>
    <w:rsid w:val="00C81E6E"/>
    <w:rsid w:val="00C8212A"/>
    <w:rsid w:val="00C825F1"/>
    <w:rsid w:val="00C8296C"/>
    <w:rsid w:val="00C82A58"/>
    <w:rsid w:val="00C836BC"/>
    <w:rsid w:val="00C837FF"/>
    <w:rsid w:val="00C83AF1"/>
    <w:rsid w:val="00C846C6"/>
    <w:rsid w:val="00C8498E"/>
    <w:rsid w:val="00C852A1"/>
    <w:rsid w:val="00C853D8"/>
    <w:rsid w:val="00C8561D"/>
    <w:rsid w:val="00C858DE"/>
    <w:rsid w:val="00C85A4F"/>
    <w:rsid w:val="00C85BDB"/>
    <w:rsid w:val="00C86826"/>
    <w:rsid w:val="00C87712"/>
    <w:rsid w:val="00C87A47"/>
    <w:rsid w:val="00C87AB0"/>
    <w:rsid w:val="00C90047"/>
    <w:rsid w:val="00C901AB"/>
    <w:rsid w:val="00C906A4"/>
    <w:rsid w:val="00C90810"/>
    <w:rsid w:val="00C90E7D"/>
    <w:rsid w:val="00C91A3A"/>
    <w:rsid w:val="00C91D31"/>
    <w:rsid w:val="00C91F64"/>
    <w:rsid w:val="00C92416"/>
    <w:rsid w:val="00C9242C"/>
    <w:rsid w:val="00C927A2"/>
    <w:rsid w:val="00C92ACB"/>
    <w:rsid w:val="00C92BB8"/>
    <w:rsid w:val="00C937CD"/>
    <w:rsid w:val="00C9387C"/>
    <w:rsid w:val="00C93EF6"/>
    <w:rsid w:val="00C94044"/>
    <w:rsid w:val="00C9454D"/>
    <w:rsid w:val="00C9485C"/>
    <w:rsid w:val="00C94BCB"/>
    <w:rsid w:val="00C94D01"/>
    <w:rsid w:val="00C95B20"/>
    <w:rsid w:val="00C96409"/>
    <w:rsid w:val="00C964B0"/>
    <w:rsid w:val="00C9663E"/>
    <w:rsid w:val="00C9677A"/>
    <w:rsid w:val="00C96F5E"/>
    <w:rsid w:val="00C97008"/>
    <w:rsid w:val="00C97C3D"/>
    <w:rsid w:val="00C97CCF"/>
    <w:rsid w:val="00C97CE3"/>
    <w:rsid w:val="00C97DAB"/>
    <w:rsid w:val="00C97F65"/>
    <w:rsid w:val="00CA0415"/>
    <w:rsid w:val="00CA065E"/>
    <w:rsid w:val="00CA07D5"/>
    <w:rsid w:val="00CA0ADE"/>
    <w:rsid w:val="00CA1200"/>
    <w:rsid w:val="00CA1409"/>
    <w:rsid w:val="00CA18DE"/>
    <w:rsid w:val="00CA21C2"/>
    <w:rsid w:val="00CA27A3"/>
    <w:rsid w:val="00CA2C93"/>
    <w:rsid w:val="00CA341C"/>
    <w:rsid w:val="00CA3B2E"/>
    <w:rsid w:val="00CA3C16"/>
    <w:rsid w:val="00CA3F00"/>
    <w:rsid w:val="00CA4050"/>
    <w:rsid w:val="00CA40B5"/>
    <w:rsid w:val="00CA4230"/>
    <w:rsid w:val="00CA45B1"/>
    <w:rsid w:val="00CA50F0"/>
    <w:rsid w:val="00CA58F8"/>
    <w:rsid w:val="00CA5905"/>
    <w:rsid w:val="00CA5BF0"/>
    <w:rsid w:val="00CA5DE4"/>
    <w:rsid w:val="00CA5E5E"/>
    <w:rsid w:val="00CA5E8E"/>
    <w:rsid w:val="00CA6FD2"/>
    <w:rsid w:val="00CA70D2"/>
    <w:rsid w:val="00CA72F3"/>
    <w:rsid w:val="00CA733E"/>
    <w:rsid w:val="00CA736F"/>
    <w:rsid w:val="00CA7384"/>
    <w:rsid w:val="00CA7A6D"/>
    <w:rsid w:val="00CA7B87"/>
    <w:rsid w:val="00CA7D4C"/>
    <w:rsid w:val="00CB0EC8"/>
    <w:rsid w:val="00CB12FA"/>
    <w:rsid w:val="00CB1742"/>
    <w:rsid w:val="00CB19E6"/>
    <w:rsid w:val="00CB2461"/>
    <w:rsid w:val="00CB2560"/>
    <w:rsid w:val="00CB28DC"/>
    <w:rsid w:val="00CB2912"/>
    <w:rsid w:val="00CB2A2B"/>
    <w:rsid w:val="00CB2EFD"/>
    <w:rsid w:val="00CB304E"/>
    <w:rsid w:val="00CB383A"/>
    <w:rsid w:val="00CB41AE"/>
    <w:rsid w:val="00CB4BCC"/>
    <w:rsid w:val="00CB4D78"/>
    <w:rsid w:val="00CB57DE"/>
    <w:rsid w:val="00CB5D31"/>
    <w:rsid w:val="00CB681E"/>
    <w:rsid w:val="00CB6A2E"/>
    <w:rsid w:val="00CB6C87"/>
    <w:rsid w:val="00CB7204"/>
    <w:rsid w:val="00CB77B7"/>
    <w:rsid w:val="00CC00D7"/>
    <w:rsid w:val="00CC04CD"/>
    <w:rsid w:val="00CC0B4C"/>
    <w:rsid w:val="00CC0CE7"/>
    <w:rsid w:val="00CC1092"/>
    <w:rsid w:val="00CC12AC"/>
    <w:rsid w:val="00CC19E0"/>
    <w:rsid w:val="00CC1F50"/>
    <w:rsid w:val="00CC3413"/>
    <w:rsid w:val="00CC3566"/>
    <w:rsid w:val="00CC3568"/>
    <w:rsid w:val="00CC40AF"/>
    <w:rsid w:val="00CC4231"/>
    <w:rsid w:val="00CC4687"/>
    <w:rsid w:val="00CC4788"/>
    <w:rsid w:val="00CC4B27"/>
    <w:rsid w:val="00CC540C"/>
    <w:rsid w:val="00CC5B03"/>
    <w:rsid w:val="00CC5D20"/>
    <w:rsid w:val="00CC5D49"/>
    <w:rsid w:val="00CC7118"/>
    <w:rsid w:val="00CC71C7"/>
    <w:rsid w:val="00CC7AB6"/>
    <w:rsid w:val="00CC7B62"/>
    <w:rsid w:val="00CD0002"/>
    <w:rsid w:val="00CD06DA"/>
    <w:rsid w:val="00CD081E"/>
    <w:rsid w:val="00CD0831"/>
    <w:rsid w:val="00CD0BFA"/>
    <w:rsid w:val="00CD0FE1"/>
    <w:rsid w:val="00CD1DCA"/>
    <w:rsid w:val="00CD1FA2"/>
    <w:rsid w:val="00CD20A2"/>
    <w:rsid w:val="00CD2758"/>
    <w:rsid w:val="00CD33FB"/>
    <w:rsid w:val="00CD4299"/>
    <w:rsid w:val="00CD45DC"/>
    <w:rsid w:val="00CD47EC"/>
    <w:rsid w:val="00CD492A"/>
    <w:rsid w:val="00CD4FD0"/>
    <w:rsid w:val="00CD548D"/>
    <w:rsid w:val="00CD60D2"/>
    <w:rsid w:val="00CD61B9"/>
    <w:rsid w:val="00CD63AA"/>
    <w:rsid w:val="00CD657D"/>
    <w:rsid w:val="00CD6DBF"/>
    <w:rsid w:val="00CD6FB9"/>
    <w:rsid w:val="00CD727C"/>
    <w:rsid w:val="00CD735C"/>
    <w:rsid w:val="00CD745E"/>
    <w:rsid w:val="00CD787F"/>
    <w:rsid w:val="00CE209B"/>
    <w:rsid w:val="00CE21D2"/>
    <w:rsid w:val="00CE2820"/>
    <w:rsid w:val="00CE2B1E"/>
    <w:rsid w:val="00CE307C"/>
    <w:rsid w:val="00CE396F"/>
    <w:rsid w:val="00CE3DFA"/>
    <w:rsid w:val="00CE4187"/>
    <w:rsid w:val="00CE41CD"/>
    <w:rsid w:val="00CE48F6"/>
    <w:rsid w:val="00CE4DBB"/>
    <w:rsid w:val="00CE5150"/>
    <w:rsid w:val="00CE528E"/>
    <w:rsid w:val="00CE5BB3"/>
    <w:rsid w:val="00CE65B6"/>
    <w:rsid w:val="00CE6EA1"/>
    <w:rsid w:val="00CE6FA1"/>
    <w:rsid w:val="00CF0524"/>
    <w:rsid w:val="00CF075B"/>
    <w:rsid w:val="00CF08B2"/>
    <w:rsid w:val="00CF0991"/>
    <w:rsid w:val="00CF0A31"/>
    <w:rsid w:val="00CF136D"/>
    <w:rsid w:val="00CF1542"/>
    <w:rsid w:val="00CF1767"/>
    <w:rsid w:val="00CF1953"/>
    <w:rsid w:val="00CF1B86"/>
    <w:rsid w:val="00CF22CD"/>
    <w:rsid w:val="00CF2697"/>
    <w:rsid w:val="00CF2725"/>
    <w:rsid w:val="00CF2E80"/>
    <w:rsid w:val="00CF37D7"/>
    <w:rsid w:val="00CF3D63"/>
    <w:rsid w:val="00CF4D23"/>
    <w:rsid w:val="00CF5B27"/>
    <w:rsid w:val="00CF61CC"/>
    <w:rsid w:val="00CF6362"/>
    <w:rsid w:val="00CF6520"/>
    <w:rsid w:val="00CF66C0"/>
    <w:rsid w:val="00CF6F20"/>
    <w:rsid w:val="00CF76C4"/>
    <w:rsid w:val="00CF76EB"/>
    <w:rsid w:val="00CF77AE"/>
    <w:rsid w:val="00D004D6"/>
    <w:rsid w:val="00D00D7D"/>
    <w:rsid w:val="00D00FED"/>
    <w:rsid w:val="00D012EF"/>
    <w:rsid w:val="00D01732"/>
    <w:rsid w:val="00D01E36"/>
    <w:rsid w:val="00D02075"/>
    <w:rsid w:val="00D02191"/>
    <w:rsid w:val="00D0246D"/>
    <w:rsid w:val="00D0247D"/>
    <w:rsid w:val="00D02545"/>
    <w:rsid w:val="00D0296F"/>
    <w:rsid w:val="00D02E41"/>
    <w:rsid w:val="00D030E4"/>
    <w:rsid w:val="00D0344F"/>
    <w:rsid w:val="00D03E2B"/>
    <w:rsid w:val="00D0569F"/>
    <w:rsid w:val="00D056F9"/>
    <w:rsid w:val="00D05ACB"/>
    <w:rsid w:val="00D05C34"/>
    <w:rsid w:val="00D05C7A"/>
    <w:rsid w:val="00D06682"/>
    <w:rsid w:val="00D06C2B"/>
    <w:rsid w:val="00D06F46"/>
    <w:rsid w:val="00D074F4"/>
    <w:rsid w:val="00D07E8D"/>
    <w:rsid w:val="00D10529"/>
    <w:rsid w:val="00D1089A"/>
    <w:rsid w:val="00D10BF9"/>
    <w:rsid w:val="00D10E05"/>
    <w:rsid w:val="00D114C8"/>
    <w:rsid w:val="00D114D6"/>
    <w:rsid w:val="00D119BD"/>
    <w:rsid w:val="00D11A85"/>
    <w:rsid w:val="00D122A8"/>
    <w:rsid w:val="00D125A0"/>
    <w:rsid w:val="00D12D50"/>
    <w:rsid w:val="00D12DE2"/>
    <w:rsid w:val="00D1314F"/>
    <w:rsid w:val="00D134B8"/>
    <w:rsid w:val="00D13770"/>
    <w:rsid w:val="00D138DC"/>
    <w:rsid w:val="00D13A0D"/>
    <w:rsid w:val="00D13B41"/>
    <w:rsid w:val="00D13F5C"/>
    <w:rsid w:val="00D14069"/>
    <w:rsid w:val="00D14137"/>
    <w:rsid w:val="00D1454D"/>
    <w:rsid w:val="00D147D3"/>
    <w:rsid w:val="00D14CE0"/>
    <w:rsid w:val="00D1510E"/>
    <w:rsid w:val="00D1514D"/>
    <w:rsid w:val="00D155AA"/>
    <w:rsid w:val="00D15B04"/>
    <w:rsid w:val="00D16AAC"/>
    <w:rsid w:val="00D16B8B"/>
    <w:rsid w:val="00D16EDC"/>
    <w:rsid w:val="00D16F7B"/>
    <w:rsid w:val="00D171C0"/>
    <w:rsid w:val="00D17280"/>
    <w:rsid w:val="00D172F2"/>
    <w:rsid w:val="00D174D8"/>
    <w:rsid w:val="00D17501"/>
    <w:rsid w:val="00D1783E"/>
    <w:rsid w:val="00D17CD1"/>
    <w:rsid w:val="00D2017C"/>
    <w:rsid w:val="00D2061B"/>
    <w:rsid w:val="00D20961"/>
    <w:rsid w:val="00D2103D"/>
    <w:rsid w:val="00D2113F"/>
    <w:rsid w:val="00D21576"/>
    <w:rsid w:val="00D2191C"/>
    <w:rsid w:val="00D21BE9"/>
    <w:rsid w:val="00D21CA9"/>
    <w:rsid w:val="00D21D7C"/>
    <w:rsid w:val="00D21FB3"/>
    <w:rsid w:val="00D22769"/>
    <w:rsid w:val="00D22821"/>
    <w:rsid w:val="00D22A19"/>
    <w:rsid w:val="00D22D3B"/>
    <w:rsid w:val="00D238DB"/>
    <w:rsid w:val="00D24119"/>
    <w:rsid w:val="00D24894"/>
    <w:rsid w:val="00D249FB"/>
    <w:rsid w:val="00D2547E"/>
    <w:rsid w:val="00D25D6A"/>
    <w:rsid w:val="00D26430"/>
    <w:rsid w:val="00D26699"/>
    <w:rsid w:val="00D27D5E"/>
    <w:rsid w:val="00D27F4C"/>
    <w:rsid w:val="00D30249"/>
    <w:rsid w:val="00D30A36"/>
    <w:rsid w:val="00D30B2A"/>
    <w:rsid w:val="00D30BBB"/>
    <w:rsid w:val="00D30D05"/>
    <w:rsid w:val="00D311ED"/>
    <w:rsid w:val="00D31486"/>
    <w:rsid w:val="00D314E4"/>
    <w:rsid w:val="00D31614"/>
    <w:rsid w:val="00D319F8"/>
    <w:rsid w:val="00D31ACE"/>
    <w:rsid w:val="00D31FDF"/>
    <w:rsid w:val="00D322AE"/>
    <w:rsid w:val="00D32398"/>
    <w:rsid w:val="00D3244A"/>
    <w:rsid w:val="00D32A8D"/>
    <w:rsid w:val="00D32AEB"/>
    <w:rsid w:val="00D32AEE"/>
    <w:rsid w:val="00D32B25"/>
    <w:rsid w:val="00D32CC0"/>
    <w:rsid w:val="00D3399A"/>
    <w:rsid w:val="00D33A5A"/>
    <w:rsid w:val="00D33DC1"/>
    <w:rsid w:val="00D34382"/>
    <w:rsid w:val="00D343F1"/>
    <w:rsid w:val="00D34B85"/>
    <w:rsid w:val="00D34CF6"/>
    <w:rsid w:val="00D34E4F"/>
    <w:rsid w:val="00D35097"/>
    <w:rsid w:val="00D359F3"/>
    <w:rsid w:val="00D35A1E"/>
    <w:rsid w:val="00D35C7D"/>
    <w:rsid w:val="00D36247"/>
    <w:rsid w:val="00D36663"/>
    <w:rsid w:val="00D36AC2"/>
    <w:rsid w:val="00D36AD0"/>
    <w:rsid w:val="00D36B21"/>
    <w:rsid w:val="00D36C15"/>
    <w:rsid w:val="00D36E2A"/>
    <w:rsid w:val="00D4004A"/>
    <w:rsid w:val="00D40830"/>
    <w:rsid w:val="00D4097C"/>
    <w:rsid w:val="00D40B06"/>
    <w:rsid w:val="00D40F52"/>
    <w:rsid w:val="00D40FD3"/>
    <w:rsid w:val="00D41686"/>
    <w:rsid w:val="00D416B3"/>
    <w:rsid w:val="00D41B0A"/>
    <w:rsid w:val="00D41CE0"/>
    <w:rsid w:val="00D4270E"/>
    <w:rsid w:val="00D4288C"/>
    <w:rsid w:val="00D42DB1"/>
    <w:rsid w:val="00D42EBB"/>
    <w:rsid w:val="00D43060"/>
    <w:rsid w:val="00D43A7F"/>
    <w:rsid w:val="00D43CA9"/>
    <w:rsid w:val="00D43F88"/>
    <w:rsid w:val="00D44087"/>
    <w:rsid w:val="00D440AA"/>
    <w:rsid w:val="00D44B05"/>
    <w:rsid w:val="00D4577A"/>
    <w:rsid w:val="00D45ABB"/>
    <w:rsid w:val="00D46296"/>
    <w:rsid w:val="00D47458"/>
    <w:rsid w:val="00D47715"/>
    <w:rsid w:val="00D47972"/>
    <w:rsid w:val="00D47B69"/>
    <w:rsid w:val="00D505B6"/>
    <w:rsid w:val="00D509E1"/>
    <w:rsid w:val="00D50D62"/>
    <w:rsid w:val="00D50FAE"/>
    <w:rsid w:val="00D510F3"/>
    <w:rsid w:val="00D5195D"/>
    <w:rsid w:val="00D51B95"/>
    <w:rsid w:val="00D51BDC"/>
    <w:rsid w:val="00D51EC1"/>
    <w:rsid w:val="00D5257A"/>
    <w:rsid w:val="00D52850"/>
    <w:rsid w:val="00D52B3D"/>
    <w:rsid w:val="00D52D08"/>
    <w:rsid w:val="00D53181"/>
    <w:rsid w:val="00D536C8"/>
    <w:rsid w:val="00D53A15"/>
    <w:rsid w:val="00D53B4E"/>
    <w:rsid w:val="00D53E4E"/>
    <w:rsid w:val="00D544A9"/>
    <w:rsid w:val="00D545E1"/>
    <w:rsid w:val="00D55510"/>
    <w:rsid w:val="00D556EB"/>
    <w:rsid w:val="00D55BFB"/>
    <w:rsid w:val="00D569C5"/>
    <w:rsid w:val="00D56F20"/>
    <w:rsid w:val="00D56F99"/>
    <w:rsid w:val="00D579D1"/>
    <w:rsid w:val="00D60063"/>
    <w:rsid w:val="00D600F9"/>
    <w:rsid w:val="00D60AC7"/>
    <w:rsid w:val="00D6163C"/>
    <w:rsid w:val="00D6169A"/>
    <w:rsid w:val="00D61AAB"/>
    <w:rsid w:val="00D61C88"/>
    <w:rsid w:val="00D61F1A"/>
    <w:rsid w:val="00D62942"/>
    <w:rsid w:val="00D63802"/>
    <w:rsid w:val="00D6381A"/>
    <w:rsid w:val="00D63A38"/>
    <w:rsid w:val="00D64058"/>
    <w:rsid w:val="00D64745"/>
    <w:rsid w:val="00D647E4"/>
    <w:rsid w:val="00D65F64"/>
    <w:rsid w:val="00D66224"/>
    <w:rsid w:val="00D66713"/>
    <w:rsid w:val="00D66D62"/>
    <w:rsid w:val="00D67262"/>
    <w:rsid w:val="00D709EF"/>
    <w:rsid w:val="00D70A25"/>
    <w:rsid w:val="00D70CA0"/>
    <w:rsid w:val="00D71331"/>
    <w:rsid w:val="00D71524"/>
    <w:rsid w:val="00D715BD"/>
    <w:rsid w:val="00D71710"/>
    <w:rsid w:val="00D71981"/>
    <w:rsid w:val="00D721AF"/>
    <w:rsid w:val="00D7292D"/>
    <w:rsid w:val="00D72E30"/>
    <w:rsid w:val="00D73261"/>
    <w:rsid w:val="00D733A2"/>
    <w:rsid w:val="00D73EC4"/>
    <w:rsid w:val="00D74094"/>
    <w:rsid w:val="00D740A1"/>
    <w:rsid w:val="00D74634"/>
    <w:rsid w:val="00D747A3"/>
    <w:rsid w:val="00D74EAB"/>
    <w:rsid w:val="00D75088"/>
    <w:rsid w:val="00D75EFA"/>
    <w:rsid w:val="00D7654B"/>
    <w:rsid w:val="00D76ABF"/>
    <w:rsid w:val="00D76AF9"/>
    <w:rsid w:val="00D76D69"/>
    <w:rsid w:val="00D770AD"/>
    <w:rsid w:val="00D7752D"/>
    <w:rsid w:val="00D77D18"/>
    <w:rsid w:val="00D77D58"/>
    <w:rsid w:val="00D77E2D"/>
    <w:rsid w:val="00D8098E"/>
    <w:rsid w:val="00D80E57"/>
    <w:rsid w:val="00D81514"/>
    <w:rsid w:val="00D8155E"/>
    <w:rsid w:val="00D81756"/>
    <w:rsid w:val="00D81B60"/>
    <w:rsid w:val="00D81E94"/>
    <w:rsid w:val="00D8202E"/>
    <w:rsid w:val="00D8213D"/>
    <w:rsid w:val="00D82189"/>
    <w:rsid w:val="00D82B74"/>
    <w:rsid w:val="00D82CB6"/>
    <w:rsid w:val="00D83688"/>
    <w:rsid w:val="00D83964"/>
    <w:rsid w:val="00D84AE0"/>
    <w:rsid w:val="00D84C5C"/>
    <w:rsid w:val="00D84CF3"/>
    <w:rsid w:val="00D8504F"/>
    <w:rsid w:val="00D854E3"/>
    <w:rsid w:val="00D8559F"/>
    <w:rsid w:val="00D85C2B"/>
    <w:rsid w:val="00D85CA5"/>
    <w:rsid w:val="00D86419"/>
    <w:rsid w:val="00D86480"/>
    <w:rsid w:val="00D8648F"/>
    <w:rsid w:val="00D86633"/>
    <w:rsid w:val="00D86C3E"/>
    <w:rsid w:val="00D86D61"/>
    <w:rsid w:val="00D8719C"/>
    <w:rsid w:val="00D87518"/>
    <w:rsid w:val="00D876DA"/>
    <w:rsid w:val="00D87821"/>
    <w:rsid w:val="00D87D6C"/>
    <w:rsid w:val="00D87FD6"/>
    <w:rsid w:val="00D903A1"/>
    <w:rsid w:val="00D90A46"/>
    <w:rsid w:val="00D90BDA"/>
    <w:rsid w:val="00D91037"/>
    <w:rsid w:val="00D91C6E"/>
    <w:rsid w:val="00D925A8"/>
    <w:rsid w:val="00D928DD"/>
    <w:rsid w:val="00D9382F"/>
    <w:rsid w:val="00D93BAA"/>
    <w:rsid w:val="00D93CCE"/>
    <w:rsid w:val="00D93D46"/>
    <w:rsid w:val="00D94104"/>
    <w:rsid w:val="00D941AF"/>
    <w:rsid w:val="00D949BA"/>
    <w:rsid w:val="00D94B0E"/>
    <w:rsid w:val="00D94C18"/>
    <w:rsid w:val="00D95298"/>
    <w:rsid w:val="00D9557A"/>
    <w:rsid w:val="00D95A55"/>
    <w:rsid w:val="00D95D02"/>
    <w:rsid w:val="00D95F0E"/>
    <w:rsid w:val="00D96797"/>
    <w:rsid w:val="00D96BB4"/>
    <w:rsid w:val="00D973D8"/>
    <w:rsid w:val="00D97548"/>
    <w:rsid w:val="00DA02E7"/>
    <w:rsid w:val="00DA041C"/>
    <w:rsid w:val="00DA08BF"/>
    <w:rsid w:val="00DA0D4E"/>
    <w:rsid w:val="00DA1659"/>
    <w:rsid w:val="00DA1EF8"/>
    <w:rsid w:val="00DA21A0"/>
    <w:rsid w:val="00DA22E0"/>
    <w:rsid w:val="00DA2506"/>
    <w:rsid w:val="00DA29B1"/>
    <w:rsid w:val="00DA2AEA"/>
    <w:rsid w:val="00DA2C1E"/>
    <w:rsid w:val="00DA2D77"/>
    <w:rsid w:val="00DA2EB6"/>
    <w:rsid w:val="00DA30C5"/>
    <w:rsid w:val="00DA3D96"/>
    <w:rsid w:val="00DA4966"/>
    <w:rsid w:val="00DA4E59"/>
    <w:rsid w:val="00DA4EB0"/>
    <w:rsid w:val="00DA51ED"/>
    <w:rsid w:val="00DA5595"/>
    <w:rsid w:val="00DA5FED"/>
    <w:rsid w:val="00DA6058"/>
    <w:rsid w:val="00DA60A7"/>
    <w:rsid w:val="00DA612F"/>
    <w:rsid w:val="00DA698C"/>
    <w:rsid w:val="00DA6DA9"/>
    <w:rsid w:val="00DA7424"/>
    <w:rsid w:val="00DA78FE"/>
    <w:rsid w:val="00DA7954"/>
    <w:rsid w:val="00DB08FD"/>
    <w:rsid w:val="00DB0983"/>
    <w:rsid w:val="00DB0A46"/>
    <w:rsid w:val="00DB0F59"/>
    <w:rsid w:val="00DB10BF"/>
    <w:rsid w:val="00DB1732"/>
    <w:rsid w:val="00DB1B71"/>
    <w:rsid w:val="00DB20C2"/>
    <w:rsid w:val="00DB255F"/>
    <w:rsid w:val="00DB2577"/>
    <w:rsid w:val="00DB2C9B"/>
    <w:rsid w:val="00DB2C9E"/>
    <w:rsid w:val="00DB2D3C"/>
    <w:rsid w:val="00DB3135"/>
    <w:rsid w:val="00DB3197"/>
    <w:rsid w:val="00DB379C"/>
    <w:rsid w:val="00DB37CF"/>
    <w:rsid w:val="00DB3C67"/>
    <w:rsid w:val="00DB3E3E"/>
    <w:rsid w:val="00DB3ED7"/>
    <w:rsid w:val="00DB4282"/>
    <w:rsid w:val="00DB42B9"/>
    <w:rsid w:val="00DB45FA"/>
    <w:rsid w:val="00DB58F5"/>
    <w:rsid w:val="00DB5A23"/>
    <w:rsid w:val="00DB666B"/>
    <w:rsid w:val="00DB694C"/>
    <w:rsid w:val="00DB6CF4"/>
    <w:rsid w:val="00DB6E04"/>
    <w:rsid w:val="00DB73A2"/>
    <w:rsid w:val="00DB74DF"/>
    <w:rsid w:val="00DB74F1"/>
    <w:rsid w:val="00DB7B4B"/>
    <w:rsid w:val="00DC05D1"/>
    <w:rsid w:val="00DC05DE"/>
    <w:rsid w:val="00DC0D89"/>
    <w:rsid w:val="00DC0E13"/>
    <w:rsid w:val="00DC0E34"/>
    <w:rsid w:val="00DC0ED8"/>
    <w:rsid w:val="00DC162F"/>
    <w:rsid w:val="00DC2783"/>
    <w:rsid w:val="00DC29E3"/>
    <w:rsid w:val="00DC2B12"/>
    <w:rsid w:val="00DC2D33"/>
    <w:rsid w:val="00DC2D96"/>
    <w:rsid w:val="00DC4166"/>
    <w:rsid w:val="00DC4F38"/>
    <w:rsid w:val="00DC531B"/>
    <w:rsid w:val="00DC5A6B"/>
    <w:rsid w:val="00DC5ABA"/>
    <w:rsid w:val="00DC5C60"/>
    <w:rsid w:val="00DC6687"/>
    <w:rsid w:val="00DC6C6C"/>
    <w:rsid w:val="00DC7960"/>
    <w:rsid w:val="00DD079F"/>
    <w:rsid w:val="00DD1349"/>
    <w:rsid w:val="00DD13FA"/>
    <w:rsid w:val="00DD146B"/>
    <w:rsid w:val="00DD17E9"/>
    <w:rsid w:val="00DD186B"/>
    <w:rsid w:val="00DD1AE2"/>
    <w:rsid w:val="00DD1BB3"/>
    <w:rsid w:val="00DD1E39"/>
    <w:rsid w:val="00DD1E5D"/>
    <w:rsid w:val="00DD1F05"/>
    <w:rsid w:val="00DD1F56"/>
    <w:rsid w:val="00DD2445"/>
    <w:rsid w:val="00DD2846"/>
    <w:rsid w:val="00DD2B23"/>
    <w:rsid w:val="00DD2C02"/>
    <w:rsid w:val="00DD2E14"/>
    <w:rsid w:val="00DD4422"/>
    <w:rsid w:val="00DD46AE"/>
    <w:rsid w:val="00DD4A26"/>
    <w:rsid w:val="00DD506A"/>
    <w:rsid w:val="00DD5243"/>
    <w:rsid w:val="00DD5AB9"/>
    <w:rsid w:val="00DD695A"/>
    <w:rsid w:val="00DD7017"/>
    <w:rsid w:val="00DD71FD"/>
    <w:rsid w:val="00DD72EE"/>
    <w:rsid w:val="00DD752A"/>
    <w:rsid w:val="00DD75C1"/>
    <w:rsid w:val="00DD7993"/>
    <w:rsid w:val="00DE026F"/>
    <w:rsid w:val="00DE0B2E"/>
    <w:rsid w:val="00DE14E3"/>
    <w:rsid w:val="00DE165D"/>
    <w:rsid w:val="00DE1ADA"/>
    <w:rsid w:val="00DE1FF6"/>
    <w:rsid w:val="00DE24A2"/>
    <w:rsid w:val="00DE2647"/>
    <w:rsid w:val="00DE2FC5"/>
    <w:rsid w:val="00DE32B4"/>
    <w:rsid w:val="00DE3519"/>
    <w:rsid w:val="00DE38BF"/>
    <w:rsid w:val="00DE436A"/>
    <w:rsid w:val="00DE4807"/>
    <w:rsid w:val="00DE5876"/>
    <w:rsid w:val="00DE5BE7"/>
    <w:rsid w:val="00DE5F53"/>
    <w:rsid w:val="00DE60F1"/>
    <w:rsid w:val="00DE6B6D"/>
    <w:rsid w:val="00DE7128"/>
    <w:rsid w:val="00DE7453"/>
    <w:rsid w:val="00DE7BF4"/>
    <w:rsid w:val="00DE7DD0"/>
    <w:rsid w:val="00DF0375"/>
    <w:rsid w:val="00DF0BBE"/>
    <w:rsid w:val="00DF0C56"/>
    <w:rsid w:val="00DF0D81"/>
    <w:rsid w:val="00DF0F06"/>
    <w:rsid w:val="00DF0FD1"/>
    <w:rsid w:val="00DF13F2"/>
    <w:rsid w:val="00DF15B0"/>
    <w:rsid w:val="00DF1CAD"/>
    <w:rsid w:val="00DF1F8F"/>
    <w:rsid w:val="00DF25E6"/>
    <w:rsid w:val="00DF29A9"/>
    <w:rsid w:val="00DF3777"/>
    <w:rsid w:val="00DF38A3"/>
    <w:rsid w:val="00DF3C40"/>
    <w:rsid w:val="00DF4182"/>
    <w:rsid w:val="00DF46E2"/>
    <w:rsid w:val="00DF49FF"/>
    <w:rsid w:val="00DF4DA6"/>
    <w:rsid w:val="00DF4F92"/>
    <w:rsid w:val="00DF59F4"/>
    <w:rsid w:val="00DF5AFF"/>
    <w:rsid w:val="00DF6295"/>
    <w:rsid w:val="00DF7657"/>
    <w:rsid w:val="00DF76A0"/>
    <w:rsid w:val="00DF796D"/>
    <w:rsid w:val="00DF7F9A"/>
    <w:rsid w:val="00DF7FC9"/>
    <w:rsid w:val="00E00060"/>
    <w:rsid w:val="00E00403"/>
    <w:rsid w:val="00E00786"/>
    <w:rsid w:val="00E01833"/>
    <w:rsid w:val="00E01A35"/>
    <w:rsid w:val="00E021A2"/>
    <w:rsid w:val="00E0249A"/>
    <w:rsid w:val="00E0386E"/>
    <w:rsid w:val="00E03B26"/>
    <w:rsid w:val="00E03C85"/>
    <w:rsid w:val="00E03D3F"/>
    <w:rsid w:val="00E03D78"/>
    <w:rsid w:val="00E03FAF"/>
    <w:rsid w:val="00E04613"/>
    <w:rsid w:val="00E057DC"/>
    <w:rsid w:val="00E05E22"/>
    <w:rsid w:val="00E06664"/>
    <w:rsid w:val="00E066F7"/>
    <w:rsid w:val="00E06DE5"/>
    <w:rsid w:val="00E06ED6"/>
    <w:rsid w:val="00E06F49"/>
    <w:rsid w:val="00E079B9"/>
    <w:rsid w:val="00E07F9F"/>
    <w:rsid w:val="00E10F9E"/>
    <w:rsid w:val="00E11519"/>
    <w:rsid w:val="00E11805"/>
    <w:rsid w:val="00E12041"/>
    <w:rsid w:val="00E12161"/>
    <w:rsid w:val="00E121E8"/>
    <w:rsid w:val="00E1232D"/>
    <w:rsid w:val="00E127FD"/>
    <w:rsid w:val="00E12ED7"/>
    <w:rsid w:val="00E13062"/>
    <w:rsid w:val="00E1330E"/>
    <w:rsid w:val="00E13686"/>
    <w:rsid w:val="00E13738"/>
    <w:rsid w:val="00E13B68"/>
    <w:rsid w:val="00E13BFD"/>
    <w:rsid w:val="00E14706"/>
    <w:rsid w:val="00E14850"/>
    <w:rsid w:val="00E14D3B"/>
    <w:rsid w:val="00E15223"/>
    <w:rsid w:val="00E154D6"/>
    <w:rsid w:val="00E15D03"/>
    <w:rsid w:val="00E163F7"/>
    <w:rsid w:val="00E17C22"/>
    <w:rsid w:val="00E207D7"/>
    <w:rsid w:val="00E20A04"/>
    <w:rsid w:val="00E20D17"/>
    <w:rsid w:val="00E21C7E"/>
    <w:rsid w:val="00E225CE"/>
    <w:rsid w:val="00E225D9"/>
    <w:rsid w:val="00E2278F"/>
    <w:rsid w:val="00E235EF"/>
    <w:rsid w:val="00E238EA"/>
    <w:rsid w:val="00E23902"/>
    <w:rsid w:val="00E2427A"/>
    <w:rsid w:val="00E244F0"/>
    <w:rsid w:val="00E24738"/>
    <w:rsid w:val="00E24A63"/>
    <w:rsid w:val="00E25642"/>
    <w:rsid w:val="00E259C2"/>
    <w:rsid w:val="00E25DDD"/>
    <w:rsid w:val="00E25E84"/>
    <w:rsid w:val="00E26147"/>
    <w:rsid w:val="00E26A2E"/>
    <w:rsid w:val="00E26C75"/>
    <w:rsid w:val="00E26CD2"/>
    <w:rsid w:val="00E2744E"/>
    <w:rsid w:val="00E274D2"/>
    <w:rsid w:val="00E276EE"/>
    <w:rsid w:val="00E30495"/>
    <w:rsid w:val="00E306DB"/>
    <w:rsid w:val="00E3115F"/>
    <w:rsid w:val="00E3161F"/>
    <w:rsid w:val="00E31B5F"/>
    <w:rsid w:val="00E3276B"/>
    <w:rsid w:val="00E32D82"/>
    <w:rsid w:val="00E32FCF"/>
    <w:rsid w:val="00E335F5"/>
    <w:rsid w:val="00E33724"/>
    <w:rsid w:val="00E34079"/>
    <w:rsid w:val="00E3410C"/>
    <w:rsid w:val="00E341E0"/>
    <w:rsid w:val="00E34531"/>
    <w:rsid w:val="00E34589"/>
    <w:rsid w:val="00E34A58"/>
    <w:rsid w:val="00E34A75"/>
    <w:rsid w:val="00E34B0A"/>
    <w:rsid w:val="00E34C8A"/>
    <w:rsid w:val="00E34F54"/>
    <w:rsid w:val="00E35062"/>
    <w:rsid w:val="00E352A8"/>
    <w:rsid w:val="00E3544D"/>
    <w:rsid w:val="00E35AE1"/>
    <w:rsid w:val="00E36030"/>
    <w:rsid w:val="00E36686"/>
    <w:rsid w:val="00E3696D"/>
    <w:rsid w:val="00E36C87"/>
    <w:rsid w:val="00E37707"/>
    <w:rsid w:val="00E37E05"/>
    <w:rsid w:val="00E37FD5"/>
    <w:rsid w:val="00E40234"/>
    <w:rsid w:val="00E4039B"/>
    <w:rsid w:val="00E40405"/>
    <w:rsid w:val="00E404CB"/>
    <w:rsid w:val="00E414C0"/>
    <w:rsid w:val="00E41B49"/>
    <w:rsid w:val="00E42037"/>
    <w:rsid w:val="00E4252E"/>
    <w:rsid w:val="00E42B2E"/>
    <w:rsid w:val="00E42CCA"/>
    <w:rsid w:val="00E43163"/>
    <w:rsid w:val="00E431B6"/>
    <w:rsid w:val="00E4339E"/>
    <w:rsid w:val="00E438C5"/>
    <w:rsid w:val="00E43977"/>
    <w:rsid w:val="00E43F82"/>
    <w:rsid w:val="00E4458D"/>
    <w:rsid w:val="00E445E2"/>
    <w:rsid w:val="00E44B16"/>
    <w:rsid w:val="00E4537B"/>
    <w:rsid w:val="00E4596F"/>
    <w:rsid w:val="00E45CE0"/>
    <w:rsid w:val="00E45E33"/>
    <w:rsid w:val="00E46861"/>
    <w:rsid w:val="00E46EA9"/>
    <w:rsid w:val="00E46FC0"/>
    <w:rsid w:val="00E47791"/>
    <w:rsid w:val="00E47E28"/>
    <w:rsid w:val="00E47FB8"/>
    <w:rsid w:val="00E5056D"/>
    <w:rsid w:val="00E506DE"/>
    <w:rsid w:val="00E50E10"/>
    <w:rsid w:val="00E51B80"/>
    <w:rsid w:val="00E52110"/>
    <w:rsid w:val="00E53B72"/>
    <w:rsid w:val="00E53E57"/>
    <w:rsid w:val="00E54CFB"/>
    <w:rsid w:val="00E54E35"/>
    <w:rsid w:val="00E55494"/>
    <w:rsid w:val="00E555B0"/>
    <w:rsid w:val="00E557B1"/>
    <w:rsid w:val="00E55A60"/>
    <w:rsid w:val="00E56245"/>
    <w:rsid w:val="00E5643C"/>
    <w:rsid w:val="00E565F8"/>
    <w:rsid w:val="00E566FA"/>
    <w:rsid w:val="00E56800"/>
    <w:rsid w:val="00E57927"/>
    <w:rsid w:val="00E57CC9"/>
    <w:rsid w:val="00E57F49"/>
    <w:rsid w:val="00E60160"/>
    <w:rsid w:val="00E6017A"/>
    <w:rsid w:val="00E60180"/>
    <w:rsid w:val="00E601C3"/>
    <w:rsid w:val="00E60245"/>
    <w:rsid w:val="00E604E0"/>
    <w:rsid w:val="00E60711"/>
    <w:rsid w:val="00E60F31"/>
    <w:rsid w:val="00E61155"/>
    <w:rsid w:val="00E61A6C"/>
    <w:rsid w:val="00E61C94"/>
    <w:rsid w:val="00E61E25"/>
    <w:rsid w:val="00E61E86"/>
    <w:rsid w:val="00E625E4"/>
    <w:rsid w:val="00E63115"/>
    <w:rsid w:val="00E6372D"/>
    <w:rsid w:val="00E63C36"/>
    <w:rsid w:val="00E6433C"/>
    <w:rsid w:val="00E6451F"/>
    <w:rsid w:val="00E64AFB"/>
    <w:rsid w:val="00E65052"/>
    <w:rsid w:val="00E654C9"/>
    <w:rsid w:val="00E65503"/>
    <w:rsid w:val="00E6561A"/>
    <w:rsid w:val="00E65D3A"/>
    <w:rsid w:val="00E66CD2"/>
    <w:rsid w:val="00E67889"/>
    <w:rsid w:val="00E67AEE"/>
    <w:rsid w:val="00E67D09"/>
    <w:rsid w:val="00E70121"/>
    <w:rsid w:val="00E70A16"/>
    <w:rsid w:val="00E711DE"/>
    <w:rsid w:val="00E71674"/>
    <w:rsid w:val="00E71AF3"/>
    <w:rsid w:val="00E7264B"/>
    <w:rsid w:val="00E7277E"/>
    <w:rsid w:val="00E728F7"/>
    <w:rsid w:val="00E7304B"/>
    <w:rsid w:val="00E734FA"/>
    <w:rsid w:val="00E737B2"/>
    <w:rsid w:val="00E73B26"/>
    <w:rsid w:val="00E73DE4"/>
    <w:rsid w:val="00E73ECF"/>
    <w:rsid w:val="00E74405"/>
    <w:rsid w:val="00E74724"/>
    <w:rsid w:val="00E7504E"/>
    <w:rsid w:val="00E75DD9"/>
    <w:rsid w:val="00E76077"/>
    <w:rsid w:val="00E7622B"/>
    <w:rsid w:val="00E76453"/>
    <w:rsid w:val="00E76778"/>
    <w:rsid w:val="00E7696E"/>
    <w:rsid w:val="00E76BB5"/>
    <w:rsid w:val="00E76C83"/>
    <w:rsid w:val="00E77698"/>
    <w:rsid w:val="00E777F9"/>
    <w:rsid w:val="00E77E86"/>
    <w:rsid w:val="00E80073"/>
    <w:rsid w:val="00E802A0"/>
    <w:rsid w:val="00E80399"/>
    <w:rsid w:val="00E8047E"/>
    <w:rsid w:val="00E8064A"/>
    <w:rsid w:val="00E8085F"/>
    <w:rsid w:val="00E808D2"/>
    <w:rsid w:val="00E80BF7"/>
    <w:rsid w:val="00E81BD0"/>
    <w:rsid w:val="00E83075"/>
    <w:rsid w:val="00E8345B"/>
    <w:rsid w:val="00E83DB1"/>
    <w:rsid w:val="00E840ED"/>
    <w:rsid w:val="00E843FA"/>
    <w:rsid w:val="00E845E6"/>
    <w:rsid w:val="00E84B1C"/>
    <w:rsid w:val="00E84B2E"/>
    <w:rsid w:val="00E84E6A"/>
    <w:rsid w:val="00E84EC4"/>
    <w:rsid w:val="00E85C22"/>
    <w:rsid w:val="00E85E3E"/>
    <w:rsid w:val="00E8667D"/>
    <w:rsid w:val="00E868AB"/>
    <w:rsid w:val="00E86B2E"/>
    <w:rsid w:val="00E86EB6"/>
    <w:rsid w:val="00E871A0"/>
    <w:rsid w:val="00E872DE"/>
    <w:rsid w:val="00E875B2"/>
    <w:rsid w:val="00E8760E"/>
    <w:rsid w:val="00E87943"/>
    <w:rsid w:val="00E87BBB"/>
    <w:rsid w:val="00E90106"/>
    <w:rsid w:val="00E90883"/>
    <w:rsid w:val="00E90DF6"/>
    <w:rsid w:val="00E9150F"/>
    <w:rsid w:val="00E91CE1"/>
    <w:rsid w:val="00E91D60"/>
    <w:rsid w:val="00E920B6"/>
    <w:rsid w:val="00E9212D"/>
    <w:rsid w:val="00E923A7"/>
    <w:rsid w:val="00E92425"/>
    <w:rsid w:val="00E924F1"/>
    <w:rsid w:val="00E926F9"/>
    <w:rsid w:val="00E92F40"/>
    <w:rsid w:val="00E92F84"/>
    <w:rsid w:val="00E93562"/>
    <w:rsid w:val="00E93A71"/>
    <w:rsid w:val="00E94299"/>
    <w:rsid w:val="00E94527"/>
    <w:rsid w:val="00E948CE"/>
    <w:rsid w:val="00E94A9D"/>
    <w:rsid w:val="00E94B95"/>
    <w:rsid w:val="00E94C37"/>
    <w:rsid w:val="00E950B1"/>
    <w:rsid w:val="00E95204"/>
    <w:rsid w:val="00E959E1"/>
    <w:rsid w:val="00E95B76"/>
    <w:rsid w:val="00E95D59"/>
    <w:rsid w:val="00E95F76"/>
    <w:rsid w:val="00E970FF"/>
    <w:rsid w:val="00E9774F"/>
    <w:rsid w:val="00E97BFA"/>
    <w:rsid w:val="00EA02EB"/>
    <w:rsid w:val="00EA06E6"/>
    <w:rsid w:val="00EA08DD"/>
    <w:rsid w:val="00EA14F7"/>
    <w:rsid w:val="00EA15FA"/>
    <w:rsid w:val="00EA1AF3"/>
    <w:rsid w:val="00EA1F3D"/>
    <w:rsid w:val="00EA21AD"/>
    <w:rsid w:val="00EA250A"/>
    <w:rsid w:val="00EA3202"/>
    <w:rsid w:val="00EA323C"/>
    <w:rsid w:val="00EA3722"/>
    <w:rsid w:val="00EA3A39"/>
    <w:rsid w:val="00EA42EA"/>
    <w:rsid w:val="00EA4399"/>
    <w:rsid w:val="00EA4E63"/>
    <w:rsid w:val="00EA531D"/>
    <w:rsid w:val="00EA551A"/>
    <w:rsid w:val="00EA5829"/>
    <w:rsid w:val="00EA5F85"/>
    <w:rsid w:val="00EA652C"/>
    <w:rsid w:val="00EA6697"/>
    <w:rsid w:val="00EA737E"/>
    <w:rsid w:val="00EA76D0"/>
    <w:rsid w:val="00EB0619"/>
    <w:rsid w:val="00EB0EB4"/>
    <w:rsid w:val="00EB0FDF"/>
    <w:rsid w:val="00EB1433"/>
    <w:rsid w:val="00EB1F11"/>
    <w:rsid w:val="00EB2296"/>
    <w:rsid w:val="00EB2E74"/>
    <w:rsid w:val="00EB31DA"/>
    <w:rsid w:val="00EB3272"/>
    <w:rsid w:val="00EB32D1"/>
    <w:rsid w:val="00EB33B2"/>
    <w:rsid w:val="00EB3EE1"/>
    <w:rsid w:val="00EB47E7"/>
    <w:rsid w:val="00EB4832"/>
    <w:rsid w:val="00EB49C2"/>
    <w:rsid w:val="00EB4B8B"/>
    <w:rsid w:val="00EB4C97"/>
    <w:rsid w:val="00EB4EF8"/>
    <w:rsid w:val="00EB4F5E"/>
    <w:rsid w:val="00EB4FFD"/>
    <w:rsid w:val="00EB5E11"/>
    <w:rsid w:val="00EB6050"/>
    <w:rsid w:val="00EB60D9"/>
    <w:rsid w:val="00EB6251"/>
    <w:rsid w:val="00EB627F"/>
    <w:rsid w:val="00EB69DA"/>
    <w:rsid w:val="00EB70CF"/>
    <w:rsid w:val="00EB750E"/>
    <w:rsid w:val="00EB78BB"/>
    <w:rsid w:val="00EB7AD7"/>
    <w:rsid w:val="00EB7DF7"/>
    <w:rsid w:val="00EB7EBE"/>
    <w:rsid w:val="00EC0738"/>
    <w:rsid w:val="00EC078A"/>
    <w:rsid w:val="00EC18AB"/>
    <w:rsid w:val="00EC1960"/>
    <w:rsid w:val="00EC27BA"/>
    <w:rsid w:val="00EC28DB"/>
    <w:rsid w:val="00EC2B7B"/>
    <w:rsid w:val="00EC30D1"/>
    <w:rsid w:val="00EC33D5"/>
    <w:rsid w:val="00EC3630"/>
    <w:rsid w:val="00EC3716"/>
    <w:rsid w:val="00EC3A35"/>
    <w:rsid w:val="00EC3CE4"/>
    <w:rsid w:val="00EC431B"/>
    <w:rsid w:val="00EC4504"/>
    <w:rsid w:val="00EC46B1"/>
    <w:rsid w:val="00EC4A04"/>
    <w:rsid w:val="00EC4C15"/>
    <w:rsid w:val="00EC4F27"/>
    <w:rsid w:val="00EC5879"/>
    <w:rsid w:val="00EC5E1C"/>
    <w:rsid w:val="00EC5E52"/>
    <w:rsid w:val="00EC62E8"/>
    <w:rsid w:val="00EC63A1"/>
    <w:rsid w:val="00EC697A"/>
    <w:rsid w:val="00EC6A42"/>
    <w:rsid w:val="00EC710D"/>
    <w:rsid w:val="00EC72EB"/>
    <w:rsid w:val="00EC73F8"/>
    <w:rsid w:val="00ED07C1"/>
    <w:rsid w:val="00ED0ACA"/>
    <w:rsid w:val="00ED10DF"/>
    <w:rsid w:val="00ED14CB"/>
    <w:rsid w:val="00ED1722"/>
    <w:rsid w:val="00ED1876"/>
    <w:rsid w:val="00ED1900"/>
    <w:rsid w:val="00ED19B9"/>
    <w:rsid w:val="00ED2D1C"/>
    <w:rsid w:val="00ED2D2D"/>
    <w:rsid w:val="00ED2E1E"/>
    <w:rsid w:val="00ED2ED4"/>
    <w:rsid w:val="00ED39AE"/>
    <w:rsid w:val="00ED3CD8"/>
    <w:rsid w:val="00ED4025"/>
    <w:rsid w:val="00ED42AC"/>
    <w:rsid w:val="00ED432C"/>
    <w:rsid w:val="00ED452F"/>
    <w:rsid w:val="00ED4C31"/>
    <w:rsid w:val="00ED50C0"/>
    <w:rsid w:val="00ED591E"/>
    <w:rsid w:val="00ED5BE1"/>
    <w:rsid w:val="00ED5C71"/>
    <w:rsid w:val="00ED622C"/>
    <w:rsid w:val="00ED64A7"/>
    <w:rsid w:val="00ED650E"/>
    <w:rsid w:val="00ED65B4"/>
    <w:rsid w:val="00ED677E"/>
    <w:rsid w:val="00ED758F"/>
    <w:rsid w:val="00ED75D4"/>
    <w:rsid w:val="00ED7F11"/>
    <w:rsid w:val="00EE1106"/>
    <w:rsid w:val="00EE14AA"/>
    <w:rsid w:val="00EE1BE6"/>
    <w:rsid w:val="00EE1F14"/>
    <w:rsid w:val="00EE1FC3"/>
    <w:rsid w:val="00EE230A"/>
    <w:rsid w:val="00EE233E"/>
    <w:rsid w:val="00EE23FC"/>
    <w:rsid w:val="00EE246C"/>
    <w:rsid w:val="00EE2A69"/>
    <w:rsid w:val="00EE2F6F"/>
    <w:rsid w:val="00EE34F0"/>
    <w:rsid w:val="00EE3603"/>
    <w:rsid w:val="00EE3CD1"/>
    <w:rsid w:val="00EE40A9"/>
    <w:rsid w:val="00EE4F75"/>
    <w:rsid w:val="00EE4FC4"/>
    <w:rsid w:val="00EE52A8"/>
    <w:rsid w:val="00EE5386"/>
    <w:rsid w:val="00EE6501"/>
    <w:rsid w:val="00EE6AD7"/>
    <w:rsid w:val="00EE6BCC"/>
    <w:rsid w:val="00EE6D93"/>
    <w:rsid w:val="00EE74C2"/>
    <w:rsid w:val="00EE7525"/>
    <w:rsid w:val="00EE7763"/>
    <w:rsid w:val="00EE7B49"/>
    <w:rsid w:val="00EF0520"/>
    <w:rsid w:val="00EF0C4E"/>
    <w:rsid w:val="00EF1510"/>
    <w:rsid w:val="00EF1672"/>
    <w:rsid w:val="00EF1D71"/>
    <w:rsid w:val="00EF2410"/>
    <w:rsid w:val="00EF2518"/>
    <w:rsid w:val="00EF2A11"/>
    <w:rsid w:val="00EF2E0D"/>
    <w:rsid w:val="00EF3917"/>
    <w:rsid w:val="00EF42EB"/>
    <w:rsid w:val="00EF4593"/>
    <w:rsid w:val="00EF463B"/>
    <w:rsid w:val="00EF4B42"/>
    <w:rsid w:val="00EF4C9A"/>
    <w:rsid w:val="00EF4F9B"/>
    <w:rsid w:val="00EF5372"/>
    <w:rsid w:val="00EF54F8"/>
    <w:rsid w:val="00EF5894"/>
    <w:rsid w:val="00EF5BED"/>
    <w:rsid w:val="00EF5C18"/>
    <w:rsid w:val="00EF60DC"/>
    <w:rsid w:val="00EF6F0F"/>
    <w:rsid w:val="00EF73B0"/>
    <w:rsid w:val="00EF76F6"/>
    <w:rsid w:val="00EF7B16"/>
    <w:rsid w:val="00EF7B91"/>
    <w:rsid w:val="00EF7B94"/>
    <w:rsid w:val="00F002C8"/>
    <w:rsid w:val="00F006A8"/>
    <w:rsid w:val="00F0120F"/>
    <w:rsid w:val="00F016D8"/>
    <w:rsid w:val="00F01BD1"/>
    <w:rsid w:val="00F031CB"/>
    <w:rsid w:val="00F032CE"/>
    <w:rsid w:val="00F034F8"/>
    <w:rsid w:val="00F0382C"/>
    <w:rsid w:val="00F044D6"/>
    <w:rsid w:val="00F04A94"/>
    <w:rsid w:val="00F04C10"/>
    <w:rsid w:val="00F04CD5"/>
    <w:rsid w:val="00F0540D"/>
    <w:rsid w:val="00F05697"/>
    <w:rsid w:val="00F06500"/>
    <w:rsid w:val="00F06CEC"/>
    <w:rsid w:val="00F0709D"/>
    <w:rsid w:val="00F077C7"/>
    <w:rsid w:val="00F07CAC"/>
    <w:rsid w:val="00F07DF3"/>
    <w:rsid w:val="00F07E33"/>
    <w:rsid w:val="00F07FEB"/>
    <w:rsid w:val="00F103D0"/>
    <w:rsid w:val="00F10450"/>
    <w:rsid w:val="00F1065A"/>
    <w:rsid w:val="00F108F3"/>
    <w:rsid w:val="00F11BD6"/>
    <w:rsid w:val="00F121C7"/>
    <w:rsid w:val="00F1287D"/>
    <w:rsid w:val="00F12CB2"/>
    <w:rsid w:val="00F13283"/>
    <w:rsid w:val="00F137EA"/>
    <w:rsid w:val="00F13B4B"/>
    <w:rsid w:val="00F14472"/>
    <w:rsid w:val="00F144DD"/>
    <w:rsid w:val="00F14779"/>
    <w:rsid w:val="00F149EE"/>
    <w:rsid w:val="00F14DA3"/>
    <w:rsid w:val="00F14E1D"/>
    <w:rsid w:val="00F14F45"/>
    <w:rsid w:val="00F1512C"/>
    <w:rsid w:val="00F154A1"/>
    <w:rsid w:val="00F1614C"/>
    <w:rsid w:val="00F1615C"/>
    <w:rsid w:val="00F164F1"/>
    <w:rsid w:val="00F17809"/>
    <w:rsid w:val="00F17873"/>
    <w:rsid w:val="00F17B5C"/>
    <w:rsid w:val="00F17BD6"/>
    <w:rsid w:val="00F17F32"/>
    <w:rsid w:val="00F2048E"/>
    <w:rsid w:val="00F20C8A"/>
    <w:rsid w:val="00F20D7B"/>
    <w:rsid w:val="00F21EEA"/>
    <w:rsid w:val="00F22DAC"/>
    <w:rsid w:val="00F22F94"/>
    <w:rsid w:val="00F2302A"/>
    <w:rsid w:val="00F230C5"/>
    <w:rsid w:val="00F23479"/>
    <w:rsid w:val="00F241E0"/>
    <w:rsid w:val="00F241EE"/>
    <w:rsid w:val="00F25277"/>
    <w:rsid w:val="00F25469"/>
    <w:rsid w:val="00F25853"/>
    <w:rsid w:val="00F25B31"/>
    <w:rsid w:val="00F25EDF"/>
    <w:rsid w:val="00F25FFB"/>
    <w:rsid w:val="00F2647F"/>
    <w:rsid w:val="00F26B35"/>
    <w:rsid w:val="00F26E03"/>
    <w:rsid w:val="00F27521"/>
    <w:rsid w:val="00F27552"/>
    <w:rsid w:val="00F279ED"/>
    <w:rsid w:val="00F30499"/>
    <w:rsid w:val="00F30539"/>
    <w:rsid w:val="00F3064D"/>
    <w:rsid w:val="00F3083D"/>
    <w:rsid w:val="00F30C28"/>
    <w:rsid w:val="00F30C35"/>
    <w:rsid w:val="00F312DE"/>
    <w:rsid w:val="00F325D4"/>
    <w:rsid w:val="00F33511"/>
    <w:rsid w:val="00F341A3"/>
    <w:rsid w:val="00F344AD"/>
    <w:rsid w:val="00F344CC"/>
    <w:rsid w:val="00F347CD"/>
    <w:rsid w:val="00F35012"/>
    <w:rsid w:val="00F35133"/>
    <w:rsid w:val="00F353C4"/>
    <w:rsid w:val="00F353D1"/>
    <w:rsid w:val="00F35959"/>
    <w:rsid w:val="00F35A2F"/>
    <w:rsid w:val="00F368A2"/>
    <w:rsid w:val="00F37466"/>
    <w:rsid w:val="00F379B9"/>
    <w:rsid w:val="00F403D7"/>
    <w:rsid w:val="00F4063C"/>
    <w:rsid w:val="00F4084A"/>
    <w:rsid w:val="00F40A1C"/>
    <w:rsid w:val="00F40DBA"/>
    <w:rsid w:val="00F40E39"/>
    <w:rsid w:val="00F4113D"/>
    <w:rsid w:val="00F41904"/>
    <w:rsid w:val="00F41CEC"/>
    <w:rsid w:val="00F41F61"/>
    <w:rsid w:val="00F42459"/>
    <w:rsid w:val="00F437A1"/>
    <w:rsid w:val="00F440A0"/>
    <w:rsid w:val="00F44FD1"/>
    <w:rsid w:val="00F4510B"/>
    <w:rsid w:val="00F455B3"/>
    <w:rsid w:val="00F4575C"/>
    <w:rsid w:val="00F459A0"/>
    <w:rsid w:val="00F45AC2"/>
    <w:rsid w:val="00F45B0B"/>
    <w:rsid w:val="00F45B56"/>
    <w:rsid w:val="00F45D30"/>
    <w:rsid w:val="00F45E87"/>
    <w:rsid w:val="00F4663D"/>
    <w:rsid w:val="00F46EC4"/>
    <w:rsid w:val="00F472D2"/>
    <w:rsid w:val="00F47574"/>
    <w:rsid w:val="00F4794A"/>
    <w:rsid w:val="00F47F8E"/>
    <w:rsid w:val="00F50580"/>
    <w:rsid w:val="00F50960"/>
    <w:rsid w:val="00F5173C"/>
    <w:rsid w:val="00F51F77"/>
    <w:rsid w:val="00F5290E"/>
    <w:rsid w:val="00F52C69"/>
    <w:rsid w:val="00F5321D"/>
    <w:rsid w:val="00F53EAB"/>
    <w:rsid w:val="00F53F0F"/>
    <w:rsid w:val="00F545DE"/>
    <w:rsid w:val="00F54704"/>
    <w:rsid w:val="00F54850"/>
    <w:rsid w:val="00F54B5F"/>
    <w:rsid w:val="00F54E93"/>
    <w:rsid w:val="00F553D8"/>
    <w:rsid w:val="00F557C2"/>
    <w:rsid w:val="00F558D0"/>
    <w:rsid w:val="00F56329"/>
    <w:rsid w:val="00F569F6"/>
    <w:rsid w:val="00F56C79"/>
    <w:rsid w:val="00F57421"/>
    <w:rsid w:val="00F601CC"/>
    <w:rsid w:val="00F6035C"/>
    <w:rsid w:val="00F60DA6"/>
    <w:rsid w:val="00F60E9B"/>
    <w:rsid w:val="00F60EAF"/>
    <w:rsid w:val="00F6158A"/>
    <w:rsid w:val="00F61BCF"/>
    <w:rsid w:val="00F62005"/>
    <w:rsid w:val="00F62247"/>
    <w:rsid w:val="00F62D7E"/>
    <w:rsid w:val="00F62E70"/>
    <w:rsid w:val="00F64634"/>
    <w:rsid w:val="00F64650"/>
    <w:rsid w:val="00F65552"/>
    <w:rsid w:val="00F65665"/>
    <w:rsid w:val="00F65ED0"/>
    <w:rsid w:val="00F665A5"/>
    <w:rsid w:val="00F6668B"/>
    <w:rsid w:val="00F66D5B"/>
    <w:rsid w:val="00F66E55"/>
    <w:rsid w:val="00F67166"/>
    <w:rsid w:val="00F67214"/>
    <w:rsid w:val="00F674FA"/>
    <w:rsid w:val="00F67835"/>
    <w:rsid w:val="00F707DA"/>
    <w:rsid w:val="00F70EB8"/>
    <w:rsid w:val="00F70FD4"/>
    <w:rsid w:val="00F7111D"/>
    <w:rsid w:val="00F7157F"/>
    <w:rsid w:val="00F7259A"/>
    <w:rsid w:val="00F726EE"/>
    <w:rsid w:val="00F72B05"/>
    <w:rsid w:val="00F73289"/>
    <w:rsid w:val="00F739A4"/>
    <w:rsid w:val="00F73EBB"/>
    <w:rsid w:val="00F742C6"/>
    <w:rsid w:val="00F742F6"/>
    <w:rsid w:val="00F74605"/>
    <w:rsid w:val="00F74673"/>
    <w:rsid w:val="00F7481D"/>
    <w:rsid w:val="00F74DFC"/>
    <w:rsid w:val="00F75671"/>
    <w:rsid w:val="00F75CFF"/>
    <w:rsid w:val="00F75F35"/>
    <w:rsid w:val="00F75FD1"/>
    <w:rsid w:val="00F765E2"/>
    <w:rsid w:val="00F76D20"/>
    <w:rsid w:val="00F7731C"/>
    <w:rsid w:val="00F7783F"/>
    <w:rsid w:val="00F77BAC"/>
    <w:rsid w:val="00F77D8B"/>
    <w:rsid w:val="00F805BC"/>
    <w:rsid w:val="00F8071C"/>
    <w:rsid w:val="00F80A32"/>
    <w:rsid w:val="00F80C28"/>
    <w:rsid w:val="00F812E0"/>
    <w:rsid w:val="00F8145B"/>
    <w:rsid w:val="00F81ACA"/>
    <w:rsid w:val="00F81AF0"/>
    <w:rsid w:val="00F81C00"/>
    <w:rsid w:val="00F8205B"/>
    <w:rsid w:val="00F82249"/>
    <w:rsid w:val="00F82594"/>
    <w:rsid w:val="00F826AE"/>
    <w:rsid w:val="00F82F46"/>
    <w:rsid w:val="00F8303A"/>
    <w:rsid w:val="00F83B1B"/>
    <w:rsid w:val="00F841FE"/>
    <w:rsid w:val="00F84268"/>
    <w:rsid w:val="00F844B0"/>
    <w:rsid w:val="00F8496B"/>
    <w:rsid w:val="00F85E48"/>
    <w:rsid w:val="00F85EC5"/>
    <w:rsid w:val="00F85FB6"/>
    <w:rsid w:val="00F8631C"/>
    <w:rsid w:val="00F86758"/>
    <w:rsid w:val="00F87012"/>
    <w:rsid w:val="00F876C1"/>
    <w:rsid w:val="00F87F83"/>
    <w:rsid w:val="00F905EA"/>
    <w:rsid w:val="00F90A5C"/>
    <w:rsid w:val="00F90C77"/>
    <w:rsid w:val="00F90D0A"/>
    <w:rsid w:val="00F9153B"/>
    <w:rsid w:val="00F91A06"/>
    <w:rsid w:val="00F91B6E"/>
    <w:rsid w:val="00F91BF9"/>
    <w:rsid w:val="00F91C58"/>
    <w:rsid w:val="00F91FD9"/>
    <w:rsid w:val="00F92408"/>
    <w:rsid w:val="00F9257E"/>
    <w:rsid w:val="00F92F57"/>
    <w:rsid w:val="00F930FA"/>
    <w:rsid w:val="00F9359B"/>
    <w:rsid w:val="00F93CAD"/>
    <w:rsid w:val="00F9417F"/>
    <w:rsid w:val="00F942BF"/>
    <w:rsid w:val="00F945BD"/>
    <w:rsid w:val="00F95423"/>
    <w:rsid w:val="00F95587"/>
    <w:rsid w:val="00F9560F"/>
    <w:rsid w:val="00F95D89"/>
    <w:rsid w:val="00F9615C"/>
    <w:rsid w:val="00F9641E"/>
    <w:rsid w:val="00F96676"/>
    <w:rsid w:val="00F966E3"/>
    <w:rsid w:val="00F97030"/>
    <w:rsid w:val="00F97307"/>
    <w:rsid w:val="00F97709"/>
    <w:rsid w:val="00F977D8"/>
    <w:rsid w:val="00F97BCF"/>
    <w:rsid w:val="00FA0980"/>
    <w:rsid w:val="00FA0A5D"/>
    <w:rsid w:val="00FA12A1"/>
    <w:rsid w:val="00FA1507"/>
    <w:rsid w:val="00FA18C9"/>
    <w:rsid w:val="00FA1B69"/>
    <w:rsid w:val="00FA22CD"/>
    <w:rsid w:val="00FA29AF"/>
    <w:rsid w:val="00FA338B"/>
    <w:rsid w:val="00FA3CE2"/>
    <w:rsid w:val="00FA3D23"/>
    <w:rsid w:val="00FA3DA8"/>
    <w:rsid w:val="00FA3F81"/>
    <w:rsid w:val="00FA55CF"/>
    <w:rsid w:val="00FA56C3"/>
    <w:rsid w:val="00FA5813"/>
    <w:rsid w:val="00FA62DA"/>
    <w:rsid w:val="00FA6994"/>
    <w:rsid w:val="00FA6A02"/>
    <w:rsid w:val="00FA6F31"/>
    <w:rsid w:val="00FA6F4F"/>
    <w:rsid w:val="00FA6FDE"/>
    <w:rsid w:val="00FA706F"/>
    <w:rsid w:val="00FA7650"/>
    <w:rsid w:val="00FA7711"/>
    <w:rsid w:val="00FA7798"/>
    <w:rsid w:val="00FB03DF"/>
    <w:rsid w:val="00FB0450"/>
    <w:rsid w:val="00FB0810"/>
    <w:rsid w:val="00FB081A"/>
    <w:rsid w:val="00FB0883"/>
    <w:rsid w:val="00FB1248"/>
    <w:rsid w:val="00FB130D"/>
    <w:rsid w:val="00FB140B"/>
    <w:rsid w:val="00FB1698"/>
    <w:rsid w:val="00FB16C5"/>
    <w:rsid w:val="00FB1D9F"/>
    <w:rsid w:val="00FB1F9A"/>
    <w:rsid w:val="00FB27C2"/>
    <w:rsid w:val="00FB293B"/>
    <w:rsid w:val="00FB2D84"/>
    <w:rsid w:val="00FB2E6D"/>
    <w:rsid w:val="00FB335F"/>
    <w:rsid w:val="00FB389B"/>
    <w:rsid w:val="00FB3A13"/>
    <w:rsid w:val="00FB3DAD"/>
    <w:rsid w:val="00FB3F5A"/>
    <w:rsid w:val="00FB402D"/>
    <w:rsid w:val="00FB408C"/>
    <w:rsid w:val="00FB40C4"/>
    <w:rsid w:val="00FB4163"/>
    <w:rsid w:val="00FB43D6"/>
    <w:rsid w:val="00FB4935"/>
    <w:rsid w:val="00FB49E9"/>
    <w:rsid w:val="00FB4FC8"/>
    <w:rsid w:val="00FB51CB"/>
    <w:rsid w:val="00FB52EA"/>
    <w:rsid w:val="00FB5AAD"/>
    <w:rsid w:val="00FB5B89"/>
    <w:rsid w:val="00FB6CE4"/>
    <w:rsid w:val="00FB6D5A"/>
    <w:rsid w:val="00FB6FC3"/>
    <w:rsid w:val="00FB7106"/>
    <w:rsid w:val="00FB7419"/>
    <w:rsid w:val="00FB768B"/>
    <w:rsid w:val="00FB7C1B"/>
    <w:rsid w:val="00FC0130"/>
    <w:rsid w:val="00FC0575"/>
    <w:rsid w:val="00FC06ED"/>
    <w:rsid w:val="00FC0882"/>
    <w:rsid w:val="00FC28CA"/>
    <w:rsid w:val="00FC28D6"/>
    <w:rsid w:val="00FC2D85"/>
    <w:rsid w:val="00FC2E84"/>
    <w:rsid w:val="00FC2F5F"/>
    <w:rsid w:val="00FC3D38"/>
    <w:rsid w:val="00FC4A65"/>
    <w:rsid w:val="00FC4A8C"/>
    <w:rsid w:val="00FC4D0A"/>
    <w:rsid w:val="00FC4F04"/>
    <w:rsid w:val="00FC524A"/>
    <w:rsid w:val="00FC5397"/>
    <w:rsid w:val="00FC580B"/>
    <w:rsid w:val="00FC589E"/>
    <w:rsid w:val="00FC6CB1"/>
    <w:rsid w:val="00FC770A"/>
    <w:rsid w:val="00FC7790"/>
    <w:rsid w:val="00FC7E51"/>
    <w:rsid w:val="00FD0299"/>
    <w:rsid w:val="00FD0702"/>
    <w:rsid w:val="00FD092B"/>
    <w:rsid w:val="00FD0B9B"/>
    <w:rsid w:val="00FD14A3"/>
    <w:rsid w:val="00FD1A4E"/>
    <w:rsid w:val="00FD1CC5"/>
    <w:rsid w:val="00FD1D5C"/>
    <w:rsid w:val="00FD22CF"/>
    <w:rsid w:val="00FD248E"/>
    <w:rsid w:val="00FD25DC"/>
    <w:rsid w:val="00FD2965"/>
    <w:rsid w:val="00FD299C"/>
    <w:rsid w:val="00FD2E67"/>
    <w:rsid w:val="00FD34B3"/>
    <w:rsid w:val="00FD38DA"/>
    <w:rsid w:val="00FD3980"/>
    <w:rsid w:val="00FD3EDF"/>
    <w:rsid w:val="00FD434E"/>
    <w:rsid w:val="00FD44C4"/>
    <w:rsid w:val="00FD484D"/>
    <w:rsid w:val="00FD4BA2"/>
    <w:rsid w:val="00FD5148"/>
    <w:rsid w:val="00FD53DD"/>
    <w:rsid w:val="00FD5852"/>
    <w:rsid w:val="00FD6DA1"/>
    <w:rsid w:val="00FD6DDE"/>
    <w:rsid w:val="00FD6FDD"/>
    <w:rsid w:val="00FD707F"/>
    <w:rsid w:val="00FD7357"/>
    <w:rsid w:val="00FD73A4"/>
    <w:rsid w:val="00FD7989"/>
    <w:rsid w:val="00FD798A"/>
    <w:rsid w:val="00FD79BB"/>
    <w:rsid w:val="00FD7C1B"/>
    <w:rsid w:val="00FD7FB3"/>
    <w:rsid w:val="00FE0263"/>
    <w:rsid w:val="00FE0478"/>
    <w:rsid w:val="00FE0E2F"/>
    <w:rsid w:val="00FE1836"/>
    <w:rsid w:val="00FE1CC8"/>
    <w:rsid w:val="00FE1E48"/>
    <w:rsid w:val="00FE225D"/>
    <w:rsid w:val="00FE260E"/>
    <w:rsid w:val="00FE2766"/>
    <w:rsid w:val="00FE2773"/>
    <w:rsid w:val="00FE2ABB"/>
    <w:rsid w:val="00FE2D06"/>
    <w:rsid w:val="00FE2E1F"/>
    <w:rsid w:val="00FE3568"/>
    <w:rsid w:val="00FE39B9"/>
    <w:rsid w:val="00FE3CC7"/>
    <w:rsid w:val="00FE3DD1"/>
    <w:rsid w:val="00FE3E27"/>
    <w:rsid w:val="00FE4BB3"/>
    <w:rsid w:val="00FE586D"/>
    <w:rsid w:val="00FE5A13"/>
    <w:rsid w:val="00FE5C2C"/>
    <w:rsid w:val="00FE64D2"/>
    <w:rsid w:val="00FE65A3"/>
    <w:rsid w:val="00FE6D5F"/>
    <w:rsid w:val="00FE70E9"/>
    <w:rsid w:val="00FE7247"/>
    <w:rsid w:val="00FE75CA"/>
    <w:rsid w:val="00FE76EC"/>
    <w:rsid w:val="00FE7738"/>
    <w:rsid w:val="00FE7A59"/>
    <w:rsid w:val="00FE7D42"/>
    <w:rsid w:val="00FE7D63"/>
    <w:rsid w:val="00FF0B72"/>
    <w:rsid w:val="00FF1238"/>
    <w:rsid w:val="00FF12DF"/>
    <w:rsid w:val="00FF1446"/>
    <w:rsid w:val="00FF1659"/>
    <w:rsid w:val="00FF1CAB"/>
    <w:rsid w:val="00FF1CFD"/>
    <w:rsid w:val="00FF2A9C"/>
    <w:rsid w:val="00FF4DD5"/>
    <w:rsid w:val="00FF4EC8"/>
    <w:rsid w:val="00FF50AB"/>
    <w:rsid w:val="00FF5346"/>
    <w:rsid w:val="00FF5792"/>
    <w:rsid w:val="00FF57A4"/>
    <w:rsid w:val="00FF5858"/>
    <w:rsid w:val="00FF618E"/>
    <w:rsid w:val="00FF6289"/>
    <w:rsid w:val="00FF6721"/>
    <w:rsid w:val="00FF6729"/>
    <w:rsid w:val="00FF6EC9"/>
    <w:rsid w:val="00FF7095"/>
    <w:rsid w:val="00FF7368"/>
    <w:rsid w:val="00FF792C"/>
    <w:rsid w:val="00FF7CA0"/>
    <w:rsid w:val="00FF7F0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3297"/>
    <o:shapelayout v:ext="edit">
      <o:idmap v:ext="edit" data="1"/>
    </o:shapelayout>
  </w:shapeDefaults>
  <w:decimalSymbol w:val="."/>
  <w:listSeparator w:val=","/>
  <w15:docId w15:val="{53EF5204-81C7-49CE-82FF-5A2213F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772"/>
    <w:pPr>
      <w:tabs>
        <w:tab w:val="left" w:pos="0"/>
      </w:tabs>
    </w:pPr>
    <w:rPr>
      <w:sz w:val="24"/>
      <w:lang w:eastAsia="en-US"/>
    </w:rPr>
  </w:style>
  <w:style w:type="paragraph" w:styleId="Heading1">
    <w:name w:val="heading 1"/>
    <w:aliases w:val="h1"/>
    <w:basedOn w:val="Normal"/>
    <w:next w:val="Normal"/>
    <w:qFormat/>
    <w:rsid w:val="005E577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E577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E5772"/>
    <w:pPr>
      <w:keepNext/>
      <w:spacing w:before="140"/>
      <w:outlineLvl w:val="2"/>
    </w:pPr>
    <w:rPr>
      <w:b/>
    </w:rPr>
  </w:style>
  <w:style w:type="paragraph" w:styleId="Heading4">
    <w:name w:val="heading 4"/>
    <w:basedOn w:val="Normal"/>
    <w:next w:val="Normal"/>
    <w:qFormat/>
    <w:rsid w:val="005E5772"/>
    <w:pPr>
      <w:keepNext/>
      <w:spacing w:before="240" w:after="60"/>
      <w:outlineLvl w:val="3"/>
    </w:pPr>
    <w:rPr>
      <w:rFonts w:ascii="Arial" w:hAnsi="Arial"/>
      <w:b/>
      <w:bCs/>
      <w:sz w:val="22"/>
      <w:szCs w:val="28"/>
    </w:rPr>
  </w:style>
  <w:style w:type="paragraph" w:styleId="Heading5">
    <w:name w:val="heading 5"/>
    <w:basedOn w:val="Normal"/>
    <w:next w:val="Normal"/>
    <w:qFormat/>
    <w:rsid w:val="00066021"/>
    <w:pPr>
      <w:numPr>
        <w:ilvl w:val="4"/>
        <w:numId w:val="1"/>
      </w:numPr>
      <w:spacing w:before="240" w:after="60"/>
      <w:outlineLvl w:val="4"/>
    </w:pPr>
    <w:rPr>
      <w:sz w:val="22"/>
    </w:rPr>
  </w:style>
  <w:style w:type="paragraph" w:styleId="Heading6">
    <w:name w:val="heading 6"/>
    <w:basedOn w:val="Normal"/>
    <w:next w:val="Normal"/>
    <w:qFormat/>
    <w:rsid w:val="00066021"/>
    <w:pPr>
      <w:numPr>
        <w:ilvl w:val="5"/>
        <w:numId w:val="1"/>
      </w:numPr>
      <w:spacing w:before="240" w:after="60"/>
      <w:outlineLvl w:val="5"/>
    </w:pPr>
    <w:rPr>
      <w:i/>
      <w:sz w:val="22"/>
    </w:rPr>
  </w:style>
  <w:style w:type="paragraph" w:styleId="Heading7">
    <w:name w:val="heading 7"/>
    <w:basedOn w:val="Normal"/>
    <w:next w:val="Normal"/>
    <w:qFormat/>
    <w:rsid w:val="00066021"/>
    <w:pPr>
      <w:numPr>
        <w:ilvl w:val="6"/>
        <w:numId w:val="1"/>
      </w:numPr>
      <w:spacing w:before="240" w:after="60"/>
      <w:outlineLvl w:val="6"/>
    </w:pPr>
    <w:rPr>
      <w:rFonts w:ascii="Arial" w:hAnsi="Arial"/>
      <w:sz w:val="20"/>
    </w:rPr>
  </w:style>
  <w:style w:type="paragraph" w:styleId="Heading8">
    <w:name w:val="heading 8"/>
    <w:basedOn w:val="Normal"/>
    <w:next w:val="Normal"/>
    <w:qFormat/>
    <w:rsid w:val="00066021"/>
    <w:pPr>
      <w:numPr>
        <w:ilvl w:val="7"/>
        <w:numId w:val="1"/>
      </w:numPr>
      <w:spacing w:before="240" w:after="60"/>
      <w:outlineLvl w:val="7"/>
    </w:pPr>
    <w:rPr>
      <w:rFonts w:ascii="Arial" w:hAnsi="Arial"/>
      <w:i/>
      <w:sz w:val="20"/>
    </w:rPr>
  </w:style>
  <w:style w:type="paragraph" w:styleId="Heading9">
    <w:name w:val="heading 9"/>
    <w:basedOn w:val="Normal"/>
    <w:next w:val="Normal"/>
    <w:qFormat/>
    <w:rsid w:val="0006602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E577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E5772"/>
  </w:style>
  <w:style w:type="paragraph" w:customStyle="1" w:styleId="00ClientCover">
    <w:name w:val="00ClientCover"/>
    <w:basedOn w:val="Normal"/>
    <w:rsid w:val="005E5772"/>
  </w:style>
  <w:style w:type="paragraph" w:customStyle="1" w:styleId="02Text">
    <w:name w:val="02Text"/>
    <w:basedOn w:val="Normal"/>
    <w:rsid w:val="005E5772"/>
  </w:style>
  <w:style w:type="paragraph" w:customStyle="1" w:styleId="BillBasic">
    <w:name w:val="BillBasic"/>
    <w:link w:val="BillBasicChar"/>
    <w:rsid w:val="005E5772"/>
    <w:pPr>
      <w:spacing w:before="140"/>
      <w:jc w:val="both"/>
    </w:pPr>
    <w:rPr>
      <w:sz w:val="24"/>
      <w:lang w:eastAsia="en-US"/>
    </w:rPr>
  </w:style>
  <w:style w:type="character" w:customStyle="1" w:styleId="BillBasicChar">
    <w:name w:val="BillBasic Char"/>
    <w:basedOn w:val="DefaultParagraphFont"/>
    <w:link w:val="BillBasic"/>
    <w:locked/>
    <w:rsid w:val="00066021"/>
    <w:rPr>
      <w:sz w:val="24"/>
      <w:lang w:eastAsia="en-US"/>
    </w:rPr>
  </w:style>
  <w:style w:type="paragraph" w:styleId="Header">
    <w:name w:val="header"/>
    <w:basedOn w:val="Normal"/>
    <w:link w:val="HeaderChar"/>
    <w:rsid w:val="005E5772"/>
    <w:pPr>
      <w:tabs>
        <w:tab w:val="center" w:pos="4153"/>
        <w:tab w:val="right" w:pos="8306"/>
      </w:tabs>
    </w:pPr>
  </w:style>
  <w:style w:type="character" w:customStyle="1" w:styleId="HeaderChar">
    <w:name w:val="Header Char"/>
    <w:basedOn w:val="DefaultParagraphFont"/>
    <w:link w:val="Header"/>
    <w:rsid w:val="00066021"/>
    <w:rPr>
      <w:sz w:val="24"/>
      <w:lang w:eastAsia="en-US"/>
    </w:rPr>
  </w:style>
  <w:style w:type="paragraph" w:styleId="Footer">
    <w:name w:val="footer"/>
    <w:basedOn w:val="Normal"/>
    <w:link w:val="FooterChar"/>
    <w:rsid w:val="005E5772"/>
    <w:pPr>
      <w:spacing w:before="120" w:line="240" w:lineRule="exact"/>
    </w:pPr>
    <w:rPr>
      <w:rFonts w:ascii="Arial" w:hAnsi="Arial"/>
      <w:sz w:val="18"/>
    </w:rPr>
  </w:style>
  <w:style w:type="character" w:customStyle="1" w:styleId="FooterChar">
    <w:name w:val="Footer Char"/>
    <w:basedOn w:val="DefaultParagraphFont"/>
    <w:link w:val="Footer"/>
    <w:rsid w:val="005E5772"/>
    <w:rPr>
      <w:rFonts w:ascii="Arial" w:hAnsi="Arial"/>
      <w:sz w:val="18"/>
      <w:lang w:eastAsia="en-US"/>
    </w:rPr>
  </w:style>
  <w:style w:type="paragraph" w:customStyle="1" w:styleId="Billname">
    <w:name w:val="Billname"/>
    <w:basedOn w:val="Normal"/>
    <w:rsid w:val="005E5772"/>
    <w:pPr>
      <w:spacing w:before="1220"/>
    </w:pPr>
    <w:rPr>
      <w:rFonts w:ascii="Arial" w:hAnsi="Arial"/>
      <w:b/>
      <w:sz w:val="40"/>
    </w:rPr>
  </w:style>
  <w:style w:type="paragraph" w:customStyle="1" w:styleId="BillBasicHeading">
    <w:name w:val="BillBasicHeading"/>
    <w:basedOn w:val="BillBasic"/>
    <w:rsid w:val="005E5772"/>
    <w:pPr>
      <w:keepNext/>
      <w:tabs>
        <w:tab w:val="left" w:pos="2600"/>
      </w:tabs>
      <w:jc w:val="left"/>
    </w:pPr>
    <w:rPr>
      <w:rFonts w:ascii="Arial" w:hAnsi="Arial"/>
      <w:b/>
    </w:rPr>
  </w:style>
  <w:style w:type="paragraph" w:customStyle="1" w:styleId="EnactingWordsRules">
    <w:name w:val="EnactingWordsRules"/>
    <w:basedOn w:val="EnactingWords"/>
    <w:rsid w:val="005E5772"/>
    <w:pPr>
      <w:spacing w:before="240"/>
    </w:pPr>
  </w:style>
  <w:style w:type="paragraph" w:customStyle="1" w:styleId="EnactingWords">
    <w:name w:val="EnactingWords"/>
    <w:basedOn w:val="BillBasic"/>
    <w:rsid w:val="005E5772"/>
    <w:pPr>
      <w:spacing w:before="120"/>
    </w:pPr>
  </w:style>
  <w:style w:type="paragraph" w:customStyle="1" w:styleId="Amain">
    <w:name w:val="A main"/>
    <w:basedOn w:val="BillBasic"/>
    <w:link w:val="AmainChar"/>
    <w:rsid w:val="005E5772"/>
    <w:pPr>
      <w:tabs>
        <w:tab w:val="right" w:pos="900"/>
        <w:tab w:val="left" w:pos="1100"/>
      </w:tabs>
      <w:ind w:left="1100" w:hanging="1100"/>
      <w:outlineLvl w:val="5"/>
    </w:pPr>
  </w:style>
  <w:style w:type="character" w:customStyle="1" w:styleId="AmainChar">
    <w:name w:val="A main Char"/>
    <w:basedOn w:val="DefaultParagraphFont"/>
    <w:link w:val="Amain"/>
    <w:locked/>
    <w:rsid w:val="00E601C3"/>
    <w:rPr>
      <w:sz w:val="24"/>
      <w:lang w:eastAsia="en-US"/>
    </w:rPr>
  </w:style>
  <w:style w:type="paragraph" w:customStyle="1" w:styleId="Amainreturn">
    <w:name w:val="A main return"/>
    <w:basedOn w:val="BillBasic"/>
    <w:link w:val="AmainreturnChar"/>
    <w:rsid w:val="005E5772"/>
    <w:pPr>
      <w:ind w:left="1100"/>
    </w:pPr>
  </w:style>
  <w:style w:type="character" w:customStyle="1" w:styleId="AmainreturnChar">
    <w:name w:val="A main return Char"/>
    <w:basedOn w:val="DefaultParagraphFont"/>
    <w:link w:val="Amainreturn"/>
    <w:locked/>
    <w:rsid w:val="00600B7C"/>
    <w:rPr>
      <w:sz w:val="24"/>
      <w:lang w:eastAsia="en-US"/>
    </w:rPr>
  </w:style>
  <w:style w:type="paragraph" w:customStyle="1" w:styleId="Apara">
    <w:name w:val="A para"/>
    <w:basedOn w:val="BillBasic"/>
    <w:link w:val="AparaChar"/>
    <w:rsid w:val="005E5772"/>
    <w:pPr>
      <w:tabs>
        <w:tab w:val="right" w:pos="1400"/>
        <w:tab w:val="left" w:pos="1600"/>
      </w:tabs>
      <w:ind w:left="1600" w:hanging="1600"/>
      <w:outlineLvl w:val="6"/>
    </w:pPr>
  </w:style>
  <w:style w:type="character" w:customStyle="1" w:styleId="AparaChar">
    <w:name w:val="A para Char"/>
    <w:basedOn w:val="DefaultParagraphFont"/>
    <w:link w:val="Apara"/>
    <w:locked/>
    <w:rsid w:val="00835AC7"/>
    <w:rPr>
      <w:sz w:val="24"/>
      <w:lang w:eastAsia="en-US"/>
    </w:rPr>
  </w:style>
  <w:style w:type="paragraph" w:customStyle="1" w:styleId="Asubpara">
    <w:name w:val="A subpara"/>
    <w:basedOn w:val="BillBasic"/>
    <w:link w:val="AsubparaChar"/>
    <w:rsid w:val="005E5772"/>
    <w:pPr>
      <w:tabs>
        <w:tab w:val="right" w:pos="1900"/>
        <w:tab w:val="left" w:pos="2100"/>
      </w:tabs>
      <w:ind w:left="2100" w:hanging="2100"/>
      <w:outlineLvl w:val="7"/>
    </w:pPr>
  </w:style>
  <w:style w:type="character" w:customStyle="1" w:styleId="AsubparaChar">
    <w:name w:val="A subpara Char"/>
    <w:basedOn w:val="BillBasicChar"/>
    <w:link w:val="Asubpara"/>
    <w:locked/>
    <w:rsid w:val="00485387"/>
    <w:rPr>
      <w:sz w:val="24"/>
      <w:lang w:eastAsia="en-US"/>
    </w:rPr>
  </w:style>
  <w:style w:type="paragraph" w:customStyle="1" w:styleId="Asubsubpara">
    <w:name w:val="A subsubpara"/>
    <w:basedOn w:val="BillBasic"/>
    <w:rsid w:val="005E5772"/>
    <w:pPr>
      <w:tabs>
        <w:tab w:val="right" w:pos="2400"/>
        <w:tab w:val="left" w:pos="2600"/>
      </w:tabs>
      <w:ind w:left="2600" w:hanging="2600"/>
      <w:outlineLvl w:val="8"/>
    </w:pPr>
  </w:style>
  <w:style w:type="paragraph" w:customStyle="1" w:styleId="aDef">
    <w:name w:val="aDef"/>
    <w:basedOn w:val="BillBasic"/>
    <w:link w:val="aDefChar"/>
    <w:rsid w:val="005E5772"/>
    <w:pPr>
      <w:ind w:left="1100"/>
    </w:pPr>
  </w:style>
  <w:style w:type="character" w:customStyle="1" w:styleId="aDefChar">
    <w:name w:val="aDef Char"/>
    <w:basedOn w:val="DefaultParagraphFont"/>
    <w:link w:val="aDef"/>
    <w:locked/>
    <w:rsid w:val="0090312E"/>
    <w:rPr>
      <w:sz w:val="24"/>
      <w:lang w:eastAsia="en-US"/>
    </w:rPr>
  </w:style>
  <w:style w:type="paragraph" w:customStyle="1" w:styleId="aExamHead">
    <w:name w:val="aExam Head"/>
    <w:basedOn w:val="BillBasicHeading"/>
    <w:next w:val="aExam"/>
    <w:rsid w:val="005E5772"/>
    <w:pPr>
      <w:tabs>
        <w:tab w:val="clear" w:pos="2600"/>
      </w:tabs>
      <w:ind w:left="1100"/>
    </w:pPr>
    <w:rPr>
      <w:sz w:val="18"/>
    </w:rPr>
  </w:style>
  <w:style w:type="paragraph" w:customStyle="1" w:styleId="aExam">
    <w:name w:val="aExam"/>
    <w:basedOn w:val="aNoteSymb"/>
    <w:rsid w:val="005E5772"/>
    <w:pPr>
      <w:spacing w:before="60"/>
      <w:ind w:left="1100" w:firstLine="0"/>
    </w:pPr>
  </w:style>
  <w:style w:type="paragraph" w:customStyle="1" w:styleId="aNote">
    <w:name w:val="aNote"/>
    <w:basedOn w:val="BillBasic"/>
    <w:link w:val="aNoteChar"/>
    <w:rsid w:val="005E5772"/>
    <w:pPr>
      <w:ind w:left="1900" w:hanging="800"/>
    </w:pPr>
    <w:rPr>
      <w:sz w:val="20"/>
    </w:rPr>
  </w:style>
  <w:style w:type="character" w:customStyle="1" w:styleId="aNoteChar">
    <w:name w:val="aNote Char"/>
    <w:basedOn w:val="DefaultParagraphFont"/>
    <w:link w:val="aNote"/>
    <w:locked/>
    <w:rsid w:val="005E5772"/>
    <w:rPr>
      <w:lang w:eastAsia="en-US"/>
    </w:rPr>
  </w:style>
  <w:style w:type="paragraph" w:customStyle="1" w:styleId="HeaderEven">
    <w:name w:val="HeaderEven"/>
    <w:basedOn w:val="Normal"/>
    <w:rsid w:val="005E5772"/>
    <w:rPr>
      <w:rFonts w:ascii="Arial" w:hAnsi="Arial"/>
      <w:sz w:val="18"/>
    </w:rPr>
  </w:style>
  <w:style w:type="paragraph" w:customStyle="1" w:styleId="HeaderEven6">
    <w:name w:val="HeaderEven6"/>
    <w:basedOn w:val="HeaderEven"/>
    <w:rsid w:val="005E5772"/>
    <w:pPr>
      <w:spacing w:before="120" w:after="60"/>
    </w:pPr>
  </w:style>
  <w:style w:type="paragraph" w:customStyle="1" w:styleId="HeaderOdd6">
    <w:name w:val="HeaderOdd6"/>
    <w:basedOn w:val="HeaderEven6"/>
    <w:rsid w:val="005E5772"/>
    <w:pPr>
      <w:jc w:val="right"/>
    </w:pPr>
  </w:style>
  <w:style w:type="paragraph" w:customStyle="1" w:styleId="HeaderOdd">
    <w:name w:val="HeaderOdd"/>
    <w:basedOn w:val="HeaderEven"/>
    <w:rsid w:val="005E5772"/>
    <w:pPr>
      <w:jc w:val="right"/>
    </w:pPr>
  </w:style>
  <w:style w:type="paragraph" w:customStyle="1" w:styleId="N-TOCheading">
    <w:name w:val="N-TOCheading"/>
    <w:basedOn w:val="BillBasicHeading"/>
    <w:next w:val="N-9pt"/>
    <w:rsid w:val="005E5772"/>
    <w:pPr>
      <w:pBdr>
        <w:bottom w:val="single" w:sz="4" w:space="1" w:color="auto"/>
      </w:pBdr>
      <w:spacing w:before="800"/>
    </w:pPr>
    <w:rPr>
      <w:sz w:val="32"/>
    </w:rPr>
  </w:style>
  <w:style w:type="paragraph" w:customStyle="1" w:styleId="N-9pt">
    <w:name w:val="N-9pt"/>
    <w:basedOn w:val="BillBasic"/>
    <w:next w:val="BillBasic"/>
    <w:rsid w:val="005E5772"/>
    <w:pPr>
      <w:keepNext/>
      <w:tabs>
        <w:tab w:val="right" w:pos="7707"/>
      </w:tabs>
      <w:spacing w:before="120"/>
    </w:pPr>
    <w:rPr>
      <w:rFonts w:ascii="Arial" w:hAnsi="Arial"/>
      <w:sz w:val="18"/>
    </w:rPr>
  </w:style>
  <w:style w:type="paragraph" w:customStyle="1" w:styleId="N-14pt">
    <w:name w:val="N-14pt"/>
    <w:basedOn w:val="BillBasic"/>
    <w:rsid w:val="005E5772"/>
    <w:pPr>
      <w:spacing w:before="0"/>
    </w:pPr>
    <w:rPr>
      <w:b/>
      <w:sz w:val="28"/>
    </w:rPr>
  </w:style>
  <w:style w:type="paragraph" w:customStyle="1" w:styleId="N-16pt">
    <w:name w:val="N-16pt"/>
    <w:basedOn w:val="BillBasic"/>
    <w:rsid w:val="005E5772"/>
    <w:pPr>
      <w:spacing w:before="800"/>
    </w:pPr>
    <w:rPr>
      <w:b/>
      <w:sz w:val="32"/>
    </w:rPr>
  </w:style>
  <w:style w:type="paragraph" w:customStyle="1" w:styleId="N-line3">
    <w:name w:val="N-line3"/>
    <w:basedOn w:val="BillBasic"/>
    <w:next w:val="BillBasic"/>
    <w:rsid w:val="005E5772"/>
    <w:pPr>
      <w:pBdr>
        <w:bottom w:val="single" w:sz="12" w:space="1" w:color="auto"/>
      </w:pBdr>
      <w:spacing w:before="60"/>
    </w:pPr>
  </w:style>
  <w:style w:type="paragraph" w:customStyle="1" w:styleId="Comment">
    <w:name w:val="Comment"/>
    <w:basedOn w:val="BillBasic"/>
    <w:rsid w:val="005E5772"/>
    <w:pPr>
      <w:tabs>
        <w:tab w:val="left" w:pos="1800"/>
      </w:tabs>
      <w:ind w:left="1300"/>
      <w:jc w:val="left"/>
    </w:pPr>
    <w:rPr>
      <w:b/>
      <w:sz w:val="18"/>
    </w:rPr>
  </w:style>
  <w:style w:type="paragraph" w:customStyle="1" w:styleId="FooterInfo">
    <w:name w:val="FooterInfo"/>
    <w:basedOn w:val="Normal"/>
    <w:rsid w:val="005E5772"/>
    <w:pPr>
      <w:tabs>
        <w:tab w:val="right" w:pos="7707"/>
      </w:tabs>
    </w:pPr>
    <w:rPr>
      <w:rFonts w:ascii="Arial" w:hAnsi="Arial"/>
      <w:sz w:val="18"/>
    </w:rPr>
  </w:style>
  <w:style w:type="paragraph" w:customStyle="1" w:styleId="AH1Chapter">
    <w:name w:val="A H1 Chapter"/>
    <w:basedOn w:val="BillBasicHeading"/>
    <w:next w:val="AH2Part"/>
    <w:rsid w:val="005E5772"/>
    <w:pPr>
      <w:spacing w:before="320"/>
      <w:ind w:left="2600" w:hanging="2600"/>
      <w:outlineLvl w:val="0"/>
    </w:pPr>
    <w:rPr>
      <w:sz w:val="34"/>
    </w:rPr>
  </w:style>
  <w:style w:type="paragraph" w:customStyle="1" w:styleId="AH2Part">
    <w:name w:val="A H2 Part"/>
    <w:basedOn w:val="BillBasicHeading"/>
    <w:next w:val="AH3Div"/>
    <w:rsid w:val="005E5772"/>
    <w:pPr>
      <w:spacing w:before="380"/>
      <w:ind w:left="2600" w:hanging="2600"/>
      <w:outlineLvl w:val="1"/>
    </w:pPr>
    <w:rPr>
      <w:sz w:val="32"/>
    </w:rPr>
  </w:style>
  <w:style w:type="paragraph" w:customStyle="1" w:styleId="AH3Div">
    <w:name w:val="A H3 Div"/>
    <w:basedOn w:val="BillBasicHeading"/>
    <w:next w:val="AH5Sec"/>
    <w:rsid w:val="005E5772"/>
    <w:pPr>
      <w:spacing w:before="240"/>
      <w:ind w:left="2600" w:hanging="2600"/>
      <w:outlineLvl w:val="2"/>
    </w:pPr>
    <w:rPr>
      <w:sz w:val="28"/>
    </w:rPr>
  </w:style>
  <w:style w:type="paragraph" w:customStyle="1" w:styleId="AH5Sec">
    <w:name w:val="A H5 Sec"/>
    <w:basedOn w:val="BillBasicHeading"/>
    <w:next w:val="Amain"/>
    <w:link w:val="AH5SecChar"/>
    <w:rsid w:val="005E5772"/>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066021"/>
    <w:rPr>
      <w:rFonts w:ascii="Arial" w:hAnsi="Arial"/>
      <w:b/>
      <w:sz w:val="24"/>
      <w:lang w:eastAsia="en-US"/>
    </w:rPr>
  </w:style>
  <w:style w:type="paragraph" w:customStyle="1" w:styleId="direction">
    <w:name w:val="direction"/>
    <w:basedOn w:val="BillBasic"/>
    <w:next w:val="AmainreturnSymb"/>
    <w:rsid w:val="005E5772"/>
    <w:pPr>
      <w:keepNext/>
      <w:ind w:left="1100"/>
    </w:pPr>
    <w:rPr>
      <w:i/>
    </w:rPr>
  </w:style>
  <w:style w:type="paragraph" w:customStyle="1" w:styleId="AH4SubDiv">
    <w:name w:val="A H4 SubDiv"/>
    <w:basedOn w:val="BillBasicHeading"/>
    <w:next w:val="AH5Sec"/>
    <w:rsid w:val="005E5772"/>
    <w:pPr>
      <w:spacing w:before="240"/>
      <w:ind w:left="2600" w:hanging="2600"/>
      <w:outlineLvl w:val="3"/>
    </w:pPr>
    <w:rPr>
      <w:sz w:val="26"/>
    </w:rPr>
  </w:style>
  <w:style w:type="paragraph" w:customStyle="1" w:styleId="Sched-heading">
    <w:name w:val="Sched-heading"/>
    <w:basedOn w:val="BillBasicHeading"/>
    <w:next w:val="refSymb"/>
    <w:rsid w:val="005E5772"/>
    <w:pPr>
      <w:spacing w:before="380"/>
      <w:ind w:left="2600" w:hanging="2600"/>
      <w:outlineLvl w:val="0"/>
    </w:pPr>
    <w:rPr>
      <w:sz w:val="34"/>
    </w:rPr>
  </w:style>
  <w:style w:type="paragraph" w:customStyle="1" w:styleId="ref">
    <w:name w:val="ref"/>
    <w:basedOn w:val="BillBasic"/>
    <w:next w:val="Normal"/>
    <w:rsid w:val="005E5772"/>
    <w:pPr>
      <w:spacing w:before="60"/>
    </w:pPr>
    <w:rPr>
      <w:sz w:val="18"/>
    </w:rPr>
  </w:style>
  <w:style w:type="paragraph" w:customStyle="1" w:styleId="Sched-Part">
    <w:name w:val="Sched-Part"/>
    <w:basedOn w:val="BillBasicHeading"/>
    <w:next w:val="Sched-Form"/>
    <w:rsid w:val="005E5772"/>
    <w:pPr>
      <w:spacing w:before="380"/>
      <w:ind w:left="2600" w:hanging="2600"/>
      <w:outlineLvl w:val="1"/>
    </w:pPr>
    <w:rPr>
      <w:sz w:val="32"/>
    </w:rPr>
  </w:style>
  <w:style w:type="paragraph" w:customStyle="1" w:styleId="ShadedSchClause">
    <w:name w:val="Shaded Sch Clause"/>
    <w:basedOn w:val="Schclauseheading"/>
    <w:next w:val="direction"/>
    <w:rsid w:val="005E5772"/>
    <w:pPr>
      <w:shd w:val="pct25" w:color="auto" w:fill="auto"/>
      <w:outlineLvl w:val="3"/>
    </w:pPr>
  </w:style>
  <w:style w:type="paragraph" w:customStyle="1" w:styleId="Sched-Form">
    <w:name w:val="Sched-Form"/>
    <w:basedOn w:val="BillBasicHeading"/>
    <w:next w:val="Schclauseheading"/>
    <w:rsid w:val="005E577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E577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E5772"/>
  </w:style>
  <w:style w:type="paragraph" w:customStyle="1" w:styleId="Dict-Heading">
    <w:name w:val="Dict-Heading"/>
    <w:basedOn w:val="BillBasicHeading"/>
    <w:next w:val="Normal"/>
    <w:rsid w:val="005E5772"/>
    <w:pPr>
      <w:spacing w:before="320"/>
      <w:ind w:left="2600" w:hanging="2600"/>
      <w:jc w:val="both"/>
      <w:outlineLvl w:val="0"/>
    </w:pPr>
    <w:rPr>
      <w:sz w:val="34"/>
    </w:rPr>
  </w:style>
  <w:style w:type="paragraph" w:styleId="TOC7">
    <w:name w:val="toc 7"/>
    <w:basedOn w:val="TOC2"/>
    <w:next w:val="Normal"/>
    <w:autoRedefine/>
    <w:uiPriority w:val="39"/>
    <w:rsid w:val="005E5772"/>
    <w:pPr>
      <w:keepNext w:val="0"/>
      <w:spacing w:before="120"/>
    </w:pPr>
    <w:rPr>
      <w:sz w:val="20"/>
    </w:rPr>
  </w:style>
  <w:style w:type="paragraph" w:styleId="TOC2">
    <w:name w:val="toc 2"/>
    <w:basedOn w:val="Normal"/>
    <w:next w:val="Normal"/>
    <w:autoRedefine/>
    <w:uiPriority w:val="39"/>
    <w:rsid w:val="005E577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E5772"/>
    <w:pPr>
      <w:keepNext/>
      <w:tabs>
        <w:tab w:val="left" w:pos="400"/>
      </w:tabs>
      <w:spacing w:before="0"/>
      <w:jc w:val="left"/>
    </w:pPr>
    <w:rPr>
      <w:rFonts w:ascii="Arial" w:hAnsi="Arial"/>
      <w:b/>
      <w:sz w:val="28"/>
    </w:rPr>
  </w:style>
  <w:style w:type="paragraph" w:customStyle="1" w:styleId="EndNote2">
    <w:name w:val="EndNote2"/>
    <w:basedOn w:val="BillBasic"/>
    <w:rsid w:val="00066021"/>
    <w:pPr>
      <w:keepNext/>
      <w:tabs>
        <w:tab w:val="left" w:pos="240"/>
      </w:tabs>
      <w:spacing w:before="320"/>
      <w:jc w:val="left"/>
    </w:pPr>
    <w:rPr>
      <w:b/>
      <w:sz w:val="18"/>
    </w:rPr>
  </w:style>
  <w:style w:type="paragraph" w:customStyle="1" w:styleId="IH1Chap">
    <w:name w:val="I H1 Chap"/>
    <w:basedOn w:val="BillBasicHeading"/>
    <w:next w:val="Normal"/>
    <w:rsid w:val="005E5772"/>
    <w:pPr>
      <w:spacing w:before="320"/>
      <w:ind w:left="2600" w:hanging="2600"/>
    </w:pPr>
    <w:rPr>
      <w:sz w:val="34"/>
    </w:rPr>
  </w:style>
  <w:style w:type="paragraph" w:customStyle="1" w:styleId="IH2Part">
    <w:name w:val="I H2 Part"/>
    <w:basedOn w:val="BillBasicHeading"/>
    <w:next w:val="Normal"/>
    <w:rsid w:val="005E5772"/>
    <w:pPr>
      <w:spacing w:before="380"/>
      <w:ind w:left="2600" w:hanging="2600"/>
    </w:pPr>
    <w:rPr>
      <w:sz w:val="32"/>
    </w:rPr>
  </w:style>
  <w:style w:type="paragraph" w:customStyle="1" w:styleId="IH3Div">
    <w:name w:val="I H3 Div"/>
    <w:basedOn w:val="BillBasicHeading"/>
    <w:next w:val="Normal"/>
    <w:rsid w:val="005E5772"/>
    <w:pPr>
      <w:spacing w:before="240"/>
      <w:ind w:left="2600" w:hanging="2600"/>
    </w:pPr>
    <w:rPr>
      <w:sz w:val="28"/>
    </w:rPr>
  </w:style>
  <w:style w:type="paragraph" w:customStyle="1" w:styleId="IH5Sec">
    <w:name w:val="I H5 Sec"/>
    <w:basedOn w:val="BillBasicHeading"/>
    <w:next w:val="Normal"/>
    <w:rsid w:val="005E5772"/>
    <w:pPr>
      <w:tabs>
        <w:tab w:val="clear" w:pos="2600"/>
        <w:tab w:val="left" w:pos="1100"/>
      </w:tabs>
      <w:spacing w:before="240"/>
      <w:ind w:left="1100" w:hanging="1100"/>
    </w:pPr>
  </w:style>
  <w:style w:type="paragraph" w:customStyle="1" w:styleId="IH4SubDiv">
    <w:name w:val="I H4 SubDiv"/>
    <w:basedOn w:val="BillBasicHeading"/>
    <w:next w:val="Normal"/>
    <w:rsid w:val="005E5772"/>
    <w:pPr>
      <w:spacing w:before="240"/>
      <w:ind w:left="2600" w:hanging="2600"/>
      <w:jc w:val="both"/>
    </w:pPr>
    <w:rPr>
      <w:sz w:val="26"/>
    </w:rPr>
  </w:style>
  <w:style w:type="character" w:styleId="LineNumber">
    <w:name w:val="line number"/>
    <w:basedOn w:val="DefaultParagraphFont"/>
    <w:rsid w:val="005E5772"/>
    <w:rPr>
      <w:rFonts w:ascii="Arial" w:hAnsi="Arial"/>
      <w:sz w:val="16"/>
    </w:rPr>
  </w:style>
  <w:style w:type="paragraph" w:customStyle="1" w:styleId="PageBreak">
    <w:name w:val="PageBreak"/>
    <w:basedOn w:val="Normal"/>
    <w:rsid w:val="005E5772"/>
    <w:rPr>
      <w:sz w:val="4"/>
    </w:rPr>
  </w:style>
  <w:style w:type="paragraph" w:customStyle="1" w:styleId="04Dictionary">
    <w:name w:val="04Dictionary"/>
    <w:basedOn w:val="Normal"/>
    <w:rsid w:val="005E5772"/>
  </w:style>
  <w:style w:type="paragraph" w:customStyle="1" w:styleId="N-line1">
    <w:name w:val="N-line1"/>
    <w:basedOn w:val="BillBasic"/>
    <w:rsid w:val="005E5772"/>
    <w:pPr>
      <w:pBdr>
        <w:bottom w:val="single" w:sz="4" w:space="0" w:color="auto"/>
      </w:pBdr>
      <w:spacing w:before="100"/>
      <w:ind w:left="2980" w:right="3020"/>
      <w:jc w:val="center"/>
    </w:pPr>
  </w:style>
  <w:style w:type="paragraph" w:customStyle="1" w:styleId="N-line2">
    <w:name w:val="N-line2"/>
    <w:basedOn w:val="Normal"/>
    <w:rsid w:val="005E5772"/>
    <w:pPr>
      <w:pBdr>
        <w:bottom w:val="single" w:sz="8" w:space="0" w:color="auto"/>
      </w:pBdr>
    </w:pPr>
  </w:style>
  <w:style w:type="paragraph" w:customStyle="1" w:styleId="EndNote">
    <w:name w:val="EndNote"/>
    <w:basedOn w:val="BillBasicHeading"/>
    <w:rsid w:val="005E577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E5772"/>
    <w:pPr>
      <w:tabs>
        <w:tab w:val="left" w:pos="700"/>
      </w:tabs>
      <w:spacing w:before="160"/>
      <w:ind w:left="700" w:hanging="700"/>
    </w:pPr>
    <w:rPr>
      <w:rFonts w:ascii="Arial (W1)" w:hAnsi="Arial (W1)"/>
    </w:rPr>
  </w:style>
  <w:style w:type="paragraph" w:customStyle="1" w:styleId="PenaltyHeading">
    <w:name w:val="PenaltyHeading"/>
    <w:basedOn w:val="Normal"/>
    <w:rsid w:val="005E5772"/>
    <w:pPr>
      <w:tabs>
        <w:tab w:val="left" w:pos="1100"/>
      </w:tabs>
      <w:spacing w:before="120"/>
      <w:ind w:left="1100" w:hanging="1100"/>
    </w:pPr>
    <w:rPr>
      <w:rFonts w:ascii="Arial" w:hAnsi="Arial"/>
      <w:b/>
      <w:sz w:val="20"/>
    </w:rPr>
  </w:style>
  <w:style w:type="paragraph" w:customStyle="1" w:styleId="05EndNote">
    <w:name w:val="05EndNote"/>
    <w:basedOn w:val="Normal"/>
    <w:rsid w:val="005E5772"/>
  </w:style>
  <w:style w:type="paragraph" w:customStyle="1" w:styleId="03Schedule">
    <w:name w:val="03Schedule"/>
    <w:basedOn w:val="Normal"/>
    <w:rsid w:val="005E5772"/>
  </w:style>
  <w:style w:type="paragraph" w:customStyle="1" w:styleId="ISched-heading">
    <w:name w:val="I Sched-heading"/>
    <w:basedOn w:val="BillBasicHeading"/>
    <w:next w:val="Normal"/>
    <w:rsid w:val="005E5772"/>
    <w:pPr>
      <w:spacing w:before="320"/>
      <w:ind w:left="2600" w:hanging="2600"/>
    </w:pPr>
    <w:rPr>
      <w:sz w:val="34"/>
    </w:rPr>
  </w:style>
  <w:style w:type="paragraph" w:customStyle="1" w:styleId="ISched-Part">
    <w:name w:val="I Sched-Part"/>
    <w:basedOn w:val="BillBasicHeading"/>
    <w:rsid w:val="005E5772"/>
    <w:pPr>
      <w:spacing w:before="380"/>
      <w:ind w:left="2600" w:hanging="2600"/>
    </w:pPr>
    <w:rPr>
      <w:sz w:val="32"/>
    </w:rPr>
  </w:style>
  <w:style w:type="paragraph" w:customStyle="1" w:styleId="ISched-form">
    <w:name w:val="I Sched-form"/>
    <w:basedOn w:val="BillBasicHeading"/>
    <w:rsid w:val="005E5772"/>
    <w:pPr>
      <w:tabs>
        <w:tab w:val="right" w:pos="7200"/>
      </w:tabs>
      <w:spacing w:before="240"/>
      <w:ind w:left="2600" w:hanging="2600"/>
    </w:pPr>
    <w:rPr>
      <w:sz w:val="28"/>
    </w:rPr>
  </w:style>
  <w:style w:type="paragraph" w:customStyle="1" w:styleId="ISchclauseheading">
    <w:name w:val="I Sch clause heading"/>
    <w:basedOn w:val="BillBasic"/>
    <w:rsid w:val="005E5772"/>
    <w:pPr>
      <w:keepNext/>
      <w:tabs>
        <w:tab w:val="left" w:pos="1100"/>
      </w:tabs>
      <w:spacing w:before="240"/>
      <w:ind w:left="1100" w:hanging="1100"/>
      <w:jc w:val="left"/>
    </w:pPr>
    <w:rPr>
      <w:rFonts w:ascii="Arial" w:hAnsi="Arial"/>
      <w:b/>
    </w:rPr>
  </w:style>
  <w:style w:type="paragraph" w:customStyle="1" w:styleId="IMain">
    <w:name w:val="I Main"/>
    <w:basedOn w:val="Amain"/>
    <w:rsid w:val="005E5772"/>
  </w:style>
  <w:style w:type="paragraph" w:customStyle="1" w:styleId="Ipara">
    <w:name w:val="I para"/>
    <w:basedOn w:val="Apara"/>
    <w:rsid w:val="005E5772"/>
    <w:pPr>
      <w:outlineLvl w:val="9"/>
    </w:pPr>
  </w:style>
  <w:style w:type="paragraph" w:customStyle="1" w:styleId="Isubpara">
    <w:name w:val="I subpara"/>
    <w:basedOn w:val="Asubpara"/>
    <w:rsid w:val="005E577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E5772"/>
    <w:pPr>
      <w:tabs>
        <w:tab w:val="clear" w:pos="2400"/>
        <w:tab w:val="clear" w:pos="2600"/>
        <w:tab w:val="right" w:pos="2460"/>
        <w:tab w:val="left" w:pos="2660"/>
      </w:tabs>
      <w:ind w:left="2660" w:hanging="2660"/>
    </w:pPr>
  </w:style>
  <w:style w:type="character" w:customStyle="1" w:styleId="CharSectNo">
    <w:name w:val="CharSectNo"/>
    <w:basedOn w:val="DefaultParagraphFont"/>
    <w:rsid w:val="005E5772"/>
  </w:style>
  <w:style w:type="character" w:customStyle="1" w:styleId="CharDivNo">
    <w:name w:val="CharDivNo"/>
    <w:basedOn w:val="DefaultParagraphFont"/>
    <w:rsid w:val="005E5772"/>
  </w:style>
  <w:style w:type="character" w:customStyle="1" w:styleId="CharDivText">
    <w:name w:val="CharDivText"/>
    <w:basedOn w:val="DefaultParagraphFont"/>
    <w:rsid w:val="005E5772"/>
  </w:style>
  <w:style w:type="character" w:customStyle="1" w:styleId="CharPartNo">
    <w:name w:val="CharPartNo"/>
    <w:basedOn w:val="DefaultParagraphFont"/>
    <w:rsid w:val="005E5772"/>
  </w:style>
  <w:style w:type="paragraph" w:customStyle="1" w:styleId="Placeholder">
    <w:name w:val="Placeholder"/>
    <w:basedOn w:val="Normal"/>
    <w:rsid w:val="005E5772"/>
    <w:rPr>
      <w:sz w:val="10"/>
    </w:rPr>
  </w:style>
  <w:style w:type="paragraph" w:styleId="PlainText">
    <w:name w:val="Plain Text"/>
    <w:basedOn w:val="Normal"/>
    <w:rsid w:val="005E5772"/>
    <w:rPr>
      <w:rFonts w:ascii="Courier New" w:hAnsi="Courier New"/>
      <w:sz w:val="20"/>
    </w:rPr>
  </w:style>
  <w:style w:type="character" w:customStyle="1" w:styleId="CharChapNo">
    <w:name w:val="CharChapNo"/>
    <w:basedOn w:val="DefaultParagraphFont"/>
    <w:rsid w:val="005E5772"/>
  </w:style>
  <w:style w:type="character" w:customStyle="1" w:styleId="CharChapText">
    <w:name w:val="CharChapText"/>
    <w:basedOn w:val="DefaultParagraphFont"/>
    <w:rsid w:val="005E5772"/>
  </w:style>
  <w:style w:type="character" w:customStyle="1" w:styleId="CharPartText">
    <w:name w:val="CharPartText"/>
    <w:basedOn w:val="DefaultParagraphFont"/>
    <w:rsid w:val="005E5772"/>
  </w:style>
  <w:style w:type="paragraph" w:styleId="TOC1">
    <w:name w:val="toc 1"/>
    <w:basedOn w:val="Normal"/>
    <w:next w:val="Normal"/>
    <w:autoRedefine/>
    <w:uiPriority w:val="39"/>
    <w:rsid w:val="005E577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E577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E577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E577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E5772"/>
  </w:style>
  <w:style w:type="paragraph" w:styleId="Title">
    <w:name w:val="Title"/>
    <w:basedOn w:val="Normal"/>
    <w:qFormat/>
    <w:rsid w:val="00066021"/>
    <w:pPr>
      <w:spacing w:before="240" w:after="60"/>
      <w:jc w:val="center"/>
      <w:outlineLvl w:val="0"/>
    </w:pPr>
    <w:rPr>
      <w:rFonts w:ascii="Arial" w:hAnsi="Arial"/>
      <w:b/>
      <w:kern w:val="28"/>
      <w:sz w:val="32"/>
    </w:rPr>
  </w:style>
  <w:style w:type="paragraph" w:styleId="Signature">
    <w:name w:val="Signature"/>
    <w:basedOn w:val="Normal"/>
    <w:rsid w:val="005E5772"/>
    <w:pPr>
      <w:ind w:left="4252"/>
    </w:pPr>
  </w:style>
  <w:style w:type="paragraph" w:customStyle="1" w:styleId="ActNo">
    <w:name w:val="ActNo"/>
    <w:basedOn w:val="BillBasicHeading"/>
    <w:rsid w:val="005E5772"/>
    <w:pPr>
      <w:keepNext w:val="0"/>
      <w:tabs>
        <w:tab w:val="clear" w:pos="2600"/>
      </w:tabs>
      <w:spacing w:before="220"/>
    </w:pPr>
  </w:style>
  <w:style w:type="paragraph" w:customStyle="1" w:styleId="aParaNote">
    <w:name w:val="aParaNote"/>
    <w:basedOn w:val="BillBasic"/>
    <w:rsid w:val="005E5772"/>
    <w:pPr>
      <w:ind w:left="2840" w:hanging="1240"/>
    </w:pPr>
    <w:rPr>
      <w:sz w:val="20"/>
    </w:rPr>
  </w:style>
  <w:style w:type="paragraph" w:customStyle="1" w:styleId="aExamNum">
    <w:name w:val="aExamNum"/>
    <w:basedOn w:val="aExam"/>
    <w:rsid w:val="005E5772"/>
    <w:pPr>
      <w:ind w:left="1500" w:hanging="400"/>
    </w:pPr>
  </w:style>
  <w:style w:type="paragraph" w:customStyle="1" w:styleId="LongTitle">
    <w:name w:val="LongTitle"/>
    <w:basedOn w:val="BillBasic"/>
    <w:rsid w:val="005E5772"/>
    <w:pPr>
      <w:spacing w:before="300"/>
    </w:pPr>
  </w:style>
  <w:style w:type="paragraph" w:customStyle="1" w:styleId="Minister">
    <w:name w:val="Minister"/>
    <w:basedOn w:val="BillBasic"/>
    <w:rsid w:val="005E5772"/>
    <w:pPr>
      <w:spacing w:before="640"/>
      <w:jc w:val="right"/>
    </w:pPr>
    <w:rPr>
      <w:caps/>
    </w:rPr>
  </w:style>
  <w:style w:type="paragraph" w:customStyle="1" w:styleId="DateLine">
    <w:name w:val="DateLine"/>
    <w:basedOn w:val="BillBasic"/>
    <w:rsid w:val="005E5772"/>
    <w:pPr>
      <w:tabs>
        <w:tab w:val="left" w:pos="4320"/>
      </w:tabs>
    </w:pPr>
  </w:style>
  <w:style w:type="paragraph" w:customStyle="1" w:styleId="madeunder">
    <w:name w:val="made under"/>
    <w:basedOn w:val="BillBasic"/>
    <w:rsid w:val="005E5772"/>
    <w:pPr>
      <w:spacing w:before="240"/>
    </w:pPr>
  </w:style>
  <w:style w:type="paragraph" w:customStyle="1" w:styleId="EndNoteSubHeading">
    <w:name w:val="EndNoteSubHeading"/>
    <w:basedOn w:val="Normal"/>
    <w:next w:val="EndNoteText"/>
    <w:rsid w:val="00066021"/>
    <w:pPr>
      <w:keepNext/>
      <w:tabs>
        <w:tab w:val="left" w:pos="700"/>
      </w:tabs>
      <w:spacing w:before="240"/>
      <w:ind w:left="700" w:hanging="700"/>
    </w:pPr>
    <w:rPr>
      <w:rFonts w:ascii="Arial" w:hAnsi="Arial"/>
      <w:b/>
      <w:sz w:val="20"/>
    </w:rPr>
  </w:style>
  <w:style w:type="paragraph" w:customStyle="1" w:styleId="EndNoteText">
    <w:name w:val="EndNoteText"/>
    <w:basedOn w:val="BillBasic"/>
    <w:rsid w:val="005E5772"/>
    <w:pPr>
      <w:tabs>
        <w:tab w:val="left" w:pos="700"/>
        <w:tab w:val="right" w:pos="6160"/>
      </w:tabs>
      <w:spacing w:before="80"/>
      <w:ind w:left="700" w:hanging="700"/>
    </w:pPr>
    <w:rPr>
      <w:sz w:val="20"/>
    </w:rPr>
  </w:style>
  <w:style w:type="paragraph" w:customStyle="1" w:styleId="BillBasicItalics">
    <w:name w:val="BillBasicItalics"/>
    <w:basedOn w:val="BillBasic"/>
    <w:rsid w:val="005E5772"/>
    <w:rPr>
      <w:i/>
    </w:rPr>
  </w:style>
  <w:style w:type="paragraph" w:customStyle="1" w:styleId="00SigningPage">
    <w:name w:val="00SigningPage"/>
    <w:basedOn w:val="Normal"/>
    <w:rsid w:val="005E5772"/>
  </w:style>
  <w:style w:type="paragraph" w:customStyle="1" w:styleId="Aparareturn">
    <w:name w:val="A para return"/>
    <w:basedOn w:val="BillBasic"/>
    <w:rsid w:val="005E5772"/>
    <w:pPr>
      <w:ind w:left="1600"/>
    </w:pPr>
  </w:style>
  <w:style w:type="paragraph" w:customStyle="1" w:styleId="Asubparareturn">
    <w:name w:val="A subpara return"/>
    <w:basedOn w:val="BillBasic"/>
    <w:rsid w:val="005E5772"/>
    <w:pPr>
      <w:ind w:left="2100"/>
    </w:pPr>
  </w:style>
  <w:style w:type="paragraph" w:customStyle="1" w:styleId="CommentNum">
    <w:name w:val="CommentNum"/>
    <w:basedOn w:val="Comment"/>
    <w:rsid w:val="005E5772"/>
    <w:pPr>
      <w:ind w:left="1800" w:hanging="1800"/>
    </w:pPr>
  </w:style>
  <w:style w:type="paragraph" w:styleId="TOC8">
    <w:name w:val="toc 8"/>
    <w:basedOn w:val="TOC3"/>
    <w:next w:val="Normal"/>
    <w:autoRedefine/>
    <w:uiPriority w:val="39"/>
    <w:rsid w:val="005E5772"/>
    <w:pPr>
      <w:keepNext w:val="0"/>
      <w:spacing w:before="120"/>
    </w:pPr>
  </w:style>
  <w:style w:type="paragraph" w:customStyle="1" w:styleId="Judges">
    <w:name w:val="Judges"/>
    <w:basedOn w:val="Minister"/>
    <w:rsid w:val="005E5772"/>
    <w:pPr>
      <w:spacing w:before="180"/>
    </w:pPr>
  </w:style>
  <w:style w:type="paragraph" w:customStyle="1" w:styleId="BillFor">
    <w:name w:val="BillFor"/>
    <w:basedOn w:val="BillBasicHeading"/>
    <w:rsid w:val="005E5772"/>
    <w:pPr>
      <w:keepNext w:val="0"/>
      <w:spacing w:before="320"/>
      <w:jc w:val="both"/>
    </w:pPr>
    <w:rPr>
      <w:sz w:val="28"/>
    </w:rPr>
  </w:style>
  <w:style w:type="paragraph" w:customStyle="1" w:styleId="draft">
    <w:name w:val="draft"/>
    <w:basedOn w:val="Normal"/>
    <w:rsid w:val="005E577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E5772"/>
    <w:pPr>
      <w:spacing w:line="260" w:lineRule="atLeast"/>
      <w:jc w:val="center"/>
    </w:pPr>
  </w:style>
  <w:style w:type="paragraph" w:customStyle="1" w:styleId="Amainbullet">
    <w:name w:val="A main bullet"/>
    <w:basedOn w:val="BillBasic"/>
    <w:rsid w:val="005E5772"/>
    <w:pPr>
      <w:spacing w:before="60"/>
      <w:ind w:left="1500" w:hanging="400"/>
    </w:pPr>
  </w:style>
  <w:style w:type="paragraph" w:customStyle="1" w:styleId="Aparabullet">
    <w:name w:val="A para bullet"/>
    <w:basedOn w:val="BillBasic"/>
    <w:rsid w:val="005E5772"/>
    <w:pPr>
      <w:spacing w:before="60"/>
      <w:ind w:left="2000" w:hanging="400"/>
    </w:pPr>
  </w:style>
  <w:style w:type="paragraph" w:customStyle="1" w:styleId="Asubparabullet">
    <w:name w:val="A subpara bullet"/>
    <w:basedOn w:val="BillBasic"/>
    <w:rsid w:val="005E5772"/>
    <w:pPr>
      <w:spacing w:before="60"/>
      <w:ind w:left="2540" w:hanging="400"/>
    </w:pPr>
  </w:style>
  <w:style w:type="paragraph" w:customStyle="1" w:styleId="aDefpara">
    <w:name w:val="aDef para"/>
    <w:basedOn w:val="Apara"/>
    <w:rsid w:val="005E5772"/>
  </w:style>
  <w:style w:type="paragraph" w:customStyle="1" w:styleId="aDefsubpara">
    <w:name w:val="aDef subpara"/>
    <w:basedOn w:val="Asubpara"/>
    <w:rsid w:val="005E5772"/>
  </w:style>
  <w:style w:type="paragraph" w:customStyle="1" w:styleId="Idefpara">
    <w:name w:val="I def para"/>
    <w:basedOn w:val="Ipara"/>
    <w:rsid w:val="005E5772"/>
  </w:style>
  <w:style w:type="paragraph" w:customStyle="1" w:styleId="Idefsubpara">
    <w:name w:val="I def subpara"/>
    <w:basedOn w:val="Isubpara"/>
    <w:rsid w:val="005E5772"/>
  </w:style>
  <w:style w:type="paragraph" w:customStyle="1" w:styleId="Notified">
    <w:name w:val="Notified"/>
    <w:basedOn w:val="BillBasic"/>
    <w:rsid w:val="005E5772"/>
    <w:pPr>
      <w:spacing w:before="360"/>
      <w:jc w:val="right"/>
    </w:pPr>
    <w:rPr>
      <w:i/>
    </w:rPr>
  </w:style>
  <w:style w:type="paragraph" w:customStyle="1" w:styleId="03ScheduleLandscape">
    <w:name w:val="03ScheduleLandscape"/>
    <w:basedOn w:val="Normal"/>
    <w:rsid w:val="005E5772"/>
  </w:style>
  <w:style w:type="paragraph" w:customStyle="1" w:styleId="IDict-Heading">
    <w:name w:val="I Dict-Heading"/>
    <w:basedOn w:val="BillBasicHeading"/>
    <w:rsid w:val="005E5772"/>
    <w:pPr>
      <w:spacing w:before="320"/>
      <w:ind w:left="2600" w:hanging="2600"/>
      <w:jc w:val="both"/>
    </w:pPr>
    <w:rPr>
      <w:sz w:val="34"/>
    </w:rPr>
  </w:style>
  <w:style w:type="paragraph" w:customStyle="1" w:styleId="02TextLandscape">
    <w:name w:val="02TextLandscape"/>
    <w:basedOn w:val="Normal"/>
    <w:rsid w:val="005E5772"/>
  </w:style>
  <w:style w:type="paragraph" w:styleId="Salutation">
    <w:name w:val="Salutation"/>
    <w:basedOn w:val="Normal"/>
    <w:next w:val="Normal"/>
    <w:rsid w:val="00066021"/>
  </w:style>
  <w:style w:type="paragraph" w:customStyle="1" w:styleId="aNoteBullet">
    <w:name w:val="aNoteBullet"/>
    <w:basedOn w:val="aNoteSymb"/>
    <w:rsid w:val="005E5772"/>
    <w:pPr>
      <w:tabs>
        <w:tab w:val="left" w:pos="2200"/>
      </w:tabs>
      <w:spacing w:before="60"/>
      <w:ind w:left="2600" w:hanging="700"/>
    </w:pPr>
  </w:style>
  <w:style w:type="paragraph" w:customStyle="1" w:styleId="aNotess">
    <w:name w:val="aNotess"/>
    <w:basedOn w:val="BillBasic"/>
    <w:rsid w:val="00066021"/>
    <w:pPr>
      <w:ind w:left="1900" w:hanging="800"/>
    </w:pPr>
    <w:rPr>
      <w:sz w:val="20"/>
    </w:rPr>
  </w:style>
  <w:style w:type="paragraph" w:customStyle="1" w:styleId="aParaNoteBullet">
    <w:name w:val="aParaNoteBullet"/>
    <w:basedOn w:val="aParaNote"/>
    <w:rsid w:val="005E5772"/>
    <w:pPr>
      <w:tabs>
        <w:tab w:val="left" w:pos="2700"/>
      </w:tabs>
      <w:spacing w:before="60"/>
      <w:ind w:left="3100" w:hanging="700"/>
    </w:pPr>
  </w:style>
  <w:style w:type="paragraph" w:customStyle="1" w:styleId="aNotepar">
    <w:name w:val="aNotepar"/>
    <w:basedOn w:val="BillBasic"/>
    <w:next w:val="Normal"/>
    <w:rsid w:val="005E5772"/>
    <w:pPr>
      <w:ind w:left="2400" w:hanging="800"/>
    </w:pPr>
    <w:rPr>
      <w:sz w:val="20"/>
    </w:rPr>
  </w:style>
  <w:style w:type="paragraph" w:customStyle="1" w:styleId="aNoteTextpar">
    <w:name w:val="aNoteTextpar"/>
    <w:basedOn w:val="aNotepar"/>
    <w:rsid w:val="005E5772"/>
    <w:pPr>
      <w:spacing w:before="60"/>
      <w:ind w:firstLine="0"/>
    </w:pPr>
  </w:style>
  <w:style w:type="paragraph" w:customStyle="1" w:styleId="MinisterWord">
    <w:name w:val="MinisterWord"/>
    <w:basedOn w:val="Normal"/>
    <w:rsid w:val="005E5772"/>
    <w:pPr>
      <w:spacing w:before="60"/>
      <w:jc w:val="right"/>
    </w:pPr>
  </w:style>
  <w:style w:type="paragraph" w:customStyle="1" w:styleId="aExamPara">
    <w:name w:val="aExamPara"/>
    <w:basedOn w:val="aExam"/>
    <w:rsid w:val="005E5772"/>
    <w:pPr>
      <w:tabs>
        <w:tab w:val="right" w:pos="1720"/>
        <w:tab w:val="left" w:pos="2000"/>
        <w:tab w:val="left" w:pos="2300"/>
      </w:tabs>
      <w:ind w:left="2400" w:hanging="1300"/>
    </w:pPr>
  </w:style>
  <w:style w:type="paragraph" w:customStyle="1" w:styleId="aExamNumText">
    <w:name w:val="aExamNumText"/>
    <w:basedOn w:val="aExam"/>
    <w:rsid w:val="005E5772"/>
    <w:pPr>
      <w:ind w:left="1500"/>
    </w:pPr>
  </w:style>
  <w:style w:type="paragraph" w:customStyle="1" w:styleId="aExamBullet">
    <w:name w:val="aExamBullet"/>
    <w:basedOn w:val="aExam"/>
    <w:rsid w:val="005E5772"/>
    <w:pPr>
      <w:tabs>
        <w:tab w:val="left" w:pos="1500"/>
        <w:tab w:val="left" w:pos="2300"/>
      </w:tabs>
      <w:ind w:left="1900" w:hanging="800"/>
    </w:pPr>
  </w:style>
  <w:style w:type="paragraph" w:customStyle="1" w:styleId="aNotePara">
    <w:name w:val="aNotePara"/>
    <w:basedOn w:val="aNote"/>
    <w:rsid w:val="005E5772"/>
    <w:pPr>
      <w:tabs>
        <w:tab w:val="right" w:pos="2140"/>
        <w:tab w:val="left" w:pos="2400"/>
      </w:tabs>
      <w:spacing w:before="60"/>
      <w:ind w:left="2400" w:hanging="1300"/>
    </w:pPr>
  </w:style>
  <w:style w:type="paragraph" w:customStyle="1" w:styleId="aExplanHeading">
    <w:name w:val="aExplanHeading"/>
    <w:basedOn w:val="BillBasicHeading"/>
    <w:next w:val="Normal"/>
    <w:rsid w:val="005E5772"/>
    <w:rPr>
      <w:rFonts w:ascii="Arial (W1)" w:hAnsi="Arial (W1)"/>
      <w:sz w:val="18"/>
    </w:rPr>
  </w:style>
  <w:style w:type="paragraph" w:customStyle="1" w:styleId="aExplanText">
    <w:name w:val="aExplanText"/>
    <w:basedOn w:val="BillBasic"/>
    <w:rsid w:val="005E5772"/>
    <w:rPr>
      <w:sz w:val="20"/>
    </w:rPr>
  </w:style>
  <w:style w:type="paragraph" w:customStyle="1" w:styleId="aParaNotePara">
    <w:name w:val="aParaNotePara"/>
    <w:basedOn w:val="aNoteParaSymb"/>
    <w:rsid w:val="005E5772"/>
    <w:pPr>
      <w:tabs>
        <w:tab w:val="clear" w:pos="2140"/>
        <w:tab w:val="clear" w:pos="2400"/>
        <w:tab w:val="right" w:pos="2644"/>
      </w:tabs>
      <w:ind w:left="3320" w:hanging="1720"/>
    </w:pPr>
  </w:style>
  <w:style w:type="character" w:customStyle="1" w:styleId="charBold">
    <w:name w:val="charBold"/>
    <w:basedOn w:val="DefaultParagraphFont"/>
    <w:rsid w:val="005E5772"/>
    <w:rPr>
      <w:b/>
    </w:rPr>
  </w:style>
  <w:style w:type="character" w:customStyle="1" w:styleId="charBoldItals">
    <w:name w:val="charBoldItals"/>
    <w:basedOn w:val="DefaultParagraphFont"/>
    <w:rsid w:val="005E5772"/>
    <w:rPr>
      <w:b/>
      <w:i/>
    </w:rPr>
  </w:style>
  <w:style w:type="character" w:customStyle="1" w:styleId="charItals">
    <w:name w:val="charItals"/>
    <w:basedOn w:val="DefaultParagraphFont"/>
    <w:rsid w:val="005E5772"/>
    <w:rPr>
      <w:i/>
    </w:rPr>
  </w:style>
  <w:style w:type="character" w:customStyle="1" w:styleId="charUnderline">
    <w:name w:val="charUnderline"/>
    <w:basedOn w:val="DefaultParagraphFont"/>
    <w:rsid w:val="005E5772"/>
    <w:rPr>
      <w:u w:val="single"/>
    </w:rPr>
  </w:style>
  <w:style w:type="paragraph" w:customStyle="1" w:styleId="TableHd">
    <w:name w:val="TableHd"/>
    <w:basedOn w:val="Normal"/>
    <w:rsid w:val="005E5772"/>
    <w:pPr>
      <w:keepNext/>
      <w:spacing w:before="300"/>
      <w:ind w:left="1200" w:hanging="1200"/>
    </w:pPr>
    <w:rPr>
      <w:rFonts w:ascii="Arial" w:hAnsi="Arial"/>
      <w:b/>
      <w:sz w:val="20"/>
    </w:rPr>
  </w:style>
  <w:style w:type="paragraph" w:customStyle="1" w:styleId="TableColHd">
    <w:name w:val="TableColHd"/>
    <w:basedOn w:val="Normal"/>
    <w:rsid w:val="005E5772"/>
    <w:pPr>
      <w:keepNext/>
      <w:spacing w:after="60"/>
    </w:pPr>
    <w:rPr>
      <w:rFonts w:ascii="Arial" w:hAnsi="Arial"/>
      <w:b/>
      <w:sz w:val="18"/>
    </w:rPr>
  </w:style>
  <w:style w:type="paragraph" w:customStyle="1" w:styleId="PenaltyPara">
    <w:name w:val="PenaltyPara"/>
    <w:basedOn w:val="Normal"/>
    <w:rsid w:val="005E5772"/>
    <w:pPr>
      <w:tabs>
        <w:tab w:val="right" w:pos="1360"/>
      </w:tabs>
      <w:spacing w:before="60"/>
      <w:ind w:left="1600" w:hanging="1600"/>
      <w:jc w:val="both"/>
    </w:pPr>
  </w:style>
  <w:style w:type="paragraph" w:customStyle="1" w:styleId="tablepara">
    <w:name w:val="table para"/>
    <w:basedOn w:val="Normal"/>
    <w:rsid w:val="005E5772"/>
    <w:pPr>
      <w:tabs>
        <w:tab w:val="right" w:pos="800"/>
        <w:tab w:val="left" w:pos="1100"/>
      </w:tabs>
      <w:spacing w:before="80" w:after="60"/>
      <w:ind w:left="1100" w:hanging="1100"/>
    </w:pPr>
  </w:style>
  <w:style w:type="paragraph" w:customStyle="1" w:styleId="tablesubpara">
    <w:name w:val="table subpara"/>
    <w:basedOn w:val="Normal"/>
    <w:rsid w:val="005E5772"/>
    <w:pPr>
      <w:tabs>
        <w:tab w:val="right" w:pos="1500"/>
        <w:tab w:val="left" w:pos="1800"/>
      </w:tabs>
      <w:spacing w:before="80" w:after="60"/>
      <w:ind w:left="1800" w:hanging="1800"/>
    </w:pPr>
  </w:style>
  <w:style w:type="paragraph" w:customStyle="1" w:styleId="TableText">
    <w:name w:val="TableText"/>
    <w:basedOn w:val="Normal"/>
    <w:rsid w:val="005E5772"/>
    <w:pPr>
      <w:spacing w:before="60" w:after="60"/>
    </w:pPr>
  </w:style>
  <w:style w:type="paragraph" w:customStyle="1" w:styleId="IshadedH5Sec">
    <w:name w:val="I shaded H5 Sec"/>
    <w:basedOn w:val="AH5Sec"/>
    <w:rsid w:val="005E5772"/>
    <w:pPr>
      <w:shd w:val="pct25" w:color="auto" w:fill="auto"/>
      <w:outlineLvl w:val="9"/>
    </w:pPr>
  </w:style>
  <w:style w:type="paragraph" w:customStyle="1" w:styleId="IshadedSchClause">
    <w:name w:val="I shaded Sch Clause"/>
    <w:basedOn w:val="IshadedH5Sec"/>
    <w:rsid w:val="005E5772"/>
  </w:style>
  <w:style w:type="paragraph" w:customStyle="1" w:styleId="Penalty">
    <w:name w:val="Penalty"/>
    <w:basedOn w:val="Amainreturn"/>
    <w:rsid w:val="005E5772"/>
  </w:style>
  <w:style w:type="paragraph" w:customStyle="1" w:styleId="aNoteText">
    <w:name w:val="aNoteText"/>
    <w:basedOn w:val="aNoteSymb"/>
    <w:rsid w:val="005E5772"/>
    <w:pPr>
      <w:spacing w:before="60"/>
      <w:ind w:firstLine="0"/>
    </w:pPr>
  </w:style>
  <w:style w:type="paragraph" w:customStyle="1" w:styleId="aExamINum">
    <w:name w:val="aExamINum"/>
    <w:basedOn w:val="aExam"/>
    <w:rsid w:val="00066021"/>
    <w:pPr>
      <w:tabs>
        <w:tab w:val="left" w:pos="1500"/>
      </w:tabs>
      <w:ind w:left="1500" w:hanging="400"/>
    </w:pPr>
  </w:style>
  <w:style w:type="paragraph" w:customStyle="1" w:styleId="AExamIPara">
    <w:name w:val="AExamIPara"/>
    <w:basedOn w:val="aExam"/>
    <w:rsid w:val="005E5772"/>
    <w:pPr>
      <w:tabs>
        <w:tab w:val="right" w:pos="1720"/>
        <w:tab w:val="left" w:pos="2000"/>
      </w:tabs>
      <w:ind w:left="2000" w:hanging="900"/>
    </w:pPr>
  </w:style>
  <w:style w:type="paragraph" w:customStyle="1" w:styleId="AH3sec">
    <w:name w:val="A H3 sec"/>
    <w:basedOn w:val="Normal"/>
    <w:next w:val="Amain"/>
    <w:rsid w:val="00066021"/>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E5772"/>
    <w:pPr>
      <w:tabs>
        <w:tab w:val="clear" w:pos="2600"/>
      </w:tabs>
      <w:ind w:left="1100"/>
    </w:pPr>
    <w:rPr>
      <w:sz w:val="18"/>
    </w:rPr>
  </w:style>
  <w:style w:type="paragraph" w:customStyle="1" w:styleId="aExamss">
    <w:name w:val="aExamss"/>
    <w:basedOn w:val="aNoteSymb"/>
    <w:rsid w:val="005E5772"/>
    <w:pPr>
      <w:spacing w:before="60"/>
      <w:ind w:left="1100" w:firstLine="0"/>
    </w:pPr>
  </w:style>
  <w:style w:type="paragraph" w:customStyle="1" w:styleId="aExamHdgpar">
    <w:name w:val="aExamHdgpar"/>
    <w:basedOn w:val="aExamHdgss"/>
    <w:next w:val="Normal"/>
    <w:rsid w:val="005E5772"/>
    <w:pPr>
      <w:ind w:left="1600"/>
    </w:pPr>
  </w:style>
  <w:style w:type="paragraph" w:customStyle="1" w:styleId="aExampar">
    <w:name w:val="aExampar"/>
    <w:basedOn w:val="aExamss"/>
    <w:rsid w:val="005E5772"/>
    <w:pPr>
      <w:ind w:left="1600"/>
    </w:pPr>
  </w:style>
  <w:style w:type="paragraph" w:customStyle="1" w:styleId="aExamINumss">
    <w:name w:val="aExamINumss"/>
    <w:basedOn w:val="aExamss"/>
    <w:rsid w:val="005E5772"/>
    <w:pPr>
      <w:tabs>
        <w:tab w:val="left" w:pos="1500"/>
      </w:tabs>
      <w:ind w:left="1500" w:hanging="400"/>
    </w:pPr>
  </w:style>
  <w:style w:type="paragraph" w:customStyle="1" w:styleId="aExamINumpar">
    <w:name w:val="aExamINumpar"/>
    <w:basedOn w:val="aExampar"/>
    <w:rsid w:val="005E5772"/>
    <w:pPr>
      <w:tabs>
        <w:tab w:val="left" w:pos="2000"/>
      </w:tabs>
      <w:ind w:left="2000" w:hanging="400"/>
    </w:pPr>
  </w:style>
  <w:style w:type="paragraph" w:customStyle="1" w:styleId="aExamNumTextss">
    <w:name w:val="aExamNumTextss"/>
    <w:basedOn w:val="aExamss"/>
    <w:rsid w:val="005E5772"/>
    <w:pPr>
      <w:ind w:left="1500"/>
    </w:pPr>
  </w:style>
  <w:style w:type="paragraph" w:customStyle="1" w:styleId="aExamNumTextpar">
    <w:name w:val="aExamNumTextpar"/>
    <w:basedOn w:val="aExampar"/>
    <w:rsid w:val="00066021"/>
    <w:pPr>
      <w:ind w:left="2000"/>
    </w:pPr>
  </w:style>
  <w:style w:type="paragraph" w:customStyle="1" w:styleId="aExamBulletss">
    <w:name w:val="aExamBulletss"/>
    <w:basedOn w:val="aExamss"/>
    <w:rsid w:val="005E5772"/>
    <w:pPr>
      <w:ind w:left="1500" w:hanging="400"/>
    </w:pPr>
  </w:style>
  <w:style w:type="paragraph" w:customStyle="1" w:styleId="aExamBulletpar">
    <w:name w:val="aExamBulletpar"/>
    <w:basedOn w:val="aExampar"/>
    <w:rsid w:val="005E5772"/>
    <w:pPr>
      <w:ind w:left="2000" w:hanging="400"/>
    </w:pPr>
  </w:style>
  <w:style w:type="paragraph" w:customStyle="1" w:styleId="aExamHdgsubpar">
    <w:name w:val="aExamHdgsubpar"/>
    <w:basedOn w:val="aExamHdgss"/>
    <w:next w:val="Normal"/>
    <w:rsid w:val="005E5772"/>
    <w:pPr>
      <w:ind w:left="2140"/>
    </w:pPr>
  </w:style>
  <w:style w:type="paragraph" w:customStyle="1" w:styleId="aExamsubpar">
    <w:name w:val="aExamsubpar"/>
    <w:basedOn w:val="aExamss"/>
    <w:rsid w:val="005E5772"/>
    <w:pPr>
      <w:ind w:left="2140"/>
    </w:pPr>
  </w:style>
  <w:style w:type="paragraph" w:customStyle="1" w:styleId="aExamNumsubpar">
    <w:name w:val="aExamNumsubpar"/>
    <w:basedOn w:val="aExamsubpar"/>
    <w:rsid w:val="00066021"/>
    <w:pPr>
      <w:tabs>
        <w:tab w:val="left" w:pos="2540"/>
      </w:tabs>
      <w:ind w:left="2540" w:hanging="400"/>
    </w:pPr>
  </w:style>
  <w:style w:type="paragraph" w:customStyle="1" w:styleId="aExamNumTextsubpar">
    <w:name w:val="aExamNumTextsubpar"/>
    <w:basedOn w:val="aExampar"/>
    <w:rsid w:val="00066021"/>
    <w:pPr>
      <w:ind w:left="2540"/>
    </w:pPr>
  </w:style>
  <w:style w:type="paragraph" w:customStyle="1" w:styleId="aExamBulletsubpar">
    <w:name w:val="aExamBulletsubpar"/>
    <w:basedOn w:val="aExamsubpar"/>
    <w:rsid w:val="00066021"/>
    <w:pPr>
      <w:tabs>
        <w:tab w:val="num" w:pos="2540"/>
      </w:tabs>
      <w:ind w:left="2540" w:hanging="400"/>
    </w:pPr>
  </w:style>
  <w:style w:type="paragraph" w:customStyle="1" w:styleId="aNoteTextss">
    <w:name w:val="aNoteTextss"/>
    <w:basedOn w:val="Normal"/>
    <w:rsid w:val="005E5772"/>
    <w:pPr>
      <w:spacing w:before="60"/>
      <w:ind w:left="1900"/>
      <w:jc w:val="both"/>
    </w:pPr>
    <w:rPr>
      <w:sz w:val="20"/>
    </w:rPr>
  </w:style>
  <w:style w:type="paragraph" w:customStyle="1" w:styleId="aNoteParass">
    <w:name w:val="aNoteParass"/>
    <w:basedOn w:val="Normal"/>
    <w:rsid w:val="005E5772"/>
    <w:pPr>
      <w:tabs>
        <w:tab w:val="right" w:pos="2140"/>
        <w:tab w:val="left" w:pos="2400"/>
      </w:tabs>
      <w:spacing w:before="60"/>
      <w:ind w:left="2400" w:hanging="1300"/>
      <w:jc w:val="both"/>
    </w:pPr>
    <w:rPr>
      <w:sz w:val="20"/>
    </w:rPr>
  </w:style>
  <w:style w:type="paragraph" w:customStyle="1" w:styleId="aNoteParapar">
    <w:name w:val="aNoteParapar"/>
    <w:basedOn w:val="aNotepar"/>
    <w:rsid w:val="005E5772"/>
    <w:pPr>
      <w:tabs>
        <w:tab w:val="right" w:pos="2640"/>
      </w:tabs>
      <w:spacing w:before="60"/>
      <w:ind w:left="2920" w:hanging="1320"/>
    </w:pPr>
  </w:style>
  <w:style w:type="paragraph" w:customStyle="1" w:styleId="aNotesubpar">
    <w:name w:val="aNotesubpar"/>
    <w:basedOn w:val="BillBasic"/>
    <w:next w:val="Normal"/>
    <w:rsid w:val="005E5772"/>
    <w:pPr>
      <w:ind w:left="2940" w:hanging="800"/>
    </w:pPr>
    <w:rPr>
      <w:sz w:val="20"/>
    </w:rPr>
  </w:style>
  <w:style w:type="paragraph" w:customStyle="1" w:styleId="aNoteTextsubpar">
    <w:name w:val="aNoteTextsubpar"/>
    <w:basedOn w:val="aNotesubpar"/>
    <w:rsid w:val="005E5772"/>
    <w:pPr>
      <w:spacing w:before="60"/>
      <w:ind w:firstLine="0"/>
    </w:pPr>
  </w:style>
  <w:style w:type="paragraph" w:customStyle="1" w:styleId="aNoteParasubpar">
    <w:name w:val="aNoteParasubpar"/>
    <w:basedOn w:val="aNotesubpar"/>
    <w:rsid w:val="00066021"/>
    <w:pPr>
      <w:tabs>
        <w:tab w:val="right" w:pos="3180"/>
      </w:tabs>
      <w:spacing w:before="60"/>
      <w:ind w:left="3460" w:hanging="1320"/>
    </w:pPr>
  </w:style>
  <w:style w:type="paragraph" w:customStyle="1" w:styleId="aNoteBulletsubpar">
    <w:name w:val="aNoteBulletsubpar"/>
    <w:basedOn w:val="aNotesubpar"/>
    <w:rsid w:val="00066021"/>
    <w:pPr>
      <w:numPr>
        <w:numId w:val="3"/>
      </w:numPr>
      <w:tabs>
        <w:tab w:val="left" w:pos="3240"/>
      </w:tabs>
      <w:spacing w:before="60"/>
    </w:pPr>
  </w:style>
  <w:style w:type="paragraph" w:customStyle="1" w:styleId="aNoteBulletss">
    <w:name w:val="aNoteBulletss"/>
    <w:basedOn w:val="Normal"/>
    <w:rsid w:val="005E5772"/>
    <w:pPr>
      <w:spacing w:before="60"/>
      <w:ind w:left="2300" w:hanging="400"/>
      <w:jc w:val="both"/>
    </w:pPr>
    <w:rPr>
      <w:sz w:val="20"/>
    </w:rPr>
  </w:style>
  <w:style w:type="paragraph" w:customStyle="1" w:styleId="aNoteBulletpar">
    <w:name w:val="aNoteBulletpar"/>
    <w:basedOn w:val="aNotepar"/>
    <w:rsid w:val="005E5772"/>
    <w:pPr>
      <w:spacing w:before="60"/>
      <w:ind w:left="2800" w:hanging="400"/>
    </w:pPr>
  </w:style>
  <w:style w:type="paragraph" w:customStyle="1" w:styleId="aExplanBullet">
    <w:name w:val="aExplanBullet"/>
    <w:basedOn w:val="Normal"/>
    <w:rsid w:val="005E5772"/>
    <w:pPr>
      <w:spacing w:before="140"/>
      <w:ind w:left="400" w:hanging="400"/>
      <w:jc w:val="both"/>
    </w:pPr>
    <w:rPr>
      <w:snapToGrid w:val="0"/>
      <w:sz w:val="20"/>
    </w:rPr>
  </w:style>
  <w:style w:type="paragraph" w:customStyle="1" w:styleId="AuthLaw">
    <w:name w:val="AuthLaw"/>
    <w:basedOn w:val="BillBasic"/>
    <w:rsid w:val="00066021"/>
    <w:rPr>
      <w:rFonts w:ascii="Arial" w:hAnsi="Arial"/>
      <w:b/>
      <w:sz w:val="20"/>
    </w:rPr>
  </w:style>
  <w:style w:type="paragraph" w:customStyle="1" w:styleId="aExamNumpar">
    <w:name w:val="aExamNumpar"/>
    <w:basedOn w:val="aExamINumss"/>
    <w:rsid w:val="00066021"/>
    <w:pPr>
      <w:tabs>
        <w:tab w:val="clear" w:pos="1500"/>
        <w:tab w:val="left" w:pos="2000"/>
      </w:tabs>
      <w:ind w:left="2000"/>
    </w:pPr>
  </w:style>
  <w:style w:type="paragraph" w:customStyle="1" w:styleId="Schsectionheading">
    <w:name w:val="Sch section heading"/>
    <w:basedOn w:val="BillBasic"/>
    <w:next w:val="Amain"/>
    <w:rsid w:val="00066021"/>
    <w:pPr>
      <w:spacing w:before="240"/>
      <w:jc w:val="left"/>
      <w:outlineLvl w:val="4"/>
    </w:pPr>
    <w:rPr>
      <w:rFonts w:ascii="Arial" w:hAnsi="Arial"/>
      <w:b/>
    </w:rPr>
  </w:style>
  <w:style w:type="paragraph" w:customStyle="1" w:styleId="SchApara">
    <w:name w:val="Sch A para"/>
    <w:basedOn w:val="Apara"/>
    <w:rsid w:val="005E5772"/>
  </w:style>
  <w:style w:type="paragraph" w:customStyle="1" w:styleId="SchAsubpara">
    <w:name w:val="Sch A subpara"/>
    <w:basedOn w:val="Asubpara"/>
    <w:rsid w:val="005E5772"/>
  </w:style>
  <w:style w:type="paragraph" w:customStyle="1" w:styleId="SchAsubsubpara">
    <w:name w:val="Sch A subsubpara"/>
    <w:basedOn w:val="Asubsubpara"/>
    <w:rsid w:val="005E5772"/>
  </w:style>
  <w:style w:type="paragraph" w:customStyle="1" w:styleId="TOCOL1">
    <w:name w:val="TOCOL 1"/>
    <w:basedOn w:val="TOC1"/>
    <w:rsid w:val="005E5772"/>
  </w:style>
  <w:style w:type="paragraph" w:customStyle="1" w:styleId="TOCOL2">
    <w:name w:val="TOCOL 2"/>
    <w:basedOn w:val="TOC2"/>
    <w:rsid w:val="005E5772"/>
    <w:pPr>
      <w:keepNext w:val="0"/>
    </w:pPr>
  </w:style>
  <w:style w:type="paragraph" w:customStyle="1" w:styleId="TOCOL3">
    <w:name w:val="TOCOL 3"/>
    <w:basedOn w:val="TOC3"/>
    <w:rsid w:val="005E5772"/>
    <w:pPr>
      <w:keepNext w:val="0"/>
    </w:pPr>
  </w:style>
  <w:style w:type="paragraph" w:customStyle="1" w:styleId="TOCOL4">
    <w:name w:val="TOCOL 4"/>
    <w:basedOn w:val="TOC4"/>
    <w:rsid w:val="005E5772"/>
    <w:pPr>
      <w:keepNext w:val="0"/>
    </w:pPr>
  </w:style>
  <w:style w:type="paragraph" w:customStyle="1" w:styleId="TOCOL5">
    <w:name w:val="TOCOL 5"/>
    <w:basedOn w:val="TOC5"/>
    <w:rsid w:val="005E5772"/>
    <w:pPr>
      <w:tabs>
        <w:tab w:val="left" w:pos="400"/>
      </w:tabs>
    </w:pPr>
  </w:style>
  <w:style w:type="paragraph" w:customStyle="1" w:styleId="TOCOL6">
    <w:name w:val="TOCOL 6"/>
    <w:basedOn w:val="TOC6"/>
    <w:rsid w:val="005E5772"/>
    <w:pPr>
      <w:keepNext w:val="0"/>
    </w:pPr>
  </w:style>
  <w:style w:type="paragraph" w:customStyle="1" w:styleId="TOCOL7">
    <w:name w:val="TOCOL 7"/>
    <w:basedOn w:val="TOC7"/>
    <w:rsid w:val="005E5772"/>
  </w:style>
  <w:style w:type="paragraph" w:customStyle="1" w:styleId="TOCOL8">
    <w:name w:val="TOCOL 8"/>
    <w:basedOn w:val="TOC8"/>
    <w:rsid w:val="005E5772"/>
  </w:style>
  <w:style w:type="paragraph" w:customStyle="1" w:styleId="TOCOL9">
    <w:name w:val="TOCOL 9"/>
    <w:basedOn w:val="TOC9"/>
    <w:rsid w:val="005E5772"/>
    <w:pPr>
      <w:ind w:right="0"/>
    </w:pPr>
  </w:style>
  <w:style w:type="paragraph" w:styleId="TOC9">
    <w:name w:val="toc 9"/>
    <w:basedOn w:val="Normal"/>
    <w:next w:val="Normal"/>
    <w:autoRedefine/>
    <w:uiPriority w:val="39"/>
    <w:rsid w:val="005E5772"/>
    <w:pPr>
      <w:ind w:left="1920" w:right="600"/>
    </w:pPr>
  </w:style>
  <w:style w:type="paragraph" w:customStyle="1" w:styleId="Billname1">
    <w:name w:val="Billname1"/>
    <w:basedOn w:val="Normal"/>
    <w:rsid w:val="005E5772"/>
    <w:pPr>
      <w:tabs>
        <w:tab w:val="left" w:pos="2400"/>
      </w:tabs>
      <w:spacing w:before="1220"/>
    </w:pPr>
    <w:rPr>
      <w:rFonts w:ascii="Arial" w:hAnsi="Arial"/>
      <w:b/>
      <w:sz w:val="40"/>
    </w:rPr>
  </w:style>
  <w:style w:type="paragraph" w:customStyle="1" w:styleId="TableText10">
    <w:name w:val="TableText10"/>
    <w:basedOn w:val="TableText"/>
    <w:rsid w:val="005E5772"/>
    <w:rPr>
      <w:sz w:val="20"/>
    </w:rPr>
  </w:style>
  <w:style w:type="paragraph" w:customStyle="1" w:styleId="TablePara10">
    <w:name w:val="TablePara10"/>
    <w:basedOn w:val="tablepara"/>
    <w:rsid w:val="005E577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E577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E5772"/>
  </w:style>
  <w:style w:type="character" w:customStyle="1" w:styleId="charPage">
    <w:name w:val="charPage"/>
    <w:basedOn w:val="DefaultParagraphFont"/>
    <w:rsid w:val="005E5772"/>
  </w:style>
  <w:style w:type="character" w:styleId="PageNumber">
    <w:name w:val="page number"/>
    <w:basedOn w:val="DefaultParagraphFont"/>
    <w:rsid w:val="005E5772"/>
  </w:style>
  <w:style w:type="paragraph" w:customStyle="1" w:styleId="Letterhead">
    <w:name w:val="Letterhead"/>
    <w:rsid w:val="00066021"/>
    <w:pPr>
      <w:widowControl w:val="0"/>
      <w:spacing w:after="180"/>
      <w:jc w:val="right"/>
    </w:pPr>
    <w:rPr>
      <w:rFonts w:ascii="Arial" w:hAnsi="Arial"/>
      <w:sz w:val="32"/>
      <w:lang w:eastAsia="en-US"/>
    </w:rPr>
  </w:style>
  <w:style w:type="paragraph" w:customStyle="1" w:styleId="IShadedschclause0">
    <w:name w:val="I Shaded sch clause"/>
    <w:basedOn w:val="IH5Sec"/>
    <w:rsid w:val="00066021"/>
    <w:pPr>
      <w:shd w:val="pct15" w:color="auto" w:fill="FFFFFF"/>
      <w:tabs>
        <w:tab w:val="clear" w:pos="1100"/>
        <w:tab w:val="left" w:pos="700"/>
      </w:tabs>
      <w:ind w:left="700" w:hanging="700"/>
    </w:pPr>
  </w:style>
  <w:style w:type="paragraph" w:customStyle="1" w:styleId="Billfooter">
    <w:name w:val="Billfooter"/>
    <w:basedOn w:val="Normal"/>
    <w:rsid w:val="00066021"/>
    <w:pPr>
      <w:tabs>
        <w:tab w:val="right" w:pos="7200"/>
      </w:tabs>
      <w:jc w:val="both"/>
    </w:pPr>
    <w:rPr>
      <w:sz w:val="18"/>
    </w:rPr>
  </w:style>
  <w:style w:type="paragraph" w:styleId="BalloonText">
    <w:name w:val="Balloon Text"/>
    <w:basedOn w:val="Normal"/>
    <w:link w:val="BalloonTextChar"/>
    <w:uiPriority w:val="99"/>
    <w:unhideWhenUsed/>
    <w:rsid w:val="005E5772"/>
    <w:rPr>
      <w:rFonts w:ascii="Tahoma" w:hAnsi="Tahoma" w:cs="Tahoma"/>
      <w:sz w:val="16"/>
      <w:szCs w:val="16"/>
    </w:rPr>
  </w:style>
  <w:style w:type="character" w:customStyle="1" w:styleId="BalloonTextChar">
    <w:name w:val="Balloon Text Char"/>
    <w:basedOn w:val="DefaultParagraphFont"/>
    <w:link w:val="BalloonText"/>
    <w:uiPriority w:val="99"/>
    <w:rsid w:val="005E5772"/>
    <w:rPr>
      <w:rFonts w:ascii="Tahoma" w:hAnsi="Tahoma" w:cs="Tahoma"/>
      <w:sz w:val="16"/>
      <w:szCs w:val="16"/>
      <w:lang w:eastAsia="en-US"/>
    </w:rPr>
  </w:style>
  <w:style w:type="paragraph" w:customStyle="1" w:styleId="00AssAm">
    <w:name w:val="00AssAm"/>
    <w:basedOn w:val="00SigningPage"/>
    <w:rsid w:val="00066021"/>
  </w:style>
  <w:style w:type="paragraph" w:customStyle="1" w:styleId="01aPreamble">
    <w:name w:val="01aPreamble"/>
    <w:basedOn w:val="Normal"/>
    <w:qFormat/>
    <w:rsid w:val="005E5772"/>
  </w:style>
  <w:style w:type="paragraph" w:customStyle="1" w:styleId="TableBullet">
    <w:name w:val="TableBullet"/>
    <w:basedOn w:val="TableText10"/>
    <w:qFormat/>
    <w:rsid w:val="005E5772"/>
    <w:pPr>
      <w:numPr>
        <w:numId w:val="6"/>
      </w:numPr>
    </w:pPr>
  </w:style>
  <w:style w:type="paragraph" w:customStyle="1" w:styleId="BillCrest">
    <w:name w:val="Bill Crest"/>
    <w:basedOn w:val="Normal"/>
    <w:next w:val="Normal"/>
    <w:rsid w:val="005E5772"/>
    <w:pPr>
      <w:tabs>
        <w:tab w:val="center" w:pos="3160"/>
      </w:tabs>
      <w:spacing w:after="60"/>
    </w:pPr>
    <w:rPr>
      <w:sz w:val="216"/>
    </w:rPr>
  </w:style>
  <w:style w:type="paragraph" w:customStyle="1" w:styleId="BillNo">
    <w:name w:val="BillNo"/>
    <w:basedOn w:val="BillBasicHeading"/>
    <w:rsid w:val="005E5772"/>
    <w:pPr>
      <w:keepNext w:val="0"/>
      <w:spacing w:before="240"/>
      <w:jc w:val="both"/>
    </w:pPr>
  </w:style>
  <w:style w:type="paragraph" w:customStyle="1" w:styleId="aNoteBulletann">
    <w:name w:val="aNoteBulletann"/>
    <w:basedOn w:val="aNotess"/>
    <w:rsid w:val="00066021"/>
    <w:pPr>
      <w:tabs>
        <w:tab w:val="left" w:pos="2200"/>
      </w:tabs>
      <w:spacing w:before="0"/>
      <w:ind w:left="0" w:firstLine="0"/>
    </w:pPr>
  </w:style>
  <w:style w:type="paragraph" w:customStyle="1" w:styleId="aNoteBulletparann">
    <w:name w:val="aNoteBulletparann"/>
    <w:basedOn w:val="aNotepar"/>
    <w:rsid w:val="00066021"/>
    <w:pPr>
      <w:tabs>
        <w:tab w:val="left" w:pos="2700"/>
      </w:tabs>
      <w:spacing w:before="0"/>
      <w:ind w:left="0" w:firstLine="0"/>
    </w:pPr>
  </w:style>
  <w:style w:type="paragraph" w:customStyle="1" w:styleId="TableNumbered">
    <w:name w:val="TableNumbered"/>
    <w:basedOn w:val="TableText10"/>
    <w:qFormat/>
    <w:rsid w:val="005E5772"/>
    <w:pPr>
      <w:numPr>
        <w:numId w:val="4"/>
      </w:numPr>
    </w:pPr>
  </w:style>
  <w:style w:type="paragraph" w:customStyle="1" w:styleId="ISchMain">
    <w:name w:val="I Sch Main"/>
    <w:basedOn w:val="BillBasic"/>
    <w:rsid w:val="005E5772"/>
    <w:pPr>
      <w:tabs>
        <w:tab w:val="right" w:pos="900"/>
        <w:tab w:val="left" w:pos="1100"/>
      </w:tabs>
      <w:ind w:left="1100" w:hanging="1100"/>
    </w:pPr>
  </w:style>
  <w:style w:type="paragraph" w:customStyle="1" w:styleId="ISchpara">
    <w:name w:val="I Sch para"/>
    <w:basedOn w:val="BillBasic"/>
    <w:rsid w:val="005E5772"/>
    <w:pPr>
      <w:tabs>
        <w:tab w:val="right" w:pos="1400"/>
        <w:tab w:val="left" w:pos="1600"/>
      </w:tabs>
      <w:ind w:left="1600" w:hanging="1600"/>
    </w:pPr>
  </w:style>
  <w:style w:type="paragraph" w:customStyle="1" w:styleId="ISchsubpara">
    <w:name w:val="I Sch subpara"/>
    <w:basedOn w:val="BillBasic"/>
    <w:rsid w:val="005E5772"/>
    <w:pPr>
      <w:tabs>
        <w:tab w:val="right" w:pos="1940"/>
        <w:tab w:val="left" w:pos="2140"/>
      </w:tabs>
      <w:ind w:left="2140" w:hanging="2140"/>
    </w:pPr>
  </w:style>
  <w:style w:type="paragraph" w:customStyle="1" w:styleId="ISchsubsubpara">
    <w:name w:val="I Sch subsubpara"/>
    <w:basedOn w:val="BillBasic"/>
    <w:rsid w:val="005E5772"/>
    <w:pPr>
      <w:tabs>
        <w:tab w:val="right" w:pos="2460"/>
        <w:tab w:val="left" w:pos="2660"/>
      </w:tabs>
      <w:ind w:left="2660" w:hanging="2660"/>
    </w:pPr>
  </w:style>
  <w:style w:type="character" w:customStyle="1" w:styleId="charCitHyperlinkAbbrev">
    <w:name w:val="charCitHyperlinkAbbrev"/>
    <w:basedOn w:val="Hyperlink"/>
    <w:uiPriority w:val="1"/>
    <w:rsid w:val="005E5772"/>
    <w:rPr>
      <w:color w:val="0000FF" w:themeColor="hyperlink"/>
      <w:u w:val="none"/>
    </w:rPr>
  </w:style>
  <w:style w:type="character" w:styleId="Hyperlink">
    <w:name w:val="Hyperlink"/>
    <w:basedOn w:val="DefaultParagraphFont"/>
    <w:uiPriority w:val="99"/>
    <w:unhideWhenUsed/>
    <w:rsid w:val="005E5772"/>
    <w:rPr>
      <w:color w:val="0000FF" w:themeColor="hyperlink"/>
      <w:u w:val="single"/>
    </w:rPr>
  </w:style>
  <w:style w:type="character" w:customStyle="1" w:styleId="charCitHyperlinkItal">
    <w:name w:val="charCitHyperlinkItal"/>
    <w:basedOn w:val="Hyperlink"/>
    <w:uiPriority w:val="1"/>
    <w:rsid w:val="005E5772"/>
    <w:rPr>
      <w:i/>
      <w:color w:val="0000FF" w:themeColor="hyperlink"/>
      <w:u w:val="none"/>
    </w:rPr>
  </w:style>
  <w:style w:type="paragraph" w:customStyle="1" w:styleId="Status">
    <w:name w:val="Status"/>
    <w:basedOn w:val="Normal"/>
    <w:rsid w:val="005E5772"/>
    <w:pPr>
      <w:spacing w:before="280"/>
      <w:jc w:val="center"/>
    </w:pPr>
    <w:rPr>
      <w:rFonts w:ascii="Arial" w:hAnsi="Arial"/>
      <w:sz w:val="14"/>
    </w:rPr>
  </w:style>
  <w:style w:type="paragraph" w:customStyle="1" w:styleId="FooterInfoCentre">
    <w:name w:val="FooterInfoCentre"/>
    <w:basedOn w:val="FooterInfo"/>
    <w:rsid w:val="005E5772"/>
    <w:pPr>
      <w:spacing w:before="60"/>
      <w:jc w:val="center"/>
    </w:pPr>
  </w:style>
  <w:style w:type="paragraph" w:styleId="ListBullet">
    <w:name w:val="List Bullet"/>
    <w:basedOn w:val="Normal"/>
    <w:autoRedefine/>
    <w:uiPriority w:val="99"/>
    <w:rsid w:val="00610631"/>
    <w:pPr>
      <w:tabs>
        <w:tab w:val="num" w:pos="926"/>
      </w:tabs>
      <w:ind w:left="360" w:hanging="360"/>
    </w:pPr>
  </w:style>
  <w:style w:type="paragraph" w:styleId="ListBullet4">
    <w:name w:val="List Bullet 4"/>
    <w:basedOn w:val="Normal"/>
    <w:autoRedefine/>
    <w:uiPriority w:val="99"/>
    <w:rsid w:val="00610631"/>
    <w:pPr>
      <w:tabs>
        <w:tab w:val="num" w:pos="1209"/>
      </w:tabs>
      <w:ind w:left="1209" w:hanging="360"/>
    </w:pPr>
  </w:style>
  <w:style w:type="character" w:customStyle="1" w:styleId="aNoteCharChar">
    <w:name w:val="aNote Char Char"/>
    <w:basedOn w:val="DefaultParagraphFont"/>
    <w:locked/>
    <w:rsid w:val="00535F39"/>
    <w:rPr>
      <w:rFonts w:cs="Times New Roman"/>
      <w:lang w:val="x-none" w:eastAsia="en-US"/>
    </w:rPr>
  </w:style>
  <w:style w:type="character" w:styleId="PlaceholderText">
    <w:name w:val="Placeholder Text"/>
    <w:basedOn w:val="DefaultParagraphFont"/>
    <w:uiPriority w:val="99"/>
    <w:semiHidden/>
    <w:rsid w:val="005E5772"/>
    <w:rPr>
      <w:color w:val="808080"/>
    </w:rPr>
  </w:style>
  <w:style w:type="paragraph" w:styleId="ListNumber4">
    <w:name w:val="List Number 4"/>
    <w:basedOn w:val="Normal"/>
    <w:uiPriority w:val="99"/>
    <w:rsid w:val="003C0877"/>
    <w:pPr>
      <w:tabs>
        <w:tab w:val="num" w:pos="1209"/>
        <w:tab w:val="num" w:pos="1492"/>
      </w:tabs>
      <w:ind w:left="1209" w:hanging="360"/>
    </w:pPr>
  </w:style>
  <w:style w:type="paragraph" w:styleId="ListBullet3">
    <w:name w:val="List Bullet 3"/>
    <w:basedOn w:val="Normal"/>
    <w:autoRedefine/>
    <w:uiPriority w:val="99"/>
    <w:rsid w:val="00E601C3"/>
    <w:pPr>
      <w:tabs>
        <w:tab w:val="num" w:pos="926"/>
        <w:tab w:val="num" w:pos="1492"/>
      </w:tabs>
      <w:ind w:left="926" w:hanging="360"/>
    </w:pPr>
  </w:style>
  <w:style w:type="paragraph" w:styleId="ListParagraph">
    <w:name w:val="List Paragraph"/>
    <w:basedOn w:val="Normal"/>
    <w:uiPriority w:val="34"/>
    <w:qFormat/>
    <w:rsid w:val="0094460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B44FC"/>
    <w:rPr>
      <w:sz w:val="16"/>
      <w:szCs w:val="16"/>
    </w:rPr>
  </w:style>
  <w:style w:type="paragraph" w:styleId="CommentText">
    <w:name w:val="annotation text"/>
    <w:basedOn w:val="Normal"/>
    <w:link w:val="CommentTextChar"/>
    <w:uiPriority w:val="99"/>
    <w:semiHidden/>
    <w:unhideWhenUsed/>
    <w:rsid w:val="004B44FC"/>
    <w:rPr>
      <w:sz w:val="20"/>
    </w:rPr>
  </w:style>
  <w:style w:type="character" w:customStyle="1" w:styleId="CommentTextChar">
    <w:name w:val="Comment Text Char"/>
    <w:basedOn w:val="DefaultParagraphFont"/>
    <w:link w:val="CommentText"/>
    <w:uiPriority w:val="99"/>
    <w:semiHidden/>
    <w:rsid w:val="004B44FC"/>
    <w:rPr>
      <w:lang w:eastAsia="en-US"/>
    </w:rPr>
  </w:style>
  <w:style w:type="paragraph" w:styleId="CommentSubject">
    <w:name w:val="annotation subject"/>
    <w:basedOn w:val="CommentText"/>
    <w:next w:val="CommentText"/>
    <w:link w:val="CommentSubjectChar"/>
    <w:uiPriority w:val="99"/>
    <w:semiHidden/>
    <w:unhideWhenUsed/>
    <w:rsid w:val="004B44FC"/>
    <w:rPr>
      <w:b/>
      <w:bCs/>
    </w:rPr>
  </w:style>
  <w:style w:type="character" w:customStyle="1" w:styleId="CommentSubjectChar">
    <w:name w:val="Comment Subject Char"/>
    <w:basedOn w:val="CommentTextChar"/>
    <w:link w:val="CommentSubject"/>
    <w:uiPriority w:val="99"/>
    <w:semiHidden/>
    <w:rsid w:val="004B44FC"/>
    <w:rPr>
      <w:b/>
      <w:bCs/>
      <w:lang w:eastAsia="en-US"/>
    </w:rPr>
  </w:style>
  <w:style w:type="paragraph" w:styleId="Revision">
    <w:name w:val="Revision"/>
    <w:hidden/>
    <w:uiPriority w:val="99"/>
    <w:semiHidden/>
    <w:rsid w:val="004B44FC"/>
    <w:rPr>
      <w:sz w:val="24"/>
      <w:lang w:eastAsia="en-US"/>
    </w:rPr>
  </w:style>
  <w:style w:type="character" w:customStyle="1" w:styleId="CharSectno0">
    <w:name w:val="CharSectno"/>
    <w:basedOn w:val="DefaultParagraphFont"/>
    <w:qFormat/>
    <w:rsid w:val="00FF6729"/>
  </w:style>
  <w:style w:type="paragraph" w:customStyle="1" w:styleId="paragraph">
    <w:name w:val="paragraph"/>
    <w:aliases w:val="a"/>
    <w:basedOn w:val="Normal"/>
    <w:link w:val="paragraphChar"/>
    <w:rsid w:val="00FF6729"/>
    <w:pPr>
      <w:tabs>
        <w:tab w:val="right" w:pos="1531"/>
      </w:tabs>
      <w:spacing w:before="40"/>
      <w:ind w:left="1644" w:hanging="1644"/>
    </w:pPr>
    <w:rPr>
      <w:sz w:val="22"/>
      <w:lang w:eastAsia="en-AU"/>
    </w:rPr>
  </w:style>
  <w:style w:type="character" w:customStyle="1" w:styleId="paragraphChar">
    <w:name w:val="paragraph Char"/>
    <w:aliases w:val="a Char"/>
    <w:basedOn w:val="DefaultParagraphFont"/>
    <w:link w:val="paragraph"/>
    <w:rsid w:val="00FF6729"/>
    <w:rPr>
      <w:sz w:val="22"/>
    </w:rPr>
  </w:style>
  <w:style w:type="paragraph" w:customStyle="1" w:styleId="subsection">
    <w:name w:val="subsection"/>
    <w:aliases w:val="ss"/>
    <w:basedOn w:val="Normal"/>
    <w:link w:val="subsectionChar"/>
    <w:rsid w:val="00FF6729"/>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FF6729"/>
    <w:rPr>
      <w:sz w:val="22"/>
    </w:rPr>
  </w:style>
  <w:style w:type="paragraph" w:customStyle="1" w:styleId="ActHead5">
    <w:name w:val="ActHead 5"/>
    <w:aliases w:val="s"/>
    <w:basedOn w:val="Normal"/>
    <w:next w:val="subsection"/>
    <w:link w:val="ActHead5Char"/>
    <w:qFormat/>
    <w:rsid w:val="00FF6729"/>
    <w:pPr>
      <w:keepNext/>
      <w:keepLines/>
      <w:spacing w:before="280"/>
      <w:ind w:left="1134" w:hanging="1134"/>
      <w:outlineLvl w:val="4"/>
    </w:pPr>
    <w:rPr>
      <w:b/>
      <w:kern w:val="28"/>
      <w:lang w:eastAsia="en-AU"/>
    </w:rPr>
  </w:style>
  <w:style w:type="character" w:customStyle="1" w:styleId="ActHead5Char">
    <w:name w:val="ActHead 5 Char"/>
    <w:aliases w:val="s Char"/>
    <w:link w:val="ActHead5"/>
    <w:locked/>
    <w:rsid w:val="00FF6729"/>
    <w:rPr>
      <w:b/>
      <w:kern w:val="28"/>
      <w:sz w:val="24"/>
    </w:rPr>
  </w:style>
  <w:style w:type="paragraph" w:customStyle="1" w:styleId="Default">
    <w:name w:val="Default"/>
    <w:rsid w:val="000315B1"/>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125CEE"/>
    <w:rPr>
      <w:color w:val="800080" w:themeColor="followedHyperlink"/>
      <w:u w:val="single"/>
    </w:rPr>
  </w:style>
  <w:style w:type="paragraph" w:customStyle="1" w:styleId="Actbullet">
    <w:name w:val="Act bullet"/>
    <w:basedOn w:val="Normal"/>
    <w:uiPriority w:val="99"/>
    <w:rsid w:val="005E5772"/>
    <w:pPr>
      <w:numPr>
        <w:numId w:val="5"/>
      </w:numPr>
      <w:tabs>
        <w:tab w:val="left" w:pos="900"/>
      </w:tabs>
      <w:spacing w:before="20"/>
      <w:ind w:right="-60"/>
    </w:pPr>
    <w:rPr>
      <w:rFonts w:ascii="Arial" w:hAnsi="Arial"/>
      <w:sz w:val="18"/>
    </w:rPr>
  </w:style>
  <w:style w:type="character" w:customStyle="1" w:styleId="UnresolvedMention1">
    <w:name w:val="Unresolved Mention1"/>
    <w:basedOn w:val="DefaultParagraphFont"/>
    <w:uiPriority w:val="99"/>
    <w:semiHidden/>
    <w:unhideWhenUsed/>
    <w:rsid w:val="00B05689"/>
    <w:rPr>
      <w:color w:val="605E5C"/>
      <w:shd w:val="clear" w:color="auto" w:fill="E1DFDD"/>
    </w:rPr>
  </w:style>
  <w:style w:type="paragraph" w:customStyle="1" w:styleId="00Spine">
    <w:name w:val="00Spine"/>
    <w:basedOn w:val="Normal"/>
    <w:rsid w:val="005E5772"/>
  </w:style>
  <w:style w:type="paragraph" w:customStyle="1" w:styleId="05Endnote0">
    <w:name w:val="05Endnote"/>
    <w:basedOn w:val="Normal"/>
    <w:rsid w:val="005E5772"/>
  </w:style>
  <w:style w:type="paragraph" w:customStyle="1" w:styleId="06Copyright">
    <w:name w:val="06Copyright"/>
    <w:basedOn w:val="Normal"/>
    <w:rsid w:val="005E5772"/>
  </w:style>
  <w:style w:type="paragraph" w:customStyle="1" w:styleId="RepubNo">
    <w:name w:val="RepubNo"/>
    <w:basedOn w:val="BillBasicHeading"/>
    <w:rsid w:val="005E5772"/>
    <w:pPr>
      <w:keepNext w:val="0"/>
      <w:spacing w:before="600"/>
      <w:jc w:val="both"/>
    </w:pPr>
    <w:rPr>
      <w:sz w:val="26"/>
    </w:rPr>
  </w:style>
  <w:style w:type="paragraph" w:customStyle="1" w:styleId="EffectiveDate">
    <w:name w:val="EffectiveDate"/>
    <w:basedOn w:val="Normal"/>
    <w:rsid w:val="005E5772"/>
    <w:pPr>
      <w:spacing w:before="120"/>
    </w:pPr>
    <w:rPr>
      <w:rFonts w:ascii="Arial" w:hAnsi="Arial"/>
      <w:b/>
      <w:sz w:val="26"/>
    </w:rPr>
  </w:style>
  <w:style w:type="paragraph" w:customStyle="1" w:styleId="CoverInForce">
    <w:name w:val="CoverInForce"/>
    <w:basedOn w:val="BillBasicHeading"/>
    <w:rsid w:val="005E5772"/>
    <w:pPr>
      <w:keepNext w:val="0"/>
      <w:spacing w:before="400"/>
    </w:pPr>
    <w:rPr>
      <w:b w:val="0"/>
    </w:rPr>
  </w:style>
  <w:style w:type="paragraph" w:customStyle="1" w:styleId="CoverHeading">
    <w:name w:val="CoverHeading"/>
    <w:basedOn w:val="Normal"/>
    <w:rsid w:val="005E5772"/>
    <w:rPr>
      <w:rFonts w:ascii="Arial" w:hAnsi="Arial"/>
      <w:b/>
    </w:rPr>
  </w:style>
  <w:style w:type="paragraph" w:customStyle="1" w:styleId="CoverSubHdg">
    <w:name w:val="CoverSubHdg"/>
    <w:basedOn w:val="CoverHeading"/>
    <w:rsid w:val="005E5772"/>
    <w:pPr>
      <w:spacing w:before="120"/>
    </w:pPr>
    <w:rPr>
      <w:sz w:val="20"/>
    </w:rPr>
  </w:style>
  <w:style w:type="paragraph" w:customStyle="1" w:styleId="CoverActName">
    <w:name w:val="CoverActName"/>
    <w:basedOn w:val="BillBasicHeading"/>
    <w:rsid w:val="005E5772"/>
    <w:pPr>
      <w:keepNext w:val="0"/>
      <w:spacing w:before="260"/>
    </w:pPr>
  </w:style>
  <w:style w:type="paragraph" w:customStyle="1" w:styleId="CoverText">
    <w:name w:val="CoverText"/>
    <w:basedOn w:val="Normal"/>
    <w:uiPriority w:val="99"/>
    <w:rsid w:val="005E5772"/>
    <w:pPr>
      <w:spacing w:before="100"/>
      <w:jc w:val="both"/>
    </w:pPr>
    <w:rPr>
      <w:sz w:val="20"/>
    </w:rPr>
  </w:style>
  <w:style w:type="paragraph" w:customStyle="1" w:styleId="CoverTextPara">
    <w:name w:val="CoverTextPara"/>
    <w:basedOn w:val="CoverText"/>
    <w:rsid w:val="005E5772"/>
    <w:pPr>
      <w:tabs>
        <w:tab w:val="right" w:pos="600"/>
        <w:tab w:val="left" w:pos="840"/>
      </w:tabs>
      <w:ind w:left="840" w:hanging="840"/>
    </w:pPr>
  </w:style>
  <w:style w:type="paragraph" w:customStyle="1" w:styleId="AH1ChapterSymb">
    <w:name w:val="A H1 Chapter Symb"/>
    <w:basedOn w:val="AH1Chapter"/>
    <w:next w:val="AH2Part"/>
    <w:rsid w:val="005E5772"/>
    <w:pPr>
      <w:tabs>
        <w:tab w:val="clear" w:pos="2600"/>
        <w:tab w:val="left" w:pos="0"/>
      </w:tabs>
      <w:ind w:left="2480" w:hanging="2960"/>
    </w:pPr>
  </w:style>
  <w:style w:type="paragraph" w:customStyle="1" w:styleId="AH2PartSymb">
    <w:name w:val="A H2 Part Symb"/>
    <w:basedOn w:val="AH2Part"/>
    <w:next w:val="AH3Div"/>
    <w:rsid w:val="005E5772"/>
    <w:pPr>
      <w:tabs>
        <w:tab w:val="clear" w:pos="2600"/>
        <w:tab w:val="left" w:pos="0"/>
      </w:tabs>
      <w:ind w:left="2480" w:hanging="2960"/>
    </w:pPr>
  </w:style>
  <w:style w:type="paragraph" w:customStyle="1" w:styleId="AH3DivSymb">
    <w:name w:val="A H3 Div Symb"/>
    <w:basedOn w:val="AH3Div"/>
    <w:next w:val="AH5Sec"/>
    <w:rsid w:val="005E5772"/>
    <w:pPr>
      <w:tabs>
        <w:tab w:val="clear" w:pos="2600"/>
        <w:tab w:val="left" w:pos="0"/>
      </w:tabs>
      <w:ind w:left="2480" w:hanging="2960"/>
    </w:pPr>
  </w:style>
  <w:style w:type="paragraph" w:customStyle="1" w:styleId="AH4SubDivSymb">
    <w:name w:val="A H4 SubDiv Symb"/>
    <w:basedOn w:val="AH4SubDiv"/>
    <w:next w:val="AH5Sec"/>
    <w:rsid w:val="005E5772"/>
    <w:pPr>
      <w:tabs>
        <w:tab w:val="clear" w:pos="2600"/>
        <w:tab w:val="left" w:pos="0"/>
      </w:tabs>
      <w:ind w:left="2480" w:hanging="2960"/>
    </w:pPr>
  </w:style>
  <w:style w:type="paragraph" w:customStyle="1" w:styleId="AH5SecSymb">
    <w:name w:val="A H5 Sec Symb"/>
    <w:basedOn w:val="AH5Sec"/>
    <w:next w:val="Amain"/>
    <w:rsid w:val="005E5772"/>
    <w:pPr>
      <w:tabs>
        <w:tab w:val="clear" w:pos="1100"/>
        <w:tab w:val="left" w:pos="0"/>
      </w:tabs>
      <w:ind w:hanging="1580"/>
    </w:pPr>
  </w:style>
  <w:style w:type="paragraph" w:customStyle="1" w:styleId="AmainSymb">
    <w:name w:val="A main Symb"/>
    <w:basedOn w:val="Amain"/>
    <w:rsid w:val="005E5772"/>
    <w:pPr>
      <w:tabs>
        <w:tab w:val="left" w:pos="0"/>
      </w:tabs>
      <w:ind w:left="1120" w:hanging="1600"/>
    </w:pPr>
  </w:style>
  <w:style w:type="paragraph" w:customStyle="1" w:styleId="AparaSymb">
    <w:name w:val="A para Symb"/>
    <w:basedOn w:val="Apara"/>
    <w:rsid w:val="005E5772"/>
    <w:pPr>
      <w:tabs>
        <w:tab w:val="right" w:pos="0"/>
      </w:tabs>
      <w:ind w:hanging="2080"/>
    </w:pPr>
  </w:style>
  <w:style w:type="paragraph" w:customStyle="1" w:styleId="Assectheading">
    <w:name w:val="A ssect heading"/>
    <w:basedOn w:val="Amain"/>
    <w:rsid w:val="005E5772"/>
    <w:pPr>
      <w:keepNext/>
      <w:tabs>
        <w:tab w:val="clear" w:pos="900"/>
        <w:tab w:val="clear" w:pos="1100"/>
      </w:tabs>
      <w:spacing w:before="300"/>
      <w:ind w:left="0" w:firstLine="0"/>
      <w:outlineLvl w:val="9"/>
    </w:pPr>
    <w:rPr>
      <w:i/>
    </w:rPr>
  </w:style>
  <w:style w:type="paragraph" w:customStyle="1" w:styleId="AsubparaSymb">
    <w:name w:val="A subpara Symb"/>
    <w:basedOn w:val="Asubpara"/>
    <w:rsid w:val="005E5772"/>
    <w:pPr>
      <w:tabs>
        <w:tab w:val="left" w:pos="0"/>
      </w:tabs>
      <w:ind w:left="2098" w:hanging="2580"/>
    </w:pPr>
  </w:style>
  <w:style w:type="paragraph" w:customStyle="1" w:styleId="Actdetails">
    <w:name w:val="Act details"/>
    <w:basedOn w:val="Normal"/>
    <w:rsid w:val="005E5772"/>
    <w:pPr>
      <w:spacing w:before="20"/>
      <w:ind w:left="1400"/>
    </w:pPr>
    <w:rPr>
      <w:rFonts w:ascii="Arial" w:hAnsi="Arial"/>
      <w:sz w:val="20"/>
    </w:rPr>
  </w:style>
  <w:style w:type="paragraph" w:customStyle="1" w:styleId="AmdtsEntriesDefL2">
    <w:name w:val="AmdtsEntriesDefL2"/>
    <w:basedOn w:val="Normal"/>
    <w:rsid w:val="005E5772"/>
    <w:pPr>
      <w:tabs>
        <w:tab w:val="left" w:pos="3000"/>
      </w:tabs>
      <w:ind w:left="3100" w:hanging="2000"/>
    </w:pPr>
    <w:rPr>
      <w:rFonts w:ascii="Arial" w:hAnsi="Arial"/>
      <w:sz w:val="18"/>
    </w:rPr>
  </w:style>
  <w:style w:type="paragraph" w:customStyle="1" w:styleId="AmdtsEntries">
    <w:name w:val="AmdtsEntries"/>
    <w:basedOn w:val="BillBasicHeading"/>
    <w:rsid w:val="005E577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E5772"/>
    <w:pPr>
      <w:tabs>
        <w:tab w:val="clear" w:pos="2600"/>
      </w:tabs>
      <w:spacing w:before="120"/>
      <w:ind w:left="1100"/>
    </w:pPr>
    <w:rPr>
      <w:sz w:val="18"/>
    </w:rPr>
  </w:style>
  <w:style w:type="paragraph" w:customStyle="1" w:styleId="Asamby">
    <w:name w:val="As am by"/>
    <w:basedOn w:val="Normal"/>
    <w:next w:val="Normal"/>
    <w:rsid w:val="005E5772"/>
    <w:pPr>
      <w:spacing w:before="240"/>
      <w:ind w:left="1100"/>
    </w:pPr>
    <w:rPr>
      <w:rFonts w:ascii="Arial" w:hAnsi="Arial"/>
      <w:sz w:val="20"/>
    </w:rPr>
  </w:style>
  <w:style w:type="character" w:customStyle="1" w:styleId="charSymb">
    <w:name w:val="charSymb"/>
    <w:basedOn w:val="DefaultParagraphFont"/>
    <w:rsid w:val="005E5772"/>
    <w:rPr>
      <w:rFonts w:ascii="Arial" w:hAnsi="Arial"/>
      <w:sz w:val="24"/>
      <w:bdr w:val="single" w:sz="4" w:space="0" w:color="auto"/>
    </w:rPr>
  </w:style>
  <w:style w:type="character" w:customStyle="1" w:styleId="charTableNo">
    <w:name w:val="charTableNo"/>
    <w:basedOn w:val="DefaultParagraphFont"/>
    <w:rsid w:val="005E5772"/>
  </w:style>
  <w:style w:type="character" w:customStyle="1" w:styleId="charTableText">
    <w:name w:val="charTableText"/>
    <w:basedOn w:val="DefaultParagraphFont"/>
    <w:rsid w:val="005E5772"/>
  </w:style>
  <w:style w:type="paragraph" w:customStyle="1" w:styleId="Dict-HeadingSymb">
    <w:name w:val="Dict-Heading Symb"/>
    <w:basedOn w:val="Dict-Heading"/>
    <w:rsid w:val="005E5772"/>
    <w:pPr>
      <w:tabs>
        <w:tab w:val="left" w:pos="0"/>
      </w:tabs>
      <w:ind w:left="2480" w:hanging="2960"/>
    </w:pPr>
  </w:style>
  <w:style w:type="paragraph" w:customStyle="1" w:styleId="EarlierRepubEntries">
    <w:name w:val="EarlierRepubEntries"/>
    <w:basedOn w:val="Normal"/>
    <w:rsid w:val="005E5772"/>
    <w:pPr>
      <w:spacing w:before="60" w:after="60"/>
    </w:pPr>
    <w:rPr>
      <w:rFonts w:ascii="Arial" w:hAnsi="Arial"/>
      <w:sz w:val="18"/>
    </w:rPr>
  </w:style>
  <w:style w:type="paragraph" w:customStyle="1" w:styleId="EarlierRepubHdg">
    <w:name w:val="EarlierRepubHdg"/>
    <w:basedOn w:val="Normal"/>
    <w:rsid w:val="005E5772"/>
    <w:pPr>
      <w:keepNext/>
    </w:pPr>
    <w:rPr>
      <w:rFonts w:ascii="Arial" w:hAnsi="Arial"/>
      <w:b/>
      <w:sz w:val="20"/>
    </w:rPr>
  </w:style>
  <w:style w:type="paragraph" w:customStyle="1" w:styleId="Endnote20">
    <w:name w:val="Endnote2"/>
    <w:basedOn w:val="Normal"/>
    <w:rsid w:val="005E5772"/>
    <w:pPr>
      <w:keepNext/>
      <w:tabs>
        <w:tab w:val="left" w:pos="1100"/>
      </w:tabs>
      <w:spacing w:before="360"/>
    </w:pPr>
    <w:rPr>
      <w:rFonts w:ascii="Arial" w:hAnsi="Arial"/>
      <w:b/>
    </w:rPr>
  </w:style>
  <w:style w:type="paragraph" w:customStyle="1" w:styleId="Endnote3">
    <w:name w:val="Endnote3"/>
    <w:basedOn w:val="Normal"/>
    <w:rsid w:val="005E577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E577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E5772"/>
    <w:pPr>
      <w:spacing w:before="60"/>
      <w:ind w:left="1100"/>
      <w:jc w:val="both"/>
    </w:pPr>
    <w:rPr>
      <w:sz w:val="20"/>
    </w:rPr>
  </w:style>
  <w:style w:type="paragraph" w:customStyle="1" w:styleId="EndNoteParas">
    <w:name w:val="EndNoteParas"/>
    <w:basedOn w:val="EndNoteTextEPS"/>
    <w:rsid w:val="005E5772"/>
    <w:pPr>
      <w:tabs>
        <w:tab w:val="right" w:pos="1432"/>
      </w:tabs>
      <w:ind w:left="1840" w:hanging="1840"/>
    </w:pPr>
  </w:style>
  <w:style w:type="paragraph" w:customStyle="1" w:styleId="EndnotesAbbrev">
    <w:name w:val="EndnotesAbbrev"/>
    <w:basedOn w:val="Normal"/>
    <w:rsid w:val="005E5772"/>
    <w:pPr>
      <w:spacing w:before="20"/>
    </w:pPr>
    <w:rPr>
      <w:rFonts w:ascii="Arial" w:hAnsi="Arial"/>
      <w:color w:val="000000"/>
      <w:sz w:val="16"/>
    </w:rPr>
  </w:style>
  <w:style w:type="paragraph" w:customStyle="1" w:styleId="EPSCoverTop">
    <w:name w:val="EPSCoverTop"/>
    <w:basedOn w:val="Normal"/>
    <w:rsid w:val="005E5772"/>
    <w:pPr>
      <w:jc w:val="right"/>
    </w:pPr>
    <w:rPr>
      <w:rFonts w:ascii="Arial" w:hAnsi="Arial"/>
      <w:sz w:val="20"/>
    </w:rPr>
  </w:style>
  <w:style w:type="paragraph" w:customStyle="1" w:styleId="LegHistNote">
    <w:name w:val="LegHistNote"/>
    <w:basedOn w:val="Actdetails"/>
    <w:rsid w:val="005E5772"/>
    <w:pPr>
      <w:spacing w:before="60"/>
      <w:ind w:left="2700" w:right="-60" w:hanging="1300"/>
    </w:pPr>
    <w:rPr>
      <w:sz w:val="18"/>
    </w:rPr>
  </w:style>
  <w:style w:type="paragraph" w:customStyle="1" w:styleId="LongTitleSymb">
    <w:name w:val="LongTitleSymb"/>
    <w:basedOn w:val="LongTitle"/>
    <w:rsid w:val="005E5772"/>
    <w:pPr>
      <w:ind w:hanging="480"/>
    </w:pPr>
  </w:style>
  <w:style w:type="paragraph" w:styleId="MacroText">
    <w:name w:val="macro"/>
    <w:link w:val="MacroTextChar"/>
    <w:semiHidden/>
    <w:rsid w:val="005E57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E5772"/>
    <w:rPr>
      <w:rFonts w:ascii="Courier New" w:hAnsi="Courier New" w:cs="Courier New"/>
      <w:lang w:eastAsia="en-US"/>
    </w:rPr>
  </w:style>
  <w:style w:type="paragraph" w:customStyle="1" w:styleId="NewAct">
    <w:name w:val="New Act"/>
    <w:basedOn w:val="Normal"/>
    <w:next w:val="Actdetails"/>
    <w:rsid w:val="005E5772"/>
    <w:pPr>
      <w:keepNext/>
      <w:spacing w:before="180"/>
      <w:ind w:left="1100"/>
    </w:pPr>
    <w:rPr>
      <w:rFonts w:ascii="Arial" w:hAnsi="Arial"/>
      <w:b/>
      <w:sz w:val="20"/>
    </w:rPr>
  </w:style>
  <w:style w:type="paragraph" w:customStyle="1" w:styleId="NewReg">
    <w:name w:val="New Reg"/>
    <w:basedOn w:val="NewAct"/>
    <w:next w:val="Actdetails"/>
    <w:rsid w:val="005E5772"/>
  </w:style>
  <w:style w:type="paragraph" w:customStyle="1" w:styleId="RenumProvEntries">
    <w:name w:val="RenumProvEntries"/>
    <w:basedOn w:val="Normal"/>
    <w:rsid w:val="005E5772"/>
    <w:pPr>
      <w:spacing w:before="60"/>
    </w:pPr>
    <w:rPr>
      <w:rFonts w:ascii="Arial" w:hAnsi="Arial"/>
      <w:sz w:val="20"/>
    </w:rPr>
  </w:style>
  <w:style w:type="paragraph" w:customStyle="1" w:styleId="RenumProvHdg">
    <w:name w:val="RenumProvHdg"/>
    <w:basedOn w:val="Normal"/>
    <w:rsid w:val="005E5772"/>
    <w:rPr>
      <w:rFonts w:ascii="Arial" w:hAnsi="Arial"/>
      <w:b/>
      <w:sz w:val="22"/>
    </w:rPr>
  </w:style>
  <w:style w:type="paragraph" w:customStyle="1" w:styleId="RenumProvHeader">
    <w:name w:val="RenumProvHeader"/>
    <w:basedOn w:val="Normal"/>
    <w:rsid w:val="005E5772"/>
    <w:rPr>
      <w:rFonts w:ascii="Arial" w:hAnsi="Arial"/>
      <w:b/>
      <w:sz w:val="22"/>
    </w:rPr>
  </w:style>
  <w:style w:type="paragraph" w:customStyle="1" w:styleId="RenumProvSubsectEntries">
    <w:name w:val="RenumProvSubsectEntries"/>
    <w:basedOn w:val="RenumProvEntries"/>
    <w:rsid w:val="005E5772"/>
    <w:pPr>
      <w:ind w:left="252"/>
    </w:pPr>
  </w:style>
  <w:style w:type="paragraph" w:customStyle="1" w:styleId="RenumTableHdg">
    <w:name w:val="RenumTableHdg"/>
    <w:basedOn w:val="Normal"/>
    <w:rsid w:val="005E5772"/>
    <w:pPr>
      <w:spacing w:before="120"/>
    </w:pPr>
    <w:rPr>
      <w:rFonts w:ascii="Arial" w:hAnsi="Arial"/>
      <w:b/>
      <w:sz w:val="20"/>
    </w:rPr>
  </w:style>
  <w:style w:type="paragraph" w:customStyle="1" w:styleId="SchclauseheadingSymb">
    <w:name w:val="Sch clause heading Symb"/>
    <w:basedOn w:val="Schclauseheading"/>
    <w:rsid w:val="005E5772"/>
    <w:pPr>
      <w:tabs>
        <w:tab w:val="left" w:pos="0"/>
      </w:tabs>
      <w:ind w:left="980" w:hanging="1460"/>
    </w:pPr>
  </w:style>
  <w:style w:type="paragraph" w:customStyle="1" w:styleId="SchSubClause">
    <w:name w:val="Sch SubClause"/>
    <w:basedOn w:val="Schclauseheading"/>
    <w:rsid w:val="005E5772"/>
    <w:rPr>
      <w:b w:val="0"/>
    </w:rPr>
  </w:style>
  <w:style w:type="paragraph" w:customStyle="1" w:styleId="Sched-FormSymb">
    <w:name w:val="Sched-Form Symb"/>
    <w:basedOn w:val="Sched-Form"/>
    <w:rsid w:val="005E5772"/>
    <w:pPr>
      <w:tabs>
        <w:tab w:val="left" w:pos="0"/>
      </w:tabs>
      <w:ind w:left="2480" w:hanging="2960"/>
    </w:pPr>
  </w:style>
  <w:style w:type="paragraph" w:customStyle="1" w:styleId="Sched-headingSymb">
    <w:name w:val="Sched-heading Symb"/>
    <w:basedOn w:val="Sched-heading"/>
    <w:rsid w:val="005E5772"/>
    <w:pPr>
      <w:tabs>
        <w:tab w:val="left" w:pos="0"/>
      </w:tabs>
      <w:ind w:left="2480" w:hanging="2960"/>
    </w:pPr>
  </w:style>
  <w:style w:type="paragraph" w:customStyle="1" w:styleId="Sched-PartSymb">
    <w:name w:val="Sched-Part Symb"/>
    <w:basedOn w:val="Sched-Part"/>
    <w:rsid w:val="005E5772"/>
    <w:pPr>
      <w:tabs>
        <w:tab w:val="left" w:pos="0"/>
      </w:tabs>
      <w:ind w:left="2480" w:hanging="2960"/>
    </w:pPr>
  </w:style>
  <w:style w:type="paragraph" w:styleId="Subtitle">
    <w:name w:val="Subtitle"/>
    <w:basedOn w:val="Normal"/>
    <w:link w:val="SubtitleChar"/>
    <w:qFormat/>
    <w:rsid w:val="005E5772"/>
    <w:pPr>
      <w:spacing w:after="60"/>
      <w:jc w:val="center"/>
      <w:outlineLvl w:val="1"/>
    </w:pPr>
    <w:rPr>
      <w:rFonts w:ascii="Arial" w:hAnsi="Arial"/>
    </w:rPr>
  </w:style>
  <w:style w:type="character" w:customStyle="1" w:styleId="SubtitleChar">
    <w:name w:val="Subtitle Char"/>
    <w:basedOn w:val="DefaultParagraphFont"/>
    <w:link w:val="Subtitle"/>
    <w:rsid w:val="005E5772"/>
    <w:rPr>
      <w:rFonts w:ascii="Arial" w:hAnsi="Arial"/>
      <w:sz w:val="24"/>
      <w:lang w:eastAsia="en-US"/>
    </w:rPr>
  </w:style>
  <w:style w:type="paragraph" w:customStyle="1" w:styleId="TLegEntries">
    <w:name w:val="TLegEntries"/>
    <w:basedOn w:val="Normal"/>
    <w:rsid w:val="005E577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E5772"/>
    <w:pPr>
      <w:ind w:firstLine="0"/>
    </w:pPr>
    <w:rPr>
      <w:b/>
    </w:rPr>
  </w:style>
  <w:style w:type="paragraph" w:customStyle="1" w:styleId="EndNoteTextPub">
    <w:name w:val="EndNoteTextPub"/>
    <w:basedOn w:val="Normal"/>
    <w:rsid w:val="005E5772"/>
    <w:pPr>
      <w:spacing w:before="60"/>
      <w:ind w:left="1100"/>
      <w:jc w:val="both"/>
    </w:pPr>
    <w:rPr>
      <w:sz w:val="20"/>
    </w:rPr>
  </w:style>
  <w:style w:type="paragraph" w:customStyle="1" w:styleId="TOC10">
    <w:name w:val="TOC 10"/>
    <w:basedOn w:val="TOC5"/>
    <w:rsid w:val="005E5772"/>
    <w:rPr>
      <w:szCs w:val="24"/>
    </w:rPr>
  </w:style>
  <w:style w:type="character" w:customStyle="1" w:styleId="charNotBold">
    <w:name w:val="charNotBold"/>
    <w:basedOn w:val="DefaultParagraphFont"/>
    <w:rsid w:val="005E5772"/>
    <w:rPr>
      <w:rFonts w:ascii="Arial" w:hAnsi="Arial"/>
      <w:sz w:val="20"/>
    </w:rPr>
  </w:style>
  <w:style w:type="paragraph" w:customStyle="1" w:styleId="ShadedSchClauseSymb">
    <w:name w:val="Shaded Sch Clause Symb"/>
    <w:basedOn w:val="ShadedSchClause"/>
    <w:rsid w:val="005E5772"/>
    <w:pPr>
      <w:tabs>
        <w:tab w:val="left" w:pos="0"/>
      </w:tabs>
      <w:ind w:left="975" w:hanging="1457"/>
    </w:pPr>
  </w:style>
  <w:style w:type="paragraph" w:customStyle="1" w:styleId="CoverTextBullet">
    <w:name w:val="CoverTextBullet"/>
    <w:basedOn w:val="CoverText"/>
    <w:qFormat/>
    <w:rsid w:val="005E5772"/>
    <w:pPr>
      <w:numPr>
        <w:numId w:val="7"/>
      </w:numPr>
    </w:pPr>
    <w:rPr>
      <w:color w:val="000000"/>
    </w:rPr>
  </w:style>
  <w:style w:type="character" w:customStyle="1" w:styleId="Heading3Char">
    <w:name w:val="Heading 3 Char"/>
    <w:aliases w:val="h3 Char,sec Char"/>
    <w:basedOn w:val="DefaultParagraphFont"/>
    <w:link w:val="Heading3"/>
    <w:rsid w:val="005E5772"/>
    <w:rPr>
      <w:b/>
      <w:sz w:val="24"/>
      <w:lang w:eastAsia="en-US"/>
    </w:rPr>
  </w:style>
  <w:style w:type="paragraph" w:customStyle="1" w:styleId="Sched-Form-18Space">
    <w:name w:val="Sched-Form-18Space"/>
    <w:basedOn w:val="Normal"/>
    <w:rsid w:val="005E5772"/>
    <w:pPr>
      <w:spacing w:before="360" w:after="60"/>
    </w:pPr>
    <w:rPr>
      <w:sz w:val="22"/>
    </w:rPr>
  </w:style>
  <w:style w:type="paragraph" w:customStyle="1" w:styleId="FormRule">
    <w:name w:val="FormRule"/>
    <w:basedOn w:val="Normal"/>
    <w:rsid w:val="005E5772"/>
    <w:pPr>
      <w:pBdr>
        <w:top w:val="single" w:sz="4" w:space="1" w:color="auto"/>
      </w:pBdr>
      <w:spacing w:before="160" w:after="40"/>
      <w:ind w:left="3220" w:right="3260"/>
    </w:pPr>
    <w:rPr>
      <w:sz w:val="8"/>
    </w:rPr>
  </w:style>
  <w:style w:type="paragraph" w:customStyle="1" w:styleId="OldAmdtsEntries">
    <w:name w:val="OldAmdtsEntries"/>
    <w:basedOn w:val="BillBasicHeading"/>
    <w:rsid w:val="005E5772"/>
    <w:pPr>
      <w:tabs>
        <w:tab w:val="clear" w:pos="2600"/>
        <w:tab w:val="left" w:leader="dot" w:pos="2700"/>
      </w:tabs>
      <w:ind w:left="2700" w:hanging="2000"/>
    </w:pPr>
    <w:rPr>
      <w:sz w:val="18"/>
    </w:rPr>
  </w:style>
  <w:style w:type="paragraph" w:customStyle="1" w:styleId="OldAmdt2ndLine">
    <w:name w:val="OldAmdt2ndLine"/>
    <w:basedOn w:val="OldAmdtsEntries"/>
    <w:rsid w:val="005E5772"/>
    <w:pPr>
      <w:tabs>
        <w:tab w:val="left" w:pos="2700"/>
      </w:tabs>
      <w:spacing w:before="0"/>
    </w:pPr>
  </w:style>
  <w:style w:type="paragraph" w:customStyle="1" w:styleId="parainpara">
    <w:name w:val="para in para"/>
    <w:rsid w:val="005E577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E5772"/>
    <w:pPr>
      <w:spacing w:after="60"/>
      <w:ind w:left="2800"/>
    </w:pPr>
    <w:rPr>
      <w:rFonts w:ascii="ACTCrest" w:hAnsi="ACTCrest"/>
      <w:sz w:val="216"/>
    </w:rPr>
  </w:style>
  <w:style w:type="paragraph" w:customStyle="1" w:styleId="AuthorisedBlock">
    <w:name w:val="AuthorisedBlock"/>
    <w:basedOn w:val="Normal"/>
    <w:rsid w:val="005E577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E5772"/>
    <w:rPr>
      <w:b w:val="0"/>
      <w:sz w:val="32"/>
    </w:rPr>
  </w:style>
  <w:style w:type="paragraph" w:customStyle="1" w:styleId="MH1Chapter">
    <w:name w:val="M H1 Chapter"/>
    <w:basedOn w:val="AH1Chapter"/>
    <w:rsid w:val="005E5772"/>
    <w:pPr>
      <w:tabs>
        <w:tab w:val="clear" w:pos="2600"/>
        <w:tab w:val="left" w:pos="2720"/>
      </w:tabs>
      <w:ind w:left="4000" w:hanging="3300"/>
    </w:pPr>
  </w:style>
  <w:style w:type="paragraph" w:customStyle="1" w:styleId="ModH1Chapter">
    <w:name w:val="Mod H1 Chapter"/>
    <w:basedOn w:val="IH1ChapSymb"/>
    <w:rsid w:val="005E5772"/>
    <w:pPr>
      <w:tabs>
        <w:tab w:val="clear" w:pos="2600"/>
        <w:tab w:val="left" w:pos="3300"/>
      </w:tabs>
      <w:ind w:left="3300"/>
    </w:pPr>
  </w:style>
  <w:style w:type="paragraph" w:customStyle="1" w:styleId="ModH2Part">
    <w:name w:val="Mod H2 Part"/>
    <w:basedOn w:val="IH2PartSymb"/>
    <w:rsid w:val="005E5772"/>
    <w:pPr>
      <w:tabs>
        <w:tab w:val="clear" w:pos="2600"/>
        <w:tab w:val="left" w:pos="3300"/>
      </w:tabs>
      <w:ind w:left="3300"/>
    </w:pPr>
  </w:style>
  <w:style w:type="paragraph" w:customStyle="1" w:styleId="ModH3Div">
    <w:name w:val="Mod H3 Div"/>
    <w:basedOn w:val="IH3DivSymb"/>
    <w:rsid w:val="005E5772"/>
    <w:pPr>
      <w:tabs>
        <w:tab w:val="clear" w:pos="2600"/>
        <w:tab w:val="left" w:pos="3300"/>
      </w:tabs>
      <w:ind w:left="3300"/>
    </w:pPr>
  </w:style>
  <w:style w:type="paragraph" w:customStyle="1" w:styleId="ModH4SubDiv">
    <w:name w:val="Mod H4 SubDiv"/>
    <w:basedOn w:val="IH4SubDivSymb"/>
    <w:rsid w:val="005E5772"/>
    <w:pPr>
      <w:tabs>
        <w:tab w:val="clear" w:pos="2600"/>
        <w:tab w:val="left" w:pos="3300"/>
      </w:tabs>
      <w:ind w:left="3300"/>
    </w:pPr>
  </w:style>
  <w:style w:type="paragraph" w:customStyle="1" w:styleId="ModH5Sec">
    <w:name w:val="Mod H5 Sec"/>
    <w:basedOn w:val="IH5SecSymb"/>
    <w:rsid w:val="005E5772"/>
    <w:pPr>
      <w:tabs>
        <w:tab w:val="clear" w:pos="1100"/>
        <w:tab w:val="left" w:pos="1800"/>
      </w:tabs>
      <w:ind w:left="2200"/>
    </w:pPr>
  </w:style>
  <w:style w:type="paragraph" w:customStyle="1" w:styleId="Modmain">
    <w:name w:val="Mod main"/>
    <w:basedOn w:val="Amain"/>
    <w:rsid w:val="005E5772"/>
    <w:pPr>
      <w:tabs>
        <w:tab w:val="clear" w:pos="900"/>
        <w:tab w:val="clear" w:pos="1100"/>
        <w:tab w:val="right" w:pos="1600"/>
        <w:tab w:val="left" w:pos="1800"/>
      </w:tabs>
      <w:ind w:left="2200"/>
    </w:pPr>
  </w:style>
  <w:style w:type="paragraph" w:customStyle="1" w:styleId="Modpara">
    <w:name w:val="Mod para"/>
    <w:basedOn w:val="BillBasic"/>
    <w:rsid w:val="005E5772"/>
    <w:pPr>
      <w:tabs>
        <w:tab w:val="right" w:pos="2100"/>
        <w:tab w:val="left" w:pos="2300"/>
      </w:tabs>
      <w:ind w:left="2700" w:hanging="1600"/>
      <w:outlineLvl w:val="6"/>
    </w:pPr>
  </w:style>
  <w:style w:type="paragraph" w:customStyle="1" w:styleId="Modsubpara">
    <w:name w:val="Mod subpara"/>
    <w:basedOn w:val="Asubpara"/>
    <w:rsid w:val="005E5772"/>
    <w:pPr>
      <w:tabs>
        <w:tab w:val="clear" w:pos="1900"/>
        <w:tab w:val="clear" w:pos="2100"/>
        <w:tab w:val="right" w:pos="2640"/>
        <w:tab w:val="left" w:pos="2840"/>
      </w:tabs>
      <w:ind w:left="3240" w:hanging="2140"/>
    </w:pPr>
  </w:style>
  <w:style w:type="paragraph" w:customStyle="1" w:styleId="Modsubsubpara">
    <w:name w:val="Mod subsubpara"/>
    <w:basedOn w:val="AsubsubparaSymb"/>
    <w:rsid w:val="005E5772"/>
    <w:pPr>
      <w:tabs>
        <w:tab w:val="clear" w:pos="2400"/>
        <w:tab w:val="clear" w:pos="2600"/>
        <w:tab w:val="right" w:pos="3160"/>
        <w:tab w:val="left" w:pos="3360"/>
      </w:tabs>
      <w:ind w:left="3760" w:hanging="2660"/>
    </w:pPr>
  </w:style>
  <w:style w:type="paragraph" w:customStyle="1" w:styleId="Modmainreturn">
    <w:name w:val="Mod main return"/>
    <w:basedOn w:val="AmainreturnSymb"/>
    <w:rsid w:val="005E5772"/>
    <w:pPr>
      <w:ind w:left="1800"/>
    </w:pPr>
  </w:style>
  <w:style w:type="paragraph" w:customStyle="1" w:styleId="Modparareturn">
    <w:name w:val="Mod para return"/>
    <w:basedOn w:val="AparareturnSymb"/>
    <w:rsid w:val="005E5772"/>
    <w:pPr>
      <w:ind w:left="2300"/>
    </w:pPr>
  </w:style>
  <w:style w:type="paragraph" w:customStyle="1" w:styleId="Modsubparareturn">
    <w:name w:val="Mod subpara return"/>
    <w:basedOn w:val="AsubparareturnSymb"/>
    <w:rsid w:val="005E5772"/>
    <w:pPr>
      <w:ind w:left="3040"/>
    </w:pPr>
  </w:style>
  <w:style w:type="paragraph" w:customStyle="1" w:styleId="Modref">
    <w:name w:val="Mod ref"/>
    <w:basedOn w:val="refSymb"/>
    <w:rsid w:val="005E5772"/>
    <w:pPr>
      <w:ind w:left="1100"/>
    </w:pPr>
  </w:style>
  <w:style w:type="paragraph" w:customStyle="1" w:styleId="ModaNote">
    <w:name w:val="Mod aNote"/>
    <w:basedOn w:val="aNoteSymb"/>
    <w:rsid w:val="005E5772"/>
    <w:pPr>
      <w:tabs>
        <w:tab w:val="left" w:pos="2600"/>
      </w:tabs>
      <w:ind w:left="2600"/>
    </w:pPr>
  </w:style>
  <w:style w:type="paragraph" w:customStyle="1" w:styleId="ModNote">
    <w:name w:val="Mod Note"/>
    <w:basedOn w:val="aNoteSymb"/>
    <w:rsid w:val="005E5772"/>
    <w:pPr>
      <w:tabs>
        <w:tab w:val="left" w:pos="2600"/>
      </w:tabs>
      <w:ind w:left="2600"/>
    </w:pPr>
  </w:style>
  <w:style w:type="paragraph" w:customStyle="1" w:styleId="ApprFormHd">
    <w:name w:val="ApprFormHd"/>
    <w:basedOn w:val="Sched-heading"/>
    <w:rsid w:val="005E5772"/>
    <w:pPr>
      <w:ind w:left="0" w:firstLine="0"/>
    </w:pPr>
  </w:style>
  <w:style w:type="paragraph" w:customStyle="1" w:styleId="AmdtEntries">
    <w:name w:val="AmdtEntries"/>
    <w:basedOn w:val="BillBasicHeading"/>
    <w:rsid w:val="005E5772"/>
    <w:pPr>
      <w:keepNext w:val="0"/>
      <w:tabs>
        <w:tab w:val="clear" w:pos="2600"/>
      </w:tabs>
      <w:spacing w:before="0"/>
      <w:ind w:left="3200" w:hanging="2100"/>
    </w:pPr>
    <w:rPr>
      <w:sz w:val="18"/>
    </w:rPr>
  </w:style>
  <w:style w:type="paragraph" w:customStyle="1" w:styleId="AmdtEntriesDefL2">
    <w:name w:val="AmdtEntriesDefL2"/>
    <w:basedOn w:val="AmdtEntries"/>
    <w:rsid w:val="005E5772"/>
    <w:pPr>
      <w:tabs>
        <w:tab w:val="left" w:pos="3000"/>
      </w:tabs>
      <w:ind w:left="3600" w:hanging="2500"/>
    </w:pPr>
  </w:style>
  <w:style w:type="paragraph" w:customStyle="1" w:styleId="Actdetailsnote">
    <w:name w:val="Act details note"/>
    <w:basedOn w:val="Actdetails"/>
    <w:uiPriority w:val="99"/>
    <w:rsid w:val="005E5772"/>
    <w:pPr>
      <w:ind w:left="1620" w:right="-60" w:hanging="720"/>
    </w:pPr>
    <w:rPr>
      <w:sz w:val="18"/>
    </w:rPr>
  </w:style>
  <w:style w:type="paragraph" w:customStyle="1" w:styleId="DetailsNo">
    <w:name w:val="Details No"/>
    <w:basedOn w:val="Actdetails"/>
    <w:uiPriority w:val="99"/>
    <w:rsid w:val="005E5772"/>
    <w:pPr>
      <w:ind w:left="0"/>
    </w:pPr>
    <w:rPr>
      <w:sz w:val="18"/>
    </w:rPr>
  </w:style>
  <w:style w:type="paragraph" w:customStyle="1" w:styleId="AssectheadingSymb">
    <w:name w:val="A ssect heading Symb"/>
    <w:basedOn w:val="Amain"/>
    <w:rsid w:val="005E577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E5772"/>
    <w:pPr>
      <w:tabs>
        <w:tab w:val="left" w:pos="0"/>
        <w:tab w:val="right" w:pos="2400"/>
        <w:tab w:val="left" w:pos="2600"/>
      </w:tabs>
      <w:ind w:left="2602" w:hanging="3084"/>
      <w:outlineLvl w:val="8"/>
    </w:pPr>
  </w:style>
  <w:style w:type="paragraph" w:customStyle="1" w:styleId="AmainreturnSymb">
    <w:name w:val="A main return Symb"/>
    <w:basedOn w:val="BillBasic"/>
    <w:rsid w:val="005E5772"/>
    <w:pPr>
      <w:tabs>
        <w:tab w:val="left" w:pos="1582"/>
      </w:tabs>
      <w:ind w:left="1100" w:hanging="1582"/>
    </w:pPr>
  </w:style>
  <w:style w:type="paragraph" w:customStyle="1" w:styleId="AparareturnSymb">
    <w:name w:val="A para return Symb"/>
    <w:basedOn w:val="BillBasic"/>
    <w:rsid w:val="005E5772"/>
    <w:pPr>
      <w:tabs>
        <w:tab w:val="left" w:pos="2081"/>
      </w:tabs>
      <w:ind w:left="1599" w:hanging="2081"/>
    </w:pPr>
  </w:style>
  <w:style w:type="paragraph" w:customStyle="1" w:styleId="AsubparareturnSymb">
    <w:name w:val="A subpara return Symb"/>
    <w:basedOn w:val="BillBasic"/>
    <w:rsid w:val="005E5772"/>
    <w:pPr>
      <w:tabs>
        <w:tab w:val="left" w:pos="2580"/>
      </w:tabs>
      <w:ind w:left="2098" w:hanging="2580"/>
    </w:pPr>
  </w:style>
  <w:style w:type="paragraph" w:customStyle="1" w:styleId="aDefSymb">
    <w:name w:val="aDef Symb"/>
    <w:basedOn w:val="BillBasic"/>
    <w:rsid w:val="005E5772"/>
    <w:pPr>
      <w:tabs>
        <w:tab w:val="left" w:pos="1582"/>
      </w:tabs>
      <w:ind w:left="1100" w:hanging="1582"/>
    </w:pPr>
  </w:style>
  <w:style w:type="paragraph" w:customStyle="1" w:styleId="aDefparaSymb">
    <w:name w:val="aDef para Symb"/>
    <w:basedOn w:val="Apara"/>
    <w:rsid w:val="005E5772"/>
    <w:pPr>
      <w:tabs>
        <w:tab w:val="clear" w:pos="1600"/>
        <w:tab w:val="left" w:pos="0"/>
        <w:tab w:val="left" w:pos="1599"/>
      </w:tabs>
      <w:ind w:left="1599" w:hanging="2081"/>
    </w:pPr>
  </w:style>
  <w:style w:type="paragraph" w:customStyle="1" w:styleId="aDefsubparaSymb">
    <w:name w:val="aDef subpara Symb"/>
    <w:basedOn w:val="Asubpara"/>
    <w:rsid w:val="005E5772"/>
    <w:pPr>
      <w:tabs>
        <w:tab w:val="left" w:pos="0"/>
      </w:tabs>
      <w:ind w:left="2098" w:hanging="2580"/>
    </w:pPr>
  </w:style>
  <w:style w:type="paragraph" w:customStyle="1" w:styleId="SchAmainSymb">
    <w:name w:val="Sch A main Symb"/>
    <w:basedOn w:val="Amain"/>
    <w:rsid w:val="005E5772"/>
    <w:pPr>
      <w:tabs>
        <w:tab w:val="left" w:pos="0"/>
      </w:tabs>
      <w:ind w:hanging="1580"/>
    </w:pPr>
  </w:style>
  <w:style w:type="paragraph" w:customStyle="1" w:styleId="SchAparaSymb">
    <w:name w:val="Sch A para Symb"/>
    <w:basedOn w:val="Apara"/>
    <w:rsid w:val="005E5772"/>
    <w:pPr>
      <w:tabs>
        <w:tab w:val="left" w:pos="0"/>
      </w:tabs>
      <w:ind w:hanging="2080"/>
    </w:pPr>
  </w:style>
  <w:style w:type="paragraph" w:customStyle="1" w:styleId="SchAsubparaSymb">
    <w:name w:val="Sch A subpara Symb"/>
    <w:basedOn w:val="Asubpara"/>
    <w:rsid w:val="005E5772"/>
    <w:pPr>
      <w:tabs>
        <w:tab w:val="left" w:pos="0"/>
      </w:tabs>
      <w:ind w:hanging="2580"/>
    </w:pPr>
  </w:style>
  <w:style w:type="paragraph" w:customStyle="1" w:styleId="SchAsubsubparaSymb">
    <w:name w:val="Sch A subsubpara Symb"/>
    <w:basedOn w:val="AsubsubparaSymb"/>
    <w:rsid w:val="005E5772"/>
  </w:style>
  <w:style w:type="paragraph" w:customStyle="1" w:styleId="refSymb">
    <w:name w:val="ref Symb"/>
    <w:basedOn w:val="BillBasic"/>
    <w:next w:val="Normal"/>
    <w:rsid w:val="005E5772"/>
    <w:pPr>
      <w:tabs>
        <w:tab w:val="left" w:pos="-480"/>
      </w:tabs>
      <w:spacing w:before="60"/>
      <w:ind w:hanging="480"/>
    </w:pPr>
    <w:rPr>
      <w:sz w:val="18"/>
    </w:rPr>
  </w:style>
  <w:style w:type="paragraph" w:customStyle="1" w:styleId="IshadedH5SecSymb">
    <w:name w:val="I shaded H5 Sec Symb"/>
    <w:basedOn w:val="AH5Sec"/>
    <w:rsid w:val="005E577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E5772"/>
    <w:pPr>
      <w:tabs>
        <w:tab w:val="clear" w:pos="-1580"/>
      </w:tabs>
      <w:ind w:left="975" w:hanging="1457"/>
    </w:pPr>
  </w:style>
  <w:style w:type="paragraph" w:customStyle="1" w:styleId="IH1ChapSymb">
    <w:name w:val="I H1 Chap Symb"/>
    <w:basedOn w:val="BillBasicHeading"/>
    <w:next w:val="Normal"/>
    <w:rsid w:val="005E577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E577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E577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E577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E5772"/>
    <w:pPr>
      <w:tabs>
        <w:tab w:val="clear" w:pos="2600"/>
        <w:tab w:val="left" w:pos="-1580"/>
        <w:tab w:val="left" w:pos="0"/>
        <w:tab w:val="left" w:pos="1100"/>
      </w:tabs>
      <w:spacing w:before="240"/>
      <w:ind w:left="1100" w:hanging="1580"/>
    </w:pPr>
  </w:style>
  <w:style w:type="paragraph" w:customStyle="1" w:styleId="IMainSymb">
    <w:name w:val="I Main Symb"/>
    <w:basedOn w:val="Amain"/>
    <w:rsid w:val="005E5772"/>
    <w:pPr>
      <w:tabs>
        <w:tab w:val="left" w:pos="0"/>
      </w:tabs>
      <w:ind w:hanging="1580"/>
    </w:pPr>
  </w:style>
  <w:style w:type="paragraph" w:customStyle="1" w:styleId="IparaSymb">
    <w:name w:val="I para Symb"/>
    <w:basedOn w:val="Apara"/>
    <w:rsid w:val="005E5772"/>
    <w:pPr>
      <w:tabs>
        <w:tab w:val="left" w:pos="0"/>
      </w:tabs>
      <w:ind w:hanging="2080"/>
      <w:outlineLvl w:val="9"/>
    </w:pPr>
  </w:style>
  <w:style w:type="paragraph" w:customStyle="1" w:styleId="IsubparaSymb">
    <w:name w:val="I subpara Symb"/>
    <w:basedOn w:val="Asubpara"/>
    <w:rsid w:val="005E577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E5772"/>
    <w:pPr>
      <w:tabs>
        <w:tab w:val="clear" w:pos="2400"/>
        <w:tab w:val="clear" w:pos="2600"/>
        <w:tab w:val="right" w:pos="2460"/>
        <w:tab w:val="left" w:pos="2660"/>
      </w:tabs>
      <w:ind w:left="2660" w:hanging="3140"/>
    </w:pPr>
  </w:style>
  <w:style w:type="paragraph" w:customStyle="1" w:styleId="IdefparaSymb">
    <w:name w:val="I def para Symb"/>
    <w:basedOn w:val="IparaSymb"/>
    <w:rsid w:val="005E5772"/>
    <w:pPr>
      <w:ind w:left="1599" w:hanging="2081"/>
    </w:pPr>
  </w:style>
  <w:style w:type="paragraph" w:customStyle="1" w:styleId="IdefsubparaSymb">
    <w:name w:val="I def subpara Symb"/>
    <w:basedOn w:val="IsubparaSymb"/>
    <w:rsid w:val="005E5772"/>
    <w:pPr>
      <w:ind w:left="2138"/>
    </w:pPr>
  </w:style>
  <w:style w:type="paragraph" w:customStyle="1" w:styleId="ISched-headingSymb">
    <w:name w:val="I Sched-heading Symb"/>
    <w:basedOn w:val="BillBasicHeading"/>
    <w:next w:val="Normal"/>
    <w:rsid w:val="005E5772"/>
    <w:pPr>
      <w:tabs>
        <w:tab w:val="left" w:pos="-3080"/>
        <w:tab w:val="left" w:pos="0"/>
      </w:tabs>
      <w:spacing w:before="320"/>
      <w:ind w:left="2600" w:hanging="3080"/>
    </w:pPr>
    <w:rPr>
      <w:sz w:val="34"/>
    </w:rPr>
  </w:style>
  <w:style w:type="paragraph" w:customStyle="1" w:styleId="ISched-PartSymb">
    <w:name w:val="I Sched-Part Symb"/>
    <w:basedOn w:val="BillBasicHeading"/>
    <w:rsid w:val="005E5772"/>
    <w:pPr>
      <w:tabs>
        <w:tab w:val="left" w:pos="-3080"/>
        <w:tab w:val="left" w:pos="0"/>
      </w:tabs>
      <w:spacing w:before="380"/>
      <w:ind w:left="2600" w:hanging="3080"/>
    </w:pPr>
    <w:rPr>
      <w:sz w:val="32"/>
    </w:rPr>
  </w:style>
  <w:style w:type="paragraph" w:customStyle="1" w:styleId="ISched-formSymb">
    <w:name w:val="I Sched-form Symb"/>
    <w:basedOn w:val="BillBasicHeading"/>
    <w:rsid w:val="005E577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E577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E577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E5772"/>
    <w:pPr>
      <w:tabs>
        <w:tab w:val="left" w:pos="1100"/>
      </w:tabs>
      <w:spacing w:before="60"/>
      <w:ind w:left="1500" w:hanging="1986"/>
    </w:pPr>
  </w:style>
  <w:style w:type="paragraph" w:customStyle="1" w:styleId="aExamHdgssSymb">
    <w:name w:val="aExamHdgss Symb"/>
    <w:basedOn w:val="BillBasicHeading"/>
    <w:next w:val="Normal"/>
    <w:rsid w:val="005E5772"/>
    <w:pPr>
      <w:tabs>
        <w:tab w:val="clear" w:pos="2600"/>
        <w:tab w:val="left" w:pos="1582"/>
      </w:tabs>
      <w:ind w:left="1100" w:hanging="1582"/>
    </w:pPr>
    <w:rPr>
      <w:sz w:val="18"/>
    </w:rPr>
  </w:style>
  <w:style w:type="paragraph" w:customStyle="1" w:styleId="aExamssSymb">
    <w:name w:val="aExamss Symb"/>
    <w:basedOn w:val="aNote"/>
    <w:rsid w:val="005E5772"/>
    <w:pPr>
      <w:tabs>
        <w:tab w:val="left" w:pos="1582"/>
      </w:tabs>
      <w:spacing w:before="60"/>
      <w:ind w:left="1100" w:hanging="1582"/>
    </w:pPr>
  </w:style>
  <w:style w:type="paragraph" w:customStyle="1" w:styleId="aExamINumssSymb">
    <w:name w:val="aExamINumss Symb"/>
    <w:basedOn w:val="aExamssSymb"/>
    <w:rsid w:val="005E5772"/>
    <w:pPr>
      <w:tabs>
        <w:tab w:val="left" w:pos="1100"/>
      </w:tabs>
      <w:ind w:left="1500" w:hanging="1986"/>
    </w:pPr>
  </w:style>
  <w:style w:type="paragraph" w:customStyle="1" w:styleId="aExamNumTextssSymb">
    <w:name w:val="aExamNumTextss Symb"/>
    <w:basedOn w:val="aExamssSymb"/>
    <w:rsid w:val="005E5772"/>
    <w:pPr>
      <w:tabs>
        <w:tab w:val="clear" w:pos="1582"/>
        <w:tab w:val="left" w:pos="1985"/>
      </w:tabs>
      <w:ind w:left="1503" w:hanging="1985"/>
    </w:pPr>
  </w:style>
  <w:style w:type="paragraph" w:customStyle="1" w:styleId="AExamIParaSymb">
    <w:name w:val="AExamIPara Symb"/>
    <w:basedOn w:val="aExam"/>
    <w:rsid w:val="005E5772"/>
    <w:pPr>
      <w:tabs>
        <w:tab w:val="right" w:pos="1718"/>
      </w:tabs>
      <w:ind w:left="1984" w:hanging="2466"/>
    </w:pPr>
  </w:style>
  <w:style w:type="paragraph" w:customStyle="1" w:styleId="aExamBulletssSymb">
    <w:name w:val="aExamBulletss Symb"/>
    <w:basedOn w:val="aExamssSymb"/>
    <w:rsid w:val="005E5772"/>
    <w:pPr>
      <w:tabs>
        <w:tab w:val="left" w:pos="1100"/>
      </w:tabs>
      <w:ind w:left="1500" w:hanging="1986"/>
    </w:pPr>
  </w:style>
  <w:style w:type="paragraph" w:customStyle="1" w:styleId="aNoteSymb">
    <w:name w:val="aNote Symb"/>
    <w:basedOn w:val="BillBasic"/>
    <w:rsid w:val="005E5772"/>
    <w:pPr>
      <w:tabs>
        <w:tab w:val="left" w:pos="1100"/>
        <w:tab w:val="left" w:pos="2381"/>
      </w:tabs>
      <w:ind w:left="1899" w:hanging="2381"/>
    </w:pPr>
    <w:rPr>
      <w:sz w:val="20"/>
    </w:rPr>
  </w:style>
  <w:style w:type="paragraph" w:customStyle="1" w:styleId="aNoteTextssSymb">
    <w:name w:val="aNoteTextss Symb"/>
    <w:basedOn w:val="Normal"/>
    <w:rsid w:val="005E5772"/>
    <w:pPr>
      <w:tabs>
        <w:tab w:val="clear" w:pos="0"/>
        <w:tab w:val="left" w:pos="1418"/>
      </w:tabs>
      <w:spacing w:before="60"/>
      <w:ind w:left="1417" w:hanging="1899"/>
      <w:jc w:val="both"/>
    </w:pPr>
    <w:rPr>
      <w:sz w:val="20"/>
    </w:rPr>
  </w:style>
  <w:style w:type="paragraph" w:customStyle="1" w:styleId="aNoteParaSymb">
    <w:name w:val="aNotePara Symb"/>
    <w:basedOn w:val="aNoteSymb"/>
    <w:rsid w:val="005E577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E577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E5772"/>
    <w:pPr>
      <w:tabs>
        <w:tab w:val="left" w:pos="1616"/>
        <w:tab w:val="left" w:pos="2495"/>
      </w:tabs>
      <w:spacing w:before="60"/>
      <w:ind w:left="2013" w:hanging="2495"/>
    </w:pPr>
  </w:style>
  <w:style w:type="paragraph" w:customStyle="1" w:styleId="aExamHdgparSymb">
    <w:name w:val="aExamHdgpar Symb"/>
    <w:basedOn w:val="aExamHdgssSymb"/>
    <w:next w:val="Normal"/>
    <w:rsid w:val="005E5772"/>
    <w:pPr>
      <w:tabs>
        <w:tab w:val="clear" w:pos="1582"/>
        <w:tab w:val="left" w:pos="1599"/>
      </w:tabs>
      <w:ind w:left="1599" w:hanging="2081"/>
    </w:pPr>
  </w:style>
  <w:style w:type="paragraph" w:customStyle="1" w:styleId="aExamparSymb">
    <w:name w:val="aExampar Symb"/>
    <w:basedOn w:val="aExamssSymb"/>
    <w:rsid w:val="005E5772"/>
    <w:pPr>
      <w:tabs>
        <w:tab w:val="clear" w:pos="1582"/>
        <w:tab w:val="left" w:pos="1599"/>
      </w:tabs>
      <w:ind w:left="1599" w:hanging="2081"/>
    </w:pPr>
  </w:style>
  <w:style w:type="paragraph" w:customStyle="1" w:styleId="aExamINumparSymb">
    <w:name w:val="aExamINumpar Symb"/>
    <w:basedOn w:val="aExamparSymb"/>
    <w:rsid w:val="005E5772"/>
    <w:pPr>
      <w:tabs>
        <w:tab w:val="left" w:pos="2000"/>
      </w:tabs>
      <w:ind w:left="2041" w:hanging="2495"/>
    </w:pPr>
  </w:style>
  <w:style w:type="paragraph" w:customStyle="1" w:styleId="aExamBulletparSymb">
    <w:name w:val="aExamBulletpar Symb"/>
    <w:basedOn w:val="aExamparSymb"/>
    <w:rsid w:val="005E5772"/>
    <w:pPr>
      <w:tabs>
        <w:tab w:val="clear" w:pos="1599"/>
        <w:tab w:val="left" w:pos="1616"/>
        <w:tab w:val="left" w:pos="2495"/>
      </w:tabs>
      <w:ind w:left="2013" w:hanging="2495"/>
    </w:pPr>
  </w:style>
  <w:style w:type="paragraph" w:customStyle="1" w:styleId="aNoteparSymb">
    <w:name w:val="aNotepar Symb"/>
    <w:basedOn w:val="BillBasic"/>
    <w:next w:val="Normal"/>
    <w:rsid w:val="005E5772"/>
    <w:pPr>
      <w:tabs>
        <w:tab w:val="left" w:pos="1599"/>
        <w:tab w:val="left" w:pos="2398"/>
      </w:tabs>
      <w:ind w:left="2410" w:hanging="2892"/>
    </w:pPr>
    <w:rPr>
      <w:sz w:val="20"/>
    </w:rPr>
  </w:style>
  <w:style w:type="paragraph" w:customStyle="1" w:styleId="aNoteTextparSymb">
    <w:name w:val="aNoteTextpar Symb"/>
    <w:basedOn w:val="aNoteparSymb"/>
    <w:rsid w:val="005E5772"/>
    <w:pPr>
      <w:tabs>
        <w:tab w:val="clear" w:pos="1599"/>
        <w:tab w:val="clear" w:pos="2398"/>
        <w:tab w:val="left" w:pos="2880"/>
      </w:tabs>
      <w:spacing w:before="60"/>
      <w:ind w:left="2398" w:hanging="2880"/>
    </w:pPr>
  </w:style>
  <w:style w:type="paragraph" w:customStyle="1" w:styleId="aNoteParaparSymb">
    <w:name w:val="aNoteParapar Symb"/>
    <w:basedOn w:val="aNoteparSymb"/>
    <w:rsid w:val="005E5772"/>
    <w:pPr>
      <w:tabs>
        <w:tab w:val="right" w:pos="2640"/>
      </w:tabs>
      <w:spacing w:before="60"/>
      <w:ind w:left="2920" w:hanging="3402"/>
    </w:pPr>
  </w:style>
  <w:style w:type="paragraph" w:customStyle="1" w:styleId="aNoteBulletparSymb">
    <w:name w:val="aNoteBulletpar Symb"/>
    <w:basedOn w:val="aNoteparSymb"/>
    <w:rsid w:val="005E5772"/>
    <w:pPr>
      <w:tabs>
        <w:tab w:val="clear" w:pos="1599"/>
        <w:tab w:val="left" w:pos="3289"/>
      </w:tabs>
      <w:spacing w:before="60"/>
      <w:ind w:left="2807" w:hanging="3289"/>
    </w:pPr>
  </w:style>
  <w:style w:type="paragraph" w:customStyle="1" w:styleId="AsubparabulletSymb">
    <w:name w:val="A subpara bullet Symb"/>
    <w:basedOn w:val="BillBasic"/>
    <w:rsid w:val="005E5772"/>
    <w:pPr>
      <w:tabs>
        <w:tab w:val="left" w:pos="2138"/>
        <w:tab w:val="left" w:pos="3005"/>
      </w:tabs>
      <w:spacing w:before="60"/>
      <w:ind w:left="2523" w:hanging="3005"/>
    </w:pPr>
  </w:style>
  <w:style w:type="paragraph" w:customStyle="1" w:styleId="aExamHdgsubparSymb">
    <w:name w:val="aExamHdgsubpar Symb"/>
    <w:basedOn w:val="aExamHdgssSymb"/>
    <w:next w:val="Normal"/>
    <w:rsid w:val="005E5772"/>
    <w:pPr>
      <w:tabs>
        <w:tab w:val="clear" w:pos="1582"/>
        <w:tab w:val="left" w:pos="2620"/>
      </w:tabs>
      <w:ind w:left="2138" w:hanging="2620"/>
    </w:pPr>
  </w:style>
  <w:style w:type="paragraph" w:customStyle="1" w:styleId="aExamsubparSymb">
    <w:name w:val="aExamsubpar Symb"/>
    <w:basedOn w:val="aExamssSymb"/>
    <w:rsid w:val="005E5772"/>
    <w:pPr>
      <w:tabs>
        <w:tab w:val="clear" w:pos="1582"/>
        <w:tab w:val="left" w:pos="2620"/>
      </w:tabs>
      <w:ind w:left="2138" w:hanging="2620"/>
    </w:pPr>
  </w:style>
  <w:style w:type="paragraph" w:customStyle="1" w:styleId="aNotesubparSymb">
    <w:name w:val="aNotesubpar Symb"/>
    <w:basedOn w:val="BillBasic"/>
    <w:next w:val="Normal"/>
    <w:rsid w:val="005E5772"/>
    <w:pPr>
      <w:tabs>
        <w:tab w:val="left" w:pos="2138"/>
        <w:tab w:val="left" w:pos="2937"/>
      </w:tabs>
      <w:ind w:left="2455" w:hanging="2937"/>
    </w:pPr>
    <w:rPr>
      <w:sz w:val="20"/>
    </w:rPr>
  </w:style>
  <w:style w:type="paragraph" w:customStyle="1" w:styleId="aNoteTextsubparSymb">
    <w:name w:val="aNoteTextsubpar Symb"/>
    <w:basedOn w:val="aNotesubparSymb"/>
    <w:rsid w:val="005E5772"/>
    <w:pPr>
      <w:tabs>
        <w:tab w:val="clear" w:pos="2138"/>
        <w:tab w:val="clear" w:pos="2937"/>
        <w:tab w:val="left" w:pos="2943"/>
      </w:tabs>
      <w:spacing w:before="60"/>
      <w:ind w:left="2943" w:hanging="3425"/>
    </w:pPr>
  </w:style>
  <w:style w:type="paragraph" w:customStyle="1" w:styleId="PenaltySymb">
    <w:name w:val="Penalty Symb"/>
    <w:basedOn w:val="AmainreturnSymb"/>
    <w:rsid w:val="005E5772"/>
  </w:style>
  <w:style w:type="paragraph" w:customStyle="1" w:styleId="PenaltyParaSymb">
    <w:name w:val="PenaltyPara Symb"/>
    <w:basedOn w:val="Normal"/>
    <w:rsid w:val="005E5772"/>
    <w:pPr>
      <w:tabs>
        <w:tab w:val="right" w:pos="1360"/>
      </w:tabs>
      <w:spacing w:before="60"/>
      <w:ind w:left="1599" w:hanging="2081"/>
      <w:jc w:val="both"/>
    </w:pPr>
  </w:style>
  <w:style w:type="paragraph" w:customStyle="1" w:styleId="FormulaSymb">
    <w:name w:val="Formula Symb"/>
    <w:basedOn w:val="BillBasic"/>
    <w:rsid w:val="005E5772"/>
    <w:pPr>
      <w:tabs>
        <w:tab w:val="left" w:pos="-480"/>
      </w:tabs>
      <w:spacing w:line="260" w:lineRule="atLeast"/>
      <w:ind w:hanging="480"/>
      <w:jc w:val="center"/>
    </w:pPr>
  </w:style>
  <w:style w:type="paragraph" w:customStyle="1" w:styleId="NormalSymb">
    <w:name w:val="Normal Symb"/>
    <w:basedOn w:val="Normal"/>
    <w:qFormat/>
    <w:rsid w:val="005E5772"/>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6695">
      <w:bodyDiv w:val="1"/>
      <w:marLeft w:val="0"/>
      <w:marRight w:val="0"/>
      <w:marTop w:val="0"/>
      <w:marBottom w:val="0"/>
      <w:divBdr>
        <w:top w:val="none" w:sz="0" w:space="0" w:color="auto"/>
        <w:left w:val="none" w:sz="0" w:space="0" w:color="auto"/>
        <w:bottom w:val="none" w:sz="0" w:space="0" w:color="auto"/>
        <w:right w:val="none" w:sz="0" w:space="0" w:color="auto"/>
      </w:divBdr>
    </w:div>
    <w:div w:id="141653402">
      <w:bodyDiv w:val="1"/>
      <w:marLeft w:val="0"/>
      <w:marRight w:val="0"/>
      <w:marTop w:val="0"/>
      <w:marBottom w:val="0"/>
      <w:divBdr>
        <w:top w:val="none" w:sz="0" w:space="0" w:color="auto"/>
        <w:left w:val="none" w:sz="0" w:space="0" w:color="auto"/>
        <w:bottom w:val="none" w:sz="0" w:space="0" w:color="auto"/>
        <w:right w:val="none" w:sz="0" w:space="0" w:color="auto"/>
      </w:divBdr>
    </w:div>
    <w:div w:id="148716083">
      <w:bodyDiv w:val="1"/>
      <w:marLeft w:val="0"/>
      <w:marRight w:val="0"/>
      <w:marTop w:val="0"/>
      <w:marBottom w:val="0"/>
      <w:divBdr>
        <w:top w:val="none" w:sz="0" w:space="0" w:color="auto"/>
        <w:left w:val="none" w:sz="0" w:space="0" w:color="auto"/>
        <w:bottom w:val="none" w:sz="0" w:space="0" w:color="auto"/>
        <w:right w:val="none" w:sz="0" w:space="0" w:color="auto"/>
      </w:divBdr>
    </w:div>
    <w:div w:id="191959788">
      <w:bodyDiv w:val="1"/>
      <w:marLeft w:val="0"/>
      <w:marRight w:val="0"/>
      <w:marTop w:val="0"/>
      <w:marBottom w:val="0"/>
      <w:divBdr>
        <w:top w:val="none" w:sz="0" w:space="0" w:color="auto"/>
        <w:left w:val="none" w:sz="0" w:space="0" w:color="auto"/>
        <w:bottom w:val="none" w:sz="0" w:space="0" w:color="auto"/>
        <w:right w:val="none" w:sz="0" w:space="0" w:color="auto"/>
      </w:divBdr>
    </w:div>
    <w:div w:id="217133856">
      <w:bodyDiv w:val="1"/>
      <w:marLeft w:val="0"/>
      <w:marRight w:val="0"/>
      <w:marTop w:val="0"/>
      <w:marBottom w:val="0"/>
      <w:divBdr>
        <w:top w:val="none" w:sz="0" w:space="0" w:color="auto"/>
        <w:left w:val="none" w:sz="0" w:space="0" w:color="auto"/>
        <w:bottom w:val="none" w:sz="0" w:space="0" w:color="auto"/>
        <w:right w:val="none" w:sz="0" w:space="0" w:color="auto"/>
      </w:divBdr>
    </w:div>
    <w:div w:id="256447342">
      <w:bodyDiv w:val="1"/>
      <w:marLeft w:val="0"/>
      <w:marRight w:val="0"/>
      <w:marTop w:val="0"/>
      <w:marBottom w:val="0"/>
      <w:divBdr>
        <w:top w:val="none" w:sz="0" w:space="0" w:color="auto"/>
        <w:left w:val="none" w:sz="0" w:space="0" w:color="auto"/>
        <w:bottom w:val="none" w:sz="0" w:space="0" w:color="auto"/>
        <w:right w:val="none" w:sz="0" w:space="0" w:color="auto"/>
      </w:divBdr>
    </w:div>
    <w:div w:id="933587642">
      <w:bodyDiv w:val="1"/>
      <w:marLeft w:val="0"/>
      <w:marRight w:val="0"/>
      <w:marTop w:val="0"/>
      <w:marBottom w:val="0"/>
      <w:divBdr>
        <w:top w:val="none" w:sz="0" w:space="0" w:color="auto"/>
        <w:left w:val="none" w:sz="0" w:space="0" w:color="auto"/>
        <w:bottom w:val="none" w:sz="0" w:space="0" w:color="auto"/>
        <w:right w:val="none" w:sz="0" w:space="0" w:color="auto"/>
      </w:divBdr>
    </w:div>
    <w:div w:id="1030372820">
      <w:bodyDiv w:val="1"/>
      <w:marLeft w:val="0"/>
      <w:marRight w:val="0"/>
      <w:marTop w:val="0"/>
      <w:marBottom w:val="0"/>
      <w:divBdr>
        <w:top w:val="none" w:sz="0" w:space="0" w:color="auto"/>
        <w:left w:val="none" w:sz="0" w:space="0" w:color="auto"/>
        <w:bottom w:val="none" w:sz="0" w:space="0" w:color="auto"/>
        <w:right w:val="none" w:sz="0" w:space="0" w:color="auto"/>
      </w:divBdr>
    </w:div>
    <w:div w:id="1396976198">
      <w:bodyDiv w:val="1"/>
      <w:marLeft w:val="0"/>
      <w:marRight w:val="0"/>
      <w:marTop w:val="0"/>
      <w:marBottom w:val="0"/>
      <w:divBdr>
        <w:top w:val="none" w:sz="0" w:space="0" w:color="auto"/>
        <w:left w:val="none" w:sz="0" w:space="0" w:color="auto"/>
        <w:bottom w:val="none" w:sz="0" w:space="0" w:color="auto"/>
        <w:right w:val="none" w:sz="0" w:space="0" w:color="auto"/>
      </w:divBdr>
    </w:div>
    <w:div w:id="1521965589">
      <w:bodyDiv w:val="1"/>
      <w:marLeft w:val="0"/>
      <w:marRight w:val="0"/>
      <w:marTop w:val="0"/>
      <w:marBottom w:val="0"/>
      <w:divBdr>
        <w:top w:val="none" w:sz="0" w:space="0" w:color="auto"/>
        <w:left w:val="none" w:sz="0" w:space="0" w:color="auto"/>
        <w:bottom w:val="none" w:sz="0" w:space="0" w:color="auto"/>
        <w:right w:val="none" w:sz="0" w:space="0" w:color="auto"/>
      </w:divBdr>
    </w:div>
    <w:div w:id="19850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4121" TargetMode="External"/><Relationship Id="rId299" Type="http://schemas.openxmlformats.org/officeDocument/2006/relationships/hyperlink" Target="http://www.legislation.act.gov.au/a/2001-14" TargetMode="External"/><Relationship Id="rId303" Type="http://schemas.openxmlformats.org/officeDocument/2006/relationships/hyperlink" Target="https://www.legislation.act.gov.au/a/2014-11/" TargetMode="External"/><Relationship Id="rId21" Type="http://schemas.openxmlformats.org/officeDocument/2006/relationships/hyperlink" Target="http://www.legislation.act.gov.au/a/2001-14" TargetMode="External"/><Relationship Id="rId42" Type="http://schemas.openxmlformats.org/officeDocument/2006/relationships/hyperlink" Target="http://www.comlaw.gov.au/Series/C2004A00818" TargetMode="External"/><Relationship Id="rId63" Type="http://schemas.openxmlformats.org/officeDocument/2006/relationships/hyperlink" Target="http://www.legislation.act.gov.au/a/1999-80"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sl/2000-12" TargetMode="External"/><Relationship Id="rId159" Type="http://schemas.openxmlformats.org/officeDocument/2006/relationships/hyperlink" Target="https://www.legislation.gov.au/Series/C1973A00076" TargetMode="External"/><Relationship Id="rId324" Type="http://schemas.openxmlformats.org/officeDocument/2006/relationships/hyperlink" Target="http://www.legislation.act.gov.au/a/2001-14" TargetMode="External"/><Relationship Id="rId170" Type="http://schemas.openxmlformats.org/officeDocument/2006/relationships/hyperlink" Target="http://www.legislation.act.gov.au/a/2001-14" TargetMode="External"/><Relationship Id="rId191" Type="http://schemas.openxmlformats.org/officeDocument/2006/relationships/hyperlink" Target="http://www.legislation.act.gov.au/a/1999-77" TargetMode="External"/><Relationship Id="rId205" Type="http://schemas.openxmlformats.org/officeDocument/2006/relationships/hyperlink" Target="http://www.legislation.act.gov.au/a/2008-35" TargetMode="External"/><Relationship Id="rId226" Type="http://schemas.openxmlformats.org/officeDocument/2006/relationships/hyperlink" Target="https://www.legislation.act.gov.au/a/2008-1/" TargetMode="External"/><Relationship Id="rId247" Type="http://schemas.openxmlformats.org/officeDocument/2006/relationships/footer" Target="footer4.xml"/><Relationship Id="rId107" Type="http://schemas.openxmlformats.org/officeDocument/2006/relationships/hyperlink" Target="https://www.legislation.act.gov.au/a/2014-11/" TargetMode="External"/><Relationship Id="rId268" Type="http://schemas.openxmlformats.org/officeDocument/2006/relationships/hyperlink" Target="http://www.legislation.act.gov.au/a/2008-1/default.asp" TargetMode="External"/><Relationship Id="rId289" Type="http://schemas.openxmlformats.org/officeDocument/2006/relationships/footer" Target="footer15.xml"/><Relationship Id="rId11" Type="http://schemas.openxmlformats.org/officeDocument/2006/relationships/header" Target="header2.xml"/><Relationship Id="rId32" Type="http://schemas.openxmlformats.org/officeDocument/2006/relationships/hyperlink" Target="http://www.legislation.act.gov.au/a/2001-14" TargetMode="External"/><Relationship Id="rId53" Type="http://schemas.openxmlformats.org/officeDocument/2006/relationships/hyperlink" Target="https://www.legislation.gov.au/Series/C1967A00016"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1951-2" TargetMode="External"/><Relationship Id="rId149" Type="http://schemas.openxmlformats.org/officeDocument/2006/relationships/hyperlink" Target="http://www.legislation.act.gov.au/a/1951-2" TargetMode="External"/><Relationship Id="rId314" Type="http://schemas.openxmlformats.org/officeDocument/2006/relationships/hyperlink" Target="https://www.legislation.act.gov.au/a/2014-11/" TargetMode="External"/><Relationship Id="rId5" Type="http://schemas.openxmlformats.org/officeDocument/2006/relationships/settings" Target="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2-51" TargetMode="External"/><Relationship Id="rId181" Type="http://schemas.openxmlformats.org/officeDocument/2006/relationships/hyperlink" Target="http://www.legislation.act.gov.au/a/2001-14" TargetMode="External"/><Relationship Id="rId216" Type="http://schemas.openxmlformats.org/officeDocument/2006/relationships/hyperlink" Target="http://www.legislation.act.gov.au/a/2001-14" TargetMode="External"/><Relationship Id="rId237" Type="http://schemas.openxmlformats.org/officeDocument/2006/relationships/hyperlink" Target="https://www.legislation.act.gov.au/a/2008-1/" TargetMode="External"/><Relationship Id="rId258" Type="http://schemas.openxmlformats.org/officeDocument/2006/relationships/hyperlink" Target="http://www.legislation.act.gov.au/a/2008-1" TargetMode="External"/><Relationship Id="rId279" Type="http://schemas.openxmlformats.org/officeDocument/2006/relationships/header" Target="header12.xml"/><Relationship Id="rId22" Type="http://schemas.openxmlformats.org/officeDocument/2006/relationships/hyperlink" Target="http://www.legislation.act.gov.au/a/2002-51" TargetMode="External"/><Relationship Id="rId43" Type="http://schemas.openxmlformats.org/officeDocument/2006/relationships/hyperlink" Target="http://www.legislation.act.gov.au/a/1900-40" TargetMode="External"/><Relationship Id="rId64" Type="http://schemas.openxmlformats.org/officeDocument/2006/relationships/hyperlink" Target="http://www.legislation.act.gov.au/a/1997-125" TargetMode="External"/><Relationship Id="rId118" Type="http://schemas.openxmlformats.org/officeDocument/2006/relationships/hyperlink" Target="https://www.legislation.gov.au/Series/C2004A04121" TargetMode="External"/><Relationship Id="rId139" Type="http://schemas.openxmlformats.org/officeDocument/2006/relationships/hyperlink" Target="http://www.legislation.act.gov.au/sl/2000-12" TargetMode="External"/><Relationship Id="rId290" Type="http://schemas.openxmlformats.org/officeDocument/2006/relationships/footer" Target="footer16.xml"/><Relationship Id="rId304" Type="http://schemas.openxmlformats.org/officeDocument/2006/relationships/hyperlink" Target="https://www.legislation.act.gov.au/a/2014-11/" TargetMode="External"/><Relationship Id="rId325" Type="http://schemas.openxmlformats.org/officeDocument/2006/relationships/hyperlink" Target="http://www.legislation.act.gov.au"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71" Type="http://schemas.openxmlformats.org/officeDocument/2006/relationships/hyperlink" Target="http://www.legislation.act.gov.au/a/2001-14" TargetMode="External"/><Relationship Id="rId192" Type="http://schemas.openxmlformats.org/officeDocument/2006/relationships/hyperlink" Target="http://www.legislation.act.gov.au/a/1999-77" TargetMode="External"/><Relationship Id="rId206" Type="http://schemas.openxmlformats.org/officeDocument/2006/relationships/hyperlink" Target="http://www.legislation.act.gov.au/a/2008-35" TargetMode="External"/><Relationship Id="rId227" Type="http://schemas.openxmlformats.org/officeDocument/2006/relationships/hyperlink" Target="http://www.legislation.act.gov.au/a/2008-1" TargetMode="External"/><Relationship Id="rId248" Type="http://schemas.openxmlformats.org/officeDocument/2006/relationships/footer" Target="footer5.xml"/><Relationship Id="rId269" Type="http://schemas.openxmlformats.org/officeDocument/2006/relationships/hyperlink" Target="http://www.legislation.act.gov.au/a/2008-1/default.asp" TargetMode="External"/><Relationship Id="rId12" Type="http://schemas.openxmlformats.org/officeDocument/2006/relationships/footer" Target="footer1.xml"/><Relationship Id="rId33" Type="http://schemas.openxmlformats.org/officeDocument/2006/relationships/hyperlink" Target="http://www.legislation.act.gov.au/a/2001-14" TargetMode="External"/><Relationship Id="rId108" Type="http://schemas.openxmlformats.org/officeDocument/2006/relationships/hyperlink" Target="https://www.legislation.act.gov.au/a/2014-11/" TargetMode="External"/><Relationship Id="rId129" Type="http://schemas.openxmlformats.org/officeDocument/2006/relationships/hyperlink" Target="http://www.legislation.act.gov.au/a/1999-77" TargetMode="External"/><Relationship Id="rId280" Type="http://schemas.openxmlformats.org/officeDocument/2006/relationships/header" Target="header13.xml"/><Relationship Id="rId315" Type="http://schemas.openxmlformats.org/officeDocument/2006/relationships/hyperlink" Target="http://www.legislation.act.gov.au/a/1999-81" TargetMode="External"/><Relationship Id="rId54" Type="http://schemas.openxmlformats.org/officeDocument/2006/relationships/hyperlink" Target="https://www.legislation.act.gov.au/a/2014-11/"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182" Type="http://schemas.openxmlformats.org/officeDocument/2006/relationships/hyperlink" Target="http://www.legislation.act.gov.au/a/2002-51" TargetMode="External"/><Relationship Id="rId217" Type="http://schemas.openxmlformats.org/officeDocument/2006/relationships/hyperlink" Target="http://www.legislation.act.gov.au/a/2001-14" TargetMode="External"/><Relationship Id="rId6" Type="http://schemas.openxmlformats.org/officeDocument/2006/relationships/webSettings" Target="webSettings.xml"/><Relationship Id="rId238" Type="http://schemas.openxmlformats.org/officeDocument/2006/relationships/hyperlink" Target="https://www.legislation.act.gov.au/a/2008-1/" TargetMode="External"/><Relationship Id="rId259" Type="http://schemas.openxmlformats.org/officeDocument/2006/relationships/hyperlink" Target="http://www.legislation.act.gov.au/a/2008-1" TargetMode="External"/><Relationship Id="rId23" Type="http://schemas.openxmlformats.org/officeDocument/2006/relationships/hyperlink" Target="http://www.legislation.act.gov.au/a/2001-14" TargetMode="External"/><Relationship Id="rId119" Type="http://schemas.openxmlformats.org/officeDocument/2006/relationships/hyperlink" Target="https://www.legislation.gov.au/Series/C2004A03268" TargetMode="External"/><Relationship Id="rId270" Type="http://schemas.openxmlformats.org/officeDocument/2006/relationships/hyperlink" Target="http://www.legislation.act.gov.au/a/2008-1/default.asp" TargetMode="External"/><Relationship Id="rId291" Type="http://schemas.openxmlformats.org/officeDocument/2006/relationships/hyperlink" Target="http://www.legislation.act.gov.au/a/2001-14" TargetMode="External"/><Relationship Id="rId305" Type="http://schemas.openxmlformats.org/officeDocument/2006/relationships/hyperlink" Target="https://www.legislation.gov.au/Series/C2004A04121" TargetMode="External"/><Relationship Id="rId326" Type="http://schemas.openxmlformats.org/officeDocument/2006/relationships/header" Target="header18.xml"/><Relationship Id="rId44" Type="http://schemas.openxmlformats.org/officeDocument/2006/relationships/hyperlink" Target="http://www.legislation.act.gov.au/a/2002-51" TargetMode="External"/><Relationship Id="rId65" Type="http://schemas.openxmlformats.org/officeDocument/2006/relationships/hyperlink" Target="http://www.legislation.act.gov.au/a/1997-125" TargetMode="External"/><Relationship Id="rId86" Type="http://schemas.openxmlformats.org/officeDocument/2006/relationships/hyperlink" Target="http://www.legislation.act.gov.au/a/2008-35" TargetMode="External"/><Relationship Id="rId130" Type="http://schemas.openxmlformats.org/officeDocument/2006/relationships/hyperlink" Target="http://www.legislation.act.gov.au/a/1999-77" TargetMode="External"/><Relationship Id="rId151" Type="http://schemas.openxmlformats.org/officeDocument/2006/relationships/hyperlink" Target="http://www.legislation.act.gov.au/a/2001-14" TargetMode="External"/><Relationship Id="rId172" Type="http://schemas.openxmlformats.org/officeDocument/2006/relationships/hyperlink" Target="http://www.legislation.act.gov.au/a/2008-35"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8-35" TargetMode="External"/><Relationship Id="rId228" Type="http://schemas.openxmlformats.org/officeDocument/2006/relationships/hyperlink" Target="https://www.legislation.act.gov.au/a/2008-1/" TargetMode="External"/><Relationship Id="rId249" Type="http://schemas.openxmlformats.org/officeDocument/2006/relationships/footer" Target="footer6.xml"/><Relationship Id="rId13" Type="http://schemas.openxmlformats.org/officeDocument/2006/relationships/footer" Target="footer2.xml"/><Relationship Id="rId109" Type="http://schemas.openxmlformats.org/officeDocument/2006/relationships/hyperlink" Target="https://www.legislation.act.gov.au/a/2014-11/" TargetMode="External"/><Relationship Id="rId260" Type="http://schemas.openxmlformats.org/officeDocument/2006/relationships/hyperlink" Target="http://www.legislation.act.gov.au/a/2008-1" TargetMode="External"/><Relationship Id="rId281" Type="http://schemas.openxmlformats.org/officeDocument/2006/relationships/footer" Target="footer13.xml"/><Relationship Id="rId316" Type="http://schemas.openxmlformats.org/officeDocument/2006/relationships/hyperlink" Target="http://www.legislation.act.gov.au/sl/2000-12" TargetMode="External"/><Relationship Id="rId34" Type="http://schemas.openxmlformats.org/officeDocument/2006/relationships/hyperlink" Target="http://www.legislation.act.gov.au/a/1994-37" TargetMode="External"/><Relationship Id="rId55" Type="http://schemas.openxmlformats.org/officeDocument/2006/relationships/hyperlink" Target="https://www.legislation.act.gov.au/a/2014-11/"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s://www.legislation.gov.au/Series/C2004A01285" TargetMode="External"/><Relationship Id="rId141" Type="http://schemas.openxmlformats.org/officeDocument/2006/relationships/hyperlink" Target="http://www.legislation.act.gov.au/a/2001-14" TargetMode="External"/><Relationship Id="rId7" Type="http://schemas.openxmlformats.org/officeDocument/2006/relationships/footnotes" Target="footnotes.xml"/><Relationship Id="rId162" Type="http://schemas.openxmlformats.org/officeDocument/2006/relationships/hyperlink" Target="http://www.legislation.act.gov.au/a/2008-35" TargetMode="External"/><Relationship Id="rId183" Type="http://schemas.openxmlformats.org/officeDocument/2006/relationships/hyperlink" Target="http://www.legislation.act.gov.au/a/2001-14" TargetMode="External"/><Relationship Id="rId218" Type="http://schemas.openxmlformats.org/officeDocument/2006/relationships/hyperlink" Target="http://www.legislation.act.gov.au/a/2001-14" TargetMode="External"/><Relationship Id="rId239" Type="http://schemas.openxmlformats.org/officeDocument/2006/relationships/hyperlink" Target="https://www.legislation.act.gov.au/a/2008-1/" TargetMode="External"/><Relationship Id="rId250" Type="http://schemas.openxmlformats.org/officeDocument/2006/relationships/header" Target="header6.xml"/><Relationship Id="rId271" Type="http://schemas.openxmlformats.org/officeDocument/2006/relationships/hyperlink" Target="http://www.legislation.act.gov.au/a/2008-1/default.asp" TargetMode="External"/><Relationship Id="rId292" Type="http://schemas.openxmlformats.org/officeDocument/2006/relationships/hyperlink" Target="http://www.legislation.act.gov.au/a/2001-14" TargetMode="External"/><Relationship Id="rId306" Type="http://schemas.openxmlformats.org/officeDocument/2006/relationships/hyperlink" Target="https://www.legislation.gov.au/Series/C2007A00020" TargetMode="External"/><Relationship Id="rId24" Type="http://schemas.openxmlformats.org/officeDocument/2006/relationships/hyperlink" Target="http://www.legislation.act.gov.au/a/2001-14" TargetMode="External"/><Relationship Id="rId45" Type="http://schemas.openxmlformats.org/officeDocument/2006/relationships/hyperlink" Target="http://www.legislation.act.gov.au/a/1977-17"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s://www.legislation.act.gov.au/a/2014-11/" TargetMode="External"/><Relationship Id="rId131" Type="http://schemas.openxmlformats.org/officeDocument/2006/relationships/hyperlink" Target="http://www.legislation.act.gov.au/a/1999-77" TargetMode="External"/><Relationship Id="rId327" Type="http://schemas.openxmlformats.org/officeDocument/2006/relationships/header" Target="header19.xm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08-35" TargetMode="External"/><Relationship Id="rId194" Type="http://schemas.openxmlformats.org/officeDocument/2006/relationships/hyperlink" Target="http://www.comlaw.gov.au/Series/C2004A00818" TargetMode="External"/><Relationship Id="rId208" Type="http://schemas.openxmlformats.org/officeDocument/2006/relationships/hyperlink" Target="http://www.legislation.act.gov.au/a/2008-35" TargetMode="External"/><Relationship Id="rId229" Type="http://schemas.openxmlformats.org/officeDocument/2006/relationships/hyperlink" Target="http://www.legislation.act.gov.au/a/2001-14" TargetMode="External"/><Relationship Id="rId240" Type="http://schemas.openxmlformats.org/officeDocument/2006/relationships/hyperlink" Target="http://www.legislation.act.gov.au/a/2004-8" TargetMode="External"/><Relationship Id="rId261" Type="http://schemas.openxmlformats.org/officeDocument/2006/relationships/hyperlink" Target="http://www.legislation.act.gov.au/a/2008-1" TargetMode="External"/><Relationship Id="rId14" Type="http://schemas.openxmlformats.org/officeDocument/2006/relationships/header" Target="header3.xml"/><Relationship Id="rId35" Type="http://schemas.openxmlformats.org/officeDocument/2006/relationships/hyperlink" Target="http://www.legislation.act.gov.au/a/1994-37" TargetMode="External"/><Relationship Id="rId56" Type="http://schemas.openxmlformats.org/officeDocument/2006/relationships/hyperlink" Target="http://www.legislation.act.gov.au/a/2007-15"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40" TargetMode="External"/><Relationship Id="rId282" Type="http://schemas.openxmlformats.org/officeDocument/2006/relationships/footer" Target="footer14.xml"/><Relationship Id="rId317" Type="http://schemas.openxmlformats.org/officeDocument/2006/relationships/hyperlink" Target="http://www.legislation.act.gov.au/sl/2000-12" TargetMode="External"/><Relationship Id="rId8" Type="http://schemas.openxmlformats.org/officeDocument/2006/relationships/endnotes" Target="endnotes.xml"/><Relationship Id="rId51" Type="http://schemas.openxmlformats.org/officeDocument/2006/relationships/hyperlink" Target="http://www.legislation.act.gov.au/a/1992-8"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1985-66" TargetMode="External"/><Relationship Id="rId121" Type="http://schemas.openxmlformats.org/officeDocument/2006/relationships/hyperlink" Target="https://www.legislation.gov.au/Series/C2004A03268" TargetMode="External"/><Relationship Id="rId142" Type="http://schemas.openxmlformats.org/officeDocument/2006/relationships/hyperlink" Target="http://www.comlaw.gov.au/Series/C2004A00818" TargetMode="External"/><Relationship Id="rId163" Type="http://schemas.openxmlformats.org/officeDocument/2006/relationships/hyperlink" Target="http://www.legislation.act.gov.au/a/2001-14" TargetMode="External"/><Relationship Id="rId184" Type="http://schemas.openxmlformats.org/officeDocument/2006/relationships/hyperlink" Target="http://www.legislation.act.gov.au/a/2001-14" TargetMode="External"/><Relationship Id="rId189" Type="http://schemas.openxmlformats.org/officeDocument/2006/relationships/hyperlink" Target="http://www.legislation.act.gov.au/a/1999-77" TargetMode="External"/><Relationship Id="rId219" Type="http://schemas.openxmlformats.org/officeDocument/2006/relationships/hyperlink" Target="http://www.legislation.act.gov.au/a/2001-14" TargetMode="External"/><Relationship Id="rId3" Type="http://schemas.openxmlformats.org/officeDocument/2006/relationships/numbering" Target="numbering.xml"/><Relationship Id="rId214" Type="http://schemas.openxmlformats.org/officeDocument/2006/relationships/hyperlink" Target="http://www.legislation.act.gov.au/a/2001-14" TargetMode="External"/><Relationship Id="rId230" Type="http://schemas.openxmlformats.org/officeDocument/2006/relationships/hyperlink" Target="https://www.legislation.act.gov.au/a/2008-1/" TargetMode="External"/><Relationship Id="rId235" Type="http://schemas.openxmlformats.org/officeDocument/2006/relationships/hyperlink" Target="https://www.legislation.act.gov.au/a/2008-1/" TargetMode="External"/><Relationship Id="rId251" Type="http://schemas.openxmlformats.org/officeDocument/2006/relationships/header" Target="header7.xml"/><Relationship Id="rId256" Type="http://schemas.openxmlformats.org/officeDocument/2006/relationships/footer" Target="footer9.xml"/><Relationship Id="rId277" Type="http://schemas.openxmlformats.org/officeDocument/2006/relationships/footer" Target="footer11.xml"/><Relationship Id="rId298" Type="http://schemas.openxmlformats.org/officeDocument/2006/relationships/hyperlink" Target="https://www.legislation.gov.au/Series/C2004A00819" TargetMode="External"/><Relationship Id="rId25" Type="http://schemas.openxmlformats.org/officeDocument/2006/relationships/hyperlink" Target="http://www.legislation.act.gov.au/a/2001-14" TargetMode="External"/><Relationship Id="rId46" Type="http://schemas.openxmlformats.org/officeDocument/2006/relationships/hyperlink" Target="https://www.legislation.act.gov.au/a/1977-17/"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2-40" TargetMode="External"/><Relationship Id="rId137" Type="http://schemas.openxmlformats.org/officeDocument/2006/relationships/hyperlink" Target="http://www.legislation.act.gov.au/sl/2000-12" TargetMode="External"/><Relationship Id="rId158" Type="http://schemas.openxmlformats.org/officeDocument/2006/relationships/hyperlink" Target="https://www.legislation.gov.au/Series/C2004A00871" TargetMode="External"/><Relationship Id="rId272" Type="http://schemas.openxmlformats.org/officeDocument/2006/relationships/hyperlink" Target="http://www.legislation.act.gov.au/a/2002-40" TargetMode="External"/><Relationship Id="rId293" Type="http://schemas.openxmlformats.org/officeDocument/2006/relationships/hyperlink" Target="http://www.legislation.act.gov.au/a/1999-77" TargetMode="External"/><Relationship Id="rId302" Type="http://schemas.openxmlformats.org/officeDocument/2006/relationships/hyperlink" Target="https://www.legislation.act.gov.au/a/2014-11/" TargetMode="External"/><Relationship Id="rId307" Type="http://schemas.openxmlformats.org/officeDocument/2006/relationships/hyperlink" Target="http://www.legislation.act.gov.au/a/1997-125" TargetMode="External"/><Relationship Id="rId323" Type="http://schemas.openxmlformats.org/officeDocument/2006/relationships/footer" Target="footer18.xml"/><Relationship Id="rId328" Type="http://schemas.openxmlformats.org/officeDocument/2006/relationships/footer" Target="footer19.xm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1994-37" TargetMode="External"/><Relationship Id="rId62" Type="http://schemas.openxmlformats.org/officeDocument/2006/relationships/hyperlink" Target="https://www.legislation.act.gov.au/a/1977-17/"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8-35" TargetMode="External"/><Relationship Id="rId111" Type="http://schemas.openxmlformats.org/officeDocument/2006/relationships/hyperlink" Target="https://www.legislation.act.gov.au/a/2014-11/" TargetMode="External"/><Relationship Id="rId132" Type="http://schemas.openxmlformats.org/officeDocument/2006/relationships/hyperlink" Target="http://www.legislation.act.gov.au/a/1999-77" TargetMode="External"/><Relationship Id="rId153" Type="http://schemas.openxmlformats.org/officeDocument/2006/relationships/hyperlink" Target="http://www.legislation.act.gov.au/a/2001-14" TargetMode="External"/><Relationship Id="rId174" Type="http://schemas.openxmlformats.org/officeDocument/2006/relationships/hyperlink" Target="https://www.legislation.gov.au/Series/C1973A00076" TargetMode="External"/><Relationship Id="rId179" Type="http://schemas.openxmlformats.org/officeDocument/2006/relationships/hyperlink" Target="http://www.legislation.act.gov.au/a/2001-14" TargetMode="External"/><Relationship Id="rId195" Type="http://schemas.openxmlformats.org/officeDocument/2006/relationships/hyperlink" Target="https://www.legislation.gov.au/Series/C2004A00871" TargetMode="External"/><Relationship Id="rId209" Type="http://schemas.openxmlformats.org/officeDocument/2006/relationships/hyperlink" Target="http://www.legislation.act.gov.au/a/2001-14" TargetMode="External"/><Relationship Id="rId190" Type="http://schemas.openxmlformats.org/officeDocument/2006/relationships/hyperlink" Target="https://www.legislation.act.gov.au/a/1999-77/" TargetMode="External"/><Relationship Id="rId204" Type="http://schemas.openxmlformats.org/officeDocument/2006/relationships/hyperlink" Target="http://www.legislation.act.gov.au/a/2008-35" TargetMode="External"/><Relationship Id="rId220" Type="http://schemas.openxmlformats.org/officeDocument/2006/relationships/hyperlink" Target="http://www.legislation.act.gov.au/a/2001-14" TargetMode="External"/><Relationship Id="rId225" Type="http://schemas.openxmlformats.org/officeDocument/2006/relationships/hyperlink" Target="http://www.legislation.act.gov.au/a/2001-14" TargetMode="External"/><Relationship Id="rId241" Type="http://schemas.openxmlformats.org/officeDocument/2006/relationships/hyperlink" Target="http://www.legislation.act.gov.au/a/2001-14" TargetMode="External"/><Relationship Id="rId246" Type="http://schemas.openxmlformats.org/officeDocument/2006/relationships/header" Target="header5.xml"/><Relationship Id="rId267" Type="http://schemas.openxmlformats.org/officeDocument/2006/relationships/hyperlink" Target="http://www.legislation.act.gov.au/a/2008-1/default.asp" TargetMode="External"/><Relationship Id="rId288" Type="http://schemas.openxmlformats.org/officeDocument/2006/relationships/header" Target="header15.xml"/><Relationship Id="rId15" Type="http://schemas.openxmlformats.org/officeDocument/2006/relationships/footer" Target="footer3.xml"/><Relationship Id="rId36" Type="http://schemas.openxmlformats.org/officeDocument/2006/relationships/hyperlink" Target="http://www.legislation.act.gov.au/a/1994-37" TargetMode="External"/><Relationship Id="rId57" Type="http://schemas.openxmlformats.org/officeDocument/2006/relationships/hyperlink" Target="http://www.legislation.act.gov.au/a/2008-19" TargetMode="External"/><Relationship Id="rId106" Type="http://schemas.openxmlformats.org/officeDocument/2006/relationships/hyperlink" Target="http://www.legislation.act.gov.au/a/2002-40" TargetMode="External"/><Relationship Id="rId127" Type="http://schemas.openxmlformats.org/officeDocument/2006/relationships/hyperlink" Target="http://www.legislation.act.gov.au/sl/2000-12" TargetMode="External"/><Relationship Id="rId262" Type="http://schemas.openxmlformats.org/officeDocument/2006/relationships/hyperlink" Target="http://www.legislation.act.gov.au/a/1985-66" TargetMode="External"/><Relationship Id="rId283" Type="http://schemas.openxmlformats.org/officeDocument/2006/relationships/hyperlink" Target="http://www.legislation.act.gov.au/sl/2000-12" TargetMode="External"/><Relationship Id="rId313" Type="http://schemas.openxmlformats.org/officeDocument/2006/relationships/hyperlink" Target="http://www.legislation.act.gov.au/a/1999-77" TargetMode="External"/><Relationship Id="rId318" Type="http://schemas.openxmlformats.org/officeDocument/2006/relationships/hyperlink" Target="http://www.legislation.act.gov.au/a/1951-2" TargetMode="External"/><Relationship Id="rId10" Type="http://schemas.openxmlformats.org/officeDocument/2006/relationships/header" Target="header1.xml"/><Relationship Id="rId31" Type="http://schemas.openxmlformats.org/officeDocument/2006/relationships/hyperlink" Target="http://www.legislation.act.gov.au/a/2001-14" TargetMode="External"/><Relationship Id="rId52" Type="http://schemas.openxmlformats.org/officeDocument/2006/relationships/hyperlink" Target="https://www.legislation.gov.au/Series/C1967A00016"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1985-66" TargetMode="External"/><Relationship Id="rId122" Type="http://schemas.openxmlformats.org/officeDocument/2006/relationships/hyperlink" Target="https://www.legislation.gov.au/Series/C2004A01285" TargetMode="External"/><Relationship Id="rId143" Type="http://schemas.openxmlformats.org/officeDocument/2006/relationships/hyperlink" Target="https://www.legislation.act.gov.au/a/2017-7/" TargetMode="External"/><Relationship Id="rId148" Type="http://schemas.openxmlformats.org/officeDocument/2006/relationships/hyperlink" Target="http://www.legislation.act.gov.au/a/1999-81" TargetMode="External"/><Relationship Id="rId164" Type="http://schemas.openxmlformats.org/officeDocument/2006/relationships/hyperlink" Target="http://www.legislation.act.gov.au/a/2001-14" TargetMode="External"/><Relationship Id="rId169" Type="http://schemas.openxmlformats.org/officeDocument/2006/relationships/hyperlink" Target="https://www.legislation.gov.au/Series/C1973A00076" TargetMode="External"/><Relationship Id="rId185" Type="http://schemas.openxmlformats.org/officeDocument/2006/relationships/hyperlink" Target="http://www.legislation.act.gov.au/a/2001-14"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215" Type="http://schemas.openxmlformats.org/officeDocument/2006/relationships/hyperlink" Target="http://www.legislation.act.gov.au/a/2001-14" TargetMode="External"/><Relationship Id="rId236" Type="http://schemas.openxmlformats.org/officeDocument/2006/relationships/hyperlink" Target="https://www.legislation.act.gov.au/a/2008-1/" TargetMode="External"/><Relationship Id="rId257" Type="http://schemas.openxmlformats.org/officeDocument/2006/relationships/footer" Target="footer10.xml"/><Relationship Id="rId278" Type="http://schemas.openxmlformats.org/officeDocument/2006/relationships/footer" Target="footer12.xml"/><Relationship Id="rId26" Type="http://schemas.openxmlformats.org/officeDocument/2006/relationships/hyperlink" Target="http://www.legislation.act.gov.au/a/2002-51" TargetMode="External"/><Relationship Id="rId231" Type="http://schemas.openxmlformats.org/officeDocument/2006/relationships/hyperlink" Target="https://www.legislation.act.gov.au/a/2008-1/" TargetMode="External"/><Relationship Id="rId252" Type="http://schemas.openxmlformats.org/officeDocument/2006/relationships/footer" Target="footer7.xml"/><Relationship Id="rId273" Type="http://schemas.openxmlformats.org/officeDocument/2006/relationships/hyperlink" Target="http://www.legislation.act.gov.au/a/2008-1" TargetMode="External"/><Relationship Id="rId294" Type="http://schemas.openxmlformats.org/officeDocument/2006/relationships/hyperlink" Target="http://www.legislation.act.gov.au/a/1999-77" TargetMode="External"/><Relationship Id="rId308" Type="http://schemas.openxmlformats.org/officeDocument/2006/relationships/hyperlink" Target="http://www.legislation.act.gov.au/a/1991-62" TargetMode="External"/><Relationship Id="rId329" Type="http://schemas.openxmlformats.org/officeDocument/2006/relationships/footer" Target="footer20.xml"/><Relationship Id="rId47" Type="http://schemas.openxmlformats.org/officeDocument/2006/relationships/hyperlink" Target="https://www.legislation.act.gov.au/a/1977-17/" TargetMode="External"/><Relationship Id="rId68"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s://www.legislation.act.gov.au/a/2014-11/" TargetMode="External"/><Relationship Id="rId133" Type="http://schemas.openxmlformats.org/officeDocument/2006/relationships/hyperlink" Target="http://www.legislation.act.gov.au/sl/2000-12" TargetMode="External"/><Relationship Id="rId154" Type="http://schemas.openxmlformats.org/officeDocument/2006/relationships/hyperlink" Target="http://www.legislation.act.gov.au/a/2002-51" TargetMode="External"/><Relationship Id="rId175" Type="http://schemas.openxmlformats.org/officeDocument/2006/relationships/hyperlink" Target="http://www.comlaw.gov.au/Series/C2004A00818" TargetMode="External"/><Relationship Id="rId196" Type="http://schemas.openxmlformats.org/officeDocument/2006/relationships/hyperlink" Target="https://www.legislation.gov.au/Series/C1973A00076" TargetMode="External"/><Relationship Id="rId200" Type="http://schemas.openxmlformats.org/officeDocument/2006/relationships/hyperlink" Target="https://www.legislation.act.gov.au/a/2014-1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42" Type="http://schemas.openxmlformats.org/officeDocument/2006/relationships/hyperlink" Target="http://www.legislation.act.gov.au/a/2008-1" TargetMode="External"/><Relationship Id="rId263" Type="http://schemas.openxmlformats.org/officeDocument/2006/relationships/hyperlink" Target="http://www.legislation.act.gov.au/a/2008-1" TargetMode="External"/><Relationship Id="rId284" Type="http://schemas.openxmlformats.org/officeDocument/2006/relationships/hyperlink" Target="http://www.legislation.act.gov.au/a/2008-1" TargetMode="External"/><Relationship Id="rId319" Type="http://schemas.openxmlformats.org/officeDocument/2006/relationships/hyperlink" Target="https://www.legislation.gov.au/Series/C2004A03668" TargetMode="External"/><Relationship Id="rId37" Type="http://schemas.openxmlformats.org/officeDocument/2006/relationships/hyperlink" Target="http://www.legislation.act.gov.au/a/2001-14" TargetMode="External"/><Relationship Id="rId58" Type="http://schemas.openxmlformats.org/officeDocument/2006/relationships/hyperlink" Target="https://www.legislation.gov.au/Series/C1967A00016" TargetMode="External"/><Relationship Id="rId79" Type="http://schemas.openxmlformats.org/officeDocument/2006/relationships/hyperlink" Target="http://www.legislation.act.gov.au/a/1985-66" TargetMode="External"/><Relationship Id="rId102" Type="http://schemas.openxmlformats.org/officeDocument/2006/relationships/hyperlink" Target="http://www.legislation.act.gov.au/a/2002-40" TargetMode="External"/><Relationship Id="rId123" Type="http://schemas.openxmlformats.org/officeDocument/2006/relationships/hyperlink" Target="http://www.legislation.act.gov.au/a/2002-40" TargetMode="External"/><Relationship Id="rId144" Type="http://schemas.openxmlformats.org/officeDocument/2006/relationships/hyperlink" Target="https://www.legislation.act.gov.au/a/2017-7/" TargetMode="External"/><Relationship Id="rId330" Type="http://schemas.openxmlformats.org/officeDocument/2006/relationships/header" Target="header20.xm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211" Type="http://schemas.openxmlformats.org/officeDocument/2006/relationships/hyperlink" Target="http://www.legislation.act.gov.au/a/2001-14" TargetMode="External"/><Relationship Id="rId232" Type="http://schemas.openxmlformats.org/officeDocument/2006/relationships/hyperlink" Target="https://www.legislation.act.gov.au/a/2008-1/" TargetMode="External"/><Relationship Id="rId253" Type="http://schemas.openxmlformats.org/officeDocument/2006/relationships/footer" Target="footer8.xml"/><Relationship Id="rId274" Type="http://schemas.openxmlformats.org/officeDocument/2006/relationships/hyperlink" Target="http://www.legislation.act.gov.au/a/2008-1" TargetMode="External"/><Relationship Id="rId295" Type="http://schemas.openxmlformats.org/officeDocument/2006/relationships/hyperlink" Target="http://www.legislation.act.gov.au/a/1999-77" TargetMode="External"/><Relationship Id="rId309" Type="http://schemas.openxmlformats.org/officeDocument/2006/relationships/hyperlink" Target="http://www.legislation.act.gov.au/a/1999-81" TargetMode="External"/><Relationship Id="rId27" Type="http://schemas.openxmlformats.org/officeDocument/2006/relationships/hyperlink" Target="http://www.legislation.act.gov.au/a/1996-22" TargetMode="External"/><Relationship Id="rId48" Type="http://schemas.openxmlformats.org/officeDocument/2006/relationships/hyperlink" Target="http://www.legislation.act.gov.au/a/1999-80" TargetMode="External"/><Relationship Id="rId69" Type="http://schemas.openxmlformats.org/officeDocument/2006/relationships/hyperlink" Target="http://www.legislation.act.gov.au/a/1951-2" TargetMode="External"/><Relationship Id="rId113" Type="http://schemas.openxmlformats.org/officeDocument/2006/relationships/hyperlink" Target="http://www.legislation.act.gov.au/a/2002-40" TargetMode="External"/><Relationship Id="rId134" Type="http://schemas.openxmlformats.org/officeDocument/2006/relationships/hyperlink" Target="http://www.legislation.act.gov.au/sl/2000-12" TargetMode="External"/><Relationship Id="rId320" Type="http://schemas.openxmlformats.org/officeDocument/2006/relationships/header" Target="header16.xml"/><Relationship Id="rId80" Type="http://schemas.openxmlformats.org/officeDocument/2006/relationships/hyperlink" Target="http://www.legislation.act.gov.au/a/1991-98" TargetMode="External"/><Relationship Id="rId155" Type="http://schemas.openxmlformats.org/officeDocument/2006/relationships/hyperlink" Target="http://www.legislation.act.gov.au/a/2002-51" TargetMode="External"/><Relationship Id="rId176" Type="http://schemas.openxmlformats.org/officeDocument/2006/relationships/hyperlink" Target="http://www.comlaw.gov.au/Series/C2004A00818" TargetMode="External"/><Relationship Id="rId197" Type="http://schemas.openxmlformats.org/officeDocument/2006/relationships/hyperlink" Target="http://www.legislation.act.gov.au/a/2002-51" TargetMode="External"/><Relationship Id="rId201" Type="http://schemas.openxmlformats.org/officeDocument/2006/relationships/hyperlink" Target="https://www.legislation.act.gov.au/a/2014-11/" TargetMode="External"/><Relationship Id="rId222" Type="http://schemas.openxmlformats.org/officeDocument/2006/relationships/hyperlink" Target="http://www.legislation.act.gov.au/a/2001-14" TargetMode="External"/><Relationship Id="rId243" Type="http://schemas.openxmlformats.org/officeDocument/2006/relationships/hyperlink" Target="http://www.legislation.act.gov.au/sl/2008-37" TargetMode="External"/><Relationship Id="rId264" Type="http://schemas.openxmlformats.org/officeDocument/2006/relationships/hyperlink" Target="http://www.legislation.act.gov.au/a/2008-1" TargetMode="External"/><Relationship Id="rId285" Type="http://schemas.openxmlformats.org/officeDocument/2006/relationships/hyperlink" Target="http://www.legislation.act.gov.au/a/2008-1"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00-40" TargetMode="External"/><Relationship Id="rId103" Type="http://schemas.openxmlformats.org/officeDocument/2006/relationships/hyperlink" Target="http://www.legislation.act.gov.au/a/2002-40" TargetMode="External"/><Relationship Id="rId124" Type="http://schemas.openxmlformats.org/officeDocument/2006/relationships/hyperlink" Target="https://www.legislation.act.gov.au/a/2014-11/" TargetMode="External"/><Relationship Id="rId310" Type="http://schemas.openxmlformats.org/officeDocument/2006/relationships/hyperlink" Target="https://www.legislation.gov.au/Series/C2004A03169"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8-35" TargetMode="External"/><Relationship Id="rId145" Type="http://schemas.openxmlformats.org/officeDocument/2006/relationships/hyperlink" Target="https://www.legislation.act.gov.au/a/2017-7/" TargetMode="External"/><Relationship Id="rId166" Type="http://schemas.openxmlformats.org/officeDocument/2006/relationships/hyperlink" Target="https://www.legislation.gov.au/Series/C1973A00076" TargetMode="External"/><Relationship Id="rId187" Type="http://schemas.openxmlformats.org/officeDocument/2006/relationships/hyperlink" Target="http://www.legislation.act.gov.au/a/2001-14"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www.legislation.act.gov.au/a/2001-14" TargetMode="External"/><Relationship Id="rId233" Type="http://schemas.openxmlformats.org/officeDocument/2006/relationships/hyperlink" Target="https://www.legislation.act.gov.au/a/2008-1/" TargetMode="External"/><Relationship Id="rId254" Type="http://schemas.openxmlformats.org/officeDocument/2006/relationships/header" Target="header8.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77-17" TargetMode="External"/><Relationship Id="rId114" Type="http://schemas.openxmlformats.org/officeDocument/2006/relationships/hyperlink" Target="http://www.legislation.act.gov.au/a/2002-40" TargetMode="External"/><Relationship Id="rId275" Type="http://schemas.openxmlformats.org/officeDocument/2006/relationships/header" Target="header10.xml"/><Relationship Id="rId296" Type="http://schemas.openxmlformats.org/officeDocument/2006/relationships/hyperlink" Target="http://www.legislation.act.gov.au/a/2005-24" TargetMode="External"/><Relationship Id="rId300" Type="http://schemas.openxmlformats.org/officeDocument/2006/relationships/hyperlink" Target="http://www.legislation.act.gov.au/a/1977-17" TargetMode="External"/><Relationship Id="rId60" Type="http://schemas.openxmlformats.org/officeDocument/2006/relationships/hyperlink" Target="http://www.legislation.act.gov.au/a/1977-17"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sl/2000-12" TargetMode="External"/><Relationship Id="rId156" Type="http://schemas.openxmlformats.org/officeDocument/2006/relationships/hyperlink" Target="https://www.legislation.gov.au/Series/C1973A00076"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comlaw.gov.au/Series/C2004A00818" TargetMode="External"/><Relationship Id="rId321" Type="http://schemas.openxmlformats.org/officeDocument/2006/relationships/header" Target="header17.xml"/><Relationship Id="rId202" Type="http://schemas.openxmlformats.org/officeDocument/2006/relationships/hyperlink" Target="http://www.legislation.act.gov.au/a/2001-14" TargetMode="External"/><Relationship Id="rId223" Type="http://schemas.openxmlformats.org/officeDocument/2006/relationships/hyperlink" Target="http://www.legislation.act.gov.au/a/2001-14" TargetMode="External"/><Relationship Id="rId244" Type="http://schemas.openxmlformats.org/officeDocument/2006/relationships/hyperlink" Target="http://www.legislation.act.gov.au/a/2008-1"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8-1" TargetMode="External"/><Relationship Id="rId286" Type="http://schemas.openxmlformats.org/officeDocument/2006/relationships/hyperlink" Target="http://www.legislation.act.gov.au/a/2008-1" TargetMode="External"/><Relationship Id="rId50" Type="http://schemas.openxmlformats.org/officeDocument/2006/relationships/hyperlink" Target="http://www.legislation.act.gov.au/a/2005-58" TargetMode="External"/><Relationship Id="rId104" Type="http://schemas.openxmlformats.org/officeDocument/2006/relationships/hyperlink" Target="http://www.legislation.act.gov.au/a/2002-40" TargetMode="External"/><Relationship Id="rId125" Type="http://schemas.openxmlformats.org/officeDocument/2006/relationships/hyperlink" Target="http://www.legislation.act.gov.au/a/1985-66" TargetMode="External"/><Relationship Id="rId146" Type="http://schemas.openxmlformats.org/officeDocument/2006/relationships/hyperlink" Target="https://www.legislation.act.gov.au/a/2017-7/" TargetMode="External"/><Relationship Id="rId167" Type="http://schemas.openxmlformats.org/officeDocument/2006/relationships/hyperlink" Target="https://www.legislation.gov.au/Series/C1973A00076" TargetMode="External"/><Relationship Id="rId188" Type="http://schemas.openxmlformats.org/officeDocument/2006/relationships/hyperlink" Target="http://www.legislation.act.gov.au/a/2003-8" TargetMode="External"/><Relationship Id="rId311" Type="http://schemas.openxmlformats.org/officeDocument/2006/relationships/hyperlink" Target="http://www.comlaw.gov.au/Series/C2004A00818" TargetMode="External"/><Relationship Id="rId332" Type="http://schemas.openxmlformats.org/officeDocument/2006/relationships/theme" Target="theme/theme1.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6-25" TargetMode="External"/><Relationship Id="rId213" Type="http://schemas.openxmlformats.org/officeDocument/2006/relationships/hyperlink" Target="http://www.legislation.act.gov.au/a/2001-14" TargetMode="External"/><Relationship Id="rId234" Type="http://schemas.openxmlformats.org/officeDocument/2006/relationships/hyperlink" Target="https://www.legislation.act.gov.au/a/2008-1/" TargetMode="Externa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55" Type="http://schemas.openxmlformats.org/officeDocument/2006/relationships/header" Target="header9.xml"/><Relationship Id="rId276" Type="http://schemas.openxmlformats.org/officeDocument/2006/relationships/header" Target="header11.xml"/><Relationship Id="rId297" Type="http://schemas.openxmlformats.org/officeDocument/2006/relationships/hyperlink" Target="https://www.legislation.gov.au/Series/C2004A00310"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2-40" TargetMode="External"/><Relationship Id="rId136" Type="http://schemas.openxmlformats.org/officeDocument/2006/relationships/hyperlink" Target="http://www.legislation.act.gov.au/sl/2000-12" TargetMode="External"/><Relationship Id="rId157" Type="http://schemas.openxmlformats.org/officeDocument/2006/relationships/hyperlink" Target="http://www.comlaw.gov.au/Series/C2004A00818" TargetMode="External"/><Relationship Id="rId178" Type="http://schemas.openxmlformats.org/officeDocument/2006/relationships/hyperlink" Target="http://www.legislation.act.gov.au/a/2002-51" TargetMode="External"/><Relationship Id="rId301" Type="http://schemas.openxmlformats.org/officeDocument/2006/relationships/hyperlink" Target="http://www.legislation.act.gov.au/a/2014-11" TargetMode="External"/><Relationship Id="rId322" Type="http://schemas.openxmlformats.org/officeDocument/2006/relationships/footer" Target="footer17.xml"/><Relationship Id="rId61" Type="http://schemas.openxmlformats.org/officeDocument/2006/relationships/hyperlink" Target="https://www.legislation.act.gov.au/a/1977-17/"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1977-17" TargetMode="External"/><Relationship Id="rId203" Type="http://schemas.openxmlformats.org/officeDocument/2006/relationships/hyperlink" Target="http://www.legislation.act.gov.au/a/2002-51" TargetMode="External"/><Relationship Id="rId19" Type="http://schemas.openxmlformats.org/officeDocument/2006/relationships/hyperlink" Target="http://www.legislation.act.gov.au/a/1997-125" TargetMode="External"/><Relationship Id="rId224" Type="http://schemas.openxmlformats.org/officeDocument/2006/relationships/hyperlink" Target="http://www.legislation.act.gov.au/a/2001-14" TargetMode="External"/><Relationship Id="rId245" Type="http://schemas.openxmlformats.org/officeDocument/2006/relationships/header" Target="header4.xml"/><Relationship Id="rId266" Type="http://schemas.openxmlformats.org/officeDocument/2006/relationships/hyperlink" Target="http://www.legislation.act.gov.au/a/2008-1/default.asp" TargetMode="External"/><Relationship Id="rId287" Type="http://schemas.openxmlformats.org/officeDocument/2006/relationships/header" Target="header14.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2-40" TargetMode="External"/><Relationship Id="rId126" Type="http://schemas.openxmlformats.org/officeDocument/2006/relationships/hyperlink" Target="https://www.legislation.act.gov.au/a/2014-11/" TargetMode="External"/><Relationship Id="rId147" Type="http://schemas.openxmlformats.org/officeDocument/2006/relationships/hyperlink" Target="http://www.legislation.act.gov.au/a/1996-22" TargetMode="External"/><Relationship Id="rId168" Type="http://schemas.openxmlformats.org/officeDocument/2006/relationships/hyperlink" Target="https://www.legislation.gov.au/Series/C1973A00076" TargetMode="External"/><Relationship Id="rId312" Type="http://schemas.openxmlformats.org/officeDocument/2006/relationships/hyperlink" Target="http://www.legislation.act.gov.au/a/199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3171-BE60-4A43-91FC-4D6022A69F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EABAFF-6448-43EA-921E-64325707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457</Pages>
  <Words>90325</Words>
  <Characters>452223</Characters>
  <Application>Microsoft Office Word</Application>
  <DocSecurity>0</DocSecurity>
  <Lines>11708</Lines>
  <Paragraphs>6832</Paragraphs>
  <ScaleCrop>false</ScaleCrop>
  <HeadingPairs>
    <vt:vector size="2" baseType="variant">
      <vt:variant>
        <vt:lpstr>Title</vt:lpstr>
      </vt:variant>
      <vt:variant>
        <vt:i4>1</vt:i4>
      </vt:variant>
    </vt:vector>
  </HeadingPairs>
  <TitlesOfParts>
    <vt:vector size="1" baseType="lpstr">
      <vt:lpstr>Motor Accident Injuries Act 2019</vt:lpstr>
    </vt:vector>
  </TitlesOfParts>
  <Manager>Section</Manager>
  <Company>Section</Company>
  <LinksUpToDate>false</LinksUpToDate>
  <CharactersWithSpaces>539136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Accident Injuries Act 2019</dc:title>
  <dc:subject/>
  <dc:creator>ACT Government</dc:creator>
  <cp:keywords>D40</cp:keywords>
  <dc:description>J2018-1</dc:description>
  <cp:lastModifiedBy>PCODCS</cp:lastModifiedBy>
  <cp:revision>4</cp:revision>
  <cp:lastPrinted>2019-05-30T04:00:00Z</cp:lastPrinted>
  <dcterms:created xsi:type="dcterms:W3CDTF">2019-05-31T01:38:00Z</dcterms:created>
  <dcterms:modified xsi:type="dcterms:W3CDTF">2019-05-31T01:38:00Z</dcterms:modified>
  <cp:category>A2019-12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Nicola Clark</vt:lpwstr>
  </property>
  <property fmtid="{D5CDD505-2E9C-101B-9397-08002B2CF9AE}" pid="5" name="ClientEmail1">
    <vt:lpwstr>nicola.clark@act.gov.au</vt:lpwstr>
  </property>
  <property fmtid="{D5CDD505-2E9C-101B-9397-08002B2CF9AE}" pid="6" name="ClientPh1">
    <vt:lpwstr>62071189</vt:lpwstr>
  </property>
  <property fmtid="{D5CDD505-2E9C-101B-9397-08002B2CF9AE}" pid="7" name="ClientName2">
    <vt:lpwstr>Lisa Holmes</vt:lpwstr>
  </property>
  <property fmtid="{D5CDD505-2E9C-101B-9397-08002B2CF9AE}" pid="8" name="ClientEmail2">
    <vt:lpwstr>lisa.holmes@act.gov.au</vt:lpwstr>
  </property>
  <property fmtid="{D5CDD505-2E9C-101B-9397-08002B2CF9AE}" pid="9" name="ClientPh2">
    <vt:lpwstr>62070207</vt:lpwstr>
  </property>
  <property fmtid="{D5CDD505-2E9C-101B-9397-08002B2CF9AE}" pid="10" name="jobType">
    <vt:lpwstr>Drafting</vt:lpwstr>
  </property>
  <property fmtid="{D5CDD505-2E9C-101B-9397-08002B2CF9AE}" pid="11" name="DMSID">
    <vt:lpwstr>1046443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Motor Accident Injuries Bill 2019</vt:lpwstr>
  </property>
  <property fmtid="{D5CDD505-2E9C-101B-9397-08002B2CF9AE}" pid="15" name="ActName">
    <vt:lpwstr/>
  </property>
  <property fmtid="{D5CDD505-2E9C-101B-9397-08002B2CF9AE}" pid="16" name="DrafterName">
    <vt:lpwstr>Christina Maselos</vt:lpwstr>
  </property>
  <property fmtid="{D5CDD505-2E9C-101B-9397-08002B2CF9AE}" pid="17" name="DrafterEmail">
    <vt:lpwstr>christina.maselos@act.gov.au</vt:lpwstr>
  </property>
  <property fmtid="{D5CDD505-2E9C-101B-9397-08002B2CF9AE}" pid="18" name="DrafterPh">
    <vt:lpwstr>62053775</vt:lpwstr>
  </property>
  <property fmtid="{D5CDD505-2E9C-101B-9397-08002B2CF9AE}" pid="19" name="SettlerName">
    <vt:lpwstr>David Metcalf</vt:lpwstr>
  </property>
  <property fmtid="{D5CDD505-2E9C-101B-9397-08002B2CF9AE}" pid="20" name="SettlerEmail">
    <vt:lpwstr>david.metcalf@act.gov.au</vt:lpwstr>
  </property>
  <property fmtid="{D5CDD505-2E9C-101B-9397-08002B2CF9AE}" pid="21" name="SettlerPh">
    <vt:lpwstr>62053779</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docIndexRef">
    <vt:lpwstr>a1b7e817-4d55-4b6b-8bfd-346c2164bbef</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