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8F673" w14:textId="77777777" w:rsidR="00C87839" w:rsidRDefault="00C87839" w:rsidP="004343E5">
      <w:pPr>
        <w:spacing w:before="680"/>
        <w:jc w:val="center"/>
      </w:pPr>
      <w:bookmarkStart w:id="0" w:name="_GoBack"/>
      <w:bookmarkEnd w:id="0"/>
      <w:r>
        <w:rPr>
          <w:noProof/>
          <w:lang w:eastAsia="en-AU"/>
        </w:rPr>
        <w:drawing>
          <wp:inline distT="0" distB="0" distL="0" distR="0" wp14:anchorId="78D1B916" wp14:editId="20B67894">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D34A2F" w14:textId="77777777" w:rsidR="00C87839" w:rsidRDefault="00C87839">
      <w:pPr>
        <w:jc w:val="center"/>
        <w:rPr>
          <w:rFonts w:ascii="Arial" w:hAnsi="Arial"/>
        </w:rPr>
      </w:pPr>
      <w:r>
        <w:rPr>
          <w:rFonts w:ascii="Arial" w:hAnsi="Arial"/>
        </w:rPr>
        <w:t>Australian Capital Territory</w:t>
      </w:r>
    </w:p>
    <w:p w14:paraId="07648E47" w14:textId="3D6BBA49" w:rsidR="00535B5D" w:rsidRPr="002024F9" w:rsidRDefault="00E40E1A">
      <w:pPr>
        <w:pStyle w:val="Billname1"/>
      </w:pPr>
      <w:fldSimple w:instr=" REF Citation \*charformat  \* MERGEFORMAT ">
        <w:r w:rsidR="00966104">
          <w:t>Work Health and Safety Amendment Act 2019</w:t>
        </w:r>
      </w:fldSimple>
    </w:p>
    <w:p w14:paraId="37B2E5B4" w14:textId="7FC7E7F0" w:rsidR="00535B5D" w:rsidRPr="002024F9" w:rsidRDefault="00E40E1A">
      <w:pPr>
        <w:pStyle w:val="ActNo"/>
      </w:pPr>
      <w:fldSimple w:instr=" DOCPROPERTY &quot;Category&quot;  \* MERGEFORMAT ">
        <w:r w:rsidR="00966104">
          <w:t>A2019-38</w:t>
        </w:r>
      </w:fldSimple>
    </w:p>
    <w:p w14:paraId="6522EECC" w14:textId="77777777" w:rsidR="00535B5D" w:rsidRPr="002024F9" w:rsidRDefault="00535B5D" w:rsidP="002024F9">
      <w:pPr>
        <w:pStyle w:val="Placeholder"/>
        <w:suppressLineNumbers/>
      </w:pPr>
      <w:r w:rsidRPr="002024F9">
        <w:rPr>
          <w:rStyle w:val="charContents"/>
          <w:sz w:val="16"/>
        </w:rPr>
        <w:t xml:space="preserve">  </w:t>
      </w:r>
      <w:r w:rsidRPr="002024F9">
        <w:rPr>
          <w:rStyle w:val="charPage"/>
        </w:rPr>
        <w:t xml:space="preserve">  </w:t>
      </w:r>
    </w:p>
    <w:p w14:paraId="08300219" w14:textId="77777777" w:rsidR="00535B5D" w:rsidRPr="002024F9" w:rsidRDefault="00535B5D">
      <w:pPr>
        <w:pStyle w:val="N-TOCheading"/>
      </w:pPr>
      <w:r w:rsidRPr="002024F9">
        <w:rPr>
          <w:rStyle w:val="charContents"/>
        </w:rPr>
        <w:t>Contents</w:t>
      </w:r>
    </w:p>
    <w:p w14:paraId="34CD2178" w14:textId="77777777" w:rsidR="00535B5D" w:rsidRPr="002024F9" w:rsidRDefault="00535B5D">
      <w:pPr>
        <w:pStyle w:val="N-9pt"/>
      </w:pPr>
      <w:r w:rsidRPr="002024F9">
        <w:tab/>
      </w:r>
      <w:r w:rsidRPr="002024F9">
        <w:rPr>
          <w:rStyle w:val="charPage"/>
        </w:rPr>
        <w:t>Page</w:t>
      </w:r>
    </w:p>
    <w:p w14:paraId="3C89CEC3" w14:textId="3C6BE9F4" w:rsidR="00776037" w:rsidRDefault="00776037">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514058" w:history="1">
        <w:r w:rsidRPr="007F4237">
          <w:t>1</w:t>
        </w:r>
        <w:r>
          <w:rPr>
            <w:rFonts w:asciiTheme="minorHAnsi" w:eastAsiaTheme="minorEastAsia" w:hAnsiTheme="minorHAnsi" w:cstheme="minorBidi"/>
            <w:sz w:val="22"/>
            <w:szCs w:val="22"/>
            <w:lang w:eastAsia="en-AU"/>
          </w:rPr>
          <w:tab/>
        </w:r>
        <w:r w:rsidRPr="007F4237">
          <w:t>Name of Act</w:t>
        </w:r>
        <w:r>
          <w:tab/>
        </w:r>
        <w:r>
          <w:fldChar w:fldCharType="begin"/>
        </w:r>
        <w:r>
          <w:instrText xml:space="preserve"> PAGEREF _Toc16514058 \h </w:instrText>
        </w:r>
        <w:r>
          <w:fldChar w:fldCharType="separate"/>
        </w:r>
        <w:r w:rsidR="00966104">
          <w:t>2</w:t>
        </w:r>
        <w:r>
          <w:fldChar w:fldCharType="end"/>
        </w:r>
      </w:hyperlink>
    </w:p>
    <w:p w14:paraId="0DCDE456" w14:textId="111969DB" w:rsidR="00776037" w:rsidRDefault="00776037">
      <w:pPr>
        <w:pStyle w:val="TOC5"/>
        <w:rPr>
          <w:rFonts w:asciiTheme="minorHAnsi" w:eastAsiaTheme="minorEastAsia" w:hAnsiTheme="minorHAnsi" w:cstheme="minorBidi"/>
          <w:sz w:val="22"/>
          <w:szCs w:val="22"/>
          <w:lang w:eastAsia="en-AU"/>
        </w:rPr>
      </w:pPr>
      <w:r>
        <w:tab/>
      </w:r>
      <w:hyperlink w:anchor="_Toc16514059" w:history="1">
        <w:r w:rsidRPr="007F4237">
          <w:t>2</w:t>
        </w:r>
        <w:r>
          <w:rPr>
            <w:rFonts w:asciiTheme="minorHAnsi" w:eastAsiaTheme="minorEastAsia" w:hAnsiTheme="minorHAnsi" w:cstheme="minorBidi"/>
            <w:sz w:val="22"/>
            <w:szCs w:val="22"/>
            <w:lang w:eastAsia="en-AU"/>
          </w:rPr>
          <w:tab/>
        </w:r>
        <w:r w:rsidRPr="007F4237">
          <w:t>Commencement</w:t>
        </w:r>
        <w:r>
          <w:tab/>
        </w:r>
        <w:r>
          <w:fldChar w:fldCharType="begin"/>
        </w:r>
        <w:r>
          <w:instrText xml:space="preserve"> PAGEREF _Toc16514059 \h </w:instrText>
        </w:r>
        <w:r>
          <w:fldChar w:fldCharType="separate"/>
        </w:r>
        <w:r w:rsidR="00966104">
          <w:t>2</w:t>
        </w:r>
        <w:r>
          <w:fldChar w:fldCharType="end"/>
        </w:r>
      </w:hyperlink>
    </w:p>
    <w:p w14:paraId="2EBD7463" w14:textId="56F7DDEF" w:rsidR="00776037" w:rsidRDefault="00776037">
      <w:pPr>
        <w:pStyle w:val="TOC5"/>
        <w:rPr>
          <w:rFonts w:asciiTheme="minorHAnsi" w:eastAsiaTheme="minorEastAsia" w:hAnsiTheme="minorHAnsi" w:cstheme="minorBidi"/>
          <w:sz w:val="22"/>
          <w:szCs w:val="22"/>
          <w:lang w:eastAsia="en-AU"/>
        </w:rPr>
      </w:pPr>
      <w:r>
        <w:tab/>
      </w:r>
      <w:hyperlink w:anchor="_Toc16514060" w:history="1">
        <w:r w:rsidRPr="007F4237">
          <w:t>3</w:t>
        </w:r>
        <w:r>
          <w:rPr>
            <w:rFonts w:asciiTheme="minorHAnsi" w:eastAsiaTheme="minorEastAsia" w:hAnsiTheme="minorHAnsi" w:cstheme="minorBidi"/>
            <w:sz w:val="22"/>
            <w:szCs w:val="22"/>
            <w:lang w:eastAsia="en-AU"/>
          </w:rPr>
          <w:tab/>
        </w:r>
        <w:r w:rsidRPr="007F4237">
          <w:t>Legislation amended</w:t>
        </w:r>
        <w:r>
          <w:tab/>
        </w:r>
        <w:r>
          <w:fldChar w:fldCharType="begin"/>
        </w:r>
        <w:r>
          <w:instrText xml:space="preserve"> PAGEREF _Toc16514060 \h </w:instrText>
        </w:r>
        <w:r>
          <w:fldChar w:fldCharType="separate"/>
        </w:r>
        <w:r w:rsidR="00966104">
          <w:t>2</w:t>
        </w:r>
        <w:r>
          <w:fldChar w:fldCharType="end"/>
        </w:r>
      </w:hyperlink>
    </w:p>
    <w:p w14:paraId="3526B5D5" w14:textId="61C68960" w:rsidR="00776037" w:rsidRDefault="00776037">
      <w:pPr>
        <w:pStyle w:val="TOC5"/>
        <w:rPr>
          <w:rFonts w:asciiTheme="minorHAnsi" w:eastAsiaTheme="minorEastAsia" w:hAnsiTheme="minorHAnsi" w:cstheme="minorBidi"/>
          <w:sz w:val="22"/>
          <w:szCs w:val="22"/>
          <w:lang w:eastAsia="en-AU"/>
        </w:rPr>
      </w:pPr>
      <w:r>
        <w:tab/>
      </w:r>
      <w:hyperlink w:anchor="_Toc16514061" w:history="1">
        <w:r w:rsidRPr="007F4237">
          <w:t>4</w:t>
        </w:r>
        <w:r>
          <w:rPr>
            <w:rFonts w:asciiTheme="minorHAnsi" w:eastAsiaTheme="minorEastAsia" w:hAnsiTheme="minorHAnsi" w:cstheme="minorBidi"/>
            <w:sz w:val="22"/>
            <w:szCs w:val="22"/>
            <w:lang w:eastAsia="en-AU"/>
          </w:rPr>
          <w:tab/>
        </w:r>
        <w:r w:rsidRPr="007F4237">
          <w:t>Schedule 2, part 2.1 heading</w:t>
        </w:r>
        <w:r>
          <w:tab/>
        </w:r>
        <w:r>
          <w:fldChar w:fldCharType="begin"/>
        </w:r>
        <w:r>
          <w:instrText xml:space="preserve"> PAGEREF _Toc16514061 \h </w:instrText>
        </w:r>
        <w:r>
          <w:fldChar w:fldCharType="separate"/>
        </w:r>
        <w:r w:rsidR="00966104">
          <w:t>3</w:t>
        </w:r>
        <w:r>
          <w:fldChar w:fldCharType="end"/>
        </w:r>
      </w:hyperlink>
    </w:p>
    <w:p w14:paraId="291A8B3D" w14:textId="0006A48F" w:rsidR="00776037" w:rsidRDefault="00776037">
      <w:pPr>
        <w:pStyle w:val="TOC5"/>
        <w:rPr>
          <w:rFonts w:asciiTheme="minorHAnsi" w:eastAsiaTheme="minorEastAsia" w:hAnsiTheme="minorHAnsi" w:cstheme="minorBidi"/>
          <w:sz w:val="22"/>
          <w:szCs w:val="22"/>
          <w:lang w:eastAsia="en-AU"/>
        </w:rPr>
      </w:pPr>
      <w:r>
        <w:tab/>
      </w:r>
      <w:hyperlink w:anchor="_Toc16514062" w:history="1">
        <w:r w:rsidRPr="002024F9">
          <w:rPr>
            <w:rStyle w:val="CharSectNo"/>
          </w:rPr>
          <w:t>5</w:t>
        </w:r>
        <w:r w:rsidRPr="002024F9">
          <w:tab/>
          <w:t>Establishment</w:t>
        </w:r>
        <w:r>
          <w:br/>
        </w:r>
        <w:r w:rsidRPr="002024F9">
          <w:t>Schedule 2, section 2.1</w:t>
        </w:r>
        <w:r>
          <w:tab/>
        </w:r>
        <w:r>
          <w:fldChar w:fldCharType="begin"/>
        </w:r>
        <w:r>
          <w:instrText xml:space="preserve"> PAGEREF _Toc16514062 \h </w:instrText>
        </w:r>
        <w:r>
          <w:fldChar w:fldCharType="separate"/>
        </w:r>
        <w:r w:rsidR="00966104">
          <w:t>3</w:t>
        </w:r>
        <w:r>
          <w:fldChar w:fldCharType="end"/>
        </w:r>
      </w:hyperlink>
    </w:p>
    <w:p w14:paraId="7A5C7B59" w14:textId="2E7A44FC" w:rsidR="00776037" w:rsidRDefault="00776037">
      <w:pPr>
        <w:pStyle w:val="TOC5"/>
        <w:rPr>
          <w:rFonts w:asciiTheme="minorHAnsi" w:eastAsiaTheme="minorEastAsia" w:hAnsiTheme="minorHAnsi" w:cstheme="minorBidi"/>
          <w:sz w:val="22"/>
          <w:szCs w:val="22"/>
          <w:lang w:eastAsia="en-AU"/>
        </w:rPr>
      </w:pPr>
      <w:r>
        <w:tab/>
      </w:r>
      <w:hyperlink w:anchor="_Toc16514063" w:history="1">
        <w:r w:rsidRPr="002024F9">
          <w:rPr>
            <w:rStyle w:val="CharSectNo"/>
          </w:rPr>
          <w:t>6</w:t>
        </w:r>
        <w:r w:rsidRPr="002024F9">
          <w:tab/>
          <w:t>Functions</w:t>
        </w:r>
        <w:r>
          <w:br/>
        </w:r>
        <w:r w:rsidRPr="002024F9">
          <w:t>Schedule 2, section 2.2</w:t>
        </w:r>
        <w:r>
          <w:tab/>
        </w:r>
        <w:r>
          <w:fldChar w:fldCharType="begin"/>
        </w:r>
        <w:r>
          <w:instrText xml:space="preserve"> PAGEREF _Toc16514063 \h </w:instrText>
        </w:r>
        <w:r>
          <w:fldChar w:fldCharType="separate"/>
        </w:r>
        <w:r w:rsidR="00966104">
          <w:t>3</w:t>
        </w:r>
        <w:r>
          <w:fldChar w:fldCharType="end"/>
        </w:r>
      </w:hyperlink>
    </w:p>
    <w:p w14:paraId="48F4FD84" w14:textId="72ABEA1E" w:rsidR="00776037" w:rsidRDefault="00776037">
      <w:pPr>
        <w:pStyle w:val="TOC5"/>
        <w:rPr>
          <w:rFonts w:asciiTheme="minorHAnsi" w:eastAsiaTheme="minorEastAsia" w:hAnsiTheme="minorHAnsi" w:cstheme="minorBidi"/>
          <w:sz w:val="22"/>
          <w:szCs w:val="22"/>
          <w:lang w:eastAsia="en-AU"/>
        </w:rPr>
      </w:pPr>
      <w:r>
        <w:tab/>
      </w:r>
      <w:hyperlink w:anchor="_Toc16514064" w:history="1">
        <w:r w:rsidRPr="007F4237">
          <w:t>7</w:t>
        </w:r>
        <w:r>
          <w:rPr>
            <w:rFonts w:asciiTheme="minorHAnsi" w:eastAsiaTheme="minorEastAsia" w:hAnsiTheme="minorHAnsi" w:cstheme="minorBidi"/>
            <w:sz w:val="22"/>
            <w:szCs w:val="22"/>
            <w:lang w:eastAsia="en-AU"/>
          </w:rPr>
          <w:tab/>
        </w:r>
        <w:r w:rsidRPr="007F4237">
          <w:t>Schedule 2, section 2.2 (1) (c) and note</w:t>
        </w:r>
        <w:r>
          <w:tab/>
        </w:r>
        <w:r>
          <w:fldChar w:fldCharType="begin"/>
        </w:r>
        <w:r>
          <w:instrText xml:space="preserve"> PAGEREF _Toc16514064 \h </w:instrText>
        </w:r>
        <w:r>
          <w:fldChar w:fldCharType="separate"/>
        </w:r>
        <w:r w:rsidR="00966104">
          <w:t>3</w:t>
        </w:r>
        <w:r>
          <w:fldChar w:fldCharType="end"/>
        </w:r>
      </w:hyperlink>
    </w:p>
    <w:p w14:paraId="79AE9847" w14:textId="679446A7" w:rsidR="00776037" w:rsidRDefault="00776037">
      <w:pPr>
        <w:pStyle w:val="TOC5"/>
        <w:rPr>
          <w:rFonts w:asciiTheme="minorHAnsi" w:eastAsiaTheme="minorEastAsia" w:hAnsiTheme="minorHAnsi" w:cstheme="minorBidi"/>
          <w:sz w:val="22"/>
          <w:szCs w:val="22"/>
          <w:lang w:eastAsia="en-AU"/>
        </w:rPr>
      </w:pPr>
      <w:r>
        <w:tab/>
      </w:r>
      <w:hyperlink w:anchor="_Toc16514065" w:history="1">
        <w:r w:rsidRPr="007F4237">
          <w:t>8</w:t>
        </w:r>
        <w:r>
          <w:rPr>
            <w:rFonts w:asciiTheme="minorHAnsi" w:eastAsiaTheme="minorEastAsia" w:hAnsiTheme="minorHAnsi" w:cstheme="minorBidi"/>
            <w:sz w:val="22"/>
            <w:szCs w:val="22"/>
            <w:lang w:eastAsia="en-AU"/>
          </w:rPr>
          <w:tab/>
        </w:r>
        <w:r w:rsidRPr="007F4237">
          <w:t>Schedule 2, new section 2.2 (2) (aa)</w:t>
        </w:r>
        <w:r>
          <w:tab/>
        </w:r>
        <w:r>
          <w:fldChar w:fldCharType="begin"/>
        </w:r>
        <w:r>
          <w:instrText xml:space="preserve"> PAGEREF _Toc16514065 \h </w:instrText>
        </w:r>
        <w:r>
          <w:fldChar w:fldCharType="separate"/>
        </w:r>
        <w:r w:rsidR="00966104">
          <w:t>4</w:t>
        </w:r>
        <w:r>
          <w:fldChar w:fldCharType="end"/>
        </w:r>
      </w:hyperlink>
    </w:p>
    <w:p w14:paraId="3A14C824" w14:textId="16C3526E" w:rsidR="00776037" w:rsidRDefault="00776037">
      <w:pPr>
        <w:pStyle w:val="TOC5"/>
        <w:rPr>
          <w:rFonts w:asciiTheme="minorHAnsi" w:eastAsiaTheme="minorEastAsia" w:hAnsiTheme="minorHAnsi" w:cstheme="minorBidi"/>
          <w:sz w:val="22"/>
          <w:szCs w:val="22"/>
          <w:lang w:eastAsia="en-AU"/>
        </w:rPr>
      </w:pPr>
      <w:r>
        <w:lastRenderedPageBreak/>
        <w:tab/>
      </w:r>
      <w:hyperlink w:anchor="_Toc16514066" w:history="1">
        <w:r w:rsidRPr="007F4237">
          <w:t>9</w:t>
        </w:r>
        <w:r>
          <w:rPr>
            <w:rFonts w:asciiTheme="minorHAnsi" w:eastAsiaTheme="minorEastAsia" w:hAnsiTheme="minorHAnsi" w:cstheme="minorBidi"/>
            <w:sz w:val="22"/>
            <w:szCs w:val="22"/>
            <w:lang w:eastAsia="en-AU"/>
          </w:rPr>
          <w:tab/>
        </w:r>
        <w:r w:rsidRPr="007F4237">
          <w:t>Schedule 2, section 2.3</w:t>
        </w:r>
        <w:r>
          <w:tab/>
        </w:r>
        <w:r>
          <w:fldChar w:fldCharType="begin"/>
        </w:r>
        <w:r>
          <w:instrText xml:space="preserve"> PAGEREF _Toc16514066 \h </w:instrText>
        </w:r>
        <w:r>
          <w:fldChar w:fldCharType="separate"/>
        </w:r>
        <w:r w:rsidR="00966104">
          <w:t>4</w:t>
        </w:r>
        <w:r>
          <w:fldChar w:fldCharType="end"/>
        </w:r>
      </w:hyperlink>
    </w:p>
    <w:p w14:paraId="4A4ED9BB" w14:textId="546E661B" w:rsidR="00776037" w:rsidRDefault="00776037">
      <w:pPr>
        <w:pStyle w:val="TOC5"/>
        <w:rPr>
          <w:rFonts w:asciiTheme="minorHAnsi" w:eastAsiaTheme="minorEastAsia" w:hAnsiTheme="minorHAnsi" w:cstheme="minorBidi"/>
          <w:sz w:val="22"/>
          <w:szCs w:val="22"/>
          <w:lang w:eastAsia="en-AU"/>
        </w:rPr>
      </w:pPr>
      <w:r>
        <w:tab/>
      </w:r>
      <w:hyperlink w:anchor="_Toc16514067" w:history="1">
        <w:r w:rsidRPr="007F4237">
          <w:t>10</w:t>
        </w:r>
        <w:r>
          <w:rPr>
            <w:rFonts w:asciiTheme="minorHAnsi" w:eastAsiaTheme="minorEastAsia" w:hAnsiTheme="minorHAnsi" w:cstheme="minorBidi"/>
            <w:sz w:val="22"/>
            <w:szCs w:val="22"/>
            <w:lang w:eastAsia="en-AU"/>
          </w:rPr>
          <w:tab/>
        </w:r>
        <w:r w:rsidRPr="007F4237">
          <w:t>Schedule 2, new section 2.3A</w:t>
        </w:r>
        <w:r>
          <w:tab/>
        </w:r>
        <w:r>
          <w:fldChar w:fldCharType="begin"/>
        </w:r>
        <w:r>
          <w:instrText xml:space="preserve"> PAGEREF _Toc16514067 \h </w:instrText>
        </w:r>
        <w:r>
          <w:fldChar w:fldCharType="separate"/>
        </w:r>
        <w:r w:rsidR="00966104">
          <w:t>5</w:t>
        </w:r>
        <w:r>
          <w:fldChar w:fldCharType="end"/>
        </w:r>
      </w:hyperlink>
    </w:p>
    <w:p w14:paraId="4E03ADCE" w14:textId="29A6A4A9" w:rsidR="00776037" w:rsidRDefault="00776037">
      <w:pPr>
        <w:pStyle w:val="TOC5"/>
        <w:rPr>
          <w:rFonts w:asciiTheme="minorHAnsi" w:eastAsiaTheme="minorEastAsia" w:hAnsiTheme="minorHAnsi" w:cstheme="minorBidi"/>
          <w:sz w:val="22"/>
          <w:szCs w:val="22"/>
          <w:lang w:eastAsia="en-AU"/>
        </w:rPr>
      </w:pPr>
      <w:r>
        <w:tab/>
      </w:r>
      <w:hyperlink w:anchor="_Toc16514068" w:history="1">
        <w:r w:rsidRPr="002024F9">
          <w:rPr>
            <w:rStyle w:val="CharSectNo"/>
          </w:rPr>
          <w:t>11</w:t>
        </w:r>
        <w:r w:rsidRPr="002024F9">
          <w:tab/>
          <w:t>Terms of appointment</w:t>
        </w:r>
        <w:r>
          <w:br/>
        </w:r>
        <w:r w:rsidRPr="002024F9">
          <w:t>Schedule 2, section 2.4 (2)</w:t>
        </w:r>
        <w:r>
          <w:tab/>
        </w:r>
        <w:r>
          <w:fldChar w:fldCharType="begin"/>
        </w:r>
        <w:r>
          <w:instrText xml:space="preserve"> PAGEREF _Toc16514068 \h </w:instrText>
        </w:r>
        <w:r>
          <w:fldChar w:fldCharType="separate"/>
        </w:r>
        <w:r w:rsidR="00966104">
          <w:t>5</w:t>
        </w:r>
        <w:r>
          <w:fldChar w:fldCharType="end"/>
        </w:r>
      </w:hyperlink>
    </w:p>
    <w:p w14:paraId="7E2F8DA0" w14:textId="45CC4A2F" w:rsidR="00776037" w:rsidRDefault="00776037">
      <w:pPr>
        <w:pStyle w:val="TOC5"/>
        <w:rPr>
          <w:rFonts w:asciiTheme="minorHAnsi" w:eastAsiaTheme="minorEastAsia" w:hAnsiTheme="minorHAnsi" w:cstheme="minorBidi"/>
          <w:sz w:val="22"/>
          <w:szCs w:val="22"/>
          <w:lang w:eastAsia="en-AU"/>
        </w:rPr>
      </w:pPr>
      <w:r>
        <w:tab/>
      </w:r>
      <w:hyperlink w:anchor="_Toc16514069" w:history="1">
        <w:r w:rsidRPr="007F4237">
          <w:t>12</w:t>
        </w:r>
        <w:r>
          <w:rPr>
            <w:rFonts w:asciiTheme="minorHAnsi" w:eastAsiaTheme="minorEastAsia" w:hAnsiTheme="minorHAnsi" w:cstheme="minorBidi"/>
            <w:sz w:val="22"/>
            <w:szCs w:val="22"/>
            <w:lang w:eastAsia="en-AU"/>
          </w:rPr>
          <w:tab/>
        </w:r>
        <w:r w:rsidRPr="007F4237">
          <w:t>Schedule 2, section 2.4 (2), note</w:t>
        </w:r>
        <w:r>
          <w:tab/>
        </w:r>
        <w:r>
          <w:fldChar w:fldCharType="begin"/>
        </w:r>
        <w:r>
          <w:instrText xml:space="preserve"> PAGEREF _Toc16514069 \h </w:instrText>
        </w:r>
        <w:r>
          <w:fldChar w:fldCharType="separate"/>
        </w:r>
        <w:r w:rsidR="00966104">
          <w:t>5</w:t>
        </w:r>
        <w:r>
          <w:fldChar w:fldCharType="end"/>
        </w:r>
      </w:hyperlink>
    </w:p>
    <w:p w14:paraId="01593282" w14:textId="4D5B9514" w:rsidR="00776037" w:rsidRDefault="00776037">
      <w:pPr>
        <w:pStyle w:val="TOC5"/>
        <w:rPr>
          <w:rFonts w:asciiTheme="minorHAnsi" w:eastAsiaTheme="minorEastAsia" w:hAnsiTheme="minorHAnsi" w:cstheme="minorBidi"/>
          <w:sz w:val="22"/>
          <w:szCs w:val="22"/>
          <w:lang w:eastAsia="en-AU"/>
        </w:rPr>
      </w:pPr>
      <w:r>
        <w:tab/>
      </w:r>
      <w:hyperlink w:anchor="_Toc16514070" w:history="1">
        <w:r w:rsidRPr="007F4237">
          <w:t>13</w:t>
        </w:r>
        <w:r>
          <w:rPr>
            <w:rFonts w:asciiTheme="minorHAnsi" w:eastAsiaTheme="minorEastAsia" w:hAnsiTheme="minorHAnsi" w:cstheme="minorBidi"/>
            <w:sz w:val="22"/>
            <w:szCs w:val="22"/>
            <w:lang w:eastAsia="en-AU"/>
          </w:rPr>
          <w:tab/>
        </w:r>
        <w:r w:rsidRPr="007F4237">
          <w:t>Schedule 2, new section 2.4 (3)</w:t>
        </w:r>
        <w:r>
          <w:tab/>
        </w:r>
        <w:r>
          <w:fldChar w:fldCharType="begin"/>
        </w:r>
        <w:r>
          <w:instrText xml:space="preserve"> PAGEREF _Toc16514070 \h </w:instrText>
        </w:r>
        <w:r>
          <w:fldChar w:fldCharType="separate"/>
        </w:r>
        <w:r w:rsidR="00966104">
          <w:t>5</w:t>
        </w:r>
        <w:r>
          <w:fldChar w:fldCharType="end"/>
        </w:r>
      </w:hyperlink>
    </w:p>
    <w:p w14:paraId="55F3509C" w14:textId="7F7FC872" w:rsidR="00776037" w:rsidRDefault="00776037">
      <w:pPr>
        <w:pStyle w:val="TOC5"/>
        <w:rPr>
          <w:rFonts w:asciiTheme="minorHAnsi" w:eastAsiaTheme="minorEastAsia" w:hAnsiTheme="minorHAnsi" w:cstheme="minorBidi"/>
          <w:sz w:val="22"/>
          <w:szCs w:val="22"/>
          <w:lang w:eastAsia="en-AU"/>
        </w:rPr>
      </w:pPr>
      <w:r>
        <w:tab/>
      </w:r>
      <w:hyperlink w:anchor="_Toc16514071" w:history="1">
        <w:r w:rsidRPr="007F4237">
          <w:t>14</w:t>
        </w:r>
        <w:r>
          <w:rPr>
            <w:rFonts w:asciiTheme="minorHAnsi" w:eastAsiaTheme="minorEastAsia" w:hAnsiTheme="minorHAnsi" w:cstheme="minorBidi"/>
            <w:sz w:val="22"/>
            <w:szCs w:val="22"/>
            <w:lang w:eastAsia="en-AU"/>
          </w:rPr>
          <w:tab/>
        </w:r>
        <w:r w:rsidRPr="007F4237">
          <w:t>Schedule 2, section 2.5</w:t>
        </w:r>
        <w:r>
          <w:tab/>
        </w:r>
        <w:r>
          <w:fldChar w:fldCharType="begin"/>
        </w:r>
        <w:r>
          <w:instrText xml:space="preserve"> PAGEREF _Toc16514071 \h </w:instrText>
        </w:r>
        <w:r>
          <w:fldChar w:fldCharType="separate"/>
        </w:r>
        <w:r w:rsidR="00966104">
          <w:t>6</w:t>
        </w:r>
        <w:r>
          <w:fldChar w:fldCharType="end"/>
        </w:r>
      </w:hyperlink>
    </w:p>
    <w:p w14:paraId="72685107" w14:textId="236999C2" w:rsidR="00776037" w:rsidRDefault="00776037">
      <w:pPr>
        <w:pStyle w:val="TOC5"/>
        <w:rPr>
          <w:rFonts w:asciiTheme="minorHAnsi" w:eastAsiaTheme="minorEastAsia" w:hAnsiTheme="minorHAnsi" w:cstheme="minorBidi"/>
          <w:sz w:val="22"/>
          <w:szCs w:val="22"/>
          <w:lang w:eastAsia="en-AU"/>
        </w:rPr>
      </w:pPr>
      <w:r>
        <w:tab/>
      </w:r>
      <w:hyperlink w:anchor="_Toc16514072" w:history="1">
        <w:r w:rsidRPr="002024F9">
          <w:rPr>
            <w:rStyle w:val="CharSectNo"/>
          </w:rPr>
          <w:t>15</w:t>
        </w:r>
        <w:r w:rsidRPr="002024F9">
          <w:tab/>
          <w:t>Ending appointment of council member</w:t>
        </w:r>
        <w:r>
          <w:br/>
        </w:r>
        <w:r w:rsidRPr="002024F9">
          <w:t>Schedule 2, section 2.9 (1)</w:t>
        </w:r>
        <w:r>
          <w:tab/>
        </w:r>
        <w:r>
          <w:fldChar w:fldCharType="begin"/>
        </w:r>
        <w:r>
          <w:instrText xml:space="preserve"> PAGEREF _Toc16514072 \h </w:instrText>
        </w:r>
        <w:r>
          <w:fldChar w:fldCharType="separate"/>
        </w:r>
        <w:r w:rsidR="00966104">
          <w:t>6</w:t>
        </w:r>
        <w:r>
          <w:fldChar w:fldCharType="end"/>
        </w:r>
      </w:hyperlink>
    </w:p>
    <w:p w14:paraId="26F9757A" w14:textId="2779628E" w:rsidR="00776037" w:rsidRDefault="00776037">
      <w:pPr>
        <w:pStyle w:val="TOC5"/>
        <w:rPr>
          <w:rFonts w:asciiTheme="minorHAnsi" w:eastAsiaTheme="minorEastAsia" w:hAnsiTheme="minorHAnsi" w:cstheme="minorBidi"/>
          <w:sz w:val="22"/>
          <w:szCs w:val="22"/>
          <w:lang w:eastAsia="en-AU"/>
        </w:rPr>
      </w:pPr>
      <w:r>
        <w:tab/>
      </w:r>
      <w:hyperlink w:anchor="_Toc16514073" w:history="1">
        <w:r w:rsidRPr="007F4237">
          <w:t>16</w:t>
        </w:r>
        <w:r>
          <w:rPr>
            <w:rFonts w:asciiTheme="minorHAnsi" w:eastAsiaTheme="minorEastAsia" w:hAnsiTheme="minorHAnsi" w:cstheme="minorBidi"/>
            <w:sz w:val="22"/>
            <w:szCs w:val="22"/>
            <w:lang w:eastAsia="en-AU"/>
          </w:rPr>
          <w:tab/>
        </w:r>
        <w:r w:rsidRPr="007F4237">
          <w:t>Schedule 2, section 2.9 (2)</w:t>
        </w:r>
        <w:r>
          <w:tab/>
        </w:r>
        <w:r>
          <w:fldChar w:fldCharType="begin"/>
        </w:r>
        <w:r>
          <w:instrText xml:space="preserve"> PAGEREF _Toc16514073 \h </w:instrText>
        </w:r>
        <w:r>
          <w:fldChar w:fldCharType="separate"/>
        </w:r>
        <w:r w:rsidR="00966104">
          <w:t>6</w:t>
        </w:r>
        <w:r>
          <w:fldChar w:fldCharType="end"/>
        </w:r>
      </w:hyperlink>
    </w:p>
    <w:p w14:paraId="4B1C8D94" w14:textId="6792E9F1" w:rsidR="00776037" w:rsidRDefault="00776037">
      <w:pPr>
        <w:pStyle w:val="TOC5"/>
        <w:rPr>
          <w:rFonts w:asciiTheme="minorHAnsi" w:eastAsiaTheme="minorEastAsia" w:hAnsiTheme="minorHAnsi" w:cstheme="minorBidi"/>
          <w:sz w:val="22"/>
          <w:szCs w:val="22"/>
          <w:lang w:eastAsia="en-AU"/>
        </w:rPr>
      </w:pPr>
      <w:r>
        <w:tab/>
      </w:r>
      <w:hyperlink w:anchor="_Toc16514074" w:history="1">
        <w:r w:rsidRPr="007F4237">
          <w:t>17</w:t>
        </w:r>
        <w:r>
          <w:rPr>
            <w:rFonts w:asciiTheme="minorHAnsi" w:eastAsiaTheme="minorEastAsia" w:hAnsiTheme="minorHAnsi" w:cstheme="minorBidi"/>
            <w:sz w:val="22"/>
            <w:szCs w:val="22"/>
            <w:lang w:eastAsia="en-AU"/>
          </w:rPr>
          <w:tab/>
        </w:r>
        <w:r w:rsidRPr="007F4237">
          <w:t>Schedule 2, section 2.9 (2) (b) and (c)</w:t>
        </w:r>
        <w:r>
          <w:tab/>
        </w:r>
        <w:r>
          <w:fldChar w:fldCharType="begin"/>
        </w:r>
        <w:r>
          <w:instrText xml:space="preserve"> PAGEREF _Toc16514074 \h </w:instrText>
        </w:r>
        <w:r>
          <w:fldChar w:fldCharType="separate"/>
        </w:r>
        <w:r w:rsidR="00966104">
          <w:t>7</w:t>
        </w:r>
        <w:r>
          <w:fldChar w:fldCharType="end"/>
        </w:r>
      </w:hyperlink>
    </w:p>
    <w:p w14:paraId="217052D0" w14:textId="45E98749" w:rsidR="00776037" w:rsidRDefault="00776037">
      <w:pPr>
        <w:pStyle w:val="TOC5"/>
        <w:rPr>
          <w:rFonts w:asciiTheme="minorHAnsi" w:eastAsiaTheme="minorEastAsia" w:hAnsiTheme="minorHAnsi" w:cstheme="minorBidi"/>
          <w:sz w:val="22"/>
          <w:szCs w:val="22"/>
          <w:lang w:eastAsia="en-AU"/>
        </w:rPr>
      </w:pPr>
      <w:r>
        <w:tab/>
      </w:r>
      <w:hyperlink w:anchor="_Toc16514075" w:history="1">
        <w:r w:rsidRPr="007F4237">
          <w:t>18</w:t>
        </w:r>
        <w:r>
          <w:rPr>
            <w:rFonts w:asciiTheme="minorHAnsi" w:eastAsiaTheme="minorEastAsia" w:hAnsiTheme="minorHAnsi" w:cstheme="minorBidi"/>
            <w:sz w:val="22"/>
            <w:szCs w:val="22"/>
            <w:lang w:eastAsia="en-AU"/>
          </w:rPr>
          <w:tab/>
        </w:r>
        <w:r w:rsidRPr="007F4237">
          <w:t>Schedule 2, section 2.9 (3)</w:t>
        </w:r>
        <w:r>
          <w:tab/>
        </w:r>
        <w:r>
          <w:fldChar w:fldCharType="begin"/>
        </w:r>
        <w:r>
          <w:instrText xml:space="preserve"> PAGEREF _Toc16514075 \h </w:instrText>
        </w:r>
        <w:r>
          <w:fldChar w:fldCharType="separate"/>
        </w:r>
        <w:r w:rsidR="00966104">
          <w:t>7</w:t>
        </w:r>
        <w:r>
          <w:fldChar w:fldCharType="end"/>
        </w:r>
      </w:hyperlink>
    </w:p>
    <w:p w14:paraId="6D25CC8D" w14:textId="0C86E484" w:rsidR="00776037" w:rsidRDefault="00776037">
      <w:pPr>
        <w:pStyle w:val="TOC5"/>
        <w:rPr>
          <w:rFonts w:asciiTheme="minorHAnsi" w:eastAsiaTheme="minorEastAsia" w:hAnsiTheme="minorHAnsi" w:cstheme="minorBidi"/>
          <w:sz w:val="22"/>
          <w:szCs w:val="22"/>
          <w:lang w:eastAsia="en-AU"/>
        </w:rPr>
      </w:pPr>
      <w:r>
        <w:tab/>
      </w:r>
      <w:hyperlink w:anchor="_Toc16514076" w:history="1">
        <w:r w:rsidRPr="002024F9">
          <w:rPr>
            <w:rStyle w:val="CharSectNo"/>
          </w:rPr>
          <w:t>19</w:t>
        </w:r>
        <w:r w:rsidRPr="002024F9">
          <w:tab/>
          <w:t>Quorum at council meetings</w:t>
        </w:r>
        <w:r>
          <w:br/>
        </w:r>
        <w:r w:rsidRPr="002024F9">
          <w:t>Schedule 2, section 2.12 (a) to (c)</w:t>
        </w:r>
        <w:r>
          <w:tab/>
        </w:r>
        <w:r>
          <w:fldChar w:fldCharType="begin"/>
        </w:r>
        <w:r>
          <w:instrText xml:space="preserve"> PAGEREF _Toc16514076 \h </w:instrText>
        </w:r>
        <w:r>
          <w:fldChar w:fldCharType="separate"/>
        </w:r>
        <w:r w:rsidR="00966104">
          <w:t>7</w:t>
        </w:r>
        <w:r>
          <w:fldChar w:fldCharType="end"/>
        </w:r>
      </w:hyperlink>
    </w:p>
    <w:p w14:paraId="5E253901" w14:textId="4EF38762" w:rsidR="00776037" w:rsidRDefault="00776037">
      <w:pPr>
        <w:pStyle w:val="TOC5"/>
        <w:rPr>
          <w:rFonts w:asciiTheme="minorHAnsi" w:eastAsiaTheme="minorEastAsia" w:hAnsiTheme="minorHAnsi" w:cstheme="minorBidi"/>
          <w:sz w:val="22"/>
          <w:szCs w:val="22"/>
          <w:lang w:eastAsia="en-AU"/>
        </w:rPr>
      </w:pPr>
      <w:r>
        <w:tab/>
      </w:r>
      <w:hyperlink w:anchor="_Toc16514077" w:history="1">
        <w:r w:rsidRPr="007F4237">
          <w:t>20</w:t>
        </w:r>
        <w:r>
          <w:rPr>
            <w:rFonts w:asciiTheme="minorHAnsi" w:eastAsiaTheme="minorEastAsia" w:hAnsiTheme="minorHAnsi" w:cstheme="minorBidi"/>
            <w:sz w:val="22"/>
            <w:szCs w:val="22"/>
            <w:lang w:eastAsia="en-AU"/>
          </w:rPr>
          <w:tab/>
        </w:r>
        <w:r w:rsidRPr="007F4237">
          <w:t>Schedule 2, section 2.13</w:t>
        </w:r>
        <w:r>
          <w:tab/>
        </w:r>
        <w:r>
          <w:fldChar w:fldCharType="begin"/>
        </w:r>
        <w:r>
          <w:instrText xml:space="preserve"> PAGEREF _Toc16514077 \h </w:instrText>
        </w:r>
        <w:r>
          <w:fldChar w:fldCharType="separate"/>
        </w:r>
        <w:r w:rsidR="00966104">
          <w:t>7</w:t>
        </w:r>
        <w:r>
          <w:fldChar w:fldCharType="end"/>
        </w:r>
      </w:hyperlink>
    </w:p>
    <w:p w14:paraId="5508B7E6" w14:textId="0B3BC201" w:rsidR="00776037" w:rsidRDefault="00776037">
      <w:pPr>
        <w:pStyle w:val="TOC5"/>
        <w:rPr>
          <w:rFonts w:asciiTheme="minorHAnsi" w:eastAsiaTheme="minorEastAsia" w:hAnsiTheme="minorHAnsi" w:cstheme="minorBidi"/>
          <w:sz w:val="22"/>
          <w:szCs w:val="22"/>
          <w:lang w:eastAsia="en-AU"/>
        </w:rPr>
      </w:pPr>
      <w:r>
        <w:tab/>
      </w:r>
      <w:hyperlink w:anchor="_Toc16514078" w:history="1">
        <w:r w:rsidRPr="002024F9">
          <w:rPr>
            <w:rStyle w:val="CharSectNo"/>
          </w:rPr>
          <w:t>21</w:t>
        </w:r>
        <w:r w:rsidRPr="002024F9">
          <w:tab/>
          <w:t>Establishment</w:t>
        </w:r>
        <w:r>
          <w:br/>
        </w:r>
        <w:r w:rsidRPr="002024F9">
          <w:t>Section 2.16 (2)</w:t>
        </w:r>
        <w:r>
          <w:tab/>
        </w:r>
        <w:r>
          <w:fldChar w:fldCharType="begin"/>
        </w:r>
        <w:r>
          <w:instrText xml:space="preserve"> PAGEREF _Toc16514078 \h </w:instrText>
        </w:r>
        <w:r>
          <w:fldChar w:fldCharType="separate"/>
        </w:r>
        <w:r w:rsidR="00966104">
          <w:t>8</w:t>
        </w:r>
        <w:r>
          <w:fldChar w:fldCharType="end"/>
        </w:r>
      </w:hyperlink>
    </w:p>
    <w:p w14:paraId="4A83D8E8" w14:textId="44B99F1D" w:rsidR="00776037" w:rsidRDefault="00776037">
      <w:pPr>
        <w:pStyle w:val="TOC5"/>
        <w:rPr>
          <w:rFonts w:asciiTheme="minorHAnsi" w:eastAsiaTheme="minorEastAsia" w:hAnsiTheme="minorHAnsi" w:cstheme="minorBidi"/>
          <w:sz w:val="22"/>
          <w:szCs w:val="22"/>
          <w:lang w:eastAsia="en-AU"/>
        </w:rPr>
      </w:pPr>
      <w:r>
        <w:tab/>
      </w:r>
      <w:hyperlink w:anchor="_Toc16514079" w:history="1">
        <w:r w:rsidRPr="007F4237">
          <w:t>22</w:t>
        </w:r>
        <w:r>
          <w:rPr>
            <w:rFonts w:asciiTheme="minorHAnsi" w:eastAsiaTheme="minorEastAsia" w:hAnsiTheme="minorHAnsi" w:cstheme="minorBidi"/>
            <w:sz w:val="22"/>
            <w:szCs w:val="22"/>
            <w:lang w:eastAsia="en-AU"/>
          </w:rPr>
          <w:tab/>
        </w:r>
        <w:r w:rsidRPr="007F4237">
          <w:t>Schedule 2, part 2.2</w:t>
        </w:r>
        <w:r>
          <w:tab/>
        </w:r>
        <w:r>
          <w:fldChar w:fldCharType="begin"/>
        </w:r>
        <w:r>
          <w:instrText xml:space="preserve"> PAGEREF _Toc16514079 \h </w:instrText>
        </w:r>
        <w:r>
          <w:fldChar w:fldCharType="separate"/>
        </w:r>
        <w:r w:rsidR="00966104">
          <w:t>8</w:t>
        </w:r>
        <w:r>
          <w:fldChar w:fldCharType="end"/>
        </w:r>
      </w:hyperlink>
    </w:p>
    <w:p w14:paraId="3F251AC4" w14:textId="28E4F950" w:rsidR="00776037" w:rsidRDefault="00776037">
      <w:pPr>
        <w:pStyle w:val="TOC5"/>
        <w:rPr>
          <w:rFonts w:asciiTheme="minorHAnsi" w:eastAsiaTheme="minorEastAsia" w:hAnsiTheme="minorHAnsi" w:cstheme="minorBidi"/>
          <w:sz w:val="22"/>
          <w:szCs w:val="22"/>
          <w:lang w:eastAsia="en-AU"/>
        </w:rPr>
      </w:pPr>
      <w:r>
        <w:tab/>
      </w:r>
      <w:hyperlink w:anchor="_Toc16514080" w:history="1">
        <w:r w:rsidRPr="007F4237">
          <w:t>23</w:t>
        </w:r>
        <w:r>
          <w:rPr>
            <w:rFonts w:asciiTheme="minorHAnsi" w:eastAsiaTheme="minorEastAsia" w:hAnsiTheme="minorHAnsi" w:cstheme="minorBidi"/>
            <w:sz w:val="22"/>
            <w:szCs w:val="22"/>
            <w:lang w:eastAsia="en-AU"/>
          </w:rPr>
          <w:tab/>
        </w:r>
        <w:r w:rsidRPr="007F4237">
          <w:t>Dictionary, new definitions</w:t>
        </w:r>
        <w:r>
          <w:tab/>
        </w:r>
        <w:r>
          <w:fldChar w:fldCharType="begin"/>
        </w:r>
        <w:r>
          <w:instrText xml:space="preserve"> PAGEREF _Toc16514080 \h </w:instrText>
        </w:r>
        <w:r>
          <w:fldChar w:fldCharType="separate"/>
        </w:r>
        <w:r w:rsidR="00966104">
          <w:t>22</w:t>
        </w:r>
        <w:r>
          <w:fldChar w:fldCharType="end"/>
        </w:r>
      </w:hyperlink>
    </w:p>
    <w:p w14:paraId="0D80ACEB" w14:textId="7B380795" w:rsidR="00776037" w:rsidRDefault="00776037">
      <w:pPr>
        <w:pStyle w:val="TOC5"/>
        <w:rPr>
          <w:rFonts w:asciiTheme="minorHAnsi" w:eastAsiaTheme="minorEastAsia" w:hAnsiTheme="minorHAnsi" w:cstheme="minorBidi"/>
          <w:sz w:val="22"/>
          <w:szCs w:val="22"/>
          <w:lang w:eastAsia="en-AU"/>
        </w:rPr>
      </w:pPr>
      <w:r>
        <w:tab/>
      </w:r>
      <w:hyperlink w:anchor="_Toc16514081" w:history="1">
        <w:r w:rsidRPr="007F4237">
          <w:t>24</w:t>
        </w:r>
        <w:r>
          <w:rPr>
            <w:rFonts w:asciiTheme="minorHAnsi" w:eastAsiaTheme="minorEastAsia" w:hAnsiTheme="minorHAnsi" w:cstheme="minorBidi"/>
            <w:sz w:val="22"/>
            <w:szCs w:val="22"/>
            <w:lang w:eastAsia="en-AU"/>
          </w:rPr>
          <w:tab/>
        </w:r>
        <w:r w:rsidRPr="007F4237">
          <w:t xml:space="preserve">Dictionary, definition of </w:t>
        </w:r>
        <w:r w:rsidRPr="007F4237">
          <w:rPr>
            <w:i/>
          </w:rPr>
          <w:t>council</w:t>
        </w:r>
        <w:r>
          <w:tab/>
        </w:r>
        <w:r>
          <w:fldChar w:fldCharType="begin"/>
        </w:r>
        <w:r>
          <w:instrText xml:space="preserve"> PAGEREF _Toc16514081 \h </w:instrText>
        </w:r>
        <w:r>
          <w:fldChar w:fldCharType="separate"/>
        </w:r>
        <w:r w:rsidR="00966104">
          <w:t>22</w:t>
        </w:r>
        <w:r>
          <w:fldChar w:fldCharType="end"/>
        </w:r>
      </w:hyperlink>
    </w:p>
    <w:p w14:paraId="1C767370" w14:textId="64297677" w:rsidR="00776037" w:rsidRDefault="00776037">
      <w:pPr>
        <w:pStyle w:val="TOC5"/>
        <w:rPr>
          <w:rFonts w:asciiTheme="minorHAnsi" w:eastAsiaTheme="minorEastAsia" w:hAnsiTheme="minorHAnsi" w:cstheme="minorBidi"/>
          <w:sz w:val="22"/>
          <w:szCs w:val="22"/>
          <w:lang w:eastAsia="en-AU"/>
        </w:rPr>
      </w:pPr>
      <w:r>
        <w:tab/>
      </w:r>
      <w:hyperlink w:anchor="_Toc16514082" w:history="1">
        <w:r w:rsidRPr="007F4237">
          <w:t>25</w:t>
        </w:r>
        <w:r>
          <w:rPr>
            <w:rFonts w:asciiTheme="minorHAnsi" w:eastAsiaTheme="minorEastAsia" w:hAnsiTheme="minorHAnsi" w:cstheme="minorBidi"/>
            <w:sz w:val="22"/>
            <w:szCs w:val="22"/>
            <w:lang w:eastAsia="en-AU"/>
          </w:rPr>
          <w:tab/>
        </w:r>
        <w:r w:rsidRPr="007F4237">
          <w:t>Dictionary, new definitions</w:t>
        </w:r>
        <w:r>
          <w:tab/>
        </w:r>
        <w:r>
          <w:fldChar w:fldCharType="begin"/>
        </w:r>
        <w:r>
          <w:instrText xml:space="preserve"> PAGEREF _Toc16514082 \h </w:instrText>
        </w:r>
        <w:r>
          <w:fldChar w:fldCharType="separate"/>
        </w:r>
        <w:r w:rsidR="00966104">
          <w:t>22</w:t>
        </w:r>
        <w:r>
          <w:fldChar w:fldCharType="end"/>
        </w:r>
      </w:hyperlink>
    </w:p>
    <w:p w14:paraId="07374EC8" w14:textId="655A488A" w:rsidR="00776037" w:rsidRDefault="00776037">
      <w:pPr>
        <w:pStyle w:val="TOC5"/>
        <w:rPr>
          <w:rFonts w:asciiTheme="minorHAnsi" w:eastAsiaTheme="minorEastAsia" w:hAnsiTheme="minorHAnsi" w:cstheme="minorBidi"/>
          <w:sz w:val="22"/>
          <w:szCs w:val="22"/>
          <w:lang w:eastAsia="en-AU"/>
        </w:rPr>
      </w:pPr>
      <w:r>
        <w:tab/>
      </w:r>
      <w:hyperlink w:anchor="_Toc16514083" w:history="1">
        <w:r w:rsidRPr="007F4237">
          <w:t>26</w:t>
        </w:r>
        <w:r>
          <w:rPr>
            <w:rFonts w:asciiTheme="minorHAnsi" w:eastAsiaTheme="minorEastAsia" w:hAnsiTheme="minorHAnsi" w:cstheme="minorBidi"/>
            <w:sz w:val="22"/>
            <w:szCs w:val="22"/>
            <w:lang w:eastAsia="en-AU"/>
          </w:rPr>
          <w:tab/>
        </w:r>
        <w:r w:rsidRPr="007F4237">
          <w:t xml:space="preserve">Dictionary, definition of </w:t>
        </w:r>
        <w:r w:rsidRPr="007F4237">
          <w:rPr>
            <w:i/>
          </w:rPr>
          <w:t>regulator</w:t>
        </w:r>
        <w:r>
          <w:tab/>
        </w:r>
        <w:r>
          <w:fldChar w:fldCharType="begin"/>
        </w:r>
        <w:r>
          <w:instrText xml:space="preserve"> PAGEREF _Toc16514083 \h </w:instrText>
        </w:r>
        <w:r>
          <w:fldChar w:fldCharType="separate"/>
        </w:r>
        <w:r w:rsidR="00966104">
          <w:t>23</w:t>
        </w:r>
        <w:r>
          <w:fldChar w:fldCharType="end"/>
        </w:r>
      </w:hyperlink>
    </w:p>
    <w:p w14:paraId="6FD5FFE2" w14:textId="7B76D7FD" w:rsidR="00776037" w:rsidRDefault="00776037">
      <w:pPr>
        <w:pStyle w:val="TOC5"/>
        <w:rPr>
          <w:rFonts w:asciiTheme="minorHAnsi" w:eastAsiaTheme="minorEastAsia" w:hAnsiTheme="minorHAnsi" w:cstheme="minorBidi"/>
          <w:sz w:val="22"/>
          <w:szCs w:val="22"/>
          <w:lang w:eastAsia="en-AU"/>
        </w:rPr>
      </w:pPr>
      <w:r>
        <w:tab/>
      </w:r>
      <w:hyperlink w:anchor="_Toc16514084" w:history="1">
        <w:r w:rsidRPr="007F4237">
          <w:t>27</w:t>
        </w:r>
        <w:r>
          <w:rPr>
            <w:rFonts w:asciiTheme="minorHAnsi" w:eastAsiaTheme="minorEastAsia" w:hAnsiTheme="minorHAnsi" w:cstheme="minorBidi"/>
            <w:sz w:val="22"/>
            <w:szCs w:val="22"/>
            <w:lang w:eastAsia="en-AU"/>
          </w:rPr>
          <w:tab/>
        </w:r>
        <w:r w:rsidRPr="007F4237">
          <w:t>Dictionary, new definitions</w:t>
        </w:r>
        <w:r>
          <w:tab/>
        </w:r>
        <w:r>
          <w:fldChar w:fldCharType="begin"/>
        </w:r>
        <w:r>
          <w:instrText xml:space="preserve"> PAGEREF _Toc16514084 \h </w:instrText>
        </w:r>
        <w:r>
          <w:fldChar w:fldCharType="separate"/>
        </w:r>
        <w:r w:rsidR="00966104">
          <w:t>23</w:t>
        </w:r>
        <w:r>
          <w:fldChar w:fldCharType="end"/>
        </w:r>
      </w:hyperlink>
    </w:p>
    <w:p w14:paraId="7FC667E6" w14:textId="45C66E82" w:rsidR="00776037" w:rsidRDefault="00776037">
      <w:pPr>
        <w:pStyle w:val="TOC5"/>
        <w:rPr>
          <w:rFonts w:asciiTheme="minorHAnsi" w:eastAsiaTheme="minorEastAsia" w:hAnsiTheme="minorHAnsi" w:cstheme="minorBidi"/>
          <w:sz w:val="22"/>
          <w:szCs w:val="22"/>
          <w:lang w:eastAsia="en-AU"/>
        </w:rPr>
      </w:pPr>
      <w:r>
        <w:tab/>
      </w:r>
      <w:hyperlink w:anchor="_Toc16514085" w:history="1">
        <w:r w:rsidRPr="007F4237">
          <w:t>28</w:t>
        </w:r>
        <w:r>
          <w:rPr>
            <w:rFonts w:asciiTheme="minorHAnsi" w:eastAsiaTheme="minorEastAsia" w:hAnsiTheme="minorHAnsi" w:cstheme="minorBidi"/>
            <w:sz w:val="22"/>
            <w:szCs w:val="22"/>
            <w:lang w:eastAsia="en-AU"/>
          </w:rPr>
          <w:tab/>
        </w:r>
        <w:r w:rsidRPr="007F4237">
          <w:t xml:space="preserve">Dictionary, definition of </w:t>
        </w:r>
        <w:r w:rsidRPr="007F4237">
          <w:rPr>
            <w:i/>
          </w:rPr>
          <w:t>work safety commissioner</w:t>
        </w:r>
        <w:r>
          <w:tab/>
        </w:r>
        <w:r>
          <w:fldChar w:fldCharType="begin"/>
        </w:r>
        <w:r>
          <w:instrText xml:space="preserve"> PAGEREF _Toc16514085 \h </w:instrText>
        </w:r>
        <w:r>
          <w:fldChar w:fldCharType="separate"/>
        </w:r>
        <w:r w:rsidR="00966104">
          <w:t>23</w:t>
        </w:r>
        <w:r>
          <w:fldChar w:fldCharType="end"/>
        </w:r>
      </w:hyperlink>
    </w:p>
    <w:p w14:paraId="798CEAD9" w14:textId="765BA62F" w:rsidR="00776037" w:rsidRDefault="00EA6ED7">
      <w:pPr>
        <w:pStyle w:val="TOC6"/>
        <w:rPr>
          <w:rFonts w:asciiTheme="minorHAnsi" w:eastAsiaTheme="minorEastAsia" w:hAnsiTheme="minorHAnsi" w:cstheme="minorBidi"/>
          <w:b w:val="0"/>
          <w:sz w:val="22"/>
          <w:szCs w:val="22"/>
          <w:lang w:eastAsia="en-AU"/>
        </w:rPr>
      </w:pPr>
      <w:hyperlink w:anchor="_Toc16514086" w:history="1">
        <w:r w:rsidR="00776037" w:rsidRPr="007F4237">
          <w:t>Schedule 1</w:t>
        </w:r>
        <w:r w:rsidR="00776037">
          <w:rPr>
            <w:rFonts w:asciiTheme="minorHAnsi" w:eastAsiaTheme="minorEastAsia" w:hAnsiTheme="minorHAnsi" w:cstheme="minorBidi"/>
            <w:b w:val="0"/>
            <w:sz w:val="22"/>
            <w:szCs w:val="22"/>
            <w:lang w:eastAsia="en-AU"/>
          </w:rPr>
          <w:tab/>
        </w:r>
        <w:r w:rsidR="00776037" w:rsidRPr="007F4237">
          <w:t>Consequential and other amendments</w:t>
        </w:r>
        <w:r w:rsidR="00776037">
          <w:tab/>
        </w:r>
        <w:r w:rsidR="00776037" w:rsidRPr="00776037">
          <w:rPr>
            <w:b w:val="0"/>
            <w:sz w:val="20"/>
          </w:rPr>
          <w:fldChar w:fldCharType="begin"/>
        </w:r>
        <w:r w:rsidR="00776037" w:rsidRPr="00776037">
          <w:rPr>
            <w:b w:val="0"/>
            <w:sz w:val="20"/>
          </w:rPr>
          <w:instrText xml:space="preserve"> PAGEREF _Toc16514086 \h </w:instrText>
        </w:r>
        <w:r w:rsidR="00776037" w:rsidRPr="00776037">
          <w:rPr>
            <w:b w:val="0"/>
            <w:sz w:val="20"/>
          </w:rPr>
        </w:r>
        <w:r w:rsidR="00776037" w:rsidRPr="00776037">
          <w:rPr>
            <w:b w:val="0"/>
            <w:sz w:val="20"/>
          </w:rPr>
          <w:fldChar w:fldCharType="separate"/>
        </w:r>
        <w:r w:rsidR="00966104">
          <w:rPr>
            <w:b w:val="0"/>
            <w:sz w:val="20"/>
          </w:rPr>
          <w:t>24</w:t>
        </w:r>
        <w:r w:rsidR="00776037" w:rsidRPr="00776037">
          <w:rPr>
            <w:b w:val="0"/>
            <w:sz w:val="20"/>
          </w:rPr>
          <w:fldChar w:fldCharType="end"/>
        </w:r>
      </w:hyperlink>
    </w:p>
    <w:p w14:paraId="2E1A7042" w14:textId="40C58725" w:rsidR="00776037" w:rsidRDefault="00EA6ED7">
      <w:pPr>
        <w:pStyle w:val="TOC7"/>
        <w:rPr>
          <w:rFonts w:asciiTheme="minorHAnsi" w:eastAsiaTheme="minorEastAsia" w:hAnsiTheme="minorHAnsi" w:cstheme="minorBidi"/>
          <w:b w:val="0"/>
          <w:sz w:val="22"/>
          <w:szCs w:val="22"/>
          <w:lang w:eastAsia="en-AU"/>
        </w:rPr>
      </w:pPr>
      <w:hyperlink w:anchor="_Toc16514087" w:history="1">
        <w:r w:rsidR="00776037" w:rsidRPr="007F4237">
          <w:t>Part 1.1</w:t>
        </w:r>
        <w:r w:rsidR="00776037">
          <w:rPr>
            <w:rFonts w:asciiTheme="minorHAnsi" w:eastAsiaTheme="minorEastAsia" w:hAnsiTheme="minorHAnsi" w:cstheme="minorBidi"/>
            <w:b w:val="0"/>
            <w:sz w:val="22"/>
            <w:szCs w:val="22"/>
            <w:lang w:eastAsia="en-AU"/>
          </w:rPr>
          <w:tab/>
        </w:r>
        <w:r w:rsidR="00776037" w:rsidRPr="007F4237">
          <w:t>Annual Reports (Government Agencies) Act 2004</w:t>
        </w:r>
        <w:r w:rsidR="00776037">
          <w:tab/>
        </w:r>
        <w:r w:rsidR="00776037" w:rsidRPr="00776037">
          <w:rPr>
            <w:b w:val="0"/>
          </w:rPr>
          <w:fldChar w:fldCharType="begin"/>
        </w:r>
        <w:r w:rsidR="00776037" w:rsidRPr="00776037">
          <w:rPr>
            <w:b w:val="0"/>
          </w:rPr>
          <w:instrText xml:space="preserve"> PAGEREF _Toc16514087 \h </w:instrText>
        </w:r>
        <w:r w:rsidR="00776037" w:rsidRPr="00776037">
          <w:rPr>
            <w:b w:val="0"/>
          </w:rPr>
        </w:r>
        <w:r w:rsidR="00776037" w:rsidRPr="00776037">
          <w:rPr>
            <w:b w:val="0"/>
          </w:rPr>
          <w:fldChar w:fldCharType="separate"/>
        </w:r>
        <w:r w:rsidR="00966104">
          <w:rPr>
            <w:b w:val="0"/>
          </w:rPr>
          <w:t>24</w:t>
        </w:r>
        <w:r w:rsidR="00776037" w:rsidRPr="00776037">
          <w:rPr>
            <w:b w:val="0"/>
          </w:rPr>
          <w:fldChar w:fldCharType="end"/>
        </w:r>
      </w:hyperlink>
    </w:p>
    <w:p w14:paraId="47515D55" w14:textId="2C89F25F" w:rsidR="00776037" w:rsidRDefault="00EA6ED7">
      <w:pPr>
        <w:pStyle w:val="TOC7"/>
        <w:rPr>
          <w:rFonts w:asciiTheme="minorHAnsi" w:eastAsiaTheme="minorEastAsia" w:hAnsiTheme="minorHAnsi" w:cstheme="minorBidi"/>
          <w:b w:val="0"/>
          <w:sz w:val="22"/>
          <w:szCs w:val="22"/>
          <w:lang w:eastAsia="en-AU"/>
        </w:rPr>
      </w:pPr>
      <w:hyperlink w:anchor="_Toc16514089" w:history="1">
        <w:r w:rsidR="00776037" w:rsidRPr="007F4237">
          <w:t>Part 1.2</w:t>
        </w:r>
        <w:r w:rsidR="00776037">
          <w:rPr>
            <w:rFonts w:asciiTheme="minorHAnsi" w:eastAsiaTheme="minorEastAsia" w:hAnsiTheme="minorHAnsi" w:cstheme="minorBidi"/>
            <w:b w:val="0"/>
            <w:sz w:val="22"/>
            <w:szCs w:val="22"/>
            <w:lang w:eastAsia="en-AU"/>
          </w:rPr>
          <w:tab/>
        </w:r>
        <w:r w:rsidR="00776037" w:rsidRPr="007F4237">
          <w:t>Dangerous Substances Act 2004</w:t>
        </w:r>
        <w:r w:rsidR="00776037">
          <w:tab/>
        </w:r>
        <w:r w:rsidR="00776037" w:rsidRPr="00776037">
          <w:rPr>
            <w:b w:val="0"/>
          </w:rPr>
          <w:fldChar w:fldCharType="begin"/>
        </w:r>
        <w:r w:rsidR="00776037" w:rsidRPr="00776037">
          <w:rPr>
            <w:b w:val="0"/>
          </w:rPr>
          <w:instrText xml:space="preserve"> PAGEREF _Toc16514089 \h </w:instrText>
        </w:r>
        <w:r w:rsidR="00776037" w:rsidRPr="00776037">
          <w:rPr>
            <w:b w:val="0"/>
          </w:rPr>
        </w:r>
        <w:r w:rsidR="00776037" w:rsidRPr="00776037">
          <w:rPr>
            <w:b w:val="0"/>
          </w:rPr>
          <w:fldChar w:fldCharType="separate"/>
        </w:r>
        <w:r w:rsidR="00966104">
          <w:rPr>
            <w:b w:val="0"/>
          </w:rPr>
          <w:t>24</w:t>
        </w:r>
        <w:r w:rsidR="00776037" w:rsidRPr="00776037">
          <w:rPr>
            <w:b w:val="0"/>
          </w:rPr>
          <w:fldChar w:fldCharType="end"/>
        </w:r>
      </w:hyperlink>
    </w:p>
    <w:p w14:paraId="1776590D" w14:textId="51ED5955" w:rsidR="00776037" w:rsidRDefault="00EA6ED7">
      <w:pPr>
        <w:pStyle w:val="TOC7"/>
        <w:rPr>
          <w:rFonts w:asciiTheme="minorHAnsi" w:eastAsiaTheme="minorEastAsia" w:hAnsiTheme="minorHAnsi" w:cstheme="minorBidi"/>
          <w:b w:val="0"/>
          <w:sz w:val="22"/>
          <w:szCs w:val="22"/>
          <w:lang w:eastAsia="en-AU"/>
        </w:rPr>
      </w:pPr>
      <w:hyperlink w:anchor="_Toc16514093" w:history="1">
        <w:r w:rsidR="00776037" w:rsidRPr="007F4237">
          <w:t>Part 1.3</w:t>
        </w:r>
        <w:r w:rsidR="00776037">
          <w:rPr>
            <w:rFonts w:asciiTheme="minorHAnsi" w:eastAsiaTheme="minorEastAsia" w:hAnsiTheme="minorHAnsi" w:cstheme="minorBidi"/>
            <w:b w:val="0"/>
            <w:sz w:val="22"/>
            <w:szCs w:val="22"/>
            <w:lang w:eastAsia="en-AU"/>
          </w:rPr>
          <w:tab/>
        </w:r>
        <w:r w:rsidR="00776037" w:rsidRPr="007F4237">
          <w:t>Dangerous Substances (Explosives) Regulation 2004</w:t>
        </w:r>
        <w:r w:rsidR="00776037">
          <w:tab/>
        </w:r>
        <w:r w:rsidR="00776037" w:rsidRPr="00776037">
          <w:rPr>
            <w:b w:val="0"/>
          </w:rPr>
          <w:fldChar w:fldCharType="begin"/>
        </w:r>
        <w:r w:rsidR="00776037" w:rsidRPr="00776037">
          <w:rPr>
            <w:b w:val="0"/>
          </w:rPr>
          <w:instrText xml:space="preserve"> PAGEREF _Toc16514093 \h </w:instrText>
        </w:r>
        <w:r w:rsidR="00776037" w:rsidRPr="00776037">
          <w:rPr>
            <w:b w:val="0"/>
          </w:rPr>
        </w:r>
        <w:r w:rsidR="00776037" w:rsidRPr="00776037">
          <w:rPr>
            <w:b w:val="0"/>
          </w:rPr>
          <w:fldChar w:fldCharType="separate"/>
        </w:r>
        <w:r w:rsidR="00966104">
          <w:rPr>
            <w:b w:val="0"/>
          </w:rPr>
          <w:t>27</w:t>
        </w:r>
        <w:r w:rsidR="00776037" w:rsidRPr="00776037">
          <w:rPr>
            <w:b w:val="0"/>
          </w:rPr>
          <w:fldChar w:fldCharType="end"/>
        </w:r>
      </w:hyperlink>
    </w:p>
    <w:p w14:paraId="32431307" w14:textId="0FF28649" w:rsidR="00776037" w:rsidRDefault="00EA6ED7">
      <w:pPr>
        <w:pStyle w:val="TOC7"/>
        <w:rPr>
          <w:rFonts w:asciiTheme="minorHAnsi" w:eastAsiaTheme="minorEastAsia" w:hAnsiTheme="minorHAnsi" w:cstheme="minorBidi"/>
          <w:b w:val="0"/>
          <w:sz w:val="22"/>
          <w:szCs w:val="22"/>
          <w:lang w:eastAsia="en-AU"/>
        </w:rPr>
      </w:pPr>
      <w:hyperlink w:anchor="_Toc16514097" w:history="1">
        <w:r w:rsidR="00776037" w:rsidRPr="007F4237">
          <w:t>Part 1.4</w:t>
        </w:r>
        <w:r w:rsidR="00776037">
          <w:rPr>
            <w:rFonts w:asciiTheme="minorHAnsi" w:eastAsiaTheme="minorEastAsia" w:hAnsiTheme="minorHAnsi" w:cstheme="minorBidi"/>
            <w:b w:val="0"/>
            <w:sz w:val="22"/>
            <w:szCs w:val="22"/>
            <w:lang w:eastAsia="en-AU"/>
          </w:rPr>
          <w:tab/>
        </w:r>
        <w:r w:rsidR="00776037" w:rsidRPr="007F4237">
          <w:t>Dangerous Substances (General) Regulation 2004</w:t>
        </w:r>
        <w:r w:rsidR="00776037">
          <w:tab/>
        </w:r>
        <w:r w:rsidR="00776037" w:rsidRPr="00776037">
          <w:rPr>
            <w:b w:val="0"/>
          </w:rPr>
          <w:fldChar w:fldCharType="begin"/>
        </w:r>
        <w:r w:rsidR="00776037" w:rsidRPr="00776037">
          <w:rPr>
            <w:b w:val="0"/>
          </w:rPr>
          <w:instrText xml:space="preserve"> PAGEREF _Toc16514097 \h </w:instrText>
        </w:r>
        <w:r w:rsidR="00776037" w:rsidRPr="00776037">
          <w:rPr>
            <w:b w:val="0"/>
          </w:rPr>
        </w:r>
        <w:r w:rsidR="00776037" w:rsidRPr="00776037">
          <w:rPr>
            <w:b w:val="0"/>
          </w:rPr>
          <w:fldChar w:fldCharType="separate"/>
        </w:r>
        <w:r w:rsidR="00966104">
          <w:rPr>
            <w:b w:val="0"/>
          </w:rPr>
          <w:t>29</w:t>
        </w:r>
        <w:r w:rsidR="00776037" w:rsidRPr="00776037">
          <w:rPr>
            <w:b w:val="0"/>
          </w:rPr>
          <w:fldChar w:fldCharType="end"/>
        </w:r>
      </w:hyperlink>
    </w:p>
    <w:p w14:paraId="523DBC13" w14:textId="020959BF" w:rsidR="00776037" w:rsidRDefault="00EA6ED7">
      <w:pPr>
        <w:pStyle w:val="TOC7"/>
        <w:rPr>
          <w:rFonts w:asciiTheme="minorHAnsi" w:eastAsiaTheme="minorEastAsia" w:hAnsiTheme="minorHAnsi" w:cstheme="minorBidi"/>
          <w:b w:val="0"/>
          <w:sz w:val="22"/>
          <w:szCs w:val="22"/>
          <w:lang w:eastAsia="en-AU"/>
        </w:rPr>
      </w:pPr>
      <w:hyperlink w:anchor="_Toc16514101" w:history="1">
        <w:r w:rsidR="00776037" w:rsidRPr="007F4237">
          <w:t>Part 1.5</w:t>
        </w:r>
        <w:r w:rsidR="00776037">
          <w:rPr>
            <w:rFonts w:asciiTheme="minorHAnsi" w:eastAsiaTheme="minorEastAsia" w:hAnsiTheme="minorHAnsi" w:cstheme="minorBidi"/>
            <w:b w:val="0"/>
            <w:sz w:val="22"/>
            <w:szCs w:val="22"/>
            <w:lang w:eastAsia="en-AU"/>
          </w:rPr>
          <w:tab/>
        </w:r>
        <w:r w:rsidR="00776037" w:rsidRPr="007F4237">
          <w:t>Energy Efficiency (Cost of Living) Improvement Act 2012</w:t>
        </w:r>
        <w:r w:rsidR="00776037">
          <w:tab/>
        </w:r>
        <w:r w:rsidR="00776037" w:rsidRPr="00776037">
          <w:rPr>
            <w:b w:val="0"/>
          </w:rPr>
          <w:fldChar w:fldCharType="begin"/>
        </w:r>
        <w:r w:rsidR="00776037" w:rsidRPr="00776037">
          <w:rPr>
            <w:b w:val="0"/>
          </w:rPr>
          <w:instrText xml:space="preserve"> PAGEREF _Toc16514101 \h </w:instrText>
        </w:r>
        <w:r w:rsidR="00776037" w:rsidRPr="00776037">
          <w:rPr>
            <w:b w:val="0"/>
          </w:rPr>
        </w:r>
        <w:r w:rsidR="00776037" w:rsidRPr="00776037">
          <w:rPr>
            <w:b w:val="0"/>
          </w:rPr>
          <w:fldChar w:fldCharType="separate"/>
        </w:r>
        <w:r w:rsidR="00966104">
          <w:rPr>
            <w:b w:val="0"/>
          </w:rPr>
          <w:t>30</w:t>
        </w:r>
        <w:r w:rsidR="00776037" w:rsidRPr="00776037">
          <w:rPr>
            <w:b w:val="0"/>
          </w:rPr>
          <w:fldChar w:fldCharType="end"/>
        </w:r>
      </w:hyperlink>
    </w:p>
    <w:p w14:paraId="2564F826" w14:textId="0064EF8D" w:rsidR="00776037" w:rsidRDefault="00EA6ED7">
      <w:pPr>
        <w:pStyle w:val="TOC7"/>
        <w:rPr>
          <w:rFonts w:asciiTheme="minorHAnsi" w:eastAsiaTheme="minorEastAsia" w:hAnsiTheme="minorHAnsi" w:cstheme="minorBidi"/>
          <w:b w:val="0"/>
          <w:sz w:val="22"/>
          <w:szCs w:val="22"/>
          <w:lang w:eastAsia="en-AU"/>
        </w:rPr>
      </w:pPr>
      <w:hyperlink w:anchor="_Toc16514103" w:history="1">
        <w:r w:rsidR="00776037" w:rsidRPr="007F4237">
          <w:t>Part 1.6</w:t>
        </w:r>
        <w:r w:rsidR="00776037">
          <w:rPr>
            <w:rFonts w:asciiTheme="minorHAnsi" w:eastAsiaTheme="minorEastAsia" w:hAnsiTheme="minorHAnsi" w:cstheme="minorBidi"/>
            <w:b w:val="0"/>
            <w:sz w:val="22"/>
            <w:szCs w:val="22"/>
            <w:lang w:eastAsia="en-AU"/>
          </w:rPr>
          <w:tab/>
        </w:r>
        <w:r w:rsidR="00776037" w:rsidRPr="007F4237">
          <w:t>Legislation Act 2001</w:t>
        </w:r>
        <w:r w:rsidR="00776037">
          <w:tab/>
        </w:r>
        <w:r w:rsidR="00776037" w:rsidRPr="00776037">
          <w:rPr>
            <w:b w:val="0"/>
          </w:rPr>
          <w:fldChar w:fldCharType="begin"/>
        </w:r>
        <w:r w:rsidR="00776037" w:rsidRPr="00776037">
          <w:rPr>
            <w:b w:val="0"/>
          </w:rPr>
          <w:instrText xml:space="preserve"> PAGEREF _Toc16514103 \h </w:instrText>
        </w:r>
        <w:r w:rsidR="00776037" w:rsidRPr="00776037">
          <w:rPr>
            <w:b w:val="0"/>
          </w:rPr>
        </w:r>
        <w:r w:rsidR="00776037" w:rsidRPr="00776037">
          <w:rPr>
            <w:b w:val="0"/>
          </w:rPr>
          <w:fldChar w:fldCharType="separate"/>
        </w:r>
        <w:r w:rsidR="00966104">
          <w:rPr>
            <w:b w:val="0"/>
          </w:rPr>
          <w:t>30</w:t>
        </w:r>
        <w:r w:rsidR="00776037" w:rsidRPr="00776037">
          <w:rPr>
            <w:b w:val="0"/>
          </w:rPr>
          <w:fldChar w:fldCharType="end"/>
        </w:r>
      </w:hyperlink>
    </w:p>
    <w:p w14:paraId="2D909C14" w14:textId="56D59C69" w:rsidR="00776037" w:rsidRDefault="00EA6ED7">
      <w:pPr>
        <w:pStyle w:val="TOC7"/>
        <w:rPr>
          <w:rFonts w:asciiTheme="minorHAnsi" w:eastAsiaTheme="minorEastAsia" w:hAnsiTheme="minorHAnsi" w:cstheme="minorBidi"/>
          <w:b w:val="0"/>
          <w:sz w:val="22"/>
          <w:szCs w:val="22"/>
          <w:lang w:eastAsia="en-AU"/>
        </w:rPr>
      </w:pPr>
      <w:hyperlink w:anchor="_Toc16514106" w:history="1">
        <w:r w:rsidR="00776037" w:rsidRPr="007F4237">
          <w:t>Part 1.7</w:t>
        </w:r>
        <w:r w:rsidR="00776037">
          <w:rPr>
            <w:rFonts w:asciiTheme="minorHAnsi" w:eastAsiaTheme="minorEastAsia" w:hAnsiTheme="minorHAnsi" w:cstheme="minorBidi"/>
            <w:b w:val="0"/>
            <w:sz w:val="22"/>
            <w:szCs w:val="22"/>
            <w:lang w:eastAsia="en-AU"/>
          </w:rPr>
          <w:tab/>
        </w:r>
        <w:r w:rsidR="00776037" w:rsidRPr="007F4237">
          <w:t>Machinery Act 1949</w:t>
        </w:r>
        <w:r w:rsidR="00776037">
          <w:tab/>
        </w:r>
        <w:r w:rsidR="00776037" w:rsidRPr="00776037">
          <w:rPr>
            <w:b w:val="0"/>
          </w:rPr>
          <w:fldChar w:fldCharType="begin"/>
        </w:r>
        <w:r w:rsidR="00776037" w:rsidRPr="00776037">
          <w:rPr>
            <w:b w:val="0"/>
          </w:rPr>
          <w:instrText xml:space="preserve"> PAGEREF _Toc16514106 \h </w:instrText>
        </w:r>
        <w:r w:rsidR="00776037" w:rsidRPr="00776037">
          <w:rPr>
            <w:b w:val="0"/>
          </w:rPr>
        </w:r>
        <w:r w:rsidR="00776037" w:rsidRPr="00776037">
          <w:rPr>
            <w:b w:val="0"/>
          </w:rPr>
          <w:fldChar w:fldCharType="separate"/>
        </w:r>
        <w:r w:rsidR="00966104">
          <w:rPr>
            <w:b w:val="0"/>
          </w:rPr>
          <w:t>31</w:t>
        </w:r>
        <w:r w:rsidR="00776037" w:rsidRPr="00776037">
          <w:rPr>
            <w:b w:val="0"/>
          </w:rPr>
          <w:fldChar w:fldCharType="end"/>
        </w:r>
      </w:hyperlink>
    </w:p>
    <w:p w14:paraId="1FC06FAD" w14:textId="22BC4017" w:rsidR="00776037" w:rsidRDefault="00EA6ED7">
      <w:pPr>
        <w:pStyle w:val="TOC7"/>
        <w:rPr>
          <w:rFonts w:asciiTheme="minorHAnsi" w:eastAsiaTheme="minorEastAsia" w:hAnsiTheme="minorHAnsi" w:cstheme="minorBidi"/>
          <w:b w:val="0"/>
          <w:sz w:val="22"/>
          <w:szCs w:val="22"/>
          <w:lang w:eastAsia="en-AU"/>
        </w:rPr>
      </w:pPr>
      <w:hyperlink w:anchor="_Toc16514111" w:history="1">
        <w:r w:rsidR="00776037" w:rsidRPr="007F4237">
          <w:t>Part 1.8</w:t>
        </w:r>
        <w:r w:rsidR="00776037">
          <w:rPr>
            <w:rFonts w:asciiTheme="minorHAnsi" w:eastAsiaTheme="minorEastAsia" w:hAnsiTheme="minorHAnsi" w:cstheme="minorBidi"/>
            <w:b w:val="0"/>
            <w:sz w:val="22"/>
            <w:szCs w:val="22"/>
            <w:lang w:eastAsia="en-AU"/>
          </w:rPr>
          <w:tab/>
        </w:r>
        <w:r w:rsidR="00776037" w:rsidRPr="007F4237">
          <w:t>Planning and Development Act 2007</w:t>
        </w:r>
        <w:r w:rsidR="00776037">
          <w:tab/>
        </w:r>
        <w:r w:rsidR="00776037" w:rsidRPr="00776037">
          <w:rPr>
            <w:b w:val="0"/>
          </w:rPr>
          <w:fldChar w:fldCharType="begin"/>
        </w:r>
        <w:r w:rsidR="00776037" w:rsidRPr="00776037">
          <w:rPr>
            <w:b w:val="0"/>
          </w:rPr>
          <w:instrText xml:space="preserve"> PAGEREF _Toc16514111 \h </w:instrText>
        </w:r>
        <w:r w:rsidR="00776037" w:rsidRPr="00776037">
          <w:rPr>
            <w:b w:val="0"/>
          </w:rPr>
        </w:r>
        <w:r w:rsidR="00776037" w:rsidRPr="00776037">
          <w:rPr>
            <w:b w:val="0"/>
          </w:rPr>
          <w:fldChar w:fldCharType="separate"/>
        </w:r>
        <w:r w:rsidR="00966104">
          <w:rPr>
            <w:b w:val="0"/>
          </w:rPr>
          <w:t>32</w:t>
        </w:r>
        <w:r w:rsidR="00776037" w:rsidRPr="00776037">
          <w:rPr>
            <w:b w:val="0"/>
          </w:rPr>
          <w:fldChar w:fldCharType="end"/>
        </w:r>
      </w:hyperlink>
    </w:p>
    <w:p w14:paraId="34891378" w14:textId="185BB8B2" w:rsidR="00776037" w:rsidRDefault="00EA6ED7">
      <w:pPr>
        <w:pStyle w:val="TOC7"/>
        <w:rPr>
          <w:rFonts w:asciiTheme="minorHAnsi" w:eastAsiaTheme="minorEastAsia" w:hAnsiTheme="minorHAnsi" w:cstheme="minorBidi"/>
          <w:b w:val="0"/>
          <w:sz w:val="22"/>
          <w:szCs w:val="22"/>
          <w:lang w:eastAsia="en-AU"/>
        </w:rPr>
      </w:pPr>
      <w:hyperlink w:anchor="_Toc16514115" w:history="1">
        <w:r w:rsidR="00776037" w:rsidRPr="007F4237">
          <w:t>Part 1.9</w:t>
        </w:r>
        <w:r w:rsidR="00776037">
          <w:rPr>
            <w:rFonts w:asciiTheme="minorHAnsi" w:eastAsiaTheme="minorEastAsia" w:hAnsiTheme="minorHAnsi" w:cstheme="minorBidi"/>
            <w:b w:val="0"/>
            <w:sz w:val="22"/>
            <w:szCs w:val="22"/>
            <w:lang w:eastAsia="en-AU"/>
          </w:rPr>
          <w:tab/>
        </w:r>
        <w:r w:rsidR="00776037" w:rsidRPr="007F4237">
          <w:t>Remuneration Tribunal Act 1995</w:t>
        </w:r>
        <w:r w:rsidR="00776037">
          <w:tab/>
        </w:r>
        <w:r w:rsidR="00776037" w:rsidRPr="00776037">
          <w:rPr>
            <w:b w:val="0"/>
          </w:rPr>
          <w:fldChar w:fldCharType="begin"/>
        </w:r>
        <w:r w:rsidR="00776037" w:rsidRPr="00776037">
          <w:rPr>
            <w:b w:val="0"/>
          </w:rPr>
          <w:instrText xml:space="preserve"> PAGEREF _Toc16514115 \h </w:instrText>
        </w:r>
        <w:r w:rsidR="00776037" w:rsidRPr="00776037">
          <w:rPr>
            <w:b w:val="0"/>
          </w:rPr>
        </w:r>
        <w:r w:rsidR="00776037" w:rsidRPr="00776037">
          <w:rPr>
            <w:b w:val="0"/>
          </w:rPr>
          <w:fldChar w:fldCharType="separate"/>
        </w:r>
        <w:r w:rsidR="00966104">
          <w:rPr>
            <w:b w:val="0"/>
          </w:rPr>
          <w:t>32</w:t>
        </w:r>
        <w:r w:rsidR="00776037" w:rsidRPr="00776037">
          <w:rPr>
            <w:b w:val="0"/>
          </w:rPr>
          <w:fldChar w:fldCharType="end"/>
        </w:r>
      </w:hyperlink>
    </w:p>
    <w:p w14:paraId="09BCB159" w14:textId="7FCDC8E7" w:rsidR="00776037" w:rsidRDefault="00EA6ED7">
      <w:pPr>
        <w:pStyle w:val="TOC7"/>
        <w:rPr>
          <w:rFonts w:asciiTheme="minorHAnsi" w:eastAsiaTheme="minorEastAsia" w:hAnsiTheme="minorHAnsi" w:cstheme="minorBidi"/>
          <w:b w:val="0"/>
          <w:sz w:val="22"/>
          <w:szCs w:val="22"/>
          <w:lang w:eastAsia="en-AU"/>
        </w:rPr>
      </w:pPr>
      <w:hyperlink w:anchor="_Toc16514118" w:history="1">
        <w:r w:rsidR="00776037" w:rsidRPr="007F4237">
          <w:t>Part 1.10</w:t>
        </w:r>
        <w:r w:rsidR="00776037">
          <w:rPr>
            <w:rFonts w:asciiTheme="minorHAnsi" w:eastAsiaTheme="minorEastAsia" w:hAnsiTheme="minorHAnsi" w:cstheme="minorBidi"/>
            <w:b w:val="0"/>
            <w:sz w:val="22"/>
            <w:szCs w:val="22"/>
            <w:lang w:eastAsia="en-AU"/>
          </w:rPr>
          <w:tab/>
        </w:r>
        <w:r w:rsidR="00776037" w:rsidRPr="007F4237">
          <w:t>Workers Compensation Act 1951</w:t>
        </w:r>
        <w:r w:rsidR="00776037">
          <w:tab/>
        </w:r>
        <w:r w:rsidR="00776037" w:rsidRPr="00776037">
          <w:rPr>
            <w:b w:val="0"/>
          </w:rPr>
          <w:fldChar w:fldCharType="begin"/>
        </w:r>
        <w:r w:rsidR="00776037" w:rsidRPr="00776037">
          <w:rPr>
            <w:b w:val="0"/>
          </w:rPr>
          <w:instrText xml:space="preserve"> PAGEREF _Toc16514118 \h </w:instrText>
        </w:r>
        <w:r w:rsidR="00776037" w:rsidRPr="00776037">
          <w:rPr>
            <w:b w:val="0"/>
          </w:rPr>
        </w:r>
        <w:r w:rsidR="00776037" w:rsidRPr="00776037">
          <w:rPr>
            <w:b w:val="0"/>
          </w:rPr>
          <w:fldChar w:fldCharType="separate"/>
        </w:r>
        <w:r w:rsidR="00966104">
          <w:rPr>
            <w:b w:val="0"/>
          </w:rPr>
          <w:t>33</w:t>
        </w:r>
        <w:r w:rsidR="00776037" w:rsidRPr="00776037">
          <w:rPr>
            <w:b w:val="0"/>
          </w:rPr>
          <w:fldChar w:fldCharType="end"/>
        </w:r>
      </w:hyperlink>
    </w:p>
    <w:p w14:paraId="26EC5323" w14:textId="61ABF7A6" w:rsidR="00776037" w:rsidRDefault="00EA6ED7">
      <w:pPr>
        <w:pStyle w:val="TOC7"/>
        <w:rPr>
          <w:rFonts w:asciiTheme="minorHAnsi" w:eastAsiaTheme="minorEastAsia" w:hAnsiTheme="minorHAnsi" w:cstheme="minorBidi"/>
          <w:b w:val="0"/>
          <w:sz w:val="22"/>
          <w:szCs w:val="22"/>
          <w:lang w:eastAsia="en-AU"/>
        </w:rPr>
      </w:pPr>
      <w:hyperlink w:anchor="_Toc16514123" w:history="1">
        <w:r w:rsidR="00776037" w:rsidRPr="007F4237">
          <w:t>Part 1.11</w:t>
        </w:r>
        <w:r w:rsidR="00776037">
          <w:rPr>
            <w:rFonts w:asciiTheme="minorHAnsi" w:eastAsiaTheme="minorEastAsia" w:hAnsiTheme="minorHAnsi" w:cstheme="minorBidi"/>
            <w:b w:val="0"/>
            <w:sz w:val="22"/>
            <w:szCs w:val="22"/>
            <w:lang w:eastAsia="en-AU"/>
          </w:rPr>
          <w:tab/>
        </w:r>
        <w:r w:rsidR="00776037" w:rsidRPr="007F4237">
          <w:t>Workers Compensation Regulation 2002</w:t>
        </w:r>
        <w:r w:rsidR="00776037">
          <w:tab/>
        </w:r>
        <w:r w:rsidR="00776037" w:rsidRPr="00776037">
          <w:rPr>
            <w:b w:val="0"/>
          </w:rPr>
          <w:fldChar w:fldCharType="begin"/>
        </w:r>
        <w:r w:rsidR="00776037" w:rsidRPr="00776037">
          <w:rPr>
            <w:b w:val="0"/>
          </w:rPr>
          <w:instrText xml:space="preserve"> PAGEREF _Toc16514123 \h </w:instrText>
        </w:r>
        <w:r w:rsidR="00776037" w:rsidRPr="00776037">
          <w:rPr>
            <w:b w:val="0"/>
          </w:rPr>
        </w:r>
        <w:r w:rsidR="00776037" w:rsidRPr="00776037">
          <w:rPr>
            <w:b w:val="0"/>
          </w:rPr>
          <w:fldChar w:fldCharType="separate"/>
        </w:r>
        <w:r w:rsidR="00966104">
          <w:rPr>
            <w:b w:val="0"/>
          </w:rPr>
          <w:t>34</w:t>
        </w:r>
        <w:r w:rsidR="00776037" w:rsidRPr="00776037">
          <w:rPr>
            <w:b w:val="0"/>
          </w:rPr>
          <w:fldChar w:fldCharType="end"/>
        </w:r>
      </w:hyperlink>
    </w:p>
    <w:p w14:paraId="533E3B35" w14:textId="4995FAB9" w:rsidR="00776037" w:rsidRDefault="00EA6ED7">
      <w:pPr>
        <w:pStyle w:val="TOC7"/>
        <w:rPr>
          <w:rFonts w:asciiTheme="minorHAnsi" w:eastAsiaTheme="minorEastAsia" w:hAnsiTheme="minorHAnsi" w:cstheme="minorBidi"/>
          <w:b w:val="0"/>
          <w:sz w:val="22"/>
          <w:szCs w:val="22"/>
          <w:lang w:eastAsia="en-AU"/>
        </w:rPr>
      </w:pPr>
      <w:hyperlink w:anchor="_Toc16514127" w:history="1">
        <w:r w:rsidR="00776037" w:rsidRPr="007F4237">
          <w:t>Part 1.12</w:t>
        </w:r>
        <w:r w:rsidR="00776037">
          <w:rPr>
            <w:rFonts w:asciiTheme="minorHAnsi" w:eastAsiaTheme="minorEastAsia" w:hAnsiTheme="minorHAnsi" w:cstheme="minorBidi"/>
            <w:b w:val="0"/>
            <w:sz w:val="22"/>
            <w:szCs w:val="22"/>
            <w:lang w:eastAsia="en-AU"/>
          </w:rPr>
          <w:tab/>
        </w:r>
        <w:r w:rsidR="00776037" w:rsidRPr="007F4237">
          <w:t>Working with Vulnerable People (Background Checking) Act 2011</w:t>
        </w:r>
        <w:r w:rsidR="00776037">
          <w:tab/>
        </w:r>
        <w:r w:rsidR="00776037" w:rsidRPr="00776037">
          <w:rPr>
            <w:b w:val="0"/>
          </w:rPr>
          <w:fldChar w:fldCharType="begin"/>
        </w:r>
        <w:r w:rsidR="00776037" w:rsidRPr="00776037">
          <w:rPr>
            <w:b w:val="0"/>
          </w:rPr>
          <w:instrText xml:space="preserve"> PAGEREF _Toc16514127 \h </w:instrText>
        </w:r>
        <w:r w:rsidR="00776037" w:rsidRPr="00776037">
          <w:rPr>
            <w:b w:val="0"/>
          </w:rPr>
        </w:r>
        <w:r w:rsidR="00776037" w:rsidRPr="00776037">
          <w:rPr>
            <w:b w:val="0"/>
          </w:rPr>
          <w:fldChar w:fldCharType="separate"/>
        </w:r>
        <w:r w:rsidR="00966104">
          <w:rPr>
            <w:b w:val="0"/>
          </w:rPr>
          <w:t>34</w:t>
        </w:r>
        <w:r w:rsidR="00776037" w:rsidRPr="00776037">
          <w:rPr>
            <w:b w:val="0"/>
          </w:rPr>
          <w:fldChar w:fldCharType="end"/>
        </w:r>
      </w:hyperlink>
    </w:p>
    <w:p w14:paraId="157243C3" w14:textId="77777777" w:rsidR="00535B5D" w:rsidRPr="002024F9" w:rsidRDefault="00776037">
      <w:pPr>
        <w:pStyle w:val="BillBasic"/>
      </w:pPr>
      <w:r>
        <w:fldChar w:fldCharType="end"/>
      </w:r>
    </w:p>
    <w:p w14:paraId="5B9E4BB5" w14:textId="77777777" w:rsidR="002024F9" w:rsidRDefault="002024F9">
      <w:pPr>
        <w:pStyle w:val="01Contents"/>
        <w:sectPr w:rsidR="002024F9" w:rsidSect="00C87839">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5AB1DFA2" w14:textId="77777777" w:rsidR="00C87839" w:rsidRDefault="00C87839" w:rsidP="00FA727F">
      <w:pPr>
        <w:spacing w:before="480"/>
        <w:jc w:val="center"/>
      </w:pPr>
      <w:r>
        <w:rPr>
          <w:noProof/>
          <w:lang w:eastAsia="en-AU"/>
        </w:rPr>
        <w:lastRenderedPageBreak/>
        <w:drawing>
          <wp:inline distT="0" distB="0" distL="0" distR="0" wp14:anchorId="63E58101" wp14:editId="7692EC2F">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4DD2BC8" w14:textId="77777777" w:rsidR="00C87839" w:rsidRDefault="00C87839">
      <w:pPr>
        <w:jc w:val="center"/>
        <w:rPr>
          <w:rFonts w:ascii="Arial" w:hAnsi="Arial"/>
        </w:rPr>
      </w:pPr>
      <w:r>
        <w:rPr>
          <w:rFonts w:ascii="Arial" w:hAnsi="Arial"/>
        </w:rPr>
        <w:t>Australian Capital Territory</w:t>
      </w:r>
    </w:p>
    <w:p w14:paraId="13255C54" w14:textId="1115C7B5" w:rsidR="00535B5D" w:rsidRPr="002024F9" w:rsidRDefault="00C87839" w:rsidP="002024F9">
      <w:pPr>
        <w:pStyle w:val="Billname"/>
        <w:suppressLineNumbers/>
      </w:pPr>
      <w:bookmarkStart w:id="1" w:name="citation"/>
      <w:r>
        <w:t>Work Health and Safety Amendment Act 2019</w:t>
      </w:r>
      <w:bookmarkEnd w:id="1"/>
    </w:p>
    <w:p w14:paraId="1B53C355" w14:textId="775F3027" w:rsidR="00535B5D" w:rsidRPr="002024F9" w:rsidRDefault="00E40E1A" w:rsidP="002024F9">
      <w:pPr>
        <w:pStyle w:val="ActNo"/>
        <w:suppressLineNumbers/>
      </w:pPr>
      <w:fldSimple w:instr=" DOCPROPERTY &quot;Category&quot;  \* MERGEFORMAT ">
        <w:r w:rsidR="00966104">
          <w:t>A2019-38</w:t>
        </w:r>
      </w:fldSimple>
    </w:p>
    <w:p w14:paraId="77794BEC" w14:textId="77777777" w:rsidR="00535B5D" w:rsidRPr="002024F9" w:rsidRDefault="00535B5D" w:rsidP="002024F9">
      <w:pPr>
        <w:pStyle w:val="N-line3"/>
        <w:suppressLineNumbers/>
      </w:pPr>
    </w:p>
    <w:p w14:paraId="7867FDBA" w14:textId="19C74E5E" w:rsidR="00535B5D" w:rsidRPr="002024F9" w:rsidRDefault="00535B5D" w:rsidP="002024F9">
      <w:pPr>
        <w:pStyle w:val="LongTitle"/>
        <w:suppressLineNumbers/>
      </w:pPr>
      <w:r w:rsidRPr="002024F9">
        <w:t xml:space="preserve">An Act to amend the </w:t>
      </w:r>
      <w:bookmarkStart w:id="2" w:name="AmCitation"/>
      <w:r w:rsidR="00037FCB" w:rsidRPr="002024F9">
        <w:rPr>
          <w:rStyle w:val="charCitHyperlinkItal"/>
        </w:rPr>
        <w:fldChar w:fldCharType="begin"/>
      </w:r>
      <w:r w:rsidR="00037FCB" w:rsidRPr="002024F9">
        <w:rPr>
          <w:rStyle w:val="charCitHyperlinkItal"/>
        </w:rPr>
        <w:instrText xml:space="preserve"> HYPERLINK "http://www.legislation.act.gov.au/a/2011-35" \o "A2011-35" </w:instrText>
      </w:r>
      <w:r w:rsidR="00037FCB" w:rsidRPr="002024F9">
        <w:rPr>
          <w:rStyle w:val="charCitHyperlinkItal"/>
        </w:rPr>
        <w:fldChar w:fldCharType="separate"/>
      </w:r>
      <w:r w:rsidR="00037FCB" w:rsidRPr="002024F9">
        <w:rPr>
          <w:rStyle w:val="charCitHyperlinkItal"/>
        </w:rPr>
        <w:t>Work Health and Safety Act 2011</w:t>
      </w:r>
      <w:r w:rsidR="00037FCB" w:rsidRPr="002024F9">
        <w:rPr>
          <w:rStyle w:val="charCitHyperlinkItal"/>
        </w:rPr>
        <w:fldChar w:fldCharType="end"/>
      </w:r>
      <w:bookmarkEnd w:id="2"/>
      <w:r w:rsidR="00853DD6" w:rsidRPr="002024F9">
        <w:t>, a</w:t>
      </w:r>
      <w:r w:rsidR="008E1AF8" w:rsidRPr="002024F9">
        <w:t>nd for other purposes</w:t>
      </w:r>
    </w:p>
    <w:p w14:paraId="487DB49E" w14:textId="77777777" w:rsidR="00535B5D" w:rsidRPr="002024F9" w:rsidRDefault="00535B5D" w:rsidP="002024F9">
      <w:pPr>
        <w:pStyle w:val="N-line3"/>
        <w:suppressLineNumbers/>
      </w:pPr>
    </w:p>
    <w:p w14:paraId="1986E88B" w14:textId="77777777" w:rsidR="00535B5D" w:rsidRPr="002024F9" w:rsidRDefault="00535B5D" w:rsidP="002024F9">
      <w:pPr>
        <w:pStyle w:val="Placeholder"/>
        <w:suppressLineNumbers/>
      </w:pPr>
      <w:r w:rsidRPr="002024F9">
        <w:rPr>
          <w:rStyle w:val="charContents"/>
          <w:sz w:val="16"/>
        </w:rPr>
        <w:t xml:space="preserve">  </w:t>
      </w:r>
      <w:r w:rsidRPr="002024F9">
        <w:rPr>
          <w:rStyle w:val="charPage"/>
        </w:rPr>
        <w:t xml:space="preserve">  </w:t>
      </w:r>
    </w:p>
    <w:p w14:paraId="6793D97C" w14:textId="77777777" w:rsidR="00535B5D" w:rsidRPr="002024F9" w:rsidRDefault="00535B5D" w:rsidP="002024F9">
      <w:pPr>
        <w:pStyle w:val="Placeholder"/>
        <w:suppressLineNumbers/>
      </w:pPr>
      <w:r w:rsidRPr="002024F9">
        <w:rPr>
          <w:rStyle w:val="CharChapNo"/>
        </w:rPr>
        <w:t xml:space="preserve">  </w:t>
      </w:r>
      <w:r w:rsidRPr="002024F9">
        <w:rPr>
          <w:rStyle w:val="CharChapText"/>
        </w:rPr>
        <w:t xml:space="preserve">  </w:t>
      </w:r>
    </w:p>
    <w:p w14:paraId="2E0B64B5" w14:textId="77777777" w:rsidR="00535B5D" w:rsidRPr="002024F9" w:rsidRDefault="00535B5D" w:rsidP="002024F9">
      <w:pPr>
        <w:pStyle w:val="Placeholder"/>
        <w:suppressLineNumbers/>
      </w:pPr>
      <w:r w:rsidRPr="002024F9">
        <w:rPr>
          <w:rStyle w:val="CharPartNo"/>
        </w:rPr>
        <w:t xml:space="preserve">  </w:t>
      </w:r>
      <w:r w:rsidRPr="002024F9">
        <w:rPr>
          <w:rStyle w:val="CharPartText"/>
        </w:rPr>
        <w:t xml:space="preserve">  </w:t>
      </w:r>
    </w:p>
    <w:p w14:paraId="0623347F" w14:textId="77777777" w:rsidR="00535B5D" w:rsidRPr="002024F9" w:rsidRDefault="00535B5D" w:rsidP="002024F9">
      <w:pPr>
        <w:pStyle w:val="Placeholder"/>
        <w:suppressLineNumbers/>
      </w:pPr>
      <w:r w:rsidRPr="002024F9">
        <w:rPr>
          <w:rStyle w:val="CharDivNo"/>
        </w:rPr>
        <w:t xml:space="preserve">  </w:t>
      </w:r>
      <w:r w:rsidRPr="002024F9">
        <w:rPr>
          <w:rStyle w:val="CharDivText"/>
        </w:rPr>
        <w:t xml:space="preserve">  </w:t>
      </w:r>
    </w:p>
    <w:p w14:paraId="0FA19D38" w14:textId="77777777" w:rsidR="00535B5D" w:rsidRPr="002024F9" w:rsidRDefault="00535B5D" w:rsidP="002024F9">
      <w:pPr>
        <w:pStyle w:val="Notified"/>
        <w:suppressLineNumbers/>
      </w:pPr>
    </w:p>
    <w:p w14:paraId="46191FD8" w14:textId="77777777" w:rsidR="00535B5D" w:rsidRPr="002024F9" w:rsidRDefault="00535B5D" w:rsidP="002024F9">
      <w:pPr>
        <w:pStyle w:val="EnactingWords"/>
        <w:suppressLineNumbers/>
      </w:pPr>
      <w:r w:rsidRPr="002024F9">
        <w:t>The Legislative Assembly for the Australian Capital Territory enacts as follows:</w:t>
      </w:r>
    </w:p>
    <w:p w14:paraId="4CE78BA4" w14:textId="77777777" w:rsidR="00535B5D" w:rsidRPr="002024F9" w:rsidRDefault="00535B5D" w:rsidP="002024F9">
      <w:pPr>
        <w:pStyle w:val="PageBreak"/>
        <w:suppressLineNumbers/>
      </w:pPr>
      <w:r w:rsidRPr="002024F9">
        <w:br w:type="page"/>
      </w:r>
    </w:p>
    <w:p w14:paraId="69E4FB2D" w14:textId="77777777" w:rsidR="00535B5D" w:rsidRPr="002024F9" w:rsidRDefault="002024F9" w:rsidP="002024F9">
      <w:pPr>
        <w:pStyle w:val="AH5Sec"/>
        <w:shd w:val="pct25" w:color="auto" w:fill="auto"/>
      </w:pPr>
      <w:bookmarkStart w:id="3" w:name="_Toc16514058"/>
      <w:r w:rsidRPr="002024F9">
        <w:rPr>
          <w:rStyle w:val="CharSectNo"/>
        </w:rPr>
        <w:lastRenderedPageBreak/>
        <w:t>1</w:t>
      </w:r>
      <w:r w:rsidRPr="002024F9">
        <w:tab/>
      </w:r>
      <w:r w:rsidR="00535B5D" w:rsidRPr="002024F9">
        <w:t>Name of Act</w:t>
      </w:r>
      <w:bookmarkEnd w:id="3"/>
    </w:p>
    <w:p w14:paraId="1084DD12" w14:textId="5B8DECEB" w:rsidR="00535B5D" w:rsidRPr="002024F9" w:rsidRDefault="00535B5D">
      <w:pPr>
        <w:pStyle w:val="Amainreturn"/>
      </w:pPr>
      <w:r w:rsidRPr="002024F9">
        <w:t xml:space="preserve">This Act is the </w:t>
      </w:r>
      <w:r w:rsidRPr="002024F9">
        <w:rPr>
          <w:i/>
        </w:rPr>
        <w:fldChar w:fldCharType="begin"/>
      </w:r>
      <w:r w:rsidRPr="002024F9">
        <w:rPr>
          <w:i/>
        </w:rPr>
        <w:instrText xml:space="preserve"> TITLE</w:instrText>
      </w:r>
      <w:r w:rsidRPr="002024F9">
        <w:rPr>
          <w:i/>
        </w:rPr>
        <w:fldChar w:fldCharType="separate"/>
      </w:r>
      <w:r w:rsidR="00966104">
        <w:rPr>
          <w:i/>
        </w:rPr>
        <w:t>Work Health and Safety Amendment Act 2019</w:t>
      </w:r>
      <w:r w:rsidRPr="002024F9">
        <w:rPr>
          <w:i/>
        </w:rPr>
        <w:fldChar w:fldCharType="end"/>
      </w:r>
      <w:r w:rsidRPr="002024F9">
        <w:t>.</w:t>
      </w:r>
    </w:p>
    <w:p w14:paraId="5421A858" w14:textId="77777777" w:rsidR="00535B5D" w:rsidRPr="002024F9" w:rsidRDefault="002024F9" w:rsidP="002024F9">
      <w:pPr>
        <w:pStyle w:val="AH5Sec"/>
        <w:shd w:val="pct25" w:color="auto" w:fill="auto"/>
      </w:pPr>
      <w:bookmarkStart w:id="4" w:name="_Toc16514059"/>
      <w:r w:rsidRPr="002024F9">
        <w:rPr>
          <w:rStyle w:val="CharSectNo"/>
        </w:rPr>
        <w:t>2</w:t>
      </w:r>
      <w:r w:rsidRPr="002024F9">
        <w:tab/>
      </w:r>
      <w:r w:rsidR="00535B5D" w:rsidRPr="002024F9">
        <w:t>Commencement</w:t>
      </w:r>
      <w:bookmarkEnd w:id="4"/>
    </w:p>
    <w:p w14:paraId="2A4429A3" w14:textId="77777777" w:rsidR="00842FDF" w:rsidRPr="002024F9" w:rsidRDefault="00964542" w:rsidP="002024F9">
      <w:pPr>
        <w:pStyle w:val="IMain"/>
        <w:keepNext/>
      </w:pPr>
      <w:r w:rsidRPr="002024F9">
        <w:tab/>
        <w:t>(1)</w:t>
      </w:r>
      <w:r w:rsidRPr="002024F9">
        <w:tab/>
      </w:r>
      <w:r w:rsidR="00535B5D" w:rsidRPr="002024F9">
        <w:t xml:space="preserve">This Act </w:t>
      </w:r>
      <w:r w:rsidR="000F79ED" w:rsidRPr="002024F9">
        <w:t xml:space="preserve">(other than schedule 1, part 1.12) </w:t>
      </w:r>
      <w:r w:rsidR="00535B5D" w:rsidRPr="002024F9">
        <w:t>commences on a day fixed by the Minister by written notice.</w:t>
      </w:r>
    </w:p>
    <w:p w14:paraId="13FE1AC0" w14:textId="6EC6DEE4" w:rsidR="00B22393" w:rsidRPr="002024F9" w:rsidRDefault="00B22393" w:rsidP="002024F9">
      <w:pPr>
        <w:pStyle w:val="aNote"/>
        <w:keepNext/>
      </w:pPr>
      <w:r w:rsidRPr="002024F9">
        <w:rPr>
          <w:rStyle w:val="charItals"/>
        </w:rPr>
        <w:t>Note 1</w:t>
      </w:r>
      <w:r w:rsidRPr="002024F9">
        <w:rPr>
          <w:rStyle w:val="charItals"/>
        </w:rPr>
        <w:tab/>
      </w:r>
      <w:r w:rsidRPr="002024F9">
        <w:t xml:space="preserve">The naming and commencement provisions automatically commence on the notification day (see </w:t>
      </w:r>
      <w:hyperlink r:id="rId15" w:tooltip="A2001-14" w:history="1">
        <w:r w:rsidR="00037FCB" w:rsidRPr="002024F9">
          <w:rPr>
            <w:rStyle w:val="charCitHyperlinkAbbrev"/>
          </w:rPr>
          <w:t>Legislation Act</w:t>
        </w:r>
      </w:hyperlink>
      <w:r w:rsidRPr="002024F9">
        <w:t>, s 75 (1)).</w:t>
      </w:r>
    </w:p>
    <w:p w14:paraId="1654E4A3" w14:textId="5E61C3C4" w:rsidR="00B22393" w:rsidRPr="002024F9" w:rsidRDefault="00B22393" w:rsidP="002024F9">
      <w:pPr>
        <w:pStyle w:val="aNote"/>
        <w:keepNext/>
      </w:pPr>
      <w:r w:rsidRPr="002024F9">
        <w:rPr>
          <w:rStyle w:val="charItals"/>
        </w:rPr>
        <w:t>Note 2</w:t>
      </w:r>
      <w:r w:rsidRPr="002024F9">
        <w:rPr>
          <w:rStyle w:val="charItals"/>
        </w:rPr>
        <w:tab/>
      </w:r>
      <w:r w:rsidRPr="002024F9">
        <w:t xml:space="preserve">A single day or time may be fixed, or different days or times may be fixed, for the commencement of different provisions (see </w:t>
      </w:r>
      <w:hyperlink r:id="rId16" w:tooltip="A2001-14" w:history="1">
        <w:r w:rsidR="00037FCB" w:rsidRPr="002024F9">
          <w:rPr>
            <w:rStyle w:val="charCitHyperlinkAbbrev"/>
          </w:rPr>
          <w:t>Legislation Act</w:t>
        </w:r>
      </w:hyperlink>
      <w:r w:rsidRPr="002024F9">
        <w:t>, s 77 (1)).</w:t>
      </w:r>
    </w:p>
    <w:p w14:paraId="51D3ED1F" w14:textId="67A0289E" w:rsidR="00535B5D" w:rsidRPr="002024F9" w:rsidRDefault="00B22393" w:rsidP="00B22393">
      <w:pPr>
        <w:pStyle w:val="aNote"/>
      </w:pPr>
      <w:r w:rsidRPr="002024F9">
        <w:rPr>
          <w:rStyle w:val="charItals"/>
        </w:rPr>
        <w:t>Note 3</w:t>
      </w:r>
      <w:r w:rsidRPr="002024F9">
        <w:rPr>
          <w:rStyle w:val="charItals"/>
        </w:rPr>
        <w:tab/>
      </w:r>
      <w:r w:rsidRPr="002024F9">
        <w:t xml:space="preserve">If a provision has not commenced within 6 months beginning on the notification day, it automatically commences on the first day after that period (see </w:t>
      </w:r>
      <w:hyperlink r:id="rId17" w:tooltip="A2001-14" w:history="1">
        <w:r w:rsidR="00037FCB" w:rsidRPr="002024F9">
          <w:rPr>
            <w:rStyle w:val="charCitHyperlinkAbbrev"/>
          </w:rPr>
          <w:t>Legislation Act</w:t>
        </w:r>
      </w:hyperlink>
      <w:r w:rsidRPr="002024F9">
        <w:t>, s 79).</w:t>
      </w:r>
    </w:p>
    <w:p w14:paraId="4A3CA909" w14:textId="77777777" w:rsidR="005A7886" w:rsidRPr="002024F9" w:rsidRDefault="005A7886" w:rsidP="005A7886">
      <w:pPr>
        <w:pStyle w:val="IMain"/>
      </w:pPr>
      <w:r w:rsidRPr="002024F9">
        <w:tab/>
        <w:t>(2)</w:t>
      </w:r>
      <w:r w:rsidRPr="002024F9">
        <w:tab/>
        <w:t xml:space="preserve">Schedule </w:t>
      </w:r>
      <w:r w:rsidR="00072983" w:rsidRPr="002024F9">
        <w:t>1</w:t>
      </w:r>
      <w:r w:rsidRPr="002024F9">
        <w:t xml:space="preserve">, part 1.12 commences </w:t>
      </w:r>
      <w:r w:rsidR="00E63B90" w:rsidRPr="002024F9">
        <w:t>on</w:t>
      </w:r>
      <w:r w:rsidRPr="002024F9">
        <w:t xml:space="preserve"> the later of—</w:t>
      </w:r>
    </w:p>
    <w:p w14:paraId="142D91E4" w14:textId="06431D41" w:rsidR="005A7886" w:rsidRPr="002024F9" w:rsidRDefault="005A7886" w:rsidP="005A7886">
      <w:pPr>
        <w:pStyle w:val="Ipara"/>
      </w:pPr>
      <w:r w:rsidRPr="002024F9">
        <w:tab/>
        <w:t>(a)</w:t>
      </w:r>
      <w:r w:rsidRPr="002024F9">
        <w:tab/>
        <w:t xml:space="preserve">the commencement of the </w:t>
      </w:r>
      <w:hyperlink r:id="rId18" w:tooltip="A2019-13" w:history="1">
        <w:r w:rsidR="00037FCB" w:rsidRPr="002024F9">
          <w:rPr>
            <w:rStyle w:val="charCitHyperlinkItal"/>
          </w:rPr>
          <w:t>Working with Vulnerable People (Background Checking) Amendment Act 2019</w:t>
        </w:r>
      </w:hyperlink>
      <w:r w:rsidR="00012C8C" w:rsidRPr="002024F9">
        <w:t>, section 3</w:t>
      </w:r>
      <w:r w:rsidR="00767840" w:rsidRPr="002024F9">
        <w:t xml:space="preserve">; and </w:t>
      </w:r>
    </w:p>
    <w:p w14:paraId="3342A694" w14:textId="77777777" w:rsidR="00767840" w:rsidRPr="002024F9" w:rsidRDefault="00767840" w:rsidP="00767840">
      <w:pPr>
        <w:pStyle w:val="Ipara"/>
      </w:pPr>
      <w:r w:rsidRPr="002024F9">
        <w:tab/>
        <w:t>(b)</w:t>
      </w:r>
      <w:r w:rsidRPr="002024F9">
        <w:tab/>
        <w:t>the commencement of this Act, section 3.</w:t>
      </w:r>
    </w:p>
    <w:p w14:paraId="1EFD51EF" w14:textId="77777777" w:rsidR="00535B5D" w:rsidRPr="002024F9" w:rsidRDefault="002024F9" w:rsidP="002024F9">
      <w:pPr>
        <w:pStyle w:val="AH5Sec"/>
        <w:shd w:val="pct25" w:color="auto" w:fill="auto"/>
      </w:pPr>
      <w:bookmarkStart w:id="5" w:name="_Toc16514060"/>
      <w:r w:rsidRPr="002024F9">
        <w:rPr>
          <w:rStyle w:val="CharSectNo"/>
        </w:rPr>
        <w:t>3</w:t>
      </w:r>
      <w:r w:rsidRPr="002024F9">
        <w:tab/>
      </w:r>
      <w:r w:rsidR="00535B5D" w:rsidRPr="002024F9">
        <w:t>Legislation amended</w:t>
      </w:r>
      <w:bookmarkEnd w:id="5"/>
    </w:p>
    <w:p w14:paraId="773D1350" w14:textId="57C5F0A6" w:rsidR="00535B5D" w:rsidRPr="002024F9" w:rsidRDefault="00535B5D" w:rsidP="002024F9">
      <w:pPr>
        <w:pStyle w:val="Amainreturn"/>
        <w:keepNext/>
      </w:pPr>
      <w:r w:rsidRPr="002024F9">
        <w:t xml:space="preserve">This Act amends the </w:t>
      </w:r>
      <w:hyperlink r:id="rId19" w:tooltip="A2011-35" w:history="1">
        <w:r w:rsidR="00037FCB" w:rsidRPr="002024F9">
          <w:rPr>
            <w:rStyle w:val="charCitHyperlinkItal"/>
          </w:rPr>
          <w:t>Work Health and Safety Act 2011</w:t>
        </w:r>
      </w:hyperlink>
      <w:r w:rsidRPr="002024F9">
        <w:t>.</w:t>
      </w:r>
    </w:p>
    <w:p w14:paraId="7D1AEDED" w14:textId="77777777" w:rsidR="00C7483C" w:rsidRPr="002024F9" w:rsidRDefault="00C7483C" w:rsidP="00C7483C">
      <w:pPr>
        <w:pStyle w:val="aNote"/>
      </w:pPr>
      <w:r w:rsidRPr="002024F9">
        <w:rPr>
          <w:rStyle w:val="charItals"/>
        </w:rPr>
        <w:t>Note</w:t>
      </w:r>
      <w:r w:rsidRPr="002024F9">
        <w:rPr>
          <w:rStyle w:val="charItals"/>
        </w:rPr>
        <w:tab/>
      </w:r>
      <w:r w:rsidRPr="002024F9">
        <w:t xml:space="preserve">This Act also amends </w:t>
      </w:r>
      <w:r w:rsidR="008254EF" w:rsidRPr="002024F9">
        <w:t>other</w:t>
      </w:r>
      <w:r w:rsidR="00DF64FF" w:rsidRPr="002024F9">
        <w:t xml:space="preserve"> </w:t>
      </w:r>
      <w:r w:rsidR="00AC20A8" w:rsidRPr="002024F9">
        <w:t>legislation (see sch 1)</w:t>
      </w:r>
      <w:r w:rsidR="008254EF" w:rsidRPr="002024F9">
        <w:t>.</w:t>
      </w:r>
    </w:p>
    <w:p w14:paraId="0D26A5B2" w14:textId="77777777" w:rsidR="001D0D0E" w:rsidRPr="002024F9" w:rsidRDefault="002024F9" w:rsidP="002024F9">
      <w:pPr>
        <w:pStyle w:val="AH5Sec"/>
        <w:shd w:val="pct25" w:color="auto" w:fill="auto"/>
      </w:pPr>
      <w:bookmarkStart w:id="6" w:name="_Toc16514061"/>
      <w:r w:rsidRPr="002024F9">
        <w:rPr>
          <w:rStyle w:val="CharSectNo"/>
        </w:rPr>
        <w:lastRenderedPageBreak/>
        <w:t>4</w:t>
      </w:r>
      <w:r w:rsidRPr="002024F9">
        <w:tab/>
      </w:r>
      <w:r w:rsidR="003913EF" w:rsidRPr="002024F9">
        <w:t>Schedule 2, part 2.1 heading</w:t>
      </w:r>
      <w:bookmarkEnd w:id="6"/>
    </w:p>
    <w:p w14:paraId="1EAF563D" w14:textId="77777777" w:rsidR="003913EF" w:rsidRPr="002024F9" w:rsidRDefault="003913EF" w:rsidP="003913EF">
      <w:pPr>
        <w:pStyle w:val="direction"/>
      </w:pPr>
      <w:r w:rsidRPr="002024F9">
        <w:t>substitute</w:t>
      </w:r>
    </w:p>
    <w:p w14:paraId="478C1AF5" w14:textId="77777777" w:rsidR="003913EF" w:rsidRPr="002024F9" w:rsidRDefault="003913EF" w:rsidP="00B33067">
      <w:pPr>
        <w:pStyle w:val="ISched-Part"/>
      </w:pPr>
      <w:r w:rsidRPr="002024F9">
        <w:t>Part 2.1</w:t>
      </w:r>
      <w:r w:rsidRPr="002024F9">
        <w:tab/>
        <w:t xml:space="preserve">Work </w:t>
      </w:r>
      <w:r w:rsidR="00C15FB7" w:rsidRPr="002024F9">
        <w:t>h</w:t>
      </w:r>
      <w:r w:rsidRPr="002024F9">
        <w:t xml:space="preserve">ealth and </w:t>
      </w:r>
      <w:r w:rsidR="00C15FB7" w:rsidRPr="002024F9">
        <w:t>s</w:t>
      </w:r>
      <w:r w:rsidRPr="002024F9">
        <w:t xml:space="preserve">afety </w:t>
      </w:r>
      <w:r w:rsidR="004847AB" w:rsidRPr="002024F9">
        <w:t>c</w:t>
      </w:r>
      <w:r w:rsidRPr="002024F9">
        <w:t>ouncil</w:t>
      </w:r>
    </w:p>
    <w:p w14:paraId="64F2F6B4" w14:textId="77777777" w:rsidR="003913EF" w:rsidRPr="002024F9" w:rsidRDefault="002024F9" w:rsidP="002024F9">
      <w:pPr>
        <w:pStyle w:val="AH5Sec"/>
        <w:shd w:val="pct25" w:color="auto" w:fill="auto"/>
      </w:pPr>
      <w:bookmarkStart w:id="7" w:name="_Toc16514062"/>
      <w:r w:rsidRPr="002024F9">
        <w:rPr>
          <w:rStyle w:val="CharSectNo"/>
        </w:rPr>
        <w:t>5</w:t>
      </w:r>
      <w:r w:rsidRPr="002024F9">
        <w:tab/>
      </w:r>
      <w:r w:rsidR="003913EF" w:rsidRPr="002024F9">
        <w:t>Establishment</w:t>
      </w:r>
      <w:r w:rsidR="003913EF" w:rsidRPr="002024F9">
        <w:br/>
        <w:t>Schedule 2, section 2.1</w:t>
      </w:r>
      <w:bookmarkEnd w:id="7"/>
    </w:p>
    <w:p w14:paraId="57EF3F17" w14:textId="77777777" w:rsidR="003913EF" w:rsidRPr="002024F9" w:rsidRDefault="003913EF" w:rsidP="003913EF">
      <w:pPr>
        <w:pStyle w:val="direction"/>
      </w:pPr>
      <w:r w:rsidRPr="002024F9">
        <w:t>omit</w:t>
      </w:r>
    </w:p>
    <w:p w14:paraId="10543E2F" w14:textId="77777777" w:rsidR="003913EF" w:rsidRPr="002024F9" w:rsidRDefault="003913EF" w:rsidP="003913EF">
      <w:pPr>
        <w:pStyle w:val="Amainreturn"/>
      </w:pPr>
      <w:r w:rsidRPr="002024F9">
        <w:t>Work Safety Council</w:t>
      </w:r>
    </w:p>
    <w:p w14:paraId="0AE248F9" w14:textId="77777777" w:rsidR="003913EF" w:rsidRPr="002024F9" w:rsidRDefault="003913EF" w:rsidP="003913EF">
      <w:pPr>
        <w:pStyle w:val="direction"/>
      </w:pPr>
      <w:r w:rsidRPr="002024F9">
        <w:t>substitute</w:t>
      </w:r>
    </w:p>
    <w:p w14:paraId="26163F44" w14:textId="77777777" w:rsidR="003913EF" w:rsidRPr="002024F9" w:rsidRDefault="003913EF" w:rsidP="002821B6">
      <w:pPr>
        <w:pStyle w:val="Amainreturn"/>
      </w:pPr>
      <w:r w:rsidRPr="002024F9">
        <w:t>Work Health and Safety Council</w:t>
      </w:r>
    </w:p>
    <w:p w14:paraId="3E85E021" w14:textId="77777777" w:rsidR="00B86B42" w:rsidRPr="002024F9" w:rsidRDefault="002024F9" w:rsidP="002024F9">
      <w:pPr>
        <w:pStyle w:val="AH5Sec"/>
        <w:shd w:val="pct25" w:color="auto" w:fill="auto"/>
      </w:pPr>
      <w:bookmarkStart w:id="8" w:name="_Toc16514063"/>
      <w:r w:rsidRPr="002024F9">
        <w:rPr>
          <w:rStyle w:val="CharSectNo"/>
        </w:rPr>
        <w:t>6</w:t>
      </w:r>
      <w:r w:rsidRPr="002024F9">
        <w:tab/>
      </w:r>
      <w:r w:rsidR="005401BA" w:rsidRPr="002024F9">
        <w:t>Functions</w:t>
      </w:r>
      <w:r w:rsidR="005401BA" w:rsidRPr="002024F9">
        <w:br/>
      </w:r>
      <w:r w:rsidR="003373AC" w:rsidRPr="002024F9">
        <w:t>Schedule 2, section 2.2</w:t>
      </w:r>
      <w:bookmarkEnd w:id="8"/>
    </w:p>
    <w:p w14:paraId="30F43652" w14:textId="77777777" w:rsidR="003373AC" w:rsidRPr="002024F9" w:rsidRDefault="003373AC" w:rsidP="003373AC">
      <w:pPr>
        <w:pStyle w:val="direction"/>
      </w:pPr>
      <w:r w:rsidRPr="002024F9">
        <w:t>omit</w:t>
      </w:r>
    </w:p>
    <w:p w14:paraId="23D4A395" w14:textId="77777777" w:rsidR="003373AC" w:rsidRPr="002024F9" w:rsidRDefault="003373AC" w:rsidP="003373AC">
      <w:pPr>
        <w:pStyle w:val="Amainreturn"/>
      </w:pPr>
      <w:r w:rsidRPr="002024F9">
        <w:t>work safety</w:t>
      </w:r>
    </w:p>
    <w:p w14:paraId="2F946305" w14:textId="77777777" w:rsidR="003373AC" w:rsidRPr="002024F9" w:rsidRDefault="003373AC" w:rsidP="003373AC">
      <w:pPr>
        <w:pStyle w:val="direction"/>
      </w:pPr>
      <w:r w:rsidRPr="002024F9">
        <w:t>substitute</w:t>
      </w:r>
    </w:p>
    <w:p w14:paraId="6AA79320" w14:textId="77777777" w:rsidR="003373AC" w:rsidRPr="002024F9" w:rsidRDefault="003373AC" w:rsidP="003373AC">
      <w:pPr>
        <w:pStyle w:val="Amainreturn"/>
      </w:pPr>
      <w:r w:rsidRPr="002024F9">
        <w:t>work health and safety</w:t>
      </w:r>
    </w:p>
    <w:p w14:paraId="39C42A70" w14:textId="77777777" w:rsidR="000C46D0" w:rsidRPr="002024F9" w:rsidRDefault="002024F9" w:rsidP="002024F9">
      <w:pPr>
        <w:pStyle w:val="AH5Sec"/>
        <w:shd w:val="pct25" w:color="auto" w:fill="auto"/>
      </w:pPr>
      <w:bookmarkStart w:id="9" w:name="_Toc16514064"/>
      <w:r w:rsidRPr="002024F9">
        <w:rPr>
          <w:rStyle w:val="CharSectNo"/>
        </w:rPr>
        <w:t>7</w:t>
      </w:r>
      <w:r w:rsidRPr="002024F9">
        <w:tab/>
      </w:r>
      <w:r w:rsidR="000C46D0" w:rsidRPr="002024F9">
        <w:t>Schedule 2, section 2.2 (1) (c) and note</w:t>
      </w:r>
      <w:bookmarkEnd w:id="9"/>
    </w:p>
    <w:p w14:paraId="359CCF2C" w14:textId="77777777" w:rsidR="000C46D0" w:rsidRPr="002024F9" w:rsidRDefault="000C46D0" w:rsidP="000C46D0">
      <w:pPr>
        <w:pStyle w:val="direction"/>
      </w:pPr>
      <w:r w:rsidRPr="002024F9">
        <w:t>substitute</w:t>
      </w:r>
    </w:p>
    <w:p w14:paraId="5BC4A592" w14:textId="77777777" w:rsidR="000C46D0" w:rsidRPr="002024F9" w:rsidRDefault="000C46D0" w:rsidP="00B2755A">
      <w:pPr>
        <w:pStyle w:val="ISchpara"/>
      </w:pPr>
      <w:r w:rsidRPr="002024F9">
        <w:tab/>
        <w:t>(c)</w:t>
      </w:r>
      <w:r w:rsidRPr="002024F9">
        <w:tab/>
        <w:t>at the first council meeting that happens after the publication of the annual report required under section 2.41 (Annual report)—</w:t>
      </w:r>
    </w:p>
    <w:p w14:paraId="2210C308" w14:textId="77777777" w:rsidR="000C46D0" w:rsidRPr="002024F9" w:rsidRDefault="000C46D0" w:rsidP="00B2755A">
      <w:pPr>
        <w:pStyle w:val="ISchsubpara"/>
      </w:pPr>
      <w:r w:rsidRPr="002024F9">
        <w:tab/>
        <w:t>(i)</w:t>
      </w:r>
      <w:r w:rsidRPr="002024F9">
        <w:tab/>
        <w:t>review and consider the annual report; and</w:t>
      </w:r>
    </w:p>
    <w:p w14:paraId="7816E072" w14:textId="77777777" w:rsidR="000C46D0" w:rsidRPr="002024F9" w:rsidRDefault="000C46D0" w:rsidP="00B2755A">
      <w:pPr>
        <w:pStyle w:val="ISchsubpara"/>
      </w:pPr>
      <w:r w:rsidRPr="002024F9">
        <w:tab/>
        <w:t>(ii)</w:t>
      </w:r>
      <w:r w:rsidRPr="002024F9">
        <w:tab/>
        <w:t>advise the Minister and the WHS commissioner on any matters arising from the review and consideration;</w:t>
      </w:r>
      <w:r w:rsidR="006C3826" w:rsidRPr="002024F9">
        <w:t xml:space="preserve"> or</w:t>
      </w:r>
    </w:p>
    <w:p w14:paraId="20AD6DC0" w14:textId="77777777" w:rsidR="000C46D0" w:rsidRPr="002024F9" w:rsidRDefault="000C46D0" w:rsidP="00D554D7">
      <w:pPr>
        <w:pStyle w:val="ISchpara"/>
        <w:keepNext/>
      </w:pPr>
      <w:r w:rsidRPr="002024F9">
        <w:lastRenderedPageBreak/>
        <w:tab/>
        <w:t>(d)</w:t>
      </w:r>
      <w:r w:rsidRPr="002024F9">
        <w:tab/>
        <w:t xml:space="preserve">any other function prescribed by regulation. </w:t>
      </w:r>
    </w:p>
    <w:p w14:paraId="38582DCD" w14:textId="5FADE652" w:rsidR="000C46D0" w:rsidRPr="002024F9" w:rsidRDefault="000C46D0" w:rsidP="000C46D0">
      <w:pPr>
        <w:pStyle w:val="aNote"/>
      </w:pPr>
      <w:r w:rsidRPr="002024F9">
        <w:rPr>
          <w:rStyle w:val="charItals"/>
        </w:rPr>
        <w:t>Note</w:t>
      </w:r>
      <w:r w:rsidRPr="002024F9">
        <w:rPr>
          <w:rStyle w:val="charItals"/>
        </w:rPr>
        <w:tab/>
      </w:r>
      <w:r w:rsidRPr="002024F9">
        <w:t xml:space="preserve">A provision of a law that gives an entity (including a person) a function also gives the entity powers necessary and convenient to exercise the function (see </w:t>
      </w:r>
      <w:hyperlink r:id="rId20" w:tooltip="A2001-14" w:history="1">
        <w:r w:rsidR="00037FCB" w:rsidRPr="002024F9">
          <w:rPr>
            <w:rStyle w:val="charCitHyperlinkAbbrev"/>
          </w:rPr>
          <w:t>Legislation Act</w:t>
        </w:r>
      </w:hyperlink>
      <w:r w:rsidRPr="002024F9">
        <w:t xml:space="preserve">, s 196 and dict, pt 1, defs </w:t>
      </w:r>
      <w:r w:rsidRPr="002024F9">
        <w:rPr>
          <w:rStyle w:val="charBoldItals"/>
        </w:rPr>
        <w:t>entity</w:t>
      </w:r>
      <w:r w:rsidRPr="002024F9">
        <w:t xml:space="preserve"> and</w:t>
      </w:r>
      <w:r w:rsidRPr="002024F9">
        <w:rPr>
          <w:rStyle w:val="charBoldItals"/>
        </w:rPr>
        <w:t xml:space="preserve"> function</w:t>
      </w:r>
      <w:r w:rsidRPr="002024F9">
        <w:t>).</w:t>
      </w:r>
    </w:p>
    <w:p w14:paraId="29E1DD27" w14:textId="77777777" w:rsidR="0005258A" w:rsidRPr="002024F9" w:rsidRDefault="002024F9" w:rsidP="002024F9">
      <w:pPr>
        <w:pStyle w:val="AH5Sec"/>
        <w:shd w:val="pct25" w:color="auto" w:fill="auto"/>
      </w:pPr>
      <w:bookmarkStart w:id="10" w:name="_Toc16514065"/>
      <w:r w:rsidRPr="002024F9">
        <w:rPr>
          <w:rStyle w:val="CharSectNo"/>
        </w:rPr>
        <w:t>8</w:t>
      </w:r>
      <w:r w:rsidRPr="002024F9">
        <w:tab/>
      </w:r>
      <w:r w:rsidR="00FE11BA" w:rsidRPr="002024F9">
        <w:t>S</w:t>
      </w:r>
      <w:r w:rsidR="0005258A" w:rsidRPr="002024F9">
        <w:t xml:space="preserve">chedule 2, </w:t>
      </w:r>
      <w:r w:rsidR="005401BA" w:rsidRPr="002024F9">
        <w:t xml:space="preserve">new </w:t>
      </w:r>
      <w:r w:rsidR="0005258A" w:rsidRPr="002024F9">
        <w:t>section 2.</w:t>
      </w:r>
      <w:r w:rsidR="00EC1680" w:rsidRPr="002024F9">
        <w:t>2</w:t>
      </w:r>
      <w:r w:rsidR="0092338A" w:rsidRPr="002024F9">
        <w:t xml:space="preserve"> (2)</w:t>
      </w:r>
      <w:r w:rsidR="0005258A" w:rsidRPr="002024F9">
        <w:t xml:space="preserve"> (</w:t>
      </w:r>
      <w:r w:rsidR="00EC1680" w:rsidRPr="002024F9">
        <w:t>a</w:t>
      </w:r>
      <w:r w:rsidR="00EE180E" w:rsidRPr="002024F9">
        <w:t>a</w:t>
      </w:r>
      <w:r w:rsidR="00EC1680" w:rsidRPr="002024F9">
        <w:t>)</w:t>
      </w:r>
      <w:bookmarkEnd w:id="10"/>
    </w:p>
    <w:p w14:paraId="58EDE62D" w14:textId="77777777" w:rsidR="0005258A" w:rsidRPr="002024F9" w:rsidRDefault="00EC1680" w:rsidP="00EC1680">
      <w:pPr>
        <w:pStyle w:val="direction"/>
      </w:pPr>
      <w:r w:rsidRPr="002024F9">
        <w:t>insert</w:t>
      </w:r>
    </w:p>
    <w:p w14:paraId="39A4315A" w14:textId="77777777" w:rsidR="004F0DE3" w:rsidRPr="002024F9" w:rsidRDefault="00EC1680" w:rsidP="00EC1680">
      <w:pPr>
        <w:pStyle w:val="ISchpara"/>
      </w:pPr>
      <w:r w:rsidRPr="002024F9">
        <w:tab/>
        <w:t>(a</w:t>
      </w:r>
      <w:r w:rsidR="00EE180E" w:rsidRPr="002024F9">
        <w:t>a</w:t>
      </w:r>
      <w:r w:rsidRPr="002024F9">
        <w:t>)</w:t>
      </w:r>
      <w:r w:rsidRPr="002024F9">
        <w:tab/>
      </w:r>
      <w:r w:rsidR="0005258A" w:rsidRPr="002024F9">
        <w:t xml:space="preserve">the </w:t>
      </w:r>
      <w:r w:rsidRPr="002024F9">
        <w:t xml:space="preserve">performance of </w:t>
      </w:r>
      <w:r w:rsidR="006D397D" w:rsidRPr="002024F9">
        <w:t>the office of the work health and safety commissioner</w:t>
      </w:r>
      <w:r w:rsidR="004F0DE3" w:rsidRPr="002024F9">
        <w:t xml:space="preserve"> and the </w:t>
      </w:r>
      <w:r w:rsidR="007C67AD" w:rsidRPr="002024F9">
        <w:t>WHS commissioner</w:t>
      </w:r>
      <w:r w:rsidR="004F0DE3" w:rsidRPr="002024F9">
        <w:t>;</w:t>
      </w:r>
    </w:p>
    <w:p w14:paraId="6B061DD6" w14:textId="77777777" w:rsidR="0087502E" w:rsidRPr="002024F9" w:rsidRDefault="002024F9" w:rsidP="002024F9">
      <w:pPr>
        <w:pStyle w:val="AH5Sec"/>
        <w:shd w:val="pct25" w:color="auto" w:fill="auto"/>
      </w:pPr>
      <w:bookmarkStart w:id="11" w:name="_Toc16514066"/>
      <w:r w:rsidRPr="002024F9">
        <w:rPr>
          <w:rStyle w:val="CharSectNo"/>
        </w:rPr>
        <w:t>9</w:t>
      </w:r>
      <w:r w:rsidRPr="002024F9">
        <w:tab/>
      </w:r>
      <w:r w:rsidR="00011372" w:rsidRPr="002024F9">
        <w:t>Schedule 2, section 2.3</w:t>
      </w:r>
      <w:bookmarkEnd w:id="11"/>
    </w:p>
    <w:p w14:paraId="64B39A45" w14:textId="77777777" w:rsidR="0087502E" w:rsidRPr="002024F9" w:rsidRDefault="00011372" w:rsidP="00011372">
      <w:pPr>
        <w:pStyle w:val="direction"/>
      </w:pPr>
      <w:r w:rsidRPr="002024F9">
        <w:t>substitute</w:t>
      </w:r>
    </w:p>
    <w:p w14:paraId="593228E6" w14:textId="77777777" w:rsidR="00011372" w:rsidRPr="002024F9" w:rsidRDefault="00011372" w:rsidP="00011372">
      <w:pPr>
        <w:pStyle w:val="ISchclauseheading"/>
      </w:pPr>
      <w:r w:rsidRPr="002024F9">
        <w:t>2.3</w:t>
      </w:r>
      <w:r w:rsidRPr="002024F9">
        <w:tab/>
        <w:t>Membership</w:t>
      </w:r>
    </w:p>
    <w:p w14:paraId="7457E59B" w14:textId="77777777" w:rsidR="00011372" w:rsidRPr="002024F9" w:rsidRDefault="0064354F" w:rsidP="00B2755A">
      <w:pPr>
        <w:pStyle w:val="ISchMain"/>
      </w:pPr>
      <w:r w:rsidRPr="002024F9">
        <w:tab/>
        <w:t>(1)</w:t>
      </w:r>
      <w:r w:rsidRPr="002024F9">
        <w:tab/>
      </w:r>
      <w:r w:rsidR="00011372" w:rsidRPr="002024F9">
        <w:t>The council consists of—</w:t>
      </w:r>
    </w:p>
    <w:p w14:paraId="6B105448" w14:textId="77777777" w:rsidR="00011372" w:rsidRPr="002024F9" w:rsidRDefault="00011372" w:rsidP="00D06B89">
      <w:pPr>
        <w:pStyle w:val="ISchpara"/>
      </w:pPr>
      <w:r w:rsidRPr="002024F9">
        <w:tab/>
        <w:t>(a)</w:t>
      </w:r>
      <w:r w:rsidRPr="002024F9">
        <w:tab/>
        <w:t>5 members appointed by the Minister after consultation with the people or bodies that the Minister considers represent the interests of employees; and</w:t>
      </w:r>
    </w:p>
    <w:p w14:paraId="6C7E3A6D" w14:textId="77777777" w:rsidR="00011372" w:rsidRPr="002024F9" w:rsidRDefault="00011372" w:rsidP="00D06B89">
      <w:pPr>
        <w:pStyle w:val="ISchpara"/>
      </w:pPr>
      <w:r w:rsidRPr="002024F9">
        <w:tab/>
        <w:t>(</w:t>
      </w:r>
      <w:r w:rsidR="00E24B46" w:rsidRPr="002024F9">
        <w:t>b)</w:t>
      </w:r>
      <w:r w:rsidRPr="002024F9">
        <w:tab/>
      </w:r>
      <w:r w:rsidR="00E24B46" w:rsidRPr="002024F9">
        <w:t>5 </w:t>
      </w:r>
      <w:r w:rsidRPr="002024F9">
        <w:t>other members appointed by the Minister</w:t>
      </w:r>
      <w:r w:rsidR="00083B67" w:rsidRPr="002024F9">
        <w:t xml:space="preserve"> after consultation with the people or bodies that the Minister considers represent the interests of employers</w:t>
      </w:r>
      <w:r w:rsidRPr="002024F9">
        <w:t>; and</w:t>
      </w:r>
    </w:p>
    <w:p w14:paraId="41945392" w14:textId="77777777" w:rsidR="003C20A9" w:rsidRPr="002024F9" w:rsidRDefault="00FE11BA" w:rsidP="00F2045B">
      <w:pPr>
        <w:pStyle w:val="ISchpara"/>
      </w:pPr>
      <w:r w:rsidRPr="002024F9">
        <w:tab/>
        <w:t>(</w:t>
      </w:r>
      <w:r w:rsidR="006B6248" w:rsidRPr="002024F9">
        <w:t>c</w:t>
      </w:r>
      <w:r w:rsidRPr="002024F9">
        <w:t>)</w:t>
      </w:r>
      <w:r w:rsidRPr="002024F9">
        <w:tab/>
        <w:t xml:space="preserve">the </w:t>
      </w:r>
      <w:r w:rsidR="007C67AD" w:rsidRPr="002024F9">
        <w:t>WHS commissioner</w:t>
      </w:r>
      <w:r w:rsidR="006B6248" w:rsidRPr="002024F9">
        <w:t>; and</w:t>
      </w:r>
    </w:p>
    <w:p w14:paraId="7256D822" w14:textId="77777777" w:rsidR="006B6248" w:rsidRPr="002024F9" w:rsidRDefault="006B6248" w:rsidP="00F2045B">
      <w:pPr>
        <w:pStyle w:val="ISchpara"/>
      </w:pPr>
      <w:r w:rsidRPr="002024F9">
        <w:tab/>
        <w:t>(d)</w:t>
      </w:r>
      <w:r w:rsidRPr="002024F9">
        <w:tab/>
      </w:r>
      <w:r w:rsidR="00D2294A" w:rsidRPr="002024F9">
        <w:t xml:space="preserve">the </w:t>
      </w:r>
      <w:r w:rsidR="00A079F6" w:rsidRPr="002024F9">
        <w:t>public sector workers compensation commissioner.</w:t>
      </w:r>
    </w:p>
    <w:p w14:paraId="08AE973A" w14:textId="77777777" w:rsidR="002B1642" w:rsidRPr="002024F9" w:rsidRDefault="002B1642" w:rsidP="00D06B89">
      <w:pPr>
        <w:pStyle w:val="ISchMain"/>
      </w:pPr>
      <w:r w:rsidRPr="002024F9">
        <w:tab/>
        <w:t>(2)</w:t>
      </w:r>
      <w:r w:rsidRPr="002024F9">
        <w:tab/>
      </w:r>
      <w:r w:rsidR="00D9677D" w:rsidRPr="002024F9">
        <w:t>T</w:t>
      </w:r>
      <w:r w:rsidRPr="002024F9">
        <w:t>he Minister must not appoint more than 1 public servant as a member under subsection (1).</w:t>
      </w:r>
    </w:p>
    <w:p w14:paraId="2CEC3DC0" w14:textId="77777777" w:rsidR="00B043D0" w:rsidRPr="002024F9" w:rsidRDefault="006562B2" w:rsidP="00D06B89">
      <w:pPr>
        <w:pStyle w:val="ISchMain"/>
      </w:pPr>
      <w:r w:rsidRPr="002024F9">
        <w:tab/>
        <w:t>(3)</w:t>
      </w:r>
      <w:r w:rsidRPr="002024F9">
        <w:tab/>
        <w:t>In this section:</w:t>
      </w:r>
    </w:p>
    <w:p w14:paraId="7E09B2A2" w14:textId="2D69C5B6" w:rsidR="00B043D0" w:rsidRPr="002024F9" w:rsidRDefault="00B043D0" w:rsidP="002024F9">
      <w:pPr>
        <w:pStyle w:val="aDef"/>
      </w:pPr>
      <w:r w:rsidRPr="002024F9">
        <w:rPr>
          <w:rStyle w:val="charBoldItals"/>
        </w:rPr>
        <w:t>public sector workers compensation commissioner</w:t>
      </w:r>
      <w:r w:rsidRPr="002024F9">
        <w:t xml:space="preserve"> means the P</w:t>
      </w:r>
      <w:r w:rsidR="0096669E" w:rsidRPr="002024F9">
        <w:t>S</w:t>
      </w:r>
      <w:r w:rsidRPr="002024F9">
        <w:t xml:space="preserve">WC commissioner under the </w:t>
      </w:r>
      <w:hyperlink r:id="rId21" w:tooltip="A2018-47" w:history="1">
        <w:r w:rsidR="00037FCB" w:rsidRPr="002024F9">
          <w:rPr>
            <w:rStyle w:val="charCitHyperlinkItal"/>
          </w:rPr>
          <w:t>Public Sector Workers Compensation Fund Act 2018</w:t>
        </w:r>
      </w:hyperlink>
      <w:r w:rsidRPr="002024F9">
        <w:t>.</w:t>
      </w:r>
    </w:p>
    <w:p w14:paraId="5516E06B" w14:textId="77777777" w:rsidR="00236606" w:rsidRPr="002024F9" w:rsidRDefault="002024F9" w:rsidP="002024F9">
      <w:pPr>
        <w:pStyle w:val="AH5Sec"/>
        <w:shd w:val="pct25" w:color="auto" w:fill="auto"/>
      </w:pPr>
      <w:bookmarkStart w:id="12" w:name="_Toc16514067"/>
      <w:r w:rsidRPr="002024F9">
        <w:rPr>
          <w:rStyle w:val="CharSectNo"/>
        </w:rPr>
        <w:lastRenderedPageBreak/>
        <w:t>10</w:t>
      </w:r>
      <w:r w:rsidRPr="002024F9">
        <w:tab/>
      </w:r>
      <w:r w:rsidR="00236606" w:rsidRPr="002024F9">
        <w:t>Schedule 2, new section 2.3A</w:t>
      </w:r>
      <w:bookmarkEnd w:id="12"/>
    </w:p>
    <w:p w14:paraId="69AC548A" w14:textId="77777777" w:rsidR="00236606" w:rsidRPr="002024F9" w:rsidRDefault="00236606" w:rsidP="00236606">
      <w:pPr>
        <w:pStyle w:val="direction"/>
      </w:pPr>
      <w:r w:rsidRPr="002024F9">
        <w:t>insert</w:t>
      </w:r>
    </w:p>
    <w:p w14:paraId="13343303" w14:textId="77777777" w:rsidR="00236606" w:rsidRPr="002024F9" w:rsidRDefault="00236606" w:rsidP="00236606">
      <w:pPr>
        <w:pStyle w:val="IH5Sec"/>
      </w:pPr>
      <w:r w:rsidRPr="002024F9">
        <w:t>2.3A</w:t>
      </w:r>
      <w:r w:rsidRPr="002024F9">
        <w:tab/>
        <w:t xml:space="preserve">Meaning of </w:t>
      </w:r>
      <w:r w:rsidRPr="002024F9">
        <w:rPr>
          <w:rStyle w:val="charItals"/>
        </w:rPr>
        <w:t>appointed member</w:t>
      </w:r>
      <w:r w:rsidR="0096669E" w:rsidRPr="002024F9">
        <w:t>—div 2.1.2</w:t>
      </w:r>
    </w:p>
    <w:p w14:paraId="5495BDC0" w14:textId="77777777" w:rsidR="00236606" w:rsidRPr="002024F9" w:rsidRDefault="00874443" w:rsidP="00236606">
      <w:pPr>
        <w:pStyle w:val="Amainreturn"/>
      </w:pPr>
      <w:r w:rsidRPr="002024F9">
        <w:t xml:space="preserve">In this </w:t>
      </w:r>
      <w:r w:rsidR="0096669E" w:rsidRPr="002024F9">
        <w:t>division</w:t>
      </w:r>
      <w:r w:rsidRPr="002024F9">
        <w:t>:</w:t>
      </w:r>
    </w:p>
    <w:p w14:paraId="0F9D496B" w14:textId="77777777" w:rsidR="00EE057A" w:rsidRPr="002024F9" w:rsidRDefault="00874443" w:rsidP="002024F9">
      <w:pPr>
        <w:pStyle w:val="aDef"/>
      </w:pPr>
      <w:r w:rsidRPr="002024F9">
        <w:rPr>
          <w:rStyle w:val="charBoldItals"/>
        </w:rPr>
        <w:t>appointed member</w:t>
      </w:r>
      <w:r w:rsidRPr="002024F9">
        <w:t xml:space="preserve">, of the council, means a member of the council appointed by the Minister under </w:t>
      </w:r>
      <w:r w:rsidR="00EE057A" w:rsidRPr="002024F9">
        <w:t>section 2.3 </w:t>
      </w:r>
      <w:r w:rsidR="00751623" w:rsidRPr="002024F9">
        <w:t>(1) </w:t>
      </w:r>
      <w:r w:rsidR="00EE057A" w:rsidRPr="002024F9">
        <w:t>(a) or (b).</w:t>
      </w:r>
    </w:p>
    <w:p w14:paraId="2016391B" w14:textId="77777777" w:rsidR="00640678" w:rsidRPr="002024F9" w:rsidRDefault="002024F9" w:rsidP="002024F9">
      <w:pPr>
        <w:pStyle w:val="AH5Sec"/>
        <w:shd w:val="pct25" w:color="auto" w:fill="auto"/>
      </w:pPr>
      <w:bookmarkStart w:id="13" w:name="_Toc16514068"/>
      <w:r w:rsidRPr="002024F9">
        <w:rPr>
          <w:rStyle w:val="CharSectNo"/>
        </w:rPr>
        <w:t>11</w:t>
      </w:r>
      <w:r w:rsidRPr="002024F9">
        <w:tab/>
      </w:r>
      <w:r w:rsidR="00B452F8" w:rsidRPr="002024F9">
        <w:t>Terms of appointment</w:t>
      </w:r>
      <w:r w:rsidR="00B452F8" w:rsidRPr="002024F9">
        <w:br/>
        <w:t>Schedule 2, section 2.4 (2)</w:t>
      </w:r>
      <w:bookmarkEnd w:id="13"/>
    </w:p>
    <w:p w14:paraId="0F99933C" w14:textId="77777777" w:rsidR="00B452F8" w:rsidRPr="002024F9" w:rsidRDefault="00B452F8" w:rsidP="00B452F8">
      <w:pPr>
        <w:pStyle w:val="direction"/>
      </w:pPr>
      <w:r w:rsidRPr="002024F9">
        <w:t>omit</w:t>
      </w:r>
    </w:p>
    <w:p w14:paraId="11B210C8" w14:textId="77777777" w:rsidR="00B452F8" w:rsidRPr="002024F9" w:rsidRDefault="00B452F8" w:rsidP="00B452F8">
      <w:pPr>
        <w:pStyle w:val="Amainreturn"/>
      </w:pPr>
      <w:r w:rsidRPr="002024F9">
        <w:t>3 years</w:t>
      </w:r>
    </w:p>
    <w:p w14:paraId="773A9408" w14:textId="77777777" w:rsidR="00B452F8" w:rsidRPr="002024F9" w:rsidRDefault="00B452F8" w:rsidP="00B452F8">
      <w:pPr>
        <w:pStyle w:val="direction"/>
      </w:pPr>
      <w:r w:rsidRPr="002024F9">
        <w:t>substitute</w:t>
      </w:r>
    </w:p>
    <w:p w14:paraId="1D4DECC5" w14:textId="77777777" w:rsidR="00B452F8" w:rsidRPr="002024F9" w:rsidRDefault="00B452F8" w:rsidP="00B452F8">
      <w:pPr>
        <w:pStyle w:val="Amainreturn"/>
      </w:pPr>
      <w:r w:rsidRPr="002024F9">
        <w:t>4 years</w:t>
      </w:r>
    </w:p>
    <w:p w14:paraId="518110C4" w14:textId="77777777" w:rsidR="00FB5BEE" w:rsidRPr="002024F9" w:rsidRDefault="002024F9" w:rsidP="002024F9">
      <w:pPr>
        <w:pStyle w:val="AH5Sec"/>
        <w:shd w:val="pct25" w:color="auto" w:fill="auto"/>
      </w:pPr>
      <w:bookmarkStart w:id="14" w:name="_Toc16514069"/>
      <w:r w:rsidRPr="002024F9">
        <w:rPr>
          <w:rStyle w:val="CharSectNo"/>
        </w:rPr>
        <w:t>12</w:t>
      </w:r>
      <w:r w:rsidRPr="002024F9">
        <w:tab/>
      </w:r>
      <w:r w:rsidR="00FB5BEE" w:rsidRPr="002024F9">
        <w:t>Schedule 2, section 2.4 (2)</w:t>
      </w:r>
      <w:r w:rsidR="00803220" w:rsidRPr="002024F9">
        <w:t>,</w:t>
      </w:r>
      <w:r w:rsidR="00FB5BEE" w:rsidRPr="002024F9">
        <w:t xml:space="preserve"> note</w:t>
      </w:r>
      <w:bookmarkEnd w:id="14"/>
    </w:p>
    <w:p w14:paraId="5F6D08D1" w14:textId="77777777" w:rsidR="00FB5BEE" w:rsidRPr="002024F9" w:rsidRDefault="00FB5BEE" w:rsidP="00FB5BEE">
      <w:pPr>
        <w:pStyle w:val="direction"/>
      </w:pPr>
      <w:r w:rsidRPr="002024F9">
        <w:t>omit</w:t>
      </w:r>
    </w:p>
    <w:p w14:paraId="74F81D0E" w14:textId="77777777" w:rsidR="009268E3" w:rsidRPr="002024F9" w:rsidRDefault="002024F9" w:rsidP="002024F9">
      <w:pPr>
        <w:pStyle w:val="AH5Sec"/>
        <w:shd w:val="pct25" w:color="auto" w:fill="auto"/>
      </w:pPr>
      <w:bookmarkStart w:id="15" w:name="_Toc16514070"/>
      <w:r w:rsidRPr="002024F9">
        <w:rPr>
          <w:rStyle w:val="CharSectNo"/>
        </w:rPr>
        <w:t>13</w:t>
      </w:r>
      <w:r w:rsidRPr="002024F9">
        <w:tab/>
      </w:r>
      <w:r w:rsidR="009268E3" w:rsidRPr="002024F9">
        <w:t>Schedule 2, new section 2.4 (3)</w:t>
      </w:r>
      <w:bookmarkEnd w:id="15"/>
    </w:p>
    <w:p w14:paraId="6D7F87D6" w14:textId="77777777" w:rsidR="00831033" w:rsidRPr="002024F9" w:rsidRDefault="009268E3" w:rsidP="009268E3">
      <w:pPr>
        <w:pStyle w:val="direction"/>
      </w:pPr>
      <w:r w:rsidRPr="002024F9">
        <w:t>insert</w:t>
      </w:r>
    </w:p>
    <w:p w14:paraId="508B105B" w14:textId="77777777" w:rsidR="00831033" w:rsidRPr="002024F9" w:rsidRDefault="009268E3" w:rsidP="002024F9">
      <w:pPr>
        <w:pStyle w:val="ISchMain"/>
        <w:keepNext/>
        <w:rPr>
          <w:szCs w:val="24"/>
          <w:lang w:eastAsia="en-AU"/>
        </w:rPr>
      </w:pPr>
      <w:r w:rsidRPr="002024F9">
        <w:tab/>
        <w:t>(3)</w:t>
      </w:r>
      <w:r w:rsidRPr="002024F9">
        <w:tab/>
      </w:r>
      <w:r w:rsidR="00831033" w:rsidRPr="002024F9">
        <w:rPr>
          <w:szCs w:val="24"/>
          <w:lang w:eastAsia="en-AU"/>
        </w:rPr>
        <w:t>A</w:t>
      </w:r>
      <w:r w:rsidRPr="002024F9">
        <w:rPr>
          <w:szCs w:val="24"/>
          <w:lang w:eastAsia="en-AU"/>
        </w:rPr>
        <w:t xml:space="preserve"> </w:t>
      </w:r>
      <w:r w:rsidR="00831033" w:rsidRPr="002024F9">
        <w:rPr>
          <w:szCs w:val="24"/>
          <w:lang w:eastAsia="en-AU"/>
        </w:rPr>
        <w:t>person</w:t>
      </w:r>
      <w:r w:rsidRPr="002024F9">
        <w:rPr>
          <w:szCs w:val="24"/>
          <w:lang w:eastAsia="en-AU"/>
        </w:rPr>
        <w:t xml:space="preserve"> </w:t>
      </w:r>
      <w:r w:rsidR="00831033" w:rsidRPr="002024F9">
        <w:rPr>
          <w:szCs w:val="24"/>
          <w:lang w:eastAsia="en-AU"/>
        </w:rPr>
        <w:t>who</w:t>
      </w:r>
      <w:r w:rsidRPr="002024F9">
        <w:rPr>
          <w:szCs w:val="24"/>
          <w:lang w:eastAsia="en-AU"/>
        </w:rPr>
        <w:t xml:space="preserve"> </w:t>
      </w:r>
      <w:r w:rsidR="00831033" w:rsidRPr="002024F9">
        <w:rPr>
          <w:szCs w:val="24"/>
          <w:lang w:eastAsia="en-AU"/>
        </w:rPr>
        <w:t>has</w:t>
      </w:r>
      <w:r w:rsidRPr="002024F9">
        <w:rPr>
          <w:szCs w:val="24"/>
          <w:lang w:eastAsia="en-AU"/>
        </w:rPr>
        <w:t xml:space="preserve"> </w:t>
      </w:r>
      <w:r w:rsidR="00831033" w:rsidRPr="002024F9">
        <w:rPr>
          <w:szCs w:val="24"/>
          <w:lang w:eastAsia="en-AU"/>
        </w:rPr>
        <w:t>been</w:t>
      </w:r>
      <w:r w:rsidRPr="002024F9">
        <w:rPr>
          <w:szCs w:val="24"/>
          <w:lang w:eastAsia="en-AU"/>
        </w:rPr>
        <w:t xml:space="preserve"> an appointed member </w:t>
      </w:r>
      <w:r w:rsidR="00B4471B" w:rsidRPr="002024F9">
        <w:rPr>
          <w:szCs w:val="24"/>
          <w:lang w:eastAsia="en-AU"/>
        </w:rPr>
        <w:t xml:space="preserve">of the council </w:t>
      </w:r>
      <w:r w:rsidR="00831033" w:rsidRPr="002024F9">
        <w:rPr>
          <w:szCs w:val="24"/>
          <w:lang w:eastAsia="en-AU"/>
        </w:rPr>
        <w:t>for</w:t>
      </w:r>
      <w:r w:rsidRPr="002024F9">
        <w:rPr>
          <w:szCs w:val="24"/>
          <w:lang w:eastAsia="en-AU"/>
        </w:rPr>
        <w:t xml:space="preserve"> 8</w:t>
      </w:r>
      <w:r w:rsidR="00CF0B48" w:rsidRPr="002024F9">
        <w:rPr>
          <w:szCs w:val="24"/>
          <w:lang w:eastAsia="en-AU"/>
        </w:rPr>
        <w:t> </w:t>
      </w:r>
      <w:r w:rsidR="00A33104" w:rsidRPr="002024F9">
        <w:rPr>
          <w:szCs w:val="24"/>
          <w:lang w:eastAsia="en-AU"/>
        </w:rPr>
        <w:t xml:space="preserve">consecutive </w:t>
      </w:r>
      <w:r w:rsidR="00831033" w:rsidRPr="002024F9">
        <w:rPr>
          <w:szCs w:val="24"/>
          <w:lang w:eastAsia="en-AU"/>
        </w:rPr>
        <w:t>years</w:t>
      </w:r>
      <w:r w:rsidRPr="002024F9">
        <w:rPr>
          <w:szCs w:val="24"/>
          <w:lang w:eastAsia="en-AU"/>
        </w:rPr>
        <w:t xml:space="preserve"> </w:t>
      </w:r>
      <w:r w:rsidR="00831033" w:rsidRPr="002024F9">
        <w:rPr>
          <w:szCs w:val="24"/>
          <w:lang w:eastAsia="en-AU"/>
        </w:rPr>
        <w:t>is</w:t>
      </w:r>
      <w:r w:rsidRPr="002024F9">
        <w:rPr>
          <w:szCs w:val="24"/>
          <w:lang w:eastAsia="en-AU"/>
        </w:rPr>
        <w:t xml:space="preserve"> </w:t>
      </w:r>
      <w:r w:rsidR="00831033" w:rsidRPr="002024F9">
        <w:rPr>
          <w:szCs w:val="24"/>
          <w:lang w:eastAsia="en-AU"/>
        </w:rPr>
        <w:t>not</w:t>
      </w:r>
      <w:r w:rsidRPr="002024F9">
        <w:rPr>
          <w:szCs w:val="24"/>
          <w:lang w:eastAsia="en-AU"/>
        </w:rPr>
        <w:t xml:space="preserve"> </w:t>
      </w:r>
      <w:r w:rsidR="00831033" w:rsidRPr="002024F9">
        <w:rPr>
          <w:szCs w:val="24"/>
          <w:lang w:eastAsia="en-AU"/>
        </w:rPr>
        <w:t>eligible</w:t>
      </w:r>
      <w:r w:rsidRPr="002024F9">
        <w:rPr>
          <w:szCs w:val="24"/>
          <w:lang w:eastAsia="en-AU"/>
        </w:rPr>
        <w:t xml:space="preserve"> </w:t>
      </w:r>
      <w:r w:rsidR="00831033" w:rsidRPr="002024F9">
        <w:rPr>
          <w:szCs w:val="24"/>
          <w:lang w:eastAsia="en-AU"/>
        </w:rPr>
        <w:t>for reappointment</w:t>
      </w:r>
      <w:r w:rsidRPr="002024F9">
        <w:rPr>
          <w:szCs w:val="24"/>
          <w:lang w:eastAsia="en-AU"/>
        </w:rPr>
        <w:t>.</w:t>
      </w:r>
    </w:p>
    <w:p w14:paraId="01FF5764" w14:textId="4DD29C80" w:rsidR="00FB5BEE" w:rsidRPr="002024F9" w:rsidRDefault="00FB5BEE">
      <w:pPr>
        <w:pStyle w:val="aNote"/>
      </w:pPr>
      <w:r w:rsidRPr="002024F9">
        <w:rPr>
          <w:rStyle w:val="charItals"/>
        </w:rPr>
        <w:t>Note</w:t>
      </w:r>
      <w:r w:rsidRPr="002024F9">
        <w:tab/>
        <w:t xml:space="preserve">A person may be reappointed to a position if the person is eligible to be appointed to the position (see </w:t>
      </w:r>
      <w:hyperlink r:id="rId22" w:tooltip="A2001-14" w:history="1">
        <w:r w:rsidR="00037FCB" w:rsidRPr="002024F9">
          <w:rPr>
            <w:rStyle w:val="charCitHyperlinkAbbrev"/>
          </w:rPr>
          <w:t>Legislation Act</w:t>
        </w:r>
      </w:hyperlink>
      <w:r w:rsidRPr="002024F9">
        <w:t>, s 208 and dict, pt 1, def </w:t>
      </w:r>
      <w:r w:rsidRPr="002024F9">
        <w:rPr>
          <w:rStyle w:val="charBoldItals"/>
        </w:rPr>
        <w:t>appoint</w:t>
      </w:r>
      <w:r w:rsidRPr="002024F9">
        <w:t>).</w:t>
      </w:r>
    </w:p>
    <w:p w14:paraId="3BC8531F" w14:textId="77777777" w:rsidR="002821B6" w:rsidRPr="002024F9" w:rsidRDefault="002024F9" w:rsidP="002024F9">
      <w:pPr>
        <w:pStyle w:val="AH5Sec"/>
        <w:shd w:val="pct25" w:color="auto" w:fill="auto"/>
      </w:pPr>
      <w:bookmarkStart w:id="16" w:name="_Toc16514071"/>
      <w:r w:rsidRPr="002024F9">
        <w:rPr>
          <w:rStyle w:val="CharSectNo"/>
        </w:rPr>
        <w:lastRenderedPageBreak/>
        <w:t>14</w:t>
      </w:r>
      <w:r w:rsidRPr="002024F9">
        <w:tab/>
      </w:r>
      <w:r w:rsidR="002821B6" w:rsidRPr="002024F9">
        <w:t>Schedule 2, section 2.5</w:t>
      </w:r>
      <w:bookmarkEnd w:id="16"/>
    </w:p>
    <w:p w14:paraId="0F29A429" w14:textId="77777777" w:rsidR="009C1DC5" w:rsidRPr="002024F9" w:rsidRDefault="009C1DC5" w:rsidP="009C1DC5">
      <w:pPr>
        <w:pStyle w:val="direction"/>
      </w:pPr>
      <w:r w:rsidRPr="002024F9">
        <w:t>substitute</w:t>
      </w:r>
    </w:p>
    <w:p w14:paraId="4B8B5F7B" w14:textId="77777777" w:rsidR="009C1DC5" w:rsidRPr="002024F9" w:rsidRDefault="009C1DC5" w:rsidP="009C1DC5">
      <w:pPr>
        <w:pStyle w:val="ISchclauseheading"/>
      </w:pPr>
      <w:r w:rsidRPr="002024F9">
        <w:t>2.5</w:t>
      </w:r>
      <w:r w:rsidRPr="002024F9">
        <w:tab/>
      </w:r>
      <w:r w:rsidR="00986401" w:rsidRPr="002024F9">
        <w:t>C</w:t>
      </w:r>
      <w:r w:rsidRPr="002024F9">
        <w:t>hair and deputy chair</w:t>
      </w:r>
    </w:p>
    <w:p w14:paraId="3CDAE06E" w14:textId="77777777" w:rsidR="009C1DC5" w:rsidRPr="002024F9" w:rsidRDefault="00BB30C5" w:rsidP="002024F9">
      <w:pPr>
        <w:pStyle w:val="ISchMain"/>
        <w:keepNext/>
      </w:pPr>
      <w:r w:rsidRPr="002024F9">
        <w:tab/>
        <w:t>(1)</w:t>
      </w:r>
      <w:r w:rsidRPr="002024F9">
        <w:tab/>
      </w:r>
      <w:r w:rsidR="009C1DC5" w:rsidRPr="002024F9">
        <w:t xml:space="preserve">The </w:t>
      </w:r>
      <w:r w:rsidR="00C14688" w:rsidRPr="002024F9">
        <w:t>appointed member</w:t>
      </w:r>
      <w:r w:rsidR="00751623" w:rsidRPr="002024F9">
        <w:t>s</w:t>
      </w:r>
      <w:r w:rsidR="00C14688" w:rsidRPr="002024F9">
        <w:t xml:space="preserve"> of the council must elect </w:t>
      </w:r>
      <w:r w:rsidR="00F2405B" w:rsidRPr="002024F9">
        <w:t>a</w:t>
      </w:r>
      <w:r w:rsidR="009C1DC5" w:rsidRPr="002024F9">
        <w:t xml:space="preserve"> chair of the council, and </w:t>
      </w:r>
      <w:r w:rsidR="00F2405B" w:rsidRPr="002024F9">
        <w:t>a</w:t>
      </w:r>
      <w:r w:rsidR="009C1DC5" w:rsidRPr="002024F9">
        <w:t xml:space="preserve"> deputy chair of the council</w:t>
      </w:r>
      <w:r w:rsidR="00A945B8" w:rsidRPr="002024F9">
        <w:t>.</w:t>
      </w:r>
    </w:p>
    <w:p w14:paraId="33E0A145" w14:textId="23CABBFC" w:rsidR="007853D4" w:rsidRPr="002024F9" w:rsidRDefault="007853D4" w:rsidP="007853D4">
      <w:pPr>
        <w:pStyle w:val="aNote"/>
      </w:pPr>
      <w:r w:rsidRPr="002024F9">
        <w:rPr>
          <w:rStyle w:val="charItals"/>
        </w:rPr>
        <w:t>Note</w:t>
      </w:r>
      <w:r w:rsidRPr="002024F9">
        <w:rPr>
          <w:rStyle w:val="charItals"/>
        </w:rPr>
        <w:tab/>
      </w:r>
      <w:r w:rsidRPr="002024F9">
        <w:t xml:space="preserve">The </w:t>
      </w:r>
      <w:r w:rsidR="006E2262" w:rsidRPr="002024F9">
        <w:t xml:space="preserve">appointed members </w:t>
      </w:r>
      <w:r w:rsidRPr="002024F9">
        <w:t xml:space="preserve">must </w:t>
      </w:r>
      <w:r w:rsidR="006E2262" w:rsidRPr="002024F9">
        <w:t xml:space="preserve">elect a chair and deputy chair of the council </w:t>
      </w:r>
      <w:r w:rsidRPr="002024F9">
        <w:t xml:space="preserve">as soon as possible and as often as needed (see </w:t>
      </w:r>
      <w:hyperlink r:id="rId23" w:tooltip="A2001-14" w:history="1">
        <w:r w:rsidR="00037FCB" w:rsidRPr="002024F9">
          <w:rPr>
            <w:rStyle w:val="charCitHyperlinkAbbrev"/>
          </w:rPr>
          <w:t>Legislation Act</w:t>
        </w:r>
      </w:hyperlink>
      <w:r w:rsidRPr="002024F9">
        <w:t>, s 151B).</w:t>
      </w:r>
    </w:p>
    <w:p w14:paraId="4B97AE94" w14:textId="77777777" w:rsidR="00936B06" w:rsidRPr="002024F9" w:rsidRDefault="00936B06" w:rsidP="00B647CD">
      <w:pPr>
        <w:pStyle w:val="ISchMain"/>
      </w:pPr>
      <w:r w:rsidRPr="002024F9">
        <w:tab/>
        <w:t>(2)</w:t>
      </w:r>
      <w:r w:rsidRPr="002024F9">
        <w:tab/>
        <w:t>The chair and the deputy chair must be elected for not longer than 2</w:t>
      </w:r>
      <w:r w:rsidR="0066708C" w:rsidRPr="002024F9">
        <w:t> </w:t>
      </w:r>
      <w:r w:rsidRPr="002024F9">
        <w:t xml:space="preserve">years. </w:t>
      </w:r>
    </w:p>
    <w:p w14:paraId="15114DCB" w14:textId="77777777" w:rsidR="00146B82" w:rsidRPr="002024F9" w:rsidRDefault="00C37E5F" w:rsidP="00B647CD">
      <w:pPr>
        <w:pStyle w:val="ISchMain"/>
      </w:pPr>
      <w:r w:rsidRPr="002024F9">
        <w:tab/>
      </w:r>
      <w:r w:rsidR="003E74CA" w:rsidRPr="002024F9">
        <w:t>(</w:t>
      </w:r>
      <w:r w:rsidR="00936B06" w:rsidRPr="002024F9">
        <w:t>3</w:t>
      </w:r>
      <w:r w:rsidR="003E74CA" w:rsidRPr="002024F9">
        <w:t>)</w:t>
      </w:r>
      <w:r w:rsidR="003E74CA" w:rsidRPr="002024F9">
        <w:tab/>
      </w:r>
      <w:r w:rsidR="00AD5546" w:rsidRPr="002024F9">
        <w:t>If the</w:t>
      </w:r>
      <w:r w:rsidR="003E74CA" w:rsidRPr="002024F9">
        <w:t xml:space="preserve"> chair </w:t>
      </w:r>
      <w:r w:rsidR="00AD5546" w:rsidRPr="002024F9">
        <w:t xml:space="preserve">is </w:t>
      </w:r>
      <w:r w:rsidR="00986401" w:rsidRPr="002024F9">
        <w:t>elected from the</w:t>
      </w:r>
      <w:r w:rsidR="003E74CA" w:rsidRPr="002024F9">
        <w:t xml:space="preserve"> member</w:t>
      </w:r>
      <w:r w:rsidR="00F2405B" w:rsidRPr="002024F9">
        <w:t>s</w:t>
      </w:r>
      <w:r w:rsidR="003E74CA" w:rsidRPr="002024F9">
        <w:t xml:space="preserve"> appointed under </w:t>
      </w:r>
      <w:r w:rsidR="00146B82" w:rsidRPr="002024F9">
        <w:t>section 2.3 (1) (a)</w:t>
      </w:r>
      <w:r w:rsidR="00AD5546" w:rsidRPr="002024F9">
        <w:t xml:space="preserve">—the </w:t>
      </w:r>
      <w:r w:rsidR="00146B82" w:rsidRPr="002024F9">
        <w:t xml:space="preserve">deputy chair must be </w:t>
      </w:r>
      <w:r w:rsidR="00F2405B" w:rsidRPr="002024F9">
        <w:t xml:space="preserve">elected from the members </w:t>
      </w:r>
      <w:r w:rsidR="00146B82" w:rsidRPr="002024F9">
        <w:t>appointed under section 2.3 (1) (b)</w:t>
      </w:r>
      <w:r w:rsidR="00AD5546" w:rsidRPr="002024F9">
        <w:t>.</w:t>
      </w:r>
    </w:p>
    <w:p w14:paraId="53E2190C" w14:textId="77777777" w:rsidR="00241B1F" w:rsidRPr="002024F9" w:rsidRDefault="00636443" w:rsidP="00B647CD">
      <w:pPr>
        <w:pStyle w:val="ISchMain"/>
      </w:pPr>
      <w:r w:rsidRPr="002024F9">
        <w:tab/>
        <w:t>(</w:t>
      </w:r>
      <w:r w:rsidR="00936B06" w:rsidRPr="002024F9">
        <w:t>4</w:t>
      </w:r>
      <w:r w:rsidRPr="002024F9">
        <w:t>)</w:t>
      </w:r>
      <w:r w:rsidRPr="002024F9">
        <w:tab/>
        <w:t xml:space="preserve">If </w:t>
      </w:r>
      <w:r w:rsidR="00146B82" w:rsidRPr="002024F9">
        <w:t xml:space="preserve">the chair </w:t>
      </w:r>
      <w:r w:rsidRPr="002024F9">
        <w:t>is e</w:t>
      </w:r>
      <w:r w:rsidR="00F2405B" w:rsidRPr="002024F9">
        <w:t xml:space="preserve">lected from the members </w:t>
      </w:r>
      <w:r w:rsidR="00146B82" w:rsidRPr="002024F9">
        <w:t>appointed under section 2.3 (1) (b)</w:t>
      </w:r>
      <w:r w:rsidRPr="002024F9">
        <w:t xml:space="preserve">—the </w:t>
      </w:r>
      <w:r w:rsidR="00146B82" w:rsidRPr="002024F9">
        <w:t xml:space="preserve">deputy chair must be </w:t>
      </w:r>
      <w:r w:rsidR="00F2405B" w:rsidRPr="002024F9">
        <w:t xml:space="preserve">elected from the members </w:t>
      </w:r>
      <w:r w:rsidR="00146B82" w:rsidRPr="002024F9">
        <w:t>appointed under section 2.3 (1) (a)</w:t>
      </w:r>
      <w:r w:rsidR="00B8545F" w:rsidRPr="002024F9">
        <w:t>.</w:t>
      </w:r>
      <w:r w:rsidR="00B8545F" w:rsidRPr="002024F9">
        <w:tab/>
      </w:r>
    </w:p>
    <w:p w14:paraId="23E7B2F5" w14:textId="77777777" w:rsidR="00FE11BA" w:rsidRPr="002024F9" w:rsidRDefault="002024F9" w:rsidP="002024F9">
      <w:pPr>
        <w:pStyle w:val="AH5Sec"/>
        <w:shd w:val="pct25" w:color="auto" w:fill="auto"/>
      </w:pPr>
      <w:bookmarkStart w:id="17" w:name="_Toc16514072"/>
      <w:r w:rsidRPr="002024F9">
        <w:rPr>
          <w:rStyle w:val="CharSectNo"/>
        </w:rPr>
        <w:t>15</w:t>
      </w:r>
      <w:r w:rsidRPr="002024F9">
        <w:tab/>
      </w:r>
      <w:r w:rsidR="000050BB" w:rsidRPr="002024F9">
        <w:t>Ending appointment of council member</w:t>
      </w:r>
      <w:r w:rsidR="000050BB" w:rsidRPr="002024F9">
        <w:br/>
        <w:t>S</w:t>
      </w:r>
      <w:r w:rsidR="00FE11BA" w:rsidRPr="002024F9">
        <w:t>chedule 2, section 2.</w:t>
      </w:r>
      <w:r w:rsidR="002813AE" w:rsidRPr="002024F9">
        <w:t>9</w:t>
      </w:r>
      <w:r w:rsidR="00FE11BA" w:rsidRPr="002024F9">
        <w:t xml:space="preserve"> (</w:t>
      </w:r>
      <w:r w:rsidR="00D54B3C" w:rsidRPr="002024F9">
        <w:t>1</w:t>
      </w:r>
      <w:r w:rsidR="00FE11BA" w:rsidRPr="002024F9">
        <w:t>)</w:t>
      </w:r>
      <w:bookmarkEnd w:id="17"/>
    </w:p>
    <w:p w14:paraId="0AC9336E" w14:textId="77777777" w:rsidR="00FE11BA" w:rsidRPr="002024F9" w:rsidRDefault="00F87AE8" w:rsidP="00D54B3C">
      <w:pPr>
        <w:pStyle w:val="direction"/>
      </w:pPr>
      <w:r w:rsidRPr="002024F9">
        <w:t>omit</w:t>
      </w:r>
    </w:p>
    <w:p w14:paraId="63C6AEF1" w14:textId="77777777" w:rsidR="00E96591" w:rsidRPr="002024F9" w:rsidRDefault="002024F9" w:rsidP="002024F9">
      <w:pPr>
        <w:pStyle w:val="AH5Sec"/>
        <w:shd w:val="pct25" w:color="auto" w:fill="auto"/>
      </w:pPr>
      <w:bookmarkStart w:id="18" w:name="_Toc16514073"/>
      <w:r w:rsidRPr="002024F9">
        <w:rPr>
          <w:rStyle w:val="CharSectNo"/>
        </w:rPr>
        <w:t>16</w:t>
      </w:r>
      <w:r w:rsidRPr="002024F9">
        <w:tab/>
      </w:r>
      <w:r w:rsidR="00E96591" w:rsidRPr="002024F9">
        <w:t>Schedule 2, section 2.9 (2)</w:t>
      </w:r>
      <w:bookmarkEnd w:id="18"/>
    </w:p>
    <w:p w14:paraId="5832454A" w14:textId="77777777" w:rsidR="00E96591" w:rsidRPr="002024F9" w:rsidRDefault="00E96591" w:rsidP="00E96591">
      <w:pPr>
        <w:pStyle w:val="direction"/>
      </w:pPr>
      <w:r w:rsidRPr="002024F9">
        <w:t>omit</w:t>
      </w:r>
    </w:p>
    <w:p w14:paraId="1B991DBF" w14:textId="77777777" w:rsidR="00E96591" w:rsidRPr="002024F9" w:rsidRDefault="00E96591" w:rsidP="00E96591">
      <w:pPr>
        <w:pStyle w:val="Amainreturn"/>
      </w:pPr>
      <w:r w:rsidRPr="002024F9">
        <w:t>a member</w:t>
      </w:r>
    </w:p>
    <w:p w14:paraId="5C16F782" w14:textId="77777777" w:rsidR="00E96591" w:rsidRPr="002024F9" w:rsidRDefault="00E96591" w:rsidP="00E96591">
      <w:pPr>
        <w:pStyle w:val="direction"/>
      </w:pPr>
      <w:r w:rsidRPr="002024F9">
        <w:t>substitute</w:t>
      </w:r>
    </w:p>
    <w:p w14:paraId="78222F3C" w14:textId="77777777" w:rsidR="00E96591" w:rsidRPr="002024F9" w:rsidRDefault="00E96591" w:rsidP="00E96591">
      <w:pPr>
        <w:pStyle w:val="Amainreturn"/>
      </w:pPr>
      <w:r w:rsidRPr="002024F9">
        <w:t>an appointed member</w:t>
      </w:r>
    </w:p>
    <w:p w14:paraId="527AF80C" w14:textId="77777777" w:rsidR="00283B66" w:rsidRPr="002024F9" w:rsidRDefault="002024F9" w:rsidP="002024F9">
      <w:pPr>
        <w:pStyle w:val="AH5Sec"/>
        <w:shd w:val="pct25" w:color="auto" w:fill="auto"/>
      </w:pPr>
      <w:bookmarkStart w:id="19" w:name="_Toc16514074"/>
      <w:r w:rsidRPr="002024F9">
        <w:rPr>
          <w:rStyle w:val="CharSectNo"/>
        </w:rPr>
        <w:lastRenderedPageBreak/>
        <w:t>17</w:t>
      </w:r>
      <w:r w:rsidRPr="002024F9">
        <w:tab/>
      </w:r>
      <w:r w:rsidR="00283B66" w:rsidRPr="002024F9">
        <w:t>Schedule 2, section 2.9</w:t>
      </w:r>
      <w:r w:rsidR="009472EB" w:rsidRPr="002024F9">
        <w:t> </w:t>
      </w:r>
      <w:r w:rsidR="00283B66" w:rsidRPr="002024F9">
        <w:t>(</w:t>
      </w:r>
      <w:r w:rsidR="009472EB" w:rsidRPr="002024F9">
        <w:t>2) </w:t>
      </w:r>
      <w:r w:rsidR="00A16717" w:rsidRPr="002024F9">
        <w:t xml:space="preserve">(b) and </w:t>
      </w:r>
      <w:r w:rsidR="009472EB" w:rsidRPr="002024F9">
        <w:t>(c)</w:t>
      </w:r>
      <w:bookmarkEnd w:id="19"/>
    </w:p>
    <w:p w14:paraId="528AC9E3" w14:textId="77777777" w:rsidR="00283B66" w:rsidRPr="002024F9" w:rsidRDefault="00283B66" w:rsidP="00283B66">
      <w:pPr>
        <w:pStyle w:val="direction"/>
      </w:pPr>
      <w:r w:rsidRPr="002024F9">
        <w:t>omit</w:t>
      </w:r>
    </w:p>
    <w:p w14:paraId="316FE807" w14:textId="77777777" w:rsidR="00E96591" w:rsidRPr="002024F9" w:rsidRDefault="002024F9" w:rsidP="002024F9">
      <w:pPr>
        <w:pStyle w:val="AH5Sec"/>
        <w:shd w:val="pct25" w:color="auto" w:fill="auto"/>
      </w:pPr>
      <w:bookmarkStart w:id="20" w:name="_Toc16514075"/>
      <w:r w:rsidRPr="002024F9">
        <w:rPr>
          <w:rStyle w:val="CharSectNo"/>
        </w:rPr>
        <w:t>18</w:t>
      </w:r>
      <w:r w:rsidRPr="002024F9">
        <w:tab/>
      </w:r>
      <w:r w:rsidR="00E96591" w:rsidRPr="002024F9">
        <w:t>Schedule 2, section 2.9 (3)</w:t>
      </w:r>
      <w:bookmarkEnd w:id="20"/>
    </w:p>
    <w:p w14:paraId="2D2510DD" w14:textId="77777777" w:rsidR="00E96591" w:rsidRPr="002024F9" w:rsidRDefault="00E96591" w:rsidP="00E96591">
      <w:pPr>
        <w:pStyle w:val="direction"/>
      </w:pPr>
      <w:r w:rsidRPr="002024F9">
        <w:t>omit</w:t>
      </w:r>
    </w:p>
    <w:p w14:paraId="0204AA3B" w14:textId="77777777" w:rsidR="00E96591" w:rsidRPr="002024F9" w:rsidRDefault="00E96591" w:rsidP="00E96591">
      <w:pPr>
        <w:pStyle w:val="Amainreturn"/>
      </w:pPr>
      <w:r w:rsidRPr="002024F9">
        <w:t>a member</w:t>
      </w:r>
    </w:p>
    <w:p w14:paraId="080358E7" w14:textId="77777777" w:rsidR="00E96591" w:rsidRPr="002024F9" w:rsidRDefault="00E96591" w:rsidP="00E96591">
      <w:pPr>
        <w:pStyle w:val="direction"/>
      </w:pPr>
      <w:r w:rsidRPr="002024F9">
        <w:t>substitute</w:t>
      </w:r>
    </w:p>
    <w:p w14:paraId="037643A1" w14:textId="77777777" w:rsidR="00E96591" w:rsidRPr="002024F9" w:rsidRDefault="00E96591" w:rsidP="00E96591">
      <w:pPr>
        <w:pStyle w:val="Amainreturn"/>
      </w:pPr>
      <w:r w:rsidRPr="002024F9">
        <w:t>an appointed member</w:t>
      </w:r>
    </w:p>
    <w:p w14:paraId="6B0D3A50" w14:textId="77777777" w:rsidR="009472EB" w:rsidRPr="002024F9" w:rsidRDefault="002024F9" w:rsidP="002024F9">
      <w:pPr>
        <w:pStyle w:val="AH5Sec"/>
        <w:shd w:val="pct25" w:color="auto" w:fill="auto"/>
      </w:pPr>
      <w:bookmarkStart w:id="21" w:name="_Toc16514076"/>
      <w:r w:rsidRPr="002024F9">
        <w:rPr>
          <w:rStyle w:val="CharSectNo"/>
        </w:rPr>
        <w:t>19</w:t>
      </w:r>
      <w:r w:rsidRPr="002024F9">
        <w:tab/>
      </w:r>
      <w:r w:rsidR="009472EB" w:rsidRPr="002024F9">
        <w:t>Quorum at council meetings</w:t>
      </w:r>
      <w:r w:rsidR="009472EB" w:rsidRPr="002024F9">
        <w:br/>
        <w:t>Schedule 2, section 2.12 </w:t>
      </w:r>
      <w:r w:rsidR="00544510" w:rsidRPr="002024F9">
        <w:t xml:space="preserve">(a) to </w:t>
      </w:r>
      <w:r w:rsidR="008E65A2" w:rsidRPr="002024F9">
        <w:t>(c)</w:t>
      </w:r>
      <w:bookmarkEnd w:id="21"/>
    </w:p>
    <w:p w14:paraId="758300E7" w14:textId="77777777" w:rsidR="00544510" w:rsidRPr="002024F9" w:rsidRDefault="00544510" w:rsidP="00544510">
      <w:pPr>
        <w:pStyle w:val="direction"/>
      </w:pPr>
      <w:r w:rsidRPr="002024F9">
        <w:t>substitute</w:t>
      </w:r>
    </w:p>
    <w:p w14:paraId="3DC6A22B" w14:textId="77777777" w:rsidR="008E64A4" w:rsidRPr="002024F9" w:rsidRDefault="00544510" w:rsidP="00B647CD">
      <w:pPr>
        <w:pStyle w:val="ISchpara"/>
      </w:pPr>
      <w:r w:rsidRPr="002024F9">
        <w:tab/>
        <w:t>(a)</w:t>
      </w:r>
      <w:r w:rsidRPr="002024F9">
        <w:tab/>
      </w:r>
      <w:r w:rsidR="008E64A4" w:rsidRPr="002024F9">
        <w:t>3</w:t>
      </w:r>
      <w:r w:rsidRPr="002024F9">
        <w:t xml:space="preserve"> members</w:t>
      </w:r>
      <w:r w:rsidR="008E64A4" w:rsidRPr="002024F9">
        <w:t xml:space="preserve"> </w:t>
      </w:r>
      <w:r w:rsidR="00FF4996" w:rsidRPr="002024F9">
        <w:t>appointed under</w:t>
      </w:r>
      <w:r w:rsidR="008E64A4" w:rsidRPr="002024F9">
        <w:t xml:space="preserve"> section 2.3</w:t>
      </w:r>
      <w:r w:rsidR="00472732" w:rsidRPr="002024F9">
        <w:t> (1) </w:t>
      </w:r>
      <w:r w:rsidR="008E64A4" w:rsidRPr="002024F9">
        <w:t>(a)</w:t>
      </w:r>
      <w:r w:rsidRPr="002024F9">
        <w:t xml:space="preserve">, at least </w:t>
      </w:r>
      <w:r w:rsidR="008E64A4" w:rsidRPr="002024F9">
        <w:t>2</w:t>
      </w:r>
      <w:r w:rsidRPr="002024F9">
        <w:t xml:space="preserve"> of whom </w:t>
      </w:r>
      <w:r w:rsidR="008E64A4" w:rsidRPr="002024F9">
        <w:t>are</w:t>
      </w:r>
      <w:r w:rsidRPr="002024F9">
        <w:t xml:space="preserve"> not acting member</w:t>
      </w:r>
      <w:r w:rsidR="008E64A4" w:rsidRPr="002024F9">
        <w:t>s</w:t>
      </w:r>
      <w:r w:rsidRPr="002024F9">
        <w:t>; and</w:t>
      </w:r>
    </w:p>
    <w:p w14:paraId="08481607" w14:textId="77777777" w:rsidR="00544510" w:rsidRPr="002024F9" w:rsidRDefault="00544510" w:rsidP="00B647CD">
      <w:pPr>
        <w:pStyle w:val="ISchpara"/>
      </w:pPr>
      <w:r w:rsidRPr="002024F9">
        <w:tab/>
        <w:t>(b)</w:t>
      </w:r>
      <w:r w:rsidRPr="002024F9">
        <w:tab/>
      </w:r>
      <w:r w:rsidR="008E64A4" w:rsidRPr="002024F9">
        <w:t>3</w:t>
      </w:r>
      <w:r w:rsidRPr="002024F9">
        <w:t xml:space="preserve"> members</w:t>
      </w:r>
      <w:r w:rsidR="008E64A4" w:rsidRPr="002024F9">
        <w:t xml:space="preserve"> </w:t>
      </w:r>
      <w:r w:rsidR="00FF4996" w:rsidRPr="002024F9">
        <w:t>appointed under</w:t>
      </w:r>
      <w:r w:rsidR="008E64A4" w:rsidRPr="002024F9">
        <w:t xml:space="preserve"> section 2.3 </w:t>
      </w:r>
      <w:r w:rsidR="00472732" w:rsidRPr="002024F9">
        <w:t>(1) </w:t>
      </w:r>
      <w:r w:rsidR="008E64A4" w:rsidRPr="002024F9">
        <w:t>(b)</w:t>
      </w:r>
      <w:r w:rsidRPr="002024F9">
        <w:t xml:space="preserve">, at least </w:t>
      </w:r>
      <w:r w:rsidR="008E64A4" w:rsidRPr="002024F9">
        <w:t>2</w:t>
      </w:r>
      <w:r w:rsidRPr="002024F9">
        <w:t xml:space="preserve"> of whom </w:t>
      </w:r>
      <w:r w:rsidR="008E64A4" w:rsidRPr="002024F9">
        <w:t>are</w:t>
      </w:r>
      <w:r w:rsidRPr="002024F9">
        <w:t xml:space="preserve"> not acting member</w:t>
      </w:r>
      <w:r w:rsidR="008E64A4" w:rsidRPr="002024F9">
        <w:t>s</w:t>
      </w:r>
      <w:r w:rsidRPr="002024F9">
        <w:t>.</w:t>
      </w:r>
    </w:p>
    <w:p w14:paraId="5081CC2E" w14:textId="77777777" w:rsidR="00CD5FCB" w:rsidRPr="002024F9" w:rsidRDefault="002024F9" w:rsidP="002024F9">
      <w:pPr>
        <w:pStyle w:val="AH5Sec"/>
        <w:shd w:val="pct25" w:color="auto" w:fill="auto"/>
      </w:pPr>
      <w:bookmarkStart w:id="22" w:name="_Toc16514077"/>
      <w:r w:rsidRPr="002024F9">
        <w:rPr>
          <w:rStyle w:val="CharSectNo"/>
        </w:rPr>
        <w:t>20</w:t>
      </w:r>
      <w:r w:rsidRPr="002024F9">
        <w:tab/>
      </w:r>
      <w:r w:rsidR="00CD5FCB" w:rsidRPr="002024F9">
        <w:t>Schedule 2, section 2.13</w:t>
      </w:r>
      <w:bookmarkEnd w:id="22"/>
    </w:p>
    <w:p w14:paraId="1E82DF0C" w14:textId="77777777" w:rsidR="00CD5FCB" w:rsidRPr="002024F9" w:rsidRDefault="00CD5FCB" w:rsidP="00CD5FCB">
      <w:pPr>
        <w:pStyle w:val="direction"/>
      </w:pPr>
      <w:r w:rsidRPr="002024F9">
        <w:t>substitute</w:t>
      </w:r>
    </w:p>
    <w:p w14:paraId="1DB39D23" w14:textId="77777777" w:rsidR="00CD5FCB" w:rsidRPr="002024F9" w:rsidRDefault="00CD5FCB" w:rsidP="005E4ECF">
      <w:pPr>
        <w:pStyle w:val="ISchclauseheading"/>
      </w:pPr>
      <w:r w:rsidRPr="002024F9">
        <w:t>2.13</w:t>
      </w:r>
      <w:r w:rsidRPr="002024F9">
        <w:tab/>
        <w:t>Voting at council meetings</w:t>
      </w:r>
    </w:p>
    <w:p w14:paraId="0EA01006" w14:textId="77777777" w:rsidR="00CD5FCB" w:rsidRPr="002024F9" w:rsidRDefault="00CD5FCB" w:rsidP="005E4ECF">
      <w:pPr>
        <w:pStyle w:val="ISchMain"/>
      </w:pPr>
      <w:r w:rsidRPr="002024F9">
        <w:tab/>
        <w:t>(1)</w:t>
      </w:r>
      <w:r w:rsidRPr="002024F9">
        <w:tab/>
        <w:t xml:space="preserve">At a meeting of the council </w:t>
      </w:r>
      <w:r w:rsidR="005E4ECF" w:rsidRPr="002024F9">
        <w:rPr>
          <w:lang w:eastAsia="en-AU"/>
        </w:rPr>
        <w:t>each appointed member</w:t>
      </w:r>
      <w:r w:rsidRPr="002024F9">
        <w:t xml:space="preserve"> has a vote on each question to be decided.</w:t>
      </w:r>
    </w:p>
    <w:p w14:paraId="2D937485" w14:textId="77777777" w:rsidR="00CD5FCB" w:rsidRPr="002024F9" w:rsidRDefault="00CD5FCB" w:rsidP="005E4ECF">
      <w:pPr>
        <w:pStyle w:val="ISchMain"/>
      </w:pPr>
      <w:r w:rsidRPr="002024F9">
        <w:tab/>
        <w:t>(2)</w:t>
      </w:r>
      <w:r w:rsidRPr="002024F9">
        <w:tab/>
        <w:t xml:space="preserve">A question is decided by a majority of the </w:t>
      </w:r>
      <w:r w:rsidR="005E4ECF" w:rsidRPr="002024F9">
        <w:t>votes of the appointed members</w:t>
      </w:r>
      <w:r w:rsidRPr="002024F9">
        <w:t xml:space="preserve"> present and voting.</w:t>
      </w:r>
    </w:p>
    <w:p w14:paraId="0CE9F0F4" w14:textId="77777777" w:rsidR="003373AC" w:rsidRPr="002024F9" w:rsidRDefault="002024F9" w:rsidP="002024F9">
      <w:pPr>
        <w:pStyle w:val="AH5Sec"/>
        <w:shd w:val="pct25" w:color="auto" w:fill="auto"/>
      </w:pPr>
      <w:bookmarkStart w:id="23" w:name="_Toc16514078"/>
      <w:r w:rsidRPr="002024F9">
        <w:rPr>
          <w:rStyle w:val="CharSectNo"/>
        </w:rPr>
        <w:lastRenderedPageBreak/>
        <w:t>21</w:t>
      </w:r>
      <w:r w:rsidRPr="002024F9">
        <w:tab/>
      </w:r>
      <w:r w:rsidR="003373AC" w:rsidRPr="002024F9">
        <w:t>Establishment</w:t>
      </w:r>
      <w:r w:rsidR="003373AC" w:rsidRPr="002024F9">
        <w:br/>
        <w:t>Section 2.16 (2)</w:t>
      </w:r>
      <w:bookmarkEnd w:id="23"/>
    </w:p>
    <w:p w14:paraId="05CD83EE" w14:textId="77777777" w:rsidR="003373AC" w:rsidRPr="002024F9" w:rsidRDefault="003373AC" w:rsidP="003373AC">
      <w:pPr>
        <w:pStyle w:val="direction"/>
      </w:pPr>
      <w:r w:rsidRPr="002024F9">
        <w:t>omit</w:t>
      </w:r>
    </w:p>
    <w:p w14:paraId="384AF949" w14:textId="77777777" w:rsidR="003373AC" w:rsidRPr="002024F9" w:rsidRDefault="003373AC" w:rsidP="003373AC">
      <w:pPr>
        <w:pStyle w:val="Amainreturn"/>
      </w:pPr>
      <w:r w:rsidRPr="002024F9">
        <w:t>work safety</w:t>
      </w:r>
    </w:p>
    <w:p w14:paraId="2F4A255C" w14:textId="77777777" w:rsidR="003373AC" w:rsidRPr="002024F9" w:rsidRDefault="003373AC" w:rsidP="003373AC">
      <w:pPr>
        <w:pStyle w:val="direction"/>
      </w:pPr>
      <w:r w:rsidRPr="002024F9">
        <w:t>substitute</w:t>
      </w:r>
    </w:p>
    <w:p w14:paraId="4A880AF8" w14:textId="77777777" w:rsidR="003373AC" w:rsidRPr="002024F9" w:rsidRDefault="003373AC" w:rsidP="003373AC">
      <w:pPr>
        <w:pStyle w:val="Amainreturn"/>
      </w:pPr>
      <w:r w:rsidRPr="002024F9">
        <w:t>work health and safety</w:t>
      </w:r>
    </w:p>
    <w:p w14:paraId="6019B00C" w14:textId="77777777" w:rsidR="0014258B" w:rsidRPr="002024F9" w:rsidRDefault="002024F9" w:rsidP="002024F9">
      <w:pPr>
        <w:pStyle w:val="AH5Sec"/>
        <w:shd w:val="pct25" w:color="auto" w:fill="auto"/>
      </w:pPr>
      <w:bookmarkStart w:id="24" w:name="_Toc16514079"/>
      <w:r w:rsidRPr="002024F9">
        <w:rPr>
          <w:rStyle w:val="CharSectNo"/>
        </w:rPr>
        <w:t>22</w:t>
      </w:r>
      <w:r w:rsidRPr="002024F9">
        <w:tab/>
      </w:r>
      <w:r w:rsidR="006F6A8A" w:rsidRPr="002024F9">
        <w:t>Schedule 2, part 2.2</w:t>
      </w:r>
      <w:bookmarkEnd w:id="24"/>
    </w:p>
    <w:p w14:paraId="5483A209" w14:textId="77777777" w:rsidR="006F6A8A" w:rsidRPr="002024F9" w:rsidRDefault="006F6A8A" w:rsidP="006F6A8A">
      <w:pPr>
        <w:pStyle w:val="direction"/>
      </w:pPr>
      <w:r w:rsidRPr="002024F9">
        <w:t>substitute</w:t>
      </w:r>
    </w:p>
    <w:p w14:paraId="58EC1FC4" w14:textId="77777777" w:rsidR="00CC3DDC" w:rsidRPr="002024F9" w:rsidRDefault="006F6A8A" w:rsidP="00CC3DDC">
      <w:pPr>
        <w:pStyle w:val="ISched-Part"/>
      </w:pPr>
      <w:r w:rsidRPr="002024F9">
        <w:t>Part 2.2</w:t>
      </w:r>
      <w:r w:rsidRPr="002024F9">
        <w:tab/>
      </w:r>
      <w:r w:rsidR="00CE4BA2" w:rsidRPr="002024F9">
        <w:t>Office of the Work Health and Safety Commissioner</w:t>
      </w:r>
    </w:p>
    <w:p w14:paraId="758B7CA3" w14:textId="77777777" w:rsidR="00BB14C7" w:rsidRPr="002024F9" w:rsidRDefault="00BB14C7" w:rsidP="00BB14C7">
      <w:pPr>
        <w:pStyle w:val="ISched-form"/>
      </w:pPr>
      <w:r w:rsidRPr="002024F9">
        <w:t>Division 2.2.1</w:t>
      </w:r>
      <w:r w:rsidRPr="002024F9">
        <w:tab/>
        <w:t>Preliminary</w:t>
      </w:r>
    </w:p>
    <w:p w14:paraId="033982A3" w14:textId="77777777" w:rsidR="00CC3DDC" w:rsidRPr="002024F9" w:rsidRDefault="00CC3DDC" w:rsidP="00CC3DDC">
      <w:pPr>
        <w:pStyle w:val="ISchclauseheading"/>
      </w:pPr>
      <w:r w:rsidRPr="002024F9">
        <w:t>2.17</w:t>
      </w:r>
      <w:r w:rsidRPr="002024F9">
        <w:tab/>
      </w:r>
      <w:r w:rsidR="00B51DAF" w:rsidRPr="002024F9">
        <w:t>Definitions—pt 2.2</w:t>
      </w:r>
    </w:p>
    <w:p w14:paraId="50555FC9" w14:textId="77777777" w:rsidR="001055BA" w:rsidRPr="002024F9" w:rsidRDefault="00CD139C" w:rsidP="00A87109">
      <w:pPr>
        <w:pStyle w:val="Amainreturn"/>
      </w:pPr>
      <w:r w:rsidRPr="002024F9">
        <w:t>In this part:</w:t>
      </w:r>
    </w:p>
    <w:p w14:paraId="7648812E" w14:textId="77777777" w:rsidR="005176AD" w:rsidRPr="002024F9" w:rsidRDefault="001055BA" w:rsidP="002024F9">
      <w:pPr>
        <w:pStyle w:val="aDef"/>
      </w:pPr>
      <w:r w:rsidRPr="002024F9">
        <w:rPr>
          <w:rStyle w:val="charBoldItals"/>
        </w:rPr>
        <w:t>compliance and enforcement policy</w:t>
      </w:r>
      <w:r w:rsidR="00853B9D" w:rsidRPr="002024F9">
        <w:t xml:space="preserve">—see </w:t>
      </w:r>
      <w:r w:rsidR="005176AD" w:rsidRPr="002024F9">
        <w:t xml:space="preserve">section </w:t>
      </w:r>
      <w:r w:rsidR="007C3F25" w:rsidRPr="002024F9">
        <w:t>2.37</w:t>
      </w:r>
      <w:r w:rsidR="006E43B9" w:rsidRPr="002024F9">
        <w:t>.</w:t>
      </w:r>
    </w:p>
    <w:p w14:paraId="5690A66A" w14:textId="77777777" w:rsidR="00AF731E" w:rsidRPr="002024F9" w:rsidRDefault="00AF731E" w:rsidP="002024F9">
      <w:pPr>
        <w:pStyle w:val="aDef"/>
      </w:pPr>
      <w:r w:rsidRPr="002024F9">
        <w:rPr>
          <w:rStyle w:val="charBoldItals"/>
        </w:rPr>
        <w:t>statement of expectations</w:t>
      </w:r>
      <w:r w:rsidR="00155E1A" w:rsidRPr="002024F9">
        <w:t xml:space="preserve">—see </w:t>
      </w:r>
      <w:r w:rsidRPr="002024F9">
        <w:t>section </w:t>
      </w:r>
      <w:r w:rsidR="007C3F25" w:rsidRPr="002024F9">
        <w:t>2.39</w:t>
      </w:r>
      <w:r w:rsidRPr="002024F9">
        <w:t>.</w:t>
      </w:r>
    </w:p>
    <w:p w14:paraId="064D0F25" w14:textId="77777777" w:rsidR="00AF731E" w:rsidRPr="002024F9" w:rsidRDefault="00AF731E" w:rsidP="002024F9">
      <w:pPr>
        <w:pStyle w:val="aDef"/>
      </w:pPr>
      <w:r w:rsidRPr="002024F9">
        <w:rPr>
          <w:rStyle w:val="charBoldItals"/>
        </w:rPr>
        <w:t>statement of operational intent</w:t>
      </w:r>
      <w:r w:rsidR="00155E1A" w:rsidRPr="002024F9">
        <w:t>—see</w:t>
      </w:r>
      <w:r w:rsidRPr="002024F9">
        <w:t xml:space="preserve"> section </w:t>
      </w:r>
      <w:r w:rsidR="007C3F25" w:rsidRPr="002024F9">
        <w:t>2.40</w:t>
      </w:r>
      <w:r w:rsidRPr="002024F9">
        <w:t>.</w:t>
      </w:r>
    </w:p>
    <w:p w14:paraId="554AC1BA" w14:textId="77777777" w:rsidR="00EE5354" w:rsidRPr="002024F9" w:rsidRDefault="00EE5354" w:rsidP="002024F9">
      <w:pPr>
        <w:pStyle w:val="aDef"/>
      </w:pPr>
      <w:r w:rsidRPr="002024F9">
        <w:rPr>
          <w:rStyle w:val="charBoldItals"/>
        </w:rPr>
        <w:t>strategic plan</w:t>
      </w:r>
      <w:r w:rsidRPr="002024F9">
        <w:t xml:space="preserve">—see section </w:t>
      </w:r>
      <w:r w:rsidR="007C3F25" w:rsidRPr="002024F9">
        <w:t>2.38</w:t>
      </w:r>
      <w:r w:rsidRPr="002024F9">
        <w:t>.</w:t>
      </w:r>
    </w:p>
    <w:p w14:paraId="2FF6DAC2" w14:textId="77777777" w:rsidR="00703C69" w:rsidRPr="002024F9" w:rsidRDefault="00321EF3" w:rsidP="00321EF3">
      <w:pPr>
        <w:pStyle w:val="ISched-form"/>
      </w:pPr>
      <w:r w:rsidRPr="002024F9">
        <w:t>Division 2.2.</w:t>
      </w:r>
      <w:r w:rsidR="00BB14C7" w:rsidRPr="002024F9">
        <w:t>2</w:t>
      </w:r>
      <w:r w:rsidRPr="002024F9">
        <w:tab/>
      </w:r>
      <w:r w:rsidR="00CE4BA2" w:rsidRPr="002024F9">
        <w:t>E</w:t>
      </w:r>
      <w:r w:rsidRPr="002024F9">
        <w:t>stablishment and functions</w:t>
      </w:r>
      <w:r w:rsidR="00CE4BA2" w:rsidRPr="002024F9">
        <w:t xml:space="preserve"> of office</w:t>
      </w:r>
    </w:p>
    <w:p w14:paraId="2C330451" w14:textId="77777777" w:rsidR="0014258B" w:rsidRPr="002024F9" w:rsidRDefault="007164F5" w:rsidP="007164F5">
      <w:pPr>
        <w:pStyle w:val="ISchclauseheading"/>
      </w:pPr>
      <w:r w:rsidRPr="002024F9">
        <w:t>2.1</w:t>
      </w:r>
      <w:r w:rsidR="00B62C6B" w:rsidRPr="002024F9">
        <w:t>8</w:t>
      </w:r>
      <w:r w:rsidRPr="002024F9">
        <w:tab/>
      </w:r>
      <w:r w:rsidR="0014258B" w:rsidRPr="002024F9">
        <w:t>Establishment</w:t>
      </w:r>
      <w:r w:rsidR="00D2584E" w:rsidRPr="002024F9">
        <w:t xml:space="preserve"> of office</w:t>
      </w:r>
    </w:p>
    <w:p w14:paraId="3C3967F9" w14:textId="77777777" w:rsidR="0014258B" w:rsidRPr="002024F9" w:rsidRDefault="00D2584E" w:rsidP="00A87109">
      <w:pPr>
        <w:pStyle w:val="Amainreturn"/>
      </w:pPr>
      <w:r w:rsidRPr="002024F9">
        <w:t xml:space="preserve">The Office of the Work Health and Safety Commissioner </w:t>
      </w:r>
      <w:r w:rsidR="0014258B" w:rsidRPr="002024F9">
        <w:t>is established.</w:t>
      </w:r>
    </w:p>
    <w:p w14:paraId="01569F6A" w14:textId="77777777" w:rsidR="0014258B" w:rsidRPr="002024F9" w:rsidRDefault="006F6A8A" w:rsidP="00A500FB">
      <w:pPr>
        <w:pStyle w:val="ISchclauseheading"/>
      </w:pPr>
      <w:r w:rsidRPr="002024F9">
        <w:lastRenderedPageBreak/>
        <w:t>2.1</w:t>
      </w:r>
      <w:r w:rsidR="00B62C6B" w:rsidRPr="002024F9">
        <w:t>9</w:t>
      </w:r>
      <w:r w:rsidR="00211E1E" w:rsidRPr="002024F9">
        <w:tab/>
      </w:r>
      <w:r w:rsidR="0014258B" w:rsidRPr="002024F9">
        <w:t>Constitution</w:t>
      </w:r>
      <w:r w:rsidR="00D2584E" w:rsidRPr="002024F9">
        <w:t xml:space="preserve"> of office</w:t>
      </w:r>
    </w:p>
    <w:p w14:paraId="732E64D2" w14:textId="77777777" w:rsidR="00D2584E" w:rsidRPr="002024F9" w:rsidRDefault="003222EF" w:rsidP="00A87109">
      <w:pPr>
        <w:pStyle w:val="Amainreturn"/>
      </w:pPr>
      <w:r w:rsidRPr="002024F9">
        <w:t xml:space="preserve">The </w:t>
      </w:r>
      <w:r w:rsidR="00D2584E" w:rsidRPr="002024F9">
        <w:t>office consists of—</w:t>
      </w:r>
    </w:p>
    <w:p w14:paraId="55DEB8C9" w14:textId="77777777" w:rsidR="00D2584E" w:rsidRPr="002024F9" w:rsidRDefault="00D2584E" w:rsidP="00B647CD">
      <w:pPr>
        <w:pStyle w:val="ISchpara"/>
      </w:pPr>
      <w:r w:rsidRPr="002024F9">
        <w:tab/>
        <w:t>(a)</w:t>
      </w:r>
      <w:r w:rsidRPr="002024F9">
        <w:tab/>
        <w:t>the WHS commissioner; and</w:t>
      </w:r>
    </w:p>
    <w:p w14:paraId="5C63DCFF" w14:textId="77777777" w:rsidR="00E97483" w:rsidRPr="002024F9" w:rsidRDefault="00D2584E" w:rsidP="00B647CD">
      <w:pPr>
        <w:pStyle w:val="ISchpara"/>
      </w:pPr>
      <w:r w:rsidRPr="002024F9">
        <w:tab/>
        <w:t>(b)</w:t>
      </w:r>
      <w:r w:rsidRPr="002024F9">
        <w:tab/>
        <w:t>the staff of the office.</w:t>
      </w:r>
    </w:p>
    <w:p w14:paraId="7E2204A4" w14:textId="77777777" w:rsidR="00C74451" w:rsidRPr="002024F9" w:rsidRDefault="0085743E" w:rsidP="0085743E">
      <w:pPr>
        <w:pStyle w:val="ISchclauseheading"/>
      </w:pPr>
      <w:r w:rsidRPr="002024F9">
        <w:t>2.20</w:t>
      </w:r>
      <w:r w:rsidR="00C74451" w:rsidRPr="002024F9">
        <w:tab/>
        <w:t>Functions</w:t>
      </w:r>
      <w:r w:rsidR="00D2584E" w:rsidRPr="002024F9">
        <w:t xml:space="preserve"> of office</w:t>
      </w:r>
    </w:p>
    <w:p w14:paraId="7A18F7E4" w14:textId="77777777" w:rsidR="00AC1E38" w:rsidRPr="002024F9" w:rsidRDefault="000A408D" w:rsidP="008F32DC">
      <w:pPr>
        <w:pStyle w:val="Amainreturn"/>
      </w:pPr>
      <w:r w:rsidRPr="002024F9">
        <w:t>T</w:t>
      </w:r>
      <w:r w:rsidR="002E4F0E" w:rsidRPr="002024F9">
        <w:t xml:space="preserve">he </w:t>
      </w:r>
      <w:r w:rsidR="00C74451" w:rsidRPr="002024F9">
        <w:t>functions of</w:t>
      </w:r>
      <w:r w:rsidR="00435A09" w:rsidRPr="002024F9">
        <w:t xml:space="preserve"> </w:t>
      </w:r>
      <w:r w:rsidR="00D2584E" w:rsidRPr="002024F9">
        <w:t>the office</w:t>
      </w:r>
      <w:r w:rsidR="0066233C" w:rsidRPr="002024F9">
        <w:t xml:space="preserve"> </w:t>
      </w:r>
      <w:r w:rsidR="002E4F0E" w:rsidRPr="002024F9">
        <w:t>include</w:t>
      </w:r>
      <w:r w:rsidR="00AC1E38" w:rsidRPr="002024F9">
        <w:t>—</w:t>
      </w:r>
    </w:p>
    <w:p w14:paraId="2AEAF0D2" w14:textId="77777777" w:rsidR="00E91F00" w:rsidRPr="002024F9" w:rsidRDefault="00C533F2" w:rsidP="00C533F2">
      <w:pPr>
        <w:pStyle w:val="ISchpara"/>
      </w:pPr>
      <w:r w:rsidRPr="002024F9">
        <w:tab/>
        <w:t>(a)</w:t>
      </w:r>
      <w:r w:rsidRPr="002024F9">
        <w:tab/>
      </w:r>
      <w:r w:rsidR="003F65F2" w:rsidRPr="002024F9">
        <w:t>to promote an understanding and acceptance of, and compliance with</w:t>
      </w:r>
      <w:r w:rsidR="00EB3921" w:rsidRPr="002024F9">
        <w:t>,</w:t>
      </w:r>
      <w:r w:rsidR="00BA67CD" w:rsidRPr="002024F9">
        <w:t xml:space="preserve"> this Act </w:t>
      </w:r>
      <w:r w:rsidR="00724B5A" w:rsidRPr="002024F9">
        <w:t>or an</w:t>
      </w:r>
      <w:r w:rsidR="003F65F2" w:rsidRPr="002024F9">
        <w:t xml:space="preserve">other </w:t>
      </w:r>
      <w:r w:rsidR="00A760A7" w:rsidRPr="002024F9">
        <w:t xml:space="preserve">territory </w:t>
      </w:r>
      <w:r w:rsidR="003F65F2" w:rsidRPr="002024F9">
        <w:t>law relating to work</w:t>
      </w:r>
      <w:r w:rsidR="00996B08" w:rsidRPr="002024F9">
        <w:t xml:space="preserve"> health and </w:t>
      </w:r>
      <w:r w:rsidR="003F65F2" w:rsidRPr="002024F9">
        <w:t>safety; and</w:t>
      </w:r>
    </w:p>
    <w:p w14:paraId="12258009" w14:textId="77777777" w:rsidR="009C78F6" w:rsidRPr="002024F9" w:rsidRDefault="003F65F2" w:rsidP="000B2550">
      <w:pPr>
        <w:pStyle w:val="ISchpara"/>
      </w:pPr>
      <w:r w:rsidRPr="002024F9">
        <w:tab/>
        <w:t>(</w:t>
      </w:r>
      <w:r w:rsidR="002E4F0E" w:rsidRPr="002024F9">
        <w:t>b</w:t>
      </w:r>
      <w:r w:rsidRPr="002024F9">
        <w:t>)</w:t>
      </w:r>
      <w:r w:rsidRPr="002024F9">
        <w:tab/>
        <w:t>to undertake research</w:t>
      </w:r>
      <w:r w:rsidR="00724B5A" w:rsidRPr="002024F9">
        <w:t xml:space="preserve">, and develop </w:t>
      </w:r>
      <w:r w:rsidR="009C78F6" w:rsidRPr="002024F9">
        <w:t xml:space="preserve">educational and other </w:t>
      </w:r>
      <w:r w:rsidR="00724B5A" w:rsidRPr="002024F9">
        <w:t>programs</w:t>
      </w:r>
      <w:r w:rsidR="006321CF" w:rsidRPr="002024F9">
        <w:t xml:space="preserve"> </w:t>
      </w:r>
      <w:r w:rsidRPr="002024F9">
        <w:t xml:space="preserve">for the purpose of promoting work </w:t>
      </w:r>
      <w:r w:rsidR="00996B08" w:rsidRPr="002024F9">
        <w:t xml:space="preserve">health and </w:t>
      </w:r>
      <w:r w:rsidRPr="002024F9">
        <w:t>safety</w:t>
      </w:r>
      <w:r w:rsidR="00B529A6" w:rsidRPr="002024F9">
        <w:t>; and</w:t>
      </w:r>
    </w:p>
    <w:p w14:paraId="43AD8148" w14:textId="77777777" w:rsidR="008326E3" w:rsidRPr="002024F9" w:rsidRDefault="00B529A6" w:rsidP="00C533F2">
      <w:pPr>
        <w:pStyle w:val="ISchpara"/>
      </w:pPr>
      <w:r w:rsidRPr="002024F9">
        <w:tab/>
        <w:t>(</w:t>
      </w:r>
      <w:r w:rsidR="002E4F0E" w:rsidRPr="002024F9">
        <w:t>c</w:t>
      </w:r>
      <w:r w:rsidRPr="002024F9">
        <w:t>)</w:t>
      </w:r>
      <w:r w:rsidRPr="002024F9">
        <w:tab/>
      </w:r>
      <w:r w:rsidR="00563CCC" w:rsidRPr="002024F9">
        <w:t xml:space="preserve">to advise the Minister on any matter relevant to the operation of </w:t>
      </w:r>
      <w:r w:rsidR="003C47D8" w:rsidRPr="002024F9">
        <w:t xml:space="preserve">a </w:t>
      </w:r>
      <w:r w:rsidR="00E07ACA" w:rsidRPr="002024F9">
        <w:t xml:space="preserve">territory </w:t>
      </w:r>
      <w:r w:rsidR="00563CCC" w:rsidRPr="002024F9">
        <w:t xml:space="preserve">law </w:t>
      </w:r>
      <w:r w:rsidR="00E07ACA" w:rsidRPr="002024F9">
        <w:t xml:space="preserve">under which </w:t>
      </w:r>
      <w:r w:rsidR="00B57DF1" w:rsidRPr="002024F9">
        <w:t xml:space="preserve">the </w:t>
      </w:r>
      <w:r w:rsidR="009E798E" w:rsidRPr="002024F9">
        <w:t>commissioner</w:t>
      </w:r>
      <w:r w:rsidR="00E07ACA" w:rsidRPr="002024F9">
        <w:t xml:space="preserve"> performs a function</w:t>
      </w:r>
      <w:r w:rsidR="00986A60" w:rsidRPr="002024F9">
        <w:t>; and</w:t>
      </w:r>
    </w:p>
    <w:p w14:paraId="724580D8" w14:textId="77777777" w:rsidR="00986A60" w:rsidRPr="002024F9" w:rsidRDefault="00986A60" w:rsidP="002024F9">
      <w:pPr>
        <w:pStyle w:val="ISchpara"/>
        <w:keepNext/>
      </w:pPr>
      <w:r w:rsidRPr="002024F9">
        <w:tab/>
        <w:t>(d)</w:t>
      </w:r>
      <w:r w:rsidRPr="002024F9">
        <w:tab/>
        <w:t xml:space="preserve">any other function given to the office under this Act </w:t>
      </w:r>
      <w:r w:rsidR="00A760A7" w:rsidRPr="002024F9">
        <w:t>or another territory law under which</w:t>
      </w:r>
      <w:r w:rsidRPr="002024F9">
        <w:t xml:space="preserve"> the office performs a function.</w:t>
      </w:r>
    </w:p>
    <w:p w14:paraId="6F6CC891" w14:textId="77777777" w:rsidR="00174403" w:rsidRPr="002024F9" w:rsidRDefault="009441CB" w:rsidP="002024F9">
      <w:pPr>
        <w:pStyle w:val="aNote"/>
        <w:keepNext/>
      </w:pPr>
      <w:r w:rsidRPr="002024F9">
        <w:rPr>
          <w:rStyle w:val="charItals"/>
        </w:rPr>
        <w:t>Note</w:t>
      </w:r>
      <w:r w:rsidR="005026DD" w:rsidRPr="002024F9">
        <w:rPr>
          <w:rStyle w:val="charItals"/>
        </w:rPr>
        <w:t xml:space="preserve"> 1</w:t>
      </w:r>
      <w:r w:rsidRPr="002024F9">
        <w:rPr>
          <w:rStyle w:val="charItals"/>
        </w:rPr>
        <w:tab/>
      </w:r>
      <w:r w:rsidR="00B57DF1" w:rsidRPr="002024F9">
        <w:t xml:space="preserve">The </w:t>
      </w:r>
      <w:r w:rsidR="00FF3B7C" w:rsidRPr="002024F9">
        <w:t>commissioner</w:t>
      </w:r>
      <w:r w:rsidR="007339D4" w:rsidRPr="002024F9">
        <w:t xml:space="preserve"> is the regulator </w:t>
      </w:r>
      <w:r w:rsidR="0095026C" w:rsidRPr="002024F9">
        <w:t xml:space="preserve">under </w:t>
      </w:r>
      <w:r w:rsidR="007339D4" w:rsidRPr="002024F9">
        <w:t>this Act</w:t>
      </w:r>
      <w:r w:rsidR="00174403" w:rsidRPr="002024F9">
        <w:t xml:space="preserve"> (see</w:t>
      </w:r>
      <w:r w:rsidR="007339D4" w:rsidRPr="002024F9">
        <w:t xml:space="preserve"> dict</w:t>
      </w:r>
      <w:r w:rsidR="00174403" w:rsidRPr="002024F9">
        <w:t>,</w:t>
      </w:r>
      <w:r w:rsidR="007339D4" w:rsidRPr="002024F9">
        <w:t xml:space="preserve"> def </w:t>
      </w:r>
      <w:r w:rsidR="005026DD" w:rsidRPr="002024F9">
        <w:rPr>
          <w:rStyle w:val="charBoldItals"/>
        </w:rPr>
        <w:t>regulator</w:t>
      </w:r>
      <w:r w:rsidR="00174403" w:rsidRPr="002024F9">
        <w:t>)</w:t>
      </w:r>
      <w:r w:rsidR="00ED7F46" w:rsidRPr="002024F9">
        <w:t>.</w:t>
      </w:r>
    </w:p>
    <w:p w14:paraId="3B57444F" w14:textId="339A7216" w:rsidR="00B74687" w:rsidRPr="002024F9" w:rsidRDefault="00A541F1" w:rsidP="002024F9">
      <w:pPr>
        <w:pStyle w:val="aNote"/>
        <w:keepNext/>
      </w:pPr>
      <w:r w:rsidRPr="002024F9">
        <w:rPr>
          <w:rStyle w:val="charItals"/>
        </w:rPr>
        <w:t>Note 2</w:t>
      </w:r>
      <w:r w:rsidRPr="002024F9">
        <w:rPr>
          <w:rStyle w:val="charItals"/>
        </w:rPr>
        <w:tab/>
      </w:r>
      <w:r w:rsidR="00F2757B" w:rsidRPr="002024F9">
        <w:rPr>
          <w:rStyle w:val="charBoldItals"/>
        </w:rPr>
        <w:t>Function</w:t>
      </w:r>
      <w:r w:rsidR="00F2757B" w:rsidRPr="002024F9">
        <w:t xml:space="preserve"> includes authority, duty or power (see </w:t>
      </w:r>
      <w:hyperlink r:id="rId24" w:tooltip="A2001-14" w:history="1">
        <w:r w:rsidR="00037FCB" w:rsidRPr="002024F9">
          <w:rPr>
            <w:rStyle w:val="charCitHyperlinkAbbrev"/>
          </w:rPr>
          <w:t>Legislation Act</w:t>
        </w:r>
      </w:hyperlink>
      <w:r w:rsidR="00F2757B" w:rsidRPr="002024F9">
        <w:t>, dict</w:t>
      </w:r>
      <w:r w:rsidR="00B52B07" w:rsidRPr="002024F9">
        <w:t>,</w:t>
      </w:r>
      <w:r w:rsidR="00B53A50" w:rsidRPr="002024F9">
        <w:t> </w:t>
      </w:r>
      <w:r w:rsidR="00F2757B" w:rsidRPr="002024F9">
        <w:t>pt</w:t>
      </w:r>
      <w:r w:rsidR="00B53A50" w:rsidRPr="002024F9">
        <w:t> </w:t>
      </w:r>
      <w:r w:rsidR="00F2757B" w:rsidRPr="002024F9">
        <w:t>1)</w:t>
      </w:r>
      <w:r w:rsidR="00B53A50" w:rsidRPr="002024F9">
        <w:t>.</w:t>
      </w:r>
    </w:p>
    <w:p w14:paraId="1DE45841" w14:textId="47179108" w:rsidR="00CE4131" w:rsidRPr="002024F9" w:rsidRDefault="00CE4131">
      <w:pPr>
        <w:pStyle w:val="aNote"/>
      </w:pPr>
      <w:r w:rsidRPr="002024F9">
        <w:rPr>
          <w:rStyle w:val="charItals"/>
        </w:rPr>
        <w:t xml:space="preserve">Note </w:t>
      </w:r>
      <w:r w:rsidR="00F2757B" w:rsidRPr="002024F9">
        <w:rPr>
          <w:rStyle w:val="charItals"/>
        </w:rPr>
        <w:t>3</w:t>
      </w:r>
      <w:r w:rsidR="00F2757B" w:rsidRPr="002024F9">
        <w:rPr>
          <w:rStyle w:val="charItals"/>
        </w:rPr>
        <w:tab/>
      </w:r>
      <w:r w:rsidRPr="002024F9">
        <w:t xml:space="preserve">A provision of a law that gives an entity (including a person) a function also gives the entity powers necessary and convenient to exercise the function (see </w:t>
      </w:r>
      <w:hyperlink r:id="rId25" w:tooltip="A2001-14" w:history="1">
        <w:r w:rsidR="00037FCB" w:rsidRPr="002024F9">
          <w:rPr>
            <w:rStyle w:val="charCitHyperlinkAbbrev"/>
          </w:rPr>
          <w:t>Legislation Act</w:t>
        </w:r>
      </w:hyperlink>
      <w:r w:rsidRPr="002024F9">
        <w:t xml:space="preserve">, s 196 and dict, pt 1, def </w:t>
      </w:r>
      <w:r w:rsidRPr="002024F9">
        <w:rPr>
          <w:rStyle w:val="charBoldItals"/>
        </w:rPr>
        <w:t>entity</w:t>
      </w:r>
      <w:r w:rsidRPr="002024F9">
        <w:t>).</w:t>
      </w:r>
    </w:p>
    <w:p w14:paraId="5C1A6903" w14:textId="77777777" w:rsidR="00321EF3" w:rsidRPr="002024F9" w:rsidRDefault="00321EF3" w:rsidP="00321EF3">
      <w:pPr>
        <w:pStyle w:val="ISched-form"/>
      </w:pPr>
      <w:r w:rsidRPr="002024F9">
        <w:lastRenderedPageBreak/>
        <w:t xml:space="preserve">Division </w:t>
      </w:r>
      <w:r w:rsidR="00BB14C7" w:rsidRPr="002024F9">
        <w:t>2.2.3</w:t>
      </w:r>
      <w:r w:rsidRPr="002024F9">
        <w:tab/>
      </w:r>
      <w:r w:rsidR="00D2294A" w:rsidRPr="002024F9">
        <w:t>Work health and safety commissioner</w:t>
      </w:r>
    </w:p>
    <w:p w14:paraId="7C3B8927" w14:textId="77777777" w:rsidR="00E51A5E" w:rsidRPr="002024F9" w:rsidRDefault="00723EB5" w:rsidP="00055AE6">
      <w:pPr>
        <w:pStyle w:val="ISchclauseheading"/>
      </w:pPr>
      <w:r w:rsidRPr="002024F9">
        <w:t>2.2</w:t>
      </w:r>
      <w:r w:rsidR="00E6580A" w:rsidRPr="002024F9">
        <w:t>1</w:t>
      </w:r>
      <w:r w:rsidRPr="002024F9">
        <w:tab/>
      </w:r>
      <w:r w:rsidR="00797144" w:rsidRPr="002024F9">
        <w:t xml:space="preserve">Appointment of </w:t>
      </w:r>
      <w:r w:rsidR="007C67AD" w:rsidRPr="002024F9">
        <w:t>WHS </w:t>
      </w:r>
      <w:r w:rsidR="00D2294A" w:rsidRPr="002024F9">
        <w:t>commissioner</w:t>
      </w:r>
    </w:p>
    <w:p w14:paraId="1309A10B" w14:textId="77777777" w:rsidR="00797144" w:rsidRPr="002024F9" w:rsidRDefault="00A500FB" w:rsidP="002024F9">
      <w:pPr>
        <w:pStyle w:val="ISchMain"/>
        <w:keepNext/>
      </w:pPr>
      <w:r w:rsidRPr="002024F9">
        <w:tab/>
        <w:t>(1)</w:t>
      </w:r>
      <w:r w:rsidRPr="002024F9">
        <w:tab/>
      </w:r>
      <w:r w:rsidR="00797144" w:rsidRPr="002024F9">
        <w:t xml:space="preserve">The </w:t>
      </w:r>
      <w:r w:rsidR="004258E5" w:rsidRPr="002024F9">
        <w:t xml:space="preserve">Executive </w:t>
      </w:r>
      <w:r w:rsidR="00797144" w:rsidRPr="002024F9">
        <w:t xml:space="preserve">must appoint a </w:t>
      </w:r>
      <w:r w:rsidR="00CD559D" w:rsidRPr="002024F9">
        <w:t>person</w:t>
      </w:r>
      <w:r w:rsidR="004B1764" w:rsidRPr="002024F9">
        <w:t xml:space="preserve"> as </w:t>
      </w:r>
      <w:r w:rsidR="00797144" w:rsidRPr="002024F9">
        <w:t xml:space="preserve">the </w:t>
      </w:r>
      <w:r w:rsidR="00E00B45" w:rsidRPr="002024F9">
        <w:t>W</w:t>
      </w:r>
      <w:r w:rsidR="00D2294A" w:rsidRPr="002024F9">
        <w:t xml:space="preserve">ork </w:t>
      </w:r>
      <w:r w:rsidR="00E00B45" w:rsidRPr="002024F9">
        <w:t>H</w:t>
      </w:r>
      <w:r w:rsidR="00D2294A" w:rsidRPr="002024F9">
        <w:t xml:space="preserve">ealth and </w:t>
      </w:r>
      <w:r w:rsidR="00E00B45" w:rsidRPr="002024F9">
        <w:t>S</w:t>
      </w:r>
      <w:r w:rsidR="00D2294A" w:rsidRPr="002024F9">
        <w:t xml:space="preserve">afety </w:t>
      </w:r>
      <w:r w:rsidR="00E00B45" w:rsidRPr="002024F9">
        <w:t>C</w:t>
      </w:r>
      <w:r w:rsidR="00D2294A" w:rsidRPr="002024F9">
        <w:t>ommissioner</w:t>
      </w:r>
      <w:r w:rsidR="00480C3A" w:rsidRPr="002024F9">
        <w:t xml:space="preserve"> (the </w:t>
      </w:r>
      <w:r w:rsidR="00480C3A" w:rsidRPr="002024F9">
        <w:rPr>
          <w:rStyle w:val="charBoldItals"/>
        </w:rPr>
        <w:t>WHS commissioner</w:t>
      </w:r>
      <w:r w:rsidR="00480C3A" w:rsidRPr="002024F9">
        <w:t>)</w:t>
      </w:r>
      <w:r w:rsidR="0021342E" w:rsidRPr="002024F9">
        <w:t>.</w:t>
      </w:r>
    </w:p>
    <w:p w14:paraId="7373F0D8" w14:textId="6E23ADFB" w:rsidR="00D27858" w:rsidRPr="002024F9" w:rsidRDefault="00D27858" w:rsidP="002024F9">
      <w:pPr>
        <w:pStyle w:val="aNote"/>
        <w:keepNext/>
      </w:pPr>
      <w:r w:rsidRPr="002024F9">
        <w:rPr>
          <w:rStyle w:val="charItals"/>
        </w:rPr>
        <w:t>Note 1</w:t>
      </w:r>
      <w:r w:rsidRPr="002024F9">
        <w:tab/>
        <w:t xml:space="preserve">For the making of appointments (including acting appointments), see the </w:t>
      </w:r>
      <w:hyperlink r:id="rId26" w:tooltip="A2001-14" w:history="1">
        <w:r w:rsidR="00037FCB" w:rsidRPr="002024F9">
          <w:rPr>
            <w:rStyle w:val="charCitHyperlinkAbbrev"/>
          </w:rPr>
          <w:t>Legislation Act</w:t>
        </w:r>
      </w:hyperlink>
      <w:r w:rsidRPr="002024F9">
        <w:t>, pt 19.3.</w:t>
      </w:r>
    </w:p>
    <w:p w14:paraId="41EB841B" w14:textId="69D65A5C" w:rsidR="004916D5" w:rsidRPr="002024F9" w:rsidRDefault="001C4088" w:rsidP="004916D5">
      <w:pPr>
        <w:pStyle w:val="aNote"/>
      </w:pPr>
      <w:r w:rsidRPr="002024F9">
        <w:rPr>
          <w:rStyle w:val="charItals"/>
        </w:rPr>
        <w:t>Note 2</w:t>
      </w:r>
      <w:r w:rsidRPr="002024F9">
        <w:tab/>
        <w:t xml:space="preserve">In particular, an appointment may be made by naming a person or nominating the occupant of a position (see </w:t>
      </w:r>
      <w:hyperlink r:id="rId27" w:tooltip="A2001-14" w:history="1">
        <w:r w:rsidR="00037FCB" w:rsidRPr="002024F9">
          <w:rPr>
            <w:rStyle w:val="charCitHyperlinkAbbrev"/>
          </w:rPr>
          <w:t>Legislation Act</w:t>
        </w:r>
      </w:hyperlink>
      <w:r w:rsidRPr="002024F9">
        <w:t>, s 207).</w:t>
      </w:r>
    </w:p>
    <w:p w14:paraId="0337E08C" w14:textId="77777777" w:rsidR="004A7C52" w:rsidRPr="002024F9" w:rsidRDefault="004A7C52" w:rsidP="006A6CCE">
      <w:pPr>
        <w:pStyle w:val="ISchMain"/>
      </w:pPr>
      <w:r w:rsidRPr="002024F9">
        <w:tab/>
        <w:t>(2)</w:t>
      </w:r>
      <w:r w:rsidRPr="002024F9">
        <w:tab/>
      </w:r>
      <w:r w:rsidR="006D4623" w:rsidRPr="002024F9">
        <w:t>The Executive must not appoint a person as WHS commissioner unless satisfied that—</w:t>
      </w:r>
    </w:p>
    <w:p w14:paraId="11ADFB15" w14:textId="77777777" w:rsidR="00BE043A" w:rsidRPr="002024F9" w:rsidRDefault="00B6479B" w:rsidP="00F0059E">
      <w:pPr>
        <w:pStyle w:val="ISchpara"/>
      </w:pPr>
      <w:r w:rsidRPr="002024F9">
        <w:tab/>
      </w:r>
      <w:r w:rsidR="004A7C52" w:rsidRPr="002024F9">
        <w:t>(</w:t>
      </w:r>
      <w:r w:rsidR="00FA0514" w:rsidRPr="002024F9">
        <w:t>a</w:t>
      </w:r>
      <w:r w:rsidR="004A7C52" w:rsidRPr="002024F9">
        <w:t>)</w:t>
      </w:r>
      <w:r w:rsidR="004A7C52" w:rsidRPr="002024F9">
        <w:tab/>
      </w:r>
      <w:r w:rsidR="00BE043A" w:rsidRPr="002024F9">
        <w:t>the Minister</w:t>
      </w:r>
      <w:r w:rsidR="00BE043A" w:rsidRPr="002024F9">
        <w:tab/>
        <w:t>consulted with the chair and deputy chair of the council in relation to the selection process for the commissioner; and</w:t>
      </w:r>
    </w:p>
    <w:p w14:paraId="5A860C27" w14:textId="77777777" w:rsidR="004A7C52" w:rsidRPr="002024F9" w:rsidRDefault="00BE043A" w:rsidP="00F0059E">
      <w:pPr>
        <w:pStyle w:val="ISchpara"/>
      </w:pPr>
      <w:r w:rsidRPr="002024F9">
        <w:tab/>
        <w:t>(b)</w:t>
      </w:r>
      <w:r w:rsidRPr="002024F9">
        <w:tab/>
      </w:r>
      <w:r w:rsidR="006D4623" w:rsidRPr="002024F9">
        <w:t xml:space="preserve">the appointment follows </w:t>
      </w:r>
      <w:r w:rsidR="00B6479B" w:rsidRPr="002024F9">
        <w:t xml:space="preserve">an open </w:t>
      </w:r>
      <w:r w:rsidR="006D4623" w:rsidRPr="002024F9">
        <w:t xml:space="preserve">and accountable </w:t>
      </w:r>
      <w:r w:rsidR="00B6479B" w:rsidRPr="002024F9">
        <w:t>selection process</w:t>
      </w:r>
      <w:r w:rsidR="00FA0514" w:rsidRPr="002024F9">
        <w:t>; and</w:t>
      </w:r>
    </w:p>
    <w:p w14:paraId="638D157F" w14:textId="77777777" w:rsidR="00FA0514" w:rsidRPr="002024F9" w:rsidRDefault="00FA0514" w:rsidP="00F0059E">
      <w:pPr>
        <w:pStyle w:val="ISchpara"/>
      </w:pPr>
      <w:r w:rsidRPr="002024F9">
        <w:tab/>
        <w:t>(</w:t>
      </w:r>
      <w:r w:rsidR="00BE043A" w:rsidRPr="002024F9">
        <w:t>c</w:t>
      </w:r>
      <w:r w:rsidRPr="002024F9">
        <w:t>)</w:t>
      </w:r>
      <w:r w:rsidRPr="002024F9">
        <w:tab/>
        <w:t>the person has the experience or expertise necessary to exercise the commissioner’s functions</w:t>
      </w:r>
      <w:r w:rsidR="00BE043A" w:rsidRPr="002024F9">
        <w:t>.</w:t>
      </w:r>
    </w:p>
    <w:p w14:paraId="367EA777" w14:textId="77777777" w:rsidR="000F60FA" w:rsidRPr="002024F9" w:rsidRDefault="0066768B" w:rsidP="002024F9">
      <w:pPr>
        <w:pStyle w:val="ISchMain"/>
        <w:keepNext/>
      </w:pPr>
      <w:r w:rsidRPr="002024F9">
        <w:tab/>
        <w:t>(</w:t>
      </w:r>
      <w:r w:rsidR="00FA0514" w:rsidRPr="002024F9">
        <w:t>3</w:t>
      </w:r>
      <w:r w:rsidRPr="002024F9">
        <w:t>)</w:t>
      </w:r>
      <w:r w:rsidRPr="002024F9">
        <w:tab/>
      </w:r>
      <w:r w:rsidR="00797144" w:rsidRPr="002024F9">
        <w:t>The</w:t>
      </w:r>
      <w:r w:rsidR="005B3310" w:rsidRPr="002024F9">
        <w:t xml:space="preserve"> </w:t>
      </w:r>
      <w:r w:rsidR="008639D7" w:rsidRPr="002024F9">
        <w:t>WHS</w:t>
      </w:r>
      <w:r w:rsidR="00D2294A" w:rsidRPr="002024F9">
        <w:t xml:space="preserve"> commissioner</w:t>
      </w:r>
      <w:r w:rsidR="00797144" w:rsidRPr="002024F9">
        <w:t xml:space="preserve"> must </w:t>
      </w:r>
      <w:r w:rsidR="005D4BF1" w:rsidRPr="002024F9">
        <w:t xml:space="preserve">not </w:t>
      </w:r>
      <w:r w:rsidR="00797144" w:rsidRPr="002024F9">
        <w:t xml:space="preserve">be </w:t>
      </w:r>
      <w:r w:rsidR="000F60FA" w:rsidRPr="002024F9">
        <w:t>a</w:t>
      </w:r>
      <w:r w:rsidR="00D27858" w:rsidRPr="002024F9">
        <w:t>ppointed for longer tha</w:t>
      </w:r>
      <w:r w:rsidR="00866561" w:rsidRPr="002024F9">
        <w:t>n </w:t>
      </w:r>
      <w:r w:rsidR="00865EB1" w:rsidRPr="002024F9">
        <w:t>5</w:t>
      </w:r>
      <w:r w:rsidR="00866561" w:rsidRPr="002024F9">
        <w:t> </w:t>
      </w:r>
      <w:r w:rsidR="00D27858" w:rsidRPr="002024F9">
        <w:t>years</w:t>
      </w:r>
      <w:r w:rsidR="000F60FA" w:rsidRPr="002024F9">
        <w:t>.</w:t>
      </w:r>
    </w:p>
    <w:p w14:paraId="33EB6383" w14:textId="5F557614" w:rsidR="00CD559D" w:rsidRPr="002024F9" w:rsidRDefault="00987923" w:rsidP="00DB45C4">
      <w:pPr>
        <w:pStyle w:val="aNote"/>
      </w:pPr>
      <w:r w:rsidRPr="002024F9">
        <w:rPr>
          <w:rStyle w:val="charItals"/>
        </w:rPr>
        <w:t>Note</w:t>
      </w:r>
      <w:r w:rsidRPr="002024F9">
        <w:tab/>
        <w:t xml:space="preserve">A person may be reappointed to a position if the person is eligible to be appointed to the position (see </w:t>
      </w:r>
      <w:hyperlink r:id="rId28" w:tooltip="A2001-14" w:history="1">
        <w:r w:rsidR="00037FCB" w:rsidRPr="002024F9">
          <w:rPr>
            <w:rStyle w:val="charCitHyperlinkAbbrev"/>
          </w:rPr>
          <w:t>Legislation Act</w:t>
        </w:r>
      </w:hyperlink>
      <w:r w:rsidRPr="002024F9">
        <w:t>, s 208 and dict, pt 1, def </w:t>
      </w:r>
      <w:r w:rsidRPr="002024F9">
        <w:rPr>
          <w:rStyle w:val="charBoldItals"/>
        </w:rPr>
        <w:t>appoint</w:t>
      </w:r>
      <w:r w:rsidRPr="002024F9">
        <w:t>).</w:t>
      </w:r>
    </w:p>
    <w:p w14:paraId="685565EA" w14:textId="6C9FC45D" w:rsidR="001C61BB" w:rsidRPr="002024F9" w:rsidRDefault="00DF3BCA" w:rsidP="00A54B92">
      <w:pPr>
        <w:pStyle w:val="ISchMain"/>
      </w:pPr>
      <w:r w:rsidRPr="002024F9">
        <w:tab/>
        <w:t>(</w:t>
      </w:r>
      <w:r w:rsidR="00FA0514" w:rsidRPr="002024F9">
        <w:t>4</w:t>
      </w:r>
      <w:r w:rsidRPr="002024F9">
        <w:t>)</w:t>
      </w:r>
      <w:r w:rsidRPr="002024F9">
        <w:tab/>
        <w:t xml:space="preserve">The </w:t>
      </w:r>
      <w:r w:rsidR="008639D7" w:rsidRPr="002024F9">
        <w:t>WHS</w:t>
      </w:r>
      <w:r w:rsidR="00D2294A" w:rsidRPr="002024F9">
        <w:t xml:space="preserve"> commissioner</w:t>
      </w:r>
      <w:r w:rsidRPr="002024F9">
        <w:t xml:space="preserve">’s conditions of employment are the conditions agreed between the </w:t>
      </w:r>
      <w:r w:rsidR="003C572E" w:rsidRPr="002024F9">
        <w:t xml:space="preserve">commissioner </w:t>
      </w:r>
      <w:r w:rsidR="00340B47" w:rsidRPr="002024F9">
        <w:t xml:space="preserve">and the </w:t>
      </w:r>
      <w:r w:rsidR="00CC67E1" w:rsidRPr="002024F9">
        <w:t>Executive</w:t>
      </w:r>
      <w:r w:rsidR="00F3730B" w:rsidRPr="002024F9">
        <w:t xml:space="preserve"> </w:t>
      </w:r>
      <w:r w:rsidR="00340B47" w:rsidRPr="002024F9">
        <w:t xml:space="preserve">that are stated in the instrument of appointment, subject to any determination under the </w:t>
      </w:r>
      <w:hyperlink r:id="rId29" w:tooltip="A1995-55" w:history="1">
        <w:r w:rsidR="00037FCB" w:rsidRPr="002024F9">
          <w:rPr>
            <w:rStyle w:val="charCitHyperlinkItal"/>
          </w:rPr>
          <w:t>Remuneration Tribunal Act 1995</w:t>
        </w:r>
      </w:hyperlink>
      <w:r w:rsidR="00061B00" w:rsidRPr="002024F9">
        <w:t>.</w:t>
      </w:r>
    </w:p>
    <w:p w14:paraId="2F33AD3B" w14:textId="77777777" w:rsidR="005C39FB" w:rsidRPr="002024F9" w:rsidRDefault="0066768B" w:rsidP="002024F9">
      <w:pPr>
        <w:pStyle w:val="ISchMain"/>
        <w:keepNext/>
      </w:pPr>
      <w:r w:rsidRPr="002024F9">
        <w:tab/>
        <w:t>(</w:t>
      </w:r>
      <w:r w:rsidR="00FA0514" w:rsidRPr="002024F9">
        <w:t>5</w:t>
      </w:r>
      <w:r w:rsidRPr="002024F9">
        <w:t>)</w:t>
      </w:r>
      <w:r w:rsidRPr="002024F9">
        <w:tab/>
      </w:r>
      <w:r w:rsidR="005C39FB" w:rsidRPr="002024F9">
        <w:t xml:space="preserve">The appointment is a </w:t>
      </w:r>
      <w:r w:rsidR="00DA4EA9" w:rsidRPr="002024F9">
        <w:t xml:space="preserve">notifiable </w:t>
      </w:r>
      <w:r w:rsidR="00D71DCC" w:rsidRPr="002024F9">
        <w:t>i</w:t>
      </w:r>
      <w:r w:rsidR="005C39FB" w:rsidRPr="002024F9">
        <w:t>nstrument.</w:t>
      </w:r>
    </w:p>
    <w:p w14:paraId="6C89877F" w14:textId="483D2197" w:rsidR="00DA4EA9" w:rsidRPr="002024F9" w:rsidRDefault="00DA4EA9">
      <w:pPr>
        <w:pStyle w:val="aNote"/>
      </w:pPr>
      <w:r w:rsidRPr="002024F9">
        <w:rPr>
          <w:rStyle w:val="charItals"/>
        </w:rPr>
        <w:t>Note</w:t>
      </w:r>
      <w:r w:rsidRPr="002024F9">
        <w:rPr>
          <w:rStyle w:val="charItals"/>
        </w:rPr>
        <w:tab/>
      </w:r>
      <w:r w:rsidRPr="002024F9">
        <w:t xml:space="preserve">A notifiable instrument must be notified under the </w:t>
      </w:r>
      <w:hyperlink r:id="rId30" w:tooltip="A2001-14" w:history="1">
        <w:r w:rsidR="00037FCB" w:rsidRPr="002024F9">
          <w:rPr>
            <w:rStyle w:val="charCitHyperlinkAbbrev"/>
          </w:rPr>
          <w:t>Legislation Act</w:t>
        </w:r>
      </w:hyperlink>
      <w:r w:rsidRPr="002024F9">
        <w:t>.</w:t>
      </w:r>
    </w:p>
    <w:p w14:paraId="732015E2" w14:textId="77777777" w:rsidR="00E6580A" w:rsidRPr="002024F9" w:rsidRDefault="00E6580A" w:rsidP="00E6580A">
      <w:pPr>
        <w:pStyle w:val="ISchclauseheading"/>
      </w:pPr>
      <w:r w:rsidRPr="002024F9">
        <w:lastRenderedPageBreak/>
        <w:t>2.2</w:t>
      </w:r>
      <w:r w:rsidR="00FE4F55" w:rsidRPr="002024F9">
        <w:t>2</w:t>
      </w:r>
      <w:r w:rsidRPr="002024F9">
        <w:tab/>
        <w:t xml:space="preserve">Functions of </w:t>
      </w:r>
      <w:r w:rsidR="00986D62" w:rsidRPr="002024F9">
        <w:t>WHS commissioner</w:t>
      </w:r>
    </w:p>
    <w:p w14:paraId="30F47DF5" w14:textId="77777777" w:rsidR="00E6580A" w:rsidRPr="002024F9" w:rsidRDefault="000A408D" w:rsidP="00D2294A">
      <w:pPr>
        <w:pStyle w:val="Amainreturn"/>
      </w:pPr>
      <w:r w:rsidRPr="002024F9">
        <w:t>In addition to the functions of the regulator under section 152, t</w:t>
      </w:r>
      <w:r w:rsidR="00E6580A" w:rsidRPr="002024F9">
        <w:t xml:space="preserve">he functions of the </w:t>
      </w:r>
      <w:r w:rsidR="00283572" w:rsidRPr="002024F9">
        <w:t>WHS commissioner</w:t>
      </w:r>
      <w:r w:rsidR="00E6580A" w:rsidRPr="002024F9">
        <w:t xml:space="preserve"> are—</w:t>
      </w:r>
    </w:p>
    <w:p w14:paraId="2E90E769" w14:textId="77777777" w:rsidR="00E6580A" w:rsidRPr="002024F9" w:rsidRDefault="00E6580A" w:rsidP="00E6580A">
      <w:pPr>
        <w:pStyle w:val="ISchpara"/>
      </w:pPr>
      <w:r w:rsidRPr="002024F9">
        <w:tab/>
        <w:t>(a)</w:t>
      </w:r>
      <w:r w:rsidRPr="002024F9">
        <w:tab/>
        <w:t xml:space="preserve">exercising the functions of </w:t>
      </w:r>
      <w:r w:rsidR="004B6534" w:rsidRPr="002024F9">
        <w:t>the office of the work health and safety commissioner</w:t>
      </w:r>
      <w:r w:rsidRPr="002024F9">
        <w:t>; and</w:t>
      </w:r>
    </w:p>
    <w:p w14:paraId="080A84F5" w14:textId="77777777" w:rsidR="00AB6459" w:rsidRPr="002024F9" w:rsidRDefault="002B6406" w:rsidP="002B6406">
      <w:pPr>
        <w:pStyle w:val="aNotepar"/>
      </w:pPr>
      <w:r w:rsidRPr="002024F9">
        <w:rPr>
          <w:rStyle w:val="charItals"/>
        </w:rPr>
        <w:t>Note</w:t>
      </w:r>
      <w:r w:rsidRPr="002024F9">
        <w:rPr>
          <w:rStyle w:val="charItals"/>
        </w:rPr>
        <w:tab/>
      </w:r>
      <w:r w:rsidR="001B0AC3" w:rsidRPr="002024F9">
        <w:t>The WHS commissioner</w:t>
      </w:r>
      <w:r w:rsidR="00AB6459" w:rsidRPr="002024F9">
        <w:t xml:space="preserve"> is the regulator under this Act</w:t>
      </w:r>
      <w:r w:rsidR="00ED7F46" w:rsidRPr="002024F9">
        <w:t xml:space="preserve"> (see dict, def </w:t>
      </w:r>
      <w:r w:rsidR="00ED7F46" w:rsidRPr="002024F9">
        <w:rPr>
          <w:rStyle w:val="charBoldItals"/>
        </w:rPr>
        <w:t>regulator</w:t>
      </w:r>
      <w:r w:rsidR="00ED7F46" w:rsidRPr="002024F9">
        <w:t>).</w:t>
      </w:r>
    </w:p>
    <w:p w14:paraId="169B6E5E" w14:textId="77777777" w:rsidR="00E6580A" w:rsidRPr="002024F9" w:rsidRDefault="00E6580A" w:rsidP="00E6580A">
      <w:pPr>
        <w:pStyle w:val="ISchpara"/>
      </w:pPr>
      <w:r w:rsidRPr="002024F9">
        <w:tab/>
        <w:t>(b)</w:t>
      </w:r>
      <w:r w:rsidRPr="002024F9">
        <w:tab/>
        <w:t xml:space="preserve">managing the administration of </w:t>
      </w:r>
      <w:r w:rsidR="001B0AC3" w:rsidRPr="002024F9">
        <w:t>the office</w:t>
      </w:r>
      <w:r w:rsidRPr="002024F9">
        <w:t>; and</w:t>
      </w:r>
    </w:p>
    <w:p w14:paraId="63E5CAF0" w14:textId="77777777" w:rsidR="00E6580A" w:rsidRPr="002024F9" w:rsidRDefault="00E6580A" w:rsidP="00E6580A">
      <w:pPr>
        <w:pStyle w:val="ISchpara"/>
      </w:pPr>
      <w:r w:rsidRPr="002024F9">
        <w:tab/>
        <w:t>(c)</w:t>
      </w:r>
      <w:r w:rsidRPr="002024F9">
        <w:tab/>
        <w:t xml:space="preserve">the efficient and effective financial management of </w:t>
      </w:r>
      <w:r w:rsidR="001B0AC3" w:rsidRPr="002024F9">
        <w:t>the office</w:t>
      </w:r>
      <w:r w:rsidRPr="002024F9">
        <w:t>’s resources; and</w:t>
      </w:r>
    </w:p>
    <w:p w14:paraId="01A73B46" w14:textId="77777777" w:rsidR="00E6580A" w:rsidRPr="002024F9" w:rsidRDefault="00E6580A" w:rsidP="00E6580A">
      <w:pPr>
        <w:pStyle w:val="ISchpara"/>
      </w:pPr>
      <w:r w:rsidRPr="002024F9">
        <w:tab/>
        <w:t>(d)</w:t>
      </w:r>
      <w:r w:rsidRPr="002024F9">
        <w:tab/>
        <w:t xml:space="preserve">making the following for </w:t>
      </w:r>
      <w:r w:rsidR="001B0AC3" w:rsidRPr="002024F9">
        <w:t>the office</w:t>
      </w:r>
      <w:r w:rsidRPr="002024F9">
        <w:t>:</w:t>
      </w:r>
    </w:p>
    <w:p w14:paraId="079996FE" w14:textId="77777777" w:rsidR="00E6580A" w:rsidRPr="002024F9" w:rsidRDefault="00E6580A" w:rsidP="00E6580A">
      <w:pPr>
        <w:pStyle w:val="ISchsubpara"/>
      </w:pPr>
      <w:r w:rsidRPr="002024F9">
        <w:tab/>
        <w:t>(i)</w:t>
      </w:r>
      <w:r w:rsidRPr="002024F9">
        <w:tab/>
        <w:t>a compliance and enforcement policy;</w:t>
      </w:r>
    </w:p>
    <w:p w14:paraId="2A424858" w14:textId="77777777" w:rsidR="00E6580A" w:rsidRPr="002024F9" w:rsidRDefault="00E6580A" w:rsidP="00E6580A">
      <w:pPr>
        <w:pStyle w:val="ISchsubpara"/>
      </w:pPr>
      <w:r w:rsidRPr="002024F9">
        <w:tab/>
        <w:t>(ii)</w:t>
      </w:r>
      <w:r w:rsidRPr="002024F9">
        <w:tab/>
        <w:t>a strategic plan;</w:t>
      </w:r>
    </w:p>
    <w:p w14:paraId="4BDE348B" w14:textId="77777777" w:rsidR="00E6580A" w:rsidRPr="002024F9" w:rsidRDefault="00E6580A" w:rsidP="00E6580A">
      <w:pPr>
        <w:pStyle w:val="ISchsubpara"/>
      </w:pPr>
      <w:r w:rsidRPr="002024F9">
        <w:tab/>
        <w:t>(iii)</w:t>
      </w:r>
      <w:r w:rsidRPr="002024F9">
        <w:tab/>
        <w:t>a draft statement of operational intent; and</w:t>
      </w:r>
    </w:p>
    <w:p w14:paraId="26928F27" w14:textId="77777777" w:rsidR="00ED7F46" w:rsidRPr="002024F9" w:rsidRDefault="00E6580A" w:rsidP="00E6580A">
      <w:pPr>
        <w:pStyle w:val="ISchpara"/>
      </w:pPr>
      <w:r w:rsidRPr="002024F9">
        <w:tab/>
        <w:t>(e)</w:t>
      </w:r>
      <w:r w:rsidRPr="002024F9">
        <w:tab/>
        <w:t xml:space="preserve">ensuring, as far as practicable, that the functions of </w:t>
      </w:r>
      <w:r w:rsidR="001B0AC3" w:rsidRPr="002024F9">
        <w:t>the office</w:t>
      </w:r>
      <w:r w:rsidRPr="002024F9">
        <w:t xml:space="preserve"> are exercised</w:t>
      </w:r>
      <w:r w:rsidR="00ED7F46" w:rsidRPr="002024F9">
        <w:t>—</w:t>
      </w:r>
    </w:p>
    <w:p w14:paraId="5F8A9472" w14:textId="77777777" w:rsidR="00E6580A" w:rsidRPr="002024F9" w:rsidRDefault="00E6580A" w:rsidP="00E6580A">
      <w:pPr>
        <w:pStyle w:val="ISchsubpara"/>
      </w:pPr>
      <w:r w:rsidRPr="002024F9">
        <w:tab/>
        <w:t>(i)</w:t>
      </w:r>
      <w:r w:rsidRPr="002024F9">
        <w:tab/>
        <w:t>in an orderly and prompt way; and</w:t>
      </w:r>
    </w:p>
    <w:p w14:paraId="626DCBFA" w14:textId="77777777" w:rsidR="00E6580A" w:rsidRPr="002024F9" w:rsidRDefault="00E6580A" w:rsidP="00E6580A">
      <w:pPr>
        <w:pStyle w:val="ISchsubpara"/>
      </w:pPr>
      <w:r w:rsidRPr="002024F9">
        <w:tab/>
        <w:t>(ii)</w:t>
      </w:r>
      <w:r w:rsidRPr="002024F9">
        <w:tab/>
        <w:t>in a way that takes into account, and complies with, the compliance and enforcement policy, the strategic plan and the statement of operational intent; and</w:t>
      </w:r>
    </w:p>
    <w:p w14:paraId="29372B9C" w14:textId="77777777" w:rsidR="00E6580A" w:rsidRPr="002024F9" w:rsidRDefault="00E6580A" w:rsidP="00E6580A">
      <w:pPr>
        <w:pStyle w:val="ISchpara"/>
      </w:pPr>
      <w:r w:rsidRPr="002024F9">
        <w:tab/>
        <w:t>(f)</w:t>
      </w:r>
      <w:r w:rsidRPr="002024F9">
        <w:tab/>
        <w:t xml:space="preserve">any other function given to the </w:t>
      </w:r>
      <w:r w:rsidR="00283572" w:rsidRPr="002024F9">
        <w:t>WHS commissioner</w:t>
      </w:r>
      <w:r w:rsidRPr="002024F9">
        <w:t xml:space="preserve"> under this Act or another territory law under which the </w:t>
      </w:r>
      <w:r w:rsidR="00283572" w:rsidRPr="002024F9">
        <w:t>WHS commissioner</w:t>
      </w:r>
      <w:r w:rsidRPr="002024F9">
        <w:t xml:space="preserve"> performs a function.</w:t>
      </w:r>
    </w:p>
    <w:p w14:paraId="4490C7D4" w14:textId="19109F63" w:rsidR="00E6580A" w:rsidRPr="002024F9" w:rsidRDefault="0021629D" w:rsidP="0021629D">
      <w:pPr>
        <w:pStyle w:val="aNotepar"/>
      </w:pPr>
      <w:r w:rsidRPr="002024F9">
        <w:rPr>
          <w:rStyle w:val="charItals"/>
        </w:rPr>
        <w:t>Note</w:t>
      </w:r>
      <w:r w:rsidRPr="002024F9">
        <w:rPr>
          <w:rStyle w:val="charItals"/>
        </w:rPr>
        <w:tab/>
      </w:r>
      <w:r w:rsidR="00E6580A" w:rsidRPr="002024F9">
        <w:t xml:space="preserve">The </w:t>
      </w:r>
      <w:r w:rsidR="00283572" w:rsidRPr="002024F9">
        <w:t>WHS commissioner</w:t>
      </w:r>
      <w:r w:rsidR="00E6580A" w:rsidRPr="002024F9">
        <w:t xml:space="preserve"> has functions under other territory laws including the </w:t>
      </w:r>
      <w:hyperlink r:id="rId31" w:tooltip="A2004-7" w:history="1">
        <w:r w:rsidR="00037FCB" w:rsidRPr="002024F9">
          <w:rPr>
            <w:rStyle w:val="charCitHyperlinkItal"/>
          </w:rPr>
          <w:t>Dangerous Substances Act 2004</w:t>
        </w:r>
      </w:hyperlink>
      <w:r w:rsidR="00E6580A" w:rsidRPr="002024F9">
        <w:t xml:space="preserve">, the </w:t>
      </w:r>
      <w:hyperlink r:id="rId32" w:tooltip="SL2004-10" w:history="1">
        <w:r w:rsidR="00037FCB" w:rsidRPr="002024F9">
          <w:rPr>
            <w:rStyle w:val="charCitHyperlinkItal"/>
          </w:rPr>
          <w:t>Dangerous Substances (Explosives) Regulation 2004</w:t>
        </w:r>
      </w:hyperlink>
      <w:r w:rsidR="00E6580A" w:rsidRPr="002024F9">
        <w:t xml:space="preserve">, the </w:t>
      </w:r>
      <w:hyperlink r:id="rId33" w:tooltip="SL2004-56" w:history="1">
        <w:r w:rsidR="00037FCB" w:rsidRPr="002024F9">
          <w:rPr>
            <w:rStyle w:val="charCitHyperlinkItal"/>
          </w:rPr>
          <w:t>Dangerous Substances (General) Regulation 2004</w:t>
        </w:r>
      </w:hyperlink>
      <w:r w:rsidR="00AE0F04" w:rsidRPr="002024F9">
        <w:t xml:space="preserve"> </w:t>
      </w:r>
      <w:r w:rsidR="00E6580A" w:rsidRPr="002024F9">
        <w:t xml:space="preserve">and the </w:t>
      </w:r>
      <w:hyperlink r:id="rId34" w:tooltip="A1949-11" w:history="1">
        <w:r w:rsidR="00037FCB" w:rsidRPr="002024F9">
          <w:rPr>
            <w:rStyle w:val="charCitHyperlinkItal"/>
          </w:rPr>
          <w:t>Machinery Act 1949</w:t>
        </w:r>
      </w:hyperlink>
      <w:r w:rsidR="00E6580A" w:rsidRPr="002024F9">
        <w:t>.</w:t>
      </w:r>
    </w:p>
    <w:p w14:paraId="014EE6C9" w14:textId="77777777" w:rsidR="00BB14C7" w:rsidRPr="002024F9" w:rsidRDefault="00BB14C7" w:rsidP="00BB14C7">
      <w:pPr>
        <w:pStyle w:val="ISchclauseheading"/>
      </w:pPr>
      <w:r w:rsidRPr="002024F9">
        <w:lastRenderedPageBreak/>
        <w:t>2.23</w:t>
      </w:r>
      <w:r w:rsidRPr="002024F9">
        <w:tab/>
        <w:t xml:space="preserve">Independence of </w:t>
      </w:r>
      <w:r w:rsidR="00986D62" w:rsidRPr="002024F9">
        <w:t>WHS commissioner</w:t>
      </w:r>
      <w:r w:rsidR="004B02D2" w:rsidRPr="002024F9">
        <w:t xml:space="preserve"> and Ministerial direction</w:t>
      </w:r>
      <w:r w:rsidR="00313B0D" w:rsidRPr="002024F9">
        <w:t>s</w:t>
      </w:r>
    </w:p>
    <w:p w14:paraId="4AF86D88" w14:textId="77777777" w:rsidR="00E6580A" w:rsidRPr="002024F9" w:rsidRDefault="004B02D2" w:rsidP="000F019D">
      <w:pPr>
        <w:pStyle w:val="ISchMain"/>
      </w:pPr>
      <w:r w:rsidRPr="002024F9">
        <w:tab/>
        <w:t>(1)</w:t>
      </w:r>
      <w:r w:rsidRPr="002024F9">
        <w:tab/>
        <w:t>Subject to subsection (2), t</w:t>
      </w:r>
      <w:r w:rsidR="00BB14C7" w:rsidRPr="002024F9">
        <w:t xml:space="preserve">he </w:t>
      </w:r>
      <w:r w:rsidR="00283572" w:rsidRPr="002024F9">
        <w:t>WHS commissioner</w:t>
      </w:r>
      <w:r w:rsidR="00BB14C7" w:rsidRPr="002024F9">
        <w:t xml:space="preserve"> </w:t>
      </w:r>
      <w:r w:rsidR="00BB14C7" w:rsidRPr="002024F9">
        <w:rPr>
          <w:lang w:val="en-US"/>
        </w:rPr>
        <w:t xml:space="preserve">is not subject to the direction of anyone else, and must act independently, in relation to the exercise of a function under this Act or </w:t>
      </w:r>
      <w:r w:rsidR="00BB14C7" w:rsidRPr="002024F9">
        <w:t>a</w:t>
      </w:r>
      <w:r w:rsidR="005C1B2F" w:rsidRPr="002024F9">
        <w:t>nother</w:t>
      </w:r>
      <w:r w:rsidR="00BB14C7" w:rsidRPr="002024F9">
        <w:t xml:space="preserve"> territory law under which the </w:t>
      </w:r>
      <w:r w:rsidR="003C572E" w:rsidRPr="002024F9">
        <w:t>WHS commissioner</w:t>
      </w:r>
      <w:r w:rsidR="00BB14C7" w:rsidRPr="002024F9">
        <w:t xml:space="preserve"> performs a function.</w:t>
      </w:r>
    </w:p>
    <w:p w14:paraId="378EE34F" w14:textId="77777777" w:rsidR="00AF5096" w:rsidRPr="002024F9" w:rsidRDefault="009E588A" w:rsidP="000F019D">
      <w:pPr>
        <w:pStyle w:val="ISchMain"/>
      </w:pPr>
      <w:r w:rsidRPr="002024F9">
        <w:tab/>
        <w:t>(</w:t>
      </w:r>
      <w:r w:rsidR="008D32C3" w:rsidRPr="002024F9">
        <w:t>2</w:t>
      </w:r>
      <w:r w:rsidRPr="002024F9">
        <w:t>)</w:t>
      </w:r>
      <w:r w:rsidRPr="002024F9">
        <w:tab/>
      </w:r>
      <w:r w:rsidR="008D32C3" w:rsidRPr="002024F9">
        <w:t>However, t</w:t>
      </w:r>
      <w:r w:rsidRPr="002024F9">
        <w:t>he Minister may, in writing, give directions to the WHS commissioner in relation to the exercise of the WHS commissioner’s functions</w:t>
      </w:r>
      <w:r w:rsidR="00AF5096" w:rsidRPr="002024F9">
        <w:t>.</w:t>
      </w:r>
    </w:p>
    <w:p w14:paraId="7FB31806" w14:textId="77777777" w:rsidR="009E588A" w:rsidRPr="002024F9" w:rsidRDefault="009E588A" w:rsidP="000F019D">
      <w:pPr>
        <w:pStyle w:val="ISchMain"/>
      </w:pPr>
      <w:r w:rsidRPr="002024F9">
        <w:tab/>
        <w:t>(</w:t>
      </w:r>
      <w:r w:rsidR="008D32C3" w:rsidRPr="002024F9">
        <w:t>3</w:t>
      </w:r>
      <w:r w:rsidRPr="002024F9">
        <w:t>)</w:t>
      </w:r>
      <w:r w:rsidRPr="002024F9">
        <w:tab/>
      </w:r>
      <w:r w:rsidR="00AF5096" w:rsidRPr="002024F9">
        <w:t>A</w:t>
      </w:r>
      <w:r w:rsidRPr="002024F9">
        <w:t xml:space="preserve"> direction given under subsection (</w:t>
      </w:r>
      <w:r w:rsidR="009F4FD6" w:rsidRPr="002024F9">
        <w:t>2</w:t>
      </w:r>
      <w:r w:rsidRPr="002024F9">
        <w:t>)</w:t>
      </w:r>
      <w:r w:rsidR="00AF5096" w:rsidRPr="002024F9">
        <w:t xml:space="preserve"> must be of a general nature and not direct the WHS commissioner in relation to a particular investigation or particular regulatory action</w:t>
      </w:r>
      <w:r w:rsidRPr="002024F9">
        <w:t>.</w:t>
      </w:r>
    </w:p>
    <w:p w14:paraId="14ADA594" w14:textId="77777777" w:rsidR="009E588A" w:rsidRPr="002024F9" w:rsidRDefault="009E588A" w:rsidP="000F019D">
      <w:pPr>
        <w:pStyle w:val="ISchMain"/>
      </w:pPr>
      <w:r w:rsidRPr="002024F9">
        <w:tab/>
        <w:t>(</w:t>
      </w:r>
      <w:r w:rsidR="008D32C3" w:rsidRPr="002024F9">
        <w:t>4</w:t>
      </w:r>
      <w:r w:rsidRPr="002024F9">
        <w:t>)</w:t>
      </w:r>
      <w:r w:rsidRPr="002024F9">
        <w:tab/>
        <w:t>The Minister must present a copy of any direction under subsection (</w:t>
      </w:r>
      <w:r w:rsidR="009F4FD6" w:rsidRPr="002024F9">
        <w:t>2</w:t>
      </w:r>
      <w:r w:rsidRPr="002024F9">
        <w:t>) to the Legislative Assembly within 5 sitting days after the day it is given to the commissioner.</w:t>
      </w:r>
    </w:p>
    <w:p w14:paraId="64B5DAEE" w14:textId="77777777" w:rsidR="000A0C90" w:rsidRPr="002024F9" w:rsidRDefault="000A0C90" w:rsidP="000A0C90">
      <w:pPr>
        <w:pStyle w:val="ISchclauseheading"/>
      </w:pPr>
      <w:r w:rsidRPr="002024F9">
        <w:t>2.</w:t>
      </w:r>
      <w:r w:rsidR="00000E62" w:rsidRPr="002024F9">
        <w:t>24</w:t>
      </w:r>
      <w:r w:rsidRPr="002024F9">
        <w:tab/>
      </w:r>
      <w:r w:rsidR="004922F1" w:rsidRPr="002024F9">
        <w:t>D</w:t>
      </w:r>
      <w:r w:rsidRPr="002024F9">
        <w:t>uty of good conduct</w:t>
      </w:r>
    </w:p>
    <w:p w14:paraId="2F9CD732" w14:textId="77777777" w:rsidR="005F6F82" w:rsidRPr="002024F9" w:rsidRDefault="0004035B" w:rsidP="00B02519">
      <w:pPr>
        <w:pStyle w:val="ISchMain"/>
        <w:rPr>
          <w:lang w:eastAsia="en-AU"/>
        </w:rPr>
      </w:pPr>
      <w:r w:rsidRPr="002024F9">
        <w:rPr>
          <w:lang w:eastAsia="en-AU"/>
        </w:rPr>
        <w:tab/>
        <w:t>(</w:t>
      </w:r>
      <w:r w:rsidR="000A0C90" w:rsidRPr="002024F9">
        <w:rPr>
          <w:lang w:eastAsia="en-AU"/>
        </w:rPr>
        <w:t>1)</w:t>
      </w:r>
      <w:r w:rsidR="000A0C90" w:rsidRPr="002024F9">
        <w:rPr>
          <w:lang w:eastAsia="en-AU"/>
        </w:rPr>
        <w:tab/>
        <w:t xml:space="preserve">In exercising functions </w:t>
      </w:r>
      <w:r w:rsidR="000B0028" w:rsidRPr="002024F9">
        <w:rPr>
          <w:lang w:eastAsia="en-AU"/>
        </w:rPr>
        <w:t>in relation to</w:t>
      </w:r>
      <w:r w:rsidR="000A0C90" w:rsidRPr="002024F9">
        <w:rPr>
          <w:lang w:eastAsia="en-AU"/>
        </w:rPr>
        <w:t xml:space="preserve"> </w:t>
      </w:r>
      <w:r w:rsidR="001B0AC3" w:rsidRPr="002024F9">
        <w:t>the office of the work health and safety commissioner</w:t>
      </w:r>
      <w:r w:rsidR="000A0C90" w:rsidRPr="002024F9">
        <w:rPr>
          <w:lang w:eastAsia="en-AU"/>
        </w:rPr>
        <w:t xml:space="preserve">, the </w:t>
      </w:r>
      <w:r w:rsidRPr="002024F9">
        <w:rPr>
          <w:lang w:eastAsia="en-AU"/>
        </w:rPr>
        <w:t>WHS commissioner</w:t>
      </w:r>
      <w:r w:rsidR="000A0C90" w:rsidRPr="002024F9">
        <w:rPr>
          <w:lang w:eastAsia="en-AU"/>
        </w:rPr>
        <w:t xml:space="preserve"> must exercise the degree of honesty, care and diligence required to be exercised by a director of a corporation in relation to the affairs of the corporation.</w:t>
      </w:r>
    </w:p>
    <w:p w14:paraId="2EF860DF" w14:textId="77777777" w:rsidR="000A0C90" w:rsidRPr="002024F9" w:rsidRDefault="000A0C90" w:rsidP="00B02519">
      <w:pPr>
        <w:pStyle w:val="ISchMain"/>
        <w:rPr>
          <w:lang w:eastAsia="en-AU"/>
        </w:rPr>
      </w:pPr>
      <w:r w:rsidRPr="002024F9">
        <w:tab/>
        <w:t>(2)</w:t>
      </w:r>
      <w:r w:rsidRPr="002024F9">
        <w:tab/>
        <w:t xml:space="preserve">The </w:t>
      </w:r>
      <w:r w:rsidR="0004035B" w:rsidRPr="002024F9">
        <w:t>WHS commissioner</w:t>
      </w:r>
      <w:r w:rsidRPr="002024F9">
        <w:t xml:space="preserve"> also has a duty to </w:t>
      </w:r>
      <w:r w:rsidR="001B0AC3" w:rsidRPr="002024F9">
        <w:rPr>
          <w:lang w:eastAsia="en-AU"/>
        </w:rPr>
        <w:t>the office</w:t>
      </w:r>
      <w:r w:rsidRPr="002024F9">
        <w:t>—</w:t>
      </w:r>
    </w:p>
    <w:p w14:paraId="09A91E56" w14:textId="77777777" w:rsidR="000B0028" w:rsidRPr="002024F9" w:rsidRDefault="000B0028" w:rsidP="00B02519">
      <w:pPr>
        <w:pStyle w:val="ISchpara"/>
        <w:rPr>
          <w:lang w:val="en-NZ" w:eastAsia="en-AU"/>
        </w:rPr>
      </w:pPr>
      <w:r w:rsidRPr="002024F9">
        <w:rPr>
          <w:lang w:val="en-NZ" w:eastAsia="en-AU"/>
        </w:rPr>
        <w:tab/>
        <w:t>(</w:t>
      </w:r>
      <w:r w:rsidR="000A0C90" w:rsidRPr="002024F9">
        <w:rPr>
          <w:lang w:val="en-NZ" w:eastAsia="en-AU"/>
        </w:rPr>
        <w:t>a)</w:t>
      </w:r>
      <w:r w:rsidR="000A0C90" w:rsidRPr="002024F9">
        <w:rPr>
          <w:lang w:val="en-NZ" w:eastAsia="en-AU"/>
        </w:rPr>
        <w:tab/>
        <w:t>to act in good faith; and</w:t>
      </w:r>
    </w:p>
    <w:p w14:paraId="37FD7C1F" w14:textId="77777777" w:rsidR="000B0028" w:rsidRPr="002024F9" w:rsidRDefault="000A0C90" w:rsidP="00B02519">
      <w:pPr>
        <w:pStyle w:val="ISchpara"/>
        <w:rPr>
          <w:lang w:val="en-NZ" w:eastAsia="en-AU"/>
        </w:rPr>
      </w:pPr>
      <w:r w:rsidRPr="002024F9">
        <w:rPr>
          <w:lang w:val="en-NZ" w:eastAsia="en-AU"/>
        </w:rPr>
        <w:tab/>
        <w:t>(b)</w:t>
      </w:r>
      <w:r w:rsidRPr="002024F9">
        <w:rPr>
          <w:lang w:val="en-NZ" w:eastAsia="en-AU"/>
        </w:rPr>
        <w:tab/>
        <w:t xml:space="preserve">not to pursue personal interests at the expense of </w:t>
      </w:r>
      <w:r w:rsidR="001B0AC3" w:rsidRPr="002024F9">
        <w:rPr>
          <w:lang w:eastAsia="en-AU"/>
        </w:rPr>
        <w:t>the office</w:t>
      </w:r>
      <w:r w:rsidRPr="002024F9">
        <w:rPr>
          <w:lang w:val="en-NZ" w:eastAsia="en-AU"/>
        </w:rPr>
        <w:t>’s interests; and</w:t>
      </w:r>
    </w:p>
    <w:p w14:paraId="128F718E" w14:textId="77777777" w:rsidR="000B0028" w:rsidRPr="002024F9" w:rsidRDefault="000A0C90" w:rsidP="00B02519">
      <w:pPr>
        <w:pStyle w:val="ISchpara"/>
        <w:rPr>
          <w:lang w:val="en-NZ" w:eastAsia="en-AU"/>
        </w:rPr>
      </w:pPr>
      <w:r w:rsidRPr="002024F9">
        <w:rPr>
          <w:lang w:val="en-NZ" w:eastAsia="en-AU"/>
        </w:rPr>
        <w:tab/>
        <w:t>(c)</w:t>
      </w:r>
      <w:r w:rsidRPr="002024F9">
        <w:rPr>
          <w:lang w:val="en-NZ" w:eastAsia="en-AU"/>
        </w:rPr>
        <w:tab/>
        <w:t>not to use the office</w:t>
      </w:r>
      <w:r w:rsidR="006B4823" w:rsidRPr="002024F9">
        <w:rPr>
          <w:lang w:val="en-NZ" w:eastAsia="en-AU"/>
        </w:rPr>
        <w:t xml:space="preserve"> </w:t>
      </w:r>
      <w:r w:rsidRPr="002024F9">
        <w:rPr>
          <w:lang w:val="en-NZ" w:eastAsia="en-AU"/>
        </w:rPr>
        <w:t>to gain personal advantage; and</w:t>
      </w:r>
    </w:p>
    <w:p w14:paraId="24040238" w14:textId="77777777" w:rsidR="000A0C90" w:rsidRPr="002024F9" w:rsidRDefault="000A0C90" w:rsidP="00B02519">
      <w:pPr>
        <w:pStyle w:val="ISchpara"/>
        <w:rPr>
          <w:lang w:val="en-NZ" w:eastAsia="en-AU"/>
        </w:rPr>
      </w:pPr>
      <w:r w:rsidRPr="002024F9">
        <w:rPr>
          <w:lang w:val="en-NZ" w:eastAsia="en-AU"/>
        </w:rPr>
        <w:tab/>
        <w:t>(d)</w:t>
      </w:r>
      <w:r w:rsidRPr="002024F9">
        <w:rPr>
          <w:lang w:val="en-NZ" w:eastAsia="en-AU"/>
        </w:rPr>
        <w:tab/>
        <w:t xml:space="preserve">not to cause detriment to </w:t>
      </w:r>
      <w:r w:rsidR="0032389E" w:rsidRPr="002024F9">
        <w:rPr>
          <w:lang w:eastAsia="en-AU"/>
        </w:rPr>
        <w:t>the office</w:t>
      </w:r>
      <w:r w:rsidR="000B0028" w:rsidRPr="002024F9">
        <w:rPr>
          <w:lang w:eastAsia="en-AU"/>
        </w:rPr>
        <w:t xml:space="preserve"> </w:t>
      </w:r>
      <w:r w:rsidRPr="002024F9">
        <w:rPr>
          <w:lang w:val="en-NZ" w:eastAsia="en-AU"/>
        </w:rPr>
        <w:t xml:space="preserve">or undermine the reputation of </w:t>
      </w:r>
      <w:r w:rsidR="0032389E" w:rsidRPr="002024F9">
        <w:rPr>
          <w:lang w:eastAsia="en-AU"/>
        </w:rPr>
        <w:t>the office</w:t>
      </w:r>
      <w:r w:rsidRPr="002024F9">
        <w:rPr>
          <w:lang w:val="en-NZ" w:eastAsia="en-AU"/>
        </w:rPr>
        <w:t>.</w:t>
      </w:r>
    </w:p>
    <w:p w14:paraId="48D5E992" w14:textId="77777777" w:rsidR="00517F0B" w:rsidRPr="002024F9" w:rsidRDefault="00AB2415" w:rsidP="005B537E">
      <w:pPr>
        <w:pStyle w:val="ISchclauseheading"/>
      </w:pPr>
      <w:r w:rsidRPr="002024F9">
        <w:lastRenderedPageBreak/>
        <w:t>2.2</w:t>
      </w:r>
      <w:r w:rsidR="00000E62" w:rsidRPr="002024F9">
        <w:t>5</w:t>
      </w:r>
      <w:r w:rsidR="00174DF9" w:rsidRPr="002024F9">
        <w:tab/>
      </w:r>
      <w:r w:rsidR="00517F0B" w:rsidRPr="002024F9">
        <w:t>Disclosure of interests</w:t>
      </w:r>
    </w:p>
    <w:p w14:paraId="516E6DF7" w14:textId="77777777" w:rsidR="00517F0B" w:rsidRPr="002024F9" w:rsidRDefault="009E04AA" w:rsidP="003A3FDF">
      <w:pPr>
        <w:pStyle w:val="ISchMain"/>
      </w:pPr>
      <w:r w:rsidRPr="002024F9">
        <w:tab/>
        <w:t>(1)</w:t>
      </w:r>
      <w:r w:rsidRPr="002024F9">
        <w:tab/>
      </w:r>
      <w:r w:rsidR="00517F0B" w:rsidRPr="002024F9">
        <w:t xml:space="preserve">The </w:t>
      </w:r>
      <w:r w:rsidR="00283572" w:rsidRPr="002024F9">
        <w:t>WHS commissioner</w:t>
      </w:r>
      <w:r w:rsidR="00517F0B" w:rsidRPr="002024F9">
        <w:t xml:space="preserve"> must give the </w:t>
      </w:r>
      <w:r w:rsidR="002B1BA2" w:rsidRPr="002024F9">
        <w:t>Executive</w:t>
      </w:r>
      <w:r w:rsidR="00517F0B" w:rsidRPr="002024F9">
        <w:t xml:space="preserve"> a written statement of the </w:t>
      </w:r>
      <w:r w:rsidR="003C572E" w:rsidRPr="002024F9">
        <w:t>WHS commissioner</w:t>
      </w:r>
      <w:r w:rsidR="0021629D" w:rsidRPr="002024F9">
        <w:t>’</w:t>
      </w:r>
      <w:r w:rsidR="00517F0B" w:rsidRPr="002024F9">
        <w:t>s personal and financial interests within 7</w:t>
      </w:r>
      <w:r w:rsidR="009F2A95" w:rsidRPr="002024F9">
        <w:t> </w:t>
      </w:r>
      <w:r w:rsidR="00517F0B" w:rsidRPr="002024F9">
        <w:t>days after—</w:t>
      </w:r>
    </w:p>
    <w:p w14:paraId="147D741A" w14:textId="77777777" w:rsidR="00517F0B" w:rsidRPr="002024F9" w:rsidRDefault="00174DF9" w:rsidP="00174DF9">
      <w:pPr>
        <w:pStyle w:val="ISchpara"/>
      </w:pPr>
      <w:r w:rsidRPr="002024F9">
        <w:tab/>
        <w:t>(a)</w:t>
      </w:r>
      <w:r w:rsidRPr="002024F9">
        <w:tab/>
      </w:r>
      <w:r w:rsidR="00517F0B" w:rsidRPr="002024F9">
        <w:t xml:space="preserve">the day the </w:t>
      </w:r>
      <w:r w:rsidR="003C572E" w:rsidRPr="002024F9">
        <w:t>WHS commissioner</w:t>
      </w:r>
      <w:r w:rsidR="00517F0B" w:rsidRPr="002024F9">
        <w:t xml:space="preserve"> is appointed; and</w:t>
      </w:r>
    </w:p>
    <w:p w14:paraId="2BDBB4FB" w14:textId="77777777" w:rsidR="00517F0B" w:rsidRPr="002024F9" w:rsidRDefault="00174DF9" w:rsidP="00174DF9">
      <w:pPr>
        <w:pStyle w:val="ISchpara"/>
      </w:pPr>
      <w:r w:rsidRPr="002024F9">
        <w:tab/>
        <w:t>(b)</w:t>
      </w:r>
      <w:r w:rsidRPr="002024F9">
        <w:tab/>
      </w:r>
      <w:r w:rsidR="00517F0B" w:rsidRPr="002024F9">
        <w:t>the first day of each financial year; and</w:t>
      </w:r>
    </w:p>
    <w:p w14:paraId="26BAC91E" w14:textId="77777777" w:rsidR="00FE4F55" w:rsidRPr="002024F9" w:rsidRDefault="00174DF9" w:rsidP="00FE4F55">
      <w:pPr>
        <w:pStyle w:val="ISchpara"/>
      </w:pPr>
      <w:r w:rsidRPr="002024F9">
        <w:tab/>
        <w:t>(c)</w:t>
      </w:r>
      <w:r w:rsidRPr="002024F9">
        <w:tab/>
      </w:r>
      <w:r w:rsidR="00517F0B" w:rsidRPr="002024F9">
        <w:t>the day there is a change in the interest.</w:t>
      </w:r>
    </w:p>
    <w:p w14:paraId="66C245C2" w14:textId="77777777" w:rsidR="00561EC3" w:rsidRPr="002024F9" w:rsidRDefault="00561EC3" w:rsidP="002024F9">
      <w:pPr>
        <w:pStyle w:val="ISchMain"/>
        <w:keepNext/>
      </w:pPr>
      <w:r w:rsidRPr="002024F9">
        <w:tab/>
        <w:t>(2)</w:t>
      </w:r>
      <w:r w:rsidRPr="002024F9">
        <w:tab/>
        <w:t xml:space="preserve">If the </w:t>
      </w:r>
      <w:r w:rsidR="00283572" w:rsidRPr="002024F9">
        <w:t>WHS commissioner</w:t>
      </w:r>
      <w:r w:rsidRPr="002024F9">
        <w:t xml:space="preserve"> has a </w:t>
      </w:r>
      <w:r w:rsidR="00774B94" w:rsidRPr="002024F9">
        <w:t xml:space="preserve">personal </w:t>
      </w:r>
      <w:r w:rsidRPr="002024F9">
        <w:t xml:space="preserve">or </w:t>
      </w:r>
      <w:r w:rsidR="00774B94" w:rsidRPr="002024F9">
        <w:t xml:space="preserve">financial </w:t>
      </w:r>
      <w:r w:rsidRPr="002024F9">
        <w:t>interest that conflicts or may conflict, or may be perceived to conflict</w:t>
      </w:r>
      <w:r w:rsidR="008B39D5" w:rsidRPr="002024F9">
        <w:t xml:space="preserve">, </w:t>
      </w:r>
      <w:r w:rsidRPr="002024F9">
        <w:t xml:space="preserve">with the </w:t>
      </w:r>
      <w:r w:rsidR="003C572E" w:rsidRPr="002024F9">
        <w:t>WHS commissioner</w:t>
      </w:r>
      <w:r w:rsidRPr="002024F9">
        <w:t>’s functions</w:t>
      </w:r>
      <w:r w:rsidR="009E04AA" w:rsidRPr="002024F9">
        <w:t xml:space="preserve">, </w:t>
      </w:r>
      <w:r w:rsidRPr="002024F9">
        <w:t xml:space="preserve">the </w:t>
      </w:r>
      <w:r w:rsidR="003C572E" w:rsidRPr="002024F9">
        <w:t>WHS commissioner</w:t>
      </w:r>
      <w:r w:rsidR="00572E14" w:rsidRPr="002024F9">
        <w:t xml:space="preserve"> </w:t>
      </w:r>
      <w:r w:rsidRPr="002024F9">
        <w:t>must disclose</w:t>
      </w:r>
      <w:r w:rsidR="009E04AA" w:rsidRPr="002024F9">
        <w:t xml:space="preserve"> to the Executive</w:t>
      </w:r>
      <w:r w:rsidRPr="002024F9">
        <w:t>, in writing, the nature of the interest and the conflict or potential conflict.</w:t>
      </w:r>
    </w:p>
    <w:p w14:paraId="45FB16B7" w14:textId="2DBF605F" w:rsidR="00B603D4" w:rsidRPr="002024F9" w:rsidRDefault="00572E14" w:rsidP="00572E14">
      <w:pPr>
        <w:pStyle w:val="aNote"/>
      </w:pPr>
      <w:r w:rsidRPr="002024F9">
        <w:rPr>
          <w:rStyle w:val="charItals"/>
        </w:rPr>
        <w:t xml:space="preserve">Note </w:t>
      </w:r>
      <w:r w:rsidRPr="002024F9">
        <w:rPr>
          <w:rStyle w:val="charItals"/>
        </w:rPr>
        <w:tab/>
      </w:r>
      <w:r w:rsidR="00561EC3" w:rsidRPr="002024F9">
        <w:t xml:space="preserve">The </w:t>
      </w:r>
      <w:r w:rsidR="00283572" w:rsidRPr="002024F9">
        <w:t>WHS commissioner</w:t>
      </w:r>
      <w:r w:rsidRPr="002024F9">
        <w:t xml:space="preserve"> </w:t>
      </w:r>
      <w:r w:rsidR="00561EC3" w:rsidRPr="002024F9">
        <w:t>must disclose a conflict of interest as soon as possible</w:t>
      </w:r>
      <w:r w:rsidRPr="002024F9">
        <w:t xml:space="preserve"> </w:t>
      </w:r>
      <w:r w:rsidR="00561EC3" w:rsidRPr="002024F9">
        <w:t xml:space="preserve">and as often as needed (see </w:t>
      </w:r>
      <w:hyperlink r:id="rId35" w:tooltip="A2001-14" w:history="1">
        <w:r w:rsidR="00037FCB" w:rsidRPr="002024F9">
          <w:rPr>
            <w:rStyle w:val="charCitHyperlinkAbbrev"/>
          </w:rPr>
          <w:t>Legislation Act</w:t>
        </w:r>
      </w:hyperlink>
      <w:r w:rsidR="00561EC3" w:rsidRPr="002024F9">
        <w:t>, s</w:t>
      </w:r>
      <w:r w:rsidR="00774B94" w:rsidRPr="002024F9">
        <w:t> </w:t>
      </w:r>
      <w:r w:rsidR="00561EC3" w:rsidRPr="002024F9">
        <w:t>151B).</w:t>
      </w:r>
    </w:p>
    <w:p w14:paraId="4CA35241" w14:textId="77777777" w:rsidR="0080719E" w:rsidRPr="002024F9" w:rsidRDefault="007C3F25" w:rsidP="0080719E">
      <w:pPr>
        <w:pStyle w:val="ISchclauseheading"/>
      </w:pPr>
      <w:r w:rsidRPr="002024F9">
        <w:t>2.26</w:t>
      </w:r>
      <w:r w:rsidR="0080719E" w:rsidRPr="002024F9">
        <w:tab/>
      </w:r>
      <w:r w:rsidR="000A2116" w:rsidRPr="002024F9">
        <w:t>Outside employment</w:t>
      </w:r>
    </w:p>
    <w:p w14:paraId="30977768" w14:textId="77777777" w:rsidR="0007071E" w:rsidRPr="002024F9" w:rsidRDefault="0080719E" w:rsidP="002D76C4">
      <w:pPr>
        <w:pStyle w:val="Amainreturn"/>
      </w:pPr>
      <w:r w:rsidRPr="002024F9">
        <w:t xml:space="preserve">The WHS commissioner </w:t>
      </w:r>
      <w:r w:rsidR="000A2116" w:rsidRPr="002024F9">
        <w:t>must not</w:t>
      </w:r>
      <w:r w:rsidR="001F4C0D" w:rsidRPr="002024F9">
        <w:t xml:space="preserve">, without the Minister’s approval, </w:t>
      </w:r>
      <w:r w:rsidRPr="002024F9">
        <w:t>engage in paid employment outside the functions of the office.</w:t>
      </w:r>
    </w:p>
    <w:p w14:paraId="3DCCAAEC" w14:textId="77777777" w:rsidR="00517F0B" w:rsidRPr="002024F9" w:rsidRDefault="007C3F25" w:rsidP="00A977DA">
      <w:pPr>
        <w:pStyle w:val="ISchclauseheading"/>
      </w:pPr>
      <w:r w:rsidRPr="002024F9">
        <w:t>2.27</w:t>
      </w:r>
      <w:r w:rsidR="00A977DA" w:rsidRPr="002024F9">
        <w:tab/>
      </w:r>
      <w:r w:rsidR="00517F0B" w:rsidRPr="002024F9">
        <w:t>Ending appointment</w:t>
      </w:r>
      <w:r w:rsidR="00724D05" w:rsidRPr="002024F9">
        <w:t>—generally</w:t>
      </w:r>
    </w:p>
    <w:p w14:paraId="6FC5E6EA" w14:textId="77777777" w:rsidR="00517F0B" w:rsidRPr="002024F9" w:rsidRDefault="00A977DA" w:rsidP="00A977DA">
      <w:pPr>
        <w:pStyle w:val="ISchMain"/>
      </w:pPr>
      <w:r w:rsidRPr="002024F9">
        <w:tab/>
        <w:t>(1)</w:t>
      </w:r>
      <w:r w:rsidRPr="002024F9">
        <w:tab/>
      </w:r>
      <w:r w:rsidR="00517F0B" w:rsidRPr="002024F9">
        <w:t xml:space="preserve">The </w:t>
      </w:r>
      <w:r w:rsidR="002B1BA2" w:rsidRPr="002024F9">
        <w:t>Executive</w:t>
      </w:r>
      <w:r w:rsidR="00174DF9" w:rsidRPr="002024F9">
        <w:t xml:space="preserve"> </w:t>
      </w:r>
      <w:r w:rsidR="00517F0B" w:rsidRPr="002024F9">
        <w:t xml:space="preserve">may end a person’s appointment as the </w:t>
      </w:r>
      <w:r w:rsidR="00283572" w:rsidRPr="002024F9">
        <w:t>WHS commissioner</w:t>
      </w:r>
      <w:r w:rsidR="00517F0B" w:rsidRPr="002024F9">
        <w:t>—</w:t>
      </w:r>
    </w:p>
    <w:p w14:paraId="16388E47" w14:textId="77777777" w:rsidR="00A977DA" w:rsidRPr="002024F9" w:rsidRDefault="00A977DA" w:rsidP="00A977DA">
      <w:pPr>
        <w:pStyle w:val="ISchpara"/>
      </w:pPr>
      <w:r w:rsidRPr="002024F9">
        <w:tab/>
        <w:t>(a)</w:t>
      </w:r>
      <w:r w:rsidRPr="002024F9">
        <w:tab/>
      </w:r>
      <w:r w:rsidR="00517F0B" w:rsidRPr="002024F9">
        <w:t>for mis</w:t>
      </w:r>
      <w:r w:rsidR="00456D8F" w:rsidRPr="002024F9">
        <w:t>behaviour</w:t>
      </w:r>
      <w:r w:rsidR="00517F0B" w:rsidRPr="002024F9">
        <w:t>; or</w:t>
      </w:r>
    </w:p>
    <w:p w14:paraId="12B70998" w14:textId="77777777" w:rsidR="00517F0B" w:rsidRPr="002024F9" w:rsidRDefault="00A977DA" w:rsidP="00A977DA">
      <w:pPr>
        <w:pStyle w:val="ISchpara"/>
      </w:pPr>
      <w:r w:rsidRPr="002024F9">
        <w:tab/>
        <w:t>(b)</w:t>
      </w:r>
      <w:r w:rsidRPr="002024F9">
        <w:tab/>
      </w:r>
      <w:r w:rsidR="00517F0B" w:rsidRPr="002024F9">
        <w:t>if the person becomes bankrupt or personally insolvent; or</w:t>
      </w:r>
    </w:p>
    <w:p w14:paraId="12F7D0DB" w14:textId="21E0FA53" w:rsidR="00517F0B" w:rsidRPr="002024F9" w:rsidRDefault="008D0047" w:rsidP="008D0047">
      <w:pPr>
        <w:pStyle w:val="aNotepar"/>
      </w:pPr>
      <w:r w:rsidRPr="002024F9">
        <w:rPr>
          <w:rStyle w:val="charItals"/>
        </w:rPr>
        <w:t>Note</w:t>
      </w:r>
      <w:r w:rsidRPr="002024F9">
        <w:rPr>
          <w:rStyle w:val="charItals"/>
        </w:rPr>
        <w:tab/>
      </w:r>
      <w:r w:rsidR="00517F0B" w:rsidRPr="002024F9">
        <w:rPr>
          <w:rStyle w:val="charBoldItals"/>
        </w:rPr>
        <w:t>Bankrupt or personally insolvent</w:t>
      </w:r>
      <w:r w:rsidR="00517F0B" w:rsidRPr="002024F9">
        <w:t xml:space="preserve">—see the </w:t>
      </w:r>
      <w:hyperlink r:id="rId36" w:tooltip="A2001-14" w:history="1">
        <w:r w:rsidR="00037FCB" w:rsidRPr="002024F9">
          <w:rPr>
            <w:rStyle w:val="charCitHyperlinkAbbrev"/>
          </w:rPr>
          <w:t>Legislation Act</w:t>
        </w:r>
      </w:hyperlink>
      <w:r w:rsidR="00517F0B" w:rsidRPr="002024F9">
        <w:t>, dict,</w:t>
      </w:r>
      <w:r w:rsidRPr="002024F9">
        <w:t> </w:t>
      </w:r>
      <w:r w:rsidR="00517F0B" w:rsidRPr="002024F9">
        <w:t>pt 1.</w:t>
      </w:r>
    </w:p>
    <w:p w14:paraId="481423B8" w14:textId="77777777" w:rsidR="00D15EDA" w:rsidRPr="002024F9" w:rsidRDefault="00D15EDA" w:rsidP="00D15EDA">
      <w:pPr>
        <w:pStyle w:val="ISchpara"/>
      </w:pPr>
      <w:r w:rsidRPr="002024F9">
        <w:rPr>
          <w:lang w:eastAsia="en-AU"/>
        </w:rPr>
        <w:tab/>
        <w:t>(c)</w:t>
      </w:r>
      <w:r w:rsidRPr="002024F9">
        <w:rPr>
          <w:lang w:eastAsia="en-AU"/>
        </w:rPr>
        <w:tab/>
        <w:t>if the person fail</w:t>
      </w:r>
      <w:r w:rsidR="00BB600A" w:rsidRPr="002024F9">
        <w:rPr>
          <w:lang w:eastAsia="en-AU"/>
        </w:rPr>
        <w:t xml:space="preserve">s </w:t>
      </w:r>
      <w:r w:rsidRPr="002024F9">
        <w:rPr>
          <w:lang w:eastAsia="en-AU"/>
        </w:rPr>
        <w:t xml:space="preserve">to take all reasonable steps to avoid being placed in a </w:t>
      </w:r>
      <w:r w:rsidRPr="002024F9">
        <w:rPr>
          <w:rFonts w:ascii="TimesNewRomanPSMT" w:hAnsi="TimesNewRomanPSMT" w:cs="TimesNewRomanPSMT"/>
          <w:szCs w:val="24"/>
          <w:lang w:eastAsia="en-AU"/>
        </w:rPr>
        <w:t xml:space="preserve">position where a conflict of interest arises during the exercise of the </w:t>
      </w:r>
      <w:r w:rsidR="003C572E" w:rsidRPr="002024F9">
        <w:rPr>
          <w:rFonts w:ascii="TimesNewRomanPSMT" w:hAnsi="TimesNewRomanPSMT" w:cs="TimesNewRomanPSMT"/>
          <w:szCs w:val="24"/>
          <w:lang w:eastAsia="en-AU"/>
        </w:rPr>
        <w:t>WHS commissioner</w:t>
      </w:r>
      <w:r w:rsidR="00810D54" w:rsidRPr="002024F9">
        <w:t>’s</w:t>
      </w:r>
      <w:r w:rsidRPr="002024F9">
        <w:rPr>
          <w:rFonts w:ascii="TimesNewRomanPSMT" w:hAnsi="TimesNewRomanPSMT" w:cs="TimesNewRomanPSMT"/>
          <w:szCs w:val="24"/>
          <w:lang w:eastAsia="en-AU"/>
        </w:rPr>
        <w:t xml:space="preserve"> functions; or</w:t>
      </w:r>
    </w:p>
    <w:p w14:paraId="47AB3298" w14:textId="77777777" w:rsidR="00517F0B" w:rsidRPr="002024F9" w:rsidRDefault="00A977DA" w:rsidP="00A977DA">
      <w:pPr>
        <w:pStyle w:val="ISchpara"/>
      </w:pPr>
      <w:r w:rsidRPr="002024F9">
        <w:lastRenderedPageBreak/>
        <w:tab/>
        <w:t>(</w:t>
      </w:r>
      <w:r w:rsidR="00D15EDA" w:rsidRPr="002024F9">
        <w:t>d</w:t>
      </w:r>
      <w:r w:rsidRPr="002024F9">
        <w:t>)</w:t>
      </w:r>
      <w:r w:rsidRPr="002024F9">
        <w:tab/>
      </w:r>
      <w:r w:rsidR="00517F0B" w:rsidRPr="002024F9">
        <w:t>if the person is convicted, in the ACT, of an offence punishable by imprisonment for at least 1 year; or</w:t>
      </w:r>
    </w:p>
    <w:p w14:paraId="0DC0C883" w14:textId="77777777" w:rsidR="00517F0B" w:rsidRPr="002024F9" w:rsidRDefault="00A977DA" w:rsidP="00A977DA">
      <w:pPr>
        <w:pStyle w:val="ISchpara"/>
      </w:pPr>
      <w:r w:rsidRPr="002024F9">
        <w:tab/>
        <w:t>(</w:t>
      </w:r>
      <w:r w:rsidR="00D15EDA" w:rsidRPr="002024F9">
        <w:t>e</w:t>
      </w:r>
      <w:r w:rsidRPr="002024F9">
        <w:t>)</w:t>
      </w:r>
      <w:r w:rsidRPr="002024F9">
        <w:tab/>
      </w:r>
      <w:r w:rsidR="00517F0B" w:rsidRPr="002024F9">
        <w:t>if the person is convicted outside the ACT, in Australia or elsewhere, of an offence that, if it had been committed in the ACT, would be punishable by imprisonment for at least 1 year</w:t>
      </w:r>
      <w:r w:rsidR="00CD080B" w:rsidRPr="002024F9">
        <w:t>; or</w:t>
      </w:r>
    </w:p>
    <w:p w14:paraId="37D91485" w14:textId="77777777" w:rsidR="00CD080B" w:rsidRPr="002024F9" w:rsidRDefault="00CD080B" w:rsidP="00A977DA">
      <w:pPr>
        <w:pStyle w:val="ISchpara"/>
      </w:pPr>
      <w:r w:rsidRPr="002024F9">
        <w:tab/>
        <w:t>(f)</w:t>
      </w:r>
      <w:r w:rsidRPr="002024F9">
        <w:tab/>
        <w:t>under section </w:t>
      </w:r>
      <w:r w:rsidR="007C3F25" w:rsidRPr="002024F9">
        <w:t>2.28</w:t>
      </w:r>
      <w:r w:rsidR="00D12207" w:rsidRPr="002024F9">
        <w:t>; or</w:t>
      </w:r>
    </w:p>
    <w:p w14:paraId="1DF4FE5F" w14:textId="77777777" w:rsidR="00D12207" w:rsidRPr="002024F9" w:rsidRDefault="00D12207" w:rsidP="00A977DA">
      <w:pPr>
        <w:pStyle w:val="ISchpara"/>
      </w:pPr>
      <w:r w:rsidRPr="002024F9">
        <w:tab/>
        <w:t>(g)</w:t>
      </w:r>
      <w:r w:rsidRPr="002024F9">
        <w:tab/>
        <w:t>if the person is absent, other than on leave approved under section 2.29, for 14 consecutive days or for 28 days in any 12</w:t>
      </w:r>
      <w:r w:rsidRPr="002024F9">
        <w:noBreakHyphen/>
        <w:t>month period.</w:t>
      </w:r>
    </w:p>
    <w:p w14:paraId="5ACF43FF" w14:textId="77777777" w:rsidR="00517F0B" w:rsidRPr="002024F9" w:rsidRDefault="007D133F" w:rsidP="002024F9">
      <w:pPr>
        <w:pStyle w:val="ISchMain"/>
        <w:keepNext/>
      </w:pPr>
      <w:r w:rsidRPr="002024F9">
        <w:tab/>
        <w:t>(2)</w:t>
      </w:r>
      <w:r w:rsidRPr="002024F9">
        <w:tab/>
      </w:r>
      <w:r w:rsidR="00517F0B" w:rsidRPr="002024F9">
        <w:t xml:space="preserve">The </w:t>
      </w:r>
      <w:r w:rsidR="00772418" w:rsidRPr="002024F9">
        <w:t>Ex</w:t>
      </w:r>
      <w:r w:rsidR="002B1BA2" w:rsidRPr="002024F9">
        <w:t>ecutive</w:t>
      </w:r>
      <w:r w:rsidR="00517F0B" w:rsidRPr="002024F9">
        <w:t xml:space="preserve"> must end the </w:t>
      </w:r>
      <w:r w:rsidR="00283572" w:rsidRPr="002024F9">
        <w:t>WHS commissioner</w:t>
      </w:r>
      <w:r w:rsidR="00517F0B" w:rsidRPr="002024F9">
        <w:t xml:space="preserve">’s appointment for physical or mental incapacity, if the incapacity substantially affects the exercise of the </w:t>
      </w:r>
      <w:r w:rsidR="003C572E" w:rsidRPr="002024F9">
        <w:t>WHS commissioner</w:t>
      </w:r>
      <w:r w:rsidR="00517F0B" w:rsidRPr="002024F9">
        <w:t>’s functions.</w:t>
      </w:r>
    </w:p>
    <w:p w14:paraId="5C708466" w14:textId="4EF00583" w:rsidR="00517F0B" w:rsidRPr="002024F9" w:rsidRDefault="001C61BB" w:rsidP="001C61BB">
      <w:pPr>
        <w:pStyle w:val="aNote"/>
      </w:pPr>
      <w:r w:rsidRPr="002024F9">
        <w:rPr>
          <w:rStyle w:val="charItals"/>
        </w:rPr>
        <w:t>Note</w:t>
      </w:r>
      <w:r w:rsidRPr="002024F9">
        <w:rPr>
          <w:rStyle w:val="charItals"/>
        </w:rPr>
        <w:tab/>
      </w:r>
      <w:r w:rsidR="00517F0B" w:rsidRPr="002024F9">
        <w:t xml:space="preserve">A person’s appointment also ends if the person resigns (see </w:t>
      </w:r>
      <w:hyperlink r:id="rId37" w:tooltip="A2001-14" w:history="1">
        <w:r w:rsidR="00037FCB" w:rsidRPr="002024F9">
          <w:rPr>
            <w:rStyle w:val="charCitHyperlinkAbbrev"/>
          </w:rPr>
          <w:t>Legislation Act</w:t>
        </w:r>
      </w:hyperlink>
      <w:r w:rsidR="00517F0B" w:rsidRPr="002024F9">
        <w:t>, s 210).</w:t>
      </w:r>
    </w:p>
    <w:p w14:paraId="63941312" w14:textId="77777777" w:rsidR="00591589" w:rsidRPr="002024F9" w:rsidRDefault="007C3F25" w:rsidP="00591589">
      <w:pPr>
        <w:pStyle w:val="ISchclauseheading"/>
      </w:pPr>
      <w:r w:rsidRPr="002024F9">
        <w:t>2.28</w:t>
      </w:r>
      <w:r w:rsidR="00591589" w:rsidRPr="002024F9">
        <w:tab/>
      </w:r>
      <w:r w:rsidR="00724D05" w:rsidRPr="002024F9">
        <w:t>Ending appointment—</w:t>
      </w:r>
      <w:r w:rsidR="001B73DD" w:rsidRPr="002024F9">
        <w:t xml:space="preserve">council </w:t>
      </w:r>
      <w:r w:rsidR="00724D05" w:rsidRPr="002024F9">
        <w:t>n</w:t>
      </w:r>
      <w:r w:rsidR="00591589" w:rsidRPr="002024F9">
        <w:t>o</w:t>
      </w:r>
      <w:r w:rsidR="00D85D37" w:rsidRPr="002024F9">
        <w:t>-</w:t>
      </w:r>
      <w:r w:rsidR="00591589" w:rsidRPr="002024F9">
        <w:t>confidence</w:t>
      </w:r>
      <w:r w:rsidR="00724D05" w:rsidRPr="002024F9">
        <w:t xml:space="preserve"> resolution</w:t>
      </w:r>
    </w:p>
    <w:p w14:paraId="42AC8776" w14:textId="77777777" w:rsidR="00591589" w:rsidRPr="002024F9" w:rsidRDefault="00252DBF" w:rsidP="003A3FDF">
      <w:pPr>
        <w:pStyle w:val="ISchMain"/>
        <w:rPr>
          <w:lang w:eastAsia="en-AU"/>
        </w:rPr>
      </w:pPr>
      <w:r w:rsidRPr="002024F9">
        <w:tab/>
        <w:t>(1)</w:t>
      </w:r>
      <w:r w:rsidRPr="002024F9">
        <w:tab/>
      </w:r>
      <w:r w:rsidR="009854E7" w:rsidRPr="002024F9">
        <w:t xml:space="preserve">This section applies if </w:t>
      </w:r>
      <w:r w:rsidR="00591589" w:rsidRPr="002024F9">
        <w:t>the council passes a resolution of no</w:t>
      </w:r>
      <w:r w:rsidR="00D85D37" w:rsidRPr="002024F9">
        <w:noBreakHyphen/>
      </w:r>
      <w:r w:rsidR="00591589" w:rsidRPr="002024F9">
        <w:t xml:space="preserve">confidence in the WHS commissioner by </w:t>
      </w:r>
      <w:r w:rsidR="009854E7" w:rsidRPr="002024F9">
        <w:t xml:space="preserve">a majority of </w:t>
      </w:r>
      <w:r w:rsidR="009854E7" w:rsidRPr="002024F9">
        <w:rPr>
          <w:lang w:eastAsia="en-AU"/>
        </w:rPr>
        <w:t xml:space="preserve">at least </w:t>
      </w:r>
      <w:r w:rsidR="009854E7" w:rsidRPr="002024F9">
        <w:rPr>
          <w:position w:val="6"/>
          <w:sz w:val="18"/>
          <w:lang w:eastAsia="en-AU"/>
        </w:rPr>
        <w:t>2</w:t>
      </w:r>
      <w:r w:rsidR="009854E7" w:rsidRPr="002024F9">
        <w:rPr>
          <w:lang w:eastAsia="en-AU"/>
        </w:rPr>
        <w:t>/</w:t>
      </w:r>
      <w:r w:rsidR="009854E7" w:rsidRPr="002024F9">
        <w:rPr>
          <w:sz w:val="18"/>
          <w:lang w:eastAsia="en-AU"/>
        </w:rPr>
        <w:t>3</w:t>
      </w:r>
      <w:r w:rsidR="009854E7" w:rsidRPr="002024F9">
        <w:rPr>
          <w:sz w:val="18"/>
          <w:szCs w:val="18"/>
          <w:lang w:eastAsia="en-AU"/>
        </w:rPr>
        <w:t xml:space="preserve"> </w:t>
      </w:r>
      <w:r w:rsidR="009854E7" w:rsidRPr="002024F9">
        <w:rPr>
          <w:lang w:eastAsia="en-AU"/>
        </w:rPr>
        <w:t xml:space="preserve">of the </w:t>
      </w:r>
      <w:r w:rsidR="009C78F6" w:rsidRPr="002024F9">
        <w:rPr>
          <w:lang w:eastAsia="en-AU"/>
        </w:rPr>
        <w:t xml:space="preserve">appointed </w:t>
      </w:r>
      <w:r w:rsidR="009854E7" w:rsidRPr="002024F9">
        <w:rPr>
          <w:lang w:eastAsia="en-AU"/>
        </w:rPr>
        <w:t>members.</w:t>
      </w:r>
    </w:p>
    <w:p w14:paraId="6FD57F40" w14:textId="77777777" w:rsidR="00592464" w:rsidRPr="002024F9" w:rsidRDefault="00252DBF" w:rsidP="003A3FDF">
      <w:pPr>
        <w:pStyle w:val="ISchMain"/>
      </w:pPr>
      <w:r w:rsidRPr="002024F9">
        <w:rPr>
          <w:lang w:eastAsia="en-AU"/>
        </w:rPr>
        <w:tab/>
        <w:t>(2)</w:t>
      </w:r>
      <w:r w:rsidRPr="002024F9">
        <w:rPr>
          <w:lang w:eastAsia="en-AU"/>
        </w:rPr>
        <w:tab/>
      </w:r>
      <w:r w:rsidR="00673C9F" w:rsidRPr="002024F9">
        <w:rPr>
          <w:lang w:eastAsia="en-AU"/>
        </w:rPr>
        <w:t xml:space="preserve">The </w:t>
      </w:r>
      <w:r w:rsidR="00CD080B" w:rsidRPr="002024F9">
        <w:rPr>
          <w:lang w:eastAsia="en-AU"/>
        </w:rPr>
        <w:t>Executive</w:t>
      </w:r>
      <w:r w:rsidR="00673C9F" w:rsidRPr="002024F9">
        <w:rPr>
          <w:lang w:eastAsia="en-AU"/>
        </w:rPr>
        <w:t xml:space="preserve"> must give the </w:t>
      </w:r>
      <w:r w:rsidR="00673C9F" w:rsidRPr="002024F9">
        <w:t>WHS commissioner written notice</w:t>
      </w:r>
      <w:r w:rsidR="00592464" w:rsidRPr="002024F9">
        <w:t xml:space="preserve"> of the resolution stating—</w:t>
      </w:r>
    </w:p>
    <w:p w14:paraId="6C7F9BBB" w14:textId="77777777" w:rsidR="00252DBF" w:rsidRPr="002024F9" w:rsidRDefault="00592464" w:rsidP="003A3FDF">
      <w:pPr>
        <w:pStyle w:val="ISchpara"/>
      </w:pPr>
      <w:r w:rsidRPr="002024F9">
        <w:tab/>
        <w:t>(a)</w:t>
      </w:r>
      <w:r w:rsidRPr="002024F9">
        <w:tab/>
        <w:t>the grounds for</w:t>
      </w:r>
      <w:r w:rsidR="00673C9F" w:rsidRPr="002024F9">
        <w:t xml:space="preserve"> the resolution</w:t>
      </w:r>
      <w:r w:rsidRPr="002024F9">
        <w:t>;</w:t>
      </w:r>
      <w:r w:rsidR="002D76C4" w:rsidRPr="002024F9">
        <w:t xml:space="preserve"> and</w:t>
      </w:r>
    </w:p>
    <w:p w14:paraId="76863AE8" w14:textId="77777777" w:rsidR="00704A59" w:rsidRPr="002024F9" w:rsidRDefault="00592464" w:rsidP="003A3FDF">
      <w:pPr>
        <w:pStyle w:val="ISchpara"/>
      </w:pPr>
      <w:r w:rsidRPr="002024F9">
        <w:tab/>
        <w:t>(b)</w:t>
      </w:r>
      <w:r w:rsidRPr="002024F9">
        <w:tab/>
        <w:t>that the WHS commissioner may</w:t>
      </w:r>
      <w:r w:rsidR="00B746C5" w:rsidRPr="002024F9">
        <w:t xml:space="preserve">, </w:t>
      </w:r>
      <w:r w:rsidR="002513C7" w:rsidRPr="002024F9">
        <w:t xml:space="preserve">within </w:t>
      </w:r>
      <w:r w:rsidR="00095C63" w:rsidRPr="002024F9">
        <w:t>14</w:t>
      </w:r>
      <w:r w:rsidR="000641B0" w:rsidRPr="002024F9">
        <w:t xml:space="preserve"> </w:t>
      </w:r>
      <w:r w:rsidR="00B746C5" w:rsidRPr="002024F9">
        <w:t>days after the date of the notice</w:t>
      </w:r>
      <w:r w:rsidR="002513C7" w:rsidRPr="002024F9">
        <w:t xml:space="preserve"> (the </w:t>
      </w:r>
      <w:r w:rsidR="002513C7" w:rsidRPr="002024F9">
        <w:rPr>
          <w:rStyle w:val="charBoldItals"/>
        </w:rPr>
        <w:t>show cause period</w:t>
      </w:r>
      <w:r w:rsidR="002513C7" w:rsidRPr="002024F9">
        <w:t>)</w:t>
      </w:r>
      <w:r w:rsidR="00B746C5" w:rsidRPr="002024F9">
        <w:t>,</w:t>
      </w:r>
      <w:r w:rsidRPr="002024F9">
        <w:t xml:space="preserve"> give a written submission to the </w:t>
      </w:r>
      <w:r w:rsidR="00CD080B" w:rsidRPr="002024F9">
        <w:t>Executive</w:t>
      </w:r>
      <w:r w:rsidRPr="002024F9">
        <w:t xml:space="preserve"> showing cause why the </w:t>
      </w:r>
      <w:r w:rsidR="00704A59" w:rsidRPr="002024F9">
        <w:t>WHS commissioner’s appointment should not be ended</w:t>
      </w:r>
      <w:r w:rsidR="002513C7" w:rsidRPr="002024F9">
        <w:t>.</w:t>
      </w:r>
    </w:p>
    <w:p w14:paraId="168EDEBB" w14:textId="77777777" w:rsidR="00704A59" w:rsidRPr="002024F9" w:rsidRDefault="00704A59" w:rsidP="00B33067">
      <w:pPr>
        <w:pStyle w:val="ISchMain"/>
        <w:keepNext/>
      </w:pPr>
      <w:r w:rsidRPr="002024F9">
        <w:lastRenderedPageBreak/>
        <w:tab/>
        <w:t>(3)</w:t>
      </w:r>
      <w:r w:rsidRPr="002024F9">
        <w:tab/>
        <w:t xml:space="preserve">The </w:t>
      </w:r>
      <w:r w:rsidR="00CD080B" w:rsidRPr="002024F9">
        <w:t>Executive</w:t>
      </w:r>
      <w:r w:rsidRPr="002024F9">
        <w:t xml:space="preserve"> must, within </w:t>
      </w:r>
      <w:r w:rsidR="00095C63" w:rsidRPr="002024F9">
        <w:t>21</w:t>
      </w:r>
      <w:r w:rsidRPr="002024F9">
        <w:t xml:space="preserve"> days after the end of the show cause period—</w:t>
      </w:r>
    </w:p>
    <w:p w14:paraId="02035692" w14:textId="77777777" w:rsidR="00704A59" w:rsidRPr="002024F9" w:rsidRDefault="00704A59" w:rsidP="00B33067">
      <w:pPr>
        <w:pStyle w:val="ISchpara"/>
        <w:keepNext/>
      </w:pPr>
      <w:r w:rsidRPr="002024F9">
        <w:tab/>
        <w:t>(a)</w:t>
      </w:r>
      <w:r w:rsidRPr="002024F9">
        <w:tab/>
        <w:t>consider any submissions received under subsection (2) (</w:t>
      </w:r>
      <w:r w:rsidR="002513C7" w:rsidRPr="002024F9">
        <w:t>b</w:t>
      </w:r>
      <w:r w:rsidRPr="002024F9">
        <w:t>); and</w:t>
      </w:r>
    </w:p>
    <w:p w14:paraId="551CE013" w14:textId="77777777" w:rsidR="000641B0" w:rsidRPr="002024F9" w:rsidRDefault="00704A59" w:rsidP="003A3FDF">
      <w:pPr>
        <w:pStyle w:val="ISchpara"/>
      </w:pPr>
      <w:r w:rsidRPr="002024F9">
        <w:tab/>
        <w:t>(b)</w:t>
      </w:r>
      <w:r w:rsidRPr="002024F9">
        <w:tab/>
        <w:t xml:space="preserve">decide whether to </w:t>
      </w:r>
      <w:r w:rsidR="00CD080B" w:rsidRPr="002024F9">
        <w:t>end the WHS commissioner’s appointment</w:t>
      </w:r>
      <w:r w:rsidR="001B73DD" w:rsidRPr="002024F9">
        <w:t>.</w:t>
      </w:r>
    </w:p>
    <w:p w14:paraId="4FCD2C38" w14:textId="77777777" w:rsidR="00CC67E1" w:rsidRPr="002024F9" w:rsidRDefault="007C3F25" w:rsidP="00E34C35">
      <w:pPr>
        <w:pStyle w:val="ISchclauseheading"/>
        <w:rPr>
          <w:lang w:eastAsia="en-AU"/>
        </w:rPr>
      </w:pPr>
      <w:r w:rsidRPr="002024F9">
        <w:rPr>
          <w:lang w:eastAsia="en-AU"/>
        </w:rPr>
        <w:t>2.29</w:t>
      </w:r>
      <w:r w:rsidR="00E34C35" w:rsidRPr="002024F9">
        <w:rPr>
          <w:lang w:eastAsia="en-AU"/>
        </w:rPr>
        <w:tab/>
        <w:t>Leave of absence</w:t>
      </w:r>
    </w:p>
    <w:p w14:paraId="0D263FBB" w14:textId="77777777" w:rsidR="00CC67E1" w:rsidRPr="002024F9" w:rsidRDefault="00CC67E1" w:rsidP="00D2294A">
      <w:pPr>
        <w:pStyle w:val="Amainreturn"/>
        <w:rPr>
          <w:lang w:eastAsia="en-AU"/>
        </w:rPr>
      </w:pPr>
      <w:r w:rsidRPr="002024F9">
        <w:rPr>
          <w:lang w:eastAsia="en-AU"/>
        </w:rPr>
        <w:t xml:space="preserve">The Minister may approve leave of absence for the </w:t>
      </w:r>
      <w:r w:rsidR="00283572" w:rsidRPr="002024F9">
        <w:t>WHS commissioner</w:t>
      </w:r>
      <w:r w:rsidRPr="002024F9">
        <w:t xml:space="preserve"> </w:t>
      </w:r>
      <w:r w:rsidRPr="002024F9">
        <w:rPr>
          <w:lang w:eastAsia="en-AU"/>
        </w:rPr>
        <w:t>on the terms the Minister decides.</w:t>
      </w:r>
    </w:p>
    <w:p w14:paraId="0F67A52E" w14:textId="77777777" w:rsidR="00CD2B3E" w:rsidRPr="002024F9" w:rsidRDefault="00CF669E" w:rsidP="00CF669E">
      <w:pPr>
        <w:pStyle w:val="ISched-form"/>
      </w:pPr>
      <w:r w:rsidRPr="002024F9">
        <w:t>Division 2.2.4</w:t>
      </w:r>
      <w:r w:rsidRPr="002024F9">
        <w:tab/>
      </w:r>
      <w:r w:rsidR="0032389E" w:rsidRPr="002024F9">
        <w:t>Office</w:t>
      </w:r>
      <w:r w:rsidR="00CD2B3E" w:rsidRPr="002024F9">
        <w:t>—staff</w:t>
      </w:r>
    </w:p>
    <w:p w14:paraId="16388AB0" w14:textId="77777777" w:rsidR="00347435" w:rsidRPr="002024F9" w:rsidRDefault="007C3F25" w:rsidP="00347435">
      <w:pPr>
        <w:pStyle w:val="ISchclauseheading"/>
        <w:rPr>
          <w:lang w:eastAsia="en-AU"/>
        </w:rPr>
      </w:pPr>
      <w:r w:rsidRPr="002024F9">
        <w:rPr>
          <w:lang w:eastAsia="en-AU"/>
        </w:rPr>
        <w:t>2.30</w:t>
      </w:r>
      <w:r w:rsidR="00347435" w:rsidRPr="002024F9">
        <w:rPr>
          <w:lang w:eastAsia="en-AU"/>
        </w:rPr>
        <w:tab/>
        <w:t xml:space="preserve">Meaning of </w:t>
      </w:r>
      <w:r w:rsidR="00347435" w:rsidRPr="002024F9">
        <w:rPr>
          <w:rStyle w:val="charItals"/>
        </w:rPr>
        <w:t xml:space="preserve">staff of </w:t>
      </w:r>
      <w:r w:rsidR="005D5AFA" w:rsidRPr="002024F9">
        <w:rPr>
          <w:rStyle w:val="charItals"/>
        </w:rPr>
        <w:t>the office</w:t>
      </w:r>
      <w:r w:rsidR="00466BAC" w:rsidRPr="002024F9">
        <w:rPr>
          <w:lang w:eastAsia="en-AU"/>
        </w:rPr>
        <w:t>—pt 2.2</w:t>
      </w:r>
    </w:p>
    <w:p w14:paraId="122D4587" w14:textId="77777777" w:rsidR="00CF669E" w:rsidRPr="002024F9" w:rsidRDefault="00347435" w:rsidP="00D2294A">
      <w:pPr>
        <w:pStyle w:val="Amainreturn"/>
        <w:rPr>
          <w:lang w:eastAsia="en-AU"/>
        </w:rPr>
      </w:pPr>
      <w:r w:rsidRPr="002024F9">
        <w:rPr>
          <w:lang w:eastAsia="en-AU"/>
        </w:rPr>
        <w:t>In this part:</w:t>
      </w:r>
    </w:p>
    <w:p w14:paraId="6DD0F95F" w14:textId="77777777" w:rsidR="00347435" w:rsidRPr="002024F9" w:rsidRDefault="00347435" w:rsidP="002024F9">
      <w:pPr>
        <w:pStyle w:val="aDef"/>
        <w:rPr>
          <w:lang w:eastAsia="en-AU"/>
        </w:rPr>
      </w:pPr>
      <w:r w:rsidRPr="002024F9">
        <w:rPr>
          <w:rStyle w:val="charBoldItals"/>
        </w:rPr>
        <w:t xml:space="preserve">staff of </w:t>
      </w:r>
      <w:r w:rsidR="005D5AFA" w:rsidRPr="002024F9">
        <w:rPr>
          <w:rStyle w:val="charBoldItals"/>
        </w:rPr>
        <w:t>the office</w:t>
      </w:r>
      <w:r w:rsidRPr="002024F9">
        <w:rPr>
          <w:lang w:eastAsia="en-AU"/>
        </w:rPr>
        <w:t xml:space="preserve"> means—</w:t>
      </w:r>
    </w:p>
    <w:p w14:paraId="04FBAD99" w14:textId="77777777" w:rsidR="008E4F9E" w:rsidRPr="002024F9" w:rsidRDefault="008E4F9E" w:rsidP="008E4F9E">
      <w:pPr>
        <w:pStyle w:val="Idefpara"/>
        <w:rPr>
          <w:lang w:eastAsia="en-AU"/>
        </w:rPr>
      </w:pPr>
      <w:r w:rsidRPr="002024F9">
        <w:rPr>
          <w:lang w:eastAsia="en-AU"/>
        </w:rPr>
        <w:tab/>
        <w:t>(a)</w:t>
      </w:r>
      <w:r w:rsidRPr="002024F9">
        <w:rPr>
          <w:lang w:eastAsia="en-AU"/>
        </w:rPr>
        <w:tab/>
        <w:t xml:space="preserve">the deputy </w:t>
      </w:r>
      <w:r w:rsidR="00283572" w:rsidRPr="002024F9">
        <w:rPr>
          <w:lang w:eastAsia="en-AU"/>
        </w:rPr>
        <w:t>WHS commissioner</w:t>
      </w:r>
      <w:r w:rsidR="00C32BEB" w:rsidRPr="002024F9">
        <w:rPr>
          <w:lang w:eastAsia="en-AU"/>
        </w:rPr>
        <w:t xml:space="preserve"> appointed under section </w:t>
      </w:r>
      <w:r w:rsidR="007C3F25" w:rsidRPr="002024F9">
        <w:rPr>
          <w:lang w:eastAsia="en-AU"/>
        </w:rPr>
        <w:t>2.31</w:t>
      </w:r>
      <w:r w:rsidRPr="002024F9">
        <w:rPr>
          <w:lang w:eastAsia="en-AU"/>
        </w:rPr>
        <w:t>; and</w:t>
      </w:r>
    </w:p>
    <w:p w14:paraId="463F7244" w14:textId="77777777" w:rsidR="008E4F9E" w:rsidRPr="002024F9" w:rsidRDefault="008E4F9E" w:rsidP="008E4F9E">
      <w:pPr>
        <w:pStyle w:val="Idefpara"/>
        <w:rPr>
          <w:lang w:eastAsia="en-AU"/>
        </w:rPr>
      </w:pPr>
      <w:r w:rsidRPr="002024F9">
        <w:rPr>
          <w:lang w:eastAsia="en-AU"/>
        </w:rPr>
        <w:tab/>
        <w:t>(b)</w:t>
      </w:r>
      <w:r w:rsidRPr="002024F9">
        <w:rPr>
          <w:lang w:eastAsia="en-AU"/>
        </w:rPr>
        <w:tab/>
        <w:t xml:space="preserve">the staff employed under section </w:t>
      </w:r>
      <w:r w:rsidR="007C3F25" w:rsidRPr="002024F9">
        <w:rPr>
          <w:lang w:eastAsia="en-AU"/>
        </w:rPr>
        <w:t>2.32</w:t>
      </w:r>
      <w:r w:rsidRPr="002024F9">
        <w:rPr>
          <w:lang w:eastAsia="en-AU"/>
        </w:rPr>
        <w:t>; and</w:t>
      </w:r>
    </w:p>
    <w:p w14:paraId="0B0F7093" w14:textId="77777777" w:rsidR="00347435" w:rsidRPr="002024F9" w:rsidRDefault="008E4F9E" w:rsidP="008E4F9E">
      <w:pPr>
        <w:pStyle w:val="Idefpara"/>
        <w:rPr>
          <w:lang w:eastAsia="en-AU"/>
        </w:rPr>
      </w:pPr>
      <w:r w:rsidRPr="002024F9">
        <w:rPr>
          <w:lang w:eastAsia="en-AU"/>
        </w:rPr>
        <w:tab/>
        <w:t>(c)</w:t>
      </w:r>
      <w:r w:rsidRPr="002024F9">
        <w:rPr>
          <w:lang w:eastAsia="en-AU"/>
        </w:rPr>
        <w:tab/>
        <w:t>consultants and contractors engaged under s</w:t>
      </w:r>
      <w:r w:rsidR="00466BAC" w:rsidRPr="002024F9">
        <w:rPr>
          <w:lang w:eastAsia="en-AU"/>
        </w:rPr>
        <w:t>ection</w:t>
      </w:r>
      <w:r w:rsidRPr="002024F9">
        <w:rPr>
          <w:lang w:eastAsia="en-AU"/>
        </w:rPr>
        <w:t xml:space="preserve"> </w:t>
      </w:r>
      <w:r w:rsidR="007C3F25" w:rsidRPr="002024F9">
        <w:rPr>
          <w:lang w:eastAsia="en-AU"/>
        </w:rPr>
        <w:t>2.33</w:t>
      </w:r>
      <w:r w:rsidR="0034030C" w:rsidRPr="002024F9">
        <w:rPr>
          <w:lang w:eastAsia="en-AU"/>
        </w:rPr>
        <w:t>.</w:t>
      </w:r>
    </w:p>
    <w:p w14:paraId="6A5E7105" w14:textId="77777777" w:rsidR="002B7CB1" w:rsidRPr="002024F9" w:rsidRDefault="007C3F25" w:rsidP="002B7CB1">
      <w:pPr>
        <w:pStyle w:val="ISchclauseheading"/>
        <w:rPr>
          <w:lang w:eastAsia="en-AU"/>
        </w:rPr>
      </w:pPr>
      <w:r w:rsidRPr="002024F9">
        <w:rPr>
          <w:lang w:eastAsia="en-AU"/>
        </w:rPr>
        <w:t>2.31</w:t>
      </w:r>
      <w:r w:rsidR="00E34C35" w:rsidRPr="002024F9">
        <w:rPr>
          <w:lang w:eastAsia="en-AU"/>
        </w:rPr>
        <w:tab/>
      </w:r>
      <w:r w:rsidR="002B7CB1" w:rsidRPr="002024F9">
        <w:rPr>
          <w:lang w:eastAsia="en-AU"/>
        </w:rPr>
        <w:t xml:space="preserve">Appointment of deputy </w:t>
      </w:r>
      <w:r w:rsidR="009E4E25" w:rsidRPr="002024F9">
        <w:rPr>
          <w:lang w:eastAsia="en-AU"/>
        </w:rPr>
        <w:t>WHS </w:t>
      </w:r>
      <w:r w:rsidR="00D2294A" w:rsidRPr="002024F9">
        <w:t>commissioner</w:t>
      </w:r>
    </w:p>
    <w:p w14:paraId="4422C0CE" w14:textId="77777777" w:rsidR="00246893" w:rsidRPr="002024F9" w:rsidRDefault="002B7CB1" w:rsidP="002024F9">
      <w:pPr>
        <w:pStyle w:val="ISchMain"/>
        <w:keepNext/>
        <w:rPr>
          <w:szCs w:val="24"/>
          <w:lang w:eastAsia="en-AU"/>
        </w:rPr>
      </w:pPr>
      <w:r w:rsidRPr="002024F9">
        <w:rPr>
          <w:lang w:eastAsia="en-AU"/>
        </w:rPr>
        <w:tab/>
        <w:t>(1)</w:t>
      </w:r>
      <w:r w:rsidRPr="002024F9">
        <w:rPr>
          <w:lang w:eastAsia="en-AU"/>
        </w:rPr>
        <w:tab/>
      </w:r>
      <w:r w:rsidR="00246893" w:rsidRPr="002024F9">
        <w:rPr>
          <w:lang w:eastAsia="en-AU"/>
        </w:rPr>
        <w:t>The</w:t>
      </w:r>
      <w:r w:rsidR="0034030C" w:rsidRPr="002024F9">
        <w:rPr>
          <w:lang w:eastAsia="en-AU"/>
        </w:rPr>
        <w:t xml:space="preserve"> </w:t>
      </w:r>
      <w:r w:rsidR="00283572" w:rsidRPr="002024F9">
        <w:t>WHS commissioner</w:t>
      </w:r>
      <w:r w:rsidR="00246893" w:rsidRPr="002024F9">
        <w:rPr>
          <w:lang w:eastAsia="en-AU"/>
        </w:rPr>
        <w:t xml:space="preserve"> must appoint a public servant to be </w:t>
      </w:r>
      <w:r w:rsidR="00963E87" w:rsidRPr="002024F9">
        <w:rPr>
          <w:lang w:eastAsia="en-AU"/>
        </w:rPr>
        <w:t xml:space="preserve">the </w:t>
      </w:r>
      <w:r w:rsidR="00246893" w:rsidRPr="002024F9">
        <w:rPr>
          <w:lang w:eastAsia="en-AU"/>
        </w:rPr>
        <w:t>deputy</w:t>
      </w:r>
      <w:r w:rsidRPr="002024F9">
        <w:rPr>
          <w:lang w:eastAsia="en-AU"/>
        </w:rPr>
        <w:t xml:space="preserve"> </w:t>
      </w:r>
      <w:r w:rsidR="00283572" w:rsidRPr="002024F9">
        <w:t>WHS commissioner</w:t>
      </w:r>
      <w:r w:rsidR="00246893" w:rsidRPr="002024F9">
        <w:rPr>
          <w:szCs w:val="24"/>
          <w:lang w:eastAsia="en-AU"/>
        </w:rPr>
        <w:t>.</w:t>
      </w:r>
    </w:p>
    <w:p w14:paraId="044B7F93" w14:textId="691057BE" w:rsidR="00360517" w:rsidRPr="002024F9" w:rsidRDefault="00360517" w:rsidP="002024F9">
      <w:pPr>
        <w:pStyle w:val="aNote"/>
        <w:keepNext/>
      </w:pPr>
      <w:r w:rsidRPr="002024F9">
        <w:rPr>
          <w:rStyle w:val="charItals"/>
        </w:rPr>
        <w:t>Note 1</w:t>
      </w:r>
      <w:r w:rsidRPr="002024F9">
        <w:tab/>
        <w:t>For the making of appointments (including acting</w:t>
      </w:r>
      <w:r w:rsidR="00080BA0" w:rsidRPr="002024F9">
        <w:t xml:space="preserve"> </w:t>
      </w:r>
      <w:r w:rsidRPr="002024F9">
        <w:t xml:space="preserve">appointments), see the </w:t>
      </w:r>
      <w:hyperlink r:id="rId38" w:tooltip="A2001-14" w:history="1">
        <w:r w:rsidR="00037FCB" w:rsidRPr="002024F9">
          <w:rPr>
            <w:rStyle w:val="charCitHyperlinkAbbrev"/>
          </w:rPr>
          <w:t>Legislation Act</w:t>
        </w:r>
      </w:hyperlink>
      <w:r w:rsidRPr="002024F9">
        <w:t>, pt 19.3.</w:t>
      </w:r>
    </w:p>
    <w:p w14:paraId="5F69CA9F" w14:textId="13A83ABC" w:rsidR="00360517" w:rsidRPr="002024F9" w:rsidRDefault="00360517">
      <w:pPr>
        <w:pStyle w:val="aNote"/>
      </w:pPr>
      <w:r w:rsidRPr="002024F9">
        <w:rPr>
          <w:rStyle w:val="charItals"/>
        </w:rPr>
        <w:t>Note 2</w:t>
      </w:r>
      <w:r w:rsidRPr="002024F9">
        <w:tab/>
        <w:t xml:space="preserve">In particular, a person may be appointed for a particular provision of a law (see </w:t>
      </w:r>
      <w:hyperlink r:id="rId39" w:tooltip="A2001-14" w:history="1">
        <w:r w:rsidR="00037FCB" w:rsidRPr="002024F9">
          <w:rPr>
            <w:rStyle w:val="charCitHyperlinkAbbrev"/>
          </w:rPr>
          <w:t>Legislation Act</w:t>
        </w:r>
      </w:hyperlink>
      <w:r w:rsidRPr="002024F9">
        <w:t xml:space="preserve">, s 7 (3)) and an appointment may be made by naming a person or nominating the occupant of a position (see </w:t>
      </w:r>
      <w:hyperlink r:id="rId40" w:tooltip="A2001-14" w:history="1">
        <w:r w:rsidR="00037FCB" w:rsidRPr="002024F9">
          <w:rPr>
            <w:rStyle w:val="charCitHyperlinkAbbrev"/>
          </w:rPr>
          <w:t>Legislation Act</w:t>
        </w:r>
      </w:hyperlink>
      <w:r w:rsidRPr="002024F9">
        <w:t>, s 207).</w:t>
      </w:r>
    </w:p>
    <w:p w14:paraId="788F13A5" w14:textId="77777777" w:rsidR="00BB600A" w:rsidRPr="002024F9" w:rsidRDefault="00BB600A" w:rsidP="00B33067">
      <w:pPr>
        <w:pStyle w:val="ISchMain"/>
        <w:keepLines/>
      </w:pPr>
      <w:r w:rsidRPr="002024F9">
        <w:lastRenderedPageBreak/>
        <w:tab/>
        <w:t>(2)</w:t>
      </w:r>
      <w:r w:rsidRPr="002024F9">
        <w:tab/>
        <w:t xml:space="preserve">However, the </w:t>
      </w:r>
      <w:r w:rsidR="00283572" w:rsidRPr="002024F9">
        <w:t>WHS commissioner</w:t>
      </w:r>
      <w:r w:rsidRPr="002024F9">
        <w:t xml:space="preserve"> must not appoint a person as the deputy </w:t>
      </w:r>
      <w:r w:rsidR="00283572" w:rsidRPr="002024F9">
        <w:t>WHS commissioner</w:t>
      </w:r>
      <w:r w:rsidRPr="002024F9">
        <w:t xml:space="preserve"> unless satisfied that the person has the experience or expertise necessary to exercise the </w:t>
      </w:r>
      <w:r w:rsidR="003C572E" w:rsidRPr="002024F9">
        <w:t>WHS commissioner</w:t>
      </w:r>
      <w:r w:rsidRPr="002024F9">
        <w:t>’s functions.</w:t>
      </w:r>
    </w:p>
    <w:p w14:paraId="23F191A3" w14:textId="77777777" w:rsidR="00246893" w:rsidRPr="002024F9" w:rsidRDefault="00A75430" w:rsidP="002024F9">
      <w:pPr>
        <w:pStyle w:val="ISchMain"/>
        <w:keepNext/>
        <w:rPr>
          <w:szCs w:val="24"/>
          <w:lang w:eastAsia="en-AU"/>
        </w:rPr>
      </w:pPr>
      <w:r w:rsidRPr="002024F9">
        <w:rPr>
          <w:lang w:eastAsia="en-AU"/>
        </w:rPr>
        <w:tab/>
        <w:t>(</w:t>
      </w:r>
      <w:r w:rsidR="00BB600A" w:rsidRPr="002024F9">
        <w:rPr>
          <w:lang w:eastAsia="en-AU"/>
        </w:rPr>
        <w:t>3</w:t>
      </w:r>
      <w:r w:rsidRPr="002024F9">
        <w:rPr>
          <w:lang w:eastAsia="en-AU"/>
        </w:rPr>
        <w:t>)</w:t>
      </w:r>
      <w:r w:rsidRPr="002024F9">
        <w:rPr>
          <w:lang w:eastAsia="en-AU"/>
        </w:rPr>
        <w:tab/>
      </w:r>
      <w:r w:rsidR="00246893" w:rsidRPr="002024F9">
        <w:rPr>
          <w:lang w:eastAsia="en-AU"/>
        </w:rPr>
        <w:t xml:space="preserve">If the </w:t>
      </w:r>
      <w:r w:rsidR="001F19E6" w:rsidRPr="002024F9">
        <w:rPr>
          <w:lang w:eastAsia="en-AU"/>
        </w:rPr>
        <w:t xml:space="preserve">appointment of the </w:t>
      </w:r>
      <w:r w:rsidR="00283572" w:rsidRPr="002024F9">
        <w:t>WHS commissioner</w:t>
      </w:r>
      <w:r w:rsidR="001F19E6" w:rsidRPr="002024F9">
        <w:t xml:space="preserve"> has ended, or the </w:t>
      </w:r>
      <w:r w:rsidR="003C572E" w:rsidRPr="002024F9">
        <w:t>commissioner</w:t>
      </w:r>
      <w:r w:rsidR="001F19E6" w:rsidRPr="002024F9">
        <w:t xml:space="preserve"> </w:t>
      </w:r>
      <w:r w:rsidR="00246893" w:rsidRPr="002024F9">
        <w:rPr>
          <w:lang w:eastAsia="en-AU"/>
        </w:rPr>
        <w:t>is absent or cannot for any reason exercise the</w:t>
      </w:r>
      <w:r w:rsidRPr="002024F9">
        <w:rPr>
          <w:lang w:eastAsia="en-AU"/>
        </w:rPr>
        <w:t xml:space="preserve"> </w:t>
      </w:r>
      <w:r w:rsidR="003C572E" w:rsidRPr="002024F9">
        <w:rPr>
          <w:lang w:eastAsia="en-AU"/>
        </w:rPr>
        <w:t>commissioner</w:t>
      </w:r>
      <w:r w:rsidR="005952E3" w:rsidRPr="002024F9">
        <w:rPr>
          <w:lang w:eastAsia="en-AU"/>
        </w:rPr>
        <w:t xml:space="preserve">’s </w:t>
      </w:r>
      <w:r w:rsidR="00246893" w:rsidRPr="002024F9">
        <w:rPr>
          <w:szCs w:val="24"/>
          <w:lang w:eastAsia="en-AU"/>
        </w:rPr>
        <w:t xml:space="preserve">functions, the deputy </w:t>
      </w:r>
      <w:r w:rsidR="00283572" w:rsidRPr="002024F9">
        <w:rPr>
          <w:szCs w:val="24"/>
          <w:lang w:eastAsia="en-AU"/>
        </w:rPr>
        <w:t>WHS commissioner</w:t>
      </w:r>
      <w:r w:rsidR="00245344" w:rsidRPr="002024F9">
        <w:rPr>
          <w:szCs w:val="24"/>
          <w:lang w:eastAsia="en-AU"/>
        </w:rPr>
        <w:t xml:space="preserve"> </w:t>
      </w:r>
      <w:r w:rsidR="00246893" w:rsidRPr="002024F9">
        <w:rPr>
          <w:szCs w:val="24"/>
          <w:lang w:eastAsia="en-AU"/>
        </w:rPr>
        <w:t xml:space="preserve">must act as </w:t>
      </w:r>
      <w:r w:rsidR="00963E87" w:rsidRPr="002024F9">
        <w:rPr>
          <w:szCs w:val="24"/>
          <w:lang w:eastAsia="en-AU"/>
        </w:rPr>
        <w:t xml:space="preserve">the </w:t>
      </w:r>
      <w:r w:rsidR="003C572E" w:rsidRPr="002024F9">
        <w:t>WHS commissioner</w:t>
      </w:r>
      <w:r w:rsidR="00246893" w:rsidRPr="002024F9">
        <w:rPr>
          <w:szCs w:val="24"/>
          <w:lang w:eastAsia="en-AU"/>
        </w:rPr>
        <w:t>.</w:t>
      </w:r>
    </w:p>
    <w:p w14:paraId="056CD4E3" w14:textId="37E1F85E" w:rsidR="00246893" w:rsidRPr="002024F9" w:rsidRDefault="00D60657" w:rsidP="00F8231F">
      <w:pPr>
        <w:pStyle w:val="aNote"/>
        <w:rPr>
          <w:lang w:eastAsia="en-AU"/>
        </w:rPr>
      </w:pPr>
      <w:r w:rsidRPr="002024F9">
        <w:rPr>
          <w:rStyle w:val="charItals"/>
        </w:rPr>
        <w:t>Note</w:t>
      </w:r>
      <w:r w:rsidRPr="002024F9">
        <w:rPr>
          <w:rStyle w:val="charItals"/>
        </w:rPr>
        <w:tab/>
      </w:r>
      <w:r w:rsidR="00246893" w:rsidRPr="002024F9">
        <w:rPr>
          <w:lang w:eastAsia="en-AU"/>
        </w:rPr>
        <w:t xml:space="preserve">The </w:t>
      </w:r>
      <w:hyperlink r:id="rId41" w:tooltip="A2001-14" w:history="1">
        <w:r w:rsidR="00037FCB" w:rsidRPr="002024F9">
          <w:rPr>
            <w:rStyle w:val="charCitHyperlinkAbbrev"/>
          </w:rPr>
          <w:t>Legislation Act</w:t>
        </w:r>
      </w:hyperlink>
      <w:r w:rsidRPr="002024F9">
        <w:t xml:space="preserve">, </w:t>
      </w:r>
      <w:r w:rsidR="00246893" w:rsidRPr="002024F9">
        <w:rPr>
          <w:lang w:eastAsia="en-AU"/>
        </w:rPr>
        <w:t>div 19.3.2A deals with standing acting</w:t>
      </w:r>
      <w:r w:rsidR="00080BA0" w:rsidRPr="002024F9">
        <w:rPr>
          <w:lang w:eastAsia="en-AU"/>
        </w:rPr>
        <w:t xml:space="preserve"> </w:t>
      </w:r>
      <w:r w:rsidR="00246893" w:rsidRPr="002024F9">
        <w:rPr>
          <w:lang w:eastAsia="en-AU"/>
        </w:rPr>
        <w:t>arrangements.</w:t>
      </w:r>
    </w:p>
    <w:p w14:paraId="3B2FC48F" w14:textId="77777777" w:rsidR="00EA0022" w:rsidRPr="002024F9" w:rsidRDefault="00210D4E" w:rsidP="00210D4E">
      <w:pPr>
        <w:pStyle w:val="ISchMain"/>
      </w:pPr>
      <w:r w:rsidRPr="002024F9">
        <w:tab/>
        <w:t>(</w:t>
      </w:r>
      <w:r w:rsidR="007925EC" w:rsidRPr="002024F9">
        <w:t>4</w:t>
      </w:r>
      <w:r w:rsidRPr="002024F9">
        <w:t>)</w:t>
      </w:r>
      <w:r w:rsidRPr="002024F9">
        <w:tab/>
        <w:t xml:space="preserve">However, the deputy </w:t>
      </w:r>
      <w:r w:rsidR="00283572" w:rsidRPr="002024F9">
        <w:t>WHS commissioner</w:t>
      </w:r>
      <w:r w:rsidRPr="002024F9">
        <w:t xml:space="preserve"> must not act as the </w:t>
      </w:r>
      <w:r w:rsidR="00283572" w:rsidRPr="002024F9">
        <w:t>WHS commissioner</w:t>
      </w:r>
      <w:r w:rsidRPr="002024F9">
        <w:t xml:space="preserve"> for a continuous period of more than 6 months.</w:t>
      </w:r>
    </w:p>
    <w:p w14:paraId="32946F5A" w14:textId="77777777" w:rsidR="008746A9" w:rsidRPr="002024F9" w:rsidRDefault="007C3F25" w:rsidP="008746A9">
      <w:pPr>
        <w:pStyle w:val="ISchclauseheading"/>
      </w:pPr>
      <w:r w:rsidRPr="002024F9">
        <w:t>2.32</w:t>
      </w:r>
      <w:r w:rsidR="002D5211" w:rsidRPr="002024F9">
        <w:tab/>
      </w:r>
      <w:r w:rsidR="00CD2B3E" w:rsidRPr="002024F9">
        <w:t>Employment of s</w:t>
      </w:r>
      <w:r w:rsidR="00DB048C" w:rsidRPr="002024F9">
        <w:t>taff</w:t>
      </w:r>
    </w:p>
    <w:p w14:paraId="03809B87" w14:textId="77777777" w:rsidR="00312454" w:rsidRPr="002024F9" w:rsidRDefault="002B327F" w:rsidP="002B327F">
      <w:pPr>
        <w:pStyle w:val="ISchMain"/>
      </w:pPr>
      <w:r w:rsidRPr="002024F9">
        <w:tab/>
        <w:t>(1)</w:t>
      </w:r>
      <w:r w:rsidRPr="002024F9">
        <w:tab/>
      </w:r>
      <w:r w:rsidR="00040CDD" w:rsidRPr="002024F9">
        <w:t xml:space="preserve">The </w:t>
      </w:r>
      <w:r w:rsidR="00283572" w:rsidRPr="002024F9">
        <w:t>WHS commissioner</w:t>
      </w:r>
      <w:r w:rsidR="00040CDD" w:rsidRPr="002024F9">
        <w:t xml:space="preserve"> may employ </w:t>
      </w:r>
      <w:r w:rsidR="00750A2F" w:rsidRPr="002024F9">
        <w:t xml:space="preserve">staff </w:t>
      </w:r>
      <w:r w:rsidR="00040CDD" w:rsidRPr="002024F9">
        <w:t>on behalf of the Territory</w:t>
      </w:r>
      <w:r w:rsidR="00B53A6A" w:rsidRPr="002024F9">
        <w:t>.</w:t>
      </w:r>
    </w:p>
    <w:p w14:paraId="77DB369F" w14:textId="7301FF38" w:rsidR="00315763" w:rsidRPr="002024F9" w:rsidRDefault="002B327F" w:rsidP="002024F9">
      <w:pPr>
        <w:pStyle w:val="ISchMain"/>
        <w:keepNext/>
      </w:pPr>
      <w:r w:rsidRPr="002024F9">
        <w:tab/>
        <w:t>(2)</w:t>
      </w:r>
      <w:r w:rsidRPr="002024F9">
        <w:tab/>
      </w:r>
      <w:r w:rsidR="00315763" w:rsidRPr="002024F9">
        <w:t xml:space="preserve">The </w:t>
      </w:r>
      <w:r w:rsidR="00040CDD" w:rsidRPr="002024F9">
        <w:t xml:space="preserve">staff must be </w:t>
      </w:r>
      <w:r w:rsidRPr="002024F9">
        <w:t>employed under t</w:t>
      </w:r>
      <w:r w:rsidR="00315763" w:rsidRPr="002024F9">
        <w:t xml:space="preserve">he </w:t>
      </w:r>
      <w:hyperlink r:id="rId42" w:tooltip="A1994-37" w:history="1">
        <w:r w:rsidR="00037FCB" w:rsidRPr="002024F9">
          <w:rPr>
            <w:rStyle w:val="charCitHyperlinkItal"/>
          </w:rPr>
          <w:t>Public Sector Management Act 1994</w:t>
        </w:r>
      </w:hyperlink>
      <w:r w:rsidR="00315763" w:rsidRPr="002024F9">
        <w:t>.</w:t>
      </w:r>
    </w:p>
    <w:p w14:paraId="2FCB74E3" w14:textId="22E73663" w:rsidR="00BA6568" w:rsidRPr="002024F9" w:rsidRDefault="00315763" w:rsidP="00315763">
      <w:pPr>
        <w:pStyle w:val="aNote"/>
      </w:pPr>
      <w:r w:rsidRPr="002024F9">
        <w:rPr>
          <w:rStyle w:val="charItals"/>
        </w:rPr>
        <w:t xml:space="preserve">Note </w:t>
      </w:r>
      <w:r w:rsidRPr="002024F9">
        <w:tab/>
        <w:t xml:space="preserve">The </w:t>
      </w:r>
      <w:hyperlink r:id="rId43" w:tooltip="A1994-37" w:history="1">
        <w:r w:rsidR="00037FCB" w:rsidRPr="002024F9">
          <w:rPr>
            <w:rStyle w:val="charCitHyperlinkItal"/>
          </w:rPr>
          <w:t>Public Sector Management Act 1994</w:t>
        </w:r>
      </w:hyperlink>
      <w:r w:rsidR="00080BA0" w:rsidRPr="002024F9">
        <w:t xml:space="preserve">, </w:t>
      </w:r>
      <w:r w:rsidR="002B327F" w:rsidRPr="002024F9">
        <w:t xml:space="preserve">div 8.2 applies to the </w:t>
      </w:r>
      <w:r w:rsidR="00283572" w:rsidRPr="002024F9">
        <w:t>WHS commissioner</w:t>
      </w:r>
      <w:r w:rsidR="002B327F" w:rsidRPr="002024F9">
        <w:t xml:space="preserve"> in relation to the employment of staff (se</w:t>
      </w:r>
      <w:r w:rsidRPr="002024F9">
        <w:t xml:space="preserve">e </w:t>
      </w:r>
      <w:hyperlink r:id="rId44" w:tooltip="A1994-37" w:history="1">
        <w:r w:rsidR="00037FCB" w:rsidRPr="002024F9">
          <w:rPr>
            <w:rStyle w:val="charCitHyperlinkItal"/>
          </w:rPr>
          <w:t>Public Sector Management Act 1994</w:t>
        </w:r>
      </w:hyperlink>
      <w:r w:rsidR="00BA6568" w:rsidRPr="002024F9">
        <w:t>, s 152).</w:t>
      </w:r>
    </w:p>
    <w:p w14:paraId="2B4FFD83" w14:textId="77777777" w:rsidR="008746A9" w:rsidRPr="002024F9" w:rsidRDefault="007C3F25" w:rsidP="00CD7535">
      <w:pPr>
        <w:pStyle w:val="ISchclauseheading"/>
      </w:pPr>
      <w:r w:rsidRPr="002024F9">
        <w:t>2.33</w:t>
      </w:r>
      <w:r w:rsidR="008746A9" w:rsidRPr="002024F9">
        <w:rPr>
          <w:b w:val="0"/>
        </w:rPr>
        <w:tab/>
      </w:r>
      <w:r w:rsidR="00CD2B3E" w:rsidRPr="002024F9">
        <w:t>E</w:t>
      </w:r>
      <w:r w:rsidR="00BC73DB" w:rsidRPr="002024F9">
        <w:t>ngage</w:t>
      </w:r>
      <w:r w:rsidR="00CD2B3E" w:rsidRPr="002024F9">
        <w:t>ment of</w:t>
      </w:r>
      <w:r w:rsidR="00BC73DB" w:rsidRPr="002024F9">
        <w:t xml:space="preserve"> c</w:t>
      </w:r>
      <w:r w:rsidR="008746A9" w:rsidRPr="002024F9">
        <w:t>onsultants and contractors</w:t>
      </w:r>
    </w:p>
    <w:p w14:paraId="36BD4449" w14:textId="77777777" w:rsidR="00DC20F2" w:rsidRPr="002024F9" w:rsidRDefault="00BC73DB" w:rsidP="00BC73DB">
      <w:pPr>
        <w:pStyle w:val="ISchMain"/>
      </w:pPr>
      <w:r w:rsidRPr="002024F9">
        <w:tab/>
        <w:t>(</w:t>
      </w:r>
      <w:r w:rsidR="00D272D7" w:rsidRPr="002024F9">
        <w:t>1</w:t>
      </w:r>
      <w:r w:rsidRPr="002024F9">
        <w:t>)</w:t>
      </w:r>
      <w:r w:rsidRPr="002024F9">
        <w:tab/>
      </w:r>
      <w:r w:rsidR="00D272D7" w:rsidRPr="002024F9">
        <w:t>The</w:t>
      </w:r>
      <w:r w:rsidRPr="002024F9">
        <w:t xml:space="preserve"> </w:t>
      </w:r>
      <w:r w:rsidR="00283572" w:rsidRPr="002024F9">
        <w:t>WHS commissioner</w:t>
      </w:r>
      <w:r w:rsidRPr="002024F9">
        <w:t xml:space="preserve"> may engage the consultants and contractors that may be necessary or convenient to exercise the </w:t>
      </w:r>
      <w:r w:rsidR="003C572E" w:rsidRPr="002024F9">
        <w:t>WHS commissioner</w:t>
      </w:r>
      <w:r w:rsidRPr="002024F9">
        <w:t>’s functions.</w:t>
      </w:r>
    </w:p>
    <w:p w14:paraId="15F1791E" w14:textId="77777777" w:rsidR="00BC73DB" w:rsidRPr="002024F9" w:rsidRDefault="00924D92" w:rsidP="00924D92">
      <w:pPr>
        <w:pStyle w:val="ISchMain"/>
      </w:pPr>
      <w:r w:rsidRPr="002024F9">
        <w:tab/>
        <w:t>(2)</w:t>
      </w:r>
      <w:r w:rsidRPr="002024F9">
        <w:tab/>
      </w:r>
      <w:r w:rsidR="00BC73DB" w:rsidRPr="002024F9">
        <w:t xml:space="preserve">The conditions of a consultant’s or contractor’s engagement are the conditions agreed between the </w:t>
      </w:r>
      <w:r w:rsidR="00283572" w:rsidRPr="002024F9">
        <w:t>WHS commissioner</w:t>
      </w:r>
      <w:r w:rsidR="00BC73DB" w:rsidRPr="002024F9">
        <w:t xml:space="preserve"> and the consultant or contractor</w:t>
      </w:r>
      <w:r w:rsidR="006B2FD2" w:rsidRPr="002024F9">
        <w:t>.</w:t>
      </w:r>
    </w:p>
    <w:p w14:paraId="6BC02A25" w14:textId="77777777" w:rsidR="00D272D7" w:rsidRPr="002024F9" w:rsidRDefault="00D272D7" w:rsidP="00D272D7">
      <w:pPr>
        <w:pStyle w:val="ISchMain"/>
      </w:pPr>
      <w:r w:rsidRPr="002024F9">
        <w:tab/>
        <w:t>(3)</w:t>
      </w:r>
      <w:r w:rsidRPr="002024F9">
        <w:tab/>
      </w:r>
      <w:r w:rsidR="00BD4803" w:rsidRPr="002024F9">
        <w:t>However</w:t>
      </w:r>
      <w:r w:rsidR="00BC73DB" w:rsidRPr="002024F9">
        <w:t xml:space="preserve">, this section does not give the </w:t>
      </w:r>
      <w:r w:rsidR="00283572" w:rsidRPr="002024F9">
        <w:t>WHS commissioner</w:t>
      </w:r>
      <w:r w:rsidR="00BC73DB" w:rsidRPr="002024F9">
        <w:t xml:space="preserve"> the power to enter into a contract of employment</w:t>
      </w:r>
      <w:r w:rsidR="00633B3E" w:rsidRPr="002024F9">
        <w:t xml:space="preserve"> with a </w:t>
      </w:r>
      <w:r w:rsidR="00A370F8" w:rsidRPr="002024F9">
        <w:t xml:space="preserve">consultant or </w:t>
      </w:r>
      <w:r w:rsidR="00633B3E" w:rsidRPr="002024F9">
        <w:t>contractor</w:t>
      </w:r>
      <w:r w:rsidR="00A370F8" w:rsidRPr="002024F9">
        <w:t>.</w:t>
      </w:r>
      <w:r w:rsidR="00633B3E" w:rsidRPr="002024F9">
        <w:t xml:space="preserve"> </w:t>
      </w:r>
    </w:p>
    <w:p w14:paraId="461DBAC3" w14:textId="77777777" w:rsidR="0034030C" w:rsidRPr="002024F9" w:rsidRDefault="007C3F25" w:rsidP="0034030C">
      <w:pPr>
        <w:pStyle w:val="ISchclauseheading"/>
      </w:pPr>
      <w:r w:rsidRPr="002024F9">
        <w:lastRenderedPageBreak/>
        <w:t>2.34</w:t>
      </w:r>
      <w:r w:rsidR="0034030C" w:rsidRPr="002024F9">
        <w:tab/>
        <w:t xml:space="preserve">Independence of </w:t>
      </w:r>
      <w:r w:rsidR="005D5AFA" w:rsidRPr="002024F9">
        <w:t>staff of the office</w:t>
      </w:r>
    </w:p>
    <w:p w14:paraId="7D92A546" w14:textId="77777777" w:rsidR="0034030C" w:rsidRPr="002024F9" w:rsidRDefault="0034030C" w:rsidP="00FA5A28">
      <w:pPr>
        <w:pStyle w:val="Amainreturn"/>
      </w:pPr>
      <w:r w:rsidRPr="002024F9">
        <w:t xml:space="preserve">A member of </w:t>
      </w:r>
      <w:r w:rsidR="005D5AFA" w:rsidRPr="002024F9">
        <w:t xml:space="preserve">the </w:t>
      </w:r>
      <w:r w:rsidRPr="002024F9">
        <w:t xml:space="preserve">staff of </w:t>
      </w:r>
      <w:r w:rsidR="005D5AFA" w:rsidRPr="002024F9">
        <w:t>the office</w:t>
      </w:r>
      <w:r w:rsidRPr="002024F9">
        <w:t xml:space="preserve"> is</w:t>
      </w:r>
      <w:r w:rsidRPr="002024F9">
        <w:rPr>
          <w:lang w:val="en-US"/>
        </w:rPr>
        <w:t xml:space="preserve">, in relation to the exercise of a function under this Act or </w:t>
      </w:r>
      <w:r w:rsidRPr="002024F9">
        <w:t>a</w:t>
      </w:r>
      <w:r w:rsidR="00080BA0" w:rsidRPr="002024F9">
        <w:t xml:space="preserve">nother </w:t>
      </w:r>
      <w:r w:rsidRPr="002024F9">
        <w:t xml:space="preserve">territory law under which </w:t>
      </w:r>
      <w:r w:rsidR="005D5AFA" w:rsidRPr="002024F9">
        <w:t>the office</w:t>
      </w:r>
      <w:r w:rsidRPr="002024F9">
        <w:t xml:space="preserve"> performs a function</w:t>
      </w:r>
      <w:r w:rsidRPr="002024F9">
        <w:rPr>
          <w:lang w:val="en-US"/>
        </w:rPr>
        <w:t>, not subject to the direction of anyone except</w:t>
      </w:r>
      <w:r w:rsidRPr="002024F9">
        <w:t>—</w:t>
      </w:r>
    </w:p>
    <w:p w14:paraId="7DDB77D8" w14:textId="77777777" w:rsidR="0034030C" w:rsidRPr="002024F9" w:rsidRDefault="0034030C" w:rsidP="0034030C">
      <w:pPr>
        <w:pStyle w:val="ISchpara"/>
      </w:pPr>
      <w:r w:rsidRPr="002024F9">
        <w:tab/>
        <w:t>(a)</w:t>
      </w:r>
      <w:r w:rsidRPr="002024F9">
        <w:tab/>
        <w:t xml:space="preserve">the </w:t>
      </w:r>
      <w:r w:rsidR="00283572" w:rsidRPr="002024F9">
        <w:t>WHS commissioner</w:t>
      </w:r>
      <w:r w:rsidRPr="002024F9">
        <w:t>; or</w:t>
      </w:r>
    </w:p>
    <w:p w14:paraId="67919EC4" w14:textId="77777777" w:rsidR="0034030C" w:rsidRPr="002024F9" w:rsidRDefault="0034030C" w:rsidP="0034030C">
      <w:pPr>
        <w:pStyle w:val="ISchpara"/>
        <w:rPr>
          <w:lang w:eastAsia="en-AU"/>
        </w:rPr>
      </w:pPr>
      <w:r w:rsidRPr="002024F9">
        <w:tab/>
        <w:t>(b)</w:t>
      </w:r>
      <w:r w:rsidRPr="002024F9">
        <w:tab/>
        <w:t xml:space="preserve">another member of staff of </w:t>
      </w:r>
      <w:r w:rsidR="003B6A16" w:rsidRPr="002024F9">
        <w:t>the office</w:t>
      </w:r>
      <w:r w:rsidRPr="002024F9">
        <w:t xml:space="preserve"> who is authorised by the </w:t>
      </w:r>
      <w:r w:rsidR="003C572E" w:rsidRPr="002024F9">
        <w:t>WHS commissioner</w:t>
      </w:r>
      <w:r w:rsidRPr="002024F9">
        <w:t xml:space="preserve"> to give directions.</w:t>
      </w:r>
    </w:p>
    <w:p w14:paraId="5884A470" w14:textId="77777777" w:rsidR="003C6DC4" w:rsidRPr="002024F9" w:rsidRDefault="007C3F25" w:rsidP="003C6DC4">
      <w:pPr>
        <w:pStyle w:val="ISchclauseheading"/>
        <w:rPr>
          <w:lang w:eastAsia="en-AU"/>
        </w:rPr>
      </w:pPr>
      <w:r w:rsidRPr="002024F9">
        <w:rPr>
          <w:lang w:eastAsia="en-AU"/>
        </w:rPr>
        <w:t>2.35</w:t>
      </w:r>
      <w:r w:rsidR="003C6DC4" w:rsidRPr="002024F9">
        <w:rPr>
          <w:lang w:eastAsia="en-AU"/>
        </w:rPr>
        <w:tab/>
        <w:t>Delegation</w:t>
      </w:r>
      <w:r w:rsidR="008041E4" w:rsidRPr="002024F9">
        <w:rPr>
          <w:lang w:eastAsia="en-AU"/>
        </w:rPr>
        <w:t xml:space="preserve"> of functions</w:t>
      </w:r>
    </w:p>
    <w:p w14:paraId="73A5315B" w14:textId="77777777" w:rsidR="00D91B1C" w:rsidRPr="002024F9" w:rsidRDefault="003C6DC4" w:rsidP="002024F9">
      <w:pPr>
        <w:pStyle w:val="Amainreturn"/>
        <w:keepNext/>
        <w:rPr>
          <w:lang w:eastAsia="en-AU"/>
        </w:rPr>
      </w:pPr>
      <w:r w:rsidRPr="002024F9">
        <w:rPr>
          <w:lang w:eastAsia="en-AU"/>
        </w:rPr>
        <w:t xml:space="preserve">The </w:t>
      </w:r>
      <w:r w:rsidR="00283572" w:rsidRPr="002024F9">
        <w:t>WHS commissioner</w:t>
      </w:r>
      <w:r w:rsidRPr="002024F9">
        <w:t xml:space="preserve"> </w:t>
      </w:r>
      <w:r w:rsidRPr="002024F9">
        <w:rPr>
          <w:lang w:eastAsia="en-AU"/>
        </w:rPr>
        <w:t xml:space="preserve">may delegate </w:t>
      </w:r>
      <w:r w:rsidR="007925EC" w:rsidRPr="002024F9">
        <w:rPr>
          <w:lang w:eastAsia="en-AU"/>
        </w:rPr>
        <w:t>the</w:t>
      </w:r>
      <w:r w:rsidR="005952E3" w:rsidRPr="002024F9">
        <w:rPr>
          <w:lang w:eastAsia="en-AU"/>
        </w:rPr>
        <w:t xml:space="preserve"> </w:t>
      </w:r>
      <w:r w:rsidR="003C572E" w:rsidRPr="002024F9">
        <w:rPr>
          <w:lang w:eastAsia="en-AU"/>
        </w:rPr>
        <w:t>commissioner</w:t>
      </w:r>
      <w:r w:rsidR="005952E3" w:rsidRPr="002024F9">
        <w:rPr>
          <w:lang w:eastAsia="en-AU"/>
        </w:rPr>
        <w:t>’s</w:t>
      </w:r>
      <w:r w:rsidRPr="002024F9">
        <w:rPr>
          <w:lang w:eastAsia="en-AU"/>
        </w:rPr>
        <w:t xml:space="preserve"> functions under this</w:t>
      </w:r>
      <w:r w:rsidR="00D91B1C" w:rsidRPr="002024F9">
        <w:rPr>
          <w:lang w:eastAsia="en-AU"/>
        </w:rPr>
        <w:t xml:space="preserve"> Act</w:t>
      </w:r>
      <w:r w:rsidR="00644C2B" w:rsidRPr="002024F9">
        <w:rPr>
          <w:lang w:eastAsia="en-AU"/>
        </w:rPr>
        <w:t xml:space="preserve"> or a</w:t>
      </w:r>
      <w:r w:rsidR="00080BA0" w:rsidRPr="002024F9">
        <w:rPr>
          <w:lang w:eastAsia="en-AU"/>
        </w:rPr>
        <w:t>nother</w:t>
      </w:r>
      <w:r w:rsidR="00644C2B" w:rsidRPr="002024F9">
        <w:rPr>
          <w:lang w:eastAsia="en-AU"/>
        </w:rPr>
        <w:t xml:space="preserve"> t</w:t>
      </w:r>
      <w:r w:rsidR="00076D4A" w:rsidRPr="002024F9">
        <w:rPr>
          <w:lang w:eastAsia="en-AU"/>
        </w:rPr>
        <w:t xml:space="preserve">erritory </w:t>
      </w:r>
      <w:r w:rsidR="00644C2B" w:rsidRPr="002024F9">
        <w:rPr>
          <w:lang w:eastAsia="en-AU"/>
        </w:rPr>
        <w:t>law</w:t>
      </w:r>
      <w:r w:rsidR="00076D4A" w:rsidRPr="002024F9">
        <w:rPr>
          <w:lang w:eastAsia="en-AU"/>
        </w:rPr>
        <w:t xml:space="preserve"> under which the </w:t>
      </w:r>
      <w:r w:rsidR="003C572E" w:rsidRPr="002024F9">
        <w:rPr>
          <w:lang w:eastAsia="en-AU"/>
        </w:rPr>
        <w:t>commissioner</w:t>
      </w:r>
      <w:r w:rsidR="00076D4A" w:rsidRPr="002024F9">
        <w:rPr>
          <w:lang w:eastAsia="en-AU"/>
        </w:rPr>
        <w:t xml:space="preserve"> performs a function </w:t>
      </w:r>
      <w:r w:rsidR="00D91B1C" w:rsidRPr="002024F9">
        <w:rPr>
          <w:lang w:eastAsia="en-AU"/>
        </w:rPr>
        <w:t xml:space="preserve">to </w:t>
      </w:r>
      <w:r w:rsidR="008041E4" w:rsidRPr="002024F9">
        <w:rPr>
          <w:lang w:eastAsia="en-AU"/>
        </w:rPr>
        <w:t xml:space="preserve">a member of </w:t>
      </w:r>
      <w:r w:rsidR="00D91B1C" w:rsidRPr="002024F9">
        <w:rPr>
          <w:lang w:eastAsia="en-AU"/>
        </w:rPr>
        <w:t xml:space="preserve">the staff of </w:t>
      </w:r>
      <w:r w:rsidR="003B6A16" w:rsidRPr="002024F9">
        <w:rPr>
          <w:lang w:eastAsia="en-AU"/>
        </w:rPr>
        <w:t>the office</w:t>
      </w:r>
      <w:r w:rsidR="00D91B1C" w:rsidRPr="002024F9">
        <w:rPr>
          <w:lang w:eastAsia="en-AU"/>
        </w:rPr>
        <w:t>.</w:t>
      </w:r>
    </w:p>
    <w:p w14:paraId="236353A4" w14:textId="1B1E43B1" w:rsidR="00AB2415" w:rsidRPr="002024F9" w:rsidRDefault="00D91B1C" w:rsidP="00644C2B">
      <w:pPr>
        <w:pStyle w:val="aNote"/>
        <w:rPr>
          <w:lang w:eastAsia="en-AU"/>
        </w:rPr>
      </w:pPr>
      <w:r w:rsidRPr="002024F9">
        <w:rPr>
          <w:rStyle w:val="charItals"/>
        </w:rPr>
        <w:t>Note</w:t>
      </w:r>
      <w:r w:rsidRPr="002024F9">
        <w:rPr>
          <w:rStyle w:val="charItals"/>
        </w:rPr>
        <w:tab/>
      </w:r>
      <w:r w:rsidR="003C6DC4" w:rsidRPr="002024F9">
        <w:rPr>
          <w:lang w:eastAsia="en-AU"/>
        </w:rPr>
        <w:t xml:space="preserve">For the making of delegations and the exercise of delegated functions, see the </w:t>
      </w:r>
      <w:hyperlink r:id="rId45" w:tooltip="A2001-14" w:history="1">
        <w:r w:rsidR="00037FCB" w:rsidRPr="002024F9">
          <w:rPr>
            <w:rStyle w:val="charCitHyperlinkAbbrev"/>
          </w:rPr>
          <w:t>Legislation Act</w:t>
        </w:r>
      </w:hyperlink>
      <w:r w:rsidR="003C6DC4" w:rsidRPr="002024F9">
        <w:rPr>
          <w:lang w:eastAsia="en-AU"/>
        </w:rPr>
        <w:t xml:space="preserve">, pt 19.4. </w:t>
      </w:r>
    </w:p>
    <w:p w14:paraId="348C7D7D" w14:textId="77777777" w:rsidR="00CC67E1" w:rsidRPr="002024F9" w:rsidRDefault="007C3F25" w:rsidP="00D76F21">
      <w:pPr>
        <w:pStyle w:val="ISchclauseheading"/>
        <w:rPr>
          <w:lang w:eastAsia="en-AU"/>
        </w:rPr>
      </w:pPr>
      <w:r w:rsidRPr="002024F9">
        <w:rPr>
          <w:lang w:eastAsia="en-AU"/>
        </w:rPr>
        <w:t>2.36</w:t>
      </w:r>
      <w:r w:rsidR="00D76F21" w:rsidRPr="002024F9">
        <w:rPr>
          <w:lang w:eastAsia="en-AU"/>
        </w:rPr>
        <w:tab/>
      </w:r>
      <w:r w:rsidR="00CC67E1" w:rsidRPr="002024F9">
        <w:rPr>
          <w:lang w:eastAsia="en-AU"/>
        </w:rPr>
        <w:t>Other arrangements for staff and facilities</w:t>
      </w:r>
    </w:p>
    <w:p w14:paraId="0CB7061F" w14:textId="77777777" w:rsidR="00CC67E1" w:rsidRPr="002024F9" w:rsidRDefault="00CC67E1" w:rsidP="002024F9">
      <w:pPr>
        <w:pStyle w:val="Amainreturn"/>
        <w:keepNext/>
        <w:rPr>
          <w:lang w:eastAsia="en-AU"/>
        </w:rPr>
      </w:pPr>
      <w:r w:rsidRPr="002024F9">
        <w:rPr>
          <w:lang w:eastAsia="en-AU"/>
        </w:rPr>
        <w:t xml:space="preserve">The </w:t>
      </w:r>
      <w:r w:rsidR="00283572" w:rsidRPr="002024F9">
        <w:t>WHS commissioner</w:t>
      </w:r>
      <w:r w:rsidR="00D76F21" w:rsidRPr="002024F9">
        <w:t xml:space="preserve"> </w:t>
      </w:r>
      <w:r w:rsidRPr="002024F9">
        <w:rPr>
          <w:lang w:eastAsia="en-AU"/>
        </w:rPr>
        <w:t xml:space="preserve">may arrange with the head of service to use the services of a public servant or </w:t>
      </w:r>
      <w:r w:rsidR="00A40547" w:rsidRPr="002024F9">
        <w:rPr>
          <w:lang w:eastAsia="en-AU"/>
        </w:rPr>
        <w:t>t</w:t>
      </w:r>
      <w:r w:rsidRPr="002024F9">
        <w:rPr>
          <w:lang w:eastAsia="en-AU"/>
        </w:rPr>
        <w:t xml:space="preserve">erritory facilities. </w:t>
      </w:r>
    </w:p>
    <w:p w14:paraId="64728157" w14:textId="73179AF7" w:rsidR="00A47E1D" w:rsidRPr="002024F9" w:rsidRDefault="00D76F21" w:rsidP="00644C2B">
      <w:pPr>
        <w:pStyle w:val="aNote"/>
        <w:rPr>
          <w:lang w:eastAsia="en-AU"/>
        </w:rPr>
      </w:pPr>
      <w:r w:rsidRPr="002024F9">
        <w:rPr>
          <w:rStyle w:val="charItals"/>
        </w:rPr>
        <w:t>Note</w:t>
      </w:r>
      <w:r w:rsidRPr="002024F9">
        <w:rPr>
          <w:rStyle w:val="charItals"/>
        </w:rPr>
        <w:tab/>
      </w:r>
      <w:r w:rsidR="00CC67E1" w:rsidRPr="002024F9">
        <w:rPr>
          <w:lang w:eastAsia="en-AU"/>
        </w:rPr>
        <w:t xml:space="preserve">The head of service may delegate powers in relation to the management of public servants to a public servant or another person (see </w:t>
      </w:r>
      <w:hyperlink r:id="rId46" w:tooltip="A1994-37" w:history="1">
        <w:r w:rsidR="00037FCB" w:rsidRPr="002024F9">
          <w:rPr>
            <w:rStyle w:val="charCitHyperlinkItal"/>
          </w:rPr>
          <w:t>Public Sector Management Act 1994</w:t>
        </w:r>
      </w:hyperlink>
      <w:r w:rsidR="00CC67E1" w:rsidRPr="002024F9">
        <w:rPr>
          <w:lang w:eastAsia="en-AU"/>
        </w:rPr>
        <w:t xml:space="preserve">, s 18). </w:t>
      </w:r>
    </w:p>
    <w:p w14:paraId="17D8DBA5" w14:textId="77777777" w:rsidR="00D91B1C" w:rsidRPr="002024F9" w:rsidRDefault="00D91B1C" w:rsidP="00D91B1C">
      <w:pPr>
        <w:pStyle w:val="ISched-form"/>
      </w:pPr>
      <w:r w:rsidRPr="002024F9">
        <w:t>Division 2.2.5</w:t>
      </w:r>
      <w:r w:rsidRPr="002024F9">
        <w:tab/>
      </w:r>
      <w:r w:rsidR="00682714" w:rsidRPr="002024F9">
        <w:t>Office</w:t>
      </w:r>
      <w:r w:rsidRPr="002024F9">
        <w:t>—polic</w:t>
      </w:r>
      <w:r w:rsidR="002A4175" w:rsidRPr="002024F9">
        <w:t xml:space="preserve">y and </w:t>
      </w:r>
      <w:r w:rsidRPr="002024F9">
        <w:t>reporting</w:t>
      </w:r>
      <w:r w:rsidR="002A4175" w:rsidRPr="002024F9">
        <w:t xml:space="preserve"> framework</w:t>
      </w:r>
    </w:p>
    <w:p w14:paraId="756F1823" w14:textId="77777777" w:rsidR="00CD162E" w:rsidRPr="002024F9" w:rsidRDefault="007C3F25" w:rsidP="00CD162E">
      <w:pPr>
        <w:pStyle w:val="ISchclauseheading"/>
      </w:pPr>
      <w:r w:rsidRPr="002024F9">
        <w:t>2.37</w:t>
      </w:r>
      <w:r w:rsidR="00CD162E" w:rsidRPr="002024F9">
        <w:tab/>
      </w:r>
      <w:r w:rsidR="00B156D4" w:rsidRPr="002024F9">
        <w:t>C</w:t>
      </w:r>
      <w:r w:rsidR="00CD162E" w:rsidRPr="002024F9">
        <w:t>ompliance and enforcement policy</w:t>
      </w:r>
    </w:p>
    <w:p w14:paraId="41FDF6B1" w14:textId="77777777" w:rsidR="005176AD" w:rsidRPr="002024F9" w:rsidRDefault="00AE6E08" w:rsidP="005176AD">
      <w:pPr>
        <w:pStyle w:val="ISchMain"/>
      </w:pPr>
      <w:r w:rsidRPr="002024F9">
        <w:tab/>
      </w:r>
      <w:r w:rsidR="00E04355" w:rsidRPr="002024F9">
        <w:t>(</w:t>
      </w:r>
      <w:r w:rsidR="005176AD" w:rsidRPr="002024F9">
        <w:t>1</w:t>
      </w:r>
      <w:r w:rsidR="00E04355" w:rsidRPr="002024F9">
        <w:t>)</w:t>
      </w:r>
      <w:r w:rsidR="00E04355" w:rsidRPr="002024F9">
        <w:tab/>
      </w:r>
      <w:r w:rsidR="00953207" w:rsidRPr="002024F9">
        <w:t xml:space="preserve">The </w:t>
      </w:r>
      <w:r w:rsidR="00283572" w:rsidRPr="002024F9">
        <w:t>WHS commissioner</w:t>
      </w:r>
      <w:r w:rsidR="00953207" w:rsidRPr="002024F9">
        <w:t xml:space="preserve"> mus</w:t>
      </w:r>
      <w:r w:rsidR="00335470" w:rsidRPr="002024F9">
        <w:t>t</w:t>
      </w:r>
      <w:r w:rsidR="00F83ABD" w:rsidRPr="002024F9">
        <w:t>, for every period</w:t>
      </w:r>
      <w:r w:rsidR="009D4BB9" w:rsidRPr="002024F9">
        <w:t xml:space="preserve"> o</w:t>
      </w:r>
      <w:r w:rsidR="007A16B7" w:rsidRPr="002024F9">
        <w:t>f</w:t>
      </w:r>
      <w:r w:rsidR="009D4BB9" w:rsidRPr="002024F9">
        <w:t xml:space="preserve"> 4</w:t>
      </w:r>
      <w:r w:rsidR="007A16B7" w:rsidRPr="002024F9">
        <w:t> </w:t>
      </w:r>
      <w:r w:rsidR="009D4BB9" w:rsidRPr="002024F9">
        <w:t>years</w:t>
      </w:r>
      <w:r w:rsidR="00F83ABD" w:rsidRPr="002024F9">
        <w:t>,</w:t>
      </w:r>
      <w:r w:rsidR="005176AD" w:rsidRPr="002024F9">
        <w:t xml:space="preserve"> make a policy (</w:t>
      </w:r>
      <w:r w:rsidR="00335470" w:rsidRPr="002024F9">
        <w:t xml:space="preserve">a </w:t>
      </w:r>
      <w:r w:rsidR="00335470" w:rsidRPr="002024F9">
        <w:rPr>
          <w:rStyle w:val="charBoldItals"/>
        </w:rPr>
        <w:t>compliance and enforcement policy</w:t>
      </w:r>
      <w:r w:rsidR="005176AD" w:rsidRPr="002024F9">
        <w:t>) that includes the following:</w:t>
      </w:r>
    </w:p>
    <w:p w14:paraId="46EDC76E" w14:textId="77777777" w:rsidR="005176AD" w:rsidRPr="002024F9" w:rsidRDefault="00924D92" w:rsidP="00924D92">
      <w:pPr>
        <w:pStyle w:val="ISchpara"/>
      </w:pPr>
      <w:r w:rsidRPr="002024F9">
        <w:tab/>
        <w:t>(a)</w:t>
      </w:r>
      <w:r w:rsidRPr="002024F9">
        <w:tab/>
      </w:r>
      <w:r w:rsidR="005176AD" w:rsidRPr="002024F9">
        <w:t xml:space="preserve">the aims of compliance and enforcement activity for </w:t>
      </w:r>
      <w:r w:rsidR="00682714" w:rsidRPr="002024F9">
        <w:t>the office</w:t>
      </w:r>
      <w:r w:rsidR="005176AD" w:rsidRPr="002024F9">
        <w:t>;</w:t>
      </w:r>
    </w:p>
    <w:p w14:paraId="2B08ACB7" w14:textId="77777777" w:rsidR="005176AD" w:rsidRPr="002024F9" w:rsidRDefault="005176AD" w:rsidP="00924D92">
      <w:pPr>
        <w:pStyle w:val="ISchpara"/>
      </w:pPr>
      <w:r w:rsidRPr="002024F9">
        <w:lastRenderedPageBreak/>
        <w:tab/>
        <w:t>(b)</w:t>
      </w:r>
      <w:r w:rsidRPr="002024F9">
        <w:tab/>
        <w:t xml:space="preserve">the key principles underpinning compliance and enforcement activity to be </w:t>
      </w:r>
      <w:r w:rsidR="00BD4803" w:rsidRPr="002024F9">
        <w:t>carried out</w:t>
      </w:r>
      <w:r w:rsidRPr="002024F9">
        <w:t xml:space="preserve"> by </w:t>
      </w:r>
      <w:r w:rsidR="00682714" w:rsidRPr="002024F9">
        <w:t>the office</w:t>
      </w:r>
      <w:r w:rsidRPr="002024F9">
        <w:t>;</w:t>
      </w:r>
    </w:p>
    <w:p w14:paraId="06D6B596" w14:textId="77777777" w:rsidR="005176AD" w:rsidRPr="002024F9" w:rsidRDefault="005176AD" w:rsidP="00924D92">
      <w:pPr>
        <w:pStyle w:val="ISchpara"/>
      </w:pPr>
      <w:r w:rsidRPr="002024F9">
        <w:tab/>
        <w:t>(</w:t>
      </w:r>
      <w:r w:rsidR="00924D92" w:rsidRPr="002024F9">
        <w:t>c</w:t>
      </w:r>
      <w:r w:rsidRPr="002024F9">
        <w:t>)</w:t>
      </w:r>
      <w:r w:rsidRPr="002024F9">
        <w:tab/>
        <w:t xml:space="preserve">the approach </w:t>
      </w:r>
      <w:r w:rsidR="00682714" w:rsidRPr="002024F9">
        <w:t>the office</w:t>
      </w:r>
      <w:r w:rsidRPr="002024F9">
        <w:t xml:space="preserve"> must take </w:t>
      </w:r>
      <w:r w:rsidR="00A11B01" w:rsidRPr="002024F9">
        <w:t xml:space="preserve">in relation </w:t>
      </w:r>
      <w:r w:rsidRPr="002024F9">
        <w:t>to monitoring and compliance;</w:t>
      </w:r>
    </w:p>
    <w:p w14:paraId="7600EB71" w14:textId="77777777" w:rsidR="005176AD" w:rsidRPr="002024F9" w:rsidRDefault="005176AD" w:rsidP="00924D92">
      <w:pPr>
        <w:pStyle w:val="ISchpara"/>
      </w:pPr>
      <w:r w:rsidRPr="002024F9">
        <w:tab/>
        <w:t>(</w:t>
      </w:r>
      <w:r w:rsidR="00924D92" w:rsidRPr="002024F9">
        <w:t>d</w:t>
      </w:r>
      <w:r w:rsidRPr="002024F9">
        <w:t>)</w:t>
      </w:r>
      <w:r w:rsidRPr="002024F9">
        <w:tab/>
      </w:r>
      <w:r w:rsidR="00924D92" w:rsidRPr="002024F9">
        <w:t xml:space="preserve">the </w:t>
      </w:r>
      <w:r w:rsidRPr="002024F9">
        <w:t xml:space="preserve">compliance and enforcement tools to be used by </w:t>
      </w:r>
      <w:r w:rsidR="00682714" w:rsidRPr="002024F9">
        <w:t>the office</w:t>
      </w:r>
      <w:r w:rsidRPr="002024F9">
        <w:t>;</w:t>
      </w:r>
    </w:p>
    <w:p w14:paraId="1C5557D9" w14:textId="77777777" w:rsidR="005176AD" w:rsidRPr="002024F9" w:rsidRDefault="005176AD" w:rsidP="00924D92">
      <w:pPr>
        <w:pStyle w:val="ISchpara"/>
      </w:pPr>
      <w:r w:rsidRPr="002024F9">
        <w:tab/>
        <w:t>(</w:t>
      </w:r>
      <w:r w:rsidR="00924D92" w:rsidRPr="002024F9">
        <w:t>e</w:t>
      </w:r>
      <w:r w:rsidRPr="002024F9">
        <w:t>)</w:t>
      </w:r>
      <w:r w:rsidRPr="002024F9">
        <w:tab/>
        <w:t xml:space="preserve">guidance material about enforcement, investigation and prosecution </w:t>
      </w:r>
      <w:r w:rsidR="0003303C" w:rsidRPr="002024F9">
        <w:t xml:space="preserve">recommendation </w:t>
      </w:r>
      <w:r w:rsidRPr="002024F9">
        <w:t xml:space="preserve">criteria to be applied by </w:t>
      </w:r>
      <w:r w:rsidR="00682714" w:rsidRPr="002024F9">
        <w:t>the office</w:t>
      </w:r>
      <w:r w:rsidRPr="002024F9">
        <w:t xml:space="preserve">; </w:t>
      </w:r>
    </w:p>
    <w:p w14:paraId="1117D4CF" w14:textId="77777777" w:rsidR="00AE1730" w:rsidRPr="002024F9" w:rsidRDefault="005176AD" w:rsidP="00924D92">
      <w:pPr>
        <w:pStyle w:val="ISchpara"/>
      </w:pPr>
      <w:r w:rsidRPr="002024F9">
        <w:tab/>
        <w:t>(</w:t>
      </w:r>
      <w:r w:rsidR="00924D92" w:rsidRPr="002024F9">
        <w:t>f</w:t>
      </w:r>
      <w:r w:rsidRPr="002024F9">
        <w:t>)</w:t>
      </w:r>
      <w:r w:rsidRPr="002024F9">
        <w:tab/>
        <w:t xml:space="preserve">any other matter relating to </w:t>
      </w:r>
      <w:r w:rsidR="00034574" w:rsidRPr="002024F9">
        <w:t xml:space="preserve">the </w:t>
      </w:r>
      <w:r w:rsidRPr="002024F9">
        <w:t xml:space="preserve">compliance </w:t>
      </w:r>
      <w:r w:rsidR="00034574" w:rsidRPr="002024F9">
        <w:t xml:space="preserve">and </w:t>
      </w:r>
      <w:r w:rsidRPr="002024F9">
        <w:t>en</w:t>
      </w:r>
      <w:r w:rsidR="00034574" w:rsidRPr="002024F9">
        <w:t>f</w:t>
      </w:r>
      <w:r w:rsidRPr="002024F9">
        <w:t xml:space="preserve">orcement </w:t>
      </w:r>
      <w:r w:rsidR="00034574" w:rsidRPr="002024F9">
        <w:t xml:space="preserve">functions of </w:t>
      </w:r>
      <w:r w:rsidR="00682714" w:rsidRPr="002024F9">
        <w:t>the office</w:t>
      </w:r>
      <w:r w:rsidR="00034574" w:rsidRPr="002024F9">
        <w:t xml:space="preserve">, prescribed by </w:t>
      </w:r>
      <w:r w:rsidRPr="002024F9">
        <w:t>regulation.</w:t>
      </w:r>
    </w:p>
    <w:p w14:paraId="5A4BCCC9" w14:textId="77777777" w:rsidR="00046B12" w:rsidRPr="002024F9" w:rsidRDefault="003575E5" w:rsidP="003575E5">
      <w:pPr>
        <w:pStyle w:val="IMain"/>
      </w:pPr>
      <w:r w:rsidRPr="002024F9">
        <w:tab/>
        <w:t>(</w:t>
      </w:r>
      <w:r w:rsidR="00EF03EF" w:rsidRPr="002024F9">
        <w:t>2)</w:t>
      </w:r>
      <w:r w:rsidR="00EF03EF" w:rsidRPr="002024F9">
        <w:tab/>
      </w:r>
      <w:r w:rsidR="00046B12" w:rsidRPr="002024F9">
        <w:t xml:space="preserve">In developing the </w:t>
      </w:r>
      <w:r w:rsidRPr="002024F9">
        <w:t>compliance and enforcement policy</w:t>
      </w:r>
      <w:r w:rsidR="00750A2F" w:rsidRPr="002024F9">
        <w:t>,</w:t>
      </w:r>
      <w:r w:rsidRPr="002024F9">
        <w:t xml:space="preserve"> </w:t>
      </w:r>
      <w:r w:rsidR="00046B12" w:rsidRPr="002024F9">
        <w:t>the WHS</w:t>
      </w:r>
      <w:r w:rsidR="00AB01AD" w:rsidRPr="002024F9">
        <w:t> </w:t>
      </w:r>
      <w:r w:rsidR="00046B12" w:rsidRPr="002024F9">
        <w:t xml:space="preserve">commissioner </w:t>
      </w:r>
      <w:r w:rsidRPr="002024F9">
        <w:t>must</w:t>
      </w:r>
      <w:r w:rsidR="00046B12" w:rsidRPr="002024F9">
        <w:t>—</w:t>
      </w:r>
    </w:p>
    <w:p w14:paraId="28FC0EB7" w14:textId="77777777" w:rsidR="003575E5" w:rsidRPr="002024F9" w:rsidRDefault="003575E5" w:rsidP="003575E5">
      <w:pPr>
        <w:pStyle w:val="Ipara"/>
      </w:pPr>
      <w:r w:rsidRPr="002024F9">
        <w:tab/>
        <w:t>(a)</w:t>
      </w:r>
      <w:r w:rsidRPr="002024F9">
        <w:tab/>
      </w:r>
      <w:r w:rsidR="00046B12" w:rsidRPr="002024F9">
        <w:t xml:space="preserve">consult the </w:t>
      </w:r>
      <w:r w:rsidRPr="002024F9">
        <w:t>Minister and</w:t>
      </w:r>
      <w:r w:rsidR="00046B12" w:rsidRPr="002024F9">
        <w:t xml:space="preserve"> </w:t>
      </w:r>
      <w:r w:rsidRPr="002024F9">
        <w:t>the council</w:t>
      </w:r>
      <w:r w:rsidR="00046B12" w:rsidRPr="002024F9">
        <w:t>;</w:t>
      </w:r>
      <w:r w:rsidR="00AB01AD" w:rsidRPr="002024F9">
        <w:t xml:space="preserve"> and</w:t>
      </w:r>
    </w:p>
    <w:p w14:paraId="68CD5832" w14:textId="77777777" w:rsidR="00EE143A" w:rsidRPr="002024F9" w:rsidRDefault="00046B12" w:rsidP="00904136">
      <w:pPr>
        <w:pStyle w:val="Ipara"/>
      </w:pPr>
      <w:r w:rsidRPr="002024F9">
        <w:tab/>
        <w:t>(b)</w:t>
      </w:r>
      <w:r w:rsidRPr="002024F9">
        <w:tab/>
      </w:r>
      <w:r w:rsidR="00EC55CE" w:rsidRPr="002024F9">
        <w:t>consider any representation or advice given</w:t>
      </w:r>
      <w:r w:rsidR="00904136" w:rsidRPr="002024F9">
        <w:t xml:space="preserve"> under paragraph (a).</w:t>
      </w:r>
    </w:p>
    <w:p w14:paraId="28BD6E93" w14:textId="77777777" w:rsidR="00370038" w:rsidRPr="002024F9" w:rsidRDefault="00370038" w:rsidP="002024F9">
      <w:pPr>
        <w:pStyle w:val="ISchMain"/>
        <w:keepNext/>
      </w:pPr>
      <w:r w:rsidRPr="002024F9">
        <w:tab/>
        <w:t>(</w:t>
      </w:r>
      <w:r w:rsidR="003E2088" w:rsidRPr="002024F9">
        <w:t>3</w:t>
      </w:r>
      <w:r w:rsidRPr="002024F9">
        <w:t>)</w:t>
      </w:r>
      <w:r w:rsidRPr="002024F9">
        <w:tab/>
      </w:r>
      <w:r w:rsidR="000A1F45" w:rsidRPr="002024F9">
        <w:t>The</w:t>
      </w:r>
      <w:r w:rsidRPr="002024F9">
        <w:t xml:space="preserve"> compliance and enforcement policy is a notifiable instrument.</w:t>
      </w:r>
    </w:p>
    <w:p w14:paraId="0647D346" w14:textId="6BA0E260" w:rsidR="00F77844" w:rsidRPr="002024F9" w:rsidRDefault="00F77844">
      <w:pPr>
        <w:pStyle w:val="aNote"/>
      </w:pPr>
      <w:r w:rsidRPr="002024F9">
        <w:rPr>
          <w:rStyle w:val="charItals"/>
        </w:rPr>
        <w:t>Note</w:t>
      </w:r>
      <w:r w:rsidRPr="002024F9">
        <w:rPr>
          <w:rStyle w:val="charItals"/>
        </w:rPr>
        <w:tab/>
      </w:r>
      <w:r w:rsidRPr="002024F9">
        <w:t xml:space="preserve">A notifiable instrument must be notified under the </w:t>
      </w:r>
      <w:hyperlink r:id="rId47" w:tooltip="A2001-14" w:history="1">
        <w:r w:rsidR="00037FCB" w:rsidRPr="002024F9">
          <w:rPr>
            <w:rStyle w:val="charCitHyperlinkAbbrev"/>
          </w:rPr>
          <w:t>Legislation Act</w:t>
        </w:r>
      </w:hyperlink>
      <w:r w:rsidRPr="002024F9">
        <w:t>.</w:t>
      </w:r>
    </w:p>
    <w:p w14:paraId="0C80DE0E" w14:textId="77777777" w:rsidR="00370038" w:rsidRPr="002024F9" w:rsidRDefault="00370038" w:rsidP="008041E4">
      <w:pPr>
        <w:pStyle w:val="ISchMain"/>
      </w:pPr>
      <w:r w:rsidRPr="002024F9">
        <w:tab/>
        <w:t>(</w:t>
      </w:r>
      <w:r w:rsidR="00A11B01" w:rsidRPr="002024F9">
        <w:t>4</w:t>
      </w:r>
      <w:r w:rsidRPr="002024F9">
        <w:t>)</w:t>
      </w:r>
      <w:r w:rsidRPr="002024F9">
        <w:tab/>
        <w:t xml:space="preserve">The </w:t>
      </w:r>
      <w:r w:rsidR="00283572" w:rsidRPr="002024F9">
        <w:t>WHS commissioner</w:t>
      </w:r>
      <w:r w:rsidRPr="002024F9">
        <w:t xml:space="preserve"> must</w:t>
      </w:r>
      <w:r w:rsidR="008041E4" w:rsidRPr="002024F9">
        <w:t xml:space="preserve"> </w:t>
      </w:r>
      <w:r w:rsidRPr="002024F9">
        <w:t xml:space="preserve">give the compliance and enforcement policy to the Minister within 10 </w:t>
      </w:r>
      <w:r w:rsidR="00AE1730" w:rsidRPr="002024F9">
        <w:t xml:space="preserve">working </w:t>
      </w:r>
      <w:r w:rsidRPr="002024F9">
        <w:t xml:space="preserve">days </w:t>
      </w:r>
      <w:r w:rsidR="0003303C" w:rsidRPr="002024F9">
        <w:t>after</w:t>
      </w:r>
      <w:r w:rsidRPr="002024F9">
        <w:t xml:space="preserve"> </w:t>
      </w:r>
      <w:r w:rsidR="005A1561" w:rsidRPr="002024F9">
        <w:t>notifying t</w:t>
      </w:r>
      <w:r w:rsidRPr="002024F9">
        <w:t>he policy</w:t>
      </w:r>
      <w:r w:rsidR="008041E4" w:rsidRPr="002024F9">
        <w:t>.</w:t>
      </w:r>
    </w:p>
    <w:p w14:paraId="46D36659" w14:textId="77777777" w:rsidR="008041E4" w:rsidRPr="002024F9" w:rsidRDefault="008041E4" w:rsidP="008041E4">
      <w:pPr>
        <w:pStyle w:val="ISchMain"/>
      </w:pPr>
      <w:r w:rsidRPr="002024F9">
        <w:tab/>
        <w:t>(</w:t>
      </w:r>
      <w:r w:rsidR="00A11B01" w:rsidRPr="002024F9">
        <w:t>5</w:t>
      </w:r>
      <w:r w:rsidRPr="002024F9">
        <w:t>)</w:t>
      </w:r>
      <w:r w:rsidRPr="002024F9">
        <w:tab/>
      </w:r>
      <w:r w:rsidR="00AE1730" w:rsidRPr="002024F9">
        <w:t xml:space="preserve">The Minister must present the compliance and enforcement policy to the Legislative Assembly within 6 sitting days after receiving the </w:t>
      </w:r>
      <w:r w:rsidR="00A94A18" w:rsidRPr="002024F9">
        <w:t>policy</w:t>
      </w:r>
      <w:r w:rsidR="00AE1730" w:rsidRPr="002024F9">
        <w:t>.</w:t>
      </w:r>
    </w:p>
    <w:p w14:paraId="370A4511" w14:textId="77777777" w:rsidR="00857368" w:rsidRPr="002024F9" w:rsidRDefault="008041E4" w:rsidP="008041E4">
      <w:pPr>
        <w:pStyle w:val="ISchMain"/>
      </w:pPr>
      <w:r w:rsidRPr="002024F9">
        <w:tab/>
        <w:t>(</w:t>
      </w:r>
      <w:r w:rsidR="00A11B01" w:rsidRPr="002024F9">
        <w:t>6</w:t>
      </w:r>
      <w:r w:rsidRPr="002024F9">
        <w:t>)</w:t>
      </w:r>
      <w:r w:rsidRPr="002024F9">
        <w:tab/>
        <w:t xml:space="preserve">The </w:t>
      </w:r>
      <w:r w:rsidR="00283572" w:rsidRPr="002024F9">
        <w:t>WHS commissioner</w:t>
      </w:r>
      <w:r w:rsidRPr="002024F9">
        <w:t xml:space="preserve"> must review the policy at least once in the</w:t>
      </w:r>
      <w:r w:rsidR="00750A2F" w:rsidRPr="002024F9">
        <w:t> </w:t>
      </w:r>
      <w:r w:rsidRPr="002024F9">
        <w:t>4</w:t>
      </w:r>
      <w:r w:rsidR="00750A2F" w:rsidRPr="002024F9">
        <w:t> </w:t>
      </w:r>
      <w:r w:rsidRPr="002024F9">
        <w:t>years during which the policy is in effect.</w:t>
      </w:r>
    </w:p>
    <w:p w14:paraId="200863C3" w14:textId="77777777" w:rsidR="00B52BE8" w:rsidRPr="002024F9" w:rsidRDefault="007C3F25" w:rsidP="00B52BE8">
      <w:pPr>
        <w:pStyle w:val="ISchclauseheading"/>
      </w:pPr>
      <w:r w:rsidRPr="002024F9">
        <w:lastRenderedPageBreak/>
        <w:t>2.38</w:t>
      </w:r>
      <w:r w:rsidR="00B156D4" w:rsidRPr="002024F9">
        <w:tab/>
        <w:t>S</w:t>
      </w:r>
      <w:r w:rsidR="00B52BE8" w:rsidRPr="002024F9">
        <w:t>trategi</w:t>
      </w:r>
      <w:r w:rsidR="00CD162E" w:rsidRPr="002024F9">
        <w:t>c plan</w:t>
      </w:r>
    </w:p>
    <w:p w14:paraId="7CE7E75C" w14:textId="77777777" w:rsidR="006E43B9" w:rsidRPr="002024F9" w:rsidRDefault="000D4204" w:rsidP="00A02504">
      <w:pPr>
        <w:pStyle w:val="ISchMain"/>
        <w:keepNext/>
      </w:pPr>
      <w:r w:rsidRPr="002024F9">
        <w:tab/>
        <w:t>(1)</w:t>
      </w:r>
      <w:r w:rsidRPr="002024F9">
        <w:tab/>
      </w:r>
      <w:r w:rsidR="006E43B9" w:rsidRPr="002024F9">
        <w:t xml:space="preserve">The </w:t>
      </w:r>
      <w:r w:rsidR="00283572" w:rsidRPr="002024F9">
        <w:t>WHS commissioner</w:t>
      </w:r>
      <w:r w:rsidR="006E43B9" w:rsidRPr="002024F9">
        <w:t xml:space="preserve"> must</w:t>
      </w:r>
      <w:r w:rsidR="00F83ABD" w:rsidRPr="002024F9">
        <w:t>, for every period</w:t>
      </w:r>
      <w:r w:rsidR="00366998" w:rsidRPr="002024F9">
        <w:t xml:space="preserve"> of 4</w:t>
      </w:r>
      <w:r w:rsidR="007A16B7" w:rsidRPr="002024F9">
        <w:t> </w:t>
      </w:r>
      <w:r w:rsidR="00F3242D" w:rsidRPr="002024F9">
        <w:t xml:space="preserve">financial </w:t>
      </w:r>
      <w:r w:rsidR="00366998" w:rsidRPr="002024F9">
        <w:t>years</w:t>
      </w:r>
      <w:r w:rsidR="00F83ABD" w:rsidRPr="002024F9">
        <w:t xml:space="preserve">, </w:t>
      </w:r>
      <w:r w:rsidR="006E43B9" w:rsidRPr="002024F9">
        <w:t xml:space="preserve">make a plan (a </w:t>
      </w:r>
      <w:r w:rsidR="006E43B9" w:rsidRPr="002024F9">
        <w:rPr>
          <w:rStyle w:val="charBoldItals"/>
        </w:rPr>
        <w:t>strategic plan</w:t>
      </w:r>
      <w:r w:rsidR="006E43B9" w:rsidRPr="002024F9">
        <w:t>) that includes the following:</w:t>
      </w:r>
    </w:p>
    <w:p w14:paraId="67A3A51D" w14:textId="77777777" w:rsidR="00DE1226" w:rsidRPr="002024F9" w:rsidRDefault="00924D92" w:rsidP="00A02504">
      <w:pPr>
        <w:pStyle w:val="ISchpara"/>
        <w:keepNext/>
      </w:pPr>
      <w:r w:rsidRPr="002024F9">
        <w:tab/>
        <w:t>(a)</w:t>
      </w:r>
      <w:r w:rsidRPr="002024F9">
        <w:tab/>
      </w:r>
      <w:r w:rsidR="00DE1226" w:rsidRPr="002024F9">
        <w:t xml:space="preserve">the </w:t>
      </w:r>
      <w:r w:rsidR="006E43B9" w:rsidRPr="002024F9">
        <w:t>purpose</w:t>
      </w:r>
      <w:r w:rsidR="00DE1226" w:rsidRPr="002024F9">
        <w:t xml:space="preserve"> and objective</w:t>
      </w:r>
      <w:r w:rsidR="00D95A14" w:rsidRPr="002024F9">
        <w:t>s</w:t>
      </w:r>
      <w:r w:rsidR="00DE1226" w:rsidRPr="002024F9">
        <w:t xml:space="preserve"> of </w:t>
      </w:r>
      <w:r w:rsidR="00682714" w:rsidRPr="002024F9">
        <w:t>the office</w:t>
      </w:r>
      <w:r w:rsidR="00DE1226" w:rsidRPr="002024F9">
        <w:t>;</w:t>
      </w:r>
    </w:p>
    <w:p w14:paraId="0C022A92" w14:textId="77777777" w:rsidR="006E43B9" w:rsidRPr="002024F9" w:rsidRDefault="00DE1226" w:rsidP="00924D92">
      <w:pPr>
        <w:pStyle w:val="ISchpara"/>
      </w:pPr>
      <w:r w:rsidRPr="002024F9">
        <w:tab/>
        <w:t>(b)</w:t>
      </w:r>
      <w:r w:rsidRPr="002024F9">
        <w:tab/>
        <w:t xml:space="preserve">the outcomes to be achieved by </w:t>
      </w:r>
      <w:r w:rsidR="00682714" w:rsidRPr="002024F9">
        <w:t>the office</w:t>
      </w:r>
      <w:r w:rsidR="006E43B9" w:rsidRPr="002024F9">
        <w:t>;</w:t>
      </w:r>
    </w:p>
    <w:p w14:paraId="4A27DF22" w14:textId="77777777" w:rsidR="006E43B9" w:rsidRPr="002024F9" w:rsidRDefault="006E43B9" w:rsidP="00924D92">
      <w:pPr>
        <w:pStyle w:val="ISchpara"/>
      </w:pPr>
      <w:r w:rsidRPr="002024F9">
        <w:tab/>
        <w:t>(</w:t>
      </w:r>
      <w:r w:rsidR="00DE1226" w:rsidRPr="002024F9">
        <w:t>c)</w:t>
      </w:r>
      <w:r w:rsidRPr="002024F9">
        <w:tab/>
        <w:t xml:space="preserve">strategies to be used by </w:t>
      </w:r>
      <w:r w:rsidR="00682714" w:rsidRPr="002024F9">
        <w:t>the office</w:t>
      </w:r>
      <w:r w:rsidRPr="002024F9">
        <w:t xml:space="preserve"> </w:t>
      </w:r>
      <w:r w:rsidR="000C09FD" w:rsidRPr="002024F9">
        <w:t xml:space="preserve">to achieve the matters mentioned in </w:t>
      </w:r>
      <w:r w:rsidR="00DE1226" w:rsidRPr="002024F9">
        <w:t>paragraphs (a) and (b)</w:t>
      </w:r>
      <w:r w:rsidRPr="002024F9">
        <w:t>;</w:t>
      </w:r>
    </w:p>
    <w:p w14:paraId="76A7E8C0" w14:textId="77777777" w:rsidR="00E220B8" w:rsidRPr="002024F9" w:rsidRDefault="00E220B8" w:rsidP="00924D92">
      <w:pPr>
        <w:pStyle w:val="ISchpara"/>
      </w:pPr>
      <w:r w:rsidRPr="002024F9">
        <w:tab/>
        <w:t>(d)</w:t>
      </w:r>
      <w:r w:rsidRPr="002024F9">
        <w:tab/>
        <w:t xml:space="preserve">the strategic enforcement priorities for </w:t>
      </w:r>
      <w:r w:rsidR="00682714" w:rsidRPr="002024F9">
        <w:t>the office</w:t>
      </w:r>
      <w:r w:rsidRPr="002024F9">
        <w:t>;</w:t>
      </w:r>
    </w:p>
    <w:p w14:paraId="2298FFF1" w14:textId="77777777" w:rsidR="006E43B9" w:rsidRPr="002024F9" w:rsidRDefault="006E43B9" w:rsidP="00924D92">
      <w:pPr>
        <w:pStyle w:val="ISchpara"/>
      </w:pPr>
      <w:r w:rsidRPr="002024F9">
        <w:tab/>
        <w:t>(</w:t>
      </w:r>
      <w:r w:rsidR="00924D92" w:rsidRPr="002024F9">
        <w:t>e</w:t>
      </w:r>
      <w:r w:rsidRPr="002024F9">
        <w:t>)</w:t>
      </w:r>
      <w:r w:rsidRPr="002024F9">
        <w:tab/>
        <w:t xml:space="preserve">a description </w:t>
      </w:r>
      <w:r w:rsidR="000A1F45" w:rsidRPr="002024F9">
        <w:t xml:space="preserve">of </w:t>
      </w:r>
      <w:r w:rsidR="00D95A14" w:rsidRPr="002024F9">
        <w:t>the</w:t>
      </w:r>
      <w:r w:rsidRPr="002024F9">
        <w:t xml:space="preserve"> operating environment</w:t>
      </w:r>
      <w:r w:rsidR="00D95A14" w:rsidRPr="002024F9">
        <w:t xml:space="preserve"> of </w:t>
      </w:r>
      <w:r w:rsidR="00682714" w:rsidRPr="002024F9">
        <w:t>the office</w:t>
      </w:r>
      <w:r w:rsidR="00D95A14" w:rsidRPr="002024F9">
        <w:t>;</w:t>
      </w:r>
      <w:r w:rsidRPr="002024F9">
        <w:t xml:space="preserve"> </w:t>
      </w:r>
    </w:p>
    <w:p w14:paraId="629F937F" w14:textId="77777777" w:rsidR="006E43B9" w:rsidRPr="002024F9" w:rsidRDefault="006E43B9" w:rsidP="00924D92">
      <w:pPr>
        <w:pStyle w:val="ISchpara"/>
      </w:pPr>
      <w:r w:rsidRPr="002024F9">
        <w:tab/>
        <w:t>(</w:t>
      </w:r>
      <w:r w:rsidR="00924D92" w:rsidRPr="002024F9">
        <w:t>f</w:t>
      </w:r>
      <w:r w:rsidRPr="002024F9">
        <w:t>)</w:t>
      </w:r>
      <w:r w:rsidRPr="002024F9">
        <w:tab/>
        <w:t xml:space="preserve">the performance criteria for </w:t>
      </w:r>
      <w:r w:rsidR="00682714" w:rsidRPr="002024F9">
        <w:t>the office</w:t>
      </w:r>
      <w:r w:rsidRPr="002024F9">
        <w:t>;</w:t>
      </w:r>
    </w:p>
    <w:p w14:paraId="1EEA4BE6" w14:textId="77777777" w:rsidR="006E43B9" w:rsidRPr="002024F9" w:rsidRDefault="006E43B9" w:rsidP="00924D92">
      <w:pPr>
        <w:pStyle w:val="ISchpara"/>
      </w:pPr>
      <w:r w:rsidRPr="002024F9">
        <w:tab/>
        <w:t>(</w:t>
      </w:r>
      <w:r w:rsidR="00924D92" w:rsidRPr="002024F9">
        <w:t>g</w:t>
      </w:r>
      <w:r w:rsidRPr="002024F9">
        <w:t>)</w:t>
      </w:r>
      <w:r w:rsidRPr="002024F9">
        <w:tab/>
        <w:t xml:space="preserve">strategies to improve the capability of </w:t>
      </w:r>
      <w:r w:rsidR="00682714" w:rsidRPr="002024F9">
        <w:t>the office</w:t>
      </w:r>
      <w:r w:rsidRPr="002024F9">
        <w:t>;</w:t>
      </w:r>
    </w:p>
    <w:p w14:paraId="1D6E8B73" w14:textId="77777777" w:rsidR="006E43B9" w:rsidRPr="002024F9" w:rsidRDefault="006E43B9" w:rsidP="00924D92">
      <w:pPr>
        <w:pStyle w:val="ISchpara"/>
      </w:pPr>
      <w:r w:rsidRPr="002024F9">
        <w:tab/>
        <w:t>(</w:t>
      </w:r>
      <w:r w:rsidR="00924D92" w:rsidRPr="002024F9">
        <w:t>h</w:t>
      </w:r>
      <w:r w:rsidRPr="002024F9">
        <w:t>)</w:t>
      </w:r>
      <w:r w:rsidRPr="002024F9">
        <w:tab/>
        <w:t xml:space="preserve">procedures for the oversight and management of risk within </w:t>
      </w:r>
      <w:r w:rsidR="00682714" w:rsidRPr="002024F9">
        <w:t>the office</w:t>
      </w:r>
      <w:r w:rsidRPr="002024F9">
        <w:t xml:space="preserve">; </w:t>
      </w:r>
    </w:p>
    <w:p w14:paraId="34E88CE6" w14:textId="77777777" w:rsidR="006E43B9" w:rsidRPr="002024F9" w:rsidRDefault="006E43B9" w:rsidP="00924D92">
      <w:pPr>
        <w:pStyle w:val="ISchpara"/>
      </w:pPr>
      <w:r w:rsidRPr="002024F9">
        <w:tab/>
        <w:t>(</w:t>
      </w:r>
      <w:r w:rsidR="00924D92" w:rsidRPr="002024F9">
        <w:t>i</w:t>
      </w:r>
      <w:r w:rsidRPr="002024F9">
        <w:t>)</w:t>
      </w:r>
      <w:r w:rsidRPr="002024F9">
        <w:tab/>
        <w:t xml:space="preserve">any </w:t>
      </w:r>
      <w:r w:rsidR="00D95A14" w:rsidRPr="002024F9">
        <w:t xml:space="preserve">other matter related to strategic planning for </w:t>
      </w:r>
      <w:r w:rsidR="00682714" w:rsidRPr="002024F9">
        <w:t>the office</w:t>
      </w:r>
      <w:r w:rsidR="00D95A14" w:rsidRPr="002024F9">
        <w:t xml:space="preserve"> </w:t>
      </w:r>
      <w:r w:rsidRPr="002024F9">
        <w:t>prescribed by regulation.</w:t>
      </w:r>
    </w:p>
    <w:p w14:paraId="58723064" w14:textId="77777777" w:rsidR="00904136" w:rsidRPr="002024F9" w:rsidRDefault="00147204" w:rsidP="00A930C1">
      <w:pPr>
        <w:pStyle w:val="ISchMain"/>
      </w:pPr>
      <w:r w:rsidRPr="002024F9">
        <w:tab/>
        <w:t>(2)</w:t>
      </w:r>
      <w:r w:rsidRPr="002024F9">
        <w:tab/>
      </w:r>
      <w:r w:rsidR="00904136" w:rsidRPr="002024F9">
        <w:t>In developing the strategic plan the WHS</w:t>
      </w:r>
      <w:r w:rsidR="00AB01AD" w:rsidRPr="002024F9">
        <w:t> </w:t>
      </w:r>
      <w:r w:rsidR="00904136" w:rsidRPr="002024F9">
        <w:t>commissioner must—</w:t>
      </w:r>
    </w:p>
    <w:p w14:paraId="2FB74831" w14:textId="77777777" w:rsidR="00904136" w:rsidRPr="002024F9" w:rsidRDefault="00904136" w:rsidP="00A930C1">
      <w:pPr>
        <w:pStyle w:val="ISchpara"/>
      </w:pPr>
      <w:r w:rsidRPr="002024F9">
        <w:tab/>
        <w:t>(a)</w:t>
      </w:r>
      <w:r w:rsidRPr="002024F9">
        <w:tab/>
        <w:t>consult the Minister and the council;</w:t>
      </w:r>
      <w:r w:rsidR="00AB01AD" w:rsidRPr="002024F9">
        <w:t xml:space="preserve"> and</w:t>
      </w:r>
    </w:p>
    <w:p w14:paraId="25594DCE" w14:textId="77777777" w:rsidR="00904136" w:rsidRPr="002024F9" w:rsidRDefault="00904136" w:rsidP="00A930C1">
      <w:pPr>
        <w:pStyle w:val="ISchpara"/>
      </w:pPr>
      <w:r w:rsidRPr="002024F9">
        <w:tab/>
        <w:t>(b)</w:t>
      </w:r>
      <w:r w:rsidRPr="002024F9">
        <w:tab/>
        <w:t>consider any representation or advice given under paragraph (a).</w:t>
      </w:r>
    </w:p>
    <w:p w14:paraId="6E0A8EAE" w14:textId="77777777" w:rsidR="00915F2E" w:rsidRPr="002024F9" w:rsidRDefault="00915F2E" w:rsidP="002024F9">
      <w:pPr>
        <w:pStyle w:val="ISchMain"/>
        <w:keepNext/>
      </w:pPr>
      <w:r w:rsidRPr="002024F9">
        <w:tab/>
        <w:t>(3)</w:t>
      </w:r>
      <w:r w:rsidRPr="002024F9">
        <w:tab/>
        <w:t>The strategic plan is a notifiable instrument.</w:t>
      </w:r>
    </w:p>
    <w:p w14:paraId="2610A7EB" w14:textId="16196567" w:rsidR="00915F2E" w:rsidRPr="002024F9" w:rsidRDefault="00915F2E" w:rsidP="00915F2E">
      <w:pPr>
        <w:pStyle w:val="aNote"/>
      </w:pPr>
      <w:r w:rsidRPr="002024F9">
        <w:rPr>
          <w:rStyle w:val="charItals"/>
        </w:rPr>
        <w:t>Note</w:t>
      </w:r>
      <w:r w:rsidRPr="002024F9">
        <w:rPr>
          <w:rStyle w:val="charItals"/>
        </w:rPr>
        <w:tab/>
      </w:r>
      <w:r w:rsidRPr="002024F9">
        <w:t xml:space="preserve">A notifiable instrument must be notified under the </w:t>
      </w:r>
      <w:hyperlink r:id="rId48" w:tooltip="A2001-14" w:history="1">
        <w:r w:rsidR="00037FCB" w:rsidRPr="002024F9">
          <w:rPr>
            <w:rStyle w:val="charCitHyperlinkAbbrev"/>
          </w:rPr>
          <w:t>Legislation Act</w:t>
        </w:r>
      </w:hyperlink>
      <w:r w:rsidRPr="002024F9">
        <w:t>.</w:t>
      </w:r>
    </w:p>
    <w:p w14:paraId="68069BD7" w14:textId="77777777" w:rsidR="00915F2E" w:rsidRPr="002024F9" w:rsidRDefault="00B0306A" w:rsidP="000D4204">
      <w:pPr>
        <w:pStyle w:val="ISchMain"/>
      </w:pPr>
      <w:r w:rsidRPr="002024F9">
        <w:tab/>
        <w:t>(</w:t>
      </w:r>
      <w:r w:rsidR="00A11B01" w:rsidRPr="002024F9">
        <w:t>4</w:t>
      </w:r>
      <w:r w:rsidRPr="002024F9">
        <w:t>)</w:t>
      </w:r>
      <w:r w:rsidRPr="002024F9">
        <w:tab/>
      </w:r>
      <w:r w:rsidR="00915F2E" w:rsidRPr="002024F9">
        <w:t xml:space="preserve">The </w:t>
      </w:r>
      <w:r w:rsidR="00283572" w:rsidRPr="002024F9">
        <w:t>WHS commissioner</w:t>
      </w:r>
      <w:r w:rsidR="00915F2E" w:rsidRPr="002024F9">
        <w:t xml:space="preserve"> must</w:t>
      </w:r>
      <w:r w:rsidR="007B4EB4" w:rsidRPr="002024F9">
        <w:t xml:space="preserve"> </w:t>
      </w:r>
      <w:r w:rsidR="00915F2E" w:rsidRPr="002024F9">
        <w:t xml:space="preserve">give the </w:t>
      </w:r>
      <w:r w:rsidR="007B4EB4" w:rsidRPr="002024F9">
        <w:t>strategic plan</w:t>
      </w:r>
      <w:r w:rsidR="00915F2E" w:rsidRPr="002024F9">
        <w:t xml:space="preserve"> to the Minister within 10 working days </w:t>
      </w:r>
      <w:r w:rsidR="00B53A6A" w:rsidRPr="002024F9">
        <w:t>after</w:t>
      </w:r>
      <w:r w:rsidR="00915F2E" w:rsidRPr="002024F9">
        <w:t xml:space="preserve"> </w:t>
      </w:r>
      <w:r w:rsidR="00413BA9" w:rsidRPr="002024F9">
        <w:t xml:space="preserve">notifying </w:t>
      </w:r>
      <w:r w:rsidR="00915F2E" w:rsidRPr="002024F9">
        <w:t>the p</w:t>
      </w:r>
      <w:r w:rsidR="007B4EB4" w:rsidRPr="002024F9">
        <w:t>lan.</w:t>
      </w:r>
    </w:p>
    <w:p w14:paraId="60956D28" w14:textId="77777777" w:rsidR="00915F2E" w:rsidRPr="002024F9" w:rsidRDefault="00915F2E" w:rsidP="000D4204">
      <w:pPr>
        <w:pStyle w:val="ISchMain"/>
      </w:pPr>
      <w:r w:rsidRPr="002024F9">
        <w:tab/>
        <w:t>(</w:t>
      </w:r>
      <w:r w:rsidR="006A4CD0" w:rsidRPr="002024F9">
        <w:t>5</w:t>
      </w:r>
      <w:r w:rsidRPr="002024F9">
        <w:t>)</w:t>
      </w:r>
      <w:r w:rsidRPr="002024F9">
        <w:tab/>
        <w:t xml:space="preserve">The Minister must present the </w:t>
      </w:r>
      <w:r w:rsidR="007B4EB4" w:rsidRPr="002024F9">
        <w:t>strategic plan t</w:t>
      </w:r>
      <w:r w:rsidRPr="002024F9">
        <w:t xml:space="preserve">o the Legislative Assembly within 6 sitting days after receiving the </w:t>
      </w:r>
      <w:r w:rsidR="007B4EB4" w:rsidRPr="002024F9">
        <w:t>plan</w:t>
      </w:r>
      <w:r w:rsidRPr="002024F9">
        <w:t>.</w:t>
      </w:r>
    </w:p>
    <w:p w14:paraId="5F898081" w14:textId="77777777" w:rsidR="00F879D3" w:rsidRPr="002024F9" w:rsidRDefault="007C3F25" w:rsidP="00F879D3">
      <w:pPr>
        <w:pStyle w:val="ISchclauseheading"/>
      </w:pPr>
      <w:r w:rsidRPr="002024F9">
        <w:lastRenderedPageBreak/>
        <w:t>2.39</w:t>
      </w:r>
      <w:r w:rsidR="0082605F" w:rsidRPr="002024F9">
        <w:tab/>
      </w:r>
      <w:r w:rsidR="00F879D3" w:rsidRPr="002024F9">
        <w:t>Ministerial statement of expectations</w:t>
      </w:r>
    </w:p>
    <w:p w14:paraId="3913C10F" w14:textId="77777777" w:rsidR="00F879D3" w:rsidRPr="002024F9" w:rsidRDefault="008F0389" w:rsidP="008F0389">
      <w:pPr>
        <w:pStyle w:val="ISchMain"/>
      </w:pPr>
      <w:r w:rsidRPr="002024F9">
        <w:tab/>
        <w:t>(</w:t>
      </w:r>
      <w:r w:rsidR="002054A4" w:rsidRPr="002024F9">
        <w:t>1</w:t>
      </w:r>
      <w:r w:rsidRPr="002024F9">
        <w:t>)</w:t>
      </w:r>
      <w:r w:rsidRPr="002024F9">
        <w:tab/>
      </w:r>
      <w:r w:rsidR="00F879D3" w:rsidRPr="002024F9">
        <w:t>The Minister must, at least once every 12 months—</w:t>
      </w:r>
    </w:p>
    <w:p w14:paraId="45E24161" w14:textId="77777777" w:rsidR="00F879D3" w:rsidRPr="002024F9" w:rsidRDefault="00617538" w:rsidP="00E339AC">
      <w:pPr>
        <w:pStyle w:val="ISchpara"/>
      </w:pPr>
      <w:r w:rsidRPr="002024F9">
        <w:tab/>
        <w:t>(</w:t>
      </w:r>
      <w:r w:rsidR="00F3242D" w:rsidRPr="002024F9">
        <w:t>a</w:t>
      </w:r>
      <w:r w:rsidRPr="002024F9">
        <w:t>)</w:t>
      </w:r>
      <w:r w:rsidR="00E339AC" w:rsidRPr="002024F9">
        <w:tab/>
      </w:r>
      <w:r w:rsidR="00F879D3" w:rsidRPr="002024F9">
        <w:t xml:space="preserve">make a statement setting out the </w:t>
      </w:r>
      <w:r w:rsidR="00E339AC" w:rsidRPr="002024F9">
        <w:t xml:space="preserve">priority </w:t>
      </w:r>
      <w:r w:rsidR="003B5B1C" w:rsidRPr="002024F9">
        <w:t xml:space="preserve">activities and </w:t>
      </w:r>
      <w:r w:rsidR="00E339AC" w:rsidRPr="002024F9">
        <w:t>initiatives</w:t>
      </w:r>
      <w:r w:rsidR="003B5B1C" w:rsidRPr="002024F9">
        <w:t xml:space="preserve"> for </w:t>
      </w:r>
      <w:r w:rsidR="00682714" w:rsidRPr="002024F9">
        <w:t>the office</w:t>
      </w:r>
      <w:r w:rsidR="003B5B1C" w:rsidRPr="002024F9">
        <w:t xml:space="preserve"> </w:t>
      </w:r>
      <w:r w:rsidR="00F879D3" w:rsidRPr="002024F9">
        <w:t xml:space="preserve">(a </w:t>
      </w:r>
      <w:r w:rsidR="00F879D3" w:rsidRPr="002024F9">
        <w:rPr>
          <w:rStyle w:val="charBoldItals"/>
        </w:rPr>
        <w:t>statement of expectations</w:t>
      </w:r>
      <w:r w:rsidR="00F879D3" w:rsidRPr="002024F9">
        <w:t>); and</w:t>
      </w:r>
    </w:p>
    <w:p w14:paraId="13F2F36B" w14:textId="77777777" w:rsidR="00F879D3" w:rsidRPr="002024F9" w:rsidRDefault="00E339AC" w:rsidP="00E339AC">
      <w:pPr>
        <w:pStyle w:val="ISchpara"/>
      </w:pPr>
      <w:r w:rsidRPr="002024F9">
        <w:tab/>
        <w:t>(</w:t>
      </w:r>
      <w:r w:rsidR="002054A4" w:rsidRPr="002024F9">
        <w:t>b</w:t>
      </w:r>
      <w:r w:rsidRPr="002024F9">
        <w:t>)</w:t>
      </w:r>
      <w:r w:rsidRPr="002024F9">
        <w:tab/>
      </w:r>
      <w:r w:rsidR="00F879D3" w:rsidRPr="002024F9">
        <w:t xml:space="preserve">give the statement of expectations to the </w:t>
      </w:r>
      <w:r w:rsidR="00283572" w:rsidRPr="002024F9">
        <w:t>WHS commissioner</w:t>
      </w:r>
      <w:r w:rsidR="00F879D3" w:rsidRPr="002024F9">
        <w:t>.</w:t>
      </w:r>
    </w:p>
    <w:p w14:paraId="6A7106CB" w14:textId="77777777" w:rsidR="002054A4" w:rsidRPr="002024F9" w:rsidRDefault="002054A4" w:rsidP="002054A4">
      <w:pPr>
        <w:pStyle w:val="ISchMain"/>
      </w:pPr>
      <w:r w:rsidRPr="002024F9">
        <w:tab/>
        <w:t>(2)</w:t>
      </w:r>
      <w:r w:rsidRPr="002024F9">
        <w:tab/>
        <w:t>Before making a statement of expectations</w:t>
      </w:r>
      <w:r w:rsidR="006A4CD0" w:rsidRPr="002024F9">
        <w:t xml:space="preserve">, </w:t>
      </w:r>
      <w:r w:rsidRPr="002024F9">
        <w:t xml:space="preserve">the Minister must consult the council about the priority activities and initiatives for </w:t>
      </w:r>
      <w:r w:rsidR="00682714" w:rsidRPr="002024F9">
        <w:t>the office</w:t>
      </w:r>
      <w:r w:rsidRPr="002024F9">
        <w:t xml:space="preserve"> in the next 12 months.</w:t>
      </w:r>
    </w:p>
    <w:p w14:paraId="0D1E790F" w14:textId="77777777" w:rsidR="00E4137D" w:rsidRPr="002024F9" w:rsidRDefault="00E339AC" w:rsidP="00E339AC">
      <w:pPr>
        <w:pStyle w:val="ISchMain"/>
      </w:pPr>
      <w:r w:rsidRPr="002024F9">
        <w:tab/>
        <w:t>(</w:t>
      </w:r>
      <w:r w:rsidR="008F0389" w:rsidRPr="002024F9">
        <w:t>3</w:t>
      </w:r>
      <w:r w:rsidRPr="002024F9">
        <w:t>)</w:t>
      </w:r>
      <w:r w:rsidRPr="002024F9">
        <w:tab/>
      </w:r>
      <w:r w:rsidR="006D7035" w:rsidRPr="002024F9">
        <w:t>The statement of expectations</w:t>
      </w:r>
      <w:r w:rsidR="00E4137D" w:rsidRPr="002024F9">
        <w:t>—</w:t>
      </w:r>
    </w:p>
    <w:p w14:paraId="6516E9B9" w14:textId="77777777" w:rsidR="00E4137D" w:rsidRPr="002024F9" w:rsidRDefault="00E4137D" w:rsidP="00E4137D">
      <w:pPr>
        <w:pStyle w:val="ISchpara"/>
      </w:pPr>
      <w:r w:rsidRPr="002024F9">
        <w:tab/>
        <w:t>(a)</w:t>
      </w:r>
      <w:r w:rsidRPr="002024F9">
        <w:tab/>
      </w:r>
      <w:r w:rsidR="00617538" w:rsidRPr="002024F9">
        <w:t xml:space="preserve">must not include </w:t>
      </w:r>
      <w:r w:rsidRPr="002024F9">
        <w:t>specific direction about the exercise of a regulatory function under the Act; but</w:t>
      </w:r>
    </w:p>
    <w:p w14:paraId="3B113DAB" w14:textId="77777777" w:rsidR="003E1CE4" w:rsidRPr="002024F9" w:rsidRDefault="00E4137D" w:rsidP="00E4137D">
      <w:pPr>
        <w:pStyle w:val="ISchpara"/>
      </w:pPr>
      <w:r w:rsidRPr="002024F9">
        <w:tab/>
        <w:t>(b)</w:t>
      </w:r>
      <w:r w:rsidRPr="002024F9">
        <w:tab/>
      </w:r>
      <w:r w:rsidR="006D7035" w:rsidRPr="002024F9">
        <w:t>may include</w:t>
      </w:r>
      <w:r w:rsidR="003E1CE4" w:rsidRPr="002024F9">
        <w:t>—</w:t>
      </w:r>
    </w:p>
    <w:p w14:paraId="1F778C56" w14:textId="77777777" w:rsidR="003E1CE4" w:rsidRPr="002024F9" w:rsidRDefault="003E1CE4" w:rsidP="003E1CE4">
      <w:pPr>
        <w:pStyle w:val="ISchsubpara"/>
      </w:pPr>
      <w:r w:rsidRPr="002024F9">
        <w:tab/>
        <w:t>(i)</w:t>
      </w:r>
      <w:r w:rsidRPr="002024F9">
        <w:tab/>
        <w:t>general directions about the priority activities and initiative</w:t>
      </w:r>
      <w:r w:rsidR="0038567F" w:rsidRPr="002024F9">
        <w:t>s</w:t>
      </w:r>
      <w:r w:rsidRPr="002024F9">
        <w:t xml:space="preserve"> for </w:t>
      </w:r>
      <w:r w:rsidR="001554FA" w:rsidRPr="002024F9">
        <w:t>the office</w:t>
      </w:r>
      <w:r w:rsidRPr="002024F9">
        <w:t xml:space="preserve">; and </w:t>
      </w:r>
    </w:p>
    <w:p w14:paraId="484F7018" w14:textId="77777777" w:rsidR="006D7035" w:rsidRPr="002024F9" w:rsidRDefault="003E1CE4" w:rsidP="003E1CE4">
      <w:pPr>
        <w:pStyle w:val="ISchsubpara"/>
      </w:pPr>
      <w:r w:rsidRPr="002024F9">
        <w:tab/>
        <w:t>(ii)</w:t>
      </w:r>
      <w:r w:rsidRPr="002024F9">
        <w:tab/>
      </w:r>
      <w:r w:rsidR="006D7035" w:rsidRPr="002024F9">
        <w:t xml:space="preserve">any information the Minister believes will assist </w:t>
      </w:r>
      <w:r w:rsidR="001554FA" w:rsidRPr="002024F9">
        <w:t>the office</w:t>
      </w:r>
      <w:r w:rsidR="00E339AC" w:rsidRPr="002024F9">
        <w:t xml:space="preserve"> to </w:t>
      </w:r>
      <w:r w:rsidR="006D7035" w:rsidRPr="002024F9">
        <w:t>implement the statement of expectations.</w:t>
      </w:r>
    </w:p>
    <w:p w14:paraId="2A8C330B" w14:textId="77777777" w:rsidR="006D7035" w:rsidRPr="002024F9" w:rsidRDefault="00E339AC" w:rsidP="002024F9">
      <w:pPr>
        <w:pStyle w:val="ISchMain"/>
        <w:keepNext/>
      </w:pPr>
      <w:r w:rsidRPr="002024F9">
        <w:tab/>
        <w:t>(</w:t>
      </w:r>
      <w:r w:rsidR="008F0389" w:rsidRPr="002024F9">
        <w:t>4</w:t>
      </w:r>
      <w:r w:rsidRPr="002024F9">
        <w:t>)</w:t>
      </w:r>
      <w:r w:rsidRPr="002024F9">
        <w:tab/>
      </w:r>
      <w:r w:rsidR="006D7035" w:rsidRPr="002024F9">
        <w:t>A statement of expectations is a notifiable instrument.</w:t>
      </w:r>
    </w:p>
    <w:p w14:paraId="5F8EFD2B" w14:textId="6753E2E1" w:rsidR="006D7035" w:rsidRPr="002024F9" w:rsidRDefault="00DA0A9B" w:rsidP="00DA0A9B">
      <w:pPr>
        <w:pStyle w:val="aNote"/>
      </w:pPr>
      <w:r w:rsidRPr="002024F9">
        <w:rPr>
          <w:rStyle w:val="charItals"/>
        </w:rPr>
        <w:t>Note</w:t>
      </w:r>
      <w:r w:rsidRPr="002024F9">
        <w:rPr>
          <w:rStyle w:val="charItals"/>
        </w:rPr>
        <w:tab/>
      </w:r>
      <w:r w:rsidR="006D7035" w:rsidRPr="002024F9">
        <w:t xml:space="preserve">A notifiable instrument must be notified under the </w:t>
      </w:r>
      <w:hyperlink r:id="rId49" w:tooltip="A2001-14" w:history="1">
        <w:r w:rsidR="00037FCB" w:rsidRPr="002024F9">
          <w:rPr>
            <w:rStyle w:val="charCitHyperlinkAbbrev"/>
          </w:rPr>
          <w:t>Legislation Act</w:t>
        </w:r>
      </w:hyperlink>
      <w:r w:rsidR="006D7035" w:rsidRPr="002024F9">
        <w:t>.</w:t>
      </w:r>
    </w:p>
    <w:p w14:paraId="0B93421A" w14:textId="77777777" w:rsidR="006D7035" w:rsidRPr="002024F9" w:rsidRDefault="007C3F25" w:rsidP="00AB6180">
      <w:pPr>
        <w:pStyle w:val="ISchclauseheading"/>
      </w:pPr>
      <w:r w:rsidRPr="002024F9">
        <w:t>2.40</w:t>
      </w:r>
      <w:r w:rsidR="00AB6180" w:rsidRPr="002024F9">
        <w:tab/>
      </w:r>
      <w:r w:rsidR="006D7035" w:rsidRPr="002024F9">
        <w:t>Statement of operational intent</w:t>
      </w:r>
    </w:p>
    <w:p w14:paraId="2B5B8D01" w14:textId="77777777" w:rsidR="006D7035" w:rsidRPr="002024F9" w:rsidRDefault="00AB6180" w:rsidP="00AB6180">
      <w:pPr>
        <w:pStyle w:val="ISchMain"/>
      </w:pPr>
      <w:r w:rsidRPr="002024F9">
        <w:tab/>
        <w:t>(1)</w:t>
      </w:r>
      <w:r w:rsidRPr="002024F9">
        <w:tab/>
      </w:r>
      <w:r w:rsidR="006D7035" w:rsidRPr="002024F9">
        <w:t xml:space="preserve">Within 60 days after the day the Minister gives the statement of expectations to the </w:t>
      </w:r>
      <w:r w:rsidR="00283572" w:rsidRPr="002024F9">
        <w:t>WHS commissioner</w:t>
      </w:r>
      <w:r w:rsidR="006D7035" w:rsidRPr="002024F9">
        <w:t xml:space="preserve">, the </w:t>
      </w:r>
      <w:r w:rsidR="003C572E" w:rsidRPr="002024F9">
        <w:t>commissioner</w:t>
      </w:r>
      <w:r w:rsidRPr="002024F9">
        <w:t xml:space="preserve"> </w:t>
      </w:r>
      <w:r w:rsidR="006D7035" w:rsidRPr="002024F9">
        <w:t xml:space="preserve">must give the Minister a draft statement setting out how </w:t>
      </w:r>
      <w:r w:rsidR="001554FA" w:rsidRPr="002024F9">
        <w:t>the office</w:t>
      </w:r>
      <w:r w:rsidRPr="002024F9">
        <w:t xml:space="preserve"> </w:t>
      </w:r>
      <w:r w:rsidR="006D7035" w:rsidRPr="002024F9">
        <w:t xml:space="preserve">will give effect to the statement of expectations (a </w:t>
      </w:r>
      <w:r w:rsidR="006D7035" w:rsidRPr="002024F9">
        <w:rPr>
          <w:rStyle w:val="charBoldItals"/>
        </w:rPr>
        <w:t>statement of operational intent</w:t>
      </w:r>
      <w:r w:rsidR="006D7035" w:rsidRPr="002024F9">
        <w:t>).</w:t>
      </w:r>
    </w:p>
    <w:p w14:paraId="723D239F" w14:textId="77777777" w:rsidR="006D7035" w:rsidRPr="002024F9" w:rsidRDefault="008E0DC1" w:rsidP="00B16B49">
      <w:pPr>
        <w:pStyle w:val="ISchMain"/>
        <w:keepNext/>
      </w:pPr>
      <w:r w:rsidRPr="002024F9">
        <w:lastRenderedPageBreak/>
        <w:tab/>
        <w:t>(</w:t>
      </w:r>
      <w:r w:rsidR="00DA0A9B" w:rsidRPr="002024F9">
        <w:t>2</w:t>
      </w:r>
      <w:r w:rsidRPr="002024F9">
        <w:t>)</w:t>
      </w:r>
      <w:r w:rsidRPr="002024F9">
        <w:tab/>
      </w:r>
      <w:r w:rsidR="006D7035" w:rsidRPr="002024F9">
        <w:t>The Minister must, within 60 days after the day the Minister receives a draft statement of operational intent—</w:t>
      </w:r>
    </w:p>
    <w:p w14:paraId="2E8C76CF" w14:textId="77777777" w:rsidR="008E0DC1" w:rsidRPr="002024F9" w:rsidRDefault="008E0DC1" w:rsidP="00B16B49">
      <w:pPr>
        <w:pStyle w:val="ISchpara"/>
        <w:keepNext/>
      </w:pPr>
      <w:r w:rsidRPr="002024F9">
        <w:tab/>
        <w:t>(a)</w:t>
      </w:r>
      <w:r w:rsidRPr="002024F9">
        <w:tab/>
      </w:r>
      <w:r w:rsidR="006D7035" w:rsidRPr="002024F9">
        <w:t>approve the draft statement; or</w:t>
      </w:r>
    </w:p>
    <w:p w14:paraId="5DB6BA57" w14:textId="77777777" w:rsidR="006D7035" w:rsidRPr="002024F9" w:rsidRDefault="008E0DC1" w:rsidP="008E0DC1">
      <w:pPr>
        <w:pStyle w:val="ISchpara"/>
      </w:pPr>
      <w:r w:rsidRPr="002024F9">
        <w:tab/>
        <w:t>(b)</w:t>
      </w:r>
      <w:r w:rsidRPr="002024F9">
        <w:tab/>
        <w:t>r</w:t>
      </w:r>
      <w:r w:rsidR="006D7035" w:rsidRPr="002024F9">
        <w:t>eject the draft statement; or</w:t>
      </w:r>
    </w:p>
    <w:p w14:paraId="46177EF6" w14:textId="77777777" w:rsidR="006D7035" w:rsidRPr="002024F9" w:rsidRDefault="008E0DC1" w:rsidP="008E0DC1">
      <w:pPr>
        <w:pStyle w:val="ISchpara"/>
      </w:pPr>
      <w:r w:rsidRPr="002024F9">
        <w:tab/>
        <w:t>(c)</w:t>
      </w:r>
      <w:r w:rsidRPr="002024F9">
        <w:tab/>
      </w:r>
      <w:r w:rsidR="006D7035" w:rsidRPr="002024F9">
        <w:t>approve the draft statement with conditions.</w:t>
      </w:r>
    </w:p>
    <w:p w14:paraId="0E6E77AA" w14:textId="77777777" w:rsidR="006D7035" w:rsidRPr="002024F9" w:rsidRDefault="008E0DC1" w:rsidP="002024F9">
      <w:pPr>
        <w:pStyle w:val="ISchMain"/>
        <w:keepNext/>
      </w:pPr>
      <w:r w:rsidRPr="002024F9">
        <w:tab/>
        <w:t>(</w:t>
      </w:r>
      <w:r w:rsidR="00DA0A9B" w:rsidRPr="002024F9">
        <w:t>3</w:t>
      </w:r>
      <w:r w:rsidRPr="002024F9">
        <w:t>)</w:t>
      </w:r>
      <w:r w:rsidRPr="002024F9">
        <w:tab/>
      </w:r>
      <w:r w:rsidR="006D7035" w:rsidRPr="002024F9">
        <w:t>An approved statement of operational intent is a notifiable instrument.</w:t>
      </w:r>
    </w:p>
    <w:p w14:paraId="3EF1757F" w14:textId="1833B000" w:rsidR="008E0DC1" w:rsidRPr="002024F9" w:rsidRDefault="008E0DC1" w:rsidP="008E0DC1">
      <w:pPr>
        <w:pStyle w:val="aNote"/>
      </w:pPr>
      <w:r w:rsidRPr="002024F9">
        <w:rPr>
          <w:rStyle w:val="charItals"/>
        </w:rPr>
        <w:t>Note</w:t>
      </w:r>
      <w:r w:rsidRPr="002024F9">
        <w:rPr>
          <w:rStyle w:val="charItals"/>
        </w:rPr>
        <w:tab/>
      </w:r>
      <w:r w:rsidR="006D7035" w:rsidRPr="002024F9">
        <w:t xml:space="preserve">A notifiable instrument must be notified under the </w:t>
      </w:r>
      <w:hyperlink r:id="rId50" w:tooltip="A2001-14" w:history="1">
        <w:r w:rsidR="00037FCB" w:rsidRPr="002024F9">
          <w:rPr>
            <w:rStyle w:val="charCitHyperlinkAbbrev"/>
          </w:rPr>
          <w:t>Legislation Act</w:t>
        </w:r>
      </w:hyperlink>
      <w:r w:rsidR="006D7035" w:rsidRPr="002024F9">
        <w:t>.</w:t>
      </w:r>
    </w:p>
    <w:p w14:paraId="50356094" w14:textId="77777777" w:rsidR="009B3529" w:rsidRPr="002024F9" w:rsidRDefault="007C3F25" w:rsidP="009B3529">
      <w:pPr>
        <w:pStyle w:val="ISchclauseheading"/>
      </w:pPr>
      <w:r w:rsidRPr="002024F9">
        <w:t>2.41</w:t>
      </w:r>
      <w:r w:rsidR="009B3529" w:rsidRPr="002024F9">
        <w:tab/>
        <w:t>Annual report</w:t>
      </w:r>
    </w:p>
    <w:p w14:paraId="2AC6E6A2" w14:textId="11F3B6CF" w:rsidR="009B3529" w:rsidRPr="002024F9" w:rsidRDefault="009B3529" w:rsidP="009B3529">
      <w:pPr>
        <w:pStyle w:val="ISchMain"/>
      </w:pPr>
      <w:r w:rsidRPr="002024F9">
        <w:tab/>
        <w:t>(1)</w:t>
      </w:r>
      <w:r w:rsidRPr="002024F9">
        <w:tab/>
        <w:t xml:space="preserve">The </w:t>
      </w:r>
      <w:r w:rsidR="00283572" w:rsidRPr="002024F9">
        <w:t>WHS commissioner</w:t>
      </w:r>
      <w:r w:rsidRPr="002024F9">
        <w:t xml:space="preserve"> must prepare an annual report about the operation of </w:t>
      </w:r>
      <w:r w:rsidR="001554FA" w:rsidRPr="002024F9">
        <w:t>the office</w:t>
      </w:r>
      <w:r w:rsidRPr="002024F9">
        <w:t xml:space="preserve"> under the </w:t>
      </w:r>
      <w:hyperlink r:id="rId51" w:tooltip="A2004-8" w:history="1">
        <w:r w:rsidR="00037FCB" w:rsidRPr="002024F9">
          <w:rPr>
            <w:rStyle w:val="charCitHyperlinkItal"/>
          </w:rPr>
          <w:t>Annual Reports (Government Agencies) Act 2004</w:t>
        </w:r>
      </w:hyperlink>
      <w:r w:rsidRPr="002024F9">
        <w:t>.</w:t>
      </w:r>
    </w:p>
    <w:p w14:paraId="2B8A98AA" w14:textId="77777777" w:rsidR="00184897" w:rsidRPr="002024F9" w:rsidRDefault="009B3529" w:rsidP="00184897">
      <w:pPr>
        <w:pStyle w:val="ISchMain"/>
      </w:pPr>
      <w:r w:rsidRPr="002024F9">
        <w:tab/>
        <w:t>(2)</w:t>
      </w:r>
      <w:r w:rsidRPr="002024F9">
        <w:tab/>
        <w:t>The report must include</w:t>
      </w:r>
      <w:r w:rsidR="006A4CD0" w:rsidRPr="002024F9">
        <w:t>—</w:t>
      </w:r>
    </w:p>
    <w:p w14:paraId="7F0F73FE" w14:textId="77777777" w:rsidR="009B3529" w:rsidRPr="002024F9" w:rsidRDefault="00184897" w:rsidP="00184897">
      <w:pPr>
        <w:pStyle w:val="ISchpara"/>
      </w:pPr>
      <w:r w:rsidRPr="002024F9">
        <w:tab/>
        <w:t>(a)</w:t>
      </w:r>
      <w:r w:rsidRPr="002024F9">
        <w:tab/>
      </w:r>
      <w:r w:rsidR="009B3529" w:rsidRPr="002024F9">
        <w:t xml:space="preserve">a statement from the chair of the council </w:t>
      </w:r>
      <w:r w:rsidR="00094291" w:rsidRPr="002024F9">
        <w:t>about</w:t>
      </w:r>
      <w:r w:rsidR="009B3529" w:rsidRPr="002024F9">
        <w:t xml:space="preserve"> the following:</w:t>
      </w:r>
    </w:p>
    <w:p w14:paraId="0EE1C6FF" w14:textId="77777777" w:rsidR="009B3529" w:rsidRPr="002024F9" w:rsidRDefault="00184897" w:rsidP="00184897">
      <w:pPr>
        <w:pStyle w:val="ISchsubpara"/>
      </w:pPr>
      <w:r w:rsidRPr="002024F9">
        <w:tab/>
        <w:t>(i)</w:t>
      </w:r>
      <w:r w:rsidRPr="002024F9">
        <w:tab/>
      </w:r>
      <w:r w:rsidR="009B3529" w:rsidRPr="002024F9">
        <w:t xml:space="preserve">the performance of </w:t>
      </w:r>
      <w:r w:rsidR="001554FA" w:rsidRPr="002024F9">
        <w:t>the office</w:t>
      </w:r>
      <w:r w:rsidR="00257351" w:rsidRPr="002024F9">
        <w:t xml:space="preserve"> during the reporting year</w:t>
      </w:r>
      <w:r w:rsidR="009B3529" w:rsidRPr="002024F9">
        <w:t>;</w:t>
      </w:r>
    </w:p>
    <w:p w14:paraId="069BD186" w14:textId="77777777" w:rsidR="009B3529" w:rsidRPr="002024F9" w:rsidRDefault="009B3529" w:rsidP="00184897">
      <w:pPr>
        <w:pStyle w:val="ISchsubpara"/>
      </w:pPr>
      <w:r w:rsidRPr="002024F9">
        <w:tab/>
        <w:t>(</w:t>
      </w:r>
      <w:r w:rsidR="00184897" w:rsidRPr="002024F9">
        <w:t>ii</w:t>
      </w:r>
      <w:r w:rsidRPr="002024F9">
        <w:t>)</w:t>
      </w:r>
      <w:r w:rsidRPr="002024F9">
        <w:tab/>
        <w:t xml:space="preserve">the effectiveness of compliance and enforcement activities undertaken by </w:t>
      </w:r>
      <w:r w:rsidR="001554FA" w:rsidRPr="002024F9">
        <w:t>the office</w:t>
      </w:r>
      <w:r w:rsidR="00257351" w:rsidRPr="002024F9">
        <w:t xml:space="preserve"> during the reporting year </w:t>
      </w:r>
      <w:r w:rsidRPr="002024F9">
        <w:t>taking into account the compliance and enforcement policy;</w:t>
      </w:r>
    </w:p>
    <w:p w14:paraId="22C1AD97" w14:textId="77777777" w:rsidR="009B3529" w:rsidRPr="002024F9" w:rsidRDefault="009B3529" w:rsidP="00184897">
      <w:pPr>
        <w:pStyle w:val="ISchsubpara"/>
      </w:pPr>
      <w:r w:rsidRPr="002024F9">
        <w:tab/>
        <w:t>(</w:t>
      </w:r>
      <w:r w:rsidR="00184897" w:rsidRPr="002024F9">
        <w:t>iii</w:t>
      </w:r>
      <w:r w:rsidRPr="002024F9">
        <w:t>)</w:t>
      </w:r>
      <w:r w:rsidRPr="002024F9">
        <w:tab/>
        <w:t xml:space="preserve">the implementation by </w:t>
      </w:r>
      <w:r w:rsidR="001554FA" w:rsidRPr="002024F9">
        <w:t>the office</w:t>
      </w:r>
      <w:r w:rsidRPr="002024F9">
        <w:t xml:space="preserve"> of the strategic plan</w:t>
      </w:r>
      <w:r w:rsidR="00257351" w:rsidRPr="002024F9">
        <w:t xml:space="preserve"> during the reporting year</w:t>
      </w:r>
      <w:r w:rsidRPr="002024F9">
        <w:t>;</w:t>
      </w:r>
      <w:r w:rsidR="00AF4B0F" w:rsidRPr="002024F9">
        <w:t xml:space="preserve"> and</w:t>
      </w:r>
    </w:p>
    <w:p w14:paraId="7B2D3E43" w14:textId="77777777" w:rsidR="00AF4B0F" w:rsidRPr="002024F9" w:rsidRDefault="00AF4B0F" w:rsidP="00AF4B0F">
      <w:pPr>
        <w:pStyle w:val="ISchpara"/>
      </w:pPr>
      <w:r w:rsidRPr="002024F9">
        <w:tab/>
        <w:t>(b)</w:t>
      </w:r>
      <w:r w:rsidRPr="002024F9">
        <w:tab/>
        <w:t>any statement of expectations and statement of operational intent in effect during the reporting year; and</w:t>
      </w:r>
    </w:p>
    <w:p w14:paraId="11BA8A54" w14:textId="77777777" w:rsidR="00AF4B0F" w:rsidRPr="002024F9" w:rsidRDefault="00AF4B0F" w:rsidP="00A930C1">
      <w:pPr>
        <w:pStyle w:val="ISchpara"/>
      </w:pPr>
      <w:r w:rsidRPr="002024F9">
        <w:tab/>
        <w:t>(c)</w:t>
      </w:r>
      <w:r w:rsidRPr="002024F9">
        <w:tab/>
      </w:r>
      <w:r w:rsidR="004B76BD" w:rsidRPr="002024F9">
        <w:t>information about</w:t>
      </w:r>
      <w:r w:rsidRPr="002024F9">
        <w:t xml:space="preserve"> the extent to which </w:t>
      </w:r>
      <w:r w:rsidR="00257351" w:rsidRPr="002024F9">
        <w:t xml:space="preserve">any </w:t>
      </w:r>
      <w:r w:rsidRPr="002024F9">
        <w:t>statement of operational intent in effect during the reporting year was met during the reporting year; and</w:t>
      </w:r>
    </w:p>
    <w:p w14:paraId="3C5960E7" w14:textId="77777777" w:rsidR="00AF4B0F" w:rsidRPr="002024F9" w:rsidRDefault="00AF4B0F" w:rsidP="00A930C1">
      <w:pPr>
        <w:pStyle w:val="ISchpara"/>
      </w:pPr>
      <w:r w:rsidRPr="002024F9">
        <w:lastRenderedPageBreak/>
        <w:tab/>
        <w:t>(d)</w:t>
      </w:r>
      <w:r w:rsidRPr="002024F9">
        <w:tab/>
        <w:t>if the statement of operational intent was not met in whole or in part during the reporting year—reasons why the statement of operational intent was not met</w:t>
      </w:r>
      <w:r w:rsidR="006A4CD0" w:rsidRPr="002024F9">
        <w:t>; and</w:t>
      </w:r>
    </w:p>
    <w:p w14:paraId="4BE75416" w14:textId="77777777" w:rsidR="009B3529" w:rsidRPr="002024F9" w:rsidRDefault="00AF4B0F" w:rsidP="00AF4B0F">
      <w:pPr>
        <w:pStyle w:val="ISchpara"/>
      </w:pPr>
      <w:r w:rsidRPr="002024F9">
        <w:tab/>
        <w:t>(e)</w:t>
      </w:r>
      <w:r w:rsidRPr="002024F9">
        <w:tab/>
      </w:r>
      <w:r w:rsidR="009B3529" w:rsidRPr="002024F9">
        <w:t>any other matter prescribed by regulation.</w:t>
      </w:r>
    </w:p>
    <w:p w14:paraId="0491A57D" w14:textId="77777777" w:rsidR="003A7CE6" w:rsidRPr="002024F9" w:rsidRDefault="002024F9" w:rsidP="002024F9">
      <w:pPr>
        <w:pStyle w:val="AH5Sec"/>
        <w:shd w:val="pct25" w:color="auto" w:fill="auto"/>
        <w:rPr>
          <w:rStyle w:val="charItals"/>
        </w:rPr>
      </w:pPr>
      <w:bookmarkStart w:id="25" w:name="_Toc16514080"/>
      <w:r w:rsidRPr="002024F9">
        <w:rPr>
          <w:rStyle w:val="CharSectNo"/>
        </w:rPr>
        <w:t>23</w:t>
      </w:r>
      <w:r w:rsidRPr="002024F9">
        <w:rPr>
          <w:rStyle w:val="charItals"/>
          <w:i w:val="0"/>
        </w:rPr>
        <w:tab/>
      </w:r>
      <w:r w:rsidR="003A7CE6" w:rsidRPr="002024F9">
        <w:t xml:space="preserve">Dictionary, </w:t>
      </w:r>
      <w:r w:rsidR="006A4CD0" w:rsidRPr="002024F9">
        <w:t xml:space="preserve">new </w:t>
      </w:r>
      <w:r w:rsidR="003A7CE6" w:rsidRPr="002024F9">
        <w:t>definition</w:t>
      </w:r>
      <w:r w:rsidR="00E97483" w:rsidRPr="002024F9">
        <w:t>s</w:t>
      </w:r>
      <w:bookmarkEnd w:id="25"/>
    </w:p>
    <w:p w14:paraId="6286698D" w14:textId="77777777" w:rsidR="003A7CE6" w:rsidRPr="002024F9" w:rsidRDefault="003A7CE6" w:rsidP="003A7CE6">
      <w:pPr>
        <w:pStyle w:val="direction"/>
      </w:pPr>
      <w:r w:rsidRPr="002024F9">
        <w:t>insert</w:t>
      </w:r>
    </w:p>
    <w:p w14:paraId="598C2874" w14:textId="77777777" w:rsidR="00DC7FC7" w:rsidRPr="002024F9" w:rsidRDefault="00DC7FC7" w:rsidP="002024F9">
      <w:pPr>
        <w:pStyle w:val="aDef"/>
      </w:pPr>
      <w:r w:rsidRPr="002024F9">
        <w:rPr>
          <w:rStyle w:val="charBoldItals"/>
        </w:rPr>
        <w:t>appointed member</w:t>
      </w:r>
      <w:r w:rsidRPr="002024F9">
        <w:t xml:space="preserve">, </w:t>
      </w:r>
      <w:r w:rsidR="00163058" w:rsidRPr="002024F9">
        <w:t>of the council, for schedule 2, division 2.1.2 (Constitution and meetings)—see section 2.3</w:t>
      </w:r>
      <w:r w:rsidR="00FB5BC3" w:rsidRPr="002024F9">
        <w:t>A</w:t>
      </w:r>
      <w:r w:rsidR="007A4E61" w:rsidRPr="002024F9">
        <w:t>.</w:t>
      </w:r>
    </w:p>
    <w:p w14:paraId="70F8C8FF" w14:textId="77777777" w:rsidR="003C572E" w:rsidRPr="002024F9" w:rsidRDefault="003C572E" w:rsidP="002024F9">
      <w:pPr>
        <w:pStyle w:val="aDef"/>
      </w:pPr>
      <w:r w:rsidRPr="002024F9">
        <w:rPr>
          <w:rStyle w:val="charBoldItals"/>
        </w:rPr>
        <w:t>commissioner</w:t>
      </w:r>
      <w:r w:rsidRPr="002024F9">
        <w:t xml:space="preserve">—see </w:t>
      </w:r>
      <w:r w:rsidRPr="002024F9">
        <w:rPr>
          <w:rStyle w:val="charBoldItals"/>
        </w:rPr>
        <w:t>work health and safety commissioner</w:t>
      </w:r>
      <w:r w:rsidRPr="002024F9">
        <w:t>.</w:t>
      </w:r>
    </w:p>
    <w:p w14:paraId="1343DD32" w14:textId="77777777" w:rsidR="0020191F" w:rsidRPr="002024F9" w:rsidRDefault="0020191F" w:rsidP="002024F9">
      <w:pPr>
        <w:pStyle w:val="aDef"/>
      </w:pPr>
      <w:r w:rsidRPr="002024F9">
        <w:rPr>
          <w:rStyle w:val="charBoldItals"/>
        </w:rPr>
        <w:t>compliance and enforcement policy</w:t>
      </w:r>
      <w:r w:rsidR="006A4CD0" w:rsidRPr="002024F9">
        <w:t xml:space="preserve">, </w:t>
      </w:r>
      <w:r w:rsidRPr="002024F9">
        <w:t>for schedule 2</w:t>
      </w:r>
      <w:r w:rsidR="00375BA7" w:rsidRPr="002024F9">
        <w:t xml:space="preserve">, part 2.2 </w:t>
      </w:r>
      <w:r w:rsidR="00F27241" w:rsidRPr="002024F9">
        <w:t xml:space="preserve">(Office of </w:t>
      </w:r>
      <w:r w:rsidR="003F2904" w:rsidRPr="002024F9">
        <w:t xml:space="preserve">the </w:t>
      </w:r>
      <w:r w:rsidR="00F27241" w:rsidRPr="002024F9">
        <w:t>Work Health and Safety</w:t>
      </w:r>
      <w:r w:rsidR="003F2904" w:rsidRPr="002024F9">
        <w:t xml:space="preserve"> Commissioner</w:t>
      </w:r>
      <w:r w:rsidR="00F27241" w:rsidRPr="002024F9">
        <w:t>)</w:t>
      </w:r>
      <w:r w:rsidRPr="002024F9">
        <w:t xml:space="preserve">—see section </w:t>
      </w:r>
      <w:r w:rsidR="007C3F25" w:rsidRPr="002024F9">
        <w:t>2.37</w:t>
      </w:r>
      <w:r w:rsidR="00AF731E" w:rsidRPr="002024F9">
        <w:t>.</w:t>
      </w:r>
    </w:p>
    <w:p w14:paraId="2D8972B3" w14:textId="77777777" w:rsidR="006463CF" w:rsidRPr="002024F9" w:rsidRDefault="002024F9" w:rsidP="002024F9">
      <w:pPr>
        <w:pStyle w:val="AH5Sec"/>
        <w:shd w:val="pct25" w:color="auto" w:fill="auto"/>
        <w:rPr>
          <w:rStyle w:val="charItals"/>
        </w:rPr>
      </w:pPr>
      <w:bookmarkStart w:id="26" w:name="_Toc16514081"/>
      <w:r w:rsidRPr="002024F9">
        <w:rPr>
          <w:rStyle w:val="CharSectNo"/>
        </w:rPr>
        <w:t>24</w:t>
      </w:r>
      <w:r w:rsidRPr="002024F9">
        <w:rPr>
          <w:rStyle w:val="charItals"/>
          <w:i w:val="0"/>
        </w:rPr>
        <w:tab/>
      </w:r>
      <w:r w:rsidR="006463CF" w:rsidRPr="002024F9">
        <w:t>Dictionary</w:t>
      </w:r>
      <w:r w:rsidR="00675EA7" w:rsidRPr="002024F9">
        <w:t xml:space="preserve">, definition of </w:t>
      </w:r>
      <w:r w:rsidR="00675EA7" w:rsidRPr="002024F9">
        <w:rPr>
          <w:rStyle w:val="charItals"/>
        </w:rPr>
        <w:t>council</w:t>
      </w:r>
      <w:bookmarkEnd w:id="26"/>
    </w:p>
    <w:p w14:paraId="0D0204F6" w14:textId="77777777" w:rsidR="004B76BD" w:rsidRPr="002024F9" w:rsidRDefault="004B76BD" w:rsidP="00675EA7">
      <w:pPr>
        <w:pStyle w:val="direction"/>
      </w:pPr>
      <w:r w:rsidRPr="002024F9">
        <w:t>omit</w:t>
      </w:r>
    </w:p>
    <w:p w14:paraId="2185133B" w14:textId="77777777" w:rsidR="004B76BD" w:rsidRPr="002024F9" w:rsidRDefault="004B76BD" w:rsidP="004B76BD">
      <w:pPr>
        <w:pStyle w:val="Amainreturn"/>
      </w:pPr>
      <w:r w:rsidRPr="002024F9">
        <w:t>Work Safety Council</w:t>
      </w:r>
    </w:p>
    <w:p w14:paraId="093F8B50" w14:textId="77777777" w:rsidR="00675EA7" w:rsidRPr="002024F9" w:rsidRDefault="00675EA7" w:rsidP="00675EA7">
      <w:pPr>
        <w:pStyle w:val="direction"/>
      </w:pPr>
      <w:r w:rsidRPr="002024F9">
        <w:t>substitute</w:t>
      </w:r>
    </w:p>
    <w:p w14:paraId="65D03D79" w14:textId="77777777" w:rsidR="00675EA7" w:rsidRPr="002024F9" w:rsidRDefault="00675EA7" w:rsidP="002024F9">
      <w:pPr>
        <w:pStyle w:val="aDef"/>
      </w:pPr>
      <w:r w:rsidRPr="002024F9">
        <w:t>Work Health and Safety Council</w:t>
      </w:r>
    </w:p>
    <w:p w14:paraId="00D33AC1" w14:textId="77777777" w:rsidR="003222EF" w:rsidRPr="002024F9" w:rsidRDefault="002024F9" w:rsidP="002024F9">
      <w:pPr>
        <w:pStyle w:val="AH5Sec"/>
        <w:shd w:val="pct25" w:color="auto" w:fill="auto"/>
      </w:pPr>
      <w:bookmarkStart w:id="27" w:name="_Toc16514082"/>
      <w:r w:rsidRPr="002024F9">
        <w:rPr>
          <w:rStyle w:val="CharSectNo"/>
        </w:rPr>
        <w:t>25</w:t>
      </w:r>
      <w:r w:rsidRPr="002024F9">
        <w:tab/>
      </w:r>
      <w:r w:rsidR="003222EF" w:rsidRPr="002024F9">
        <w:t xml:space="preserve">Dictionary, </w:t>
      </w:r>
      <w:r w:rsidR="00123E1C" w:rsidRPr="002024F9">
        <w:t xml:space="preserve">new </w:t>
      </w:r>
      <w:r w:rsidR="003222EF" w:rsidRPr="002024F9">
        <w:t>definition</w:t>
      </w:r>
      <w:r w:rsidR="006D397D" w:rsidRPr="002024F9">
        <w:t>s</w:t>
      </w:r>
      <w:bookmarkEnd w:id="27"/>
    </w:p>
    <w:p w14:paraId="4281B1E4" w14:textId="77777777" w:rsidR="00123E1C" w:rsidRPr="002024F9" w:rsidRDefault="00123E1C" w:rsidP="00123E1C">
      <w:pPr>
        <w:pStyle w:val="direction"/>
      </w:pPr>
      <w:r w:rsidRPr="002024F9">
        <w:t>insert</w:t>
      </w:r>
    </w:p>
    <w:p w14:paraId="04923F04" w14:textId="77777777" w:rsidR="00123E1C" w:rsidRPr="002024F9" w:rsidRDefault="00123E1C" w:rsidP="002024F9">
      <w:pPr>
        <w:pStyle w:val="aDef"/>
      </w:pPr>
      <w:r w:rsidRPr="002024F9">
        <w:rPr>
          <w:rStyle w:val="charBoldItals"/>
        </w:rPr>
        <w:t>office</w:t>
      </w:r>
      <w:r w:rsidR="004B6534" w:rsidRPr="002024F9">
        <w:rPr>
          <w:rFonts w:ascii="TimesNewRomanPS-BoldItalicMT" w:hAnsi="TimesNewRomanPS-BoldItalicMT" w:cs="TimesNewRomanPS-BoldItalicMT"/>
          <w:bCs/>
          <w:iCs/>
          <w:lang w:eastAsia="en-AU"/>
        </w:rPr>
        <w:t xml:space="preserve">—see </w:t>
      </w:r>
      <w:r w:rsidR="004B6534" w:rsidRPr="002024F9">
        <w:rPr>
          <w:rStyle w:val="charBoldItals"/>
        </w:rPr>
        <w:t>office of the work health and safety commissioner</w:t>
      </w:r>
      <w:r w:rsidR="002725BA" w:rsidRPr="002024F9">
        <w:t>.</w:t>
      </w:r>
    </w:p>
    <w:p w14:paraId="79882A75" w14:textId="77777777" w:rsidR="006D397D" w:rsidRPr="002024F9" w:rsidRDefault="006D397D" w:rsidP="002024F9">
      <w:pPr>
        <w:pStyle w:val="aDef"/>
      </w:pPr>
      <w:r w:rsidRPr="002024F9">
        <w:rPr>
          <w:rStyle w:val="charBoldItals"/>
        </w:rPr>
        <w:t>office of the work health and safety commissioner</w:t>
      </w:r>
      <w:r w:rsidRPr="002024F9">
        <w:t>, for schedule 2 (The regulator and local tripartite consultation arrangements and other local arrangements)—</w:t>
      </w:r>
      <w:r w:rsidRPr="002024F9">
        <w:rPr>
          <w:lang w:eastAsia="en-AU"/>
        </w:rPr>
        <w:t xml:space="preserve">means the Office of the Work Health and Safety Commissioner </w:t>
      </w:r>
      <w:r w:rsidRPr="002024F9">
        <w:rPr>
          <w:rFonts w:ascii="TimesNewRomanPSMT" w:hAnsi="TimesNewRomanPSMT" w:cs="TimesNewRomanPSMT"/>
          <w:szCs w:val="24"/>
          <w:lang w:eastAsia="en-AU"/>
        </w:rPr>
        <w:t>established under section 2.18.</w:t>
      </w:r>
    </w:p>
    <w:p w14:paraId="77D1B892" w14:textId="77777777" w:rsidR="00E4596C" w:rsidRPr="002024F9" w:rsidRDefault="002024F9" w:rsidP="002024F9">
      <w:pPr>
        <w:pStyle w:val="AH5Sec"/>
        <w:shd w:val="pct25" w:color="auto" w:fill="auto"/>
      </w:pPr>
      <w:bookmarkStart w:id="28" w:name="_Toc16514083"/>
      <w:r w:rsidRPr="002024F9">
        <w:rPr>
          <w:rStyle w:val="CharSectNo"/>
        </w:rPr>
        <w:lastRenderedPageBreak/>
        <w:t>26</w:t>
      </w:r>
      <w:r w:rsidRPr="002024F9">
        <w:tab/>
      </w:r>
      <w:r w:rsidR="00E4596C" w:rsidRPr="002024F9">
        <w:t xml:space="preserve">Dictionary, definition of </w:t>
      </w:r>
      <w:r w:rsidR="00E4596C" w:rsidRPr="002024F9">
        <w:rPr>
          <w:rStyle w:val="charItals"/>
        </w:rPr>
        <w:t>regulator</w:t>
      </w:r>
      <w:bookmarkEnd w:id="28"/>
    </w:p>
    <w:p w14:paraId="43A2B2CC" w14:textId="77777777" w:rsidR="00E4596C" w:rsidRPr="002024F9" w:rsidRDefault="00E4596C" w:rsidP="00E4596C">
      <w:pPr>
        <w:pStyle w:val="direction"/>
      </w:pPr>
      <w:r w:rsidRPr="002024F9">
        <w:t>substitute</w:t>
      </w:r>
    </w:p>
    <w:p w14:paraId="53B21C64" w14:textId="77777777" w:rsidR="00E4596C" w:rsidRPr="002024F9" w:rsidRDefault="00E4596C" w:rsidP="002024F9">
      <w:pPr>
        <w:pStyle w:val="aDef"/>
      </w:pPr>
      <w:r w:rsidRPr="002024F9">
        <w:rPr>
          <w:rStyle w:val="charBoldItals"/>
        </w:rPr>
        <w:t>regulator</w:t>
      </w:r>
      <w:r w:rsidRPr="002024F9">
        <w:t xml:space="preserve"> means </w:t>
      </w:r>
      <w:r w:rsidR="008C6BDA" w:rsidRPr="002024F9">
        <w:t xml:space="preserve">the </w:t>
      </w:r>
      <w:r w:rsidR="00F50A70" w:rsidRPr="002024F9">
        <w:t>WHS</w:t>
      </w:r>
      <w:r w:rsidR="004A2AA5" w:rsidRPr="002024F9">
        <w:t xml:space="preserve"> Commissioner</w:t>
      </w:r>
      <w:r w:rsidRPr="002024F9">
        <w:t>.</w:t>
      </w:r>
    </w:p>
    <w:p w14:paraId="72F811D3" w14:textId="77777777" w:rsidR="00E4596C" w:rsidRPr="002024F9" w:rsidRDefault="002024F9" w:rsidP="002024F9">
      <w:pPr>
        <w:pStyle w:val="AH5Sec"/>
        <w:shd w:val="pct25" w:color="auto" w:fill="auto"/>
      </w:pPr>
      <w:bookmarkStart w:id="29" w:name="_Toc16514084"/>
      <w:r w:rsidRPr="002024F9">
        <w:rPr>
          <w:rStyle w:val="CharSectNo"/>
        </w:rPr>
        <w:t>27</w:t>
      </w:r>
      <w:r w:rsidRPr="002024F9">
        <w:tab/>
      </w:r>
      <w:r w:rsidR="00E4596C" w:rsidRPr="002024F9">
        <w:t>Dictionary, new definition</w:t>
      </w:r>
      <w:r w:rsidR="004B76BD" w:rsidRPr="002024F9">
        <w:t>s</w:t>
      </w:r>
      <w:bookmarkEnd w:id="29"/>
    </w:p>
    <w:p w14:paraId="31D0C244" w14:textId="77777777" w:rsidR="00E4596C" w:rsidRPr="002024F9" w:rsidRDefault="00E4596C" w:rsidP="00E4596C">
      <w:pPr>
        <w:pStyle w:val="direction"/>
      </w:pPr>
      <w:r w:rsidRPr="002024F9">
        <w:t>insert</w:t>
      </w:r>
    </w:p>
    <w:p w14:paraId="30B972DC" w14:textId="77777777" w:rsidR="00466BAC" w:rsidRPr="002024F9" w:rsidRDefault="00466BAC" w:rsidP="002024F9">
      <w:pPr>
        <w:pStyle w:val="aDef"/>
      </w:pPr>
      <w:r w:rsidRPr="002024F9">
        <w:rPr>
          <w:rStyle w:val="charBoldItals"/>
        </w:rPr>
        <w:t>staff</w:t>
      </w:r>
      <w:r w:rsidR="00235AA1" w:rsidRPr="002024F9">
        <w:rPr>
          <w:rStyle w:val="charBoldItals"/>
        </w:rPr>
        <w:t xml:space="preserve"> of the office</w:t>
      </w:r>
      <w:r w:rsidR="0026428A" w:rsidRPr="002024F9">
        <w:rPr>
          <w:lang w:eastAsia="en-AU"/>
        </w:rPr>
        <w:t>,</w:t>
      </w:r>
      <w:r w:rsidR="002A1E3C" w:rsidRPr="002024F9">
        <w:rPr>
          <w:lang w:eastAsia="en-AU"/>
        </w:rPr>
        <w:t xml:space="preserve"> </w:t>
      </w:r>
      <w:r w:rsidRPr="002024F9">
        <w:rPr>
          <w:lang w:eastAsia="en-AU"/>
        </w:rPr>
        <w:t>f</w:t>
      </w:r>
      <w:r w:rsidRPr="002024F9">
        <w:t>or schedule 2, part 2.2 (</w:t>
      </w:r>
      <w:r w:rsidR="003F2904" w:rsidRPr="002024F9">
        <w:t>Office of the Work Health and Safety Commissioner</w:t>
      </w:r>
      <w:r w:rsidRPr="002024F9">
        <w:t xml:space="preserve">)—see section </w:t>
      </w:r>
      <w:r w:rsidR="007C3F25" w:rsidRPr="002024F9">
        <w:t>2.30</w:t>
      </w:r>
      <w:r w:rsidRPr="002024F9">
        <w:t>.</w:t>
      </w:r>
    </w:p>
    <w:p w14:paraId="557838B0" w14:textId="77777777" w:rsidR="00752410" w:rsidRPr="002024F9" w:rsidRDefault="00752410" w:rsidP="002024F9">
      <w:pPr>
        <w:pStyle w:val="aDef"/>
      </w:pPr>
      <w:r w:rsidRPr="002024F9">
        <w:rPr>
          <w:rStyle w:val="charBoldItals"/>
        </w:rPr>
        <w:t>statement of expectations</w:t>
      </w:r>
      <w:r w:rsidR="002A1E3C" w:rsidRPr="002024F9">
        <w:t>, f</w:t>
      </w:r>
      <w:r w:rsidRPr="002024F9">
        <w:t xml:space="preserve">or schedule 2, part 2.2 </w:t>
      </w:r>
      <w:r w:rsidR="00E14DFB" w:rsidRPr="002024F9">
        <w:t>(</w:t>
      </w:r>
      <w:r w:rsidR="003F2904" w:rsidRPr="002024F9">
        <w:t>Office of the Work Health and Safety Commissioner</w:t>
      </w:r>
      <w:r w:rsidR="00E14DFB" w:rsidRPr="002024F9">
        <w:t>)</w:t>
      </w:r>
      <w:r w:rsidRPr="002024F9">
        <w:t xml:space="preserve">—see section </w:t>
      </w:r>
      <w:r w:rsidR="007C3F25" w:rsidRPr="002024F9">
        <w:t>2.39</w:t>
      </w:r>
      <w:r w:rsidRPr="002024F9">
        <w:t>.</w:t>
      </w:r>
    </w:p>
    <w:p w14:paraId="00239ED1" w14:textId="77777777" w:rsidR="00C87D86" w:rsidRPr="002024F9" w:rsidRDefault="00C87D86" w:rsidP="002024F9">
      <w:pPr>
        <w:pStyle w:val="aDef"/>
      </w:pPr>
      <w:r w:rsidRPr="002024F9">
        <w:rPr>
          <w:rStyle w:val="charBoldItals"/>
        </w:rPr>
        <w:t>statement of operational intent</w:t>
      </w:r>
      <w:r w:rsidR="002A1E3C" w:rsidRPr="002024F9">
        <w:t>, f</w:t>
      </w:r>
      <w:r w:rsidRPr="002024F9">
        <w:t xml:space="preserve">or schedule 2, part 2.2 </w:t>
      </w:r>
      <w:r w:rsidR="00E14DFB" w:rsidRPr="002024F9">
        <w:t>(</w:t>
      </w:r>
      <w:r w:rsidR="003F2904" w:rsidRPr="002024F9">
        <w:t>Office of the Work Health and Safety Commissioner</w:t>
      </w:r>
      <w:r w:rsidR="00E14DFB" w:rsidRPr="002024F9">
        <w:t>)</w:t>
      </w:r>
      <w:r w:rsidRPr="002024F9">
        <w:t>—see section 2.</w:t>
      </w:r>
      <w:r w:rsidR="002725BA" w:rsidRPr="002024F9">
        <w:t>40</w:t>
      </w:r>
      <w:r w:rsidRPr="002024F9">
        <w:t>.</w:t>
      </w:r>
    </w:p>
    <w:p w14:paraId="71907A76" w14:textId="77777777" w:rsidR="002300C7" w:rsidRPr="002024F9" w:rsidRDefault="002300C7" w:rsidP="002024F9">
      <w:pPr>
        <w:pStyle w:val="aDef"/>
      </w:pPr>
      <w:r w:rsidRPr="002024F9">
        <w:rPr>
          <w:rStyle w:val="charBoldItals"/>
        </w:rPr>
        <w:t>strategic plan</w:t>
      </w:r>
      <w:r w:rsidR="002A1E3C" w:rsidRPr="002024F9">
        <w:t>, f</w:t>
      </w:r>
      <w:r w:rsidRPr="002024F9">
        <w:t>or schedule 2, part 2.2 (</w:t>
      </w:r>
      <w:r w:rsidR="001554FA" w:rsidRPr="002024F9">
        <w:t>Office of the Work Health and Safety Commissioner</w:t>
      </w:r>
      <w:r w:rsidRPr="002024F9">
        <w:t xml:space="preserve">)—see section </w:t>
      </w:r>
      <w:r w:rsidR="007C3F25" w:rsidRPr="002024F9">
        <w:t>2.38</w:t>
      </w:r>
      <w:r w:rsidRPr="002024F9">
        <w:t>.</w:t>
      </w:r>
    </w:p>
    <w:p w14:paraId="4EB6E619" w14:textId="77777777" w:rsidR="007C67AD" w:rsidRPr="002024F9" w:rsidRDefault="007C67AD" w:rsidP="002024F9">
      <w:pPr>
        <w:pStyle w:val="aDef"/>
      </w:pPr>
      <w:r w:rsidRPr="002024F9">
        <w:rPr>
          <w:rStyle w:val="charBoldItals"/>
        </w:rPr>
        <w:t>WHS commissioner</w:t>
      </w:r>
      <w:r w:rsidRPr="002024F9">
        <w:t xml:space="preserve">—see </w:t>
      </w:r>
      <w:r w:rsidRPr="002024F9">
        <w:rPr>
          <w:rStyle w:val="charBoldItals"/>
        </w:rPr>
        <w:t>work health and safety commissioner</w:t>
      </w:r>
      <w:r w:rsidRPr="002024F9">
        <w:t>.</w:t>
      </w:r>
    </w:p>
    <w:p w14:paraId="59A61E3A" w14:textId="77777777" w:rsidR="00207E42" w:rsidRPr="002024F9" w:rsidRDefault="00207E42" w:rsidP="002024F9">
      <w:pPr>
        <w:pStyle w:val="aDef"/>
      </w:pPr>
      <w:r w:rsidRPr="002024F9">
        <w:rPr>
          <w:rStyle w:val="charBoldItals"/>
        </w:rPr>
        <w:t xml:space="preserve">work health and safety commissioner </w:t>
      </w:r>
      <w:r w:rsidRPr="002024F9">
        <w:t xml:space="preserve">means the </w:t>
      </w:r>
      <w:r w:rsidR="004A2AA5" w:rsidRPr="002024F9">
        <w:t>W</w:t>
      </w:r>
      <w:r w:rsidRPr="002024F9">
        <w:t xml:space="preserve">ork </w:t>
      </w:r>
      <w:r w:rsidR="004A2AA5" w:rsidRPr="002024F9">
        <w:t>Health and S</w:t>
      </w:r>
      <w:r w:rsidRPr="002024F9">
        <w:t xml:space="preserve">afety </w:t>
      </w:r>
      <w:r w:rsidR="004A2AA5" w:rsidRPr="002024F9">
        <w:t>C</w:t>
      </w:r>
      <w:r w:rsidRPr="002024F9">
        <w:t>ommissioner appointed under schedule 2, section 2.21.</w:t>
      </w:r>
    </w:p>
    <w:p w14:paraId="54E28C68" w14:textId="77777777" w:rsidR="00F946E2" w:rsidRPr="002024F9" w:rsidRDefault="002024F9" w:rsidP="002024F9">
      <w:pPr>
        <w:pStyle w:val="AH5Sec"/>
        <w:shd w:val="pct25" w:color="auto" w:fill="auto"/>
      </w:pPr>
      <w:bookmarkStart w:id="30" w:name="_Toc16514085"/>
      <w:r w:rsidRPr="002024F9">
        <w:rPr>
          <w:rStyle w:val="CharSectNo"/>
        </w:rPr>
        <w:t>28</w:t>
      </w:r>
      <w:r w:rsidRPr="002024F9">
        <w:tab/>
      </w:r>
      <w:r w:rsidR="00F946E2" w:rsidRPr="002024F9">
        <w:t xml:space="preserve">Dictionary, definition of </w:t>
      </w:r>
      <w:r w:rsidR="00106FA9" w:rsidRPr="002024F9">
        <w:rPr>
          <w:rStyle w:val="charItals"/>
        </w:rPr>
        <w:t xml:space="preserve">work safety </w:t>
      </w:r>
      <w:r w:rsidR="002452A4" w:rsidRPr="002024F9">
        <w:rPr>
          <w:rStyle w:val="charItals"/>
        </w:rPr>
        <w:t>commissioner</w:t>
      </w:r>
      <w:bookmarkEnd w:id="30"/>
    </w:p>
    <w:p w14:paraId="12315CDB" w14:textId="77777777" w:rsidR="006444B5" w:rsidRPr="002024F9" w:rsidRDefault="002452A4" w:rsidP="002452A4">
      <w:pPr>
        <w:pStyle w:val="direction"/>
      </w:pPr>
      <w:r w:rsidRPr="002024F9">
        <w:t>omit</w:t>
      </w:r>
    </w:p>
    <w:p w14:paraId="0AC406B1" w14:textId="77777777" w:rsidR="002024F9" w:rsidRDefault="002024F9">
      <w:pPr>
        <w:pStyle w:val="02Text"/>
        <w:sectPr w:rsidR="002024F9" w:rsidSect="00C87839">
          <w:headerReference w:type="even" r:id="rId52"/>
          <w:headerReference w:type="default" r:id="rId53"/>
          <w:footerReference w:type="even" r:id="rId54"/>
          <w:footerReference w:type="default" r:id="rId55"/>
          <w:footerReference w:type="first" r:id="rId56"/>
          <w:pgSz w:w="11907" w:h="16839" w:code="9"/>
          <w:pgMar w:top="3880" w:right="1900" w:bottom="3100" w:left="2300" w:header="2280" w:footer="1760" w:gutter="0"/>
          <w:pgNumType w:start="1"/>
          <w:cols w:space="720"/>
          <w:titlePg/>
          <w:docGrid w:linePitch="326"/>
        </w:sectPr>
      </w:pPr>
    </w:p>
    <w:p w14:paraId="1D417292" w14:textId="77777777" w:rsidR="00535B5D" w:rsidRPr="002024F9" w:rsidRDefault="00535B5D" w:rsidP="002024F9">
      <w:pPr>
        <w:pStyle w:val="PageBreak"/>
        <w:suppressLineNumbers/>
      </w:pPr>
      <w:r w:rsidRPr="002024F9">
        <w:br w:type="page"/>
      </w:r>
    </w:p>
    <w:p w14:paraId="72D4FC57" w14:textId="77777777" w:rsidR="00535B5D" w:rsidRPr="002024F9" w:rsidRDefault="002024F9" w:rsidP="002024F9">
      <w:pPr>
        <w:pStyle w:val="Sched-heading"/>
      </w:pPr>
      <w:bookmarkStart w:id="31" w:name="_Toc16514086"/>
      <w:r w:rsidRPr="002024F9">
        <w:rPr>
          <w:rStyle w:val="CharChapNo"/>
        </w:rPr>
        <w:lastRenderedPageBreak/>
        <w:t>Schedule 1</w:t>
      </w:r>
      <w:r w:rsidRPr="002024F9">
        <w:tab/>
      </w:r>
      <w:r w:rsidR="007536C9" w:rsidRPr="002024F9">
        <w:rPr>
          <w:rStyle w:val="CharChapText"/>
        </w:rPr>
        <w:t xml:space="preserve">Consequential </w:t>
      </w:r>
      <w:r w:rsidR="0011374C" w:rsidRPr="002024F9">
        <w:rPr>
          <w:rStyle w:val="CharChapText"/>
        </w:rPr>
        <w:t xml:space="preserve">and </w:t>
      </w:r>
      <w:r w:rsidR="00DC2A7D" w:rsidRPr="002024F9">
        <w:rPr>
          <w:rStyle w:val="CharChapText"/>
        </w:rPr>
        <w:t>other</w:t>
      </w:r>
      <w:r w:rsidR="0011374C" w:rsidRPr="002024F9">
        <w:rPr>
          <w:rStyle w:val="CharChapText"/>
        </w:rPr>
        <w:t xml:space="preserve"> a</w:t>
      </w:r>
      <w:r w:rsidR="007536C9" w:rsidRPr="002024F9">
        <w:rPr>
          <w:rStyle w:val="CharChapText"/>
        </w:rPr>
        <w:t>mendment</w:t>
      </w:r>
      <w:r w:rsidR="00AC20A8" w:rsidRPr="002024F9">
        <w:rPr>
          <w:rStyle w:val="CharChapText"/>
        </w:rPr>
        <w:t>s</w:t>
      </w:r>
      <w:bookmarkEnd w:id="31"/>
    </w:p>
    <w:p w14:paraId="6FE1835F" w14:textId="77777777" w:rsidR="00535B5D" w:rsidRPr="002024F9" w:rsidRDefault="00535B5D">
      <w:pPr>
        <w:pStyle w:val="ref"/>
      </w:pPr>
      <w:r w:rsidRPr="002024F9">
        <w:t xml:space="preserve">(see s </w:t>
      </w:r>
      <w:r w:rsidR="00AC20A8" w:rsidRPr="002024F9">
        <w:t>3</w:t>
      </w:r>
      <w:r w:rsidRPr="002024F9">
        <w:t>)</w:t>
      </w:r>
    </w:p>
    <w:p w14:paraId="3979D7C3" w14:textId="77777777" w:rsidR="00122615" w:rsidRPr="002024F9" w:rsidRDefault="002024F9" w:rsidP="002024F9">
      <w:pPr>
        <w:pStyle w:val="Sched-Part"/>
      </w:pPr>
      <w:bookmarkStart w:id="32" w:name="_Toc16514087"/>
      <w:r w:rsidRPr="002024F9">
        <w:rPr>
          <w:rStyle w:val="CharPartNo"/>
        </w:rPr>
        <w:t>Part 1.1</w:t>
      </w:r>
      <w:r w:rsidRPr="002024F9">
        <w:tab/>
      </w:r>
      <w:r w:rsidR="00122615" w:rsidRPr="002024F9">
        <w:rPr>
          <w:rStyle w:val="CharPartText"/>
        </w:rPr>
        <w:t>Annual Reports (Government Agencies)</w:t>
      </w:r>
      <w:r w:rsidR="00260571" w:rsidRPr="002024F9">
        <w:rPr>
          <w:rStyle w:val="CharPartText"/>
        </w:rPr>
        <w:t xml:space="preserve"> Act 2004</w:t>
      </w:r>
      <w:bookmarkEnd w:id="32"/>
    </w:p>
    <w:p w14:paraId="12571E3F" w14:textId="77777777" w:rsidR="00260571" w:rsidRPr="002024F9" w:rsidRDefault="002024F9" w:rsidP="002024F9">
      <w:pPr>
        <w:pStyle w:val="ShadedSchClause"/>
      </w:pPr>
      <w:bookmarkStart w:id="33" w:name="_Toc16514088"/>
      <w:r w:rsidRPr="002024F9">
        <w:rPr>
          <w:rStyle w:val="CharSectNo"/>
        </w:rPr>
        <w:t>[1.1]</w:t>
      </w:r>
      <w:r w:rsidRPr="002024F9">
        <w:tab/>
      </w:r>
      <w:r w:rsidR="00F57F5B" w:rsidRPr="002024F9">
        <w:t>Section 7 (2) (b), note</w:t>
      </w:r>
      <w:bookmarkEnd w:id="33"/>
    </w:p>
    <w:p w14:paraId="33301886" w14:textId="77777777" w:rsidR="00F57F5B" w:rsidRPr="002024F9" w:rsidRDefault="00F57F5B" w:rsidP="00F57F5B">
      <w:pPr>
        <w:pStyle w:val="direction"/>
      </w:pPr>
      <w:r w:rsidRPr="002024F9">
        <w:t>insert</w:t>
      </w:r>
    </w:p>
    <w:p w14:paraId="5729AB03" w14:textId="4DB8EFA0" w:rsidR="00F57F5B"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227CDC" w:rsidRPr="002024F9">
        <w:t>t</w:t>
      </w:r>
      <w:r w:rsidR="001554FA" w:rsidRPr="002024F9">
        <w:t xml:space="preserve">he </w:t>
      </w:r>
      <w:r w:rsidR="00227CDC" w:rsidRPr="002024F9">
        <w:t>o</w:t>
      </w:r>
      <w:r w:rsidR="001554FA" w:rsidRPr="002024F9">
        <w:t xml:space="preserve">ffice of the </w:t>
      </w:r>
      <w:r w:rsidR="00227CDC" w:rsidRPr="002024F9">
        <w:t>w</w:t>
      </w:r>
      <w:r w:rsidR="001554FA" w:rsidRPr="002024F9">
        <w:t xml:space="preserve">ork </w:t>
      </w:r>
      <w:r w:rsidR="00227CDC" w:rsidRPr="002024F9">
        <w:t>h</w:t>
      </w:r>
      <w:r w:rsidR="001554FA" w:rsidRPr="002024F9">
        <w:t xml:space="preserve">ealth and </w:t>
      </w:r>
      <w:r w:rsidR="00227CDC" w:rsidRPr="002024F9">
        <w:t>s</w:t>
      </w:r>
      <w:r w:rsidR="001554FA" w:rsidRPr="002024F9">
        <w:t xml:space="preserve">afety </w:t>
      </w:r>
      <w:r w:rsidR="00227CDC" w:rsidRPr="002024F9">
        <w:t>c</w:t>
      </w:r>
      <w:r w:rsidR="001554FA" w:rsidRPr="002024F9">
        <w:t>ommissioner</w:t>
      </w:r>
      <w:r w:rsidR="00F57F5B" w:rsidRPr="002024F9">
        <w:t xml:space="preserve"> (see </w:t>
      </w:r>
      <w:hyperlink r:id="rId57" w:tooltip="A2011-35" w:history="1">
        <w:r w:rsidR="00037FCB" w:rsidRPr="002024F9">
          <w:rPr>
            <w:rStyle w:val="charCitHyperlinkItal"/>
          </w:rPr>
          <w:t>Work Health and Safety Act 2011</w:t>
        </w:r>
      </w:hyperlink>
      <w:r w:rsidR="00F57F5B" w:rsidRPr="002024F9">
        <w:t xml:space="preserve">, </w:t>
      </w:r>
      <w:r w:rsidR="004B06E4" w:rsidRPr="002024F9">
        <w:t>s</w:t>
      </w:r>
      <w:r w:rsidR="00F57F5B" w:rsidRPr="002024F9">
        <w:t>ch</w:t>
      </w:r>
      <w:r w:rsidR="007C3F25" w:rsidRPr="002024F9">
        <w:t> </w:t>
      </w:r>
      <w:r w:rsidR="00F57F5B" w:rsidRPr="002024F9">
        <w:t>2, pt</w:t>
      </w:r>
      <w:r w:rsidR="002A1E3C" w:rsidRPr="002024F9">
        <w:t> </w:t>
      </w:r>
      <w:r w:rsidR="00F57F5B" w:rsidRPr="002024F9">
        <w:t>2</w:t>
      </w:r>
      <w:r w:rsidR="002A1E3C" w:rsidRPr="002024F9">
        <w:t>.2</w:t>
      </w:r>
      <w:r w:rsidR="00C25494" w:rsidRPr="002024F9">
        <w:t xml:space="preserve">, s </w:t>
      </w:r>
      <w:r w:rsidR="007C3F25" w:rsidRPr="002024F9">
        <w:t>2.41</w:t>
      </w:r>
      <w:r w:rsidR="00C25494" w:rsidRPr="002024F9">
        <w:t>)</w:t>
      </w:r>
    </w:p>
    <w:p w14:paraId="7492863A" w14:textId="77777777" w:rsidR="00FE7EE9" w:rsidRPr="002024F9" w:rsidRDefault="002024F9" w:rsidP="002024F9">
      <w:pPr>
        <w:pStyle w:val="Sched-Part"/>
      </w:pPr>
      <w:bookmarkStart w:id="34" w:name="_Toc16514089"/>
      <w:r w:rsidRPr="002024F9">
        <w:rPr>
          <w:rStyle w:val="CharPartNo"/>
        </w:rPr>
        <w:t>Part 1.2</w:t>
      </w:r>
      <w:r w:rsidRPr="002024F9">
        <w:tab/>
      </w:r>
      <w:r w:rsidR="00FE7EE9" w:rsidRPr="002024F9">
        <w:rPr>
          <w:rStyle w:val="CharPartText"/>
        </w:rPr>
        <w:t>Dangerous Substances Act 20</w:t>
      </w:r>
      <w:r w:rsidR="0090129A" w:rsidRPr="002024F9">
        <w:rPr>
          <w:rStyle w:val="CharPartText"/>
        </w:rPr>
        <w:t>04</w:t>
      </w:r>
      <w:bookmarkEnd w:id="34"/>
    </w:p>
    <w:p w14:paraId="34344DBE" w14:textId="77777777" w:rsidR="00E96E59" w:rsidRPr="002024F9" w:rsidRDefault="002024F9" w:rsidP="002024F9">
      <w:pPr>
        <w:pStyle w:val="ShadedSchClause"/>
      </w:pPr>
      <w:bookmarkStart w:id="35" w:name="_Toc16514090"/>
      <w:r w:rsidRPr="002024F9">
        <w:rPr>
          <w:rStyle w:val="CharSectNo"/>
        </w:rPr>
        <w:t>[1.2]</w:t>
      </w:r>
      <w:r w:rsidRPr="002024F9">
        <w:tab/>
      </w:r>
      <w:r w:rsidR="005401BA" w:rsidRPr="002024F9">
        <w:t>Section 39 etc</w:t>
      </w:r>
      <w:bookmarkEnd w:id="35"/>
    </w:p>
    <w:p w14:paraId="55973070" w14:textId="77777777" w:rsidR="00E96E59" w:rsidRPr="002024F9" w:rsidRDefault="00E96E59" w:rsidP="00A930C1">
      <w:pPr>
        <w:pStyle w:val="direction"/>
      </w:pPr>
      <w:r w:rsidRPr="002024F9">
        <w:t>omit</w:t>
      </w:r>
    </w:p>
    <w:p w14:paraId="242A1E4B" w14:textId="77777777" w:rsidR="00E96E59" w:rsidRPr="002024F9" w:rsidRDefault="00E96E59" w:rsidP="00A930C1">
      <w:pPr>
        <w:pStyle w:val="Amainreturn"/>
      </w:pPr>
      <w:r w:rsidRPr="002024F9">
        <w:t>director</w:t>
      </w:r>
      <w:r w:rsidRPr="002024F9">
        <w:noBreakHyphen/>
        <w:t>general</w:t>
      </w:r>
    </w:p>
    <w:p w14:paraId="7ED8E268" w14:textId="77777777" w:rsidR="008E1759" w:rsidRPr="002024F9" w:rsidRDefault="008E1759" w:rsidP="008E1759">
      <w:pPr>
        <w:pStyle w:val="direction"/>
      </w:pPr>
      <w:r w:rsidRPr="002024F9">
        <w:t>substitute</w:t>
      </w:r>
    </w:p>
    <w:p w14:paraId="6172B4B4" w14:textId="77777777" w:rsidR="008E1759" w:rsidRPr="002024F9" w:rsidRDefault="00D2294A" w:rsidP="008E1759">
      <w:pPr>
        <w:pStyle w:val="Amainreturn"/>
      </w:pPr>
      <w:r w:rsidRPr="002024F9">
        <w:t>work health and safety commissioner</w:t>
      </w:r>
    </w:p>
    <w:p w14:paraId="088B403A" w14:textId="77777777" w:rsidR="00E96E59" w:rsidRPr="002024F9" w:rsidRDefault="00E96E59" w:rsidP="008E1759">
      <w:pPr>
        <w:pStyle w:val="direction"/>
      </w:pPr>
      <w:r w:rsidRPr="002024F9">
        <w:t>in</w:t>
      </w:r>
    </w:p>
    <w:p w14:paraId="612B9496"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39</w:t>
      </w:r>
    </w:p>
    <w:p w14:paraId="5FF01C13"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48 (1)</w:t>
      </w:r>
      <w:r w:rsidR="00741554" w:rsidRPr="002024F9">
        <w:t xml:space="preserve">, definition of </w:t>
      </w:r>
      <w:r w:rsidR="00741554" w:rsidRPr="002024F9">
        <w:rPr>
          <w:rStyle w:val="charBoldItals"/>
        </w:rPr>
        <w:t>close associate</w:t>
      </w:r>
      <w:r w:rsidR="00741554" w:rsidRPr="002024F9">
        <w:t>, paragraph (b)</w:t>
      </w:r>
    </w:p>
    <w:p w14:paraId="19720016"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49 (1)</w:t>
      </w:r>
    </w:p>
    <w:p w14:paraId="457A1725"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50 (3)</w:t>
      </w:r>
    </w:p>
    <w:p w14:paraId="77D6C765" w14:textId="77777777" w:rsidR="00AD5D4B"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51</w:t>
      </w:r>
      <w:r w:rsidR="00AD5D4B" w:rsidRPr="002024F9">
        <w:t xml:space="preserve"> (1), definition</w:t>
      </w:r>
      <w:r w:rsidR="00741554" w:rsidRPr="002024F9">
        <w:t>s</w:t>
      </w:r>
      <w:r w:rsidR="00AD5D4B" w:rsidRPr="002024F9">
        <w:t xml:space="preserve"> of </w:t>
      </w:r>
      <w:r w:rsidR="00AD5D4B" w:rsidRPr="002024F9">
        <w:rPr>
          <w:rStyle w:val="charBoldItals"/>
        </w:rPr>
        <w:t xml:space="preserve">designated matter </w:t>
      </w:r>
      <w:r w:rsidR="00AD5D4B" w:rsidRPr="002024F9">
        <w:t xml:space="preserve">and </w:t>
      </w:r>
      <w:r w:rsidR="00AD5D4B" w:rsidRPr="002024F9">
        <w:rPr>
          <w:rStyle w:val="charBoldItals"/>
        </w:rPr>
        <w:t>third-party</w:t>
      </w:r>
    </w:p>
    <w:p w14:paraId="05AC6F8C" w14:textId="77777777" w:rsidR="00AD5D4B"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AD5D4B" w:rsidRPr="002024F9">
        <w:t>section 51 (2) and (3)</w:t>
      </w:r>
    </w:p>
    <w:p w14:paraId="433FF918"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AD5D4B" w:rsidRPr="002024F9">
        <w:t>section</w:t>
      </w:r>
      <w:r w:rsidR="007B0146" w:rsidRPr="002024F9">
        <w:t>s</w:t>
      </w:r>
      <w:r w:rsidR="00AD5D4B" w:rsidRPr="002024F9">
        <w:t xml:space="preserve"> 52 and </w:t>
      </w:r>
      <w:r w:rsidR="00E96E59" w:rsidRPr="002024F9">
        <w:t>53</w:t>
      </w:r>
    </w:p>
    <w:p w14:paraId="0843E025"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sections 56 to 62</w:t>
      </w:r>
    </w:p>
    <w:p w14:paraId="2EFA976D" w14:textId="77777777" w:rsidR="00E96E59" w:rsidRPr="002024F9" w:rsidRDefault="002024F9" w:rsidP="002024F9">
      <w:pPr>
        <w:pStyle w:val="Amainbullet"/>
        <w:tabs>
          <w:tab w:val="left" w:pos="1500"/>
        </w:tabs>
      </w:pPr>
      <w:r w:rsidRPr="002024F9">
        <w:rPr>
          <w:rFonts w:ascii="Symbol" w:hAnsi="Symbol"/>
          <w:sz w:val="20"/>
        </w:rPr>
        <w:lastRenderedPageBreak/>
        <w:t></w:t>
      </w:r>
      <w:r w:rsidRPr="002024F9">
        <w:rPr>
          <w:rFonts w:ascii="Symbol" w:hAnsi="Symbol"/>
          <w:sz w:val="20"/>
        </w:rPr>
        <w:tab/>
      </w:r>
      <w:r w:rsidR="00E96E59" w:rsidRPr="002024F9">
        <w:t>section 64</w:t>
      </w:r>
    </w:p>
    <w:p w14:paraId="5E8FFBF9"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sections 67 to 72</w:t>
      </w:r>
    </w:p>
    <w:p w14:paraId="54C27551"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83</w:t>
      </w:r>
    </w:p>
    <w:p w14:paraId="431B99EA"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 xml:space="preserve">section 85, definition of </w:t>
      </w:r>
      <w:r w:rsidR="00E96E59" w:rsidRPr="002024F9">
        <w:rPr>
          <w:rStyle w:val="charBoldItals"/>
        </w:rPr>
        <w:t>site preservation period</w:t>
      </w:r>
    </w:p>
    <w:p w14:paraId="14EC78A8"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 xml:space="preserve">sections </w:t>
      </w:r>
      <w:r w:rsidR="00E96E59" w:rsidRPr="002024F9">
        <w:rPr>
          <w:bCs/>
          <w:iCs/>
          <w:szCs w:val="24"/>
          <w:lang w:eastAsia="en-AU"/>
        </w:rPr>
        <w:t>88 to 91</w:t>
      </w:r>
    </w:p>
    <w:p w14:paraId="4EDD85EB"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92 (1)</w:t>
      </w:r>
    </w:p>
    <w:p w14:paraId="23676DC0"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116 (2)</w:t>
      </w:r>
    </w:p>
    <w:p w14:paraId="51EA2F5F"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117 (3)</w:t>
      </w:r>
    </w:p>
    <w:p w14:paraId="20283A70" w14:textId="0C4D4A7F" w:rsidR="00741554"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w:t>
      </w:r>
      <w:r w:rsidR="00E40E1A">
        <w:t xml:space="preserve"> </w:t>
      </w:r>
      <w:r w:rsidR="00E96E59" w:rsidRPr="002024F9">
        <w:t>123</w:t>
      </w:r>
    </w:p>
    <w:p w14:paraId="425695E2"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741554" w:rsidRPr="002024F9">
        <w:t xml:space="preserve">section </w:t>
      </w:r>
      <w:r w:rsidR="00253BF4" w:rsidRPr="002024F9">
        <w:t>124</w:t>
      </w:r>
      <w:r w:rsidR="00741554" w:rsidRPr="002024F9">
        <w:t xml:space="preserve"> (1)</w:t>
      </w:r>
    </w:p>
    <w:p w14:paraId="0EC0C59D"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126</w:t>
      </w:r>
    </w:p>
    <w:p w14:paraId="1469C897"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127 (1)</w:t>
      </w:r>
    </w:p>
    <w:p w14:paraId="3941174E"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128 (1)</w:t>
      </w:r>
    </w:p>
    <w:p w14:paraId="1127EBFF"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129 (2)</w:t>
      </w:r>
    </w:p>
    <w:p w14:paraId="43955540"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sections 131 and 132</w:t>
      </w:r>
    </w:p>
    <w:p w14:paraId="52F45A41"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140</w:t>
      </w:r>
    </w:p>
    <w:p w14:paraId="03375FEF"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148 (5)</w:t>
      </w:r>
    </w:p>
    <w:p w14:paraId="7E681203"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149 (b)</w:t>
      </w:r>
    </w:p>
    <w:p w14:paraId="7987F426"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sections 169 and 170</w:t>
      </w:r>
    </w:p>
    <w:p w14:paraId="6FAE5EB2"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171 (4) (a)</w:t>
      </w:r>
    </w:p>
    <w:p w14:paraId="0F73CD7A"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172 (2)</w:t>
      </w:r>
    </w:p>
    <w:p w14:paraId="689E69B4"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173 (2) (b)</w:t>
      </w:r>
    </w:p>
    <w:p w14:paraId="204A1AEC"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174 (2)</w:t>
      </w:r>
    </w:p>
    <w:p w14:paraId="55F7A53A"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181</w:t>
      </w:r>
    </w:p>
    <w:p w14:paraId="188A8594"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 xml:space="preserve">section 186, definitions of </w:t>
      </w:r>
      <w:r w:rsidR="00E96E59" w:rsidRPr="002024F9">
        <w:rPr>
          <w:rStyle w:val="charBoldItals"/>
        </w:rPr>
        <w:t xml:space="preserve">decision-maker </w:t>
      </w:r>
      <w:r w:rsidR="00E96E59" w:rsidRPr="002024F9">
        <w:rPr>
          <w:bCs/>
          <w:iCs/>
          <w:szCs w:val="24"/>
          <w:lang w:eastAsia="en-AU"/>
        </w:rPr>
        <w:t xml:space="preserve">and </w:t>
      </w:r>
      <w:r w:rsidR="00E96E59" w:rsidRPr="002024F9">
        <w:rPr>
          <w:rStyle w:val="charBoldItals"/>
        </w:rPr>
        <w:t>internally reviewable decision</w:t>
      </w:r>
    </w:p>
    <w:p w14:paraId="15333AA3" w14:textId="77777777" w:rsidR="00D25283"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w:t>
      </w:r>
      <w:r w:rsidR="007B0146" w:rsidRPr="002024F9">
        <w:t xml:space="preserve"> </w:t>
      </w:r>
      <w:r w:rsidR="00E96E59" w:rsidRPr="002024F9">
        <w:t>187</w:t>
      </w:r>
    </w:p>
    <w:p w14:paraId="695D37B5"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D25283" w:rsidRPr="002024F9">
        <w:t xml:space="preserve">section </w:t>
      </w:r>
      <w:r w:rsidR="00037DA6" w:rsidRPr="002024F9">
        <w:t>1</w:t>
      </w:r>
      <w:r w:rsidR="00E96E59" w:rsidRPr="002024F9">
        <w:t>88</w:t>
      </w:r>
    </w:p>
    <w:p w14:paraId="382F194F"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189 (2)</w:t>
      </w:r>
    </w:p>
    <w:p w14:paraId="01EABD86" w14:textId="77777777" w:rsidR="00E96E59" w:rsidRPr="002024F9" w:rsidRDefault="002024F9" w:rsidP="002024F9">
      <w:pPr>
        <w:pStyle w:val="Amainbullet"/>
        <w:tabs>
          <w:tab w:val="left" w:pos="1500"/>
        </w:tabs>
      </w:pPr>
      <w:r w:rsidRPr="002024F9">
        <w:rPr>
          <w:rFonts w:ascii="Symbol" w:hAnsi="Symbol"/>
          <w:sz w:val="20"/>
        </w:rPr>
        <w:lastRenderedPageBreak/>
        <w:t></w:t>
      </w:r>
      <w:r w:rsidRPr="002024F9">
        <w:rPr>
          <w:rFonts w:ascii="Symbol" w:hAnsi="Symbol"/>
          <w:sz w:val="20"/>
        </w:rPr>
        <w:tab/>
      </w:r>
      <w:r w:rsidR="00E96E59" w:rsidRPr="002024F9">
        <w:t>section 197</w:t>
      </w:r>
    </w:p>
    <w:p w14:paraId="25757EA5"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202</w:t>
      </w:r>
    </w:p>
    <w:p w14:paraId="278845EE"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205 (2)</w:t>
      </w:r>
    </w:p>
    <w:p w14:paraId="31EF789B" w14:textId="77777777" w:rsidR="00741554"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 xml:space="preserve">section 206 </w:t>
      </w:r>
    </w:p>
    <w:p w14:paraId="4AF28E2D" w14:textId="77777777" w:rsidR="00741554"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741554" w:rsidRPr="002024F9">
        <w:t>section 207 (2)</w:t>
      </w:r>
    </w:p>
    <w:p w14:paraId="56453335"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741554" w:rsidRPr="002024F9">
        <w:t xml:space="preserve">section </w:t>
      </w:r>
      <w:r w:rsidR="00037DA6" w:rsidRPr="002024F9">
        <w:t>208</w:t>
      </w:r>
    </w:p>
    <w:p w14:paraId="37CA5072" w14:textId="77777777" w:rsidR="00E96E5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96E59" w:rsidRPr="002024F9">
        <w:t>section 210</w:t>
      </w:r>
    </w:p>
    <w:p w14:paraId="677CF73C"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 xml:space="preserve">section 212 (1), definition of </w:t>
      </w:r>
      <w:r w:rsidR="00E40557" w:rsidRPr="002024F9">
        <w:rPr>
          <w:rStyle w:val="charBoldItals"/>
        </w:rPr>
        <w:t>official</w:t>
      </w:r>
      <w:r w:rsidR="005E0689" w:rsidRPr="002024F9">
        <w:rPr>
          <w:bCs/>
          <w:iCs/>
          <w:szCs w:val="24"/>
          <w:lang w:eastAsia="en-AU"/>
        </w:rPr>
        <w:t>, paragraph (b)</w:t>
      </w:r>
    </w:p>
    <w:p w14:paraId="4025A020"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217</w:t>
      </w:r>
    </w:p>
    <w:p w14:paraId="7E7CB19B" w14:textId="77777777" w:rsidR="00C437D1" w:rsidRPr="002024F9" w:rsidRDefault="002024F9" w:rsidP="002024F9">
      <w:pPr>
        <w:pStyle w:val="ShadedSchClause"/>
      </w:pPr>
      <w:bookmarkStart w:id="36" w:name="_Toc16514091"/>
      <w:r w:rsidRPr="002024F9">
        <w:rPr>
          <w:rStyle w:val="CharSectNo"/>
        </w:rPr>
        <w:t>[1.3]</w:t>
      </w:r>
      <w:r w:rsidRPr="002024F9">
        <w:tab/>
      </w:r>
      <w:r w:rsidR="00C437D1" w:rsidRPr="002024F9">
        <w:t>Section 59 etc</w:t>
      </w:r>
      <w:bookmarkEnd w:id="36"/>
    </w:p>
    <w:p w14:paraId="10B67A2D" w14:textId="77777777" w:rsidR="00C437D1" w:rsidRPr="002024F9" w:rsidRDefault="00C437D1" w:rsidP="000D1AE8">
      <w:pPr>
        <w:pStyle w:val="direction"/>
      </w:pPr>
      <w:r w:rsidRPr="002024F9">
        <w:t>omit</w:t>
      </w:r>
    </w:p>
    <w:p w14:paraId="4379D55B" w14:textId="77777777" w:rsidR="00C437D1" w:rsidRPr="002024F9" w:rsidRDefault="00C437D1" w:rsidP="000D1AE8">
      <w:pPr>
        <w:pStyle w:val="Amainreturn"/>
      </w:pPr>
      <w:r w:rsidRPr="002024F9">
        <w:t>director</w:t>
      </w:r>
      <w:r w:rsidRPr="002024F9">
        <w:noBreakHyphen/>
        <w:t>general’s</w:t>
      </w:r>
    </w:p>
    <w:p w14:paraId="33FAE910" w14:textId="77777777" w:rsidR="00C437D1" w:rsidRPr="002024F9" w:rsidRDefault="00C437D1" w:rsidP="00C437D1">
      <w:pPr>
        <w:pStyle w:val="direction"/>
      </w:pPr>
      <w:r w:rsidRPr="002024F9">
        <w:t>substitute</w:t>
      </w:r>
    </w:p>
    <w:p w14:paraId="3BCBDEF5" w14:textId="77777777" w:rsidR="00C437D1" w:rsidRPr="002024F9" w:rsidRDefault="00D2294A" w:rsidP="00C437D1">
      <w:pPr>
        <w:pStyle w:val="Amainreturn"/>
      </w:pPr>
      <w:r w:rsidRPr="002024F9">
        <w:t>work health and safety commissioner</w:t>
      </w:r>
      <w:r w:rsidR="00C437D1" w:rsidRPr="002024F9">
        <w:t>’s</w:t>
      </w:r>
    </w:p>
    <w:p w14:paraId="1735362C" w14:textId="77777777" w:rsidR="00C437D1" w:rsidRPr="002024F9" w:rsidRDefault="00C437D1" w:rsidP="00C437D1">
      <w:pPr>
        <w:pStyle w:val="direction"/>
      </w:pPr>
      <w:r w:rsidRPr="002024F9">
        <w:t>in</w:t>
      </w:r>
    </w:p>
    <w:p w14:paraId="6F6BEF4D" w14:textId="77777777" w:rsidR="00C437D1"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C437D1" w:rsidRPr="002024F9">
        <w:t>section 59</w:t>
      </w:r>
    </w:p>
    <w:p w14:paraId="1AC85B74" w14:textId="77777777" w:rsidR="00C437D1"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C437D1" w:rsidRPr="002024F9">
        <w:t>section 64 (1)</w:t>
      </w:r>
    </w:p>
    <w:p w14:paraId="13693BFF" w14:textId="77777777" w:rsidR="00C437D1"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C437D1" w:rsidRPr="002024F9">
        <w:t>section 68 (5)</w:t>
      </w:r>
    </w:p>
    <w:p w14:paraId="472F6AB8" w14:textId="77777777" w:rsidR="00C437D1"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C437D1" w:rsidRPr="002024F9">
        <w:t>section 125 (1)</w:t>
      </w:r>
    </w:p>
    <w:p w14:paraId="011E00D2" w14:textId="77777777" w:rsidR="005401BA"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C437D1" w:rsidRPr="002024F9">
        <w:t>section 126</w:t>
      </w:r>
    </w:p>
    <w:p w14:paraId="771221F2" w14:textId="77777777" w:rsidR="0023147A" w:rsidRPr="002024F9" w:rsidRDefault="002024F9" w:rsidP="002024F9">
      <w:pPr>
        <w:pStyle w:val="ShadedSchClause"/>
      </w:pPr>
      <w:bookmarkStart w:id="37" w:name="_Toc16514092"/>
      <w:r w:rsidRPr="002024F9">
        <w:rPr>
          <w:rStyle w:val="CharSectNo"/>
        </w:rPr>
        <w:t>[1.4]</w:t>
      </w:r>
      <w:r w:rsidRPr="002024F9">
        <w:tab/>
      </w:r>
      <w:r w:rsidR="0023147A" w:rsidRPr="002024F9">
        <w:t>Dictionary, note 2</w:t>
      </w:r>
      <w:bookmarkEnd w:id="37"/>
    </w:p>
    <w:p w14:paraId="0DAD40D2" w14:textId="77777777" w:rsidR="0023147A" w:rsidRPr="002024F9" w:rsidRDefault="0023147A" w:rsidP="0023147A">
      <w:pPr>
        <w:pStyle w:val="direction"/>
      </w:pPr>
      <w:r w:rsidRPr="002024F9">
        <w:t>insert</w:t>
      </w:r>
    </w:p>
    <w:p w14:paraId="4A9C79B3" w14:textId="77777777" w:rsidR="005401BA"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D2294A" w:rsidRPr="002024F9">
        <w:t>work health and safety commissioner</w:t>
      </w:r>
    </w:p>
    <w:p w14:paraId="6FF5B7D1" w14:textId="77777777" w:rsidR="00C437D1" w:rsidRPr="002024F9" w:rsidRDefault="00C437D1" w:rsidP="002024F9">
      <w:pPr>
        <w:pStyle w:val="PageBreak"/>
        <w:suppressLineNumbers/>
      </w:pPr>
    </w:p>
    <w:p w14:paraId="4099CD6E" w14:textId="77777777" w:rsidR="00E40557" w:rsidRPr="002024F9" w:rsidRDefault="002024F9" w:rsidP="002024F9">
      <w:pPr>
        <w:pStyle w:val="Sched-Part"/>
      </w:pPr>
      <w:bookmarkStart w:id="38" w:name="_Toc16514093"/>
      <w:r w:rsidRPr="002024F9">
        <w:rPr>
          <w:rStyle w:val="CharPartNo"/>
        </w:rPr>
        <w:lastRenderedPageBreak/>
        <w:t>Part 1.3</w:t>
      </w:r>
      <w:r w:rsidRPr="002024F9">
        <w:tab/>
      </w:r>
      <w:r w:rsidR="00E40557" w:rsidRPr="002024F9">
        <w:rPr>
          <w:rStyle w:val="CharPartText"/>
        </w:rPr>
        <w:t>Dangerous Substances (Explosives) Regulation 2004</w:t>
      </w:r>
      <w:bookmarkEnd w:id="38"/>
    </w:p>
    <w:p w14:paraId="676ABC37" w14:textId="77777777" w:rsidR="00E40557" w:rsidRPr="002024F9" w:rsidRDefault="002024F9" w:rsidP="002024F9">
      <w:pPr>
        <w:pStyle w:val="ShadedSchClause"/>
      </w:pPr>
      <w:bookmarkStart w:id="39" w:name="_Toc16514094"/>
      <w:r w:rsidRPr="002024F9">
        <w:rPr>
          <w:rStyle w:val="CharSectNo"/>
        </w:rPr>
        <w:t>[1.5]</w:t>
      </w:r>
      <w:r w:rsidRPr="002024F9">
        <w:tab/>
      </w:r>
      <w:r w:rsidR="00E40557" w:rsidRPr="002024F9">
        <w:t>Section 24 (1) (b) etc</w:t>
      </w:r>
      <w:bookmarkEnd w:id="39"/>
    </w:p>
    <w:p w14:paraId="04C38039" w14:textId="77777777" w:rsidR="00E40557" w:rsidRPr="002024F9" w:rsidRDefault="00E40557" w:rsidP="00095D0E">
      <w:pPr>
        <w:pStyle w:val="direction"/>
      </w:pPr>
      <w:r w:rsidRPr="002024F9">
        <w:t>omit</w:t>
      </w:r>
    </w:p>
    <w:p w14:paraId="5B1AAFF2" w14:textId="77777777" w:rsidR="00E40557" w:rsidRPr="002024F9" w:rsidRDefault="00E40557" w:rsidP="00095D0E">
      <w:pPr>
        <w:pStyle w:val="Amainreturn"/>
      </w:pPr>
      <w:r w:rsidRPr="002024F9">
        <w:t>director</w:t>
      </w:r>
      <w:r w:rsidRPr="002024F9">
        <w:noBreakHyphen/>
        <w:t>general</w:t>
      </w:r>
    </w:p>
    <w:p w14:paraId="29DCBB52" w14:textId="77777777" w:rsidR="00095D0E" w:rsidRPr="002024F9" w:rsidRDefault="00095D0E" w:rsidP="00095D0E">
      <w:pPr>
        <w:pStyle w:val="direction"/>
      </w:pPr>
      <w:r w:rsidRPr="002024F9">
        <w:t>substitute</w:t>
      </w:r>
    </w:p>
    <w:p w14:paraId="140AFB8E" w14:textId="77777777" w:rsidR="00095D0E" w:rsidRPr="002024F9" w:rsidRDefault="00D2294A" w:rsidP="00095D0E">
      <w:pPr>
        <w:pStyle w:val="Amainreturn"/>
      </w:pPr>
      <w:r w:rsidRPr="002024F9">
        <w:t>work health and safety commissioner</w:t>
      </w:r>
    </w:p>
    <w:p w14:paraId="046123FF" w14:textId="77777777" w:rsidR="00E40557" w:rsidRPr="002024F9" w:rsidRDefault="00830179" w:rsidP="00830179">
      <w:pPr>
        <w:pStyle w:val="direction"/>
      </w:pPr>
      <w:r w:rsidRPr="002024F9">
        <w:t>in</w:t>
      </w:r>
    </w:p>
    <w:p w14:paraId="1DAEA3F6"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24 (1) (b)</w:t>
      </w:r>
    </w:p>
    <w:p w14:paraId="4FD4E24B"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25 (1)</w:t>
      </w:r>
    </w:p>
    <w:p w14:paraId="34FA2D7D"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 xml:space="preserve">section 26 (1), definition of </w:t>
      </w:r>
      <w:r w:rsidR="00E40557" w:rsidRPr="002024F9">
        <w:rPr>
          <w:rStyle w:val="charBoldItals"/>
        </w:rPr>
        <w:t>authorised explosive</w:t>
      </w:r>
    </w:p>
    <w:p w14:paraId="7CAFF0DE"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 xml:space="preserve">section </w:t>
      </w:r>
      <w:r w:rsidR="00E40557" w:rsidRPr="002024F9">
        <w:rPr>
          <w:bCs/>
          <w:iCs/>
          <w:szCs w:val="24"/>
          <w:lang w:eastAsia="en-AU"/>
        </w:rPr>
        <w:t>29, note 2</w:t>
      </w:r>
    </w:p>
    <w:p w14:paraId="04B87A66"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rPr>
          <w:bCs/>
          <w:iCs/>
          <w:szCs w:val="24"/>
          <w:lang w:eastAsia="en-AU"/>
        </w:rPr>
        <w:t>division 2.2.3 heading</w:t>
      </w:r>
    </w:p>
    <w:p w14:paraId="343C575F"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sections 30 to 32</w:t>
      </w:r>
    </w:p>
    <w:p w14:paraId="09F0B9D2"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33 (1)</w:t>
      </w:r>
    </w:p>
    <w:p w14:paraId="73156CC0"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sections 34 to 36</w:t>
      </w:r>
    </w:p>
    <w:p w14:paraId="17F9FC30"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40A</w:t>
      </w:r>
    </w:p>
    <w:p w14:paraId="6C4C696B"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55</w:t>
      </w:r>
    </w:p>
    <w:p w14:paraId="4A751F9D"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58 (2)</w:t>
      </w:r>
    </w:p>
    <w:p w14:paraId="0A4A99B0"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62</w:t>
      </w:r>
    </w:p>
    <w:p w14:paraId="6AF6ABA2"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95</w:t>
      </w:r>
    </w:p>
    <w:p w14:paraId="1423569F"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96 (1)</w:t>
      </w:r>
    </w:p>
    <w:p w14:paraId="2ABED37A"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106 (1)</w:t>
      </w:r>
    </w:p>
    <w:p w14:paraId="75C3AE42"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111 (g)</w:t>
      </w:r>
    </w:p>
    <w:p w14:paraId="6F0109FE"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095D0E" w:rsidRPr="002024F9">
        <w:t>se</w:t>
      </w:r>
      <w:r w:rsidR="00E40557" w:rsidRPr="002024F9">
        <w:t>ction 112</w:t>
      </w:r>
    </w:p>
    <w:p w14:paraId="15E94465"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117</w:t>
      </w:r>
    </w:p>
    <w:p w14:paraId="30F1988E"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129</w:t>
      </w:r>
    </w:p>
    <w:p w14:paraId="3F764C76" w14:textId="77777777" w:rsidR="00E40557" w:rsidRPr="002024F9" w:rsidRDefault="002024F9" w:rsidP="002024F9">
      <w:pPr>
        <w:pStyle w:val="Amainbullet"/>
        <w:tabs>
          <w:tab w:val="left" w:pos="1500"/>
        </w:tabs>
      </w:pPr>
      <w:r w:rsidRPr="002024F9">
        <w:rPr>
          <w:rFonts w:ascii="Symbol" w:hAnsi="Symbol"/>
          <w:sz w:val="20"/>
        </w:rPr>
        <w:lastRenderedPageBreak/>
        <w:t></w:t>
      </w:r>
      <w:r w:rsidRPr="002024F9">
        <w:rPr>
          <w:rFonts w:ascii="Symbol" w:hAnsi="Symbol"/>
          <w:sz w:val="20"/>
        </w:rPr>
        <w:tab/>
      </w:r>
      <w:r w:rsidR="00E40557" w:rsidRPr="002024F9">
        <w:t>section 154</w:t>
      </w:r>
    </w:p>
    <w:p w14:paraId="386032A5"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170</w:t>
      </w:r>
    </w:p>
    <w:p w14:paraId="5D83AD5F"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175</w:t>
      </w:r>
    </w:p>
    <w:p w14:paraId="1F9EEFA7"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186</w:t>
      </w:r>
    </w:p>
    <w:p w14:paraId="2F5CA0DA"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187 (1)</w:t>
      </w:r>
    </w:p>
    <w:p w14:paraId="0F93941B"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189 (s)</w:t>
      </w:r>
    </w:p>
    <w:p w14:paraId="2BA5792C"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190</w:t>
      </w:r>
    </w:p>
    <w:p w14:paraId="06264AA7"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191 (1), note 1</w:t>
      </w:r>
    </w:p>
    <w:p w14:paraId="060AAEF4"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192 (1) (b)</w:t>
      </w:r>
    </w:p>
    <w:p w14:paraId="62E688A7"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sections 193 and 194</w:t>
      </w:r>
    </w:p>
    <w:p w14:paraId="4115497B"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201 (2) (b)</w:t>
      </w:r>
    </w:p>
    <w:p w14:paraId="68B0D337"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305</w:t>
      </w:r>
    </w:p>
    <w:p w14:paraId="62A3D585"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308</w:t>
      </w:r>
    </w:p>
    <w:p w14:paraId="424348C6"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sections 310 to 312</w:t>
      </w:r>
    </w:p>
    <w:p w14:paraId="2A4BBEA1"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313 (1) (b)</w:t>
      </w:r>
    </w:p>
    <w:p w14:paraId="36DCF324"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314</w:t>
      </w:r>
    </w:p>
    <w:p w14:paraId="55687EF3"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325 (1)</w:t>
      </w:r>
    </w:p>
    <w:p w14:paraId="24DB0612"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333A</w:t>
      </w:r>
    </w:p>
    <w:p w14:paraId="0184B98F" w14:textId="77777777" w:rsidR="008C670E" w:rsidRPr="002024F9" w:rsidRDefault="002024F9" w:rsidP="002024F9">
      <w:pPr>
        <w:pStyle w:val="ShadedSchClause"/>
      </w:pPr>
      <w:bookmarkStart w:id="40" w:name="_Toc16514095"/>
      <w:r w:rsidRPr="002024F9">
        <w:rPr>
          <w:rStyle w:val="CharSectNo"/>
        </w:rPr>
        <w:t>[1.6]</w:t>
      </w:r>
      <w:r w:rsidRPr="002024F9">
        <w:tab/>
      </w:r>
      <w:r w:rsidR="008C670E" w:rsidRPr="002024F9">
        <w:t>Dictionary, note 2</w:t>
      </w:r>
      <w:bookmarkEnd w:id="40"/>
    </w:p>
    <w:p w14:paraId="5BCF4E55" w14:textId="77777777" w:rsidR="008C670E" w:rsidRPr="002024F9" w:rsidRDefault="008C670E" w:rsidP="008C670E">
      <w:pPr>
        <w:pStyle w:val="direction"/>
      </w:pPr>
      <w:r w:rsidRPr="002024F9">
        <w:t>omit</w:t>
      </w:r>
    </w:p>
    <w:p w14:paraId="3AFCF33D" w14:textId="77777777" w:rsidR="008C670E"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8C670E" w:rsidRPr="002024F9">
        <w:t>director</w:t>
      </w:r>
      <w:r w:rsidR="008C670E" w:rsidRPr="002024F9">
        <w:noBreakHyphen/>
        <w:t>general (see s 163)</w:t>
      </w:r>
    </w:p>
    <w:p w14:paraId="150C40BB" w14:textId="77777777" w:rsidR="00B46E11" w:rsidRPr="002024F9" w:rsidRDefault="002024F9" w:rsidP="002024F9">
      <w:pPr>
        <w:pStyle w:val="ShadedSchClause"/>
      </w:pPr>
      <w:bookmarkStart w:id="41" w:name="_Toc16514096"/>
      <w:r w:rsidRPr="002024F9">
        <w:rPr>
          <w:rStyle w:val="CharSectNo"/>
        </w:rPr>
        <w:t>[1.7]</w:t>
      </w:r>
      <w:r w:rsidRPr="002024F9">
        <w:tab/>
      </w:r>
      <w:r w:rsidR="00B46E11" w:rsidRPr="002024F9">
        <w:t>Dictionary, note 2</w:t>
      </w:r>
      <w:bookmarkEnd w:id="41"/>
    </w:p>
    <w:p w14:paraId="121C0A0C" w14:textId="77777777" w:rsidR="00B46E11" w:rsidRPr="002024F9" w:rsidRDefault="00B46E11" w:rsidP="00B46E11">
      <w:pPr>
        <w:pStyle w:val="direction"/>
      </w:pPr>
      <w:r w:rsidRPr="002024F9">
        <w:t>insert</w:t>
      </w:r>
    </w:p>
    <w:p w14:paraId="58BA261B" w14:textId="77777777" w:rsidR="00B46E11"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D2294A" w:rsidRPr="002024F9">
        <w:t>work health and safety commissioner</w:t>
      </w:r>
    </w:p>
    <w:p w14:paraId="7854B90A" w14:textId="77777777" w:rsidR="00E40557" w:rsidRPr="002024F9" w:rsidRDefault="002024F9" w:rsidP="002024F9">
      <w:pPr>
        <w:pStyle w:val="Sched-Part"/>
      </w:pPr>
      <w:bookmarkStart w:id="42" w:name="_Toc16514097"/>
      <w:r w:rsidRPr="002024F9">
        <w:rPr>
          <w:rStyle w:val="CharPartNo"/>
        </w:rPr>
        <w:lastRenderedPageBreak/>
        <w:t>Part 1.4</w:t>
      </w:r>
      <w:r w:rsidRPr="002024F9">
        <w:tab/>
      </w:r>
      <w:r w:rsidR="00E40557" w:rsidRPr="002024F9">
        <w:rPr>
          <w:rStyle w:val="CharPartText"/>
        </w:rPr>
        <w:t>Dangerous Substances (General) Regulation 2004</w:t>
      </w:r>
      <w:bookmarkEnd w:id="42"/>
    </w:p>
    <w:p w14:paraId="654BAFAA" w14:textId="77777777" w:rsidR="00E40557" w:rsidRPr="002024F9" w:rsidRDefault="002024F9" w:rsidP="002024F9">
      <w:pPr>
        <w:pStyle w:val="ShadedSchClause"/>
      </w:pPr>
      <w:bookmarkStart w:id="43" w:name="_Toc16514098"/>
      <w:r w:rsidRPr="002024F9">
        <w:rPr>
          <w:rStyle w:val="CharSectNo"/>
        </w:rPr>
        <w:t>[1.8]</w:t>
      </w:r>
      <w:r w:rsidRPr="002024F9">
        <w:tab/>
      </w:r>
      <w:r w:rsidR="00E40557" w:rsidRPr="002024F9">
        <w:t xml:space="preserve">Section </w:t>
      </w:r>
      <w:r w:rsidR="00DF4DAD" w:rsidRPr="002024F9">
        <w:t>403 (1)</w:t>
      </w:r>
      <w:r w:rsidR="00E40557" w:rsidRPr="002024F9">
        <w:t xml:space="preserve"> etc</w:t>
      </w:r>
      <w:bookmarkEnd w:id="43"/>
    </w:p>
    <w:p w14:paraId="239EF07D" w14:textId="77777777" w:rsidR="00E40557" w:rsidRPr="002024F9" w:rsidRDefault="00830179" w:rsidP="00830179">
      <w:pPr>
        <w:pStyle w:val="direction"/>
      </w:pPr>
      <w:r w:rsidRPr="002024F9">
        <w:t>omit</w:t>
      </w:r>
    </w:p>
    <w:p w14:paraId="237CBC2F" w14:textId="77777777" w:rsidR="00E40557" w:rsidRPr="002024F9" w:rsidRDefault="00E40557" w:rsidP="00862736">
      <w:pPr>
        <w:pStyle w:val="Amainreturn"/>
      </w:pPr>
      <w:r w:rsidRPr="002024F9">
        <w:t>director</w:t>
      </w:r>
      <w:r w:rsidRPr="002024F9">
        <w:noBreakHyphen/>
        <w:t>general</w:t>
      </w:r>
    </w:p>
    <w:p w14:paraId="034C2993" w14:textId="77777777" w:rsidR="00862736" w:rsidRPr="002024F9" w:rsidRDefault="00862736" w:rsidP="00862736">
      <w:pPr>
        <w:pStyle w:val="direction"/>
      </w:pPr>
      <w:r w:rsidRPr="002024F9">
        <w:t>substitute</w:t>
      </w:r>
    </w:p>
    <w:p w14:paraId="1BE39F5B" w14:textId="77777777" w:rsidR="00862736" w:rsidRPr="002024F9" w:rsidRDefault="00D2294A" w:rsidP="00862736">
      <w:pPr>
        <w:pStyle w:val="Amainreturn"/>
      </w:pPr>
      <w:r w:rsidRPr="002024F9">
        <w:t>work health and safety commissioner</w:t>
      </w:r>
    </w:p>
    <w:p w14:paraId="06652D52" w14:textId="77777777" w:rsidR="00E40557" w:rsidRPr="002024F9" w:rsidRDefault="00862736" w:rsidP="00583F9C">
      <w:pPr>
        <w:pStyle w:val="direction"/>
      </w:pPr>
      <w:r w:rsidRPr="002024F9">
        <w:t>in</w:t>
      </w:r>
    </w:p>
    <w:p w14:paraId="7288634D"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403 (1)</w:t>
      </w:r>
    </w:p>
    <w:p w14:paraId="755669DF"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sections 404 and 405</w:t>
      </w:r>
    </w:p>
    <w:p w14:paraId="0F28753E"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411</w:t>
      </w:r>
    </w:p>
    <w:p w14:paraId="1E268E49" w14:textId="77777777" w:rsidR="005E0689"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w:t>
      </w:r>
      <w:r w:rsidR="005E0689" w:rsidRPr="002024F9">
        <w:t xml:space="preserve"> </w:t>
      </w:r>
      <w:r w:rsidR="00E40557" w:rsidRPr="002024F9">
        <w:t>418</w:t>
      </w:r>
    </w:p>
    <w:p w14:paraId="482D5A4A"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5E0689" w:rsidRPr="002024F9">
        <w:t xml:space="preserve">section </w:t>
      </w:r>
      <w:r w:rsidR="00A6042D" w:rsidRPr="002024F9">
        <w:t>419</w:t>
      </w:r>
      <w:r w:rsidR="005E0689" w:rsidRPr="002024F9">
        <w:t xml:space="preserve"> (1)</w:t>
      </w:r>
    </w:p>
    <w:p w14:paraId="0EEDA593"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429</w:t>
      </w:r>
    </w:p>
    <w:p w14:paraId="4DF59FF7"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431</w:t>
      </w:r>
    </w:p>
    <w:p w14:paraId="63069CF9"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437</w:t>
      </w:r>
    </w:p>
    <w:p w14:paraId="0FC0D8EC"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444</w:t>
      </w:r>
    </w:p>
    <w:p w14:paraId="744E8EC0"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section 453</w:t>
      </w:r>
    </w:p>
    <w:p w14:paraId="04C764B9"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schedule 5, part 5.1 heading</w:t>
      </w:r>
    </w:p>
    <w:p w14:paraId="706FC22E"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schedule 5, part 5.1, item 2, column 3</w:t>
      </w:r>
    </w:p>
    <w:p w14:paraId="0A7948AA" w14:textId="77777777" w:rsidR="0090129A"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schedule 5, part 5.1, item 5, column 3</w:t>
      </w:r>
    </w:p>
    <w:p w14:paraId="69E54F3D"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095D0E" w:rsidRPr="002024F9">
        <w:t>s</w:t>
      </w:r>
      <w:r w:rsidR="00E40557" w:rsidRPr="002024F9">
        <w:t>chedule 5, part 5.3 heading</w:t>
      </w:r>
    </w:p>
    <w:p w14:paraId="1D1DBAD1"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schedule 5, part 5.3, item 2, column 3</w:t>
      </w:r>
    </w:p>
    <w:p w14:paraId="1894ADBC" w14:textId="77777777" w:rsidR="00E40557"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E40557" w:rsidRPr="002024F9">
        <w:t>schedule 5, part 5.3, item 5, column 3</w:t>
      </w:r>
    </w:p>
    <w:p w14:paraId="1AD9B58E" w14:textId="77777777" w:rsidR="00D01A84" w:rsidRPr="002024F9" w:rsidRDefault="002024F9" w:rsidP="002024F9">
      <w:pPr>
        <w:pStyle w:val="ShadedSchClause"/>
      </w:pPr>
      <w:bookmarkStart w:id="44" w:name="_Toc16514099"/>
      <w:r w:rsidRPr="002024F9">
        <w:rPr>
          <w:rStyle w:val="CharSectNo"/>
        </w:rPr>
        <w:lastRenderedPageBreak/>
        <w:t>[1.9]</w:t>
      </w:r>
      <w:r w:rsidRPr="002024F9">
        <w:tab/>
      </w:r>
      <w:r w:rsidR="00D01A84" w:rsidRPr="002024F9">
        <w:t>Dictionary, note 2</w:t>
      </w:r>
      <w:bookmarkEnd w:id="44"/>
    </w:p>
    <w:p w14:paraId="2D16BB2A" w14:textId="77777777" w:rsidR="00D01A84" w:rsidRPr="002024F9" w:rsidRDefault="00D01A84" w:rsidP="00D01A84">
      <w:pPr>
        <w:pStyle w:val="direction"/>
      </w:pPr>
      <w:r w:rsidRPr="002024F9">
        <w:t>omit</w:t>
      </w:r>
    </w:p>
    <w:p w14:paraId="5C170509" w14:textId="77777777" w:rsidR="00D01A84"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D01A84" w:rsidRPr="002024F9">
        <w:t>director</w:t>
      </w:r>
      <w:r w:rsidR="00D01A84" w:rsidRPr="002024F9">
        <w:noBreakHyphen/>
        <w:t>general (see s 163)</w:t>
      </w:r>
    </w:p>
    <w:p w14:paraId="7A290EBF" w14:textId="77777777" w:rsidR="00B46E11" w:rsidRPr="002024F9" w:rsidRDefault="002024F9" w:rsidP="002024F9">
      <w:pPr>
        <w:pStyle w:val="ShadedSchClause"/>
      </w:pPr>
      <w:bookmarkStart w:id="45" w:name="_Toc16514100"/>
      <w:r w:rsidRPr="002024F9">
        <w:rPr>
          <w:rStyle w:val="CharSectNo"/>
        </w:rPr>
        <w:t>[1.10]</w:t>
      </w:r>
      <w:r w:rsidRPr="002024F9">
        <w:tab/>
      </w:r>
      <w:r w:rsidR="00B46E11" w:rsidRPr="002024F9">
        <w:t>Dictionary, note 2</w:t>
      </w:r>
      <w:bookmarkEnd w:id="45"/>
    </w:p>
    <w:p w14:paraId="1427A57C" w14:textId="77777777" w:rsidR="00B46E11" w:rsidRPr="002024F9" w:rsidRDefault="00B46E11" w:rsidP="00B46E11">
      <w:pPr>
        <w:pStyle w:val="direction"/>
      </w:pPr>
      <w:r w:rsidRPr="002024F9">
        <w:t>insert</w:t>
      </w:r>
    </w:p>
    <w:p w14:paraId="50042F55" w14:textId="77777777" w:rsidR="00B46E11"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D2294A" w:rsidRPr="002024F9">
        <w:t>work health and safety commissioner</w:t>
      </w:r>
    </w:p>
    <w:p w14:paraId="4B98ACF1" w14:textId="77777777" w:rsidR="003D1F35" w:rsidRPr="002024F9" w:rsidRDefault="002024F9" w:rsidP="002024F9">
      <w:pPr>
        <w:pStyle w:val="Sched-Part"/>
      </w:pPr>
      <w:bookmarkStart w:id="46" w:name="_Toc16514101"/>
      <w:r w:rsidRPr="002024F9">
        <w:rPr>
          <w:rStyle w:val="CharPartNo"/>
        </w:rPr>
        <w:t>Part 1.5</w:t>
      </w:r>
      <w:r w:rsidRPr="002024F9">
        <w:tab/>
      </w:r>
      <w:r w:rsidR="003D1F35" w:rsidRPr="002024F9">
        <w:rPr>
          <w:rStyle w:val="CharPartText"/>
        </w:rPr>
        <w:t>Energy Efficiency (Cost of Living) Improvement Act</w:t>
      </w:r>
      <w:r w:rsidR="002B5FDA" w:rsidRPr="002024F9">
        <w:rPr>
          <w:rStyle w:val="CharPartText"/>
        </w:rPr>
        <w:t> </w:t>
      </w:r>
      <w:r w:rsidR="003D1F35" w:rsidRPr="002024F9">
        <w:rPr>
          <w:rStyle w:val="CharPartText"/>
        </w:rPr>
        <w:t>2012</w:t>
      </w:r>
      <w:bookmarkEnd w:id="46"/>
    </w:p>
    <w:p w14:paraId="3B2F63F5" w14:textId="77777777" w:rsidR="003D1F35" w:rsidRPr="002024F9" w:rsidRDefault="002024F9" w:rsidP="002024F9">
      <w:pPr>
        <w:pStyle w:val="ShadedSchClause"/>
      </w:pPr>
      <w:bookmarkStart w:id="47" w:name="_Toc16514102"/>
      <w:r w:rsidRPr="002024F9">
        <w:rPr>
          <w:rStyle w:val="CharSectNo"/>
        </w:rPr>
        <w:t>[1.11]</w:t>
      </w:r>
      <w:r w:rsidRPr="002024F9">
        <w:tab/>
      </w:r>
      <w:r w:rsidR="00CF705B" w:rsidRPr="002024F9">
        <w:t>Section 28B (4) (b), example</w:t>
      </w:r>
      <w:r w:rsidR="005E0689" w:rsidRPr="002024F9">
        <w:t xml:space="preserve"> and note</w:t>
      </w:r>
      <w:bookmarkEnd w:id="47"/>
    </w:p>
    <w:p w14:paraId="241A6FA5" w14:textId="77777777" w:rsidR="00CF705B" w:rsidRPr="002024F9" w:rsidRDefault="00CF705B" w:rsidP="00CF705B">
      <w:pPr>
        <w:pStyle w:val="direction"/>
      </w:pPr>
      <w:r w:rsidRPr="002024F9">
        <w:t>substitute</w:t>
      </w:r>
    </w:p>
    <w:p w14:paraId="2539C4EA" w14:textId="77777777" w:rsidR="00CF705B" w:rsidRPr="002024F9" w:rsidRDefault="00CF705B" w:rsidP="00CF705B">
      <w:pPr>
        <w:pStyle w:val="aExamHdgpar"/>
      </w:pPr>
      <w:r w:rsidRPr="002024F9">
        <w:t>Example—instance where exercise of function could be compromised</w:t>
      </w:r>
    </w:p>
    <w:p w14:paraId="344412C9" w14:textId="4ACDB174" w:rsidR="00CF705B" w:rsidRPr="002024F9" w:rsidRDefault="00CF705B" w:rsidP="00CF705B">
      <w:pPr>
        <w:pStyle w:val="aExampar"/>
      </w:pPr>
      <w:r w:rsidRPr="002024F9">
        <w:t xml:space="preserve">XYZ Pty Ltd carries out an eligible activity under this Act. The </w:t>
      </w:r>
      <w:r w:rsidR="00D01A84" w:rsidRPr="002024F9">
        <w:t xml:space="preserve">work health and safety </w:t>
      </w:r>
      <w:r w:rsidR="003C572E" w:rsidRPr="002024F9">
        <w:t>commissioner</w:t>
      </w:r>
      <w:r w:rsidR="00D01A84" w:rsidRPr="002024F9">
        <w:t xml:space="preserve"> (the </w:t>
      </w:r>
      <w:r w:rsidR="00D01A84" w:rsidRPr="002024F9">
        <w:rPr>
          <w:rStyle w:val="charBoldItals"/>
        </w:rPr>
        <w:t>WHS commissioner</w:t>
      </w:r>
      <w:r w:rsidR="00D01A84" w:rsidRPr="002024F9">
        <w:t>)</w:t>
      </w:r>
      <w:r w:rsidRPr="002024F9">
        <w:t xml:space="preserve"> is investigating XYZ for possible breaches of the </w:t>
      </w:r>
      <w:hyperlink r:id="rId58" w:tooltip="A2011-35" w:history="1">
        <w:r w:rsidR="00037FCB" w:rsidRPr="002024F9">
          <w:rPr>
            <w:rStyle w:val="charCitHyperlinkItal"/>
          </w:rPr>
          <w:t>Work Health and Safety Act 2011</w:t>
        </w:r>
      </w:hyperlink>
      <w:r w:rsidRPr="002024F9">
        <w:t xml:space="preserve">. The </w:t>
      </w:r>
      <w:r w:rsidR="003C572E" w:rsidRPr="002024F9">
        <w:t>WHS commissioner</w:t>
      </w:r>
      <w:r w:rsidR="00E13EBF" w:rsidRPr="002024F9">
        <w:t xml:space="preserve"> </w:t>
      </w:r>
      <w:r w:rsidRPr="002024F9">
        <w:t xml:space="preserve">receives a request for compliance information from the administrator. The </w:t>
      </w:r>
      <w:r w:rsidR="003C572E" w:rsidRPr="002024F9">
        <w:t>WHS commissioner</w:t>
      </w:r>
      <w:r w:rsidR="00757506" w:rsidRPr="002024F9">
        <w:t xml:space="preserve"> </w:t>
      </w:r>
      <w:r w:rsidRPr="002024F9">
        <w:t xml:space="preserve">believes that giving the administrator the information could jeopardise the investigation. The </w:t>
      </w:r>
      <w:r w:rsidR="003C572E" w:rsidRPr="002024F9">
        <w:t>WHS commissioner</w:t>
      </w:r>
      <w:r w:rsidR="00757506" w:rsidRPr="002024F9">
        <w:t xml:space="preserve"> </w:t>
      </w:r>
      <w:r w:rsidRPr="002024F9">
        <w:t>may refuse the request.</w:t>
      </w:r>
    </w:p>
    <w:p w14:paraId="32917154" w14:textId="77777777" w:rsidR="007536C9" w:rsidRPr="002024F9" w:rsidRDefault="002024F9" w:rsidP="002024F9">
      <w:pPr>
        <w:pStyle w:val="Sched-Part"/>
      </w:pPr>
      <w:bookmarkStart w:id="48" w:name="_Toc16514103"/>
      <w:r w:rsidRPr="002024F9">
        <w:rPr>
          <w:rStyle w:val="CharPartNo"/>
        </w:rPr>
        <w:t>Part 1.6</w:t>
      </w:r>
      <w:r w:rsidRPr="002024F9">
        <w:tab/>
      </w:r>
      <w:r w:rsidR="007536C9" w:rsidRPr="002024F9">
        <w:rPr>
          <w:rStyle w:val="CharPartText"/>
        </w:rPr>
        <w:t>Legislation Act 2001</w:t>
      </w:r>
      <w:bookmarkEnd w:id="48"/>
    </w:p>
    <w:p w14:paraId="10B561DC" w14:textId="77777777" w:rsidR="002628B3" w:rsidRPr="002024F9" w:rsidRDefault="002024F9" w:rsidP="002024F9">
      <w:pPr>
        <w:pStyle w:val="ShadedSchClause"/>
        <w:rPr>
          <w:rStyle w:val="charItals"/>
        </w:rPr>
      </w:pPr>
      <w:bookmarkStart w:id="49" w:name="_Toc16514104"/>
      <w:r w:rsidRPr="002024F9">
        <w:rPr>
          <w:rStyle w:val="CharSectNo"/>
        </w:rPr>
        <w:t>[1.12]</w:t>
      </w:r>
      <w:r w:rsidRPr="002024F9">
        <w:rPr>
          <w:rStyle w:val="charItals"/>
          <w:i w:val="0"/>
        </w:rPr>
        <w:tab/>
      </w:r>
      <w:r w:rsidR="002628B3" w:rsidRPr="002024F9">
        <w:t xml:space="preserve">Dictionary, part 1, new definition of </w:t>
      </w:r>
      <w:r w:rsidR="00D2294A" w:rsidRPr="002024F9">
        <w:rPr>
          <w:rStyle w:val="charItals"/>
        </w:rPr>
        <w:t>work health and safety commissioner</w:t>
      </w:r>
      <w:bookmarkEnd w:id="49"/>
    </w:p>
    <w:p w14:paraId="1977ED32" w14:textId="77777777" w:rsidR="002628B3" w:rsidRPr="002024F9" w:rsidRDefault="00787270" w:rsidP="00787270">
      <w:pPr>
        <w:pStyle w:val="direction"/>
      </w:pPr>
      <w:r w:rsidRPr="002024F9">
        <w:t>insert</w:t>
      </w:r>
    </w:p>
    <w:p w14:paraId="28D35A74" w14:textId="501D914C" w:rsidR="006164FF" w:rsidRPr="002024F9" w:rsidRDefault="00D2294A" w:rsidP="002024F9">
      <w:pPr>
        <w:pStyle w:val="aDef"/>
      </w:pPr>
      <w:r w:rsidRPr="002024F9">
        <w:rPr>
          <w:rStyle w:val="charBoldItals"/>
        </w:rPr>
        <w:t>work health and safety commissioner</w:t>
      </w:r>
      <w:r w:rsidR="0094466D" w:rsidRPr="002024F9">
        <w:rPr>
          <w:rStyle w:val="charBoldItals"/>
        </w:rPr>
        <w:t xml:space="preserve"> </w:t>
      </w:r>
      <w:r w:rsidR="0094466D" w:rsidRPr="002024F9">
        <w:t>me</w:t>
      </w:r>
      <w:r w:rsidR="006164FF" w:rsidRPr="002024F9">
        <w:t xml:space="preserve">ans the </w:t>
      </w:r>
      <w:r w:rsidR="00147C60" w:rsidRPr="002024F9">
        <w:t>W</w:t>
      </w:r>
      <w:r w:rsidRPr="002024F9">
        <w:t xml:space="preserve">ork </w:t>
      </w:r>
      <w:r w:rsidR="00147C60" w:rsidRPr="002024F9">
        <w:t>H</w:t>
      </w:r>
      <w:r w:rsidRPr="002024F9">
        <w:t xml:space="preserve">ealth and </w:t>
      </w:r>
      <w:r w:rsidR="00147C60" w:rsidRPr="002024F9">
        <w:t>S</w:t>
      </w:r>
      <w:r w:rsidRPr="002024F9">
        <w:t xml:space="preserve">afety </w:t>
      </w:r>
      <w:r w:rsidR="00147C60" w:rsidRPr="002024F9">
        <w:t>C</w:t>
      </w:r>
      <w:r w:rsidRPr="002024F9">
        <w:t>ommissioner</w:t>
      </w:r>
      <w:r w:rsidR="006164FF" w:rsidRPr="002024F9">
        <w:t xml:space="preserve"> under </w:t>
      </w:r>
      <w:r w:rsidR="003E3DEE" w:rsidRPr="002024F9">
        <w:t xml:space="preserve">the </w:t>
      </w:r>
      <w:hyperlink r:id="rId59" w:tooltip="A2011-35" w:history="1">
        <w:r w:rsidR="00037FCB" w:rsidRPr="002024F9">
          <w:rPr>
            <w:rStyle w:val="charCitHyperlinkItal"/>
          </w:rPr>
          <w:t>Work Health and Safety Act 2011</w:t>
        </w:r>
      </w:hyperlink>
      <w:r w:rsidR="003E3DEE" w:rsidRPr="002024F9">
        <w:t xml:space="preserve">, </w:t>
      </w:r>
      <w:r w:rsidR="006164FF" w:rsidRPr="002024F9">
        <w:t>schedule 2, section 2.</w:t>
      </w:r>
      <w:r w:rsidR="0082070B" w:rsidRPr="002024F9">
        <w:t>21</w:t>
      </w:r>
      <w:r w:rsidR="006164FF" w:rsidRPr="002024F9">
        <w:t>.</w:t>
      </w:r>
    </w:p>
    <w:p w14:paraId="4F41CBF6" w14:textId="77777777" w:rsidR="005E0689" w:rsidRPr="002024F9" w:rsidRDefault="002024F9" w:rsidP="002024F9">
      <w:pPr>
        <w:pStyle w:val="ShadedSchClause"/>
      </w:pPr>
      <w:bookmarkStart w:id="50" w:name="_Toc16514105"/>
      <w:r w:rsidRPr="002024F9">
        <w:rPr>
          <w:rStyle w:val="CharSectNo"/>
        </w:rPr>
        <w:lastRenderedPageBreak/>
        <w:t>[1.13]</w:t>
      </w:r>
      <w:r w:rsidRPr="002024F9">
        <w:tab/>
      </w:r>
      <w:r w:rsidR="005E0689" w:rsidRPr="002024F9">
        <w:t xml:space="preserve">Dictionary, part 1, definition of </w:t>
      </w:r>
      <w:r w:rsidR="005E0689" w:rsidRPr="002024F9">
        <w:rPr>
          <w:rStyle w:val="charItals"/>
        </w:rPr>
        <w:t>work safety commissioner</w:t>
      </w:r>
      <w:bookmarkEnd w:id="50"/>
    </w:p>
    <w:p w14:paraId="2A3A8292" w14:textId="77777777" w:rsidR="005E0689" w:rsidRPr="002024F9" w:rsidRDefault="00787270" w:rsidP="00787270">
      <w:pPr>
        <w:pStyle w:val="direction"/>
      </w:pPr>
      <w:r w:rsidRPr="002024F9">
        <w:t>omit</w:t>
      </w:r>
    </w:p>
    <w:p w14:paraId="21AFEB97" w14:textId="77777777" w:rsidR="00FE0B2C" w:rsidRPr="002024F9" w:rsidRDefault="002024F9" w:rsidP="002024F9">
      <w:pPr>
        <w:pStyle w:val="Sched-Part"/>
      </w:pPr>
      <w:bookmarkStart w:id="51" w:name="_Toc16514106"/>
      <w:r w:rsidRPr="002024F9">
        <w:rPr>
          <w:rStyle w:val="CharPartNo"/>
        </w:rPr>
        <w:t>Part 1.7</w:t>
      </w:r>
      <w:r w:rsidRPr="002024F9">
        <w:tab/>
      </w:r>
      <w:r w:rsidR="00FE0B2C" w:rsidRPr="002024F9">
        <w:rPr>
          <w:rStyle w:val="CharPartText"/>
        </w:rPr>
        <w:t>Machinery Act 1949</w:t>
      </w:r>
      <w:bookmarkEnd w:id="51"/>
    </w:p>
    <w:p w14:paraId="74EDBD72" w14:textId="77777777" w:rsidR="00FE0B2C" w:rsidRPr="002024F9" w:rsidRDefault="002024F9" w:rsidP="002024F9">
      <w:pPr>
        <w:pStyle w:val="ShadedSchClause"/>
      </w:pPr>
      <w:bookmarkStart w:id="52" w:name="_Toc16514107"/>
      <w:r w:rsidRPr="002024F9">
        <w:rPr>
          <w:rStyle w:val="CharSectNo"/>
        </w:rPr>
        <w:t>[1.14]</w:t>
      </w:r>
      <w:r w:rsidRPr="002024F9">
        <w:tab/>
      </w:r>
      <w:r w:rsidR="00FE0B2C" w:rsidRPr="002024F9">
        <w:t>Section 3</w:t>
      </w:r>
      <w:bookmarkEnd w:id="52"/>
    </w:p>
    <w:p w14:paraId="5F89A417" w14:textId="77777777" w:rsidR="00FE0B2C" w:rsidRPr="002024F9" w:rsidRDefault="005C3F09" w:rsidP="005C3F09">
      <w:pPr>
        <w:pStyle w:val="direction"/>
      </w:pPr>
      <w:r w:rsidRPr="002024F9">
        <w:t>omit</w:t>
      </w:r>
    </w:p>
    <w:p w14:paraId="3E68F2ED" w14:textId="77777777" w:rsidR="00FE0B2C" w:rsidRPr="002024F9" w:rsidRDefault="00FE0B2C" w:rsidP="005C3F09">
      <w:pPr>
        <w:pStyle w:val="Amainreturn"/>
      </w:pPr>
      <w:r w:rsidRPr="002024F9">
        <w:t>director</w:t>
      </w:r>
      <w:r w:rsidRPr="002024F9">
        <w:noBreakHyphen/>
        <w:t>general</w:t>
      </w:r>
    </w:p>
    <w:p w14:paraId="5B3C4F81" w14:textId="77777777" w:rsidR="00FE0B2C" w:rsidRPr="002024F9" w:rsidRDefault="005C3F09" w:rsidP="005C3F09">
      <w:pPr>
        <w:pStyle w:val="direction"/>
      </w:pPr>
      <w:r w:rsidRPr="002024F9">
        <w:t>substitute</w:t>
      </w:r>
    </w:p>
    <w:p w14:paraId="33C2E6CC" w14:textId="77777777" w:rsidR="00FE0B2C" w:rsidRPr="002024F9" w:rsidRDefault="00D2294A" w:rsidP="005C3F09">
      <w:pPr>
        <w:pStyle w:val="Amainreturn"/>
      </w:pPr>
      <w:r w:rsidRPr="002024F9">
        <w:t>work health and safety commissioner</w:t>
      </w:r>
    </w:p>
    <w:p w14:paraId="571CFF44" w14:textId="77777777" w:rsidR="00FE0B2C" w:rsidRPr="002024F9" w:rsidRDefault="002024F9" w:rsidP="002024F9">
      <w:pPr>
        <w:pStyle w:val="ShadedSchClause"/>
      </w:pPr>
      <w:bookmarkStart w:id="53" w:name="_Toc16514108"/>
      <w:r w:rsidRPr="002024F9">
        <w:rPr>
          <w:rStyle w:val="CharSectNo"/>
        </w:rPr>
        <w:t>[1.15]</w:t>
      </w:r>
      <w:r w:rsidRPr="002024F9">
        <w:tab/>
      </w:r>
      <w:r w:rsidR="00FE0B2C" w:rsidRPr="002024F9">
        <w:t>Section 4 (1)</w:t>
      </w:r>
      <w:bookmarkEnd w:id="53"/>
    </w:p>
    <w:p w14:paraId="0E79C7C5" w14:textId="77777777" w:rsidR="00FE0B2C" w:rsidRPr="002024F9" w:rsidRDefault="005C3F09" w:rsidP="005C3F09">
      <w:pPr>
        <w:pStyle w:val="direction"/>
      </w:pPr>
      <w:r w:rsidRPr="002024F9">
        <w:t>omit</w:t>
      </w:r>
    </w:p>
    <w:p w14:paraId="70F191E7" w14:textId="77777777" w:rsidR="00FE0B2C" w:rsidRPr="002024F9" w:rsidRDefault="00FE0B2C" w:rsidP="005C3F09">
      <w:pPr>
        <w:pStyle w:val="Amainreturn"/>
      </w:pPr>
      <w:r w:rsidRPr="002024F9">
        <w:t>director</w:t>
      </w:r>
      <w:r w:rsidRPr="002024F9">
        <w:noBreakHyphen/>
        <w:t>general</w:t>
      </w:r>
    </w:p>
    <w:p w14:paraId="7E7733BD" w14:textId="77777777" w:rsidR="0011374C" w:rsidRPr="002024F9" w:rsidRDefault="0011374C" w:rsidP="0011374C">
      <w:pPr>
        <w:pStyle w:val="direction"/>
      </w:pPr>
      <w:r w:rsidRPr="002024F9">
        <w:t>substitute</w:t>
      </w:r>
    </w:p>
    <w:p w14:paraId="3E08DE5C" w14:textId="77777777" w:rsidR="0011374C" w:rsidRPr="002024F9" w:rsidRDefault="00D2294A" w:rsidP="005C3F09">
      <w:pPr>
        <w:pStyle w:val="Amainreturn"/>
      </w:pPr>
      <w:r w:rsidRPr="002024F9">
        <w:t>work health and safety commissioner</w:t>
      </w:r>
    </w:p>
    <w:p w14:paraId="75473D45" w14:textId="77777777" w:rsidR="00DF4DAD" w:rsidRPr="002024F9" w:rsidRDefault="002024F9" w:rsidP="002024F9">
      <w:pPr>
        <w:pStyle w:val="ShadedSchClause"/>
      </w:pPr>
      <w:bookmarkStart w:id="54" w:name="_Toc16514109"/>
      <w:r w:rsidRPr="002024F9">
        <w:rPr>
          <w:rStyle w:val="CharSectNo"/>
        </w:rPr>
        <w:t>[1.16]</w:t>
      </w:r>
      <w:r w:rsidRPr="002024F9">
        <w:tab/>
      </w:r>
      <w:r w:rsidR="00DF4DAD" w:rsidRPr="002024F9">
        <w:t>Dictionary, note 2</w:t>
      </w:r>
      <w:bookmarkEnd w:id="54"/>
    </w:p>
    <w:p w14:paraId="490675B4" w14:textId="77777777" w:rsidR="005C3F09" w:rsidRPr="002024F9" w:rsidRDefault="007B6A83" w:rsidP="005C3F09">
      <w:pPr>
        <w:pStyle w:val="direction"/>
      </w:pPr>
      <w:r w:rsidRPr="002024F9">
        <w:t>omit</w:t>
      </w:r>
    </w:p>
    <w:p w14:paraId="17DE5B20" w14:textId="77777777" w:rsidR="00787270"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787270" w:rsidRPr="002024F9">
        <w:t>director</w:t>
      </w:r>
      <w:r w:rsidR="00787270" w:rsidRPr="002024F9">
        <w:noBreakHyphen/>
        <w:t>general (see s 163)</w:t>
      </w:r>
    </w:p>
    <w:p w14:paraId="485AA135" w14:textId="77777777" w:rsidR="00376D8C" w:rsidRPr="002024F9" w:rsidRDefault="002024F9" w:rsidP="002024F9">
      <w:pPr>
        <w:pStyle w:val="ShadedSchClause"/>
      </w:pPr>
      <w:bookmarkStart w:id="55" w:name="_Toc16514110"/>
      <w:r w:rsidRPr="002024F9">
        <w:rPr>
          <w:rStyle w:val="CharSectNo"/>
        </w:rPr>
        <w:t>[1.17]</w:t>
      </w:r>
      <w:r w:rsidRPr="002024F9">
        <w:tab/>
      </w:r>
      <w:r w:rsidR="00376D8C" w:rsidRPr="002024F9">
        <w:t>Dictionary, note 2</w:t>
      </w:r>
      <w:bookmarkEnd w:id="55"/>
    </w:p>
    <w:p w14:paraId="57E74C23" w14:textId="77777777" w:rsidR="00376D8C" w:rsidRPr="002024F9" w:rsidRDefault="00376D8C" w:rsidP="00376D8C">
      <w:pPr>
        <w:pStyle w:val="direction"/>
      </w:pPr>
      <w:r w:rsidRPr="002024F9">
        <w:t>insert</w:t>
      </w:r>
    </w:p>
    <w:p w14:paraId="5F60CB68" w14:textId="77777777" w:rsidR="00376D8C"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376D8C" w:rsidRPr="002024F9">
        <w:t>Executive</w:t>
      </w:r>
    </w:p>
    <w:p w14:paraId="1F6835D1" w14:textId="77777777" w:rsidR="00376D8C"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376D8C" w:rsidRPr="002024F9">
        <w:t>work health and safety commissioner</w:t>
      </w:r>
    </w:p>
    <w:p w14:paraId="7BE54F04" w14:textId="77777777" w:rsidR="00757506" w:rsidRPr="002024F9" w:rsidRDefault="002024F9" w:rsidP="002024F9">
      <w:pPr>
        <w:pStyle w:val="Sched-Part"/>
      </w:pPr>
      <w:bookmarkStart w:id="56" w:name="_Toc16514111"/>
      <w:r w:rsidRPr="002024F9">
        <w:rPr>
          <w:rStyle w:val="CharPartNo"/>
        </w:rPr>
        <w:lastRenderedPageBreak/>
        <w:t>Part 1.8</w:t>
      </w:r>
      <w:r w:rsidRPr="002024F9">
        <w:tab/>
      </w:r>
      <w:r w:rsidR="00757506" w:rsidRPr="002024F9">
        <w:rPr>
          <w:rStyle w:val="CharPartText"/>
        </w:rPr>
        <w:t>Planning and Development Act</w:t>
      </w:r>
      <w:r w:rsidR="00B77F4B" w:rsidRPr="002024F9">
        <w:rPr>
          <w:rStyle w:val="CharPartText"/>
        </w:rPr>
        <w:t> 2007</w:t>
      </w:r>
      <w:bookmarkEnd w:id="56"/>
    </w:p>
    <w:p w14:paraId="27154038" w14:textId="77777777" w:rsidR="00B77F4B" w:rsidRPr="002024F9" w:rsidRDefault="002024F9" w:rsidP="002024F9">
      <w:pPr>
        <w:pStyle w:val="ShadedSchClause"/>
      </w:pPr>
      <w:bookmarkStart w:id="57" w:name="_Toc16514112"/>
      <w:r w:rsidRPr="002024F9">
        <w:rPr>
          <w:rStyle w:val="CharSectNo"/>
        </w:rPr>
        <w:t>[1.18]</w:t>
      </w:r>
      <w:r w:rsidRPr="002024F9">
        <w:tab/>
      </w:r>
      <w:r w:rsidR="00B77F4B" w:rsidRPr="002024F9">
        <w:t>Section 138AA (3) (a)</w:t>
      </w:r>
      <w:bookmarkEnd w:id="57"/>
    </w:p>
    <w:p w14:paraId="754D703E" w14:textId="77777777" w:rsidR="00B77F4B" w:rsidRPr="002024F9" w:rsidRDefault="00B77F4B" w:rsidP="00B77F4B">
      <w:pPr>
        <w:pStyle w:val="direction"/>
      </w:pPr>
      <w:r w:rsidRPr="002024F9">
        <w:t>omit</w:t>
      </w:r>
    </w:p>
    <w:p w14:paraId="36D7FACD" w14:textId="77777777" w:rsidR="00B77F4B" w:rsidRPr="002024F9" w:rsidRDefault="00B77F4B" w:rsidP="00B77F4B">
      <w:pPr>
        <w:pStyle w:val="Amainreturn"/>
      </w:pPr>
      <w:r w:rsidRPr="002024F9">
        <w:t>work safety commissioner</w:t>
      </w:r>
    </w:p>
    <w:p w14:paraId="16BD631E" w14:textId="77777777" w:rsidR="00B77F4B" w:rsidRPr="002024F9" w:rsidRDefault="00B77F4B" w:rsidP="00B77F4B">
      <w:pPr>
        <w:pStyle w:val="direction"/>
      </w:pPr>
      <w:r w:rsidRPr="002024F9">
        <w:t>substitute</w:t>
      </w:r>
    </w:p>
    <w:p w14:paraId="7A9024CD" w14:textId="77777777" w:rsidR="00B77F4B" w:rsidRPr="002024F9" w:rsidRDefault="00D2294A" w:rsidP="00B77F4B">
      <w:pPr>
        <w:pStyle w:val="Amainreturn"/>
      </w:pPr>
      <w:r w:rsidRPr="002024F9">
        <w:t>work health and safety commissioner</w:t>
      </w:r>
    </w:p>
    <w:p w14:paraId="06E0C171" w14:textId="77777777" w:rsidR="00B77F4B" w:rsidRPr="002024F9" w:rsidRDefault="002024F9" w:rsidP="002024F9">
      <w:pPr>
        <w:pStyle w:val="ShadedSchClause"/>
      </w:pPr>
      <w:bookmarkStart w:id="58" w:name="_Toc16514113"/>
      <w:r w:rsidRPr="002024F9">
        <w:rPr>
          <w:rStyle w:val="CharSectNo"/>
        </w:rPr>
        <w:t>[1.19]</w:t>
      </w:r>
      <w:r w:rsidRPr="002024F9">
        <w:tab/>
      </w:r>
      <w:r w:rsidR="00B77F4B" w:rsidRPr="002024F9">
        <w:t>Dictionary, note 2</w:t>
      </w:r>
      <w:bookmarkEnd w:id="58"/>
    </w:p>
    <w:p w14:paraId="7769ADFE" w14:textId="77777777" w:rsidR="00B77F4B" w:rsidRPr="002024F9" w:rsidRDefault="00B77F4B" w:rsidP="00B77F4B">
      <w:pPr>
        <w:pStyle w:val="direction"/>
      </w:pPr>
      <w:r w:rsidRPr="002024F9">
        <w:t>insert</w:t>
      </w:r>
    </w:p>
    <w:p w14:paraId="2C44CDFB" w14:textId="77777777" w:rsidR="00B77F4B"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D2294A" w:rsidRPr="002024F9">
        <w:t>work health and safety commissioner</w:t>
      </w:r>
      <w:r w:rsidR="00FA73B5" w:rsidRPr="002024F9">
        <w:t>.</w:t>
      </w:r>
    </w:p>
    <w:p w14:paraId="669ECE74" w14:textId="77777777" w:rsidR="00063098" w:rsidRPr="002024F9" w:rsidRDefault="002024F9" w:rsidP="002024F9">
      <w:pPr>
        <w:pStyle w:val="ShadedSchClause"/>
      </w:pPr>
      <w:bookmarkStart w:id="59" w:name="_Toc16514114"/>
      <w:r w:rsidRPr="002024F9">
        <w:rPr>
          <w:rStyle w:val="CharSectNo"/>
        </w:rPr>
        <w:t>[1.20]</w:t>
      </w:r>
      <w:r w:rsidRPr="002024F9">
        <w:tab/>
      </w:r>
      <w:r w:rsidR="00063098" w:rsidRPr="002024F9">
        <w:t>Dictionary, note 2</w:t>
      </w:r>
      <w:bookmarkEnd w:id="59"/>
    </w:p>
    <w:p w14:paraId="756321C9" w14:textId="77777777" w:rsidR="00063098" w:rsidRPr="002024F9" w:rsidRDefault="00063098" w:rsidP="00063098">
      <w:pPr>
        <w:pStyle w:val="direction"/>
      </w:pPr>
      <w:r w:rsidRPr="002024F9">
        <w:t>omit</w:t>
      </w:r>
    </w:p>
    <w:p w14:paraId="77142091" w14:textId="77777777" w:rsidR="00063098"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063098" w:rsidRPr="002024F9">
        <w:t>work safety commissioner.</w:t>
      </w:r>
    </w:p>
    <w:p w14:paraId="5A3240F4" w14:textId="77777777" w:rsidR="00CA2A37" w:rsidRPr="002024F9" w:rsidRDefault="002024F9" w:rsidP="002024F9">
      <w:pPr>
        <w:pStyle w:val="Sched-Part"/>
      </w:pPr>
      <w:bookmarkStart w:id="60" w:name="_Toc16514115"/>
      <w:r w:rsidRPr="002024F9">
        <w:rPr>
          <w:rStyle w:val="CharPartNo"/>
        </w:rPr>
        <w:t>Part 1.9</w:t>
      </w:r>
      <w:r w:rsidRPr="002024F9">
        <w:tab/>
      </w:r>
      <w:r w:rsidR="00CA2A37" w:rsidRPr="002024F9">
        <w:rPr>
          <w:rStyle w:val="CharPartText"/>
        </w:rPr>
        <w:t>Remuneration Tribunal Act 1995</w:t>
      </w:r>
      <w:bookmarkEnd w:id="60"/>
    </w:p>
    <w:p w14:paraId="54F2A83B" w14:textId="77777777" w:rsidR="00CA2A37" w:rsidRPr="002024F9" w:rsidRDefault="002024F9" w:rsidP="002024F9">
      <w:pPr>
        <w:pStyle w:val="ShadedSchClause"/>
      </w:pPr>
      <w:bookmarkStart w:id="61" w:name="_Toc16514116"/>
      <w:r w:rsidRPr="002024F9">
        <w:rPr>
          <w:rStyle w:val="CharSectNo"/>
        </w:rPr>
        <w:t>[1.21]</w:t>
      </w:r>
      <w:r w:rsidRPr="002024F9">
        <w:tab/>
      </w:r>
      <w:r w:rsidR="00FB548D" w:rsidRPr="002024F9">
        <w:t>Schedule 1, part 1.2</w:t>
      </w:r>
      <w:r w:rsidR="00787270" w:rsidRPr="002024F9">
        <w:t>, new dot point</w:t>
      </w:r>
      <w:bookmarkEnd w:id="61"/>
    </w:p>
    <w:p w14:paraId="7C2CC63B" w14:textId="77777777" w:rsidR="00FB548D" w:rsidRPr="002024F9" w:rsidRDefault="00FB548D" w:rsidP="00FB548D">
      <w:pPr>
        <w:pStyle w:val="direction"/>
      </w:pPr>
      <w:r w:rsidRPr="002024F9">
        <w:t>insert</w:t>
      </w:r>
    </w:p>
    <w:p w14:paraId="5CBDCDBA" w14:textId="77777777" w:rsidR="00E13EBF" w:rsidRPr="002024F9" w:rsidRDefault="002024F9" w:rsidP="002024F9">
      <w:pPr>
        <w:pStyle w:val="Amainbullet"/>
        <w:tabs>
          <w:tab w:val="left" w:pos="1500"/>
        </w:tabs>
      </w:pPr>
      <w:r w:rsidRPr="002024F9">
        <w:rPr>
          <w:rFonts w:ascii="Symbol" w:hAnsi="Symbol"/>
          <w:sz w:val="20"/>
        </w:rPr>
        <w:t></w:t>
      </w:r>
      <w:r w:rsidRPr="002024F9">
        <w:rPr>
          <w:rFonts w:ascii="Symbol" w:hAnsi="Symbol"/>
          <w:sz w:val="20"/>
        </w:rPr>
        <w:tab/>
      </w:r>
      <w:r w:rsidR="00D2294A" w:rsidRPr="002024F9">
        <w:t>work health and safety commissioner</w:t>
      </w:r>
    </w:p>
    <w:p w14:paraId="788A41FE" w14:textId="77777777" w:rsidR="00644C2B" w:rsidRPr="002024F9" w:rsidRDefault="002024F9" w:rsidP="002024F9">
      <w:pPr>
        <w:pStyle w:val="ShadedSchClause"/>
      </w:pPr>
      <w:bookmarkStart w:id="62" w:name="_Toc16514117"/>
      <w:r w:rsidRPr="002024F9">
        <w:rPr>
          <w:rStyle w:val="CharSectNo"/>
        </w:rPr>
        <w:t>[1.22]</w:t>
      </w:r>
      <w:r w:rsidRPr="002024F9">
        <w:tab/>
      </w:r>
      <w:r w:rsidR="00644C2B" w:rsidRPr="002024F9">
        <w:t>Dictionary, note 2</w:t>
      </w:r>
      <w:bookmarkEnd w:id="62"/>
    </w:p>
    <w:p w14:paraId="6B129CEA" w14:textId="77777777" w:rsidR="00644C2B" w:rsidRPr="002024F9" w:rsidRDefault="00644C2B" w:rsidP="00644C2B">
      <w:pPr>
        <w:pStyle w:val="direction"/>
      </w:pPr>
      <w:r w:rsidRPr="002024F9">
        <w:t>insert</w:t>
      </w:r>
    </w:p>
    <w:p w14:paraId="441AAFB9" w14:textId="77777777" w:rsidR="00644C2B"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D2294A" w:rsidRPr="002024F9">
        <w:t>work health and safety commissioner</w:t>
      </w:r>
    </w:p>
    <w:p w14:paraId="4ED429A4" w14:textId="77777777" w:rsidR="00063098" w:rsidRPr="002024F9" w:rsidRDefault="002024F9" w:rsidP="002024F9">
      <w:pPr>
        <w:pStyle w:val="Sched-Part"/>
      </w:pPr>
      <w:bookmarkStart w:id="63" w:name="_Toc16514118"/>
      <w:r w:rsidRPr="002024F9">
        <w:rPr>
          <w:rStyle w:val="CharPartNo"/>
        </w:rPr>
        <w:lastRenderedPageBreak/>
        <w:t>Part 1.10</w:t>
      </w:r>
      <w:r w:rsidRPr="002024F9">
        <w:tab/>
      </w:r>
      <w:r w:rsidR="0088100E" w:rsidRPr="002024F9">
        <w:rPr>
          <w:rStyle w:val="CharPartText"/>
        </w:rPr>
        <w:t>Workers Compensation Act 1951</w:t>
      </w:r>
      <w:bookmarkEnd w:id="63"/>
    </w:p>
    <w:p w14:paraId="3C4E65D3" w14:textId="77777777" w:rsidR="0088100E" w:rsidRPr="002024F9" w:rsidRDefault="002024F9" w:rsidP="002024F9">
      <w:pPr>
        <w:pStyle w:val="ShadedSchClause"/>
      </w:pPr>
      <w:bookmarkStart w:id="64" w:name="_Toc16514119"/>
      <w:r w:rsidRPr="002024F9">
        <w:rPr>
          <w:rStyle w:val="CharSectNo"/>
        </w:rPr>
        <w:t>[1.23]</w:t>
      </w:r>
      <w:r w:rsidRPr="002024F9">
        <w:tab/>
      </w:r>
      <w:r w:rsidR="0088100E" w:rsidRPr="002024F9">
        <w:t>Section 103F</w:t>
      </w:r>
      <w:bookmarkEnd w:id="64"/>
    </w:p>
    <w:p w14:paraId="26A5230D" w14:textId="77777777" w:rsidR="0088100E" w:rsidRPr="002024F9" w:rsidRDefault="0088100E" w:rsidP="0088100E">
      <w:pPr>
        <w:pStyle w:val="direction"/>
      </w:pPr>
      <w:r w:rsidRPr="002024F9">
        <w:t>omit</w:t>
      </w:r>
    </w:p>
    <w:p w14:paraId="283E6392" w14:textId="77777777" w:rsidR="0088100E" w:rsidRPr="002024F9" w:rsidRDefault="0088100E" w:rsidP="0088100E">
      <w:pPr>
        <w:pStyle w:val="Amainreturn"/>
      </w:pPr>
      <w:r w:rsidRPr="002024F9">
        <w:t>work safety commissioner</w:t>
      </w:r>
    </w:p>
    <w:p w14:paraId="7C7E9434" w14:textId="77777777" w:rsidR="0088100E" w:rsidRPr="002024F9" w:rsidRDefault="0088100E" w:rsidP="0088100E">
      <w:pPr>
        <w:pStyle w:val="direction"/>
      </w:pPr>
      <w:r w:rsidRPr="002024F9">
        <w:t>substitute</w:t>
      </w:r>
    </w:p>
    <w:p w14:paraId="1F0889A0" w14:textId="77777777" w:rsidR="0088100E" w:rsidRPr="002024F9" w:rsidRDefault="00D2294A" w:rsidP="0088100E">
      <w:pPr>
        <w:pStyle w:val="Amainreturn"/>
      </w:pPr>
      <w:r w:rsidRPr="002024F9">
        <w:t>work health and safety commissioner</w:t>
      </w:r>
    </w:p>
    <w:p w14:paraId="259486FC" w14:textId="77777777" w:rsidR="0088100E" w:rsidRPr="002024F9" w:rsidRDefault="002024F9" w:rsidP="002024F9">
      <w:pPr>
        <w:pStyle w:val="ShadedSchClause"/>
      </w:pPr>
      <w:bookmarkStart w:id="65" w:name="_Toc16514120"/>
      <w:r w:rsidRPr="002024F9">
        <w:rPr>
          <w:rStyle w:val="CharSectNo"/>
        </w:rPr>
        <w:t>[1.24]</w:t>
      </w:r>
      <w:r w:rsidRPr="002024F9">
        <w:tab/>
      </w:r>
      <w:r w:rsidR="0088100E" w:rsidRPr="002024F9">
        <w:t>Section 206</w:t>
      </w:r>
      <w:bookmarkEnd w:id="65"/>
    </w:p>
    <w:p w14:paraId="4E0B2C71" w14:textId="77777777" w:rsidR="0088100E" w:rsidRPr="002024F9" w:rsidRDefault="00CD7BAE" w:rsidP="00CD7BAE">
      <w:pPr>
        <w:pStyle w:val="direction"/>
      </w:pPr>
      <w:r w:rsidRPr="002024F9">
        <w:t>omit</w:t>
      </w:r>
    </w:p>
    <w:p w14:paraId="1DB4BC0D" w14:textId="77777777" w:rsidR="00CD7BAE" w:rsidRPr="002024F9" w:rsidRDefault="00CD7BAE" w:rsidP="00CD7BAE">
      <w:pPr>
        <w:pStyle w:val="Amainreturn"/>
      </w:pPr>
      <w:r w:rsidRPr="002024F9">
        <w:t>work safety council</w:t>
      </w:r>
    </w:p>
    <w:p w14:paraId="399EFFC3" w14:textId="77777777" w:rsidR="00CD7BAE" w:rsidRPr="002024F9" w:rsidRDefault="00CD7BAE" w:rsidP="00CD7BAE">
      <w:pPr>
        <w:pStyle w:val="direction"/>
      </w:pPr>
      <w:r w:rsidRPr="002024F9">
        <w:t>substitute</w:t>
      </w:r>
    </w:p>
    <w:p w14:paraId="23C6A8CB" w14:textId="77777777" w:rsidR="00CD7BAE" w:rsidRPr="002024F9" w:rsidRDefault="00CD7BAE" w:rsidP="00CD7BAE">
      <w:pPr>
        <w:pStyle w:val="Amainreturn"/>
      </w:pPr>
      <w:r w:rsidRPr="002024F9">
        <w:t>work health and safety council</w:t>
      </w:r>
    </w:p>
    <w:p w14:paraId="17463C21" w14:textId="77777777" w:rsidR="0088100E" w:rsidRPr="002024F9" w:rsidRDefault="002024F9" w:rsidP="002024F9">
      <w:pPr>
        <w:pStyle w:val="ShadedSchClause"/>
      </w:pPr>
      <w:bookmarkStart w:id="66" w:name="_Toc16514121"/>
      <w:r w:rsidRPr="002024F9">
        <w:rPr>
          <w:rStyle w:val="CharSectNo"/>
        </w:rPr>
        <w:t>[1.25]</w:t>
      </w:r>
      <w:r w:rsidRPr="002024F9">
        <w:tab/>
      </w:r>
      <w:r w:rsidR="0088100E" w:rsidRPr="002024F9">
        <w:t>Dictionary, note 2</w:t>
      </w:r>
      <w:bookmarkEnd w:id="66"/>
    </w:p>
    <w:p w14:paraId="7C7D834B" w14:textId="77777777" w:rsidR="0088100E" w:rsidRPr="002024F9" w:rsidRDefault="0088100E" w:rsidP="0088100E">
      <w:pPr>
        <w:pStyle w:val="direction"/>
      </w:pPr>
      <w:r w:rsidRPr="002024F9">
        <w:t>insert</w:t>
      </w:r>
    </w:p>
    <w:p w14:paraId="7622D51F" w14:textId="77777777" w:rsidR="0088100E"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D2294A" w:rsidRPr="002024F9">
        <w:t>work health and safety commissioner</w:t>
      </w:r>
    </w:p>
    <w:p w14:paraId="3156F049" w14:textId="77777777" w:rsidR="0088100E" w:rsidRPr="002024F9" w:rsidRDefault="002024F9" w:rsidP="002024F9">
      <w:pPr>
        <w:pStyle w:val="ShadedSchClause"/>
      </w:pPr>
      <w:bookmarkStart w:id="67" w:name="_Toc16514122"/>
      <w:r w:rsidRPr="002024F9">
        <w:rPr>
          <w:rStyle w:val="CharSectNo"/>
        </w:rPr>
        <w:t>[1.26]</w:t>
      </w:r>
      <w:r w:rsidRPr="002024F9">
        <w:tab/>
      </w:r>
      <w:r w:rsidR="0088100E" w:rsidRPr="002024F9">
        <w:t>Dictionary, note 2</w:t>
      </w:r>
      <w:bookmarkEnd w:id="67"/>
    </w:p>
    <w:p w14:paraId="6F4CFB41" w14:textId="77777777" w:rsidR="0088100E" w:rsidRPr="002024F9" w:rsidRDefault="0088100E" w:rsidP="0088100E">
      <w:pPr>
        <w:pStyle w:val="direction"/>
      </w:pPr>
      <w:r w:rsidRPr="002024F9">
        <w:t>omit</w:t>
      </w:r>
    </w:p>
    <w:p w14:paraId="774FEB8A" w14:textId="77777777" w:rsidR="0088100E"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88100E" w:rsidRPr="002024F9">
        <w:t>work safety commissioner</w:t>
      </w:r>
    </w:p>
    <w:p w14:paraId="500C01F2" w14:textId="77777777" w:rsidR="0088100E" w:rsidRPr="002024F9" w:rsidRDefault="002024F9" w:rsidP="002024F9">
      <w:pPr>
        <w:pStyle w:val="Sched-Part"/>
      </w:pPr>
      <w:bookmarkStart w:id="68" w:name="_Toc16514123"/>
      <w:r w:rsidRPr="002024F9">
        <w:rPr>
          <w:rStyle w:val="CharPartNo"/>
        </w:rPr>
        <w:lastRenderedPageBreak/>
        <w:t>Part 1.11</w:t>
      </w:r>
      <w:r w:rsidRPr="002024F9">
        <w:tab/>
      </w:r>
      <w:r w:rsidR="00173659" w:rsidRPr="002024F9">
        <w:rPr>
          <w:rStyle w:val="CharPartText"/>
        </w:rPr>
        <w:t>Workers Compensation Regulation 2002</w:t>
      </w:r>
      <w:bookmarkEnd w:id="68"/>
    </w:p>
    <w:p w14:paraId="77B381A5" w14:textId="77777777" w:rsidR="00173659" w:rsidRPr="002024F9" w:rsidRDefault="002024F9" w:rsidP="002024F9">
      <w:pPr>
        <w:pStyle w:val="ShadedSchClause"/>
      </w:pPr>
      <w:bookmarkStart w:id="69" w:name="_Toc16514124"/>
      <w:r w:rsidRPr="002024F9">
        <w:rPr>
          <w:rStyle w:val="CharSectNo"/>
        </w:rPr>
        <w:t>[1.27]</w:t>
      </w:r>
      <w:r w:rsidRPr="002024F9">
        <w:tab/>
      </w:r>
      <w:r w:rsidR="00173659" w:rsidRPr="002024F9">
        <w:t>Section</w:t>
      </w:r>
      <w:r w:rsidR="00B571DB" w:rsidRPr="002024F9">
        <w:t xml:space="preserve">s </w:t>
      </w:r>
      <w:r w:rsidR="00173659" w:rsidRPr="002024F9">
        <w:t>5 (2)</w:t>
      </w:r>
      <w:r w:rsidR="00B570B3" w:rsidRPr="002024F9">
        <w:t>, 13</w:t>
      </w:r>
      <w:r w:rsidR="00173659" w:rsidRPr="002024F9">
        <w:t xml:space="preserve"> </w:t>
      </w:r>
      <w:r w:rsidR="00B571DB" w:rsidRPr="002024F9">
        <w:t>and 36 (3)</w:t>
      </w:r>
      <w:bookmarkEnd w:id="69"/>
    </w:p>
    <w:p w14:paraId="3C8183E3" w14:textId="77777777" w:rsidR="00173659" w:rsidRPr="002024F9" w:rsidRDefault="00173659" w:rsidP="00173659">
      <w:pPr>
        <w:pStyle w:val="direction"/>
      </w:pPr>
      <w:r w:rsidRPr="002024F9">
        <w:t>omit</w:t>
      </w:r>
    </w:p>
    <w:p w14:paraId="4FAD7980" w14:textId="77777777" w:rsidR="00173659" w:rsidRPr="002024F9" w:rsidRDefault="00173659" w:rsidP="00B325AE">
      <w:pPr>
        <w:pStyle w:val="Amainreturn"/>
        <w:keepNext/>
      </w:pPr>
      <w:r w:rsidRPr="002024F9">
        <w:t>work safety council</w:t>
      </w:r>
    </w:p>
    <w:p w14:paraId="4D1AFBC4" w14:textId="77777777" w:rsidR="00173659" w:rsidRPr="002024F9" w:rsidRDefault="00173659" w:rsidP="00173659">
      <w:pPr>
        <w:pStyle w:val="direction"/>
      </w:pPr>
      <w:r w:rsidRPr="002024F9">
        <w:t>substitute</w:t>
      </w:r>
    </w:p>
    <w:p w14:paraId="1F3966FF" w14:textId="77777777" w:rsidR="00173659" w:rsidRPr="002024F9" w:rsidRDefault="00173659" w:rsidP="00173659">
      <w:pPr>
        <w:pStyle w:val="Amainreturn"/>
      </w:pPr>
      <w:r w:rsidRPr="002024F9">
        <w:t>work health and safety council</w:t>
      </w:r>
    </w:p>
    <w:p w14:paraId="7831017A" w14:textId="77777777" w:rsidR="00BF3AD5" w:rsidRPr="002024F9" w:rsidRDefault="002024F9" w:rsidP="002024F9">
      <w:pPr>
        <w:pStyle w:val="ShadedSchClause"/>
        <w:rPr>
          <w:rStyle w:val="charItals"/>
        </w:rPr>
      </w:pPr>
      <w:bookmarkStart w:id="70" w:name="_Toc16514125"/>
      <w:r w:rsidRPr="002024F9">
        <w:rPr>
          <w:rStyle w:val="CharSectNo"/>
        </w:rPr>
        <w:t>[1.28]</w:t>
      </w:r>
      <w:r w:rsidRPr="002024F9">
        <w:rPr>
          <w:rStyle w:val="charItals"/>
          <w:i w:val="0"/>
        </w:rPr>
        <w:tab/>
      </w:r>
      <w:r w:rsidR="00BF3AD5" w:rsidRPr="002024F9">
        <w:t xml:space="preserve">Dictionary, new definition of </w:t>
      </w:r>
      <w:r w:rsidR="00BF3AD5" w:rsidRPr="002024F9">
        <w:rPr>
          <w:rStyle w:val="charItals"/>
        </w:rPr>
        <w:t>work health and safety council</w:t>
      </w:r>
      <w:bookmarkEnd w:id="70"/>
    </w:p>
    <w:p w14:paraId="0B12920B" w14:textId="77777777" w:rsidR="00BF3AD5" w:rsidRPr="002024F9" w:rsidRDefault="00BF3AD5" w:rsidP="00BF3AD5">
      <w:pPr>
        <w:pStyle w:val="direction"/>
      </w:pPr>
      <w:r w:rsidRPr="002024F9">
        <w:t>insert</w:t>
      </w:r>
    </w:p>
    <w:p w14:paraId="6279790D" w14:textId="195BE881" w:rsidR="00BF3AD5" w:rsidRPr="002024F9" w:rsidRDefault="00D6773B" w:rsidP="002024F9">
      <w:pPr>
        <w:pStyle w:val="aDef"/>
      </w:pPr>
      <w:r w:rsidRPr="002024F9">
        <w:rPr>
          <w:rStyle w:val="charBoldItals"/>
        </w:rPr>
        <w:t>work health and safety council</w:t>
      </w:r>
      <w:r w:rsidR="00BF3AD5" w:rsidRPr="002024F9">
        <w:t xml:space="preserve"> </w:t>
      </w:r>
      <w:r w:rsidRPr="002024F9">
        <w:t xml:space="preserve">means the </w:t>
      </w:r>
      <w:r w:rsidR="00B570B3" w:rsidRPr="002024F9">
        <w:t>W</w:t>
      </w:r>
      <w:r w:rsidRPr="002024F9">
        <w:t xml:space="preserve">ork </w:t>
      </w:r>
      <w:r w:rsidR="00B570B3" w:rsidRPr="002024F9">
        <w:t>H</w:t>
      </w:r>
      <w:r w:rsidRPr="002024F9">
        <w:t xml:space="preserve">ealth and </w:t>
      </w:r>
      <w:r w:rsidR="00B570B3" w:rsidRPr="002024F9">
        <w:t>S</w:t>
      </w:r>
      <w:r w:rsidRPr="002024F9">
        <w:t xml:space="preserve">afety </w:t>
      </w:r>
      <w:r w:rsidR="00B570B3" w:rsidRPr="002024F9">
        <w:t>C</w:t>
      </w:r>
      <w:r w:rsidRPr="002024F9">
        <w:t xml:space="preserve">ouncil established under the </w:t>
      </w:r>
      <w:hyperlink r:id="rId60" w:tooltip="A2011-35" w:history="1">
        <w:r w:rsidR="00037FCB" w:rsidRPr="002024F9">
          <w:rPr>
            <w:rStyle w:val="charCitHyperlinkItal"/>
          </w:rPr>
          <w:t>Work Health and Safety Act 2011</w:t>
        </w:r>
      </w:hyperlink>
      <w:r w:rsidRPr="002024F9">
        <w:t>, schedule 2, section 2.1.</w:t>
      </w:r>
    </w:p>
    <w:p w14:paraId="6925C561" w14:textId="77777777" w:rsidR="00B571DB" w:rsidRPr="002024F9" w:rsidRDefault="002024F9" w:rsidP="002024F9">
      <w:pPr>
        <w:pStyle w:val="ShadedSchClause"/>
        <w:rPr>
          <w:rStyle w:val="charItals"/>
        </w:rPr>
      </w:pPr>
      <w:bookmarkStart w:id="71" w:name="_Toc16514126"/>
      <w:r w:rsidRPr="002024F9">
        <w:rPr>
          <w:rStyle w:val="CharSectNo"/>
        </w:rPr>
        <w:t>[1.29]</w:t>
      </w:r>
      <w:r w:rsidRPr="002024F9">
        <w:rPr>
          <w:rStyle w:val="charItals"/>
          <w:i w:val="0"/>
        </w:rPr>
        <w:tab/>
      </w:r>
      <w:r w:rsidR="00BF3AD5" w:rsidRPr="002024F9">
        <w:t xml:space="preserve">Dictionary, definition of </w:t>
      </w:r>
      <w:r w:rsidR="00BF3AD5" w:rsidRPr="002024F9">
        <w:rPr>
          <w:rStyle w:val="charItals"/>
        </w:rPr>
        <w:t>work safety council</w:t>
      </w:r>
      <w:bookmarkEnd w:id="71"/>
    </w:p>
    <w:p w14:paraId="69121C63" w14:textId="77777777" w:rsidR="00173659" w:rsidRPr="002024F9" w:rsidRDefault="00BF3AD5" w:rsidP="00173659">
      <w:pPr>
        <w:pStyle w:val="direction"/>
      </w:pPr>
      <w:r w:rsidRPr="002024F9">
        <w:t>omit</w:t>
      </w:r>
    </w:p>
    <w:p w14:paraId="76D7EF5B" w14:textId="77777777" w:rsidR="002F3ECC" w:rsidRPr="002024F9" w:rsidRDefault="002024F9" w:rsidP="002024F9">
      <w:pPr>
        <w:pStyle w:val="Sched-Part"/>
      </w:pPr>
      <w:bookmarkStart w:id="72" w:name="_Toc16514127"/>
      <w:r w:rsidRPr="002024F9">
        <w:rPr>
          <w:rStyle w:val="CharPartNo"/>
        </w:rPr>
        <w:t>Part 1.12</w:t>
      </w:r>
      <w:r w:rsidRPr="002024F9">
        <w:tab/>
      </w:r>
      <w:r w:rsidR="00652B89" w:rsidRPr="002024F9">
        <w:rPr>
          <w:rStyle w:val="CharPartText"/>
        </w:rPr>
        <w:t>Working with Vulnerable People (Background Checking) Act 2011</w:t>
      </w:r>
      <w:bookmarkEnd w:id="72"/>
    </w:p>
    <w:p w14:paraId="55067DC1" w14:textId="77777777" w:rsidR="00F66531" w:rsidRPr="002024F9" w:rsidRDefault="002024F9" w:rsidP="002024F9">
      <w:pPr>
        <w:pStyle w:val="ShadedSchClause"/>
      </w:pPr>
      <w:bookmarkStart w:id="73" w:name="_Toc16514128"/>
      <w:r w:rsidRPr="002024F9">
        <w:rPr>
          <w:rStyle w:val="CharSectNo"/>
        </w:rPr>
        <w:t>[1.30]</w:t>
      </w:r>
      <w:r w:rsidRPr="002024F9">
        <w:tab/>
      </w:r>
      <w:r w:rsidR="00F66531" w:rsidRPr="002024F9">
        <w:t>Section 63A (1) (j)</w:t>
      </w:r>
      <w:bookmarkEnd w:id="73"/>
    </w:p>
    <w:p w14:paraId="75132D27" w14:textId="77777777" w:rsidR="00F66531" w:rsidRPr="002024F9" w:rsidRDefault="00F66531" w:rsidP="00F66531">
      <w:pPr>
        <w:pStyle w:val="direction"/>
      </w:pPr>
      <w:r w:rsidRPr="002024F9">
        <w:t>omit</w:t>
      </w:r>
    </w:p>
    <w:p w14:paraId="7BB81B6A" w14:textId="77777777" w:rsidR="00652B89" w:rsidRPr="002024F9" w:rsidRDefault="002024F9" w:rsidP="002024F9">
      <w:pPr>
        <w:pStyle w:val="ShadedSchClause"/>
      </w:pPr>
      <w:bookmarkStart w:id="74" w:name="_Toc16514129"/>
      <w:r w:rsidRPr="002024F9">
        <w:rPr>
          <w:rStyle w:val="CharSectNo"/>
        </w:rPr>
        <w:t>[1.31]</w:t>
      </w:r>
      <w:r w:rsidRPr="002024F9">
        <w:tab/>
      </w:r>
      <w:r w:rsidR="00652B89" w:rsidRPr="002024F9">
        <w:t>Section 63A (1) (l)</w:t>
      </w:r>
      <w:bookmarkEnd w:id="74"/>
    </w:p>
    <w:p w14:paraId="6100A139" w14:textId="77777777" w:rsidR="00652B89" w:rsidRPr="002024F9" w:rsidRDefault="00652B89" w:rsidP="00652B89">
      <w:pPr>
        <w:pStyle w:val="direction"/>
      </w:pPr>
      <w:r w:rsidRPr="002024F9">
        <w:t>substitute</w:t>
      </w:r>
    </w:p>
    <w:p w14:paraId="70360150" w14:textId="77777777" w:rsidR="00CE1BCB" w:rsidRPr="002024F9" w:rsidRDefault="00652B89" w:rsidP="00F66531">
      <w:pPr>
        <w:pStyle w:val="Ipara"/>
      </w:pPr>
      <w:r w:rsidRPr="002024F9">
        <w:tab/>
        <w:t>(l)</w:t>
      </w:r>
      <w:r w:rsidRPr="002024F9">
        <w:tab/>
        <w:t>the work health and safety commissioner;</w:t>
      </w:r>
    </w:p>
    <w:p w14:paraId="62DD52B2" w14:textId="77777777" w:rsidR="00F66531" w:rsidRPr="002024F9" w:rsidRDefault="002024F9" w:rsidP="002024F9">
      <w:pPr>
        <w:pStyle w:val="ShadedSchClause"/>
      </w:pPr>
      <w:bookmarkStart w:id="75" w:name="_Toc16514130"/>
      <w:r w:rsidRPr="002024F9">
        <w:rPr>
          <w:rStyle w:val="CharSectNo"/>
        </w:rPr>
        <w:lastRenderedPageBreak/>
        <w:t>[1.32]</w:t>
      </w:r>
      <w:r w:rsidRPr="002024F9">
        <w:tab/>
      </w:r>
      <w:r w:rsidR="00F66531" w:rsidRPr="002024F9">
        <w:t xml:space="preserve">Section 63B (3), definition of </w:t>
      </w:r>
      <w:r w:rsidR="00F66531" w:rsidRPr="002024F9">
        <w:rPr>
          <w:rStyle w:val="charItals"/>
        </w:rPr>
        <w:t>entity</w:t>
      </w:r>
      <w:r w:rsidR="00F66531" w:rsidRPr="002024F9">
        <w:t>, paragraph (e)</w:t>
      </w:r>
      <w:bookmarkEnd w:id="75"/>
    </w:p>
    <w:p w14:paraId="5FBA6196" w14:textId="77777777" w:rsidR="00F66531" w:rsidRPr="002024F9" w:rsidRDefault="00F66531" w:rsidP="00F66531">
      <w:pPr>
        <w:pStyle w:val="direction"/>
      </w:pPr>
      <w:r w:rsidRPr="002024F9">
        <w:t>omit</w:t>
      </w:r>
    </w:p>
    <w:p w14:paraId="0C3E990D" w14:textId="77777777" w:rsidR="00652B89" w:rsidRPr="002024F9" w:rsidRDefault="002024F9" w:rsidP="002024F9">
      <w:pPr>
        <w:pStyle w:val="ShadedSchClause"/>
      </w:pPr>
      <w:bookmarkStart w:id="76" w:name="_Toc16514131"/>
      <w:r w:rsidRPr="002024F9">
        <w:rPr>
          <w:rStyle w:val="CharSectNo"/>
        </w:rPr>
        <w:t>[1.33]</w:t>
      </w:r>
      <w:r w:rsidRPr="002024F9">
        <w:tab/>
      </w:r>
      <w:r w:rsidR="00652B89" w:rsidRPr="002024F9">
        <w:t>Section 63B (</w:t>
      </w:r>
      <w:r w:rsidR="00E238A6" w:rsidRPr="002024F9">
        <w:t xml:space="preserve">3), definition of </w:t>
      </w:r>
      <w:r w:rsidR="00E238A6" w:rsidRPr="002024F9">
        <w:rPr>
          <w:rStyle w:val="charItals"/>
        </w:rPr>
        <w:t>entity</w:t>
      </w:r>
      <w:r w:rsidR="00E238A6" w:rsidRPr="002024F9">
        <w:t>, paragraph (g)</w:t>
      </w:r>
      <w:bookmarkEnd w:id="76"/>
    </w:p>
    <w:p w14:paraId="58824E3B" w14:textId="77777777" w:rsidR="00E238A6" w:rsidRPr="002024F9" w:rsidRDefault="00E238A6" w:rsidP="00E238A6">
      <w:pPr>
        <w:pStyle w:val="direction"/>
      </w:pPr>
      <w:r w:rsidRPr="002024F9">
        <w:t>substitute</w:t>
      </w:r>
    </w:p>
    <w:p w14:paraId="1A00045A" w14:textId="77777777" w:rsidR="00640481" w:rsidRPr="002024F9" w:rsidRDefault="00E238A6" w:rsidP="00F66531">
      <w:pPr>
        <w:pStyle w:val="Ipara"/>
      </w:pPr>
      <w:r w:rsidRPr="002024F9">
        <w:tab/>
        <w:t>(g)</w:t>
      </w:r>
      <w:r w:rsidRPr="002024F9">
        <w:tab/>
        <w:t>the work health and safety commissioner.</w:t>
      </w:r>
    </w:p>
    <w:p w14:paraId="0DB3BF26" w14:textId="77777777" w:rsidR="00E238A6" w:rsidRPr="002024F9" w:rsidRDefault="002024F9" w:rsidP="002024F9">
      <w:pPr>
        <w:pStyle w:val="ShadedSchClause"/>
      </w:pPr>
      <w:bookmarkStart w:id="77" w:name="_Toc16514132"/>
      <w:r w:rsidRPr="002024F9">
        <w:rPr>
          <w:rStyle w:val="CharSectNo"/>
        </w:rPr>
        <w:t>[1.34]</w:t>
      </w:r>
      <w:r w:rsidRPr="002024F9">
        <w:tab/>
      </w:r>
      <w:r w:rsidR="00E238A6" w:rsidRPr="002024F9">
        <w:t>Dictionary, note 2</w:t>
      </w:r>
      <w:bookmarkEnd w:id="77"/>
    </w:p>
    <w:p w14:paraId="43B8CF19" w14:textId="77777777" w:rsidR="00E238A6" w:rsidRPr="002024F9" w:rsidRDefault="00E238A6" w:rsidP="00E238A6">
      <w:pPr>
        <w:pStyle w:val="direction"/>
      </w:pPr>
      <w:r w:rsidRPr="002024F9">
        <w:t>insert</w:t>
      </w:r>
    </w:p>
    <w:p w14:paraId="23EDD810" w14:textId="77777777" w:rsidR="00E238A6"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E238A6" w:rsidRPr="002024F9">
        <w:t>work health and safety commissioner</w:t>
      </w:r>
    </w:p>
    <w:p w14:paraId="76869974" w14:textId="77777777" w:rsidR="00E238A6" w:rsidRPr="002024F9" w:rsidRDefault="002024F9" w:rsidP="002024F9">
      <w:pPr>
        <w:pStyle w:val="ShadedSchClause"/>
      </w:pPr>
      <w:bookmarkStart w:id="78" w:name="_Toc16514133"/>
      <w:r w:rsidRPr="002024F9">
        <w:rPr>
          <w:rStyle w:val="CharSectNo"/>
        </w:rPr>
        <w:t>[1.35]</w:t>
      </w:r>
      <w:r w:rsidRPr="002024F9">
        <w:tab/>
      </w:r>
      <w:r w:rsidR="00E238A6" w:rsidRPr="002024F9">
        <w:t>Dictionary, note 2</w:t>
      </w:r>
      <w:bookmarkEnd w:id="78"/>
    </w:p>
    <w:p w14:paraId="24B9E776" w14:textId="77777777" w:rsidR="00E238A6" w:rsidRPr="002024F9" w:rsidRDefault="00E238A6" w:rsidP="00E238A6">
      <w:pPr>
        <w:pStyle w:val="direction"/>
      </w:pPr>
      <w:r w:rsidRPr="002024F9">
        <w:t>omit</w:t>
      </w:r>
    </w:p>
    <w:p w14:paraId="0AF15823" w14:textId="77777777" w:rsidR="002F3ECC" w:rsidRPr="002024F9" w:rsidRDefault="002024F9" w:rsidP="002024F9">
      <w:pPr>
        <w:pStyle w:val="aNoteBulletss"/>
        <w:tabs>
          <w:tab w:val="left" w:pos="2300"/>
        </w:tabs>
      </w:pPr>
      <w:r w:rsidRPr="002024F9">
        <w:rPr>
          <w:rFonts w:ascii="Symbol" w:hAnsi="Symbol"/>
        </w:rPr>
        <w:t></w:t>
      </w:r>
      <w:r w:rsidRPr="002024F9">
        <w:rPr>
          <w:rFonts w:ascii="Symbol" w:hAnsi="Symbol"/>
        </w:rPr>
        <w:tab/>
      </w:r>
      <w:r w:rsidR="00E238A6" w:rsidRPr="002024F9">
        <w:t>work safety commissioner</w:t>
      </w:r>
    </w:p>
    <w:p w14:paraId="67CEE804" w14:textId="77777777" w:rsidR="002024F9" w:rsidRDefault="002024F9">
      <w:pPr>
        <w:pStyle w:val="03Schedule"/>
        <w:sectPr w:rsidR="002024F9" w:rsidSect="00C87839">
          <w:headerReference w:type="even" r:id="rId61"/>
          <w:headerReference w:type="default" r:id="rId62"/>
          <w:footerReference w:type="even" r:id="rId63"/>
          <w:footerReference w:type="default" r:id="rId64"/>
          <w:type w:val="continuous"/>
          <w:pgSz w:w="11907" w:h="16839" w:code="9"/>
          <w:pgMar w:top="3880" w:right="1900" w:bottom="3100" w:left="2300" w:header="2280" w:footer="1760" w:gutter="0"/>
          <w:cols w:space="720"/>
          <w:docGrid w:linePitch="326"/>
        </w:sectPr>
      </w:pPr>
    </w:p>
    <w:p w14:paraId="07A7CF3A" w14:textId="77777777" w:rsidR="00535B5D" w:rsidRPr="002024F9" w:rsidRDefault="00535B5D">
      <w:pPr>
        <w:pStyle w:val="EndNoteHeading"/>
      </w:pPr>
      <w:r w:rsidRPr="002024F9">
        <w:lastRenderedPageBreak/>
        <w:t>Endnotes</w:t>
      </w:r>
    </w:p>
    <w:p w14:paraId="4BC59B84" w14:textId="77777777" w:rsidR="00535B5D" w:rsidRPr="002024F9" w:rsidRDefault="00535B5D">
      <w:pPr>
        <w:pStyle w:val="EndNoteSubHeading"/>
      </w:pPr>
      <w:r w:rsidRPr="002024F9">
        <w:t>1</w:t>
      </w:r>
      <w:r w:rsidRPr="002024F9">
        <w:tab/>
        <w:t>Presentation speech</w:t>
      </w:r>
    </w:p>
    <w:p w14:paraId="76EC00AD" w14:textId="16DC877B" w:rsidR="00535B5D" w:rsidRPr="002024F9" w:rsidRDefault="00535B5D">
      <w:pPr>
        <w:pStyle w:val="EndNoteText"/>
      </w:pPr>
      <w:r w:rsidRPr="002024F9">
        <w:tab/>
        <w:t>Presentation speech made in the Legislative Assembly on</w:t>
      </w:r>
      <w:r w:rsidR="009A3A8D">
        <w:t xml:space="preserve"> 15 August 2019.</w:t>
      </w:r>
    </w:p>
    <w:p w14:paraId="56E2D200" w14:textId="77777777" w:rsidR="00535B5D" w:rsidRPr="002024F9" w:rsidRDefault="00535B5D">
      <w:pPr>
        <w:pStyle w:val="EndNoteSubHeading"/>
      </w:pPr>
      <w:r w:rsidRPr="002024F9">
        <w:t>2</w:t>
      </w:r>
      <w:r w:rsidRPr="002024F9">
        <w:tab/>
        <w:t>Notification</w:t>
      </w:r>
    </w:p>
    <w:p w14:paraId="569F2C3B" w14:textId="75F352CF" w:rsidR="00535B5D" w:rsidRPr="002024F9" w:rsidRDefault="00535B5D">
      <w:pPr>
        <w:pStyle w:val="EndNoteText"/>
      </w:pPr>
      <w:r w:rsidRPr="002024F9">
        <w:tab/>
        <w:t xml:space="preserve">Notified under the </w:t>
      </w:r>
      <w:hyperlink r:id="rId65" w:tooltip="A2001-14" w:history="1">
        <w:r w:rsidR="00037FCB" w:rsidRPr="002024F9">
          <w:rPr>
            <w:rStyle w:val="charCitHyperlinkAbbrev"/>
          </w:rPr>
          <w:t>Legislation Act</w:t>
        </w:r>
      </w:hyperlink>
      <w:r w:rsidRPr="002024F9">
        <w:t xml:space="preserve"> on</w:t>
      </w:r>
      <w:r w:rsidR="00C87839">
        <w:t xml:space="preserve"> 31 October 2019.</w:t>
      </w:r>
    </w:p>
    <w:p w14:paraId="3370B24B" w14:textId="77777777" w:rsidR="00535B5D" w:rsidRPr="002024F9" w:rsidRDefault="00535B5D">
      <w:pPr>
        <w:pStyle w:val="EndNoteSubHeading"/>
      </w:pPr>
      <w:r w:rsidRPr="002024F9">
        <w:t>3</w:t>
      </w:r>
      <w:r w:rsidRPr="002024F9">
        <w:tab/>
        <w:t>Republications of amended laws</w:t>
      </w:r>
    </w:p>
    <w:p w14:paraId="0574BF71" w14:textId="12BCC703" w:rsidR="00535B5D" w:rsidRPr="002024F9" w:rsidRDefault="00535B5D">
      <w:pPr>
        <w:pStyle w:val="EndNoteText"/>
      </w:pPr>
      <w:r w:rsidRPr="002024F9">
        <w:tab/>
        <w:t xml:space="preserve">For the latest republication of amended laws, see </w:t>
      </w:r>
      <w:hyperlink r:id="rId66" w:history="1">
        <w:r w:rsidR="00037FCB" w:rsidRPr="002024F9">
          <w:rPr>
            <w:rStyle w:val="charCitHyperlinkAbbrev"/>
          </w:rPr>
          <w:t>www.legislation.act.gov.au</w:t>
        </w:r>
      </w:hyperlink>
      <w:r w:rsidRPr="002024F9">
        <w:t>.</w:t>
      </w:r>
    </w:p>
    <w:p w14:paraId="6AE0FD82" w14:textId="77777777" w:rsidR="00535B5D" w:rsidRPr="002024F9" w:rsidRDefault="00535B5D">
      <w:pPr>
        <w:pStyle w:val="N-line2"/>
      </w:pPr>
    </w:p>
    <w:p w14:paraId="546A4B8D" w14:textId="77777777" w:rsidR="002024F9" w:rsidRDefault="002024F9">
      <w:pPr>
        <w:pStyle w:val="05EndNote"/>
        <w:sectPr w:rsidR="002024F9" w:rsidSect="00C87839">
          <w:headerReference w:type="even" r:id="rId67"/>
          <w:headerReference w:type="default" r:id="rId68"/>
          <w:footerReference w:type="even" r:id="rId69"/>
          <w:footerReference w:type="default" r:id="rId70"/>
          <w:pgSz w:w="11907" w:h="16839" w:code="9"/>
          <w:pgMar w:top="3000" w:right="1900" w:bottom="2500" w:left="2300" w:header="2480" w:footer="2100" w:gutter="0"/>
          <w:cols w:space="720"/>
          <w:docGrid w:linePitch="326"/>
        </w:sectPr>
      </w:pPr>
    </w:p>
    <w:p w14:paraId="1DEE0C54" w14:textId="115DA3EC" w:rsidR="002024F9" w:rsidRDefault="002024F9" w:rsidP="00C87839"/>
    <w:p w14:paraId="0C98FF4D" w14:textId="7D22991A" w:rsidR="00C87839" w:rsidRDefault="00C87839">
      <w:pPr>
        <w:pStyle w:val="BillBasic"/>
      </w:pPr>
      <w:r>
        <w:t xml:space="preserve">I certify that the above is a true copy of the Work Health and Safety Amendment Bill 2019, which was passed by the Legislative Assembly on 22 October 2019. </w:t>
      </w:r>
    </w:p>
    <w:p w14:paraId="6486D223" w14:textId="77777777" w:rsidR="00C87839" w:rsidRDefault="00C87839"/>
    <w:p w14:paraId="23386627" w14:textId="77777777" w:rsidR="00C87839" w:rsidRDefault="00C87839"/>
    <w:p w14:paraId="45B3AD0D" w14:textId="77777777" w:rsidR="00C87839" w:rsidRDefault="00C87839"/>
    <w:p w14:paraId="19029F1F" w14:textId="77777777" w:rsidR="00C87839" w:rsidRDefault="00C87839"/>
    <w:p w14:paraId="149F221C" w14:textId="77777777" w:rsidR="00C87839" w:rsidRDefault="00C87839">
      <w:pPr>
        <w:pStyle w:val="BillBasic"/>
        <w:jc w:val="right"/>
      </w:pPr>
      <w:r>
        <w:t>Clerk of the Legislative Assembly</w:t>
      </w:r>
    </w:p>
    <w:p w14:paraId="5066614F" w14:textId="29F326BE" w:rsidR="00C87839" w:rsidRDefault="00C87839" w:rsidP="00C87839"/>
    <w:p w14:paraId="702222A8" w14:textId="68988CDA" w:rsidR="00C87839" w:rsidRDefault="00C87839" w:rsidP="00C87839"/>
    <w:p w14:paraId="3F6070EB" w14:textId="71D8CC86" w:rsidR="00C87839" w:rsidRDefault="00C87839" w:rsidP="00C87839">
      <w:pPr>
        <w:suppressLineNumbers/>
      </w:pPr>
    </w:p>
    <w:p w14:paraId="252B12C3" w14:textId="007B93D7" w:rsidR="00C87839" w:rsidRDefault="00C87839" w:rsidP="00C87839">
      <w:pPr>
        <w:suppressLineNumbers/>
      </w:pPr>
    </w:p>
    <w:p w14:paraId="1FE36025" w14:textId="70EC3864" w:rsidR="00C87839" w:rsidRDefault="00C87839" w:rsidP="00C87839">
      <w:pPr>
        <w:suppressLineNumbers/>
      </w:pPr>
    </w:p>
    <w:p w14:paraId="313C4E93" w14:textId="719F3165" w:rsidR="00C87839" w:rsidRDefault="00C87839" w:rsidP="00C87839">
      <w:pPr>
        <w:suppressLineNumbers/>
      </w:pPr>
    </w:p>
    <w:p w14:paraId="0336E149" w14:textId="6B6D6F14" w:rsidR="00C87839" w:rsidRDefault="00C87839" w:rsidP="00C87839">
      <w:pPr>
        <w:suppressLineNumbers/>
      </w:pPr>
    </w:p>
    <w:p w14:paraId="604B4FFF" w14:textId="4448D29C" w:rsidR="00C87839" w:rsidRDefault="00C87839" w:rsidP="00C87839">
      <w:pPr>
        <w:suppressLineNumbers/>
      </w:pPr>
    </w:p>
    <w:p w14:paraId="38C496DE" w14:textId="68DCA793" w:rsidR="00C87839" w:rsidRDefault="00C87839" w:rsidP="00C87839">
      <w:pPr>
        <w:suppressLineNumbers/>
      </w:pPr>
    </w:p>
    <w:p w14:paraId="7415A5F0" w14:textId="7D8BEBD5" w:rsidR="00C87839" w:rsidRDefault="00C87839" w:rsidP="00C87839">
      <w:pPr>
        <w:suppressLineNumbers/>
      </w:pPr>
    </w:p>
    <w:p w14:paraId="7BE3501F" w14:textId="5A85BE4E" w:rsidR="00C87839" w:rsidRDefault="00C87839" w:rsidP="00C87839">
      <w:pPr>
        <w:suppressLineNumbers/>
      </w:pPr>
    </w:p>
    <w:p w14:paraId="57E298B7" w14:textId="2B099147" w:rsidR="00C87839" w:rsidRDefault="00C87839" w:rsidP="00C87839">
      <w:pPr>
        <w:suppressLineNumbers/>
      </w:pPr>
    </w:p>
    <w:p w14:paraId="291720BE" w14:textId="774FEB97" w:rsidR="00C87839" w:rsidRDefault="00C87839" w:rsidP="00C87839">
      <w:pPr>
        <w:suppressLineNumbers/>
      </w:pPr>
    </w:p>
    <w:p w14:paraId="500E0680" w14:textId="451C4613" w:rsidR="00C87839" w:rsidRDefault="00C87839" w:rsidP="00C87839">
      <w:pPr>
        <w:suppressLineNumbers/>
      </w:pPr>
    </w:p>
    <w:p w14:paraId="748A5836" w14:textId="1DC2E3C3" w:rsidR="00C87839" w:rsidRDefault="00C87839">
      <w:pPr>
        <w:jc w:val="center"/>
        <w:rPr>
          <w:sz w:val="18"/>
        </w:rPr>
      </w:pPr>
      <w:r>
        <w:rPr>
          <w:sz w:val="18"/>
        </w:rPr>
        <w:t xml:space="preserve">© Australian Capital Territory </w:t>
      </w:r>
      <w:r>
        <w:rPr>
          <w:noProof/>
          <w:sz w:val="18"/>
        </w:rPr>
        <w:t>2019</w:t>
      </w:r>
    </w:p>
    <w:sectPr w:rsidR="00C87839" w:rsidSect="00C87839">
      <w:headerReference w:type="even" r:id="rId7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E4D4D" w14:textId="77777777" w:rsidR="00FA727F" w:rsidRDefault="00FA727F">
      <w:r>
        <w:separator/>
      </w:r>
    </w:p>
  </w:endnote>
  <w:endnote w:type="continuationSeparator" w:id="0">
    <w:p w14:paraId="16E4E054" w14:textId="77777777" w:rsidR="00FA727F" w:rsidRDefault="00FA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0BF7" w14:textId="77777777" w:rsidR="00FA727F" w:rsidRDefault="00FA727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727F" w:rsidRPr="00CB3D59" w14:paraId="0639D4E3" w14:textId="77777777">
      <w:tc>
        <w:tcPr>
          <w:tcW w:w="845" w:type="pct"/>
        </w:tcPr>
        <w:p w14:paraId="09A4B8D5" w14:textId="77777777" w:rsidR="00FA727F" w:rsidRPr="0097645D" w:rsidRDefault="00FA727F" w:rsidP="00A02504">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E40E1A">
            <w:rPr>
              <w:rStyle w:val="PageNumber"/>
              <w:rFonts w:cs="Arial"/>
              <w:noProof/>
              <w:szCs w:val="18"/>
            </w:rPr>
            <w:t>2</w:t>
          </w:r>
          <w:r w:rsidRPr="0097645D">
            <w:rPr>
              <w:rStyle w:val="PageNumber"/>
              <w:rFonts w:cs="Arial"/>
              <w:szCs w:val="18"/>
            </w:rPr>
            <w:fldChar w:fldCharType="end"/>
          </w:r>
        </w:p>
      </w:tc>
      <w:tc>
        <w:tcPr>
          <w:tcW w:w="3090" w:type="pct"/>
        </w:tcPr>
        <w:p w14:paraId="0F537C67" w14:textId="7BA301F8" w:rsidR="00FA727F" w:rsidRPr="00783A18" w:rsidRDefault="00E40E1A" w:rsidP="00A02504">
          <w:pPr>
            <w:pStyle w:val="Footer"/>
            <w:spacing w:line="240" w:lineRule="auto"/>
            <w:jc w:val="center"/>
            <w:rPr>
              <w:rFonts w:ascii="Times New Roman" w:hAnsi="Times New Roman"/>
              <w:sz w:val="24"/>
              <w:szCs w:val="24"/>
            </w:rPr>
          </w:pPr>
          <w:fldSimple w:instr=" REF Citation *\charformat  \* MERGEFORMAT ">
            <w:r w:rsidR="00966104">
              <w:t>Work Health and Safety Amendment Act 2019</w:t>
            </w:r>
          </w:fldSimple>
        </w:p>
        <w:p w14:paraId="10D837AA" w14:textId="519B5D62" w:rsidR="00FA727F" w:rsidRPr="00783A18" w:rsidRDefault="00FA727F" w:rsidP="00A02504">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1DC29BB" w14:textId="527ED956" w:rsidR="00FA727F" w:rsidRPr="00743346" w:rsidRDefault="00FA727F" w:rsidP="00A02504">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966104">
            <w:rPr>
              <w:rFonts w:cs="Arial"/>
              <w:szCs w:val="18"/>
            </w:rPr>
            <w:t>A2019-38</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966104">
            <w:rPr>
              <w:rFonts w:cs="Arial"/>
              <w:szCs w:val="18"/>
            </w:rPr>
            <w:t xml:space="preserve">  </w:t>
          </w:r>
          <w:r w:rsidRPr="00743346">
            <w:rPr>
              <w:rFonts w:cs="Arial"/>
              <w:szCs w:val="18"/>
            </w:rPr>
            <w:fldChar w:fldCharType="end"/>
          </w:r>
        </w:p>
      </w:tc>
    </w:tr>
  </w:tbl>
  <w:p w14:paraId="73A8B5CB" w14:textId="3FB127B0" w:rsidR="00FA727F" w:rsidRPr="00EA6ED7" w:rsidRDefault="00E40E1A" w:rsidP="00EA6ED7">
    <w:pPr>
      <w:pStyle w:val="Status"/>
      <w:rPr>
        <w:rFonts w:cs="Arial"/>
      </w:rPr>
    </w:pPr>
    <w:r w:rsidRPr="00EA6ED7">
      <w:rPr>
        <w:rFonts w:cs="Arial"/>
      </w:rPr>
      <w:fldChar w:fldCharType="begin"/>
    </w:r>
    <w:r w:rsidRPr="00EA6ED7">
      <w:rPr>
        <w:rFonts w:cs="Arial"/>
      </w:rPr>
      <w:instrText xml:space="preserve"> DOCPROPERTY "Status" </w:instrText>
    </w:r>
    <w:r w:rsidRPr="00EA6ED7">
      <w:rPr>
        <w:rFonts w:cs="Arial"/>
      </w:rPr>
      <w:fldChar w:fldCharType="separate"/>
    </w:r>
    <w:r w:rsidR="00966104" w:rsidRPr="00EA6ED7">
      <w:rPr>
        <w:rFonts w:cs="Arial"/>
      </w:rPr>
      <w:t xml:space="preserve"> </w:t>
    </w:r>
    <w:r w:rsidRPr="00EA6ED7">
      <w:rPr>
        <w:rFonts w:cs="Arial"/>
      </w:rPr>
      <w:fldChar w:fldCharType="end"/>
    </w:r>
    <w:r w:rsidR="00EA6ED7" w:rsidRPr="00EA6ED7">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D1C1" w14:textId="77777777" w:rsidR="00FA727F" w:rsidRDefault="00FA727F">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FA727F" w14:paraId="059DC0F9" w14:textId="77777777">
      <w:trPr>
        <w:jc w:val="center"/>
      </w:trPr>
      <w:tc>
        <w:tcPr>
          <w:tcW w:w="1553" w:type="dxa"/>
        </w:tcPr>
        <w:p w14:paraId="7A25B56C" w14:textId="05BA6645" w:rsidR="00FA727F" w:rsidRDefault="00E40E1A">
          <w:pPr>
            <w:pStyle w:val="Footer"/>
          </w:pPr>
          <w:fldSimple w:instr=" DOCPROPERTY &quot;Category&quot;  *\charformat  ">
            <w:r w:rsidR="00966104">
              <w:t>A2019-38</w:t>
            </w:r>
          </w:fldSimple>
          <w:r w:rsidR="00FA727F">
            <w:br/>
          </w:r>
          <w:fldSimple w:instr=" DOCPROPERTY &quot;RepubDt&quot;  *\charformat  ">
            <w:r w:rsidR="00966104">
              <w:t xml:space="preserve">  </w:t>
            </w:r>
          </w:fldSimple>
        </w:p>
      </w:tc>
      <w:tc>
        <w:tcPr>
          <w:tcW w:w="4527" w:type="dxa"/>
        </w:tcPr>
        <w:p w14:paraId="13ADE80C" w14:textId="59E8DCD7" w:rsidR="00FA727F" w:rsidRDefault="00E40E1A">
          <w:pPr>
            <w:pStyle w:val="Footer"/>
            <w:jc w:val="center"/>
          </w:pPr>
          <w:fldSimple w:instr=" REF Citation *\charformat ">
            <w:r w:rsidR="00966104">
              <w:t>Work Health and Safety Amendment Act 2019</w:t>
            </w:r>
          </w:fldSimple>
        </w:p>
        <w:p w14:paraId="11ABD8EC" w14:textId="10A0F48D" w:rsidR="00FA727F" w:rsidRDefault="00E40E1A">
          <w:pPr>
            <w:pStyle w:val="Footer"/>
            <w:spacing w:before="0"/>
            <w:jc w:val="center"/>
          </w:pPr>
          <w:fldSimple w:instr=" DOCPROPERTY &quot;Eff&quot;  *\charformat ">
            <w:r w:rsidR="00966104">
              <w:t xml:space="preserve"> </w:t>
            </w:r>
          </w:fldSimple>
          <w:fldSimple w:instr=" DOCPROPERTY &quot;StartDt&quot;  *\charformat ">
            <w:r w:rsidR="00966104">
              <w:t xml:space="preserve">  </w:t>
            </w:r>
          </w:fldSimple>
          <w:fldSimple w:instr=" DOCPROPERTY &quot;EndDt&quot;  *\charformat ">
            <w:r w:rsidR="00966104">
              <w:t xml:space="preserve">  </w:t>
            </w:r>
          </w:fldSimple>
        </w:p>
      </w:tc>
      <w:tc>
        <w:tcPr>
          <w:tcW w:w="1240" w:type="dxa"/>
        </w:tcPr>
        <w:p w14:paraId="08AD90EE" w14:textId="77777777" w:rsidR="00FA727F" w:rsidRDefault="00FA72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000C104" w14:textId="3D0AE1CE" w:rsidR="00FA727F" w:rsidRPr="00EA6ED7" w:rsidRDefault="00E40E1A" w:rsidP="00EA6ED7">
    <w:pPr>
      <w:pStyle w:val="Status"/>
      <w:rPr>
        <w:rFonts w:cs="Arial"/>
      </w:rPr>
    </w:pPr>
    <w:r w:rsidRPr="00EA6ED7">
      <w:rPr>
        <w:rFonts w:cs="Arial"/>
      </w:rPr>
      <w:fldChar w:fldCharType="begin"/>
    </w:r>
    <w:r w:rsidRPr="00EA6ED7">
      <w:rPr>
        <w:rFonts w:cs="Arial"/>
      </w:rPr>
      <w:instrText xml:space="preserve"> DOCPROPERTY "Status" </w:instrText>
    </w:r>
    <w:r w:rsidRPr="00EA6ED7">
      <w:rPr>
        <w:rFonts w:cs="Arial"/>
      </w:rPr>
      <w:fldChar w:fldCharType="separate"/>
    </w:r>
    <w:r w:rsidR="00966104" w:rsidRPr="00EA6ED7">
      <w:rPr>
        <w:rFonts w:cs="Arial"/>
      </w:rPr>
      <w:t xml:space="preserve"> </w:t>
    </w:r>
    <w:r w:rsidRPr="00EA6ED7">
      <w:rPr>
        <w:rFonts w:cs="Arial"/>
      </w:rPr>
      <w:fldChar w:fldCharType="end"/>
    </w:r>
    <w:r w:rsidR="00EA6ED7" w:rsidRPr="00EA6ED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21F10" w14:textId="77777777" w:rsidR="00FA727F" w:rsidRDefault="00FA727F">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FA727F" w:rsidRPr="00CB3D59" w14:paraId="6F41937A" w14:textId="77777777">
      <w:tc>
        <w:tcPr>
          <w:tcW w:w="1060" w:type="pct"/>
        </w:tcPr>
        <w:p w14:paraId="107E7EAF" w14:textId="29213833" w:rsidR="00FA727F" w:rsidRPr="00743346" w:rsidRDefault="00FA727F" w:rsidP="00A02504">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966104">
            <w:rPr>
              <w:rFonts w:cs="Arial"/>
              <w:szCs w:val="18"/>
            </w:rPr>
            <w:t>A2019-38</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966104">
            <w:rPr>
              <w:rFonts w:cs="Arial"/>
              <w:szCs w:val="18"/>
            </w:rPr>
            <w:t xml:space="preserve">  </w:t>
          </w:r>
          <w:r w:rsidRPr="00743346">
            <w:rPr>
              <w:rFonts w:cs="Arial"/>
              <w:szCs w:val="18"/>
            </w:rPr>
            <w:fldChar w:fldCharType="end"/>
          </w:r>
        </w:p>
      </w:tc>
      <w:tc>
        <w:tcPr>
          <w:tcW w:w="3094" w:type="pct"/>
        </w:tcPr>
        <w:p w14:paraId="5FCEB931" w14:textId="3CDCA2A0" w:rsidR="00FA727F" w:rsidRPr="00783A18" w:rsidRDefault="00E40E1A" w:rsidP="00A02504">
          <w:pPr>
            <w:pStyle w:val="Footer"/>
            <w:spacing w:line="240" w:lineRule="auto"/>
            <w:jc w:val="center"/>
            <w:rPr>
              <w:rFonts w:ascii="Times New Roman" w:hAnsi="Times New Roman"/>
              <w:sz w:val="24"/>
              <w:szCs w:val="24"/>
            </w:rPr>
          </w:pPr>
          <w:fldSimple w:instr=" REF Citation *\charformat  \* MERGEFORMAT ">
            <w:r w:rsidR="00966104">
              <w:t>Work Health and Safety Amendment Act 2019</w:t>
            </w:r>
          </w:fldSimple>
        </w:p>
        <w:p w14:paraId="18A380CB" w14:textId="6FB0623C" w:rsidR="00FA727F" w:rsidRPr="00783A18" w:rsidRDefault="00FA727F" w:rsidP="00A02504">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5390A61D" w14:textId="77777777" w:rsidR="00FA727F" w:rsidRPr="0097645D" w:rsidRDefault="00FA727F" w:rsidP="00A02504">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E40E1A">
            <w:rPr>
              <w:rStyle w:val="PageNumber"/>
              <w:rFonts w:cs="Arial"/>
              <w:noProof/>
              <w:szCs w:val="18"/>
            </w:rPr>
            <w:t>3</w:t>
          </w:r>
          <w:r w:rsidRPr="0097645D">
            <w:rPr>
              <w:rStyle w:val="PageNumber"/>
              <w:rFonts w:cs="Arial"/>
              <w:szCs w:val="18"/>
            </w:rPr>
            <w:fldChar w:fldCharType="end"/>
          </w:r>
        </w:p>
      </w:tc>
    </w:tr>
  </w:tbl>
  <w:p w14:paraId="41C3B392" w14:textId="374DD355" w:rsidR="00FA727F" w:rsidRPr="00EA6ED7" w:rsidRDefault="00E40E1A" w:rsidP="00EA6ED7">
    <w:pPr>
      <w:pStyle w:val="Status"/>
      <w:rPr>
        <w:rFonts w:cs="Arial"/>
      </w:rPr>
    </w:pPr>
    <w:r w:rsidRPr="00EA6ED7">
      <w:rPr>
        <w:rFonts w:cs="Arial"/>
      </w:rPr>
      <w:fldChar w:fldCharType="begin"/>
    </w:r>
    <w:r w:rsidRPr="00EA6ED7">
      <w:rPr>
        <w:rFonts w:cs="Arial"/>
      </w:rPr>
      <w:instrText xml:space="preserve"> DOCPROPERTY "Status" </w:instrText>
    </w:r>
    <w:r w:rsidRPr="00EA6ED7">
      <w:rPr>
        <w:rFonts w:cs="Arial"/>
      </w:rPr>
      <w:fldChar w:fldCharType="separate"/>
    </w:r>
    <w:r w:rsidR="00966104" w:rsidRPr="00EA6ED7">
      <w:rPr>
        <w:rFonts w:cs="Arial"/>
      </w:rPr>
      <w:t xml:space="preserve"> </w:t>
    </w:r>
    <w:r w:rsidRPr="00EA6ED7">
      <w:rPr>
        <w:rFonts w:cs="Arial"/>
      </w:rPr>
      <w:fldChar w:fldCharType="end"/>
    </w:r>
    <w:r w:rsidR="00EA6ED7" w:rsidRPr="00EA6ED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810D" w14:textId="77777777" w:rsidR="00FA727F" w:rsidRDefault="00FA727F">
    <w:pPr>
      <w:rPr>
        <w:sz w:val="16"/>
      </w:rPr>
    </w:pPr>
  </w:p>
  <w:p w14:paraId="13F1AE0F" w14:textId="73C32F73" w:rsidR="00FA727F" w:rsidRDefault="00FA727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66104">
      <w:rPr>
        <w:rFonts w:ascii="Arial" w:hAnsi="Arial"/>
        <w:sz w:val="12"/>
      </w:rPr>
      <w:t>J2019-57</w:t>
    </w:r>
    <w:r>
      <w:rPr>
        <w:rFonts w:ascii="Arial" w:hAnsi="Arial"/>
        <w:sz w:val="12"/>
      </w:rPr>
      <w:fldChar w:fldCharType="end"/>
    </w:r>
  </w:p>
  <w:p w14:paraId="39AF433A" w14:textId="59FF6EE3" w:rsidR="00FA727F" w:rsidRPr="00EA6ED7" w:rsidRDefault="00E40E1A" w:rsidP="00EA6ED7">
    <w:pPr>
      <w:pStyle w:val="Status"/>
      <w:tabs>
        <w:tab w:val="center" w:pos="3853"/>
        <w:tab w:val="left" w:pos="4575"/>
      </w:tabs>
      <w:rPr>
        <w:rFonts w:cs="Arial"/>
      </w:rPr>
    </w:pPr>
    <w:r w:rsidRPr="00EA6ED7">
      <w:rPr>
        <w:rFonts w:cs="Arial"/>
      </w:rPr>
      <w:fldChar w:fldCharType="begin"/>
    </w:r>
    <w:r w:rsidRPr="00EA6ED7">
      <w:rPr>
        <w:rFonts w:cs="Arial"/>
      </w:rPr>
      <w:instrText xml:space="preserve"> DOCPROPERTY "Status" </w:instrText>
    </w:r>
    <w:r w:rsidRPr="00EA6ED7">
      <w:rPr>
        <w:rFonts w:cs="Arial"/>
      </w:rPr>
      <w:fldChar w:fldCharType="separate"/>
    </w:r>
    <w:r w:rsidR="00966104" w:rsidRPr="00EA6ED7">
      <w:rPr>
        <w:rFonts w:cs="Arial"/>
      </w:rPr>
      <w:t xml:space="preserve"> </w:t>
    </w:r>
    <w:r w:rsidRPr="00EA6ED7">
      <w:rPr>
        <w:rFonts w:cs="Arial"/>
      </w:rPr>
      <w:fldChar w:fldCharType="end"/>
    </w:r>
    <w:r w:rsidR="00EA6ED7" w:rsidRPr="00EA6ED7">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61F2" w14:textId="77777777" w:rsidR="00FA727F" w:rsidRDefault="00FA72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27F" w:rsidRPr="00CB3D59" w14:paraId="09007FDA" w14:textId="77777777">
      <w:tc>
        <w:tcPr>
          <w:tcW w:w="847" w:type="pct"/>
        </w:tcPr>
        <w:p w14:paraId="1DA07E92" w14:textId="77777777" w:rsidR="00FA727F" w:rsidRPr="006D109C" w:rsidRDefault="00FA727F" w:rsidP="00A02504">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E40E1A">
            <w:rPr>
              <w:rStyle w:val="PageNumber"/>
              <w:rFonts w:cs="Arial"/>
              <w:noProof/>
              <w:szCs w:val="18"/>
            </w:rPr>
            <w:t>22</w:t>
          </w:r>
          <w:r w:rsidRPr="006D109C">
            <w:rPr>
              <w:rStyle w:val="PageNumber"/>
              <w:rFonts w:cs="Arial"/>
              <w:szCs w:val="18"/>
            </w:rPr>
            <w:fldChar w:fldCharType="end"/>
          </w:r>
        </w:p>
      </w:tc>
      <w:tc>
        <w:tcPr>
          <w:tcW w:w="3092" w:type="pct"/>
        </w:tcPr>
        <w:p w14:paraId="3124720B" w14:textId="4EBC96F2" w:rsidR="00FA727F" w:rsidRPr="006D109C" w:rsidRDefault="00FA727F" w:rsidP="00A025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66104" w:rsidRPr="00966104">
            <w:rPr>
              <w:rFonts w:cs="Arial"/>
              <w:szCs w:val="18"/>
            </w:rPr>
            <w:t>Work Health and Safety</w:t>
          </w:r>
          <w:r w:rsidR="00966104">
            <w:t xml:space="preserve"> Amendment Act 2019</w:t>
          </w:r>
          <w:r>
            <w:rPr>
              <w:rFonts w:cs="Arial"/>
              <w:szCs w:val="18"/>
            </w:rPr>
            <w:fldChar w:fldCharType="end"/>
          </w:r>
        </w:p>
        <w:p w14:paraId="5E37E304" w14:textId="3C1F42AF" w:rsidR="00FA727F" w:rsidRPr="00783A18" w:rsidRDefault="00FA727F" w:rsidP="00A02504">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10CF42F" w14:textId="4F0596CD" w:rsidR="00FA727F" w:rsidRPr="006D109C" w:rsidRDefault="00FA727F" w:rsidP="00A02504">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66104">
            <w:rPr>
              <w:rFonts w:cs="Arial"/>
              <w:szCs w:val="18"/>
            </w:rPr>
            <w:t>A2019-38</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66104">
            <w:rPr>
              <w:rFonts w:cs="Arial"/>
              <w:szCs w:val="18"/>
            </w:rPr>
            <w:t xml:space="preserve">  </w:t>
          </w:r>
          <w:r w:rsidRPr="006D109C">
            <w:rPr>
              <w:rFonts w:cs="Arial"/>
              <w:szCs w:val="18"/>
            </w:rPr>
            <w:fldChar w:fldCharType="end"/>
          </w:r>
        </w:p>
      </w:tc>
    </w:tr>
  </w:tbl>
  <w:p w14:paraId="73357A53" w14:textId="41DF1495" w:rsidR="00FA727F" w:rsidRPr="00EA6ED7" w:rsidRDefault="00E40E1A" w:rsidP="00EA6ED7">
    <w:pPr>
      <w:pStyle w:val="Status"/>
      <w:rPr>
        <w:rFonts w:cs="Arial"/>
      </w:rPr>
    </w:pPr>
    <w:r w:rsidRPr="00EA6ED7">
      <w:rPr>
        <w:rFonts w:cs="Arial"/>
      </w:rPr>
      <w:fldChar w:fldCharType="begin"/>
    </w:r>
    <w:r w:rsidRPr="00EA6ED7">
      <w:rPr>
        <w:rFonts w:cs="Arial"/>
      </w:rPr>
      <w:instrText xml:space="preserve"> DOCPROPERTY "Status" </w:instrText>
    </w:r>
    <w:r w:rsidRPr="00EA6ED7">
      <w:rPr>
        <w:rFonts w:cs="Arial"/>
      </w:rPr>
      <w:fldChar w:fldCharType="separate"/>
    </w:r>
    <w:r w:rsidR="00966104" w:rsidRPr="00EA6ED7">
      <w:rPr>
        <w:rFonts w:cs="Arial"/>
      </w:rPr>
      <w:t xml:space="preserve"> </w:t>
    </w:r>
    <w:r w:rsidRPr="00EA6ED7">
      <w:rPr>
        <w:rFonts w:cs="Arial"/>
      </w:rPr>
      <w:fldChar w:fldCharType="end"/>
    </w:r>
    <w:r w:rsidR="00EA6ED7" w:rsidRPr="00EA6ED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CFA3" w14:textId="77777777" w:rsidR="00FA727F" w:rsidRDefault="00FA72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27F" w:rsidRPr="00CB3D59" w14:paraId="7657B20C" w14:textId="77777777">
      <w:tc>
        <w:tcPr>
          <w:tcW w:w="1061" w:type="pct"/>
        </w:tcPr>
        <w:p w14:paraId="11147017" w14:textId="526EBDE1" w:rsidR="00FA727F" w:rsidRPr="006D109C" w:rsidRDefault="00FA727F" w:rsidP="00A02504">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66104">
            <w:rPr>
              <w:rFonts w:cs="Arial"/>
              <w:szCs w:val="18"/>
            </w:rPr>
            <w:t>A2019-38</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66104">
            <w:rPr>
              <w:rFonts w:cs="Arial"/>
              <w:szCs w:val="18"/>
            </w:rPr>
            <w:t xml:space="preserve">  </w:t>
          </w:r>
          <w:r w:rsidRPr="006D109C">
            <w:rPr>
              <w:rFonts w:cs="Arial"/>
              <w:szCs w:val="18"/>
            </w:rPr>
            <w:fldChar w:fldCharType="end"/>
          </w:r>
        </w:p>
      </w:tc>
      <w:tc>
        <w:tcPr>
          <w:tcW w:w="3092" w:type="pct"/>
        </w:tcPr>
        <w:p w14:paraId="581CEDF5" w14:textId="56D90BCF" w:rsidR="00FA727F" w:rsidRPr="006D109C" w:rsidRDefault="00FA727F" w:rsidP="00A025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66104" w:rsidRPr="00966104">
            <w:rPr>
              <w:rFonts w:cs="Arial"/>
              <w:szCs w:val="18"/>
            </w:rPr>
            <w:t>Work Health and Safety</w:t>
          </w:r>
          <w:r w:rsidR="00966104">
            <w:t xml:space="preserve"> Amendment Act 2019</w:t>
          </w:r>
          <w:r>
            <w:rPr>
              <w:rFonts w:cs="Arial"/>
              <w:szCs w:val="18"/>
            </w:rPr>
            <w:fldChar w:fldCharType="end"/>
          </w:r>
        </w:p>
        <w:p w14:paraId="68E1B468" w14:textId="59E65673" w:rsidR="00FA727F" w:rsidRPr="00783A18" w:rsidRDefault="00FA727F" w:rsidP="00A02504">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66104">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5D2E2E8" w14:textId="77777777" w:rsidR="00FA727F" w:rsidRPr="006D109C" w:rsidRDefault="00FA727F" w:rsidP="00A02504">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E40E1A">
            <w:rPr>
              <w:rStyle w:val="PageNumber"/>
              <w:rFonts w:cs="Arial"/>
              <w:noProof/>
              <w:szCs w:val="18"/>
            </w:rPr>
            <w:t>23</w:t>
          </w:r>
          <w:r w:rsidRPr="006D109C">
            <w:rPr>
              <w:rStyle w:val="PageNumber"/>
              <w:rFonts w:cs="Arial"/>
              <w:szCs w:val="18"/>
            </w:rPr>
            <w:fldChar w:fldCharType="end"/>
          </w:r>
        </w:p>
      </w:tc>
    </w:tr>
  </w:tbl>
  <w:p w14:paraId="1D567969" w14:textId="31F93E7D" w:rsidR="00FA727F" w:rsidRPr="00EA6ED7" w:rsidRDefault="00E40E1A" w:rsidP="00EA6ED7">
    <w:pPr>
      <w:pStyle w:val="Status"/>
      <w:rPr>
        <w:rFonts w:cs="Arial"/>
      </w:rPr>
    </w:pPr>
    <w:r w:rsidRPr="00EA6ED7">
      <w:rPr>
        <w:rFonts w:cs="Arial"/>
      </w:rPr>
      <w:fldChar w:fldCharType="begin"/>
    </w:r>
    <w:r w:rsidRPr="00EA6ED7">
      <w:rPr>
        <w:rFonts w:cs="Arial"/>
      </w:rPr>
      <w:instrText xml:space="preserve"> DOCPROPERTY "Status" </w:instrText>
    </w:r>
    <w:r w:rsidRPr="00EA6ED7">
      <w:rPr>
        <w:rFonts w:cs="Arial"/>
      </w:rPr>
      <w:fldChar w:fldCharType="separate"/>
    </w:r>
    <w:r w:rsidR="00966104" w:rsidRPr="00EA6ED7">
      <w:rPr>
        <w:rFonts w:cs="Arial"/>
      </w:rPr>
      <w:t xml:space="preserve"> </w:t>
    </w:r>
    <w:r w:rsidRPr="00EA6ED7">
      <w:rPr>
        <w:rFonts w:cs="Arial"/>
      </w:rPr>
      <w:fldChar w:fldCharType="end"/>
    </w:r>
    <w:r w:rsidR="00EA6ED7" w:rsidRPr="00EA6ED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8BA7" w14:textId="77777777" w:rsidR="00FA727F" w:rsidRDefault="00FA727F">
    <w:pPr>
      <w:rPr>
        <w:sz w:val="16"/>
      </w:rPr>
    </w:pPr>
  </w:p>
  <w:p w14:paraId="59C85E02" w14:textId="7AAAD659" w:rsidR="00FA727F" w:rsidRDefault="00FA727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66104">
      <w:rPr>
        <w:rFonts w:ascii="Arial" w:hAnsi="Arial"/>
        <w:sz w:val="12"/>
      </w:rPr>
      <w:t>J2019-57</w:t>
    </w:r>
    <w:r>
      <w:rPr>
        <w:rFonts w:ascii="Arial" w:hAnsi="Arial"/>
        <w:sz w:val="12"/>
      </w:rPr>
      <w:fldChar w:fldCharType="end"/>
    </w:r>
  </w:p>
  <w:p w14:paraId="76CB527B" w14:textId="0A4C738A" w:rsidR="00FA727F" w:rsidRPr="00EA6ED7" w:rsidRDefault="00E40E1A" w:rsidP="00EA6ED7">
    <w:pPr>
      <w:pStyle w:val="Status"/>
      <w:rPr>
        <w:rFonts w:cs="Arial"/>
      </w:rPr>
    </w:pPr>
    <w:r w:rsidRPr="00EA6ED7">
      <w:rPr>
        <w:rFonts w:cs="Arial"/>
      </w:rPr>
      <w:fldChar w:fldCharType="begin"/>
    </w:r>
    <w:r w:rsidRPr="00EA6ED7">
      <w:rPr>
        <w:rFonts w:cs="Arial"/>
      </w:rPr>
      <w:instrText xml:space="preserve"> DOCPROPERTY "Status" </w:instrText>
    </w:r>
    <w:r w:rsidRPr="00EA6ED7">
      <w:rPr>
        <w:rFonts w:cs="Arial"/>
      </w:rPr>
      <w:fldChar w:fldCharType="separate"/>
    </w:r>
    <w:r w:rsidR="00966104" w:rsidRPr="00EA6ED7">
      <w:rPr>
        <w:rFonts w:cs="Arial"/>
      </w:rPr>
      <w:t xml:space="preserve"> </w:t>
    </w:r>
    <w:r w:rsidRPr="00EA6ED7">
      <w:rPr>
        <w:rFonts w:cs="Arial"/>
      </w:rPr>
      <w:fldChar w:fldCharType="end"/>
    </w:r>
    <w:r w:rsidR="00EA6ED7" w:rsidRPr="00EA6ED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0DC3" w14:textId="77777777" w:rsidR="00FA727F" w:rsidRDefault="00FA72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27F" w:rsidRPr="00CB3D59" w14:paraId="1F183ED1" w14:textId="77777777">
      <w:tc>
        <w:tcPr>
          <w:tcW w:w="847" w:type="pct"/>
        </w:tcPr>
        <w:p w14:paraId="2004A6F7" w14:textId="77777777" w:rsidR="00FA727F" w:rsidRPr="00ED273E" w:rsidRDefault="00FA727F" w:rsidP="00A02504">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E40E1A">
            <w:rPr>
              <w:rStyle w:val="PageNumber"/>
              <w:rFonts w:cs="Arial"/>
              <w:noProof/>
              <w:szCs w:val="18"/>
            </w:rPr>
            <w:t>32</w:t>
          </w:r>
          <w:r w:rsidRPr="00ED273E">
            <w:rPr>
              <w:rStyle w:val="PageNumber"/>
              <w:rFonts w:cs="Arial"/>
              <w:szCs w:val="18"/>
            </w:rPr>
            <w:fldChar w:fldCharType="end"/>
          </w:r>
        </w:p>
      </w:tc>
      <w:tc>
        <w:tcPr>
          <w:tcW w:w="3092" w:type="pct"/>
        </w:tcPr>
        <w:p w14:paraId="6D862340" w14:textId="7E82DD36" w:rsidR="00FA727F" w:rsidRPr="00ED273E" w:rsidRDefault="00FA727F" w:rsidP="00A02504">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966104">
            <w:t>Work Health and Safety Amendment Act 2019</w:t>
          </w:r>
          <w:r w:rsidRPr="00783A18">
            <w:rPr>
              <w:rFonts w:ascii="Times New Roman" w:hAnsi="Times New Roman"/>
              <w:sz w:val="24"/>
              <w:szCs w:val="24"/>
            </w:rPr>
            <w:fldChar w:fldCharType="end"/>
          </w:r>
        </w:p>
        <w:p w14:paraId="4E034011" w14:textId="7AD46271" w:rsidR="00FA727F" w:rsidRPr="00ED273E" w:rsidRDefault="00FA727F" w:rsidP="00A02504">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966104">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966104">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966104">
            <w:rPr>
              <w:rFonts w:cs="Arial"/>
              <w:szCs w:val="18"/>
            </w:rPr>
            <w:t xml:space="preserve">  </w:t>
          </w:r>
          <w:r w:rsidRPr="00ED273E">
            <w:rPr>
              <w:rFonts w:cs="Arial"/>
              <w:szCs w:val="18"/>
            </w:rPr>
            <w:fldChar w:fldCharType="end"/>
          </w:r>
        </w:p>
      </w:tc>
      <w:tc>
        <w:tcPr>
          <w:tcW w:w="1061" w:type="pct"/>
        </w:tcPr>
        <w:p w14:paraId="6DBDA2B7" w14:textId="5C684AC3" w:rsidR="00FA727F" w:rsidRPr="00ED273E" w:rsidRDefault="00FA727F" w:rsidP="00A02504">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966104">
            <w:rPr>
              <w:rFonts w:cs="Arial"/>
              <w:szCs w:val="18"/>
            </w:rPr>
            <w:t>A2019-38</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966104">
            <w:rPr>
              <w:rFonts w:cs="Arial"/>
              <w:szCs w:val="18"/>
            </w:rPr>
            <w:t xml:space="preserve">  </w:t>
          </w:r>
          <w:r w:rsidRPr="00ED273E">
            <w:rPr>
              <w:rFonts w:cs="Arial"/>
              <w:szCs w:val="18"/>
            </w:rPr>
            <w:fldChar w:fldCharType="end"/>
          </w:r>
        </w:p>
      </w:tc>
    </w:tr>
  </w:tbl>
  <w:p w14:paraId="002EA6FB" w14:textId="036461DC" w:rsidR="00FA727F" w:rsidRPr="00EA6ED7" w:rsidRDefault="00E40E1A" w:rsidP="00EA6ED7">
    <w:pPr>
      <w:pStyle w:val="Status"/>
      <w:rPr>
        <w:rFonts w:cs="Arial"/>
      </w:rPr>
    </w:pPr>
    <w:r w:rsidRPr="00EA6ED7">
      <w:rPr>
        <w:rFonts w:cs="Arial"/>
      </w:rPr>
      <w:fldChar w:fldCharType="begin"/>
    </w:r>
    <w:r w:rsidRPr="00EA6ED7">
      <w:rPr>
        <w:rFonts w:cs="Arial"/>
      </w:rPr>
      <w:instrText xml:space="preserve"> DOCPROPERTY "Status" </w:instrText>
    </w:r>
    <w:r w:rsidRPr="00EA6ED7">
      <w:rPr>
        <w:rFonts w:cs="Arial"/>
      </w:rPr>
      <w:fldChar w:fldCharType="separate"/>
    </w:r>
    <w:r w:rsidR="00966104" w:rsidRPr="00EA6ED7">
      <w:rPr>
        <w:rFonts w:cs="Arial"/>
      </w:rPr>
      <w:t xml:space="preserve"> </w:t>
    </w:r>
    <w:r w:rsidRPr="00EA6ED7">
      <w:rPr>
        <w:rFonts w:cs="Arial"/>
      </w:rPr>
      <w:fldChar w:fldCharType="end"/>
    </w:r>
    <w:r w:rsidR="00EA6ED7" w:rsidRPr="00EA6ED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4382" w14:textId="77777777" w:rsidR="00FA727F" w:rsidRDefault="00FA72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27F" w:rsidRPr="00CB3D59" w14:paraId="2B9B5E9D" w14:textId="77777777">
      <w:tc>
        <w:tcPr>
          <w:tcW w:w="1061" w:type="pct"/>
        </w:tcPr>
        <w:p w14:paraId="2B96C599" w14:textId="3A0A9F31" w:rsidR="00FA727F" w:rsidRPr="00ED273E" w:rsidRDefault="00FA727F" w:rsidP="00A02504">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966104">
            <w:rPr>
              <w:rFonts w:cs="Arial"/>
              <w:szCs w:val="18"/>
            </w:rPr>
            <w:t>A2019-38</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966104">
            <w:rPr>
              <w:rFonts w:cs="Arial"/>
              <w:szCs w:val="18"/>
            </w:rPr>
            <w:t xml:space="preserve">  </w:t>
          </w:r>
          <w:r w:rsidRPr="00ED273E">
            <w:rPr>
              <w:rFonts w:cs="Arial"/>
              <w:szCs w:val="18"/>
            </w:rPr>
            <w:fldChar w:fldCharType="end"/>
          </w:r>
        </w:p>
      </w:tc>
      <w:tc>
        <w:tcPr>
          <w:tcW w:w="3092" w:type="pct"/>
        </w:tcPr>
        <w:p w14:paraId="522755CC" w14:textId="60786D59" w:rsidR="00FA727F" w:rsidRPr="00ED273E" w:rsidRDefault="00FA727F" w:rsidP="00A025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66104" w:rsidRPr="00966104">
            <w:rPr>
              <w:rFonts w:cs="Arial"/>
              <w:szCs w:val="18"/>
            </w:rPr>
            <w:t>Work Health and Safety</w:t>
          </w:r>
          <w:r w:rsidR="00966104">
            <w:t xml:space="preserve"> Amendment Act 2019</w:t>
          </w:r>
          <w:r>
            <w:rPr>
              <w:rFonts w:cs="Arial"/>
              <w:szCs w:val="18"/>
            </w:rPr>
            <w:fldChar w:fldCharType="end"/>
          </w:r>
        </w:p>
        <w:p w14:paraId="4A135D6F" w14:textId="0752C2DC" w:rsidR="00FA727F" w:rsidRPr="00ED273E" w:rsidRDefault="00FA727F" w:rsidP="00A02504">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966104">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966104">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966104">
            <w:rPr>
              <w:rFonts w:cs="Arial"/>
              <w:szCs w:val="18"/>
            </w:rPr>
            <w:t xml:space="preserve">  </w:t>
          </w:r>
          <w:r w:rsidRPr="00ED273E">
            <w:rPr>
              <w:rFonts w:cs="Arial"/>
              <w:szCs w:val="18"/>
            </w:rPr>
            <w:fldChar w:fldCharType="end"/>
          </w:r>
        </w:p>
      </w:tc>
      <w:tc>
        <w:tcPr>
          <w:tcW w:w="847" w:type="pct"/>
        </w:tcPr>
        <w:p w14:paraId="63F43B7F" w14:textId="77777777" w:rsidR="00FA727F" w:rsidRPr="00ED273E" w:rsidRDefault="00FA727F" w:rsidP="00A02504">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E40E1A">
            <w:rPr>
              <w:rStyle w:val="PageNumber"/>
              <w:rFonts w:cs="Arial"/>
              <w:noProof/>
              <w:szCs w:val="18"/>
            </w:rPr>
            <w:t>25</w:t>
          </w:r>
          <w:r w:rsidRPr="00ED273E">
            <w:rPr>
              <w:rStyle w:val="PageNumber"/>
              <w:rFonts w:cs="Arial"/>
              <w:szCs w:val="18"/>
            </w:rPr>
            <w:fldChar w:fldCharType="end"/>
          </w:r>
        </w:p>
      </w:tc>
    </w:tr>
  </w:tbl>
  <w:p w14:paraId="028980F5" w14:textId="2625636F" w:rsidR="00FA727F" w:rsidRPr="00EA6ED7" w:rsidRDefault="00E40E1A" w:rsidP="00EA6ED7">
    <w:pPr>
      <w:pStyle w:val="Status"/>
      <w:rPr>
        <w:rFonts w:cs="Arial"/>
      </w:rPr>
    </w:pPr>
    <w:r w:rsidRPr="00EA6ED7">
      <w:rPr>
        <w:rFonts w:cs="Arial"/>
      </w:rPr>
      <w:fldChar w:fldCharType="begin"/>
    </w:r>
    <w:r w:rsidRPr="00EA6ED7">
      <w:rPr>
        <w:rFonts w:cs="Arial"/>
      </w:rPr>
      <w:instrText xml:space="preserve"> DOCPROPERTY "Status" </w:instrText>
    </w:r>
    <w:r w:rsidRPr="00EA6ED7">
      <w:rPr>
        <w:rFonts w:cs="Arial"/>
      </w:rPr>
      <w:fldChar w:fldCharType="separate"/>
    </w:r>
    <w:r w:rsidR="00966104" w:rsidRPr="00EA6ED7">
      <w:rPr>
        <w:rFonts w:cs="Arial"/>
      </w:rPr>
      <w:t xml:space="preserve"> </w:t>
    </w:r>
    <w:r w:rsidRPr="00EA6ED7">
      <w:rPr>
        <w:rFonts w:cs="Arial"/>
      </w:rPr>
      <w:fldChar w:fldCharType="end"/>
    </w:r>
    <w:r w:rsidR="00EA6ED7" w:rsidRPr="00EA6ED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FFF1" w14:textId="77777777" w:rsidR="00FA727F" w:rsidRDefault="00FA727F">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FA727F" w14:paraId="51687CAD" w14:textId="77777777">
      <w:trPr>
        <w:jc w:val="center"/>
      </w:trPr>
      <w:tc>
        <w:tcPr>
          <w:tcW w:w="1240" w:type="dxa"/>
        </w:tcPr>
        <w:p w14:paraId="0A7B81E4" w14:textId="77777777" w:rsidR="00FA727F" w:rsidRDefault="00FA72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40E1A">
            <w:rPr>
              <w:rStyle w:val="PageNumber"/>
              <w:noProof/>
            </w:rPr>
            <w:t>36</w:t>
          </w:r>
          <w:r>
            <w:rPr>
              <w:rStyle w:val="PageNumber"/>
            </w:rPr>
            <w:fldChar w:fldCharType="end"/>
          </w:r>
        </w:p>
      </w:tc>
      <w:tc>
        <w:tcPr>
          <w:tcW w:w="4527" w:type="dxa"/>
        </w:tcPr>
        <w:p w14:paraId="3F32CA4A" w14:textId="02E1CD96" w:rsidR="00FA727F" w:rsidRDefault="00E40E1A">
          <w:pPr>
            <w:pStyle w:val="Footer"/>
            <w:jc w:val="center"/>
          </w:pPr>
          <w:fldSimple w:instr=" REF Citation *\charformat ">
            <w:r w:rsidR="00966104">
              <w:t>Work Health and Safety Amendment Act 2019</w:t>
            </w:r>
          </w:fldSimple>
        </w:p>
        <w:p w14:paraId="1A875725" w14:textId="2E387426" w:rsidR="00FA727F" w:rsidRDefault="00E40E1A">
          <w:pPr>
            <w:pStyle w:val="Footer"/>
            <w:spacing w:before="0"/>
            <w:jc w:val="center"/>
          </w:pPr>
          <w:fldSimple w:instr=" DOCPROPERTY &quot;Eff&quot;  *\charformat ">
            <w:r w:rsidR="00966104">
              <w:t xml:space="preserve"> </w:t>
            </w:r>
          </w:fldSimple>
          <w:fldSimple w:instr=" DOCPROPERTY &quot;StartDt&quot;  *\charformat ">
            <w:r w:rsidR="00966104">
              <w:t xml:space="preserve">  </w:t>
            </w:r>
          </w:fldSimple>
          <w:fldSimple w:instr=" DOCPROPERTY &quot;EndDt&quot;  *\charformat ">
            <w:r w:rsidR="00966104">
              <w:t xml:space="preserve">  </w:t>
            </w:r>
          </w:fldSimple>
        </w:p>
      </w:tc>
      <w:tc>
        <w:tcPr>
          <w:tcW w:w="1553" w:type="dxa"/>
        </w:tcPr>
        <w:p w14:paraId="5526ED3F" w14:textId="53937E48" w:rsidR="00FA727F" w:rsidRDefault="00E40E1A">
          <w:pPr>
            <w:pStyle w:val="Footer"/>
            <w:jc w:val="right"/>
          </w:pPr>
          <w:fldSimple w:instr=" DOCPROPERTY &quot;Category&quot;  *\charformat  ">
            <w:r w:rsidR="00966104">
              <w:t>A2019-38</w:t>
            </w:r>
          </w:fldSimple>
          <w:r w:rsidR="00FA727F">
            <w:br/>
          </w:r>
          <w:fldSimple w:instr=" DOCPROPERTY &quot;RepubDt&quot;  *\charformat  ">
            <w:r w:rsidR="00966104">
              <w:t xml:space="preserve">  </w:t>
            </w:r>
          </w:fldSimple>
        </w:p>
      </w:tc>
    </w:tr>
  </w:tbl>
  <w:p w14:paraId="3083DD2E" w14:textId="65856E1B" w:rsidR="00FA727F" w:rsidRPr="00EA6ED7" w:rsidRDefault="00E40E1A" w:rsidP="00EA6ED7">
    <w:pPr>
      <w:pStyle w:val="Status"/>
      <w:rPr>
        <w:rFonts w:cs="Arial"/>
      </w:rPr>
    </w:pPr>
    <w:r w:rsidRPr="00EA6ED7">
      <w:rPr>
        <w:rFonts w:cs="Arial"/>
      </w:rPr>
      <w:fldChar w:fldCharType="begin"/>
    </w:r>
    <w:r w:rsidRPr="00EA6ED7">
      <w:rPr>
        <w:rFonts w:cs="Arial"/>
      </w:rPr>
      <w:instrText xml:space="preserve"> DOCPROPERTY "Status" </w:instrText>
    </w:r>
    <w:r w:rsidRPr="00EA6ED7">
      <w:rPr>
        <w:rFonts w:cs="Arial"/>
      </w:rPr>
      <w:fldChar w:fldCharType="separate"/>
    </w:r>
    <w:r w:rsidR="00966104" w:rsidRPr="00EA6ED7">
      <w:rPr>
        <w:rFonts w:cs="Arial"/>
      </w:rPr>
      <w:t xml:space="preserve"> </w:t>
    </w:r>
    <w:r w:rsidRPr="00EA6ED7">
      <w:rPr>
        <w:rFonts w:cs="Arial"/>
      </w:rPr>
      <w:fldChar w:fldCharType="end"/>
    </w:r>
    <w:r w:rsidR="00EA6ED7" w:rsidRPr="00EA6ED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BE41A" w14:textId="77777777" w:rsidR="00FA727F" w:rsidRDefault="00FA727F">
      <w:r>
        <w:separator/>
      </w:r>
    </w:p>
  </w:footnote>
  <w:footnote w:type="continuationSeparator" w:id="0">
    <w:p w14:paraId="55DC21E4" w14:textId="77777777" w:rsidR="00FA727F" w:rsidRDefault="00FA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A727F" w:rsidRPr="00CB3D59" w14:paraId="3D474B6D" w14:textId="77777777">
      <w:tc>
        <w:tcPr>
          <w:tcW w:w="900" w:type="pct"/>
        </w:tcPr>
        <w:p w14:paraId="4B9C1549" w14:textId="77777777" w:rsidR="00FA727F" w:rsidRPr="00783A18" w:rsidRDefault="00FA727F">
          <w:pPr>
            <w:pStyle w:val="HeaderEven"/>
            <w:rPr>
              <w:rFonts w:ascii="Times New Roman" w:hAnsi="Times New Roman"/>
              <w:sz w:val="24"/>
              <w:szCs w:val="24"/>
            </w:rPr>
          </w:pPr>
        </w:p>
      </w:tc>
      <w:tc>
        <w:tcPr>
          <w:tcW w:w="4100" w:type="pct"/>
        </w:tcPr>
        <w:p w14:paraId="3DE96152" w14:textId="77777777" w:rsidR="00FA727F" w:rsidRPr="00783A18" w:rsidRDefault="00FA727F">
          <w:pPr>
            <w:pStyle w:val="HeaderEven"/>
            <w:rPr>
              <w:rFonts w:ascii="Times New Roman" w:hAnsi="Times New Roman"/>
              <w:sz w:val="24"/>
              <w:szCs w:val="24"/>
            </w:rPr>
          </w:pPr>
        </w:p>
      </w:tc>
    </w:tr>
    <w:tr w:rsidR="00FA727F" w:rsidRPr="00CB3D59" w14:paraId="7A7E3939" w14:textId="77777777">
      <w:tc>
        <w:tcPr>
          <w:tcW w:w="4100" w:type="pct"/>
          <w:gridSpan w:val="2"/>
          <w:tcBorders>
            <w:bottom w:val="single" w:sz="4" w:space="0" w:color="auto"/>
          </w:tcBorders>
        </w:tcPr>
        <w:p w14:paraId="732556C2" w14:textId="653F3F36" w:rsidR="00FA727F" w:rsidRPr="0097645D" w:rsidRDefault="00E40E1A" w:rsidP="00A02504">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EA6ED7">
            <w:rPr>
              <w:noProof/>
            </w:rPr>
            <w:t>Contents</w:t>
          </w:r>
          <w:r>
            <w:rPr>
              <w:noProof/>
            </w:rPr>
            <w:fldChar w:fldCharType="end"/>
          </w:r>
        </w:p>
      </w:tc>
    </w:tr>
  </w:tbl>
  <w:p w14:paraId="57663D83" w14:textId="40380C54" w:rsidR="00FA727F" w:rsidRDefault="00FA727F">
    <w:pPr>
      <w:pStyle w:val="N-9pt"/>
    </w:pPr>
    <w:r>
      <w:tab/>
    </w:r>
    <w:r w:rsidR="00E40E1A">
      <w:rPr>
        <w:noProof/>
      </w:rPr>
      <w:fldChar w:fldCharType="begin"/>
    </w:r>
    <w:r w:rsidR="00E40E1A">
      <w:rPr>
        <w:noProof/>
      </w:rPr>
      <w:instrText xml:space="preserve"> STYLEREF charPage \* MERGEFORMAT </w:instrText>
    </w:r>
    <w:r w:rsidR="00E40E1A">
      <w:rPr>
        <w:noProof/>
      </w:rPr>
      <w:fldChar w:fldCharType="separate"/>
    </w:r>
    <w:r w:rsidR="00EA6ED7">
      <w:rPr>
        <w:noProof/>
      </w:rPr>
      <w:t>Page</w:t>
    </w:r>
    <w:r w:rsidR="00E40E1A">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FA727F" w:rsidRPr="00E06D02" w14:paraId="5AA89E6D" w14:textId="77777777" w:rsidTr="00567644">
      <w:trPr>
        <w:jc w:val="center"/>
      </w:trPr>
      <w:tc>
        <w:tcPr>
          <w:tcW w:w="1068" w:type="pct"/>
        </w:tcPr>
        <w:p w14:paraId="04ACB4CB" w14:textId="77777777" w:rsidR="00FA727F" w:rsidRPr="00567644" w:rsidRDefault="00FA727F" w:rsidP="00567644">
          <w:pPr>
            <w:pStyle w:val="HeaderEven"/>
            <w:tabs>
              <w:tab w:val="left" w:pos="700"/>
            </w:tabs>
            <w:ind w:left="697" w:hanging="697"/>
            <w:rPr>
              <w:rFonts w:cs="Arial"/>
              <w:szCs w:val="18"/>
            </w:rPr>
          </w:pPr>
        </w:p>
      </w:tc>
      <w:tc>
        <w:tcPr>
          <w:tcW w:w="3932" w:type="pct"/>
        </w:tcPr>
        <w:p w14:paraId="70A08F5C" w14:textId="77777777" w:rsidR="00FA727F" w:rsidRPr="00567644" w:rsidRDefault="00FA727F" w:rsidP="00567644">
          <w:pPr>
            <w:pStyle w:val="HeaderEven"/>
            <w:tabs>
              <w:tab w:val="left" w:pos="700"/>
            </w:tabs>
            <w:ind w:left="697" w:hanging="697"/>
            <w:rPr>
              <w:rFonts w:cs="Arial"/>
              <w:szCs w:val="18"/>
            </w:rPr>
          </w:pPr>
        </w:p>
      </w:tc>
    </w:tr>
    <w:tr w:rsidR="00FA727F" w:rsidRPr="00E06D02" w14:paraId="3593A903" w14:textId="77777777" w:rsidTr="00567644">
      <w:trPr>
        <w:jc w:val="center"/>
      </w:trPr>
      <w:tc>
        <w:tcPr>
          <w:tcW w:w="1068" w:type="pct"/>
        </w:tcPr>
        <w:p w14:paraId="11D2ABEB" w14:textId="77777777" w:rsidR="00FA727F" w:rsidRPr="00567644" w:rsidRDefault="00FA727F" w:rsidP="00567644">
          <w:pPr>
            <w:pStyle w:val="HeaderEven"/>
            <w:tabs>
              <w:tab w:val="left" w:pos="700"/>
            </w:tabs>
            <w:ind w:left="697" w:hanging="697"/>
            <w:rPr>
              <w:rFonts w:cs="Arial"/>
              <w:szCs w:val="18"/>
            </w:rPr>
          </w:pPr>
        </w:p>
      </w:tc>
      <w:tc>
        <w:tcPr>
          <w:tcW w:w="3932" w:type="pct"/>
        </w:tcPr>
        <w:p w14:paraId="5A1A148F" w14:textId="77777777" w:rsidR="00FA727F" w:rsidRPr="00567644" w:rsidRDefault="00FA727F" w:rsidP="00567644">
          <w:pPr>
            <w:pStyle w:val="HeaderEven"/>
            <w:tabs>
              <w:tab w:val="left" w:pos="700"/>
            </w:tabs>
            <w:ind w:left="697" w:hanging="697"/>
            <w:rPr>
              <w:rFonts w:cs="Arial"/>
              <w:szCs w:val="18"/>
            </w:rPr>
          </w:pPr>
        </w:p>
      </w:tc>
    </w:tr>
    <w:tr w:rsidR="00FA727F" w:rsidRPr="00E06D02" w14:paraId="11DCC1D6" w14:textId="77777777" w:rsidTr="00567644">
      <w:trPr>
        <w:cantSplit/>
        <w:jc w:val="center"/>
      </w:trPr>
      <w:tc>
        <w:tcPr>
          <w:tcW w:w="4997" w:type="pct"/>
          <w:gridSpan w:val="2"/>
          <w:tcBorders>
            <w:bottom w:val="single" w:sz="4" w:space="0" w:color="auto"/>
          </w:tcBorders>
        </w:tcPr>
        <w:p w14:paraId="7CC7A39D" w14:textId="77777777" w:rsidR="00FA727F" w:rsidRPr="00567644" w:rsidRDefault="00FA727F" w:rsidP="00567644">
          <w:pPr>
            <w:pStyle w:val="HeaderEven6"/>
            <w:tabs>
              <w:tab w:val="left" w:pos="700"/>
            </w:tabs>
            <w:ind w:left="697" w:hanging="697"/>
            <w:rPr>
              <w:szCs w:val="18"/>
            </w:rPr>
          </w:pPr>
        </w:p>
      </w:tc>
    </w:tr>
  </w:tbl>
  <w:p w14:paraId="5D04F5B3" w14:textId="77777777" w:rsidR="00FA727F" w:rsidRDefault="00FA727F"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A727F" w:rsidRPr="00CB3D59" w14:paraId="17569F51" w14:textId="77777777">
      <w:tc>
        <w:tcPr>
          <w:tcW w:w="4100" w:type="pct"/>
        </w:tcPr>
        <w:p w14:paraId="6558632F" w14:textId="77777777" w:rsidR="00FA727F" w:rsidRPr="00783A18" w:rsidRDefault="00FA727F" w:rsidP="00A02504">
          <w:pPr>
            <w:pStyle w:val="HeaderOdd"/>
            <w:jc w:val="left"/>
            <w:rPr>
              <w:rFonts w:ascii="Times New Roman" w:hAnsi="Times New Roman"/>
              <w:sz w:val="24"/>
              <w:szCs w:val="24"/>
            </w:rPr>
          </w:pPr>
        </w:p>
      </w:tc>
      <w:tc>
        <w:tcPr>
          <w:tcW w:w="900" w:type="pct"/>
        </w:tcPr>
        <w:p w14:paraId="0AE1E68E" w14:textId="77777777" w:rsidR="00FA727F" w:rsidRPr="00783A18" w:rsidRDefault="00FA727F" w:rsidP="00A02504">
          <w:pPr>
            <w:pStyle w:val="HeaderOdd"/>
            <w:jc w:val="left"/>
            <w:rPr>
              <w:rFonts w:ascii="Times New Roman" w:hAnsi="Times New Roman"/>
              <w:sz w:val="24"/>
              <w:szCs w:val="24"/>
            </w:rPr>
          </w:pPr>
        </w:p>
      </w:tc>
    </w:tr>
    <w:tr w:rsidR="00FA727F" w:rsidRPr="00CB3D59" w14:paraId="0E97D3F7" w14:textId="77777777">
      <w:tc>
        <w:tcPr>
          <w:tcW w:w="900" w:type="pct"/>
          <w:gridSpan w:val="2"/>
          <w:tcBorders>
            <w:bottom w:val="single" w:sz="4" w:space="0" w:color="auto"/>
          </w:tcBorders>
        </w:tcPr>
        <w:p w14:paraId="712AB612" w14:textId="56535748" w:rsidR="00FA727F" w:rsidRPr="0097645D" w:rsidRDefault="00E40E1A" w:rsidP="00A02504">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EA6ED7">
            <w:rPr>
              <w:noProof/>
            </w:rPr>
            <w:t>Contents</w:t>
          </w:r>
          <w:r>
            <w:rPr>
              <w:noProof/>
            </w:rPr>
            <w:fldChar w:fldCharType="end"/>
          </w:r>
        </w:p>
      </w:tc>
    </w:tr>
  </w:tbl>
  <w:p w14:paraId="71AB7548" w14:textId="2E579AC8" w:rsidR="00FA727F" w:rsidRDefault="00FA727F">
    <w:pPr>
      <w:pStyle w:val="N-9pt"/>
    </w:pPr>
    <w:r>
      <w:tab/>
    </w:r>
    <w:r w:rsidR="00E40E1A">
      <w:rPr>
        <w:noProof/>
      </w:rPr>
      <w:fldChar w:fldCharType="begin"/>
    </w:r>
    <w:r w:rsidR="00E40E1A">
      <w:rPr>
        <w:noProof/>
      </w:rPr>
      <w:instrText xml:space="preserve"> STYLEREF charPage \* MERGEFORMAT </w:instrText>
    </w:r>
    <w:r w:rsidR="00E40E1A">
      <w:rPr>
        <w:noProof/>
      </w:rPr>
      <w:fldChar w:fldCharType="separate"/>
    </w:r>
    <w:r w:rsidR="00EA6ED7">
      <w:rPr>
        <w:noProof/>
      </w:rPr>
      <w:t>Page</w:t>
    </w:r>
    <w:r w:rsidR="00E40E1A">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6BC1" w14:textId="77777777" w:rsidR="00FA727F" w:rsidRPr="00C87839" w:rsidRDefault="00FA727F" w:rsidP="00C878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FA727F" w:rsidRPr="00CB3D59" w14:paraId="14735DB5" w14:textId="77777777" w:rsidTr="00A02504">
      <w:tc>
        <w:tcPr>
          <w:tcW w:w="1701" w:type="dxa"/>
        </w:tcPr>
        <w:p w14:paraId="4DF0D794" w14:textId="4C598F29" w:rsidR="00FA727F" w:rsidRPr="006D109C" w:rsidRDefault="00FA727F">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2B8B2767" w14:textId="042ED068" w:rsidR="00FA727F" w:rsidRPr="006D109C" w:rsidRDefault="00FA727F">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FA727F" w:rsidRPr="00CB3D59" w14:paraId="78EDC3DA" w14:textId="77777777" w:rsidTr="00A02504">
      <w:tc>
        <w:tcPr>
          <w:tcW w:w="1701" w:type="dxa"/>
        </w:tcPr>
        <w:p w14:paraId="28DEA094" w14:textId="2CA4ABC2" w:rsidR="00FA727F" w:rsidRPr="006D109C" w:rsidRDefault="00FA727F">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FC30D9A" w14:textId="63F3D5FB" w:rsidR="00FA727F" w:rsidRPr="006D109C" w:rsidRDefault="00FA727F">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FA727F" w:rsidRPr="00CB3D59" w14:paraId="3C414337" w14:textId="77777777" w:rsidTr="00A02504">
      <w:trPr>
        <w:cantSplit/>
      </w:trPr>
      <w:tc>
        <w:tcPr>
          <w:tcW w:w="1701" w:type="dxa"/>
          <w:gridSpan w:val="2"/>
          <w:tcBorders>
            <w:bottom w:val="single" w:sz="4" w:space="0" w:color="auto"/>
          </w:tcBorders>
        </w:tcPr>
        <w:p w14:paraId="547F8C96" w14:textId="6483A70E" w:rsidR="00FA727F" w:rsidRPr="006D109C" w:rsidRDefault="00FA727F" w:rsidP="00A02504">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66104">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A6ED7">
            <w:rPr>
              <w:rFonts w:cs="Arial"/>
              <w:noProof/>
              <w:szCs w:val="18"/>
            </w:rPr>
            <w:t>23</w:t>
          </w:r>
          <w:r w:rsidRPr="006D109C">
            <w:rPr>
              <w:rFonts w:cs="Arial"/>
              <w:szCs w:val="18"/>
            </w:rPr>
            <w:fldChar w:fldCharType="end"/>
          </w:r>
        </w:p>
      </w:tc>
    </w:tr>
  </w:tbl>
  <w:p w14:paraId="2EBC5DF6" w14:textId="77777777" w:rsidR="00FA727F" w:rsidRDefault="00FA72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FA727F" w:rsidRPr="00CB3D59" w14:paraId="38A3FC1F" w14:textId="77777777" w:rsidTr="00A02504">
      <w:tc>
        <w:tcPr>
          <w:tcW w:w="6320" w:type="dxa"/>
        </w:tcPr>
        <w:p w14:paraId="0263885D" w14:textId="62217181" w:rsidR="00FA727F" w:rsidRPr="006D109C" w:rsidRDefault="00FA727F">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3F72F814" w14:textId="4A9A2032" w:rsidR="00FA727F" w:rsidRPr="006D109C" w:rsidRDefault="00FA727F">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FA727F" w:rsidRPr="00CB3D59" w14:paraId="2642135F" w14:textId="77777777" w:rsidTr="00A02504">
      <w:tc>
        <w:tcPr>
          <w:tcW w:w="6320" w:type="dxa"/>
        </w:tcPr>
        <w:p w14:paraId="060C0E7A" w14:textId="3609AEAC" w:rsidR="00FA727F" w:rsidRPr="006D109C" w:rsidRDefault="00FA727F">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1794104D" w14:textId="14C3AFF0" w:rsidR="00FA727F" w:rsidRPr="006D109C" w:rsidRDefault="00FA727F">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FA727F" w:rsidRPr="00CB3D59" w14:paraId="7326B087" w14:textId="77777777" w:rsidTr="00A02504">
      <w:trPr>
        <w:cantSplit/>
      </w:trPr>
      <w:tc>
        <w:tcPr>
          <w:tcW w:w="1701" w:type="dxa"/>
          <w:gridSpan w:val="2"/>
          <w:tcBorders>
            <w:bottom w:val="single" w:sz="4" w:space="0" w:color="auto"/>
          </w:tcBorders>
        </w:tcPr>
        <w:p w14:paraId="4FEDDC3B" w14:textId="0B9CB7CC" w:rsidR="00FA727F" w:rsidRPr="006D109C" w:rsidRDefault="00FA727F" w:rsidP="00A02504">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66104">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A6ED7">
            <w:rPr>
              <w:rFonts w:cs="Arial"/>
              <w:noProof/>
              <w:szCs w:val="18"/>
            </w:rPr>
            <w:t>26</w:t>
          </w:r>
          <w:r w:rsidRPr="006D109C">
            <w:rPr>
              <w:rFonts w:cs="Arial"/>
              <w:szCs w:val="18"/>
            </w:rPr>
            <w:fldChar w:fldCharType="end"/>
          </w:r>
        </w:p>
      </w:tc>
    </w:tr>
  </w:tbl>
  <w:p w14:paraId="2E4F16DE" w14:textId="77777777" w:rsidR="00FA727F" w:rsidRDefault="00FA72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A727F" w:rsidRPr="00CB3D59" w14:paraId="54A7E7FD" w14:textId="77777777">
      <w:trPr>
        <w:jc w:val="center"/>
      </w:trPr>
      <w:tc>
        <w:tcPr>
          <w:tcW w:w="1560" w:type="dxa"/>
        </w:tcPr>
        <w:p w14:paraId="2FE46529" w14:textId="098A892D" w:rsidR="00FA727F" w:rsidRPr="00ED273E" w:rsidRDefault="00FA727F">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EA6ED7">
            <w:rPr>
              <w:rFonts w:cs="Arial"/>
              <w:b/>
              <w:noProof/>
              <w:szCs w:val="18"/>
            </w:rPr>
            <w:t>Schedule 1</w:t>
          </w:r>
          <w:r w:rsidRPr="00ED273E">
            <w:rPr>
              <w:rFonts w:cs="Arial"/>
              <w:b/>
              <w:szCs w:val="18"/>
            </w:rPr>
            <w:fldChar w:fldCharType="end"/>
          </w:r>
        </w:p>
      </w:tc>
      <w:tc>
        <w:tcPr>
          <w:tcW w:w="5741" w:type="dxa"/>
        </w:tcPr>
        <w:p w14:paraId="6809A265" w14:textId="4F26B73F" w:rsidR="00FA727F" w:rsidRPr="00ED273E" w:rsidRDefault="00FA727F">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EA6ED7">
            <w:rPr>
              <w:rFonts w:cs="Arial"/>
              <w:noProof/>
              <w:szCs w:val="18"/>
            </w:rPr>
            <w:t>Consequential and other amendments</w:t>
          </w:r>
          <w:r w:rsidRPr="00ED273E">
            <w:rPr>
              <w:rFonts w:cs="Arial"/>
              <w:szCs w:val="18"/>
            </w:rPr>
            <w:fldChar w:fldCharType="end"/>
          </w:r>
        </w:p>
      </w:tc>
    </w:tr>
    <w:tr w:rsidR="00FA727F" w:rsidRPr="00CB3D59" w14:paraId="4F9BAB80" w14:textId="77777777">
      <w:trPr>
        <w:jc w:val="center"/>
      </w:trPr>
      <w:tc>
        <w:tcPr>
          <w:tcW w:w="1560" w:type="dxa"/>
        </w:tcPr>
        <w:p w14:paraId="487BB2F2" w14:textId="070B87BC" w:rsidR="00FA727F" w:rsidRPr="00ED273E" w:rsidRDefault="00FA727F">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EA6ED7">
            <w:rPr>
              <w:rFonts w:cs="Arial"/>
              <w:b/>
              <w:noProof/>
              <w:szCs w:val="18"/>
            </w:rPr>
            <w:t>Part 1.11</w:t>
          </w:r>
          <w:r w:rsidRPr="00ED273E">
            <w:rPr>
              <w:rFonts w:cs="Arial"/>
              <w:b/>
              <w:szCs w:val="18"/>
            </w:rPr>
            <w:fldChar w:fldCharType="end"/>
          </w:r>
        </w:p>
      </w:tc>
      <w:tc>
        <w:tcPr>
          <w:tcW w:w="5741" w:type="dxa"/>
        </w:tcPr>
        <w:p w14:paraId="4C8CC62E" w14:textId="4DA4A1CD" w:rsidR="00FA727F" w:rsidRPr="00ED273E" w:rsidRDefault="00FA727F">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EA6ED7">
            <w:rPr>
              <w:rFonts w:cs="Arial"/>
              <w:noProof/>
              <w:szCs w:val="18"/>
            </w:rPr>
            <w:t>Workers Compensation Regulation 2002</w:t>
          </w:r>
          <w:r w:rsidRPr="00ED273E">
            <w:rPr>
              <w:rFonts w:cs="Arial"/>
              <w:szCs w:val="18"/>
            </w:rPr>
            <w:fldChar w:fldCharType="end"/>
          </w:r>
        </w:p>
      </w:tc>
    </w:tr>
    <w:tr w:rsidR="00FA727F" w:rsidRPr="00CB3D59" w14:paraId="3BCC561D" w14:textId="77777777">
      <w:trPr>
        <w:jc w:val="center"/>
      </w:trPr>
      <w:tc>
        <w:tcPr>
          <w:tcW w:w="7296" w:type="dxa"/>
          <w:gridSpan w:val="2"/>
          <w:tcBorders>
            <w:bottom w:val="single" w:sz="4" w:space="0" w:color="auto"/>
          </w:tcBorders>
        </w:tcPr>
        <w:p w14:paraId="220F30B5" w14:textId="10A72E06" w:rsidR="00FA727F" w:rsidRPr="00ED273E" w:rsidRDefault="00FA727F" w:rsidP="00A02504">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EA6ED7">
            <w:rPr>
              <w:rFonts w:cs="Arial"/>
              <w:noProof/>
              <w:szCs w:val="18"/>
            </w:rPr>
            <w:t>[1.27]</w:t>
          </w:r>
          <w:r w:rsidRPr="00ED273E">
            <w:rPr>
              <w:rFonts w:cs="Arial"/>
              <w:szCs w:val="18"/>
            </w:rPr>
            <w:fldChar w:fldCharType="end"/>
          </w:r>
        </w:p>
      </w:tc>
    </w:tr>
  </w:tbl>
  <w:p w14:paraId="29105F84" w14:textId="77777777" w:rsidR="00FA727F" w:rsidRDefault="00FA72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A727F" w:rsidRPr="00CB3D59" w14:paraId="2C99630D" w14:textId="77777777">
      <w:trPr>
        <w:jc w:val="center"/>
      </w:trPr>
      <w:tc>
        <w:tcPr>
          <w:tcW w:w="5741" w:type="dxa"/>
        </w:tcPr>
        <w:p w14:paraId="027096DB" w14:textId="472244E6" w:rsidR="00FA727F" w:rsidRPr="00ED273E" w:rsidRDefault="00FA727F">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EA6ED7">
            <w:rPr>
              <w:rFonts w:cs="Arial"/>
              <w:noProof/>
              <w:szCs w:val="18"/>
            </w:rPr>
            <w:t>Consequential and other amendments</w:t>
          </w:r>
          <w:r w:rsidRPr="00ED273E">
            <w:rPr>
              <w:rFonts w:cs="Arial"/>
              <w:szCs w:val="18"/>
            </w:rPr>
            <w:fldChar w:fldCharType="end"/>
          </w:r>
        </w:p>
      </w:tc>
      <w:tc>
        <w:tcPr>
          <w:tcW w:w="1560" w:type="dxa"/>
        </w:tcPr>
        <w:p w14:paraId="3457EFDB" w14:textId="6578EDD3" w:rsidR="00FA727F" w:rsidRPr="00ED273E" w:rsidRDefault="00FA727F">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EA6ED7">
            <w:rPr>
              <w:rFonts w:cs="Arial"/>
              <w:b/>
              <w:noProof/>
              <w:szCs w:val="18"/>
            </w:rPr>
            <w:t>Schedule 1</w:t>
          </w:r>
          <w:r w:rsidRPr="00ED273E">
            <w:rPr>
              <w:rFonts w:cs="Arial"/>
              <w:b/>
              <w:szCs w:val="18"/>
            </w:rPr>
            <w:fldChar w:fldCharType="end"/>
          </w:r>
        </w:p>
      </w:tc>
    </w:tr>
    <w:tr w:rsidR="00FA727F" w:rsidRPr="00CB3D59" w14:paraId="20A10605" w14:textId="77777777">
      <w:trPr>
        <w:jc w:val="center"/>
      </w:trPr>
      <w:tc>
        <w:tcPr>
          <w:tcW w:w="5741" w:type="dxa"/>
        </w:tcPr>
        <w:p w14:paraId="1379C6F0" w14:textId="5C86437A" w:rsidR="00FA727F" w:rsidRPr="00ED273E" w:rsidRDefault="00FA727F">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EA6ED7">
            <w:rPr>
              <w:rFonts w:cs="Arial"/>
              <w:noProof/>
              <w:szCs w:val="18"/>
            </w:rPr>
            <w:t>Working with Vulnerable People (Background Checking) Act 2011</w:t>
          </w:r>
          <w:r w:rsidRPr="00ED273E">
            <w:rPr>
              <w:rFonts w:cs="Arial"/>
              <w:szCs w:val="18"/>
            </w:rPr>
            <w:fldChar w:fldCharType="end"/>
          </w:r>
        </w:p>
      </w:tc>
      <w:tc>
        <w:tcPr>
          <w:tcW w:w="1560" w:type="dxa"/>
        </w:tcPr>
        <w:p w14:paraId="41D1972A" w14:textId="55E87039" w:rsidR="00FA727F" w:rsidRPr="00ED273E" w:rsidRDefault="00FA727F">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EA6ED7">
            <w:rPr>
              <w:rFonts w:cs="Arial"/>
              <w:b/>
              <w:noProof/>
              <w:szCs w:val="18"/>
            </w:rPr>
            <w:t>Part 1.12</w:t>
          </w:r>
          <w:r w:rsidRPr="00ED273E">
            <w:rPr>
              <w:rFonts w:cs="Arial"/>
              <w:b/>
              <w:szCs w:val="18"/>
            </w:rPr>
            <w:fldChar w:fldCharType="end"/>
          </w:r>
        </w:p>
      </w:tc>
    </w:tr>
    <w:tr w:rsidR="00FA727F" w:rsidRPr="00CB3D59" w14:paraId="68B1C2DD" w14:textId="77777777">
      <w:trPr>
        <w:jc w:val="center"/>
      </w:trPr>
      <w:tc>
        <w:tcPr>
          <w:tcW w:w="7296" w:type="dxa"/>
          <w:gridSpan w:val="2"/>
          <w:tcBorders>
            <w:bottom w:val="single" w:sz="4" w:space="0" w:color="auto"/>
          </w:tcBorders>
        </w:tcPr>
        <w:p w14:paraId="5C70A689" w14:textId="3C1A5A1A" w:rsidR="00FA727F" w:rsidRPr="00ED273E" w:rsidRDefault="00FA727F" w:rsidP="00A02504">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EA6ED7">
            <w:rPr>
              <w:rFonts w:cs="Arial"/>
              <w:noProof/>
              <w:szCs w:val="18"/>
            </w:rPr>
            <w:t>[1.32]</w:t>
          </w:r>
          <w:r w:rsidRPr="00ED273E">
            <w:rPr>
              <w:rFonts w:cs="Arial"/>
              <w:szCs w:val="18"/>
            </w:rPr>
            <w:fldChar w:fldCharType="end"/>
          </w:r>
        </w:p>
      </w:tc>
    </w:tr>
  </w:tbl>
  <w:p w14:paraId="068D841C" w14:textId="77777777" w:rsidR="00FA727F" w:rsidRDefault="00FA72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FA727F" w14:paraId="4BB26D97" w14:textId="77777777">
      <w:trPr>
        <w:jc w:val="center"/>
      </w:trPr>
      <w:tc>
        <w:tcPr>
          <w:tcW w:w="1234" w:type="dxa"/>
        </w:tcPr>
        <w:p w14:paraId="55C82563" w14:textId="77777777" w:rsidR="00FA727F" w:rsidRDefault="00FA727F">
          <w:pPr>
            <w:pStyle w:val="HeaderEven"/>
          </w:pPr>
        </w:p>
      </w:tc>
      <w:tc>
        <w:tcPr>
          <w:tcW w:w="6062" w:type="dxa"/>
        </w:tcPr>
        <w:p w14:paraId="7A4F3508" w14:textId="77777777" w:rsidR="00FA727F" w:rsidRDefault="00FA727F">
          <w:pPr>
            <w:pStyle w:val="HeaderEven"/>
          </w:pPr>
        </w:p>
      </w:tc>
    </w:tr>
    <w:tr w:rsidR="00FA727F" w14:paraId="1F841E82" w14:textId="77777777">
      <w:trPr>
        <w:jc w:val="center"/>
      </w:trPr>
      <w:tc>
        <w:tcPr>
          <w:tcW w:w="1234" w:type="dxa"/>
        </w:tcPr>
        <w:p w14:paraId="17231319" w14:textId="77777777" w:rsidR="00FA727F" w:rsidRDefault="00FA727F">
          <w:pPr>
            <w:pStyle w:val="HeaderEven"/>
          </w:pPr>
        </w:p>
      </w:tc>
      <w:tc>
        <w:tcPr>
          <w:tcW w:w="6062" w:type="dxa"/>
        </w:tcPr>
        <w:p w14:paraId="37A0665F" w14:textId="77777777" w:rsidR="00FA727F" w:rsidRDefault="00FA727F">
          <w:pPr>
            <w:pStyle w:val="HeaderEven"/>
          </w:pPr>
        </w:p>
      </w:tc>
    </w:tr>
    <w:tr w:rsidR="00FA727F" w14:paraId="6B1D4610" w14:textId="77777777">
      <w:trPr>
        <w:cantSplit/>
        <w:jc w:val="center"/>
      </w:trPr>
      <w:tc>
        <w:tcPr>
          <w:tcW w:w="7296" w:type="dxa"/>
          <w:gridSpan w:val="2"/>
          <w:tcBorders>
            <w:bottom w:val="single" w:sz="4" w:space="0" w:color="auto"/>
          </w:tcBorders>
        </w:tcPr>
        <w:p w14:paraId="2A932C75" w14:textId="77777777" w:rsidR="00FA727F" w:rsidRDefault="00FA727F">
          <w:pPr>
            <w:pStyle w:val="HeaderEven6"/>
          </w:pPr>
        </w:p>
      </w:tc>
    </w:tr>
  </w:tbl>
  <w:p w14:paraId="5D15D18A" w14:textId="77777777" w:rsidR="00FA727F" w:rsidRDefault="00FA72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FA727F" w14:paraId="75D0DF30" w14:textId="77777777">
      <w:trPr>
        <w:jc w:val="center"/>
      </w:trPr>
      <w:tc>
        <w:tcPr>
          <w:tcW w:w="6062" w:type="dxa"/>
        </w:tcPr>
        <w:p w14:paraId="156D115E" w14:textId="77777777" w:rsidR="00FA727F" w:rsidRDefault="00FA727F">
          <w:pPr>
            <w:pStyle w:val="HeaderOdd"/>
          </w:pPr>
        </w:p>
      </w:tc>
      <w:tc>
        <w:tcPr>
          <w:tcW w:w="1234" w:type="dxa"/>
        </w:tcPr>
        <w:p w14:paraId="143FFCC5" w14:textId="77777777" w:rsidR="00FA727F" w:rsidRDefault="00FA727F">
          <w:pPr>
            <w:pStyle w:val="HeaderOdd"/>
          </w:pPr>
        </w:p>
      </w:tc>
    </w:tr>
    <w:tr w:rsidR="00FA727F" w14:paraId="284EE374" w14:textId="77777777">
      <w:trPr>
        <w:jc w:val="center"/>
      </w:trPr>
      <w:tc>
        <w:tcPr>
          <w:tcW w:w="6062" w:type="dxa"/>
        </w:tcPr>
        <w:p w14:paraId="690F3B88" w14:textId="77777777" w:rsidR="00FA727F" w:rsidRDefault="00FA727F">
          <w:pPr>
            <w:pStyle w:val="HeaderOdd"/>
          </w:pPr>
        </w:p>
      </w:tc>
      <w:tc>
        <w:tcPr>
          <w:tcW w:w="1234" w:type="dxa"/>
        </w:tcPr>
        <w:p w14:paraId="086BBD6E" w14:textId="77777777" w:rsidR="00FA727F" w:rsidRDefault="00FA727F">
          <w:pPr>
            <w:pStyle w:val="HeaderOdd"/>
          </w:pPr>
        </w:p>
      </w:tc>
    </w:tr>
    <w:tr w:rsidR="00FA727F" w14:paraId="2F85FABD" w14:textId="77777777">
      <w:trPr>
        <w:jc w:val="center"/>
      </w:trPr>
      <w:tc>
        <w:tcPr>
          <w:tcW w:w="7296" w:type="dxa"/>
          <w:gridSpan w:val="2"/>
          <w:tcBorders>
            <w:bottom w:val="single" w:sz="4" w:space="0" w:color="auto"/>
          </w:tcBorders>
        </w:tcPr>
        <w:p w14:paraId="75789F58" w14:textId="77777777" w:rsidR="00FA727F" w:rsidRDefault="00FA727F">
          <w:pPr>
            <w:pStyle w:val="HeaderOdd6"/>
          </w:pPr>
        </w:p>
      </w:tc>
    </w:tr>
  </w:tbl>
  <w:p w14:paraId="41F10398" w14:textId="77777777" w:rsidR="00FA727F" w:rsidRDefault="00FA7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CCE88A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8"/>
  </w:num>
  <w:num w:numId="5">
    <w:abstractNumId w:val="27"/>
  </w:num>
  <w:num w:numId="6">
    <w:abstractNumId w:val="10"/>
  </w:num>
  <w:num w:numId="7">
    <w:abstractNumId w:val="30"/>
  </w:num>
  <w:num w:numId="8">
    <w:abstractNumId w:val="26"/>
  </w:num>
  <w:num w:numId="9">
    <w:abstractNumId w:val="37"/>
  </w:num>
  <w:num w:numId="10">
    <w:abstractNumId w:val="25"/>
  </w:num>
  <w:num w:numId="11">
    <w:abstractNumId w:val="33"/>
  </w:num>
  <w:num w:numId="12">
    <w:abstractNumId w:val="22"/>
  </w:num>
  <w:num w:numId="13">
    <w:abstractNumId w:val="15"/>
  </w:num>
  <w:num w:numId="14">
    <w:abstractNumId w:val="34"/>
  </w:num>
  <w:num w:numId="15">
    <w:abstractNumId w:val="18"/>
  </w:num>
  <w:num w:numId="16">
    <w:abstractNumId w:val="12"/>
  </w:num>
  <w:num w:numId="17">
    <w:abstractNumId w:val="39"/>
  </w:num>
  <w:num w:numId="18">
    <w:abstractNumId w:val="23"/>
  </w:num>
  <w:num w:numId="19">
    <w:abstractNumId w:val="40"/>
  </w:num>
  <w:num w:numId="20">
    <w:abstractNumId w:val="27"/>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31"/>
  </w:num>
  <w:num w:numId="25">
    <w:abstractNumId w:val="39"/>
    <w:lvlOverride w:ilvl="0">
      <w:startOverride w:val="1"/>
    </w:lvlOverride>
  </w:num>
  <w:num w:numId="26">
    <w:abstractNumId w:val="21"/>
  </w:num>
  <w:num w:numId="27">
    <w:abstractNumId w:val="17"/>
  </w:num>
  <w:num w:numId="28">
    <w:abstractNumId w:val="36"/>
  </w:num>
  <w:num w:numId="29">
    <w:abstractNumId w:val="11"/>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5D"/>
    <w:rsid w:val="00000C1F"/>
    <w:rsid w:val="00000E62"/>
    <w:rsid w:val="000027A2"/>
    <w:rsid w:val="00002F15"/>
    <w:rsid w:val="000038FA"/>
    <w:rsid w:val="000043A6"/>
    <w:rsid w:val="00004573"/>
    <w:rsid w:val="0000465F"/>
    <w:rsid w:val="000050BB"/>
    <w:rsid w:val="00005825"/>
    <w:rsid w:val="00006592"/>
    <w:rsid w:val="00006777"/>
    <w:rsid w:val="00006D51"/>
    <w:rsid w:val="00010513"/>
    <w:rsid w:val="00011372"/>
    <w:rsid w:val="00012C8C"/>
    <w:rsid w:val="0001347E"/>
    <w:rsid w:val="00015D7C"/>
    <w:rsid w:val="0002034F"/>
    <w:rsid w:val="000215AA"/>
    <w:rsid w:val="0002517D"/>
    <w:rsid w:val="00025988"/>
    <w:rsid w:val="00030C0C"/>
    <w:rsid w:val="0003249F"/>
    <w:rsid w:val="00032995"/>
    <w:rsid w:val="0003303C"/>
    <w:rsid w:val="000332D2"/>
    <w:rsid w:val="00034574"/>
    <w:rsid w:val="00036A2C"/>
    <w:rsid w:val="00037DA6"/>
    <w:rsid w:val="00037FCB"/>
    <w:rsid w:val="0004035B"/>
    <w:rsid w:val="00040CDD"/>
    <w:rsid w:val="000417E5"/>
    <w:rsid w:val="000420DE"/>
    <w:rsid w:val="00043A33"/>
    <w:rsid w:val="000448E6"/>
    <w:rsid w:val="000449E2"/>
    <w:rsid w:val="00045272"/>
    <w:rsid w:val="000455A9"/>
    <w:rsid w:val="000469BC"/>
    <w:rsid w:val="00046B12"/>
    <w:rsid w:val="00046E24"/>
    <w:rsid w:val="00047170"/>
    <w:rsid w:val="00047369"/>
    <w:rsid w:val="000474F2"/>
    <w:rsid w:val="00050FFB"/>
    <w:rsid w:val="00051012"/>
    <w:rsid w:val="000510F0"/>
    <w:rsid w:val="0005258A"/>
    <w:rsid w:val="00052B1E"/>
    <w:rsid w:val="000539D2"/>
    <w:rsid w:val="00055507"/>
    <w:rsid w:val="00055AE6"/>
    <w:rsid w:val="00055E30"/>
    <w:rsid w:val="00061B00"/>
    <w:rsid w:val="00063098"/>
    <w:rsid w:val="00063210"/>
    <w:rsid w:val="000641B0"/>
    <w:rsid w:val="00064576"/>
    <w:rsid w:val="000663A1"/>
    <w:rsid w:val="00066F6A"/>
    <w:rsid w:val="000702A7"/>
    <w:rsid w:val="0007071E"/>
    <w:rsid w:val="00071BE1"/>
    <w:rsid w:val="00072983"/>
    <w:rsid w:val="00072B06"/>
    <w:rsid w:val="00072ED8"/>
    <w:rsid w:val="0007648D"/>
    <w:rsid w:val="00076D4A"/>
    <w:rsid w:val="00080BA0"/>
    <w:rsid w:val="000812D4"/>
    <w:rsid w:val="00081D6E"/>
    <w:rsid w:val="0008211A"/>
    <w:rsid w:val="00083B67"/>
    <w:rsid w:val="00083C32"/>
    <w:rsid w:val="000906B4"/>
    <w:rsid w:val="00091575"/>
    <w:rsid w:val="00094291"/>
    <w:rsid w:val="0009467A"/>
    <w:rsid w:val="000949A6"/>
    <w:rsid w:val="00095165"/>
    <w:rsid w:val="00095C63"/>
    <w:rsid w:val="00095D0E"/>
    <w:rsid w:val="0009641C"/>
    <w:rsid w:val="00096523"/>
    <w:rsid w:val="000978C2"/>
    <w:rsid w:val="000A0C90"/>
    <w:rsid w:val="000A159E"/>
    <w:rsid w:val="000A178F"/>
    <w:rsid w:val="000A1B16"/>
    <w:rsid w:val="000A1F45"/>
    <w:rsid w:val="000A2116"/>
    <w:rsid w:val="000A2213"/>
    <w:rsid w:val="000A2B9B"/>
    <w:rsid w:val="000A408D"/>
    <w:rsid w:val="000A5DCB"/>
    <w:rsid w:val="000A637A"/>
    <w:rsid w:val="000B0028"/>
    <w:rsid w:val="000B0C6E"/>
    <w:rsid w:val="000B1645"/>
    <w:rsid w:val="000B16DC"/>
    <w:rsid w:val="000B1C99"/>
    <w:rsid w:val="000B2550"/>
    <w:rsid w:val="000B3404"/>
    <w:rsid w:val="000B35D8"/>
    <w:rsid w:val="000B4951"/>
    <w:rsid w:val="000B5685"/>
    <w:rsid w:val="000B729E"/>
    <w:rsid w:val="000C09FD"/>
    <w:rsid w:val="000C0E9D"/>
    <w:rsid w:val="000C1AD3"/>
    <w:rsid w:val="000C46D0"/>
    <w:rsid w:val="000C54A0"/>
    <w:rsid w:val="000C5537"/>
    <w:rsid w:val="000C687C"/>
    <w:rsid w:val="000C758E"/>
    <w:rsid w:val="000C7832"/>
    <w:rsid w:val="000C7850"/>
    <w:rsid w:val="000C78E4"/>
    <w:rsid w:val="000D1AE8"/>
    <w:rsid w:val="000D1B31"/>
    <w:rsid w:val="000D4204"/>
    <w:rsid w:val="000D54F2"/>
    <w:rsid w:val="000D78FF"/>
    <w:rsid w:val="000E29CA"/>
    <w:rsid w:val="000E4CFB"/>
    <w:rsid w:val="000E5145"/>
    <w:rsid w:val="000E576D"/>
    <w:rsid w:val="000F019D"/>
    <w:rsid w:val="000F19FA"/>
    <w:rsid w:val="000F2735"/>
    <w:rsid w:val="000F329E"/>
    <w:rsid w:val="000F34E3"/>
    <w:rsid w:val="000F60FA"/>
    <w:rsid w:val="000F79ED"/>
    <w:rsid w:val="001002C3"/>
    <w:rsid w:val="001007A1"/>
    <w:rsid w:val="00101528"/>
    <w:rsid w:val="00102532"/>
    <w:rsid w:val="00102FC4"/>
    <w:rsid w:val="001033CB"/>
    <w:rsid w:val="001047CB"/>
    <w:rsid w:val="001053AD"/>
    <w:rsid w:val="001055BA"/>
    <w:rsid w:val="00105711"/>
    <w:rsid w:val="001058DF"/>
    <w:rsid w:val="00105A8F"/>
    <w:rsid w:val="00106FA9"/>
    <w:rsid w:val="00107F85"/>
    <w:rsid w:val="0011374C"/>
    <w:rsid w:val="00114893"/>
    <w:rsid w:val="00117A0D"/>
    <w:rsid w:val="00121C34"/>
    <w:rsid w:val="00122615"/>
    <w:rsid w:val="00123692"/>
    <w:rsid w:val="00123E1C"/>
    <w:rsid w:val="001245C0"/>
    <w:rsid w:val="00126287"/>
    <w:rsid w:val="00127B57"/>
    <w:rsid w:val="0013046D"/>
    <w:rsid w:val="001315A1"/>
    <w:rsid w:val="001323DF"/>
    <w:rsid w:val="00132957"/>
    <w:rsid w:val="00133D38"/>
    <w:rsid w:val="001343A6"/>
    <w:rsid w:val="0013531D"/>
    <w:rsid w:val="00135328"/>
    <w:rsid w:val="00136FBE"/>
    <w:rsid w:val="001424CE"/>
    <w:rsid w:val="0014258B"/>
    <w:rsid w:val="001426F3"/>
    <w:rsid w:val="00143F85"/>
    <w:rsid w:val="00144F32"/>
    <w:rsid w:val="00146B82"/>
    <w:rsid w:val="00147204"/>
    <w:rsid w:val="00147781"/>
    <w:rsid w:val="00147C60"/>
    <w:rsid w:val="00150851"/>
    <w:rsid w:val="001520FC"/>
    <w:rsid w:val="001533C1"/>
    <w:rsid w:val="00153482"/>
    <w:rsid w:val="00154977"/>
    <w:rsid w:val="001554FA"/>
    <w:rsid w:val="00155ABE"/>
    <w:rsid w:val="00155E1A"/>
    <w:rsid w:val="001570F0"/>
    <w:rsid w:val="001572E4"/>
    <w:rsid w:val="00157922"/>
    <w:rsid w:val="00160DF7"/>
    <w:rsid w:val="00161F0B"/>
    <w:rsid w:val="00163058"/>
    <w:rsid w:val="00164204"/>
    <w:rsid w:val="00165502"/>
    <w:rsid w:val="0017182C"/>
    <w:rsid w:val="00171FBC"/>
    <w:rsid w:val="00172D13"/>
    <w:rsid w:val="00173659"/>
    <w:rsid w:val="001741FF"/>
    <w:rsid w:val="00174403"/>
    <w:rsid w:val="00174DF9"/>
    <w:rsid w:val="001752B1"/>
    <w:rsid w:val="00176AE6"/>
    <w:rsid w:val="00176FC6"/>
    <w:rsid w:val="0017760C"/>
    <w:rsid w:val="00180311"/>
    <w:rsid w:val="00180639"/>
    <w:rsid w:val="00180AC0"/>
    <w:rsid w:val="001815FB"/>
    <w:rsid w:val="00181888"/>
    <w:rsid w:val="00181D8C"/>
    <w:rsid w:val="00181E69"/>
    <w:rsid w:val="00181F7B"/>
    <w:rsid w:val="00183E9D"/>
    <w:rsid w:val="001842C7"/>
    <w:rsid w:val="00184897"/>
    <w:rsid w:val="00187AB1"/>
    <w:rsid w:val="00191906"/>
    <w:rsid w:val="0019297A"/>
    <w:rsid w:val="00192D1E"/>
    <w:rsid w:val="00192FA3"/>
    <w:rsid w:val="00193BD3"/>
    <w:rsid w:val="00193CD4"/>
    <w:rsid w:val="00193D6B"/>
    <w:rsid w:val="001946E2"/>
    <w:rsid w:val="00194C59"/>
    <w:rsid w:val="00194EE9"/>
    <w:rsid w:val="00195101"/>
    <w:rsid w:val="001978C4"/>
    <w:rsid w:val="001A2DFE"/>
    <w:rsid w:val="001A351C"/>
    <w:rsid w:val="001A3B6D"/>
    <w:rsid w:val="001A45A7"/>
    <w:rsid w:val="001A4DFD"/>
    <w:rsid w:val="001A7D6B"/>
    <w:rsid w:val="001B0AC3"/>
    <w:rsid w:val="001B1114"/>
    <w:rsid w:val="001B115F"/>
    <w:rsid w:val="001B1AD4"/>
    <w:rsid w:val="001B1FF2"/>
    <w:rsid w:val="001B218A"/>
    <w:rsid w:val="001B3B53"/>
    <w:rsid w:val="001B4385"/>
    <w:rsid w:val="001B449A"/>
    <w:rsid w:val="001B5B31"/>
    <w:rsid w:val="001B6311"/>
    <w:rsid w:val="001B6BC0"/>
    <w:rsid w:val="001B73DD"/>
    <w:rsid w:val="001C1644"/>
    <w:rsid w:val="001C252C"/>
    <w:rsid w:val="001C29CC"/>
    <w:rsid w:val="001C4088"/>
    <w:rsid w:val="001C4A67"/>
    <w:rsid w:val="001C4D54"/>
    <w:rsid w:val="001C547E"/>
    <w:rsid w:val="001C5610"/>
    <w:rsid w:val="001C61BB"/>
    <w:rsid w:val="001C757D"/>
    <w:rsid w:val="001D0182"/>
    <w:rsid w:val="001D09C2"/>
    <w:rsid w:val="001D0D0E"/>
    <w:rsid w:val="001D15FB"/>
    <w:rsid w:val="001D1702"/>
    <w:rsid w:val="001D1F85"/>
    <w:rsid w:val="001D5190"/>
    <w:rsid w:val="001D53F0"/>
    <w:rsid w:val="001D56B4"/>
    <w:rsid w:val="001D73DF"/>
    <w:rsid w:val="001E0780"/>
    <w:rsid w:val="001E09DF"/>
    <w:rsid w:val="001E0BBC"/>
    <w:rsid w:val="001E1734"/>
    <w:rsid w:val="001E1A01"/>
    <w:rsid w:val="001E2154"/>
    <w:rsid w:val="001E24D4"/>
    <w:rsid w:val="001E2EB2"/>
    <w:rsid w:val="001E4694"/>
    <w:rsid w:val="001E5D92"/>
    <w:rsid w:val="001E79DB"/>
    <w:rsid w:val="001F19E6"/>
    <w:rsid w:val="001F1A9D"/>
    <w:rsid w:val="001F3DB4"/>
    <w:rsid w:val="001F4C0D"/>
    <w:rsid w:val="001F55E5"/>
    <w:rsid w:val="001F5A2B"/>
    <w:rsid w:val="001F5B34"/>
    <w:rsid w:val="001F6D96"/>
    <w:rsid w:val="00200557"/>
    <w:rsid w:val="002012E6"/>
    <w:rsid w:val="0020191F"/>
    <w:rsid w:val="00202420"/>
    <w:rsid w:val="002024F9"/>
    <w:rsid w:val="00203456"/>
    <w:rsid w:val="00203655"/>
    <w:rsid w:val="002037B2"/>
    <w:rsid w:val="00204E34"/>
    <w:rsid w:val="002054A4"/>
    <w:rsid w:val="002058B0"/>
    <w:rsid w:val="0020610F"/>
    <w:rsid w:val="00207E42"/>
    <w:rsid w:val="00210D4E"/>
    <w:rsid w:val="00211E1E"/>
    <w:rsid w:val="0021342E"/>
    <w:rsid w:val="002134DC"/>
    <w:rsid w:val="0021629D"/>
    <w:rsid w:val="00216875"/>
    <w:rsid w:val="00217774"/>
    <w:rsid w:val="00217C8C"/>
    <w:rsid w:val="002208AF"/>
    <w:rsid w:val="0022149F"/>
    <w:rsid w:val="002222A8"/>
    <w:rsid w:val="002223DD"/>
    <w:rsid w:val="002249BA"/>
    <w:rsid w:val="00224BE9"/>
    <w:rsid w:val="00225307"/>
    <w:rsid w:val="002253E4"/>
    <w:rsid w:val="002263A5"/>
    <w:rsid w:val="00227CDC"/>
    <w:rsid w:val="002300C7"/>
    <w:rsid w:val="002300D2"/>
    <w:rsid w:val="002302E4"/>
    <w:rsid w:val="0023147A"/>
    <w:rsid w:val="00231509"/>
    <w:rsid w:val="0023188C"/>
    <w:rsid w:val="002337F1"/>
    <w:rsid w:val="00234574"/>
    <w:rsid w:val="00235AA1"/>
    <w:rsid w:val="00236606"/>
    <w:rsid w:val="002400EE"/>
    <w:rsid w:val="002409EB"/>
    <w:rsid w:val="00241B1F"/>
    <w:rsid w:val="002452A4"/>
    <w:rsid w:val="00245344"/>
    <w:rsid w:val="002455C4"/>
    <w:rsid w:val="00245D40"/>
    <w:rsid w:val="00246893"/>
    <w:rsid w:val="00246F34"/>
    <w:rsid w:val="002502C9"/>
    <w:rsid w:val="00250B76"/>
    <w:rsid w:val="002513C7"/>
    <w:rsid w:val="00252DBF"/>
    <w:rsid w:val="00253BF4"/>
    <w:rsid w:val="0025514A"/>
    <w:rsid w:val="00255EC6"/>
    <w:rsid w:val="00256093"/>
    <w:rsid w:val="00256E0F"/>
    <w:rsid w:val="00257351"/>
    <w:rsid w:val="00260019"/>
    <w:rsid w:val="0026001C"/>
    <w:rsid w:val="00260571"/>
    <w:rsid w:val="002612B5"/>
    <w:rsid w:val="002628B3"/>
    <w:rsid w:val="00263163"/>
    <w:rsid w:val="0026428A"/>
    <w:rsid w:val="002643A6"/>
    <w:rsid w:val="002644DC"/>
    <w:rsid w:val="00266E66"/>
    <w:rsid w:val="0026791C"/>
    <w:rsid w:val="00267BE3"/>
    <w:rsid w:val="002702D4"/>
    <w:rsid w:val="002725BA"/>
    <w:rsid w:val="00272968"/>
    <w:rsid w:val="00273B6D"/>
    <w:rsid w:val="00273BF0"/>
    <w:rsid w:val="00275CE9"/>
    <w:rsid w:val="00276468"/>
    <w:rsid w:val="002813AE"/>
    <w:rsid w:val="002821B6"/>
    <w:rsid w:val="0028233E"/>
    <w:rsid w:val="00282B0F"/>
    <w:rsid w:val="00283572"/>
    <w:rsid w:val="00283B66"/>
    <w:rsid w:val="00284BB9"/>
    <w:rsid w:val="00287065"/>
    <w:rsid w:val="0028757D"/>
    <w:rsid w:val="00290D70"/>
    <w:rsid w:val="0029143B"/>
    <w:rsid w:val="002965A4"/>
    <w:rsid w:val="0029692F"/>
    <w:rsid w:val="002A0343"/>
    <w:rsid w:val="002A0C4D"/>
    <w:rsid w:val="002A1E3C"/>
    <w:rsid w:val="002A3897"/>
    <w:rsid w:val="002A3A99"/>
    <w:rsid w:val="002A4175"/>
    <w:rsid w:val="002A43A8"/>
    <w:rsid w:val="002A584B"/>
    <w:rsid w:val="002A6F4D"/>
    <w:rsid w:val="002A746E"/>
    <w:rsid w:val="002A756E"/>
    <w:rsid w:val="002B1642"/>
    <w:rsid w:val="002B1BA2"/>
    <w:rsid w:val="002B20CF"/>
    <w:rsid w:val="002B2682"/>
    <w:rsid w:val="002B327F"/>
    <w:rsid w:val="002B381F"/>
    <w:rsid w:val="002B58FC"/>
    <w:rsid w:val="002B5FDA"/>
    <w:rsid w:val="002B6406"/>
    <w:rsid w:val="002B6F72"/>
    <w:rsid w:val="002B7172"/>
    <w:rsid w:val="002B7CB1"/>
    <w:rsid w:val="002C05C6"/>
    <w:rsid w:val="002C127F"/>
    <w:rsid w:val="002C1D7C"/>
    <w:rsid w:val="002C3018"/>
    <w:rsid w:val="002C5DB3"/>
    <w:rsid w:val="002C5DCE"/>
    <w:rsid w:val="002C6377"/>
    <w:rsid w:val="002C6B00"/>
    <w:rsid w:val="002C7985"/>
    <w:rsid w:val="002D09CB"/>
    <w:rsid w:val="002D171E"/>
    <w:rsid w:val="002D26EA"/>
    <w:rsid w:val="002D2A42"/>
    <w:rsid w:val="002D2D77"/>
    <w:rsid w:val="002D2E42"/>
    <w:rsid w:val="002D2FE5"/>
    <w:rsid w:val="002D5211"/>
    <w:rsid w:val="002D5C47"/>
    <w:rsid w:val="002D76C4"/>
    <w:rsid w:val="002E01EA"/>
    <w:rsid w:val="002E02F6"/>
    <w:rsid w:val="002E0982"/>
    <w:rsid w:val="002E144D"/>
    <w:rsid w:val="002E2B55"/>
    <w:rsid w:val="002E4D93"/>
    <w:rsid w:val="002E4F0E"/>
    <w:rsid w:val="002E6E0C"/>
    <w:rsid w:val="002E7AC1"/>
    <w:rsid w:val="002F0FCC"/>
    <w:rsid w:val="002F28EE"/>
    <w:rsid w:val="002F2F63"/>
    <w:rsid w:val="002F3ECC"/>
    <w:rsid w:val="002F43A0"/>
    <w:rsid w:val="002F48F6"/>
    <w:rsid w:val="002F696A"/>
    <w:rsid w:val="002F7145"/>
    <w:rsid w:val="003003EC"/>
    <w:rsid w:val="00302391"/>
    <w:rsid w:val="00303D53"/>
    <w:rsid w:val="003068E0"/>
    <w:rsid w:val="0031044C"/>
    <w:rsid w:val="003108D1"/>
    <w:rsid w:val="0031143F"/>
    <w:rsid w:val="00311630"/>
    <w:rsid w:val="00312454"/>
    <w:rsid w:val="00313B0D"/>
    <w:rsid w:val="00314266"/>
    <w:rsid w:val="003144DB"/>
    <w:rsid w:val="00315763"/>
    <w:rsid w:val="00315B62"/>
    <w:rsid w:val="003160D1"/>
    <w:rsid w:val="003179E8"/>
    <w:rsid w:val="00317D34"/>
    <w:rsid w:val="00317FDC"/>
    <w:rsid w:val="00320634"/>
    <w:rsid w:val="0032063D"/>
    <w:rsid w:val="00321EF3"/>
    <w:rsid w:val="003222EF"/>
    <w:rsid w:val="003224CA"/>
    <w:rsid w:val="0032389E"/>
    <w:rsid w:val="003248CE"/>
    <w:rsid w:val="00327467"/>
    <w:rsid w:val="00331203"/>
    <w:rsid w:val="003334BE"/>
    <w:rsid w:val="003344D3"/>
    <w:rsid w:val="0033495D"/>
    <w:rsid w:val="00334D7F"/>
    <w:rsid w:val="00335470"/>
    <w:rsid w:val="00336345"/>
    <w:rsid w:val="003373AC"/>
    <w:rsid w:val="0034030C"/>
    <w:rsid w:val="00340B47"/>
    <w:rsid w:val="00341DF5"/>
    <w:rsid w:val="00342537"/>
    <w:rsid w:val="00342E3D"/>
    <w:rsid w:val="0034336E"/>
    <w:rsid w:val="00344880"/>
    <w:rsid w:val="0034583F"/>
    <w:rsid w:val="00345DE1"/>
    <w:rsid w:val="003462D9"/>
    <w:rsid w:val="00347435"/>
    <w:rsid w:val="003478D2"/>
    <w:rsid w:val="00351F75"/>
    <w:rsid w:val="00352700"/>
    <w:rsid w:val="00353FF3"/>
    <w:rsid w:val="003554FD"/>
    <w:rsid w:val="00355AD9"/>
    <w:rsid w:val="003574D1"/>
    <w:rsid w:val="003575E5"/>
    <w:rsid w:val="00360517"/>
    <w:rsid w:val="0036345B"/>
    <w:rsid w:val="003646D5"/>
    <w:rsid w:val="0036573E"/>
    <w:rsid w:val="003659ED"/>
    <w:rsid w:val="00366998"/>
    <w:rsid w:val="00370038"/>
    <w:rsid w:val="003700C0"/>
    <w:rsid w:val="00370AE8"/>
    <w:rsid w:val="003718DE"/>
    <w:rsid w:val="00372E31"/>
    <w:rsid w:val="00372EF0"/>
    <w:rsid w:val="00375B2E"/>
    <w:rsid w:val="00375BA7"/>
    <w:rsid w:val="00375E44"/>
    <w:rsid w:val="00376D8C"/>
    <w:rsid w:val="00377098"/>
    <w:rsid w:val="00377D1F"/>
    <w:rsid w:val="0038047F"/>
    <w:rsid w:val="00381400"/>
    <w:rsid w:val="00381D64"/>
    <w:rsid w:val="00382575"/>
    <w:rsid w:val="0038490F"/>
    <w:rsid w:val="00385097"/>
    <w:rsid w:val="0038567F"/>
    <w:rsid w:val="003856BE"/>
    <w:rsid w:val="003878A7"/>
    <w:rsid w:val="00390A69"/>
    <w:rsid w:val="003913EF"/>
    <w:rsid w:val="00391C6F"/>
    <w:rsid w:val="00391CCC"/>
    <w:rsid w:val="00391D84"/>
    <w:rsid w:val="003936C4"/>
    <w:rsid w:val="003936FB"/>
    <w:rsid w:val="00393EDE"/>
    <w:rsid w:val="00394116"/>
    <w:rsid w:val="0039435E"/>
    <w:rsid w:val="00396201"/>
    <w:rsid w:val="00396646"/>
    <w:rsid w:val="00396B0E"/>
    <w:rsid w:val="00396D2E"/>
    <w:rsid w:val="003A0664"/>
    <w:rsid w:val="003A155D"/>
    <w:rsid w:val="003A160E"/>
    <w:rsid w:val="003A17C7"/>
    <w:rsid w:val="003A3FDF"/>
    <w:rsid w:val="003A44BB"/>
    <w:rsid w:val="003A779F"/>
    <w:rsid w:val="003A7A6C"/>
    <w:rsid w:val="003A7CE6"/>
    <w:rsid w:val="003B01DB"/>
    <w:rsid w:val="003B0F80"/>
    <w:rsid w:val="003B107F"/>
    <w:rsid w:val="003B2C7A"/>
    <w:rsid w:val="003B31A1"/>
    <w:rsid w:val="003B41AF"/>
    <w:rsid w:val="003B5B1C"/>
    <w:rsid w:val="003B6A16"/>
    <w:rsid w:val="003C0702"/>
    <w:rsid w:val="003C0A3A"/>
    <w:rsid w:val="003C1CB6"/>
    <w:rsid w:val="003C20A9"/>
    <w:rsid w:val="003C3FF3"/>
    <w:rsid w:val="003C47D8"/>
    <w:rsid w:val="003C4D00"/>
    <w:rsid w:val="003C50A2"/>
    <w:rsid w:val="003C563D"/>
    <w:rsid w:val="003C572E"/>
    <w:rsid w:val="003C6DC4"/>
    <w:rsid w:val="003C6DE9"/>
    <w:rsid w:val="003C6EA9"/>
    <w:rsid w:val="003C6EDF"/>
    <w:rsid w:val="003C7B9C"/>
    <w:rsid w:val="003D0740"/>
    <w:rsid w:val="003D1A03"/>
    <w:rsid w:val="003D1F35"/>
    <w:rsid w:val="003D2B3E"/>
    <w:rsid w:val="003D4451"/>
    <w:rsid w:val="003D4AAE"/>
    <w:rsid w:val="003D4C75"/>
    <w:rsid w:val="003D5D4C"/>
    <w:rsid w:val="003D7254"/>
    <w:rsid w:val="003D72DA"/>
    <w:rsid w:val="003E0653"/>
    <w:rsid w:val="003E1CE4"/>
    <w:rsid w:val="003E2088"/>
    <w:rsid w:val="003E3DEE"/>
    <w:rsid w:val="003E6B00"/>
    <w:rsid w:val="003E74CA"/>
    <w:rsid w:val="003E7FDB"/>
    <w:rsid w:val="003F06EE"/>
    <w:rsid w:val="003F2904"/>
    <w:rsid w:val="003F2C01"/>
    <w:rsid w:val="003F3AB4"/>
    <w:rsid w:val="003F3B87"/>
    <w:rsid w:val="003F4912"/>
    <w:rsid w:val="003F5904"/>
    <w:rsid w:val="003F65F2"/>
    <w:rsid w:val="003F787C"/>
    <w:rsid w:val="003F7A0F"/>
    <w:rsid w:val="003F7DB2"/>
    <w:rsid w:val="004005F0"/>
    <w:rsid w:val="0040136F"/>
    <w:rsid w:val="004033B4"/>
    <w:rsid w:val="00403645"/>
    <w:rsid w:val="00403872"/>
    <w:rsid w:val="00404FE0"/>
    <w:rsid w:val="00405A9F"/>
    <w:rsid w:val="004064B0"/>
    <w:rsid w:val="00406AA2"/>
    <w:rsid w:val="00407032"/>
    <w:rsid w:val="00410068"/>
    <w:rsid w:val="00410C20"/>
    <w:rsid w:val="00410CFC"/>
    <w:rsid w:val="004110BA"/>
    <w:rsid w:val="00413BA9"/>
    <w:rsid w:val="0041537A"/>
    <w:rsid w:val="00415686"/>
    <w:rsid w:val="00416A4F"/>
    <w:rsid w:val="00421088"/>
    <w:rsid w:val="00421489"/>
    <w:rsid w:val="00421F27"/>
    <w:rsid w:val="00423AC4"/>
    <w:rsid w:val="00424FD6"/>
    <w:rsid w:val="004258E5"/>
    <w:rsid w:val="0042799E"/>
    <w:rsid w:val="00427EA2"/>
    <w:rsid w:val="00433064"/>
    <w:rsid w:val="004331D2"/>
    <w:rsid w:val="004333B6"/>
    <w:rsid w:val="004343E5"/>
    <w:rsid w:val="00435893"/>
    <w:rsid w:val="004358D2"/>
    <w:rsid w:val="00435A09"/>
    <w:rsid w:val="0044067A"/>
    <w:rsid w:val="00440811"/>
    <w:rsid w:val="00442F56"/>
    <w:rsid w:val="00443ADD"/>
    <w:rsid w:val="00444785"/>
    <w:rsid w:val="00447B1D"/>
    <w:rsid w:val="00447C31"/>
    <w:rsid w:val="00450FE1"/>
    <w:rsid w:val="004510ED"/>
    <w:rsid w:val="00451420"/>
    <w:rsid w:val="004536AA"/>
    <w:rsid w:val="0045398D"/>
    <w:rsid w:val="00455046"/>
    <w:rsid w:val="00456074"/>
    <w:rsid w:val="00456D8F"/>
    <w:rsid w:val="00457476"/>
    <w:rsid w:val="004579B7"/>
    <w:rsid w:val="0046076C"/>
    <w:rsid w:val="00460A67"/>
    <w:rsid w:val="00461055"/>
    <w:rsid w:val="004614FB"/>
    <w:rsid w:val="00461D78"/>
    <w:rsid w:val="00462B21"/>
    <w:rsid w:val="00464372"/>
    <w:rsid w:val="004656A3"/>
    <w:rsid w:val="00466A02"/>
    <w:rsid w:val="00466BAC"/>
    <w:rsid w:val="00470AAF"/>
    <w:rsid w:val="00470B8D"/>
    <w:rsid w:val="00470BB5"/>
    <w:rsid w:val="00471BCB"/>
    <w:rsid w:val="00472639"/>
    <w:rsid w:val="0047265A"/>
    <w:rsid w:val="00472732"/>
    <w:rsid w:val="00472DD2"/>
    <w:rsid w:val="00473D32"/>
    <w:rsid w:val="00475017"/>
    <w:rsid w:val="004751D3"/>
    <w:rsid w:val="00475238"/>
    <w:rsid w:val="00475F03"/>
    <w:rsid w:val="00476DCA"/>
    <w:rsid w:val="00480A8E"/>
    <w:rsid w:val="00480C3A"/>
    <w:rsid w:val="0048182B"/>
    <w:rsid w:val="00482A07"/>
    <w:rsid w:val="00482C91"/>
    <w:rsid w:val="004847AB"/>
    <w:rsid w:val="00484C64"/>
    <w:rsid w:val="0048525E"/>
    <w:rsid w:val="00486FE2"/>
    <w:rsid w:val="0048700D"/>
    <w:rsid w:val="004875BE"/>
    <w:rsid w:val="00487D5F"/>
    <w:rsid w:val="004906BF"/>
    <w:rsid w:val="00491236"/>
    <w:rsid w:val="004913D6"/>
    <w:rsid w:val="004916D5"/>
    <w:rsid w:val="00491D7C"/>
    <w:rsid w:val="00491F4F"/>
    <w:rsid w:val="004922F1"/>
    <w:rsid w:val="00493B81"/>
    <w:rsid w:val="00493ED5"/>
    <w:rsid w:val="00494267"/>
    <w:rsid w:val="00494633"/>
    <w:rsid w:val="00494CEB"/>
    <w:rsid w:val="00495FF4"/>
    <w:rsid w:val="00497D33"/>
    <w:rsid w:val="004A1E58"/>
    <w:rsid w:val="004A2333"/>
    <w:rsid w:val="004A2AA5"/>
    <w:rsid w:val="004A2B10"/>
    <w:rsid w:val="004A2FDC"/>
    <w:rsid w:val="004A32C4"/>
    <w:rsid w:val="004A3D43"/>
    <w:rsid w:val="004A7C52"/>
    <w:rsid w:val="004B02B2"/>
    <w:rsid w:val="004B02D2"/>
    <w:rsid w:val="004B03EC"/>
    <w:rsid w:val="004B06E4"/>
    <w:rsid w:val="004B0E9D"/>
    <w:rsid w:val="004B1764"/>
    <w:rsid w:val="004B5B98"/>
    <w:rsid w:val="004B5DAB"/>
    <w:rsid w:val="004B6060"/>
    <w:rsid w:val="004B61E0"/>
    <w:rsid w:val="004B6534"/>
    <w:rsid w:val="004B76BD"/>
    <w:rsid w:val="004C0F41"/>
    <w:rsid w:val="004C2A16"/>
    <w:rsid w:val="004C6120"/>
    <w:rsid w:val="004C724A"/>
    <w:rsid w:val="004D0076"/>
    <w:rsid w:val="004D1D67"/>
    <w:rsid w:val="004D3CA0"/>
    <w:rsid w:val="004D4557"/>
    <w:rsid w:val="004D53B8"/>
    <w:rsid w:val="004D76B0"/>
    <w:rsid w:val="004E2567"/>
    <w:rsid w:val="004E2568"/>
    <w:rsid w:val="004E3576"/>
    <w:rsid w:val="004E579E"/>
    <w:rsid w:val="004F0DE3"/>
    <w:rsid w:val="004F1050"/>
    <w:rsid w:val="004F16BB"/>
    <w:rsid w:val="004F244B"/>
    <w:rsid w:val="004F25B3"/>
    <w:rsid w:val="004F2E35"/>
    <w:rsid w:val="004F5180"/>
    <w:rsid w:val="004F6688"/>
    <w:rsid w:val="00500B10"/>
    <w:rsid w:val="00501495"/>
    <w:rsid w:val="005026DD"/>
    <w:rsid w:val="00503AE3"/>
    <w:rsid w:val="005055B0"/>
    <w:rsid w:val="00505DE3"/>
    <w:rsid w:val="0050662E"/>
    <w:rsid w:val="00512972"/>
    <w:rsid w:val="00514F25"/>
    <w:rsid w:val="00515082"/>
    <w:rsid w:val="00515D68"/>
    <w:rsid w:val="00515E14"/>
    <w:rsid w:val="005164E1"/>
    <w:rsid w:val="00516650"/>
    <w:rsid w:val="005171DC"/>
    <w:rsid w:val="005176AD"/>
    <w:rsid w:val="00517F0B"/>
    <w:rsid w:val="0052097D"/>
    <w:rsid w:val="005218EE"/>
    <w:rsid w:val="00523122"/>
    <w:rsid w:val="005249B7"/>
    <w:rsid w:val="00524CBC"/>
    <w:rsid w:val="00524F6B"/>
    <w:rsid w:val="005259D1"/>
    <w:rsid w:val="00531AF6"/>
    <w:rsid w:val="00532F3C"/>
    <w:rsid w:val="005337EA"/>
    <w:rsid w:val="0053499F"/>
    <w:rsid w:val="00535B5D"/>
    <w:rsid w:val="005401BA"/>
    <w:rsid w:val="005407C2"/>
    <w:rsid w:val="00542008"/>
    <w:rsid w:val="00542E65"/>
    <w:rsid w:val="00543739"/>
    <w:rsid w:val="0054378B"/>
    <w:rsid w:val="00543B1D"/>
    <w:rsid w:val="00544510"/>
    <w:rsid w:val="00544938"/>
    <w:rsid w:val="00545941"/>
    <w:rsid w:val="005474CA"/>
    <w:rsid w:val="00547C35"/>
    <w:rsid w:val="00551612"/>
    <w:rsid w:val="00551FD8"/>
    <w:rsid w:val="00552735"/>
    <w:rsid w:val="00552FFB"/>
    <w:rsid w:val="00553CD2"/>
    <w:rsid w:val="00553EA6"/>
    <w:rsid w:val="005569CD"/>
    <w:rsid w:val="0055700A"/>
    <w:rsid w:val="00561EC3"/>
    <w:rsid w:val="00562392"/>
    <w:rsid w:val="005623AE"/>
    <w:rsid w:val="0056302F"/>
    <w:rsid w:val="00563CCC"/>
    <w:rsid w:val="005658C2"/>
    <w:rsid w:val="005661C9"/>
    <w:rsid w:val="0056688D"/>
    <w:rsid w:val="00567644"/>
    <w:rsid w:val="00567CF2"/>
    <w:rsid w:val="00570680"/>
    <w:rsid w:val="00570F3D"/>
    <w:rsid w:val="005710D7"/>
    <w:rsid w:val="00571859"/>
    <w:rsid w:val="00572E14"/>
    <w:rsid w:val="00574382"/>
    <w:rsid w:val="00574389"/>
    <w:rsid w:val="00574534"/>
    <w:rsid w:val="00575646"/>
    <w:rsid w:val="005768D1"/>
    <w:rsid w:val="005779DD"/>
    <w:rsid w:val="00580445"/>
    <w:rsid w:val="005804DC"/>
    <w:rsid w:val="00580670"/>
    <w:rsid w:val="00580EBD"/>
    <w:rsid w:val="0058270A"/>
    <w:rsid w:val="00583F9C"/>
    <w:rsid w:val="005840DF"/>
    <w:rsid w:val="005859BF"/>
    <w:rsid w:val="00587DFD"/>
    <w:rsid w:val="00591589"/>
    <w:rsid w:val="00592464"/>
    <w:rsid w:val="0059278C"/>
    <w:rsid w:val="00592F43"/>
    <w:rsid w:val="00594855"/>
    <w:rsid w:val="005952E3"/>
    <w:rsid w:val="00596BB3"/>
    <w:rsid w:val="005A08C4"/>
    <w:rsid w:val="005A1561"/>
    <w:rsid w:val="005A4A6D"/>
    <w:rsid w:val="005A4EE0"/>
    <w:rsid w:val="005A5916"/>
    <w:rsid w:val="005A7886"/>
    <w:rsid w:val="005B2F7C"/>
    <w:rsid w:val="005B3310"/>
    <w:rsid w:val="005B537E"/>
    <w:rsid w:val="005B6C66"/>
    <w:rsid w:val="005C182A"/>
    <w:rsid w:val="005C1B2F"/>
    <w:rsid w:val="005C27A4"/>
    <w:rsid w:val="005C28C5"/>
    <w:rsid w:val="005C297B"/>
    <w:rsid w:val="005C2E30"/>
    <w:rsid w:val="005C3189"/>
    <w:rsid w:val="005C39FB"/>
    <w:rsid w:val="005C3F09"/>
    <w:rsid w:val="005C4167"/>
    <w:rsid w:val="005C4AF9"/>
    <w:rsid w:val="005C6DC9"/>
    <w:rsid w:val="005C6ED6"/>
    <w:rsid w:val="005C7C3C"/>
    <w:rsid w:val="005D1B78"/>
    <w:rsid w:val="005D425A"/>
    <w:rsid w:val="005D47C0"/>
    <w:rsid w:val="005D4BF1"/>
    <w:rsid w:val="005D5AFA"/>
    <w:rsid w:val="005E0689"/>
    <w:rsid w:val="005E0694"/>
    <w:rsid w:val="005E077A"/>
    <w:rsid w:val="005E0ECD"/>
    <w:rsid w:val="005E14CB"/>
    <w:rsid w:val="005E3659"/>
    <w:rsid w:val="005E4ECF"/>
    <w:rsid w:val="005E5186"/>
    <w:rsid w:val="005E749D"/>
    <w:rsid w:val="005F3FD0"/>
    <w:rsid w:val="005F5522"/>
    <w:rsid w:val="005F56A8"/>
    <w:rsid w:val="005F58E5"/>
    <w:rsid w:val="005F63E6"/>
    <w:rsid w:val="005F6F82"/>
    <w:rsid w:val="00602093"/>
    <w:rsid w:val="006052D4"/>
    <w:rsid w:val="00605FB3"/>
    <w:rsid w:val="006065D7"/>
    <w:rsid w:val="006065EF"/>
    <w:rsid w:val="00610E78"/>
    <w:rsid w:val="00612BA6"/>
    <w:rsid w:val="00614787"/>
    <w:rsid w:val="00614AA5"/>
    <w:rsid w:val="0061636C"/>
    <w:rsid w:val="006164FF"/>
    <w:rsid w:val="00616C21"/>
    <w:rsid w:val="00616EA6"/>
    <w:rsid w:val="00617538"/>
    <w:rsid w:val="00620080"/>
    <w:rsid w:val="006206E3"/>
    <w:rsid w:val="00620C15"/>
    <w:rsid w:val="00620F4B"/>
    <w:rsid w:val="00622136"/>
    <w:rsid w:val="00622E0B"/>
    <w:rsid w:val="006236B5"/>
    <w:rsid w:val="006253B7"/>
    <w:rsid w:val="0062554E"/>
    <w:rsid w:val="00625FDC"/>
    <w:rsid w:val="00631A90"/>
    <w:rsid w:val="006320A3"/>
    <w:rsid w:val="006321CF"/>
    <w:rsid w:val="00633B3E"/>
    <w:rsid w:val="00636443"/>
    <w:rsid w:val="00640481"/>
    <w:rsid w:val="00640678"/>
    <w:rsid w:val="00641C9A"/>
    <w:rsid w:val="00641CC6"/>
    <w:rsid w:val="006430DD"/>
    <w:rsid w:val="0064354F"/>
    <w:rsid w:val="00643F71"/>
    <w:rsid w:val="00644149"/>
    <w:rsid w:val="006444B5"/>
    <w:rsid w:val="00644581"/>
    <w:rsid w:val="006447E3"/>
    <w:rsid w:val="00644852"/>
    <w:rsid w:val="00644C2B"/>
    <w:rsid w:val="006463CF"/>
    <w:rsid w:val="00646AED"/>
    <w:rsid w:val="00646CA9"/>
    <w:rsid w:val="006473C1"/>
    <w:rsid w:val="00651669"/>
    <w:rsid w:val="00651FCE"/>
    <w:rsid w:val="006522E1"/>
    <w:rsid w:val="006527BE"/>
    <w:rsid w:val="00652B89"/>
    <w:rsid w:val="00653047"/>
    <w:rsid w:val="006539E3"/>
    <w:rsid w:val="00654C2B"/>
    <w:rsid w:val="006562B2"/>
    <w:rsid w:val="006564B9"/>
    <w:rsid w:val="00656C84"/>
    <w:rsid w:val="00656F56"/>
    <w:rsid w:val="006570FC"/>
    <w:rsid w:val="00660E96"/>
    <w:rsid w:val="006620B7"/>
    <w:rsid w:val="0066233C"/>
    <w:rsid w:val="00664B3D"/>
    <w:rsid w:val="006654CC"/>
    <w:rsid w:val="0066708C"/>
    <w:rsid w:val="00667638"/>
    <w:rsid w:val="0066768B"/>
    <w:rsid w:val="00670559"/>
    <w:rsid w:val="00671280"/>
    <w:rsid w:val="00671AC6"/>
    <w:rsid w:val="00672937"/>
    <w:rsid w:val="00673674"/>
    <w:rsid w:val="00673C9F"/>
    <w:rsid w:val="0067598E"/>
    <w:rsid w:val="00675E77"/>
    <w:rsid w:val="00675EA7"/>
    <w:rsid w:val="00680547"/>
    <w:rsid w:val="00680887"/>
    <w:rsid w:val="0068095C"/>
    <w:rsid w:val="00680A95"/>
    <w:rsid w:val="00681BCD"/>
    <w:rsid w:val="00682714"/>
    <w:rsid w:val="00683D0F"/>
    <w:rsid w:val="0068447C"/>
    <w:rsid w:val="00684ED2"/>
    <w:rsid w:val="00685233"/>
    <w:rsid w:val="006855FC"/>
    <w:rsid w:val="00687A2B"/>
    <w:rsid w:val="00687B17"/>
    <w:rsid w:val="00693C2C"/>
    <w:rsid w:val="00693E9E"/>
    <w:rsid w:val="00694725"/>
    <w:rsid w:val="006A3693"/>
    <w:rsid w:val="006A3A1C"/>
    <w:rsid w:val="006A4CD0"/>
    <w:rsid w:val="006A4D54"/>
    <w:rsid w:val="006A6CCE"/>
    <w:rsid w:val="006B0DA8"/>
    <w:rsid w:val="006B2FD2"/>
    <w:rsid w:val="006B4823"/>
    <w:rsid w:val="006B5CEF"/>
    <w:rsid w:val="006B6248"/>
    <w:rsid w:val="006C02F6"/>
    <w:rsid w:val="006C08D3"/>
    <w:rsid w:val="006C265F"/>
    <w:rsid w:val="006C332F"/>
    <w:rsid w:val="006C3826"/>
    <w:rsid w:val="006C3D19"/>
    <w:rsid w:val="006C436A"/>
    <w:rsid w:val="006C552F"/>
    <w:rsid w:val="006C79CE"/>
    <w:rsid w:val="006C7AAC"/>
    <w:rsid w:val="006D0757"/>
    <w:rsid w:val="006D07E0"/>
    <w:rsid w:val="006D0A95"/>
    <w:rsid w:val="006D3568"/>
    <w:rsid w:val="006D397D"/>
    <w:rsid w:val="006D3AEF"/>
    <w:rsid w:val="006D4623"/>
    <w:rsid w:val="006D7035"/>
    <w:rsid w:val="006D756E"/>
    <w:rsid w:val="006E08D9"/>
    <w:rsid w:val="006E0901"/>
    <w:rsid w:val="006E0A8E"/>
    <w:rsid w:val="006E18C9"/>
    <w:rsid w:val="006E2262"/>
    <w:rsid w:val="006E2452"/>
    <w:rsid w:val="006E2568"/>
    <w:rsid w:val="006E272E"/>
    <w:rsid w:val="006E2DC7"/>
    <w:rsid w:val="006E43B9"/>
    <w:rsid w:val="006E63C6"/>
    <w:rsid w:val="006E747D"/>
    <w:rsid w:val="006F2595"/>
    <w:rsid w:val="006F5038"/>
    <w:rsid w:val="006F6520"/>
    <w:rsid w:val="006F6A8A"/>
    <w:rsid w:val="00700158"/>
    <w:rsid w:val="00701290"/>
    <w:rsid w:val="00702F8D"/>
    <w:rsid w:val="00703C69"/>
    <w:rsid w:val="00703E9F"/>
    <w:rsid w:val="00704185"/>
    <w:rsid w:val="00704A59"/>
    <w:rsid w:val="00710220"/>
    <w:rsid w:val="00712115"/>
    <w:rsid w:val="007123AC"/>
    <w:rsid w:val="00712970"/>
    <w:rsid w:val="00712FB0"/>
    <w:rsid w:val="00713F77"/>
    <w:rsid w:val="00714213"/>
    <w:rsid w:val="00715DE2"/>
    <w:rsid w:val="00715E02"/>
    <w:rsid w:val="0071649F"/>
    <w:rsid w:val="007164F5"/>
    <w:rsid w:val="00716D6A"/>
    <w:rsid w:val="00723EB5"/>
    <w:rsid w:val="00723FA9"/>
    <w:rsid w:val="00724B5A"/>
    <w:rsid w:val="00724D05"/>
    <w:rsid w:val="00726D12"/>
    <w:rsid w:val="00726FD8"/>
    <w:rsid w:val="0072782C"/>
    <w:rsid w:val="00730107"/>
    <w:rsid w:val="00730EBF"/>
    <w:rsid w:val="007319BE"/>
    <w:rsid w:val="007327A5"/>
    <w:rsid w:val="007339D4"/>
    <w:rsid w:val="0073456C"/>
    <w:rsid w:val="00734C30"/>
    <w:rsid w:val="00734DC1"/>
    <w:rsid w:val="00735F41"/>
    <w:rsid w:val="00737580"/>
    <w:rsid w:val="007404DA"/>
    <w:rsid w:val="0074064C"/>
    <w:rsid w:val="0074146F"/>
    <w:rsid w:val="00741554"/>
    <w:rsid w:val="007421B9"/>
    <w:rsid w:val="007421C8"/>
    <w:rsid w:val="00743356"/>
    <w:rsid w:val="00743755"/>
    <w:rsid w:val="007437FB"/>
    <w:rsid w:val="007449BF"/>
    <w:rsid w:val="0074503E"/>
    <w:rsid w:val="00746C70"/>
    <w:rsid w:val="00747A9F"/>
    <w:rsid w:val="00747C76"/>
    <w:rsid w:val="00750265"/>
    <w:rsid w:val="00750A2F"/>
    <w:rsid w:val="00751623"/>
    <w:rsid w:val="00752410"/>
    <w:rsid w:val="00752E18"/>
    <w:rsid w:val="007536C9"/>
    <w:rsid w:val="00753ABC"/>
    <w:rsid w:val="007555E5"/>
    <w:rsid w:val="00756CF6"/>
    <w:rsid w:val="00757051"/>
    <w:rsid w:val="00757268"/>
    <w:rsid w:val="0075734B"/>
    <w:rsid w:val="00757506"/>
    <w:rsid w:val="00761C8E"/>
    <w:rsid w:val="00762D4A"/>
    <w:rsid w:val="00762E3C"/>
    <w:rsid w:val="00763210"/>
    <w:rsid w:val="00763EBC"/>
    <w:rsid w:val="0076420D"/>
    <w:rsid w:val="007649F7"/>
    <w:rsid w:val="0076666F"/>
    <w:rsid w:val="00766D30"/>
    <w:rsid w:val="0076732D"/>
    <w:rsid w:val="00767840"/>
    <w:rsid w:val="00767A83"/>
    <w:rsid w:val="007705D1"/>
    <w:rsid w:val="00770EB6"/>
    <w:rsid w:val="0077185E"/>
    <w:rsid w:val="00772418"/>
    <w:rsid w:val="00772A9F"/>
    <w:rsid w:val="00774B94"/>
    <w:rsid w:val="00776037"/>
    <w:rsid w:val="00776635"/>
    <w:rsid w:val="00776724"/>
    <w:rsid w:val="00777D86"/>
    <w:rsid w:val="007807B1"/>
    <w:rsid w:val="0078210C"/>
    <w:rsid w:val="00784BA5"/>
    <w:rsid w:val="007853D4"/>
    <w:rsid w:val="0078654C"/>
    <w:rsid w:val="00787270"/>
    <w:rsid w:val="007925EC"/>
    <w:rsid w:val="00792C4D"/>
    <w:rsid w:val="00793841"/>
    <w:rsid w:val="00793FEA"/>
    <w:rsid w:val="00794B6B"/>
    <w:rsid w:val="00794CA5"/>
    <w:rsid w:val="007952FE"/>
    <w:rsid w:val="007954FA"/>
    <w:rsid w:val="00795510"/>
    <w:rsid w:val="00796201"/>
    <w:rsid w:val="00797144"/>
    <w:rsid w:val="0079747F"/>
    <w:rsid w:val="007979AF"/>
    <w:rsid w:val="00797B42"/>
    <w:rsid w:val="007A080F"/>
    <w:rsid w:val="007A114A"/>
    <w:rsid w:val="007A12D4"/>
    <w:rsid w:val="007A16B7"/>
    <w:rsid w:val="007A2048"/>
    <w:rsid w:val="007A4E61"/>
    <w:rsid w:val="007A5E08"/>
    <w:rsid w:val="007A640F"/>
    <w:rsid w:val="007A6970"/>
    <w:rsid w:val="007A70B1"/>
    <w:rsid w:val="007B0146"/>
    <w:rsid w:val="007B0D31"/>
    <w:rsid w:val="007B1D57"/>
    <w:rsid w:val="007B32F0"/>
    <w:rsid w:val="007B3910"/>
    <w:rsid w:val="007B4D34"/>
    <w:rsid w:val="007B4EB4"/>
    <w:rsid w:val="007B6A83"/>
    <w:rsid w:val="007B7941"/>
    <w:rsid w:val="007B7D81"/>
    <w:rsid w:val="007C0192"/>
    <w:rsid w:val="007C29F6"/>
    <w:rsid w:val="007C3BD1"/>
    <w:rsid w:val="007C3F25"/>
    <w:rsid w:val="007C401E"/>
    <w:rsid w:val="007C4367"/>
    <w:rsid w:val="007C4EB0"/>
    <w:rsid w:val="007C67AD"/>
    <w:rsid w:val="007C7E44"/>
    <w:rsid w:val="007D02AF"/>
    <w:rsid w:val="007D133F"/>
    <w:rsid w:val="007D2426"/>
    <w:rsid w:val="007D3EA1"/>
    <w:rsid w:val="007D78B4"/>
    <w:rsid w:val="007D7D27"/>
    <w:rsid w:val="007E0F89"/>
    <w:rsid w:val="007E10D3"/>
    <w:rsid w:val="007E1706"/>
    <w:rsid w:val="007E39BC"/>
    <w:rsid w:val="007E4A92"/>
    <w:rsid w:val="007E54BB"/>
    <w:rsid w:val="007E5722"/>
    <w:rsid w:val="007E6376"/>
    <w:rsid w:val="007F0503"/>
    <w:rsid w:val="007F0D05"/>
    <w:rsid w:val="007F228D"/>
    <w:rsid w:val="007F30A9"/>
    <w:rsid w:val="007F3E33"/>
    <w:rsid w:val="007F5909"/>
    <w:rsid w:val="00800B18"/>
    <w:rsid w:val="00803220"/>
    <w:rsid w:val="008041E4"/>
    <w:rsid w:val="00804649"/>
    <w:rsid w:val="00806717"/>
    <w:rsid w:val="0080719E"/>
    <w:rsid w:val="008108D4"/>
    <w:rsid w:val="008109A6"/>
    <w:rsid w:val="00810D54"/>
    <w:rsid w:val="00810DFB"/>
    <w:rsid w:val="00811382"/>
    <w:rsid w:val="0081267D"/>
    <w:rsid w:val="00813457"/>
    <w:rsid w:val="0081736C"/>
    <w:rsid w:val="0082070B"/>
    <w:rsid w:val="00820CF5"/>
    <w:rsid w:val="008211B6"/>
    <w:rsid w:val="00825347"/>
    <w:rsid w:val="008254EF"/>
    <w:rsid w:val="008255E8"/>
    <w:rsid w:val="0082605F"/>
    <w:rsid w:val="008267A3"/>
    <w:rsid w:val="00827747"/>
    <w:rsid w:val="00827B93"/>
    <w:rsid w:val="00830179"/>
    <w:rsid w:val="0083086E"/>
    <w:rsid w:val="00831033"/>
    <w:rsid w:val="008313E2"/>
    <w:rsid w:val="0083262F"/>
    <w:rsid w:val="008326E3"/>
    <w:rsid w:val="00833D0D"/>
    <w:rsid w:val="00834DA5"/>
    <w:rsid w:val="00837C3E"/>
    <w:rsid w:val="00837D83"/>
    <w:rsid w:val="00837DCE"/>
    <w:rsid w:val="00842FDF"/>
    <w:rsid w:val="0084325C"/>
    <w:rsid w:val="0084331A"/>
    <w:rsid w:val="00843CDB"/>
    <w:rsid w:val="0084684B"/>
    <w:rsid w:val="00850545"/>
    <w:rsid w:val="00853A2A"/>
    <w:rsid w:val="00853B9D"/>
    <w:rsid w:val="00853DD6"/>
    <w:rsid w:val="008543DA"/>
    <w:rsid w:val="008559C5"/>
    <w:rsid w:val="00857368"/>
    <w:rsid w:val="0085743E"/>
    <w:rsid w:val="00857F86"/>
    <w:rsid w:val="008614EB"/>
    <w:rsid w:val="00862736"/>
    <w:rsid w:val="008628C6"/>
    <w:rsid w:val="008630BC"/>
    <w:rsid w:val="008639D7"/>
    <w:rsid w:val="008653B8"/>
    <w:rsid w:val="00865893"/>
    <w:rsid w:val="00865EB1"/>
    <w:rsid w:val="00866561"/>
    <w:rsid w:val="00866E4A"/>
    <w:rsid w:val="00866F6F"/>
    <w:rsid w:val="0086709C"/>
    <w:rsid w:val="00867846"/>
    <w:rsid w:val="0087063D"/>
    <w:rsid w:val="008718D0"/>
    <w:rsid w:val="008719B7"/>
    <w:rsid w:val="00872290"/>
    <w:rsid w:val="00874443"/>
    <w:rsid w:val="008746A9"/>
    <w:rsid w:val="0087502E"/>
    <w:rsid w:val="00875E43"/>
    <w:rsid w:val="00875F55"/>
    <w:rsid w:val="00877793"/>
    <w:rsid w:val="00880227"/>
    <w:rsid w:val="008803D6"/>
    <w:rsid w:val="0088100E"/>
    <w:rsid w:val="00883497"/>
    <w:rsid w:val="00883D8E"/>
    <w:rsid w:val="00884870"/>
    <w:rsid w:val="00884A17"/>
    <w:rsid w:val="00884D43"/>
    <w:rsid w:val="00886508"/>
    <w:rsid w:val="00886B22"/>
    <w:rsid w:val="008905B6"/>
    <w:rsid w:val="00894A8C"/>
    <w:rsid w:val="0089523E"/>
    <w:rsid w:val="008955D1"/>
    <w:rsid w:val="00895BB7"/>
    <w:rsid w:val="00896657"/>
    <w:rsid w:val="008968BF"/>
    <w:rsid w:val="008A012C"/>
    <w:rsid w:val="008A08BE"/>
    <w:rsid w:val="008A2C46"/>
    <w:rsid w:val="008A398B"/>
    <w:rsid w:val="008A3E95"/>
    <w:rsid w:val="008A4BBA"/>
    <w:rsid w:val="008A4C1E"/>
    <w:rsid w:val="008A72C5"/>
    <w:rsid w:val="008B39D5"/>
    <w:rsid w:val="008B6361"/>
    <w:rsid w:val="008B6788"/>
    <w:rsid w:val="008B779C"/>
    <w:rsid w:val="008B7D6F"/>
    <w:rsid w:val="008C133C"/>
    <w:rsid w:val="008C1F06"/>
    <w:rsid w:val="008C2ACC"/>
    <w:rsid w:val="008C370A"/>
    <w:rsid w:val="008C670E"/>
    <w:rsid w:val="008C6BDA"/>
    <w:rsid w:val="008C72B4"/>
    <w:rsid w:val="008D0047"/>
    <w:rsid w:val="008D15AA"/>
    <w:rsid w:val="008D32C3"/>
    <w:rsid w:val="008D3F9B"/>
    <w:rsid w:val="008D448A"/>
    <w:rsid w:val="008D5687"/>
    <w:rsid w:val="008D6275"/>
    <w:rsid w:val="008D6CDC"/>
    <w:rsid w:val="008E0DC1"/>
    <w:rsid w:val="008E1759"/>
    <w:rsid w:val="008E1838"/>
    <w:rsid w:val="008E1AF8"/>
    <w:rsid w:val="008E2C2B"/>
    <w:rsid w:val="008E2F35"/>
    <w:rsid w:val="008E3EA7"/>
    <w:rsid w:val="008E4F9E"/>
    <w:rsid w:val="008E5040"/>
    <w:rsid w:val="008E5452"/>
    <w:rsid w:val="008E5E8C"/>
    <w:rsid w:val="008E64A4"/>
    <w:rsid w:val="008E65A2"/>
    <w:rsid w:val="008E6A45"/>
    <w:rsid w:val="008E7EE9"/>
    <w:rsid w:val="008F0389"/>
    <w:rsid w:val="008F0448"/>
    <w:rsid w:val="008F13A0"/>
    <w:rsid w:val="008F27EA"/>
    <w:rsid w:val="008F2E3E"/>
    <w:rsid w:val="008F32DC"/>
    <w:rsid w:val="008F39EB"/>
    <w:rsid w:val="008F3CA6"/>
    <w:rsid w:val="008F4C42"/>
    <w:rsid w:val="008F4F16"/>
    <w:rsid w:val="008F4FDF"/>
    <w:rsid w:val="008F5F8E"/>
    <w:rsid w:val="008F6068"/>
    <w:rsid w:val="008F740F"/>
    <w:rsid w:val="009005E6"/>
    <w:rsid w:val="00900ACF"/>
    <w:rsid w:val="0090129A"/>
    <w:rsid w:val="009016CF"/>
    <w:rsid w:val="00902143"/>
    <w:rsid w:val="00902EDE"/>
    <w:rsid w:val="00903443"/>
    <w:rsid w:val="00903BF6"/>
    <w:rsid w:val="00904136"/>
    <w:rsid w:val="0090415D"/>
    <w:rsid w:val="009055CB"/>
    <w:rsid w:val="00907578"/>
    <w:rsid w:val="0091073D"/>
    <w:rsid w:val="009114EA"/>
    <w:rsid w:val="00911C30"/>
    <w:rsid w:val="00913FC8"/>
    <w:rsid w:val="00915B44"/>
    <w:rsid w:val="00915E58"/>
    <w:rsid w:val="00915F2E"/>
    <w:rsid w:val="00915F38"/>
    <w:rsid w:val="00916C91"/>
    <w:rsid w:val="00920330"/>
    <w:rsid w:val="00920C25"/>
    <w:rsid w:val="00922821"/>
    <w:rsid w:val="00923380"/>
    <w:rsid w:val="0092338A"/>
    <w:rsid w:val="0092414A"/>
    <w:rsid w:val="00924D92"/>
    <w:rsid w:val="00924E20"/>
    <w:rsid w:val="00925BBA"/>
    <w:rsid w:val="009268E3"/>
    <w:rsid w:val="00927090"/>
    <w:rsid w:val="009278CC"/>
    <w:rsid w:val="00930553"/>
    <w:rsid w:val="00930ACD"/>
    <w:rsid w:val="00932ADC"/>
    <w:rsid w:val="00933642"/>
    <w:rsid w:val="00934806"/>
    <w:rsid w:val="00935314"/>
    <w:rsid w:val="00936B06"/>
    <w:rsid w:val="009441CB"/>
    <w:rsid w:val="0094466D"/>
    <w:rsid w:val="00944E8C"/>
    <w:rsid w:val="009453C3"/>
    <w:rsid w:val="0094614D"/>
    <w:rsid w:val="009472EB"/>
    <w:rsid w:val="0095026C"/>
    <w:rsid w:val="0095197D"/>
    <w:rsid w:val="009531DF"/>
    <w:rsid w:val="00953207"/>
    <w:rsid w:val="009539AB"/>
    <w:rsid w:val="00954381"/>
    <w:rsid w:val="00955D15"/>
    <w:rsid w:val="0095612A"/>
    <w:rsid w:val="00956FCD"/>
    <w:rsid w:val="0095751B"/>
    <w:rsid w:val="00961897"/>
    <w:rsid w:val="00963019"/>
    <w:rsid w:val="00963647"/>
    <w:rsid w:val="00963864"/>
    <w:rsid w:val="00963E87"/>
    <w:rsid w:val="00964542"/>
    <w:rsid w:val="00964E6A"/>
    <w:rsid w:val="009651DD"/>
    <w:rsid w:val="009656B8"/>
    <w:rsid w:val="00966104"/>
    <w:rsid w:val="0096669E"/>
    <w:rsid w:val="009674F3"/>
    <w:rsid w:val="00967AFD"/>
    <w:rsid w:val="00967DE0"/>
    <w:rsid w:val="0097051F"/>
    <w:rsid w:val="0097122D"/>
    <w:rsid w:val="00972325"/>
    <w:rsid w:val="00973AF7"/>
    <w:rsid w:val="00974C04"/>
    <w:rsid w:val="00975C66"/>
    <w:rsid w:val="00976895"/>
    <w:rsid w:val="00976B37"/>
    <w:rsid w:val="00980870"/>
    <w:rsid w:val="00981C9E"/>
    <w:rsid w:val="00984748"/>
    <w:rsid w:val="009854E7"/>
    <w:rsid w:val="00985EE9"/>
    <w:rsid w:val="0098613D"/>
    <w:rsid w:val="00986401"/>
    <w:rsid w:val="00986A60"/>
    <w:rsid w:val="00986D62"/>
    <w:rsid w:val="00987923"/>
    <w:rsid w:val="00987D2C"/>
    <w:rsid w:val="0099151D"/>
    <w:rsid w:val="00992CB4"/>
    <w:rsid w:val="00993175"/>
    <w:rsid w:val="00993D24"/>
    <w:rsid w:val="00993EA3"/>
    <w:rsid w:val="00994AEA"/>
    <w:rsid w:val="009966FF"/>
    <w:rsid w:val="00996B08"/>
    <w:rsid w:val="00997034"/>
    <w:rsid w:val="009971A9"/>
    <w:rsid w:val="0099721C"/>
    <w:rsid w:val="009A0FDB"/>
    <w:rsid w:val="009A37D5"/>
    <w:rsid w:val="009A3A8D"/>
    <w:rsid w:val="009A4E30"/>
    <w:rsid w:val="009A614C"/>
    <w:rsid w:val="009A6E04"/>
    <w:rsid w:val="009A7EC2"/>
    <w:rsid w:val="009B0A60"/>
    <w:rsid w:val="009B1012"/>
    <w:rsid w:val="009B1AF0"/>
    <w:rsid w:val="009B29F2"/>
    <w:rsid w:val="009B3529"/>
    <w:rsid w:val="009B4592"/>
    <w:rsid w:val="009B56CF"/>
    <w:rsid w:val="009B60AA"/>
    <w:rsid w:val="009B77CA"/>
    <w:rsid w:val="009C005C"/>
    <w:rsid w:val="009C12E7"/>
    <w:rsid w:val="009C137D"/>
    <w:rsid w:val="009C166E"/>
    <w:rsid w:val="009C17F8"/>
    <w:rsid w:val="009C1DC5"/>
    <w:rsid w:val="009C1E66"/>
    <w:rsid w:val="009C21C0"/>
    <w:rsid w:val="009C23A1"/>
    <w:rsid w:val="009C2421"/>
    <w:rsid w:val="009C634A"/>
    <w:rsid w:val="009C6429"/>
    <w:rsid w:val="009C6AE6"/>
    <w:rsid w:val="009C736B"/>
    <w:rsid w:val="009C78F6"/>
    <w:rsid w:val="009D063C"/>
    <w:rsid w:val="009D0A91"/>
    <w:rsid w:val="009D1380"/>
    <w:rsid w:val="009D20AA"/>
    <w:rsid w:val="009D22FC"/>
    <w:rsid w:val="009D314A"/>
    <w:rsid w:val="009D3904"/>
    <w:rsid w:val="009D3D77"/>
    <w:rsid w:val="009D3DCF"/>
    <w:rsid w:val="009D4319"/>
    <w:rsid w:val="009D479A"/>
    <w:rsid w:val="009D4BB9"/>
    <w:rsid w:val="009D558E"/>
    <w:rsid w:val="009D57E5"/>
    <w:rsid w:val="009D6C80"/>
    <w:rsid w:val="009E04AA"/>
    <w:rsid w:val="009E2693"/>
    <w:rsid w:val="009E2846"/>
    <w:rsid w:val="009E2EF5"/>
    <w:rsid w:val="009E2F14"/>
    <w:rsid w:val="009E435E"/>
    <w:rsid w:val="009E4BA9"/>
    <w:rsid w:val="009E4E25"/>
    <w:rsid w:val="009E588A"/>
    <w:rsid w:val="009E798E"/>
    <w:rsid w:val="009F2A95"/>
    <w:rsid w:val="009F3B1B"/>
    <w:rsid w:val="009F4FD6"/>
    <w:rsid w:val="009F5103"/>
    <w:rsid w:val="009F55FD"/>
    <w:rsid w:val="009F5B59"/>
    <w:rsid w:val="009F5E38"/>
    <w:rsid w:val="009F6FBA"/>
    <w:rsid w:val="009F7F80"/>
    <w:rsid w:val="00A0005E"/>
    <w:rsid w:val="00A00A24"/>
    <w:rsid w:val="00A01114"/>
    <w:rsid w:val="00A02504"/>
    <w:rsid w:val="00A02C40"/>
    <w:rsid w:val="00A0320F"/>
    <w:rsid w:val="00A034D0"/>
    <w:rsid w:val="00A0377A"/>
    <w:rsid w:val="00A04A82"/>
    <w:rsid w:val="00A04EFD"/>
    <w:rsid w:val="00A05C7B"/>
    <w:rsid w:val="00A05FB5"/>
    <w:rsid w:val="00A0780F"/>
    <w:rsid w:val="00A079F6"/>
    <w:rsid w:val="00A11255"/>
    <w:rsid w:val="00A11572"/>
    <w:rsid w:val="00A11A8D"/>
    <w:rsid w:val="00A11B01"/>
    <w:rsid w:val="00A15D01"/>
    <w:rsid w:val="00A16717"/>
    <w:rsid w:val="00A22C01"/>
    <w:rsid w:val="00A24FAC"/>
    <w:rsid w:val="00A2668A"/>
    <w:rsid w:val="00A26AA8"/>
    <w:rsid w:val="00A27C2E"/>
    <w:rsid w:val="00A305A7"/>
    <w:rsid w:val="00A308C6"/>
    <w:rsid w:val="00A3197D"/>
    <w:rsid w:val="00A33104"/>
    <w:rsid w:val="00A33921"/>
    <w:rsid w:val="00A35264"/>
    <w:rsid w:val="00A36912"/>
    <w:rsid w:val="00A36991"/>
    <w:rsid w:val="00A370F8"/>
    <w:rsid w:val="00A37B5B"/>
    <w:rsid w:val="00A37EF5"/>
    <w:rsid w:val="00A40547"/>
    <w:rsid w:val="00A40F41"/>
    <w:rsid w:val="00A4114C"/>
    <w:rsid w:val="00A417D3"/>
    <w:rsid w:val="00A42A36"/>
    <w:rsid w:val="00A4319D"/>
    <w:rsid w:val="00A43544"/>
    <w:rsid w:val="00A4380D"/>
    <w:rsid w:val="00A43BFF"/>
    <w:rsid w:val="00A44035"/>
    <w:rsid w:val="00A464E4"/>
    <w:rsid w:val="00A476AE"/>
    <w:rsid w:val="00A47E1D"/>
    <w:rsid w:val="00A500FB"/>
    <w:rsid w:val="00A5089E"/>
    <w:rsid w:val="00A511AD"/>
    <w:rsid w:val="00A5140C"/>
    <w:rsid w:val="00A52143"/>
    <w:rsid w:val="00A52521"/>
    <w:rsid w:val="00A5319F"/>
    <w:rsid w:val="00A53D3B"/>
    <w:rsid w:val="00A541F1"/>
    <w:rsid w:val="00A54B92"/>
    <w:rsid w:val="00A55454"/>
    <w:rsid w:val="00A566B0"/>
    <w:rsid w:val="00A6042D"/>
    <w:rsid w:val="00A60A25"/>
    <w:rsid w:val="00A611BF"/>
    <w:rsid w:val="00A6285C"/>
    <w:rsid w:val="00A62896"/>
    <w:rsid w:val="00A62E11"/>
    <w:rsid w:val="00A63852"/>
    <w:rsid w:val="00A63DC2"/>
    <w:rsid w:val="00A64826"/>
    <w:rsid w:val="00A64E41"/>
    <w:rsid w:val="00A6604E"/>
    <w:rsid w:val="00A66F98"/>
    <w:rsid w:val="00A673BC"/>
    <w:rsid w:val="00A67E65"/>
    <w:rsid w:val="00A72452"/>
    <w:rsid w:val="00A745A8"/>
    <w:rsid w:val="00A74954"/>
    <w:rsid w:val="00A75430"/>
    <w:rsid w:val="00A75776"/>
    <w:rsid w:val="00A760A7"/>
    <w:rsid w:val="00A76646"/>
    <w:rsid w:val="00A8007F"/>
    <w:rsid w:val="00A81EF8"/>
    <w:rsid w:val="00A8252E"/>
    <w:rsid w:val="00A83CA7"/>
    <w:rsid w:val="00A84644"/>
    <w:rsid w:val="00A85172"/>
    <w:rsid w:val="00A85940"/>
    <w:rsid w:val="00A86199"/>
    <w:rsid w:val="00A87109"/>
    <w:rsid w:val="00A87B84"/>
    <w:rsid w:val="00A90C02"/>
    <w:rsid w:val="00A919E1"/>
    <w:rsid w:val="00A92BF3"/>
    <w:rsid w:val="00A930C1"/>
    <w:rsid w:val="00A93CC6"/>
    <w:rsid w:val="00A945B8"/>
    <w:rsid w:val="00A94972"/>
    <w:rsid w:val="00A94A18"/>
    <w:rsid w:val="00A94F38"/>
    <w:rsid w:val="00A9585E"/>
    <w:rsid w:val="00A9592F"/>
    <w:rsid w:val="00A977DA"/>
    <w:rsid w:val="00A97C49"/>
    <w:rsid w:val="00AA0E7C"/>
    <w:rsid w:val="00AA24E8"/>
    <w:rsid w:val="00AA42D4"/>
    <w:rsid w:val="00AA4F7F"/>
    <w:rsid w:val="00AA58FD"/>
    <w:rsid w:val="00AA6D95"/>
    <w:rsid w:val="00AA78AB"/>
    <w:rsid w:val="00AB01AD"/>
    <w:rsid w:val="00AB03D7"/>
    <w:rsid w:val="00AB0F2B"/>
    <w:rsid w:val="00AB13F3"/>
    <w:rsid w:val="00AB1629"/>
    <w:rsid w:val="00AB1E83"/>
    <w:rsid w:val="00AB2415"/>
    <w:rsid w:val="00AB2573"/>
    <w:rsid w:val="00AB34A5"/>
    <w:rsid w:val="00AB365E"/>
    <w:rsid w:val="00AB53B3"/>
    <w:rsid w:val="00AB6180"/>
    <w:rsid w:val="00AB6309"/>
    <w:rsid w:val="00AB6459"/>
    <w:rsid w:val="00AB6C40"/>
    <w:rsid w:val="00AB6EC3"/>
    <w:rsid w:val="00AB78E7"/>
    <w:rsid w:val="00AB7EE1"/>
    <w:rsid w:val="00AC0074"/>
    <w:rsid w:val="00AC013F"/>
    <w:rsid w:val="00AC1E38"/>
    <w:rsid w:val="00AC20A8"/>
    <w:rsid w:val="00AC2580"/>
    <w:rsid w:val="00AC39F8"/>
    <w:rsid w:val="00AC3A95"/>
    <w:rsid w:val="00AC3B3B"/>
    <w:rsid w:val="00AC43DD"/>
    <w:rsid w:val="00AC6727"/>
    <w:rsid w:val="00AC6C37"/>
    <w:rsid w:val="00AD4531"/>
    <w:rsid w:val="00AD5394"/>
    <w:rsid w:val="00AD5546"/>
    <w:rsid w:val="00AD5D4B"/>
    <w:rsid w:val="00AD5DC7"/>
    <w:rsid w:val="00AD6209"/>
    <w:rsid w:val="00AE0F04"/>
    <w:rsid w:val="00AE164B"/>
    <w:rsid w:val="00AE1730"/>
    <w:rsid w:val="00AE20CF"/>
    <w:rsid w:val="00AE3DC2"/>
    <w:rsid w:val="00AE4ED6"/>
    <w:rsid w:val="00AE508A"/>
    <w:rsid w:val="00AE541E"/>
    <w:rsid w:val="00AE56F2"/>
    <w:rsid w:val="00AE5B91"/>
    <w:rsid w:val="00AE6611"/>
    <w:rsid w:val="00AE6A93"/>
    <w:rsid w:val="00AE6E08"/>
    <w:rsid w:val="00AE7A99"/>
    <w:rsid w:val="00AF06B5"/>
    <w:rsid w:val="00AF2331"/>
    <w:rsid w:val="00AF2997"/>
    <w:rsid w:val="00AF4A21"/>
    <w:rsid w:val="00AF4B0F"/>
    <w:rsid w:val="00AF5096"/>
    <w:rsid w:val="00AF69A0"/>
    <w:rsid w:val="00AF731E"/>
    <w:rsid w:val="00AF771E"/>
    <w:rsid w:val="00B007EF"/>
    <w:rsid w:val="00B00934"/>
    <w:rsid w:val="00B01C0E"/>
    <w:rsid w:val="00B02519"/>
    <w:rsid w:val="00B02798"/>
    <w:rsid w:val="00B02B41"/>
    <w:rsid w:val="00B0306A"/>
    <w:rsid w:val="00B03302"/>
    <w:rsid w:val="00B0371D"/>
    <w:rsid w:val="00B03F97"/>
    <w:rsid w:val="00B043D0"/>
    <w:rsid w:val="00B04504"/>
    <w:rsid w:val="00B04F31"/>
    <w:rsid w:val="00B060D6"/>
    <w:rsid w:val="00B067F8"/>
    <w:rsid w:val="00B06CEE"/>
    <w:rsid w:val="00B07E20"/>
    <w:rsid w:val="00B07EC7"/>
    <w:rsid w:val="00B10E9F"/>
    <w:rsid w:val="00B12806"/>
    <w:rsid w:val="00B12F98"/>
    <w:rsid w:val="00B13886"/>
    <w:rsid w:val="00B142D0"/>
    <w:rsid w:val="00B156D4"/>
    <w:rsid w:val="00B15B90"/>
    <w:rsid w:val="00B16B49"/>
    <w:rsid w:val="00B17B89"/>
    <w:rsid w:val="00B22393"/>
    <w:rsid w:val="00B22D8E"/>
    <w:rsid w:val="00B23608"/>
    <w:rsid w:val="00B23F76"/>
    <w:rsid w:val="00B2418D"/>
    <w:rsid w:val="00B24A04"/>
    <w:rsid w:val="00B2755A"/>
    <w:rsid w:val="00B310BA"/>
    <w:rsid w:val="00B325AE"/>
    <w:rsid w:val="00B3290A"/>
    <w:rsid w:val="00B32B1F"/>
    <w:rsid w:val="00B33067"/>
    <w:rsid w:val="00B34E4A"/>
    <w:rsid w:val="00B36347"/>
    <w:rsid w:val="00B365BD"/>
    <w:rsid w:val="00B36B97"/>
    <w:rsid w:val="00B40A44"/>
    <w:rsid w:val="00B40D84"/>
    <w:rsid w:val="00B41E45"/>
    <w:rsid w:val="00B41F2A"/>
    <w:rsid w:val="00B43442"/>
    <w:rsid w:val="00B4396A"/>
    <w:rsid w:val="00B4443A"/>
    <w:rsid w:val="00B4471B"/>
    <w:rsid w:val="00B44D65"/>
    <w:rsid w:val="00B452F8"/>
    <w:rsid w:val="00B4566C"/>
    <w:rsid w:val="00B46E11"/>
    <w:rsid w:val="00B473ED"/>
    <w:rsid w:val="00B4773C"/>
    <w:rsid w:val="00B50039"/>
    <w:rsid w:val="00B50951"/>
    <w:rsid w:val="00B511D9"/>
    <w:rsid w:val="00B51DAF"/>
    <w:rsid w:val="00B5282A"/>
    <w:rsid w:val="00B5283C"/>
    <w:rsid w:val="00B529A6"/>
    <w:rsid w:val="00B52B07"/>
    <w:rsid w:val="00B52BE8"/>
    <w:rsid w:val="00B53223"/>
    <w:rsid w:val="00B538F4"/>
    <w:rsid w:val="00B53A50"/>
    <w:rsid w:val="00B53A6A"/>
    <w:rsid w:val="00B545FE"/>
    <w:rsid w:val="00B56A2F"/>
    <w:rsid w:val="00B56E50"/>
    <w:rsid w:val="00B570B3"/>
    <w:rsid w:val="00B571DB"/>
    <w:rsid w:val="00B5727C"/>
    <w:rsid w:val="00B57DF1"/>
    <w:rsid w:val="00B6012B"/>
    <w:rsid w:val="00B60142"/>
    <w:rsid w:val="00B603D4"/>
    <w:rsid w:val="00B606F4"/>
    <w:rsid w:val="00B60D86"/>
    <w:rsid w:val="00B61023"/>
    <w:rsid w:val="00B6110C"/>
    <w:rsid w:val="00B61766"/>
    <w:rsid w:val="00B620F6"/>
    <w:rsid w:val="00B6269A"/>
    <w:rsid w:val="00B62C6B"/>
    <w:rsid w:val="00B62D95"/>
    <w:rsid w:val="00B6479B"/>
    <w:rsid w:val="00B647CD"/>
    <w:rsid w:val="00B666F6"/>
    <w:rsid w:val="00B6704F"/>
    <w:rsid w:val="00B70515"/>
    <w:rsid w:val="00B71167"/>
    <w:rsid w:val="00B724E8"/>
    <w:rsid w:val="00B739CC"/>
    <w:rsid w:val="00B743D7"/>
    <w:rsid w:val="00B74687"/>
    <w:rsid w:val="00B746C5"/>
    <w:rsid w:val="00B76871"/>
    <w:rsid w:val="00B76CBC"/>
    <w:rsid w:val="00B77AEF"/>
    <w:rsid w:val="00B77F4B"/>
    <w:rsid w:val="00B8085B"/>
    <w:rsid w:val="00B83B16"/>
    <w:rsid w:val="00B8488D"/>
    <w:rsid w:val="00B8545F"/>
    <w:rsid w:val="00B855F0"/>
    <w:rsid w:val="00B8564B"/>
    <w:rsid w:val="00B861FF"/>
    <w:rsid w:val="00B86983"/>
    <w:rsid w:val="00B86B42"/>
    <w:rsid w:val="00B86EC6"/>
    <w:rsid w:val="00B91703"/>
    <w:rsid w:val="00B91714"/>
    <w:rsid w:val="00B923AC"/>
    <w:rsid w:val="00B9300F"/>
    <w:rsid w:val="00B95B1D"/>
    <w:rsid w:val="00B9665F"/>
    <w:rsid w:val="00B975EA"/>
    <w:rsid w:val="00BA0398"/>
    <w:rsid w:val="00BA08B4"/>
    <w:rsid w:val="00BA0921"/>
    <w:rsid w:val="00BA0A28"/>
    <w:rsid w:val="00BA0F2F"/>
    <w:rsid w:val="00BA1047"/>
    <w:rsid w:val="00BA268E"/>
    <w:rsid w:val="00BA27C8"/>
    <w:rsid w:val="00BA5216"/>
    <w:rsid w:val="00BA533D"/>
    <w:rsid w:val="00BA6568"/>
    <w:rsid w:val="00BA67CD"/>
    <w:rsid w:val="00BA6F3C"/>
    <w:rsid w:val="00BA72BE"/>
    <w:rsid w:val="00BA7444"/>
    <w:rsid w:val="00BA7898"/>
    <w:rsid w:val="00BB0F03"/>
    <w:rsid w:val="00BB14C7"/>
    <w:rsid w:val="00BB166E"/>
    <w:rsid w:val="00BB1F46"/>
    <w:rsid w:val="00BB30C5"/>
    <w:rsid w:val="00BB3115"/>
    <w:rsid w:val="00BB39B4"/>
    <w:rsid w:val="00BB4184"/>
    <w:rsid w:val="00BB4AC3"/>
    <w:rsid w:val="00BB5A48"/>
    <w:rsid w:val="00BB600A"/>
    <w:rsid w:val="00BB733C"/>
    <w:rsid w:val="00BB73F0"/>
    <w:rsid w:val="00BB785E"/>
    <w:rsid w:val="00BC014C"/>
    <w:rsid w:val="00BC14BD"/>
    <w:rsid w:val="00BC1EF9"/>
    <w:rsid w:val="00BC2DCA"/>
    <w:rsid w:val="00BC3B10"/>
    <w:rsid w:val="00BC4898"/>
    <w:rsid w:val="00BC4FE4"/>
    <w:rsid w:val="00BC5A29"/>
    <w:rsid w:val="00BC6ACF"/>
    <w:rsid w:val="00BC73DB"/>
    <w:rsid w:val="00BD3506"/>
    <w:rsid w:val="00BD412A"/>
    <w:rsid w:val="00BD4803"/>
    <w:rsid w:val="00BD490A"/>
    <w:rsid w:val="00BD50B0"/>
    <w:rsid w:val="00BD5C2E"/>
    <w:rsid w:val="00BE043A"/>
    <w:rsid w:val="00BE3642"/>
    <w:rsid w:val="00BE3666"/>
    <w:rsid w:val="00BE36A9"/>
    <w:rsid w:val="00BE37CC"/>
    <w:rsid w:val="00BE39CA"/>
    <w:rsid w:val="00BE5A18"/>
    <w:rsid w:val="00BE5ABE"/>
    <w:rsid w:val="00BE62C2"/>
    <w:rsid w:val="00BE7F9A"/>
    <w:rsid w:val="00BF082E"/>
    <w:rsid w:val="00BF1C47"/>
    <w:rsid w:val="00BF302E"/>
    <w:rsid w:val="00BF31E6"/>
    <w:rsid w:val="00BF3AD5"/>
    <w:rsid w:val="00BF5616"/>
    <w:rsid w:val="00BF5A0C"/>
    <w:rsid w:val="00BF5F8B"/>
    <w:rsid w:val="00BF62D8"/>
    <w:rsid w:val="00BF7F05"/>
    <w:rsid w:val="00C01BCA"/>
    <w:rsid w:val="00C02FCB"/>
    <w:rsid w:val="00C03188"/>
    <w:rsid w:val="00C037CA"/>
    <w:rsid w:val="00C0424A"/>
    <w:rsid w:val="00C06755"/>
    <w:rsid w:val="00C070F2"/>
    <w:rsid w:val="00C07463"/>
    <w:rsid w:val="00C12406"/>
    <w:rsid w:val="00C12B87"/>
    <w:rsid w:val="00C13603"/>
    <w:rsid w:val="00C13661"/>
    <w:rsid w:val="00C14688"/>
    <w:rsid w:val="00C14B20"/>
    <w:rsid w:val="00C15FB7"/>
    <w:rsid w:val="00C16FE7"/>
    <w:rsid w:val="00C212D6"/>
    <w:rsid w:val="00C22C30"/>
    <w:rsid w:val="00C23FCD"/>
    <w:rsid w:val="00C25298"/>
    <w:rsid w:val="00C25494"/>
    <w:rsid w:val="00C25B4C"/>
    <w:rsid w:val="00C26FBF"/>
    <w:rsid w:val="00C27723"/>
    <w:rsid w:val="00C30267"/>
    <w:rsid w:val="00C30D26"/>
    <w:rsid w:val="00C31041"/>
    <w:rsid w:val="00C31080"/>
    <w:rsid w:val="00C32BEB"/>
    <w:rsid w:val="00C33D9A"/>
    <w:rsid w:val="00C34982"/>
    <w:rsid w:val="00C35828"/>
    <w:rsid w:val="00C36A36"/>
    <w:rsid w:val="00C372B2"/>
    <w:rsid w:val="00C37E5F"/>
    <w:rsid w:val="00C4088D"/>
    <w:rsid w:val="00C408F8"/>
    <w:rsid w:val="00C4148F"/>
    <w:rsid w:val="00C41E35"/>
    <w:rsid w:val="00C429F3"/>
    <w:rsid w:val="00C436C7"/>
    <w:rsid w:val="00C437D1"/>
    <w:rsid w:val="00C44145"/>
    <w:rsid w:val="00C46309"/>
    <w:rsid w:val="00C47253"/>
    <w:rsid w:val="00C474FC"/>
    <w:rsid w:val="00C506FB"/>
    <w:rsid w:val="00C5199E"/>
    <w:rsid w:val="00C51B0F"/>
    <w:rsid w:val="00C533F2"/>
    <w:rsid w:val="00C553CE"/>
    <w:rsid w:val="00C564B5"/>
    <w:rsid w:val="00C604DF"/>
    <w:rsid w:val="00C6058B"/>
    <w:rsid w:val="00C6101B"/>
    <w:rsid w:val="00C61A01"/>
    <w:rsid w:val="00C61DA2"/>
    <w:rsid w:val="00C622A3"/>
    <w:rsid w:val="00C659A1"/>
    <w:rsid w:val="00C66894"/>
    <w:rsid w:val="00C67A6D"/>
    <w:rsid w:val="00C71B6A"/>
    <w:rsid w:val="00C74451"/>
    <w:rsid w:val="00C7483C"/>
    <w:rsid w:val="00C749C0"/>
    <w:rsid w:val="00C771B0"/>
    <w:rsid w:val="00C7765D"/>
    <w:rsid w:val="00C805EF"/>
    <w:rsid w:val="00C810B5"/>
    <w:rsid w:val="00C81169"/>
    <w:rsid w:val="00C8149E"/>
    <w:rsid w:val="00C81A26"/>
    <w:rsid w:val="00C81CEB"/>
    <w:rsid w:val="00C8212A"/>
    <w:rsid w:val="00C8230D"/>
    <w:rsid w:val="00C823C2"/>
    <w:rsid w:val="00C82A58"/>
    <w:rsid w:val="00C841A4"/>
    <w:rsid w:val="00C84AA7"/>
    <w:rsid w:val="00C85A4F"/>
    <w:rsid w:val="00C85BBC"/>
    <w:rsid w:val="00C87839"/>
    <w:rsid w:val="00C87AB0"/>
    <w:rsid w:val="00C87D86"/>
    <w:rsid w:val="00C91A46"/>
    <w:rsid w:val="00C91CF3"/>
    <w:rsid w:val="00C91D31"/>
    <w:rsid w:val="00C96409"/>
    <w:rsid w:val="00C97CE3"/>
    <w:rsid w:val="00CA15A0"/>
    <w:rsid w:val="00CA27A3"/>
    <w:rsid w:val="00CA2A37"/>
    <w:rsid w:val="00CA2AC7"/>
    <w:rsid w:val="00CA72F3"/>
    <w:rsid w:val="00CB1742"/>
    <w:rsid w:val="00CB2461"/>
    <w:rsid w:val="00CB2912"/>
    <w:rsid w:val="00CB2FFF"/>
    <w:rsid w:val="00CB383A"/>
    <w:rsid w:val="00CB41CF"/>
    <w:rsid w:val="00CB4533"/>
    <w:rsid w:val="00CB4BCC"/>
    <w:rsid w:val="00CB5A5B"/>
    <w:rsid w:val="00CB6A2E"/>
    <w:rsid w:val="00CC00D7"/>
    <w:rsid w:val="00CC0B34"/>
    <w:rsid w:val="00CC19E0"/>
    <w:rsid w:val="00CC203D"/>
    <w:rsid w:val="00CC3348"/>
    <w:rsid w:val="00CC3DDC"/>
    <w:rsid w:val="00CC40AF"/>
    <w:rsid w:val="00CC540C"/>
    <w:rsid w:val="00CC5D20"/>
    <w:rsid w:val="00CC6002"/>
    <w:rsid w:val="00CC67E1"/>
    <w:rsid w:val="00CD080B"/>
    <w:rsid w:val="00CD081E"/>
    <w:rsid w:val="00CD09CC"/>
    <w:rsid w:val="00CD0FE1"/>
    <w:rsid w:val="00CD139C"/>
    <w:rsid w:val="00CD162E"/>
    <w:rsid w:val="00CD1FA2"/>
    <w:rsid w:val="00CD2B3E"/>
    <w:rsid w:val="00CD33FB"/>
    <w:rsid w:val="00CD4299"/>
    <w:rsid w:val="00CD492A"/>
    <w:rsid w:val="00CD559D"/>
    <w:rsid w:val="00CD5AAB"/>
    <w:rsid w:val="00CD5FCB"/>
    <w:rsid w:val="00CD7535"/>
    <w:rsid w:val="00CD7BAE"/>
    <w:rsid w:val="00CE1BCB"/>
    <w:rsid w:val="00CE307C"/>
    <w:rsid w:val="00CE3DFA"/>
    <w:rsid w:val="00CE4005"/>
    <w:rsid w:val="00CE4131"/>
    <w:rsid w:val="00CE4265"/>
    <w:rsid w:val="00CE4BA2"/>
    <w:rsid w:val="00CE58C1"/>
    <w:rsid w:val="00CE6EA1"/>
    <w:rsid w:val="00CE6FA1"/>
    <w:rsid w:val="00CF02E8"/>
    <w:rsid w:val="00CF0B48"/>
    <w:rsid w:val="00CF1542"/>
    <w:rsid w:val="00CF1953"/>
    <w:rsid w:val="00CF2403"/>
    <w:rsid w:val="00CF2697"/>
    <w:rsid w:val="00CF2A7A"/>
    <w:rsid w:val="00CF2E77"/>
    <w:rsid w:val="00CF4373"/>
    <w:rsid w:val="00CF499C"/>
    <w:rsid w:val="00CF4D23"/>
    <w:rsid w:val="00CF669E"/>
    <w:rsid w:val="00CF705B"/>
    <w:rsid w:val="00CF77AE"/>
    <w:rsid w:val="00D0053D"/>
    <w:rsid w:val="00D01A84"/>
    <w:rsid w:val="00D01B98"/>
    <w:rsid w:val="00D02191"/>
    <w:rsid w:val="00D0246D"/>
    <w:rsid w:val="00D02E41"/>
    <w:rsid w:val="00D030E4"/>
    <w:rsid w:val="00D06B89"/>
    <w:rsid w:val="00D06C2B"/>
    <w:rsid w:val="00D10512"/>
    <w:rsid w:val="00D1089A"/>
    <w:rsid w:val="00D10CBD"/>
    <w:rsid w:val="00D12207"/>
    <w:rsid w:val="00D1314F"/>
    <w:rsid w:val="00D1514D"/>
    <w:rsid w:val="00D152F8"/>
    <w:rsid w:val="00D15EDA"/>
    <w:rsid w:val="00D164CA"/>
    <w:rsid w:val="00D16B8B"/>
    <w:rsid w:val="00D16EDC"/>
    <w:rsid w:val="00D174D8"/>
    <w:rsid w:val="00D1783E"/>
    <w:rsid w:val="00D17ECE"/>
    <w:rsid w:val="00D22821"/>
    <w:rsid w:val="00D228B8"/>
    <w:rsid w:val="00D2294A"/>
    <w:rsid w:val="00D22DF8"/>
    <w:rsid w:val="00D24352"/>
    <w:rsid w:val="00D25283"/>
    <w:rsid w:val="00D2584E"/>
    <w:rsid w:val="00D25A51"/>
    <w:rsid w:val="00D25B9E"/>
    <w:rsid w:val="00D26430"/>
    <w:rsid w:val="00D272D7"/>
    <w:rsid w:val="00D27858"/>
    <w:rsid w:val="00D32398"/>
    <w:rsid w:val="00D32F22"/>
    <w:rsid w:val="00D332BB"/>
    <w:rsid w:val="00D336AE"/>
    <w:rsid w:val="00D34B31"/>
    <w:rsid w:val="00D34B85"/>
    <w:rsid w:val="00D34E4F"/>
    <w:rsid w:val="00D35BC6"/>
    <w:rsid w:val="00D360F4"/>
    <w:rsid w:val="00D36B21"/>
    <w:rsid w:val="00D40830"/>
    <w:rsid w:val="00D41B0A"/>
    <w:rsid w:val="00D4288C"/>
    <w:rsid w:val="00D43CA9"/>
    <w:rsid w:val="00D43F88"/>
    <w:rsid w:val="00D44B05"/>
    <w:rsid w:val="00D44F8D"/>
    <w:rsid w:val="00D45F5E"/>
    <w:rsid w:val="00D45F60"/>
    <w:rsid w:val="00D46296"/>
    <w:rsid w:val="00D46826"/>
    <w:rsid w:val="00D510F3"/>
    <w:rsid w:val="00D51BDC"/>
    <w:rsid w:val="00D5257A"/>
    <w:rsid w:val="00D54B3C"/>
    <w:rsid w:val="00D554D7"/>
    <w:rsid w:val="00D60657"/>
    <w:rsid w:val="00D63666"/>
    <w:rsid w:val="00D63802"/>
    <w:rsid w:val="00D63A38"/>
    <w:rsid w:val="00D66BB6"/>
    <w:rsid w:val="00D67262"/>
    <w:rsid w:val="00D6773B"/>
    <w:rsid w:val="00D71DCC"/>
    <w:rsid w:val="00D7255F"/>
    <w:rsid w:val="00D72E30"/>
    <w:rsid w:val="00D75ACD"/>
    <w:rsid w:val="00D76F21"/>
    <w:rsid w:val="00D80219"/>
    <w:rsid w:val="00D8098E"/>
    <w:rsid w:val="00D8155E"/>
    <w:rsid w:val="00D82CCD"/>
    <w:rsid w:val="00D83F76"/>
    <w:rsid w:val="00D8504F"/>
    <w:rsid w:val="00D85CA5"/>
    <w:rsid w:val="00D85D37"/>
    <w:rsid w:val="00D86130"/>
    <w:rsid w:val="00D8651A"/>
    <w:rsid w:val="00D86B74"/>
    <w:rsid w:val="00D91037"/>
    <w:rsid w:val="00D91B1C"/>
    <w:rsid w:val="00D928DD"/>
    <w:rsid w:val="00D9382C"/>
    <w:rsid w:val="00D93CCE"/>
    <w:rsid w:val="00D941AF"/>
    <w:rsid w:val="00D95A14"/>
    <w:rsid w:val="00D9677D"/>
    <w:rsid w:val="00D96ECA"/>
    <w:rsid w:val="00DA0A9B"/>
    <w:rsid w:val="00DA1666"/>
    <w:rsid w:val="00DA2D77"/>
    <w:rsid w:val="00DA2EB6"/>
    <w:rsid w:val="00DA47F9"/>
    <w:rsid w:val="00DA4966"/>
    <w:rsid w:val="00DA4EA9"/>
    <w:rsid w:val="00DA4EB0"/>
    <w:rsid w:val="00DA5FED"/>
    <w:rsid w:val="00DA6058"/>
    <w:rsid w:val="00DA78FE"/>
    <w:rsid w:val="00DB048C"/>
    <w:rsid w:val="00DB10BF"/>
    <w:rsid w:val="00DB2577"/>
    <w:rsid w:val="00DB2E25"/>
    <w:rsid w:val="00DB379C"/>
    <w:rsid w:val="00DB3ED7"/>
    <w:rsid w:val="00DB42B9"/>
    <w:rsid w:val="00DB45C4"/>
    <w:rsid w:val="00DB58F5"/>
    <w:rsid w:val="00DB5A8C"/>
    <w:rsid w:val="00DB6E04"/>
    <w:rsid w:val="00DB74F1"/>
    <w:rsid w:val="00DB7B4B"/>
    <w:rsid w:val="00DC05D1"/>
    <w:rsid w:val="00DC0990"/>
    <w:rsid w:val="00DC0D89"/>
    <w:rsid w:val="00DC0ED8"/>
    <w:rsid w:val="00DC109B"/>
    <w:rsid w:val="00DC12EA"/>
    <w:rsid w:val="00DC1763"/>
    <w:rsid w:val="00DC20F2"/>
    <w:rsid w:val="00DC2843"/>
    <w:rsid w:val="00DC2A7D"/>
    <w:rsid w:val="00DC2B12"/>
    <w:rsid w:val="00DC4144"/>
    <w:rsid w:val="00DC7FC7"/>
    <w:rsid w:val="00DD02B8"/>
    <w:rsid w:val="00DD1349"/>
    <w:rsid w:val="00DD17E9"/>
    <w:rsid w:val="00DD46AE"/>
    <w:rsid w:val="00DD5243"/>
    <w:rsid w:val="00DD6F10"/>
    <w:rsid w:val="00DD7AD5"/>
    <w:rsid w:val="00DD7CC5"/>
    <w:rsid w:val="00DE0E07"/>
    <w:rsid w:val="00DE1226"/>
    <w:rsid w:val="00DE1ADA"/>
    <w:rsid w:val="00DE24FC"/>
    <w:rsid w:val="00DE4C0E"/>
    <w:rsid w:val="00DE5F53"/>
    <w:rsid w:val="00DE60F1"/>
    <w:rsid w:val="00DE738B"/>
    <w:rsid w:val="00DF1606"/>
    <w:rsid w:val="00DF1CAD"/>
    <w:rsid w:val="00DF228E"/>
    <w:rsid w:val="00DF2CBA"/>
    <w:rsid w:val="00DF3BCA"/>
    <w:rsid w:val="00DF3C40"/>
    <w:rsid w:val="00DF4DAD"/>
    <w:rsid w:val="00DF5BBE"/>
    <w:rsid w:val="00DF64FF"/>
    <w:rsid w:val="00DF796D"/>
    <w:rsid w:val="00DF7F9A"/>
    <w:rsid w:val="00E00AEF"/>
    <w:rsid w:val="00E00B45"/>
    <w:rsid w:val="00E04355"/>
    <w:rsid w:val="00E06664"/>
    <w:rsid w:val="00E069F1"/>
    <w:rsid w:val="00E06DE5"/>
    <w:rsid w:val="00E079B9"/>
    <w:rsid w:val="00E07ACA"/>
    <w:rsid w:val="00E1088F"/>
    <w:rsid w:val="00E10F9E"/>
    <w:rsid w:val="00E114C1"/>
    <w:rsid w:val="00E13B68"/>
    <w:rsid w:val="00E13BFD"/>
    <w:rsid w:val="00E13DC1"/>
    <w:rsid w:val="00E13EBF"/>
    <w:rsid w:val="00E13EEC"/>
    <w:rsid w:val="00E14DFB"/>
    <w:rsid w:val="00E14F9C"/>
    <w:rsid w:val="00E155AA"/>
    <w:rsid w:val="00E15EDD"/>
    <w:rsid w:val="00E1678B"/>
    <w:rsid w:val="00E20117"/>
    <w:rsid w:val="00E20D17"/>
    <w:rsid w:val="00E220B8"/>
    <w:rsid w:val="00E225D9"/>
    <w:rsid w:val="00E2278F"/>
    <w:rsid w:val="00E238A6"/>
    <w:rsid w:val="00E238EA"/>
    <w:rsid w:val="00E2427A"/>
    <w:rsid w:val="00E24B46"/>
    <w:rsid w:val="00E262E3"/>
    <w:rsid w:val="00E26A2E"/>
    <w:rsid w:val="00E30993"/>
    <w:rsid w:val="00E3157E"/>
    <w:rsid w:val="00E3161F"/>
    <w:rsid w:val="00E3344D"/>
    <w:rsid w:val="00E33724"/>
    <w:rsid w:val="00E33951"/>
    <w:rsid w:val="00E339AC"/>
    <w:rsid w:val="00E341E0"/>
    <w:rsid w:val="00E34589"/>
    <w:rsid w:val="00E34B0A"/>
    <w:rsid w:val="00E34C35"/>
    <w:rsid w:val="00E36564"/>
    <w:rsid w:val="00E36C87"/>
    <w:rsid w:val="00E37FD5"/>
    <w:rsid w:val="00E40405"/>
    <w:rsid w:val="00E404CB"/>
    <w:rsid w:val="00E40557"/>
    <w:rsid w:val="00E40E1A"/>
    <w:rsid w:val="00E4137D"/>
    <w:rsid w:val="00E41DE9"/>
    <w:rsid w:val="00E42037"/>
    <w:rsid w:val="00E44D84"/>
    <w:rsid w:val="00E4596C"/>
    <w:rsid w:val="00E46D53"/>
    <w:rsid w:val="00E5146A"/>
    <w:rsid w:val="00E51A5E"/>
    <w:rsid w:val="00E54CCA"/>
    <w:rsid w:val="00E54E35"/>
    <w:rsid w:val="00E5643C"/>
    <w:rsid w:val="00E574EA"/>
    <w:rsid w:val="00E57927"/>
    <w:rsid w:val="00E6091B"/>
    <w:rsid w:val="00E61E25"/>
    <w:rsid w:val="00E62FC5"/>
    <w:rsid w:val="00E63B90"/>
    <w:rsid w:val="00E63C36"/>
    <w:rsid w:val="00E6433C"/>
    <w:rsid w:val="00E65503"/>
    <w:rsid w:val="00E6580A"/>
    <w:rsid w:val="00E65AA6"/>
    <w:rsid w:val="00E65FEB"/>
    <w:rsid w:val="00E66199"/>
    <w:rsid w:val="00E66CD2"/>
    <w:rsid w:val="00E72758"/>
    <w:rsid w:val="00E7277E"/>
    <w:rsid w:val="00E73B26"/>
    <w:rsid w:val="00E74724"/>
    <w:rsid w:val="00E76C83"/>
    <w:rsid w:val="00E76D23"/>
    <w:rsid w:val="00E808D2"/>
    <w:rsid w:val="00E80BCC"/>
    <w:rsid w:val="00E81A23"/>
    <w:rsid w:val="00E823F9"/>
    <w:rsid w:val="00E83DB1"/>
    <w:rsid w:val="00E84425"/>
    <w:rsid w:val="00E84E6A"/>
    <w:rsid w:val="00E85C22"/>
    <w:rsid w:val="00E868AB"/>
    <w:rsid w:val="00E875B2"/>
    <w:rsid w:val="00E91F00"/>
    <w:rsid w:val="00E92F84"/>
    <w:rsid w:val="00E93562"/>
    <w:rsid w:val="00E95803"/>
    <w:rsid w:val="00E96591"/>
    <w:rsid w:val="00E96E59"/>
    <w:rsid w:val="00E97483"/>
    <w:rsid w:val="00E9774F"/>
    <w:rsid w:val="00EA0022"/>
    <w:rsid w:val="00EA670A"/>
    <w:rsid w:val="00EA6ED7"/>
    <w:rsid w:val="00EA737E"/>
    <w:rsid w:val="00EA76D0"/>
    <w:rsid w:val="00EA7FFD"/>
    <w:rsid w:val="00EB0EB4"/>
    <w:rsid w:val="00EB113D"/>
    <w:rsid w:val="00EB1433"/>
    <w:rsid w:val="00EB2D89"/>
    <w:rsid w:val="00EB3272"/>
    <w:rsid w:val="00EB33B2"/>
    <w:rsid w:val="00EB3921"/>
    <w:rsid w:val="00EB60D9"/>
    <w:rsid w:val="00EB627F"/>
    <w:rsid w:val="00EB772D"/>
    <w:rsid w:val="00EB7BBE"/>
    <w:rsid w:val="00EB7CC9"/>
    <w:rsid w:val="00EC006C"/>
    <w:rsid w:val="00EC0738"/>
    <w:rsid w:val="00EC078A"/>
    <w:rsid w:val="00EC1680"/>
    <w:rsid w:val="00EC3630"/>
    <w:rsid w:val="00EC3A35"/>
    <w:rsid w:val="00EC4C15"/>
    <w:rsid w:val="00EC55CE"/>
    <w:rsid w:val="00EC5E52"/>
    <w:rsid w:val="00ED1900"/>
    <w:rsid w:val="00ED2D1C"/>
    <w:rsid w:val="00ED2EC1"/>
    <w:rsid w:val="00ED2ED4"/>
    <w:rsid w:val="00ED30DF"/>
    <w:rsid w:val="00ED317B"/>
    <w:rsid w:val="00ED591E"/>
    <w:rsid w:val="00ED758F"/>
    <w:rsid w:val="00ED7F46"/>
    <w:rsid w:val="00EE057A"/>
    <w:rsid w:val="00EE1106"/>
    <w:rsid w:val="00EE143A"/>
    <w:rsid w:val="00EE180E"/>
    <w:rsid w:val="00EE40A9"/>
    <w:rsid w:val="00EE4FC4"/>
    <w:rsid w:val="00EE5354"/>
    <w:rsid w:val="00EE6501"/>
    <w:rsid w:val="00EE7763"/>
    <w:rsid w:val="00EE7906"/>
    <w:rsid w:val="00EE7B49"/>
    <w:rsid w:val="00EF03EF"/>
    <w:rsid w:val="00EF4257"/>
    <w:rsid w:val="00EF42EB"/>
    <w:rsid w:val="00EF4B42"/>
    <w:rsid w:val="00EF5C18"/>
    <w:rsid w:val="00EF6E94"/>
    <w:rsid w:val="00F0059E"/>
    <w:rsid w:val="00F0162C"/>
    <w:rsid w:val="00F016D8"/>
    <w:rsid w:val="00F016E1"/>
    <w:rsid w:val="00F02314"/>
    <w:rsid w:val="00F03039"/>
    <w:rsid w:val="00F034F8"/>
    <w:rsid w:val="00F0411B"/>
    <w:rsid w:val="00F04582"/>
    <w:rsid w:val="00F04CD5"/>
    <w:rsid w:val="00F0540D"/>
    <w:rsid w:val="00F05594"/>
    <w:rsid w:val="00F06B93"/>
    <w:rsid w:val="00F07B08"/>
    <w:rsid w:val="00F10450"/>
    <w:rsid w:val="00F10805"/>
    <w:rsid w:val="00F115BA"/>
    <w:rsid w:val="00F121C7"/>
    <w:rsid w:val="00F12FF3"/>
    <w:rsid w:val="00F149EE"/>
    <w:rsid w:val="00F157A5"/>
    <w:rsid w:val="00F1614C"/>
    <w:rsid w:val="00F1615C"/>
    <w:rsid w:val="00F17809"/>
    <w:rsid w:val="00F203F7"/>
    <w:rsid w:val="00F2045B"/>
    <w:rsid w:val="00F20476"/>
    <w:rsid w:val="00F20D7B"/>
    <w:rsid w:val="00F23479"/>
    <w:rsid w:val="00F2405B"/>
    <w:rsid w:val="00F24D45"/>
    <w:rsid w:val="00F25AF1"/>
    <w:rsid w:val="00F25EDF"/>
    <w:rsid w:val="00F2647F"/>
    <w:rsid w:val="00F27241"/>
    <w:rsid w:val="00F27521"/>
    <w:rsid w:val="00F2757B"/>
    <w:rsid w:val="00F279ED"/>
    <w:rsid w:val="00F30499"/>
    <w:rsid w:val="00F3083D"/>
    <w:rsid w:val="00F309FD"/>
    <w:rsid w:val="00F3242D"/>
    <w:rsid w:val="00F338E5"/>
    <w:rsid w:val="00F344CC"/>
    <w:rsid w:val="00F347CD"/>
    <w:rsid w:val="00F353C4"/>
    <w:rsid w:val="00F35C38"/>
    <w:rsid w:val="00F3673F"/>
    <w:rsid w:val="00F369AA"/>
    <w:rsid w:val="00F3730B"/>
    <w:rsid w:val="00F37466"/>
    <w:rsid w:val="00F403D7"/>
    <w:rsid w:val="00F437A1"/>
    <w:rsid w:val="00F4511F"/>
    <w:rsid w:val="00F4575C"/>
    <w:rsid w:val="00F459A0"/>
    <w:rsid w:val="00F45AC2"/>
    <w:rsid w:val="00F4663D"/>
    <w:rsid w:val="00F50A70"/>
    <w:rsid w:val="00F526BE"/>
    <w:rsid w:val="00F5321D"/>
    <w:rsid w:val="00F532EF"/>
    <w:rsid w:val="00F54850"/>
    <w:rsid w:val="00F553D8"/>
    <w:rsid w:val="00F55540"/>
    <w:rsid w:val="00F56814"/>
    <w:rsid w:val="00F57421"/>
    <w:rsid w:val="00F576E1"/>
    <w:rsid w:val="00F57ED5"/>
    <w:rsid w:val="00F57F5B"/>
    <w:rsid w:val="00F60EAF"/>
    <w:rsid w:val="00F62247"/>
    <w:rsid w:val="00F64644"/>
    <w:rsid w:val="00F65665"/>
    <w:rsid w:val="00F66531"/>
    <w:rsid w:val="00F67166"/>
    <w:rsid w:val="00F702AA"/>
    <w:rsid w:val="00F726EE"/>
    <w:rsid w:val="00F72DA5"/>
    <w:rsid w:val="00F74AD4"/>
    <w:rsid w:val="00F75479"/>
    <w:rsid w:val="00F75671"/>
    <w:rsid w:val="00F761B6"/>
    <w:rsid w:val="00F765E2"/>
    <w:rsid w:val="00F7783F"/>
    <w:rsid w:val="00F77844"/>
    <w:rsid w:val="00F77BAC"/>
    <w:rsid w:val="00F80412"/>
    <w:rsid w:val="00F80A32"/>
    <w:rsid w:val="00F8205B"/>
    <w:rsid w:val="00F8231F"/>
    <w:rsid w:val="00F83ABD"/>
    <w:rsid w:val="00F84268"/>
    <w:rsid w:val="00F8631C"/>
    <w:rsid w:val="00F86758"/>
    <w:rsid w:val="00F87156"/>
    <w:rsid w:val="00F879D3"/>
    <w:rsid w:val="00F87AE8"/>
    <w:rsid w:val="00F90D68"/>
    <w:rsid w:val="00F91FD9"/>
    <w:rsid w:val="00F945BD"/>
    <w:rsid w:val="00F946E2"/>
    <w:rsid w:val="00F95B6C"/>
    <w:rsid w:val="00F96676"/>
    <w:rsid w:val="00F966AF"/>
    <w:rsid w:val="00F97BCF"/>
    <w:rsid w:val="00FA0514"/>
    <w:rsid w:val="00FA2590"/>
    <w:rsid w:val="00FA338B"/>
    <w:rsid w:val="00FA5802"/>
    <w:rsid w:val="00FA5A03"/>
    <w:rsid w:val="00FA5A28"/>
    <w:rsid w:val="00FA6994"/>
    <w:rsid w:val="00FA6F31"/>
    <w:rsid w:val="00FA727F"/>
    <w:rsid w:val="00FA73B5"/>
    <w:rsid w:val="00FA7563"/>
    <w:rsid w:val="00FB0A1C"/>
    <w:rsid w:val="00FB1248"/>
    <w:rsid w:val="00FB293B"/>
    <w:rsid w:val="00FB2CCA"/>
    <w:rsid w:val="00FB49E9"/>
    <w:rsid w:val="00FB4FC8"/>
    <w:rsid w:val="00FB548D"/>
    <w:rsid w:val="00FB5BC3"/>
    <w:rsid w:val="00FB5BEE"/>
    <w:rsid w:val="00FB7419"/>
    <w:rsid w:val="00FC1D1A"/>
    <w:rsid w:val="00FC28D6"/>
    <w:rsid w:val="00FC2D85"/>
    <w:rsid w:val="00FC2E84"/>
    <w:rsid w:val="00FC4AB8"/>
    <w:rsid w:val="00FC4D1F"/>
    <w:rsid w:val="00FC6D9A"/>
    <w:rsid w:val="00FC774F"/>
    <w:rsid w:val="00FD00C3"/>
    <w:rsid w:val="00FD0614"/>
    <w:rsid w:val="00FD1D30"/>
    <w:rsid w:val="00FD5148"/>
    <w:rsid w:val="00FD60E1"/>
    <w:rsid w:val="00FD73A4"/>
    <w:rsid w:val="00FD7989"/>
    <w:rsid w:val="00FD79BB"/>
    <w:rsid w:val="00FE0B2C"/>
    <w:rsid w:val="00FE11A1"/>
    <w:rsid w:val="00FE11BA"/>
    <w:rsid w:val="00FE13E8"/>
    <w:rsid w:val="00FE1566"/>
    <w:rsid w:val="00FE1CED"/>
    <w:rsid w:val="00FE260E"/>
    <w:rsid w:val="00FE2D06"/>
    <w:rsid w:val="00FE39B9"/>
    <w:rsid w:val="00FE3DD1"/>
    <w:rsid w:val="00FE3E27"/>
    <w:rsid w:val="00FE4F55"/>
    <w:rsid w:val="00FE64D2"/>
    <w:rsid w:val="00FE7C49"/>
    <w:rsid w:val="00FE7EE9"/>
    <w:rsid w:val="00FF1EE8"/>
    <w:rsid w:val="00FF2752"/>
    <w:rsid w:val="00FF27BE"/>
    <w:rsid w:val="00FF2A9C"/>
    <w:rsid w:val="00FF3B7C"/>
    <w:rsid w:val="00FF4996"/>
    <w:rsid w:val="00FF50AB"/>
    <w:rsid w:val="00FF5D16"/>
    <w:rsid w:val="00FF618E"/>
    <w:rsid w:val="00FF61D7"/>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26FF437D"/>
  <w15:docId w15:val="{9CB95429-4361-4C71-866C-2ABF55EC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24F9"/>
    <w:pPr>
      <w:tabs>
        <w:tab w:val="left" w:pos="0"/>
      </w:tabs>
    </w:pPr>
    <w:rPr>
      <w:sz w:val="24"/>
      <w:lang w:eastAsia="en-US"/>
    </w:rPr>
  </w:style>
  <w:style w:type="paragraph" w:styleId="Heading1">
    <w:name w:val="heading 1"/>
    <w:basedOn w:val="Normal"/>
    <w:next w:val="Normal"/>
    <w:qFormat/>
    <w:rsid w:val="002024F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024F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024F9"/>
    <w:pPr>
      <w:keepNext/>
      <w:spacing w:before="140"/>
      <w:outlineLvl w:val="2"/>
    </w:pPr>
    <w:rPr>
      <w:b/>
    </w:rPr>
  </w:style>
  <w:style w:type="paragraph" w:styleId="Heading4">
    <w:name w:val="heading 4"/>
    <w:basedOn w:val="Normal"/>
    <w:next w:val="Normal"/>
    <w:qFormat/>
    <w:rsid w:val="002024F9"/>
    <w:pPr>
      <w:keepNext/>
      <w:spacing w:before="240" w:after="60"/>
      <w:outlineLvl w:val="3"/>
    </w:pPr>
    <w:rPr>
      <w:rFonts w:ascii="Arial" w:hAnsi="Arial"/>
      <w:b/>
      <w:bCs/>
      <w:sz w:val="22"/>
      <w:szCs w:val="28"/>
    </w:rPr>
  </w:style>
  <w:style w:type="paragraph" w:styleId="Heading5">
    <w:name w:val="heading 5"/>
    <w:basedOn w:val="Normal"/>
    <w:next w:val="Normal"/>
    <w:qFormat/>
    <w:rsid w:val="00F115BA"/>
    <w:pPr>
      <w:numPr>
        <w:ilvl w:val="4"/>
        <w:numId w:val="1"/>
      </w:numPr>
      <w:spacing w:before="240" w:after="60"/>
      <w:outlineLvl w:val="4"/>
    </w:pPr>
    <w:rPr>
      <w:sz w:val="22"/>
    </w:rPr>
  </w:style>
  <w:style w:type="paragraph" w:styleId="Heading6">
    <w:name w:val="heading 6"/>
    <w:basedOn w:val="Normal"/>
    <w:next w:val="Normal"/>
    <w:qFormat/>
    <w:rsid w:val="00F115BA"/>
    <w:pPr>
      <w:numPr>
        <w:ilvl w:val="5"/>
        <w:numId w:val="1"/>
      </w:numPr>
      <w:spacing w:before="240" w:after="60"/>
      <w:outlineLvl w:val="5"/>
    </w:pPr>
    <w:rPr>
      <w:i/>
      <w:sz w:val="22"/>
    </w:rPr>
  </w:style>
  <w:style w:type="paragraph" w:styleId="Heading7">
    <w:name w:val="heading 7"/>
    <w:basedOn w:val="Normal"/>
    <w:next w:val="Normal"/>
    <w:qFormat/>
    <w:rsid w:val="00F115BA"/>
    <w:pPr>
      <w:numPr>
        <w:ilvl w:val="6"/>
        <w:numId w:val="1"/>
      </w:numPr>
      <w:spacing w:before="240" w:after="60"/>
      <w:outlineLvl w:val="6"/>
    </w:pPr>
    <w:rPr>
      <w:rFonts w:ascii="Arial" w:hAnsi="Arial"/>
      <w:sz w:val="20"/>
    </w:rPr>
  </w:style>
  <w:style w:type="paragraph" w:styleId="Heading8">
    <w:name w:val="heading 8"/>
    <w:basedOn w:val="Normal"/>
    <w:next w:val="Normal"/>
    <w:qFormat/>
    <w:rsid w:val="00F115BA"/>
    <w:pPr>
      <w:numPr>
        <w:ilvl w:val="7"/>
        <w:numId w:val="1"/>
      </w:numPr>
      <w:spacing w:before="240" w:after="60"/>
      <w:outlineLvl w:val="7"/>
    </w:pPr>
    <w:rPr>
      <w:rFonts w:ascii="Arial" w:hAnsi="Arial"/>
      <w:i/>
      <w:sz w:val="20"/>
    </w:rPr>
  </w:style>
  <w:style w:type="paragraph" w:styleId="Heading9">
    <w:name w:val="heading 9"/>
    <w:basedOn w:val="Normal"/>
    <w:next w:val="Normal"/>
    <w:qFormat/>
    <w:rsid w:val="00F115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024F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024F9"/>
  </w:style>
  <w:style w:type="paragraph" w:customStyle="1" w:styleId="00ClientCover">
    <w:name w:val="00ClientCover"/>
    <w:basedOn w:val="Normal"/>
    <w:rsid w:val="002024F9"/>
  </w:style>
  <w:style w:type="paragraph" w:customStyle="1" w:styleId="02Text">
    <w:name w:val="02Text"/>
    <w:basedOn w:val="Normal"/>
    <w:rsid w:val="002024F9"/>
  </w:style>
  <w:style w:type="paragraph" w:customStyle="1" w:styleId="BillBasic">
    <w:name w:val="BillBasic"/>
    <w:link w:val="BillBasicChar"/>
    <w:rsid w:val="002024F9"/>
    <w:pPr>
      <w:spacing w:before="140"/>
      <w:jc w:val="both"/>
    </w:pPr>
    <w:rPr>
      <w:sz w:val="24"/>
      <w:lang w:eastAsia="en-US"/>
    </w:rPr>
  </w:style>
  <w:style w:type="paragraph" w:styleId="Header">
    <w:name w:val="header"/>
    <w:basedOn w:val="Normal"/>
    <w:link w:val="HeaderChar"/>
    <w:rsid w:val="002024F9"/>
    <w:pPr>
      <w:tabs>
        <w:tab w:val="center" w:pos="4153"/>
        <w:tab w:val="right" w:pos="8306"/>
      </w:tabs>
    </w:pPr>
  </w:style>
  <w:style w:type="paragraph" w:styleId="Footer">
    <w:name w:val="footer"/>
    <w:basedOn w:val="Normal"/>
    <w:link w:val="FooterChar"/>
    <w:rsid w:val="002024F9"/>
    <w:pPr>
      <w:spacing w:before="120" w:line="240" w:lineRule="exact"/>
    </w:pPr>
    <w:rPr>
      <w:rFonts w:ascii="Arial" w:hAnsi="Arial"/>
      <w:sz w:val="18"/>
    </w:rPr>
  </w:style>
  <w:style w:type="paragraph" w:customStyle="1" w:styleId="Billname">
    <w:name w:val="Billname"/>
    <w:basedOn w:val="Normal"/>
    <w:rsid w:val="002024F9"/>
    <w:pPr>
      <w:spacing w:before="1220"/>
    </w:pPr>
    <w:rPr>
      <w:rFonts w:ascii="Arial" w:hAnsi="Arial"/>
      <w:b/>
      <w:sz w:val="40"/>
    </w:rPr>
  </w:style>
  <w:style w:type="paragraph" w:customStyle="1" w:styleId="BillBasicHeading">
    <w:name w:val="BillBasicHeading"/>
    <w:basedOn w:val="BillBasic"/>
    <w:rsid w:val="002024F9"/>
    <w:pPr>
      <w:keepNext/>
      <w:tabs>
        <w:tab w:val="left" w:pos="2600"/>
      </w:tabs>
      <w:jc w:val="left"/>
    </w:pPr>
    <w:rPr>
      <w:rFonts w:ascii="Arial" w:hAnsi="Arial"/>
      <w:b/>
    </w:rPr>
  </w:style>
  <w:style w:type="paragraph" w:customStyle="1" w:styleId="EnactingWordsRules">
    <w:name w:val="EnactingWordsRules"/>
    <w:basedOn w:val="EnactingWords"/>
    <w:rsid w:val="002024F9"/>
    <w:pPr>
      <w:spacing w:before="240"/>
    </w:pPr>
  </w:style>
  <w:style w:type="paragraph" w:customStyle="1" w:styleId="EnactingWords">
    <w:name w:val="EnactingWords"/>
    <w:basedOn w:val="BillBasic"/>
    <w:rsid w:val="002024F9"/>
    <w:pPr>
      <w:spacing w:before="120"/>
    </w:pPr>
  </w:style>
  <w:style w:type="paragraph" w:customStyle="1" w:styleId="Amain">
    <w:name w:val="A main"/>
    <w:basedOn w:val="BillBasic"/>
    <w:link w:val="AmainChar"/>
    <w:rsid w:val="002024F9"/>
    <w:pPr>
      <w:tabs>
        <w:tab w:val="right" w:pos="900"/>
        <w:tab w:val="left" w:pos="1100"/>
      </w:tabs>
      <w:ind w:left="1100" w:hanging="1100"/>
      <w:outlineLvl w:val="5"/>
    </w:pPr>
  </w:style>
  <w:style w:type="paragraph" w:customStyle="1" w:styleId="Amainreturn">
    <w:name w:val="A main return"/>
    <w:basedOn w:val="BillBasic"/>
    <w:link w:val="AmainreturnChar"/>
    <w:rsid w:val="002024F9"/>
    <w:pPr>
      <w:ind w:left="1100"/>
    </w:pPr>
  </w:style>
  <w:style w:type="paragraph" w:customStyle="1" w:styleId="Apara">
    <w:name w:val="A para"/>
    <w:basedOn w:val="BillBasic"/>
    <w:link w:val="AparaChar"/>
    <w:rsid w:val="002024F9"/>
    <w:pPr>
      <w:tabs>
        <w:tab w:val="right" w:pos="1400"/>
        <w:tab w:val="left" w:pos="1600"/>
      </w:tabs>
      <w:ind w:left="1600" w:hanging="1600"/>
      <w:outlineLvl w:val="6"/>
    </w:pPr>
  </w:style>
  <w:style w:type="paragraph" w:customStyle="1" w:styleId="Asubpara">
    <w:name w:val="A subpara"/>
    <w:basedOn w:val="BillBasic"/>
    <w:link w:val="AsubparaChar"/>
    <w:rsid w:val="002024F9"/>
    <w:pPr>
      <w:tabs>
        <w:tab w:val="right" w:pos="1900"/>
        <w:tab w:val="left" w:pos="2100"/>
      </w:tabs>
      <w:ind w:left="2100" w:hanging="2100"/>
      <w:outlineLvl w:val="7"/>
    </w:pPr>
  </w:style>
  <w:style w:type="paragraph" w:customStyle="1" w:styleId="Asubsubpara">
    <w:name w:val="A subsubpara"/>
    <w:basedOn w:val="BillBasic"/>
    <w:rsid w:val="002024F9"/>
    <w:pPr>
      <w:tabs>
        <w:tab w:val="right" w:pos="2400"/>
        <w:tab w:val="left" w:pos="2600"/>
      </w:tabs>
      <w:ind w:left="2600" w:hanging="2600"/>
      <w:outlineLvl w:val="8"/>
    </w:pPr>
  </w:style>
  <w:style w:type="paragraph" w:customStyle="1" w:styleId="aDef">
    <w:name w:val="aDef"/>
    <w:basedOn w:val="BillBasic"/>
    <w:rsid w:val="002024F9"/>
    <w:pPr>
      <w:ind w:left="1100"/>
    </w:pPr>
  </w:style>
  <w:style w:type="paragraph" w:customStyle="1" w:styleId="aExamHead">
    <w:name w:val="aExam Head"/>
    <w:basedOn w:val="BillBasicHeading"/>
    <w:next w:val="aExam"/>
    <w:rsid w:val="002024F9"/>
    <w:pPr>
      <w:tabs>
        <w:tab w:val="clear" w:pos="2600"/>
      </w:tabs>
      <w:ind w:left="1100"/>
    </w:pPr>
    <w:rPr>
      <w:sz w:val="18"/>
    </w:rPr>
  </w:style>
  <w:style w:type="paragraph" w:customStyle="1" w:styleId="aExam">
    <w:name w:val="aExam"/>
    <w:basedOn w:val="aNoteSymb"/>
    <w:rsid w:val="002024F9"/>
    <w:pPr>
      <w:spacing w:before="60"/>
      <w:ind w:left="1100" w:firstLine="0"/>
    </w:pPr>
  </w:style>
  <w:style w:type="paragraph" w:customStyle="1" w:styleId="aNote">
    <w:name w:val="aNote"/>
    <w:basedOn w:val="BillBasic"/>
    <w:link w:val="aNoteChar"/>
    <w:rsid w:val="002024F9"/>
    <w:pPr>
      <w:ind w:left="1900" w:hanging="800"/>
    </w:pPr>
    <w:rPr>
      <w:sz w:val="20"/>
    </w:rPr>
  </w:style>
  <w:style w:type="paragraph" w:customStyle="1" w:styleId="HeaderEven">
    <w:name w:val="HeaderEven"/>
    <w:basedOn w:val="Normal"/>
    <w:rsid w:val="002024F9"/>
    <w:rPr>
      <w:rFonts w:ascii="Arial" w:hAnsi="Arial"/>
      <w:sz w:val="18"/>
    </w:rPr>
  </w:style>
  <w:style w:type="paragraph" w:customStyle="1" w:styleId="HeaderEven6">
    <w:name w:val="HeaderEven6"/>
    <w:basedOn w:val="HeaderEven"/>
    <w:rsid w:val="002024F9"/>
    <w:pPr>
      <w:spacing w:before="120" w:after="60"/>
    </w:pPr>
  </w:style>
  <w:style w:type="paragraph" w:customStyle="1" w:styleId="HeaderOdd6">
    <w:name w:val="HeaderOdd6"/>
    <w:basedOn w:val="HeaderEven6"/>
    <w:rsid w:val="002024F9"/>
    <w:pPr>
      <w:jc w:val="right"/>
    </w:pPr>
  </w:style>
  <w:style w:type="paragraph" w:customStyle="1" w:styleId="HeaderOdd">
    <w:name w:val="HeaderOdd"/>
    <w:basedOn w:val="HeaderEven"/>
    <w:rsid w:val="002024F9"/>
    <w:pPr>
      <w:jc w:val="right"/>
    </w:pPr>
  </w:style>
  <w:style w:type="paragraph" w:customStyle="1" w:styleId="N-TOCheading">
    <w:name w:val="N-TOCheading"/>
    <w:basedOn w:val="BillBasicHeading"/>
    <w:next w:val="N-9pt"/>
    <w:rsid w:val="002024F9"/>
    <w:pPr>
      <w:pBdr>
        <w:bottom w:val="single" w:sz="4" w:space="1" w:color="auto"/>
      </w:pBdr>
      <w:spacing w:before="800"/>
    </w:pPr>
    <w:rPr>
      <w:sz w:val="32"/>
    </w:rPr>
  </w:style>
  <w:style w:type="paragraph" w:customStyle="1" w:styleId="N-9pt">
    <w:name w:val="N-9pt"/>
    <w:basedOn w:val="BillBasic"/>
    <w:next w:val="BillBasic"/>
    <w:rsid w:val="002024F9"/>
    <w:pPr>
      <w:keepNext/>
      <w:tabs>
        <w:tab w:val="right" w:pos="7707"/>
      </w:tabs>
      <w:spacing w:before="120"/>
    </w:pPr>
    <w:rPr>
      <w:rFonts w:ascii="Arial" w:hAnsi="Arial"/>
      <w:sz w:val="18"/>
    </w:rPr>
  </w:style>
  <w:style w:type="paragraph" w:customStyle="1" w:styleId="N-14pt">
    <w:name w:val="N-14pt"/>
    <w:basedOn w:val="BillBasic"/>
    <w:rsid w:val="002024F9"/>
    <w:pPr>
      <w:spacing w:before="0"/>
    </w:pPr>
    <w:rPr>
      <w:b/>
      <w:sz w:val="28"/>
    </w:rPr>
  </w:style>
  <w:style w:type="paragraph" w:customStyle="1" w:styleId="N-16pt">
    <w:name w:val="N-16pt"/>
    <w:basedOn w:val="BillBasic"/>
    <w:rsid w:val="002024F9"/>
    <w:pPr>
      <w:spacing w:before="800"/>
    </w:pPr>
    <w:rPr>
      <w:b/>
      <w:sz w:val="32"/>
    </w:rPr>
  </w:style>
  <w:style w:type="paragraph" w:customStyle="1" w:styleId="N-line3">
    <w:name w:val="N-line3"/>
    <w:basedOn w:val="BillBasic"/>
    <w:next w:val="BillBasic"/>
    <w:rsid w:val="002024F9"/>
    <w:pPr>
      <w:pBdr>
        <w:bottom w:val="single" w:sz="12" w:space="1" w:color="auto"/>
      </w:pBdr>
      <w:spacing w:before="60"/>
    </w:pPr>
  </w:style>
  <w:style w:type="paragraph" w:customStyle="1" w:styleId="Comment">
    <w:name w:val="Comment"/>
    <w:basedOn w:val="BillBasic"/>
    <w:rsid w:val="002024F9"/>
    <w:pPr>
      <w:tabs>
        <w:tab w:val="left" w:pos="1800"/>
      </w:tabs>
      <w:ind w:left="1300"/>
      <w:jc w:val="left"/>
    </w:pPr>
    <w:rPr>
      <w:b/>
      <w:sz w:val="18"/>
    </w:rPr>
  </w:style>
  <w:style w:type="paragraph" w:customStyle="1" w:styleId="FooterInfo">
    <w:name w:val="FooterInfo"/>
    <w:basedOn w:val="Normal"/>
    <w:rsid w:val="002024F9"/>
    <w:pPr>
      <w:tabs>
        <w:tab w:val="right" w:pos="7707"/>
      </w:tabs>
    </w:pPr>
    <w:rPr>
      <w:rFonts w:ascii="Arial" w:hAnsi="Arial"/>
      <w:sz w:val="18"/>
    </w:rPr>
  </w:style>
  <w:style w:type="paragraph" w:customStyle="1" w:styleId="AH1Chapter">
    <w:name w:val="A H1 Chapter"/>
    <w:basedOn w:val="BillBasicHeading"/>
    <w:next w:val="AH2Part"/>
    <w:rsid w:val="002024F9"/>
    <w:pPr>
      <w:spacing w:before="320"/>
      <w:ind w:left="2600" w:hanging="2600"/>
      <w:outlineLvl w:val="0"/>
    </w:pPr>
    <w:rPr>
      <w:sz w:val="34"/>
    </w:rPr>
  </w:style>
  <w:style w:type="paragraph" w:customStyle="1" w:styleId="AH2Part">
    <w:name w:val="A H2 Part"/>
    <w:basedOn w:val="BillBasicHeading"/>
    <w:next w:val="AH3Div"/>
    <w:rsid w:val="002024F9"/>
    <w:pPr>
      <w:spacing w:before="380"/>
      <w:ind w:left="2600" w:hanging="2600"/>
      <w:outlineLvl w:val="1"/>
    </w:pPr>
    <w:rPr>
      <w:sz w:val="32"/>
    </w:rPr>
  </w:style>
  <w:style w:type="paragraph" w:customStyle="1" w:styleId="AH3Div">
    <w:name w:val="A H3 Div"/>
    <w:basedOn w:val="BillBasicHeading"/>
    <w:next w:val="AH5Sec"/>
    <w:rsid w:val="002024F9"/>
    <w:pPr>
      <w:spacing w:before="240"/>
      <w:ind w:left="2600" w:hanging="2600"/>
      <w:outlineLvl w:val="2"/>
    </w:pPr>
    <w:rPr>
      <w:sz w:val="28"/>
    </w:rPr>
  </w:style>
  <w:style w:type="paragraph" w:customStyle="1" w:styleId="AH5Sec">
    <w:name w:val="A H5 Sec"/>
    <w:basedOn w:val="BillBasicHeading"/>
    <w:next w:val="Amain"/>
    <w:link w:val="AH5SecChar"/>
    <w:rsid w:val="002024F9"/>
    <w:pPr>
      <w:tabs>
        <w:tab w:val="clear" w:pos="2600"/>
        <w:tab w:val="left" w:pos="1100"/>
      </w:tabs>
      <w:spacing w:before="240"/>
      <w:ind w:left="1100" w:hanging="1100"/>
      <w:outlineLvl w:val="4"/>
    </w:pPr>
  </w:style>
  <w:style w:type="paragraph" w:customStyle="1" w:styleId="direction">
    <w:name w:val="direction"/>
    <w:basedOn w:val="BillBasic"/>
    <w:next w:val="AmainreturnSymb"/>
    <w:rsid w:val="002024F9"/>
    <w:pPr>
      <w:keepNext/>
      <w:ind w:left="1100"/>
    </w:pPr>
    <w:rPr>
      <w:i/>
    </w:rPr>
  </w:style>
  <w:style w:type="paragraph" w:customStyle="1" w:styleId="AH4SubDiv">
    <w:name w:val="A H4 SubDiv"/>
    <w:basedOn w:val="BillBasicHeading"/>
    <w:next w:val="AH5Sec"/>
    <w:rsid w:val="002024F9"/>
    <w:pPr>
      <w:spacing w:before="240"/>
      <w:ind w:left="2600" w:hanging="2600"/>
      <w:outlineLvl w:val="3"/>
    </w:pPr>
    <w:rPr>
      <w:sz w:val="26"/>
    </w:rPr>
  </w:style>
  <w:style w:type="paragraph" w:customStyle="1" w:styleId="Sched-heading">
    <w:name w:val="Sched-heading"/>
    <w:basedOn w:val="BillBasicHeading"/>
    <w:next w:val="refSymb"/>
    <w:rsid w:val="002024F9"/>
    <w:pPr>
      <w:spacing w:before="380"/>
      <w:ind w:left="2600" w:hanging="2600"/>
      <w:outlineLvl w:val="0"/>
    </w:pPr>
    <w:rPr>
      <w:sz w:val="34"/>
    </w:rPr>
  </w:style>
  <w:style w:type="paragraph" w:customStyle="1" w:styleId="ref">
    <w:name w:val="ref"/>
    <w:basedOn w:val="BillBasic"/>
    <w:next w:val="Normal"/>
    <w:rsid w:val="002024F9"/>
    <w:pPr>
      <w:spacing w:before="60"/>
    </w:pPr>
    <w:rPr>
      <w:sz w:val="18"/>
    </w:rPr>
  </w:style>
  <w:style w:type="paragraph" w:customStyle="1" w:styleId="Sched-Part">
    <w:name w:val="Sched-Part"/>
    <w:basedOn w:val="BillBasicHeading"/>
    <w:next w:val="Sched-Form"/>
    <w:rsid w:val="002024F9"/>
    <w:pPr>
      <w:spacing w:before="380"/>
      <w:ind w:left="2600" w:hanging="2600"/>
      <w:outlineLvl w:val="1"/>
    </w:pPr>
    <w:rPr>
      <w:sz w:val="32"/>
    </w:rPr>
  </w:style>
  <w:style w:type="paragraph" w:customStyle="1" w:styleId="ShadedSchClause">
    <w:name w:val="Shaded Sch Clause"/>
    <w:basedOn w:val="Schclauseheading"/>
    <w:next w:val="direction"/>
    <w:rsid w:val="002024F9"/>
    <w:pPr>
      <w:shd w:val="pct25" w:color="auto" w:fill="auto"/>
      <w:outlineLvl w:val="3"/>
    </w:pPr>
  </w:style>
  <w:style w:type="paragraph" w:customStyle="1" w:styleId="Sched-Form">
    <w:name w:val="Sched-Form"/>
    <w:basedOn w:val="BillBasicHeading"/>
    <w:next w:val="Schclauseheading"/>
    <w:rsid w:val="002024F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024F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024F9"/>
    <w:pPr>
      <w:spacing w:before="320"/>
      <w:ind w:left="2600" w:hanging="2600"/>
      <w:jc w:val="both"/>
      <w:outlineLvl w:val="0"/>
    </w:pPr>
    <w:rPr>
      <w:sz w:val="34"/>
    </w:rPr>
  </w:style>
  <w:style w:type="paragraph" w:styleId="TOC7">
    <w:name w:val="toc 7"/>
    <w:basedOn w:val="TOC2"/>
    <w:next w:val="Normal"/>
    <w:autoRedefine/>
    <w:uiPriority w:val="39"/>
    <w:rsid w:val="002024F9"/>
    <w:pPr>
      <w:keepNext w:val="0"/>
      <w:spacing w:before="120"/>
    </w:pPr>
    <w:rPr>
      <w:sz w:val="20"/>
    </w:rPr>
  </w:style>
  <w:style w:type="paragraph" w:styleId="TOC2">
    <w:name w:val="toc 2"/>
    <w:basedOn w:val="Normal"/>
    <w:next w:val="Normal"/>
    <w:autoRedefine/>
    <w:rsid w:val="002024F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024F9"/>
    <w:pPr>
      <w:keepNext/>
      <w:tabs>
        <w:tab w:val="left" w:pos="400"/>
      </w:tabs>
      <w:spacing w:before="0"/>
      <w:jc w:val="left"/>
    </w:pPr>
    <w:rPr>
      <w:rFonts w:ascii="Arial" w:hAnsi="Arial"/>
      <w:b/>
      <w:sz w:val="28"/>
    </w:rPr>
  </w:style>
  <w:style w:type="paragraph" w:customStyle="1" w:styleId="EndNote2">
    <w:name w:val="EndNote2"/>
    <w:basedOn w:val="BillBasic"/>
    <w:rsid w:val="00F115BA"/>
    <w:pPr>
      <w:keepNext/>
      <w:tabs>
        <w:tab w:val="left" w:pos="240"/>
      </w:tabs>
      <w:spacing w:before="320"/>
      <w:jc w:val="left"/>
    </w:pPr>
    <w:rPr>
      <w:b/>
      <w:sz w:val="18"/>
    </w:rPr>
  </w:style>
  <w:style w:type="paragraph" w:customStyle="1" w:styleId="IH1Chap">
    <w:name w:val="I H1 Chap"/>
    <w:basedOn w:val="BillBasicHeading"/>
    <w:next w:val="Normal"/>
    <w:rsid w:val="002024F9"/>
    <w:pPr>
      <w:spacing w:before="320"/>
      <w:ind w:left="2600" w:hanging="2600"/>
    </w:pPr>
    <w:rPr>
      <w:sz w:val="34"/>
    </w:rPr>
  </w:style>
  <w:style w:type="paragraph" w:customStyle="1" w:styleId="IH2Part">
    <w:name w:val="I H2 Part"/>
    <w:basedOn w:val="BillBasicHeading"/>
    <w:next w:val="Normal"/>
    <w:rsid w:val="002024F9"/>
    <w:pPr>
      <w:spacing w:before="380"/>
      <w:ind w:left="2600" w:hanging="2600"/>
    </w:pPr>
    <w:rPr>
      <w:sz w:val="32"/>
    </w:rPr>
  </w:style>
  <w:style w:type="paragraph" w:customStyle="1" w:styleId="IH3Div">
    <w:name w:val="I H3 Div"/>
    <w:basedOn w:val="BillBasicHeading"/>
    <w:next w:val="Normal"/>
    <w:rsid w:val="002024F9"/>
    <w:pPr>
      <w:spacing w:before="240"/>
      <w:ind w:left="2600" w:hanging="2600"/>
    </w:pPr>
    <w:rPr>
      <w:sz w:val="28"/>
    </w:rPr>
  </w:style>
  <w:style w:type="paragraph" w:customStyle="1" w:styleId="IH5Sec">
    <w:name w:val="I H5 Sec"/>
    <w:basedOn w:val="BillBasicHeading"/>
    <w:next w:val="Normal"/>
    <w:rsid w:val="002024F9"/>
    <w:pPr>
      <w:tabs>
        <w:tab w:val="clear" w:pos="2600"/>
        <w:tab w:val="left" w:pos="1100"/>
      </w:tabs>
      <w:spacing w:before="240"/>
      <w:ind w:left="1100" w:hanging="1100"/>
    </w:pPr>
  </w:style>
  <w:style w:type="paragraph" w:customStyle="1" w:styleId="IH4SubDiv">
    <w:name w:val="I H4 SubDiv"/>
    <w:basedOn w:val="BillBasicHeading"/>
    <w:next w:val="Normal"/>
    <w:rsid w:val="002024F9"/>
    <w:pPr>
      <w:spacing w:before="240"/>
      <w:ind w:left="2600" w:hanging="2600"/>
      <w:jc w:val="both"/>
    </w:pPr>
    <w:rPr>
      <w:sz w:val="26"/>
    </w:rPr>
  </w:style>
  <w:style w:type="character" w:styleId="LineNumber">
    <w:name w:val="line number"/>
    <w:basedOn w:val="DefaultParagraphFont"/>
    <w:rsid w:val="002024F9"/>
    <w:rPr>
      <w:rFonts w:ascii="Arial" w:hAnsi="Arial"/>
      <w:sz w:val="16"/>
    </w:rPr>
  </w:style>
  <w:style w:type="paragraph" w:customStyle="1" w:styleId="PageBreak">
    <w:name w:val="PageBreak"/>
    <w:basedOn w:val="Normal"/>
    <w:rsid w:val="002024F9"/>
    <w:rPr>
      <w:sz w:val="4"/>
    </w:rPr>
  </w:style>
  <w:style w:type="paragraph" w:customStyle="1" w:styleId="04Dictionary">
    <w:name w:val="04Dictionary"/>
    <w:basedOn w:val="Normal"/>
    <w:rsid w:val="002024F9"/>
  </w:style>
  <w:style w:type="paragraph" w:customStyle="1" w:styleId="N-line1">
    <w:name w:val="N-line1"/>
    <w:basedOn w:val="BillBasic"/>
    <w:rsid w:val="002024F9"/>
    <w:pPr>
      <w:pBdr>
        <w:bottom w:val="single" w:sz="4" w:space="0" w:color="auto"/>
      </w:pBdr>
      <w:spacing w:before="100"/>
      <w:ind w:left="2980" w:right="3020"/>
      <w:jc w:val="center"/>
    </w:pPr>
  </w:style>
  <w:style w:type="paragraph" w:customStyle="1" w:styleId="N-line2">
    <w:name w:val="N-line2"/>
    <w:basedOn w:val="Normal"/>
    <w:rsid w:val="002024F9"/>
    <w:pPr>
      <w:pBdr>
        <w:bottom w:val="single" w:sz="8" w:space="0" w:color="auto"/>
      </w:pBdr>
    </w:pPr>
  </w:style>
  <w:style w:type="paragraph" w:customStyle="1" w:styleId="EndNote">
    <w:name w:val="EndNote"/>
    <w:basedOn w:val="BillBasicHeading"/>
    <w:rsid w:val="002024F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024F9"/>
    <w:pPr>
      <w:tabs>
        <w:tab w:val="left" w:pos="700"/>
      </w:tabs>
      <w:spacing w:before="160"/>
      <w:ind w:left="700" w:hanging="700"/>
    </w:pPr>
    <w:rPr>
      <w:rFonts w:ascii="Arial (W1)" w:hAnsi="Arial (W1)"/>
    </w:rPr>
  </w:style>
  <w:style w:type="paragraph" w:customStyle="1" w:styleId="PenaltyHeading">
    <w:name w:val="PenaltyHeading"/>
    <w:basedOn w:val="Normal"/>
    <w:rsid w:val="002024F9"/>
    <w:pPr>
      <w:tabs>
        <w:tab w:val="left" w:pos="1100"/>
      </w:tabs>
      <w:spacing w:before="120"/>
      <w:ind w:left="1100" w:hanging="1100"/>
    </w:pPr>
    <w:rPr>
      <w:rFonts w:ascii="Arial" w:hAnsi="Arial"/>
      <w:b/>
      <w:sz w:val="20"/>
    </w:rPr>
  </w:style>
  <w:style w:type="paragraph" w:customStyle="1" w:styleId="05EndNote">
    <w:name w:val="05EndNote"/>
    <w:basedOn w:val="Normal"/>
    <w:rsid w:val="002024F9"/>
  </w:style>
  <w:style w:type="paragraph" w:customStyle="1" w:styleId="03Schedule">
    <w:name w:val="03Schedule"/>
    <w:basedOn w:val="Normal"/>
    <w:rsid w:val="002024F9"/>
  </w:style>
  <w:style w:type="paragraph" w:customStyle="1" w:styleId="ISched-heading">
    <w:name w:val="I Sched-heading"/>
    <w:basedOn w:val="BillBasicHeading"/>
    <w:next w:val="Normal"/>
    <w:rsid w:val="002024F9"/>
    <w:pPr>
      <w:spacing w:before="320"/>
      <w:ind w:left="2600" w:hanging="2600"/>
    </w:pPr>
    <w:rPr>
      <w:sz w:val="34"/>
    </w:rPr>
  </w:style>
  <w:style w:type="paragraph" w:customStyle="1" w:styleId="ISched-Part">
    <w:name w:val="I Sched-Part"/>
    <w:basedOn w:val="BillBasicHeading"/>
    <w:rsid w:val="002024F9"/>
    <w:pPr>
      <w:spacing w:before="380"/>
      <w:ind w:left="2600" w:hanging="2600"/>
    </w:pPr>
    <w:rPr>
      <w:sz w:val="32"/>
    </w:rPr>
  </w:style>
  <w:style w:type="paragraph" w:customStyle="1" w:styleId="ISched-form">
    <w:name w:val="I Sched-form"/>
    <w:basedOn w:val="BillBasicHeading"/>
    <w:rsid w:val="002024F9"/>
    <w:pPr>
      <w:tabs>
        <w:tab w:val="right" w:pos="7200"/>
      </w:tabs>
      <w:spacing w:before="240"/>
      <w:ind w:left="2600" w:hanging="2600"/>
    </w:pPr>
    <w:rPr>
      <w:sz w:val="28"/>
    </w:rPr>
  </w:style>
  <w:style w:type="paragraph" w:customStyle="1" w:styleId="ISchclauseheading">
    <w:name w:val="I Sch clause heading"/>
    <w:basedOn w:val="BillBasic"/>
    <w:rsid w:val="002024F9"/>
    <w:pPr>
      <w:keepNext/>
      <w:tabs>
        <w:tab w:val="left" w:pos="1100"/>
      </w:tabs>
      <w:spacing w:before="240"/>
      <w:ind w:left="1100" w:hanging="1100"/>
      <w:jc w:val="left"/>
    </w:pPr>
    <w:rPr>
      <w:rFonts w:ascii="Arial" w:hAnsi="Arial"/>
      <w:b/>
    </w:rPr>
  </w:style>
  <w:style w:type="paragraph" w:customStyle="1" w:styleId="IMain">
    <w:name w:val="I Main"/>
    <w:basedOn w:val="Amain"/>
    <w:rsid w:val="002024F9"/>
  </w:style>
  <w:style w:type="paragraph" w:customStyle="1" w:styleId="Ipara">
    <w:name w:val="I para"/>
    <w:basedOn w:val="Apara"/>
    <w:rsid w:val="002024F9"/>
    <w:pPr>
      <w:outlineLvl w:val="9"/>
    </w:pPr>
  </w:style>
  <w:style w:type="paragraph" w:customStyle="1" w:styleId="Isubpara">
    <w:name w:val="I subpara"/>
    <w:basedOn w:val="Asubpara"/>
    <w:rsid w:val="002024F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024F9"/>
    <w:pPr>
      <w:tabs>
        <w:tab w:val="clear" w:pos="2400"/>
        <w:tab w:val="clear" w:pos="2600"/>
        <w:tab w:val="right" w:pos="2460"/>
        <w:tab w:val="left" w:pos="2660"/>
      </w:tabs>
      <w:ind w:left="2660" w:hanging="2660"/>
    </w:pPr>
  </w:style>
  <w:style w:type="character" w:customStyle="1" w:styleId="CharSectNo">
    <w:name w:val="CharSectNo"/>
    <w:basedOn w:val="DefaultParagraphFont"/>
    <w:rsid w:val="002024F9"/>
  </w:style>
  <w:style w:type="character" w:customStyle="1" w:styleId="CharDivNo">
    <w:name w:val="CharDivNo"/>
    <w:basedOn w:val="DefaultParagraphFont"/>
    <w:rsid w:val="002024F9"/>
  </w:style>
  <w:style w:type="character" w:customStyle="1" w:styleId="CharDivText">
    <w:name w:val="CharDivText"/>
    <w:basedOn w:val="DefaultParagraphFont"/>
    <w:rsid w:val="002024F9"/>
  </w:style>
  <w:style w:type="character" w:customStyle="1" w:styleId="CharPartNo">
    <w:name w:val="CharPartNo"/>
    <w:basedOn w:val="DefaultParagraphFont"/>
    <w:rsid w:val="002024F9"/>
  </w:style>
  <w:style w:type="paragraph" w:customStyle="1" w:styleId="Placeholder">
    <w:name w:val="Placeholder"/>
    <w:basedOn w:val="Normal"/>
    <w:rsid w:val="002024F9"/>
    <w:rPr>
      <w:sz w:val="10"/>
    </w:rPr>
  </w:style>
  <w:style w:type="paragraph" w:styleId="PlainText">
    <w:name w:val="Plain Text"/>
    <w:basedOn w:val="Normal"/>
    <w:rsid w:val="002024F9"/>
    <w:rPr>
      <w:rFonts w:ascii="Courier New" w:hAnsi="Courier New"/>
      <w:sz w:val="20"/>
    </w:rPr>
  </w:style>
  <w:style w:type="character" w:customStyle="1" w:styleId="CharChapNo">
    <w:name w:val="CharChapNo"/>
    <w:basedOn w:val="DefaultParagraphFont"/>
    <w:rsid w:val="002024F9"/>
  </w:style>
  <w:style w:type="character" w:customStyle="1" w:styleId="CharChapText">
    <w:name w:val="CharChapText"/>
    <w:basedOn w:val="DefaultParagraphFont"/>
    <w:rsid w:val="002024F9"/>
  </w:style>
  <w:style w:type="character" w:customStyle="1" w:styleId="CharPartText">
    <w:name w:val="CharPartText"/>
    <w:basedOn w:val="DefaultParagraphFont"/>
    <w:rsid w:val="002024F9"/>
  </w:style>
  <w:style w:type="paragraph" w:styleId="TOC1">
    <w:name w:val="toc 1"/>
    <w:basedOn w:val="Normal"/>
    <w:next w:val="Normal"/>
    <w:autoRedefine/>
    <w:rsid w:val="002024F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2024F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024F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024F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024F9"/>
  </w:style>
  <w:style w:type="paragraph" w:styleId="Title">
    <w:name w:val="Title"/>
    <w:basedOn w:val="Normal"/>
    <w:qFormat/>
    <w:rsid w:val="00F115BA"/>
    <w:pPr>
      <w:spacing w:before="240" w:after="60"/>
      <w:jc w:val="center"/>
      <w:outlineLvl w:val="0"/>
    </w:pPr>
    <w:rPr>
      <w:rFonts w:ascii="Arial" w:hAnsi="Arial"/>
      <w:b/>
      <w:kern w:val="28"/>
      <w:sz w:val="32"/>
    </w:rPr>
  </w:style>
  <w:style w:type="paragraph" w:styleId="Signature">
    <w:name w:val="Signature"/>
    <w:basedOn w:val="Normal"/>
    <w:rsid w:val="002024F9"/>
    <w:pPr>
      <w:ind w:left="4252"/>
    </w:pPr>
  </w:style>
  <w:style w:type="paragraph" w:customStyle="1" w:styleId="ActNo">
    <w:name w:val="ActNo"/>
    <w:basedOn w:val="BillBasicHeading"/>
    <w:rsid w:val="002024F9"/>
    <w:pPr>
      <w:keepNext w:val="0"/>
      <w:tabs>
        <w:tab w:val="clear" w:pos="2600"/>
      </w:tabs>
      <w:spacing w:before="220"/>
    </w:pPr>
  </w:style>
  <w:style w:type="paragraph" w:customStyle="1" w:styleId="aParaNote">
    <w:name w:val="aParaNote"/>
    <w:basedOn w:val="BillBasic"/>
    <w:rsid w:val="002024F9"/>
    <w:pPr>
      <w:ind w:left="2840" w:hanging="1240"/>
    </w:pPr>
    <w:rPr>
      <w:sz w:val="20"/>
    </w:rPr>
  </w:style>
  <w:style w:type="paragraph" w:customStyle="1" w:styleId="aExamNum">
    <w:name w:val="aExamNum"/>
    <w:basedOn w:val="aExam"/>
    <w:rsid w:val="002024F9"/>
    <w:pPr>
      <w:ind w:left="1500" w:hanging="400"/>
    </w:pPr>
  </w:style>
  <w:style w:type="paragraph" w:customStyle="1" w:styleId="LongTitle">
    <w:name w:val="LongTitle"/>
    <w:basedOn w:val="BillBasic"/>
    <w:rsid w:val="002024F9"/>
    <w:pPr>
      <w:spacing w:before="300"/>
    </w:pPr>
  </w:style>
  <w:style w:type="paragraph" w:customStyle="1" w:styleId="Minister">
    <w:name w:val="Minister"/>
    <w:basedOn w:val="BillBasic"/>
    <w:rsid w:val="002024F9"/>
    <w:pPr>
      <w:spacing w:before="640"/>
      <w:jc w:val="right"/>
    </w:pPr>
    <w:rPr>
      <w:caps/>
    </w:rPr>
  </w:style>
  <w:style w:type="paragraph" w:customStyle="1" w:styleId="DateLine">
    <w:name w:val="DateLine"/>
    <w:basedOn w:val="BillBasic"/>
    <w:rsid w:val="002024F9"/>
    <w:pPr>
      <w:tabs>
        <w:tab w:val="left" w:pos="4320"/>
      </w:tabs>
    </w:pPr>
  </w:style>
  <w:style w:type="paragraph" w:customStyle="1" w:styleId="madeunder">
    <w:name w:val="made under"/>
    <w:basedOn w:val="BillBasic"/>
    <w:rsid w:val="002024F9"/>
    <w:pPr>
      <w:spacing w:before="240"/>
    </w:pPr>
  </w:style>
  <w:style w:type="paragraph" w:customStyle="1" w:styleId="EndNoteSubHeading">
    <w:name w:val="EndNoteSubHeading"/>
    <w:basedOn w:val="Normal"/>
    <w:next w:val="EndNoteText"/>
    <w:rsid w:val="00F115BA"/>
    <w:pPr>
      <w:keepNext/>
      <w:tabs>
        <w:tab w:val="left" w:pos="700"/>
      </w:tabs>
      <w:spacing w:before="240"/>
      <w:ind w:left="700" w:hanging="700"/>
    </w:pPr>
    <w:rPr>
      <w:rFonts w:ascii="Arial" w:hAnsi="Arial"/>
      <w:b/>
      <w:sz w:val="20"/>
    </w:rPr>
  </w:style>
  <w:style w:type="paragraph" w:customStyle="1" w:styleId="EndNoteText">
    <w:name w:val="EndNoteText"/>
    <w:basedOn w:val="BillBasic"/>
    <w:rsid w:val="002024F9"/>
    <w:pPr>
      <w:tabs>
        <w:tab w:val="left" w:pos="700"/>
        <w:tab w:val="right" w:pos="6160"/>
      </w:tabs>
      <w:spacing w:before="80"/>
      <w:ind w:left="700" w:hanging="700"/>
    </w:pPr>
    <w:rPr>
      <w:sz w:val="20"/>
    </w:rPr>
  </w:style>
  <w:style w:type="paragraph" w:customStyle="1" w:styleId="BillBasicItalics">
    <w:name w:val="BillBasicItalics"/>
    <w:basedOn w:val="BillBasic"/>
    <w:rsid w:val="002024F9"/>
    <w:rPr>
      <w:i/>
    </w:rPr>
  </w:style>
  <w:style w:type="paragraph" w:customStyle="1" w:styleId="00SigningPage">
    <w:name w:val="00SigningPage"/>
    <w:basedOn w:val="Normal"/>
    <w:rsid w:val="002024F9"/>
  </w:style>
  <w:style w:type="paragraph" w:customStyle="1" w:styleId="Aparareturn">
    <w:name w:val="A para return"/>
    <w:basedOn w:val="BillBasic"/>
    <w:rsid w:val="002024F9"/>
    <w:pPr>
      <w:ind w:left="1600"/>
    </w:pPr>
  </w:style>
  <w:style w:type="paragraph" w:customStyle="1" w:styleId="Asubparareturn">
    <w:name w:val="A subpara return"/>
    <w:basedOn w:val="BillBasic"/>
    <w:rsid w:val="002024F9"/>
    <w:pPr>
      <w:ind w:left="2100"/>
    </w:pPr>
  </w:style>
  <w:style w:type="paragraph" w:customStyle="1" w:styleId="CommentNum">
    <w:name w:val="CommentNum"/>
    <w:basedOn w:val="Comment"/>
    <w:rsid w:val="002024F9"/>
    <w:pPr>
      <w:ind w:left="1800" w:hanging="1800"/>
    </w:pPr>
  </w:style>
  <w:style w:type="paragraph" w:styleId="TOC8">
    <w:name w:val="toc 8"/>
    <w:basedOn w:val="TOC3"/>
    <w:next w:val="Normal"/>
    <w:autoRedefine/>
    <w:rsid w:val="002024F9"/>
    <w:pPr>
      <w:keepNext w:val="0"/>
      <w:spacing w:before="120"/>
    </w:pPr>
  </w:style>
  <w:style w:type="paragraph" w:customStyle="1" w:styleId="Judges">
    <w:name w:val="Judges"/>
    <w:basedOn w:val="Minister"/>
    <w:rsid w:val="002024F9"/>
    <w:pPr>
      <w:spacing w:before="180"/>
    </w:pPr>
  </w:style>
  <w:style w:type="paragraph" w:customStyle="1" w:styleId="BillFor">
    <w:name w:val="BillFor"/>
    <w:basedOn w:val="BillBasicHeading"/>
    <w:rsid w:val="002024F9"/>
    <w:pPr>
      <w:keepNext w:val="0"/>
      <w:spacing w:before="320"/>
      <w:jc w:val="both"/>
    </w:pPr>
    <w:rPr>
      <w:sz w:val="28"/>
    </w:rPr>
  </w:style>
  <w:style w:type="paragraph" w:customStyle="1" w:styleId="draft">
    <w:name w:val="draft"/>
    <w:basedOn w:val="Normal"/>
    <w:rsid w:val="002024F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024F9"/>
    <w:pPr>
      <w:spacing w:line="260" w:lineRule="atLeast"/>
      <w:jc w:val="center"/>
    </w:pPr>
  </w:style>
  <w:style w:type="paragraph" w:customStyle="1" w:styleId="Amainbullet">
    <w:name w:val="A main bullet"/>
    <w:basedOn w:val="BillBasic"/>
    <w:rsid w:val="002024F9"/>
    <w:pPr>
      <w:spacing w:before="60"/>
      <w:ind w:left="1500" w:hanging="400"/>
    </w:pPr>
  </w:style>
  <w:style w:type="paragraph" w:customStyle="1" w:styleId="Aparabullet">
    <w:name w:val="A para bullet"/>
    <w:basedOn w:val="BillBasic"/>
    <w:rsid w:val="002024F9"/>
    <w:pPr>
      <w:spacing w:before="60"/>
      <w:ind w:left="2000" w:hanging="400"/>
    </w:pPr>
  </w:style>
  <w:style w:type="paragraph" w:customStyle="1" w:styleId="Asubparabullet">
    <w:name w:val="A subpara bullet"/>
    <w:basedOn w:val="BillBasic"/>
    <w:rsid w:val="002024F9"/>
    <w:pPr>
      <w:spacing w:before="60"/>
      <w:ind w:left="2540" w:hanging="400"/>
    </w:pPr>
  </w:style>
  <w:style w:type="paragraph" w:customStyle="1" w:styleId="aDefpara">
    <w:name w:val="aDef para"/>
    <w:basedOn w:val="Apara"/>
    <w:rsid w:val="002024F9"/>
  </w:style>
  <w:style w:type="paragraph" w:customStyle="1" w:styleId="aDefsubpara">
    <w:name w:val="aDef subpara"/>
    <w:basedOn w:val="Asubpara"/>
    <w:rsid w:val="002024F9"/>
  </w:style>
  <w:style w:type="paragraph" w:customStyle="1" w:styleId="Idefpara">
    <w:name w:val="I def para"/>
    <w:basedOn w:val="Ipara"/>
    <w:rsid w:val="002024F9"/>
  </w:style>
  <w:style w:type="paragraph" w:customStyle="1" w:styleId="Idefsubpara">
    <w:name w:val="I def subpara"/>
    <w:basedOn w:val="Isubpara"/>
    <w:rsid w:val="002024F9"/>
  </w:style>
  <w:style w:type="paragraph" w:customStyle="1" w:styleId="Notified">
    <w:name w:val="Notified"/>
    <w:basedOn w:val="BillBasic"/>
    <w:rsid w:val="002024F9"/>
    <w:pPr>
      <w:spacing w:before="360"/>
      <w:jc w:val="right"/>
    </w:pPr>
    <w:rPr>
      <w:i/>
    </w:rPr>
  </w:style>
  <w:style w:type="paragraph" w:customStyle="1" w:styleId="03ScheduleLandscape">
    <w:name w:val="03ScheduleLandscape"/>
    <w:basedOn w:val="Normal"/>
    <w:rsid w:val="002024F9"/>
  </w:style>
  <w:style w:type="paragraph" w:customStyle="1" w:styleId="IDict-Heading">
    <w:name w:val="I Dict-Heading"/>
    <w:basedOn w:val="BillBasicHeading"/>
    <w:rsid w:val="002024F9"/>
    <w:pPr>
      <w:spacing w:before="320"/>
      <w:ind w:left="2600" w:hanging="2600"/>
      <w:jc w:val="both"/>
    </w:pPr>
    <w:rPr>
      <w:sz w:val="34"/>
    </w:rPr>
  </w:style>
  <w:style w:type="paragraph" w:customStyle="1" w:styleId="02TextLandscape">
    <w:name w:val="02TextLandscape"/>
    <w:basedOn w:val="Normal"/>
    <w:rsid w:val="002024F9"/>
  </w:style>
  <w:style w:type="paragraph" w:styleId="Salutation">
    <w:name w:val="Salutation"/>
    <w:basedOn w:val="Normal"/>
    <w:next w:val="Normal"/>
    <w:rsid w:val="00F115BA"/>
  </w:style>
  <w:style w:type="paragraph" w:customStyle="1" w:styleId="aNoteBullet">
    <w:name w:val="aNoteBullet"/>
    <w:basedOn w:val="aNoteSymb"/>
    <w:rsid w:val="002024F9"/>
    <w:pPr>
      <w:tabs>
        <w:tab w:val="left" w:pos="2200"/>
      </w:tabs>
      <w:spacing w:before="60"/>
      <w:ind w:left="2600" w:hanging="700"/>
    </w:pPr>
  </w:style>
  <w:style w:type="paragraph" w:customStyle="1" w:styleId="aNotess">
    <w:name w:val="aNotess"/>
    <w:basedOn w:val="BillBasic"/>
    <w:rsid w:val="00F115BA"/>
    <w:pPr>
      <w:ind w:left="1900" w:hanging="800"/>
    </w:pPr>
    <w:rPr>
      <w:sz w:val="20"/>
    </w:rPr>
  </w:style>
  <w:style w:type="paragraph" w:customStyle="1" w:styleId="aParaNoteBullet">
    <w:name w:val="aParaNoteBullet"/>
    <w:basedOn w:val="aParaNote"/>
    <w:rsid w:val="002024F9"/>
    <w:pPr>
      <w:tabs>
        <w:tab w:val="left" w:pos="2700"/>
      </w:tabs>
      <w:spacing w:before="60"/>
      <w:ind w:left="3100" w:hanging="700"/>
    </w:pPr>
  </w:style>
  <w:style w:type="paragraph" w:customStyle="1" w:styleId="aNotepar">
    <w:name w:val="aNotepar"/>
    <w:basedOn w:val="BillBasic"/>
    <w:next w:val="Normal"/>
    <w:rsid w:val="002024F9"/>
    <w:pPr>
      <w:ind w:left="2400" w:hanging="800"/>
    </w:pPr>
    <w:rPr>
      <w:sz w:val="20"/>
    </w:rPr>
  </w:style>
  <w:style w:type="paragraph" w:customStyle="1" w:styleId="aNoteTextpar">
    <w:name w:val="aNoteTextpar"/>
    <w:basedOn w:val="aNotepar"/>
    <w:rsid w:val="002024F9"/>
    <w:pPr>
      <w:spacing w:before="60"/>
      <w:ind w:firstLine="0"/>
    </w:pPr>
  </w:style>
  <w:style w:type="paragraph" w:customStyle="1" w:styleId="MinisterWord">
    <w:name w:val="MinisterWord"/>
    <w:basedOn w:val="Normal"/>
    <w:rsid w:val="002024F9"/>
    <w:pPr>
      <w:spacing w:before="60"/>
      <w:jc w:val="right"/>
    </w:pPr>
  </w:style>
  <w:style w:type="paragraph" w:customStyle="1" w:styleId="aExamPara">
    <w:name w:val="aExamPara"/>
    <w:basedOn w:val="aExam"/>
    <w:rsid w:val="002024F9"/>
    <w:pPr>
      <w:tabs>
        <w:tab w:val="right" w:pos="1720"/>
        <w:tab w:val="left" w:pos="2000"/>
        <w:tab w:val="left" w:pos="2300"/>
      </w:tabs>
      <w:ind w:left="2400" w:hanging="1300"/>
    </w:pPr>
  </w:style>
  <w:style w:type="paragraph" w:customStyle="1" w:styleId="aExamNumText">
    <w:name w:val="aExamNumText"/>
    <w:basedOn w:val="aExam"/>
    <w:rsid w:val="002024F9"/>
    <w:pPr>
      <w:ind w:left="1500"/>
    </w:pPr>
  </w:style>
  <w:style w:type="paragraph" w:customStyle="1" w:styleId="aExamBullet">
    <w:name w:val="aExamBullet"/>
    <w:basedOn w:val="aExam"/>
    <w:rsid w:val="002024F9"/>
    <w:pPr>
      <w:tabs>
        <w:tab w:val="left" w:pos="1500"/>
        <w:tab w:val="left" w:pos="2300"/>
      </w:tabs>
      <w:ind w:left="1900" w:hanging="800"/>
    </w:pPr>
  </w:style>
  <w:style w:type="paragraph" w:customStyle="1" w:styleId="aNotePara">
    <w:name w:val="aNotePara"/>
    <w:basedOn w:val="aNote"/>
    <w:rsid w:val="002024F9"/>
    <w:pPr>
      <w:tabs>
        <w:tab w:val="right" w:pos="2140"/>
        <w:tab w:val="left" w:pos="2400"/>
      </w:tabs>
      <w:spacing w:before="60"/>
      <w:ind w:left="2400" w:hanging="1300"/>
    </w:pPr>
  </w:style>
  <w:style w:type="paragraph" w:customStyle="1" w:styleId="aExplanHeading">
    <w:name w:val="aExplanHeading"/>
    <w:basedOn w:val="BillBasicHeading"/>
    <w:next w:val="Normal"/>
    <w:rsid w:val="002024F9"/>
    <w:rPr>
      <w:rFonts w:ascii="Arial (W1)" w:hAnsi="Arial (W1)"/>
      <w:sz w:val="18"/>
    </w:rPr>
  </w:style>
  <w:style w:type="paragraph" w:customStyle="1" w:styleId="aExplanText">
    <w:name w:val="aExplanText"/>
    <w:basedOn w:val="BillBasic"/>
    <w:rsid w:val="002024F9"/>
    <w:rPr>
      <w:sz w:val="20"/>
    </w:rPr>
  </w:style>
  <w:style w:type="paragraph" w:customStyle="1" w:styleId="aParaNotePara">
    <w:name w:val="aParaNotePara"/>
    <w:basedOn w:val="aNoteParaSymb"/>
    <w:rsid w:val="002024F9"/>
    <w:pPr>
      <w:tabs>
        <w:tab w:val="clear" w:pos="2140"/>
        <w:tab w:val="clear" w:pos="2400"/>
        <w:tab w:val="right" w:pos="2644"/>
      </w:tabs>
      <w:ind w:left="3320" w:hanging="1720"/>
    </w:pPr>
  </w:style>
  <w:style w:type="character" w:customStyle="1" w:styleId="charBold">
    <w:name w:val="charBold"/>
    <w:basedOn w:val="DefaultParagraphFont"/>
    <w:rsid w:val="002024F9"/>
    <w:rPr>
      <w:b/>
    </w:rPr>
  </w:style>
  <w:style w:type="character" w:customStyle="1" w:styleId="charBoldItals">
    <w:name w:val="charBoldItals"/>
    <w:basedOn w:val="DefaultParagraphFont"/>
    <w:rsid w:val="002024F9"/>
    <w:rPr>
      <w:b/>
      <w:i/>
    </w:rPr>
  </w:style>
  <w:style w:type="character" w:customStyle="1" w:styleId="charItals">
    <w:name w:val="charItals"/>
    <w:basedOn w:val="DefaultParagraphFont"/>
    <w:rsid w:val="002024F9"/>
    <w:rPr>
      <w:i/>
    </w:rPr>
  </w:style>
  <w:style w:type="character" w:customStyle="1" w:styleId="charUnderline">
    <w:name w:val="charUnderline"/>
    <w:basedOn w:val="DefaultParagraphFont"/>
    <w:rsid w:val="002024F9"/>
    <w:rPr>
      <w:u w:val="single"/>
    </w:rPr>
  </w:style>
  <w:style w:type="paragraph" w:customStyle="1" w:styleId="TableHd">
    <w:name w:val="TableHd"/>
    <w:basedOn w:val="Normal"/>
    <w:rsid w:val="002024F9"/>
    <w:pPr>
      <w:keepNext/>
      <w:spacing w:before="300"/>
      <w:ind w:left="1200" w:hanging="1200"/>
    </w:pPr>
    <w:rPr>
      <w:rFonts w:ascii="Arial" w:hAnsi="Arial"/>
      <w:b/>
      <w:sz w:val="20"/>
    </w:rPr>
  </w:style>
  <w:style w:type="paragraph" w:customStyle="1" w:styleId="TableColHd">
    <w:name w:val="TableColHd"/>
    <w:basedOn w:val="Normal"/>
    <w:rsid w:val="002024F9"/>
    <w:pPr>
      <w:keepNext/>
      <w:spacing w:after="60"/>
    </w:pPr>
    <w:rPr>
      <w:rFonts w:ascii="Arial" w:hAnsi="Arial"/>
      <w:b/>
      <w:sz w:val="18"/>
    </w:rPr>
  </w:style>
  <w:style w:type="paragraph" w:customStyle="1" w:styleId="PenaltyPara">
    <w:name w:val="PenaltyPara"/>
    <w:basedOn w:val="Normal"/>
    <w:rsid w:val="002024F9"/>
    <w:pPr>
      <w:tabs>
        <w:tab w:val="right" w:pos="1360"/>
      </w:tabs>
      <w:spacing w:before="60"/>
      <w:ind w:left="1600" w:hanging="1600"/>
      <w:jc w:val="both"/>
    </w:pPr>
  </w:style>
  <w:style w:type="paragraph" w:customStyle="1" w:styleId="tablepara">
    <w:name w:val="table para"/>
    <w:basedOn w:val="Normal"/>
    <w:rsid w:val="002024F9"/>
    <w:pPr>
      <w:tabs>
        <w:tab w:val="right" w:pos="800"/>
        <w:tab w:val="left" w:pos="1100"/>
      </w:tabs>
      <w:spacing w:before="80" w:after="60"/>
      <w:ind w:left="1100" w:hanging="1100"/>
    </w:pPr>
  </w:style>
  <w:style w:type="paragraph" w:customStyle="1" w:styleId="tablesubpara">
    <w:name w:val="table subpara"/>
    <w:basedOn w:val="Normal"/>
    <w:rsid w:val="002024F9"/>
    <w:pPr>
      <w:tabs>
        <w:tab w:val="right" w:pos="1500"/>
        <w:tab w:val="left" w:pos="1800"/>
      </w:tabs>
      <w:spacing w:before="80" w:after="60"/>
      <w:ind w:left="1800" w:hanging="1800"/>
    </w:pPr>
  </w:style>
  <w:style w:type="paragraph" w:customStyle="1" w:styleId="TableText">
    <w:name w:val="TableText"/>
    <w:basedOn w:val="Normal"/>
    <w:rsid w:val="002024F9"/>
    <w:pPr>
      <w:spacing w:before="60" w:after="60"/>
    </w:pPr>
  </w:style>
  <w:style w:type="paragraph" w:customStyle="1" w:styleId="IshadedH5Sec">
    <w:name w:val="I shaded H5 Sec"/>
    <w:basedOn w:val="AH5Sec"/>
    <w:rsid w:val="002024F9"/>
    <w:pPr>
      <w:shd w:val="pct25" w:color="auto" w:fill="auto"/>
      <w:outlineLvl w:val="9"/>
    </w:pPr>
  </w:style>
  <w:style w:type="paragraph" w:customStyle="1" w:styleId="IshadedSchClause">
    <w:name w:val="I shaded Sch Clause"/>
    <w:basedOn w:val="IshadedH5Sec"/>
    <w:rsid w:val="002024F9"/>
  </w:style>
  <w:style w:type="paragraph" w:customStyle="1" w:styleId="Penalty">
    <w:name w:val="Penalty"/>
    <w:basedOn w:val="Amainreturn"/>
    <w:rsid w:val="002024F9"/>
  </w:style>
  <w:style w:type="paragraph" w:customStyle="1" w:styleId="aNoteText">
    <w:name w:val="aNoteText"/>
    <w:basedOn w:val="aNoteSymb"/>
    <w:rsid w:val="002024F9"/>
    <w:pPr>
      <w:spacing w:before="60"/>
      <w:ind w:firstLine="0"/>
    </w:pPr>
  </w:style>
  <w:style w:type="paragraph" w:customStyle="1" w:styleId="aExamINum">
    <w:name w:val="aExamINum"/>
    <w:basedOn w:val="aExam"/>
    <w:rsid w:val="00F115BA"/>
    <w:pPr>
      <w:tabs>
        <w:tab w:val="left" w:pos="1500"/>
      </w:tabs>
      <w:ind w:left="1500" w:hanging="400"/>
    </w:pPr>
  </w:style>
  <w:style w:type="paragraph" w:customStyle="1" w:styleId="AExamIPara">
    <w:name w:val="AExamIPara"/>
    <w:basedOn w:val="aExam"/>
    <w:rsid w:val="002024F9"/>
    <w:pPr>
      <w:tabs>
        <w:tab w:val="right" w:pos="1720"/>
        <w:tab w:val="left" w:pos="2000"/>
      </w:tabs>
      <w:ind w:left="2000" w:hanging="900"/>
    </w:pPr>
  </w:style>
  <w:style w:type="paragraph" w:customStyle="1" w:styleId="AH3sec">
    <w:name w:val="A H3 sec"/>
    <w:basedOn w:val="Normal"/>
    <w:next w:val="Amain"/>
    <w:rsid w:val="00F115BA"/>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024F9"/>
    <w:pPr>
      <w:tabs>
        <w:tab w:val="clear" w:pos="2600"/>
      </w:tabs>
      <w:ind w:left="1100"/>
    </w:pPr>
    <w:rPr>
      <w:sz w:val="18"/>
    </w:rPr>
  </w:style>
  <w:style w:type="paragraph" w:customStyle="1" w:styleId="aExamss">
    <w:name w:val="aExamss"/>
    <w:basedOn w:val="aNoteSymb"/>
    <w:rsid w:val="002024F9"/>
    <w:pPr>
      <w:spacing w:before="60"/>
      <w:ind w:left="1100" w:firstLine="0"/>
    </w:pPr>
  </w:style>
  <w:style w:type="paragraph" w:customStyle="1" w:styleId="aExamHdgpar">
    <w:name w:val="aExamHdgpar"/>
    <w:basedOn w:val="aExamHdgss"/>
    <w:next w:val="Normal"/>
    <w:rsid w:val="002024F9"/>
    <w:pPr>
      <w:ind w:left="1600"/>
    </w:pPr>
  </w:style>
  <w:style w:type="paragraph" w:customStyle="1" w:styleId="aExampar">
    <w:name w:val="aExampar"/>
    <w:basedOn w:val="aExamss"/>
    <w:rsid w:val="002024F9"/>
    <w:pPr>
      <w:ind w:left="1600"/>
    </w:pPr>
  </w:style>
  <w:style w:type="paragraph" w:customStyle="1" w:styleId="aExamINumss">
    <w:name w:val="aExamINumss"/>
    <w:basedOn w:val="aExamss"/>
    <w:rsid w:val="002024F9"/>
    <w:pPr>
      <w:tabs>
        <w:tab w:val="left" w:pos="1500"/>
      </w:tabs>
      <w:ind w:left="1500" w:hanging="400"/>
    </w:pPr>
  </w:style>
  <w:style w:type="paragraph" w:customStyle="1" w:styleId="aExamINumpar">
    <w:name w:val="aExamINumpar"/>
    <w:basedOn w:val="aExampar"/>
    <w:rsid w:val="002024F9"/>
    <w:pPr>
      <w:tabs>
        <w:tab w:val="left" w:pos="2000"/>
      </w:tabs>
      <w:ind w:left="2000" w:hanging="400"/>
    </w:pPr>
  </w:style>
  <w:style w:type="paragraph" w:customStyle="1" w:styleId="aExamNumTextss">
    <w:name w:val="aExamNumTextss"/>
    <w:basedOn w:val="aExamss"/>
    <w:rsid w:val="002024F9"/>
    <w:pPr>
      <w:ind w:left="1500"/>
    </w:pPr>
  </w:style>
  <w:style w:type="paragraph" w:customStyle="1" w:styleId="aExamNumTextpar">
    <w:name w:val="aExamNumTextpar"/>
    <w:basedOn w:val="aExampar"/>
    <w:rsid w:val="00F115BA"/>
    <w:pPr>
      <w:ind w:left="2000"/>
    </w:pPr>
  </w:style>
  <w:style w:type="paragraph" w:customStyle="1" w:styleId="aExamBulletss">
    <w:name w:val="aExamBulletss"/>
    <w:basedOn w:val="aExamss"/>
    <w:rsid w:val="002024F9"/>
    <w:pPr>
      <w:ind w:left="1500" w:hanging="400"/>
    </w:pPr>
  </w:style>
  <w:style w:type="paragraph" w:customStyle="1" w:styleId="aExamBulletpar">
    <w:name w:val="aExamBulletpar"/>
    <w:basedOn w:val="aExampar"/>
    <w:rsid w:val="002024F9"/>
    <w:pPr>
      <w:ind w:left="2000" w:hanging="400"/>
    </w:pPr>
  </w:style>
  <w:style w:type="paragraph" w:customStyle="1" w:styleId="aExamHdgsubpar">
    <w:name w:val="aExamHdgsubpar"/>
    <w:basedOn w:val="aExamHdgss"/>
    <w:next w:val="Normal"/>
    <w:rsid w:val="002024F9"/>
    <w:pPr>
      <w:ind w:left="2140"/>
    </w:pPr>
  </w:style>
  <w:style w:type="paragraph" w:customStyle="1" w:styleId="aExamsubpar">
    <w:name w:val="aExamsubpar"/>
    <w:basedOn w:val="aExamss"/>
    <w:rsid w:val="002024F9"/>
    <w:pPr>
      <w:ind w:left="2140"/>
    </w:pPr>
  </w:style>
  <w:style w:type="paragraph" w:customStyle="1" w:styleId="aExamNumsubpar">
    <w:name w:val="aExamNumsubpar"/>
    <w:basedOn w:val="aExamsubpar"/>
    <w:rsid w:val="00F115BA"/>
    <w:pPr>
      <w:tabs>
        <w:tab w:val="left" w:pos="2540"/>
      </w:tabs>
      <w:ind w:left="2540" w:hanging="400"/>
    </w:pPr>
  </w:style>
  <w:style w:type="paragraph" w:customStyle="1" w:styleId="aExamNumTextsubpar">
    <w:name w:val="aExamNumTextsubpar"/>
    <w:basedOn w:val="aExampar"/>
    <w:rsid w:val="00F115BA"/>
    <w:pPr>
      <w:ind w:left="2540"/>
    </w:pPr>
  </w:style>
  <w:style w:type="paragraph" w:customStyle="1" w:styleId="aExamBulletsubpar">
    <w:name w:val="aExamBulletsubpar"/>
    <w:basedOn w:val="aExamsubpar"/>
    <w:rsid w:val="00F115BA"/>
    <w:pPr>
      <w:tabs>
        <w:tab w:val="num" w:pos="2540"/>
      </w:tabs>
      <w:ind w:left="2540" w:hanging="400"/>
    </w:pPr>
  </w:style>
  <w:style w:type="paragraph" w:customStyle="1" w:styleId="aNoteTextss">
    <w:name w:val="aNoteTextss"/>
    <w:basedOn w:val="Normal"/>
    <w:rsid w:val="002024F9"/>
    <w:pPr>
      <w:spacing w:before="60"/>
      <w:ind w:left="1900"/>
      <w:jc w:val="both"/>
    </w:pPr>
    <w:rPr>
      <w:sz w:val="20"/>
    </w:rPr>
  </w:style>
  <w:style w:type="paragraph" w:customStyle="1" w:styleId="aNoteParass">
    <w:name w:val="aNoteParass"/>
    <w:basedOn w:val="Normal"/>
    <w:rsid w:val="002024F9"/>
    <w:pPr>
      <w:tabs>
        <w:tab w:val="right" w:pos="2140"/>
        <w:tab w:val="left" w:pos="2400"/>
      </w:tabs>
      <w:spacing w:before="60"/>
      <w:ind w:left="2400" w:hanging="1300"/>
      <w:jc w:val="both"/>
    </w:pPr>
    <w:rPr>
      <w:sz w:val="20"/>
    </w:rPr>
  </w:style>
  <w:style w:type="paragraph" w:customStyle="1" w:styleId="aNoteParapar">
    <w:name w:val="aNoteParapar"/>
    <w:basedOn w:val="aNotepar"/>
    <w:rsid w:val="002024F9"/>
    <w:pPr>
      <w:tabs>
        <w:tab w:val="right" w:pos="2640"/>
      </w:tabs>
      <w:spacing w:before="60"/>
      <w:ind w:left="2920" w:hanging="1320"/>
    </w:pPr>
  </w:style>
  <w:style w:type="paragraph" w:customStyle="1" w:styleId="aNotesubpar">
    <w:name w:val="aNotesubpar"/>
    <w:basedOn w:val="BillBasic"/>
    <w:next w:val="Normal"/>
    <w:rsid w:val="002024F9"/>
    <w:pPr>
      <w:ind w:left="2940" w:hanging="800"/>
    </w:pPr>
    <w:rPr>
      <w:sz w:val="20"/>
    </w:rPr>
  </w:style>
  <w:style w:type="paragraph" w:customStyle="1" w:styleId="aNoteTextsubpar">
    <w:name w:val="aNoteTextsubpar"/>
    <w:basedOn w:val="aNotesubpar"/>
    <w:rsid w:val="002024F9"/>
    <w:pPr>
      <w:spacing w:before="60"/>
      <w:ind w:firstLine="0"/>
    </w:pPr>
  </w:style>
  <w:style w:type="paragraph" w:customStyle="1" w:styleId="aNoteParasubpar">
    <w:name w:val="aNoteParasubpar"/>
    <w:basedOn w:val="aNotesubpar"/>
    <w:rsid w:val="00F115BA"/>
    <w:pPr>
      <w:tabs>
        <w:tab w:val="right" w:pos="3180"/>
      </w:tabs>
      <w:spacing w:before="60"/>
      <w:ind w:left="3460" w:hanging="1320"/>
    </w:pPr>
  </w:style>
  <w:style w:type="paragraph" w:customStyle="1" w:styleId="aNoteBulletsubpar">
    <w:name w:val="aNoteBulletsubpar"/>
    <w:basedOn w:val="aNotesubpar"/>
    <w:rsid w:val="00F115BA"/>
    <w:pPr>
      <w:numPr>
        <w:numId w:val="12"/>
      </w:numPr>
      <w:tabs>
        <w:tab w:val="left" w:pos="3240"/>
      </w:tabs>
      <w:spacing w:before="60"/>
    </w:pPr>
  </w:style>
  <w:style w:type="paragraph" w:customStyle="1" w:styleId="aNoteBulletss">
    <w:name w:val="aNoteBulletss"/>
    <w:basedOn w:val="Normal"/>
    <w:rsid w:val="002024F9"/>
    <w:pPr>
      <w:spacing w:before="60"/>
      <w:ind w:left="2300" w:hanging="400"/>
      <w:jc w:val="both"/>
    </w:pPr>
    <w:rPr>
      <w:sz w:val="20"/>
    </w:rPr>
  </w:style>
  <w:style w:type="paragraph" w:customStyle="1" w:styleId="aNoteBulletpar">
    <w:name w:val="aNoteBulletpar"/>
    <w:basedOn w:val="aNotepar"/>
    <w:rsid w:val="002024F9"/>
    <w:pPr>
      <w:spacing w:before="60"/>
      <w:ind w:left="2800" w:hanging="400"/>
    </w:pPr>
  </w:style>
  <w:style w:type="paragraph" w:customStyle="1" w:styleId="aExplanBullet">
    <w:name w:val="aExplanBullet"/>
    <w:basedOn w:val="Normal"/>
    <w:rsid w:val="002024F9"/>
    <w:pPr>
      <w:spacing w:before="140"/>
      <w:ind w:left="400" w:hanging="400"/>
      <w:jc w:val="both"/>
    </w:pPr>
    <w:rPr>
      <w:snapToGrid w:val="0"/>
      <w:sz w:val="20"/>
    </w:rPr>
  </w:style>
  <w:style w:type="paragraph" w:customStyle="1" w:styleId="AuthLaw">
    <w:name w:val="AuthLaw"/>
    <w:basedOn w:val="BillBasic"/>
    <w:rsid w:val="00F115BA"/>
    <w:rPr>
      <w:rFonts w:ascii="Arial" w:hAnsi="Arial"/>
      <w:b/>
      <w:sz w:val="20"/>
    </w:rPr>
  </w:style>
  <w:style w:type="paragraph" w:customStyle="1" w:styleId="aExamNumpar">
    <w:name w:val="aExamNumpar"/>
    <w:basedOn w:val="aExamINumss"/>
    <w:rsid w:val="00F115BA"/>
    <w:pPr>
      <w:tabs>
        <w:tab w:val="clear" w:pos="1500"/>
        <w:tab w:val="left" w:pos="2000"/>
      </w:tabs>
      <w:ind w:left="2000"/>
    </w:pPr>
  </w:style>
  <w:style w:type="paragraph" w:customStyle="1" w:styleId="Schsectionheading">
    <w:name w:val="Sch section heading"/>
    <w:basedOn w:val="BillBasic"/>
    <w:next w:val="Amain"/>
    <w:rsid w:val="00F115BA"/>
    <w:pPr>
      <w:spacing w:before="240"/>
      <w:jc w:val="left"/>
      <w:outlineLvl w:val="4"/>
    </w:pPr>
    <w:rPr>
      <w:rFonts w:ascii="Arial" w:hAnsi="Arial"/>
      <w:b/>
    </w:rPr>
  </w:style>
  <w:style w:type="paragraph" w:customStyle="1" w:styleId="SchAmain">
    <w:name w:val="Sch A main"/>
    <w:basedOn w:val="Amain"/>
    <w:rsid w:val="002024F9"/>
  </w:style>
  <w:style w:type="paragraph" w:customStyle="1" w:styleId="SchApara">
    <w:name w:val="Sch A para"/>
    <w:basedOn w:val="Apara"/>
    <w:rsid w:val="002024F9"/>
  </w:style>
  <w:style w:type="paragraph" w:customStyle="1" w:styleId="SchAsubpara">
    <w:name w:val="Sch A subpara"/>
    <w:basedOn w:val="Asubpara"/>
    <w:rsid w:val="002024F9"/>
  </w:style>
  <w:style w:type="paragraph" w:customStyle="1" w:styleId="SchAsubsubpara">
    <w:name w:val="Sch A subsubpara"/>
    <w:basedOn w:val="Asubsubpara"/>
    <w:rsid w:val="002024F9"/>
  </w:style>
  <w:style w:type="paragraph" w:customStyle="1" w:styleId="TOCOL1">
    <w:name w:val="TOCOL 1"/>
    <w:basedOn w:val="TOC1"/>
    <w:rsid w:val="002024F9"/>
  </w:style>
  <w:style w:type="paragraph" w:customStyle="1" w:styleId="TOCOL2">
    <w:name w:val="TOCOL 2"/>
    <w:basedOn w:val="TOC2"/>
    <w:rsid w:val="002024F9"/>
    <w:pPr>
      <w:keepNext w:val="0"/>
    </w:pPr>
  </w:style>
  <w:style w:type="paragraph" w:customStyle="1" w:styleId="TOCOL3">
    <w:name w:val="TOCOL 3"/>
    <w:basedOn w:val="TOC3"/>
    <w:rsid w:val="002024F9"/>
    <w:pPr>
      <w:keepNext w:val="0"/>
    </w:pPr>
  </w:style>
  <w:style w:type="paragraph" w:customStyle="1" w:styleId="TOCOL4">
    <w:name w:val="TOCOL 4"/>
    <w:basedOn w:val="TOC4"/>
    <w:rsid w:val="002024F9"/>
    <w:pPr>
      <w:keepNext w:val="0"/>
    </w:pPr>
  </w:style>
  <w:style w:type="paragraph" w:customStyle="1" w:styleId="TOCOL5">
    <w:name w:val="TOCOL 5"/>
    <w:basedOn w:val="TOC5"/>
    <w:rsid w:val="002024F9"/>
    <w:pPr>
      <w:tabs>
        <w:tab w:val="left" w:pos="400"/>
      </w:tabs>
    </w:pPr>
  </w:style>
  <w:style w:type="paragraph" w:customStyle="1" w:styleId="TOCOL6">
    <w:name w:val="TOCOL 6"/>
    <w:basedOn w:val="TOC6"/>
    <w:rsid w:val="002024F9"/>
    <w:pPr>
      <w:keepNext w:val="0"/>
    </w:pPr>
  </w:style>
  <w:style w:type="paragraph" w:customStyle="1" w:styleId="TOCOL7">
    <w:name w:val="TOCOL 7"/>
    <w:basedOn w:val="TOC7"/>
    <w:rsid w:val="002024F9"/>
  </w:style>
  <w:style w:type="paragraph" w:customStyle="1" w:styleId="TOCOL8">
    <w:name w:val="TOCOL 8"/>
    <w:basedOn w:val="TOC8"/>
    <w:rsid w:val="002024F9"/>
  </w:style>
  <w:style w:type="paragraph" w:customStyle="1" w:styleId="TOCOL9">
    <w:name w:val="TOCOL 9"/>
    <w:basedOn w:val="TOC9"/>
    <w:rsid w:val="002024F9"/>
    <w:pPr>
      <w:ind w:right="0"/>
    </w:pPr>
  </w:style>
  <w:style w:type="paragraph" w:styleId="TOC9">
    <w:name w:val="toc 9"/>
    <w:basedOn w:val="Normal"/>
    <w:next w:val="Normal"/>
    <w:autoRedefine/>
    <w:rsid w:val="002024F9"/>
    <w:pPr>
      <w:ind w:left="1920" w:right="600"/>
    </w:pPr>
  </w:style>
  <w:style w:type="paragraph" w:customStyle="1" w:styleId="Billname1">
    <w:name w:val="Billname1"/>
    <w:basedOn w:val="Normal"/>
    <w:rsid w:val="002024F9"/>
    <w:pPr>
      <w:tabs>
        <w:tab w:val="left" w:pos="2400"/>
      </w:tabs>
      <w:spacing w:before="1220"/>
    </w:pPr>
    <w:rPr>
      <w:rFonts w:ascii="Arial" w:hAnsi="Arial"/>
      <w:b/>
      <w:sz w:val="40"/>
    </w:rPr>
  </w:style>
  <w:style w:type="paragraph" w:customStyle="1" w:styleId="TableText10">
    <w:name w:val="TableText10"/>
    <w:basedOn w:val="TableText"/>
    <w:rsid w:val="002024F9"/>
    <w:rPr>
      <w:sz w:val="20"/>
    </w:rPr>
  </w:style>
  <w:style w:type="paragraph" w:customStyle="1" w:styleId="TablePara10">
    <w:name w:val="TablePara10"/>
    <w:basedOn w:val="tablepara"/>
    <w:rsid w:val="002024F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024F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024F9"/>
  </w:style>
  <w:style w:type="character" w:customStyle="1" w:styleId="charPage">
    <w:name w:val="charPage"/>
    <w:basedOn w:val="DefaultParagraphFont"/>
    <w:rsid w:val="002024F9"/>
  </w:style>
  <w:style w:type="character" w:styleId="PageNumber">
    <w:name w:val="page number"/>
    <w:basedOn w:val="DefaultParagraphFont"/>
    <w:rsid w:val="002024F9"/>
  </w:style>
  <w:style w:type="paragraph" w:customStyle="1" w:styleId="Letterhead">
    <w:name w:val="Letterhead"/>
    <w:rsid w:val="00F115BA"/>
    <w:pPr>
      <w:widowControl w:val="0"/>
      <w:spacing w:after="180"/>
      <w:jc w:val="right"/>
    </w:pPr>
    <w:rPr>
      <w:rFonts w:ascii="Arial" w:hAnsi="Arial"/>
      <w:sz w:val="32"/>
      <w:lang w:eastAsia="en-US"/>
    </w:rPr>
  </w:style>
  <w:style w:type="paragraph" w:customStyle="1" w:styleId="IShadedschclause0">
    <w:name w:val="I Shaded sch clause"/>
    <w:basedOn w:val="IH5Sec"/>
    <w:rsid w:val="00F115BA"/>
    <w:pPr>
      <w:shd w:val="pct15" w:color="auto" w:fill="FFFFFF"/>
      <w:tabs>
        <w:tab w:val="clear" w:pos="1100"/>
        <w:tab w:val="left" w:pos="700"/>
      </w:tabs>
      <w:ind w:left="700" w:hanging="700"/>
    </w:pPr>
  </w:style>
  <w:style w:type="paragraph" w:customStyle="1" w:styleId="Billfooter">
    <w:name w:val="Billfooter"/>
    <w:basedOn w:val="Normal"/>
    <w:rsid w:val="00F115BA"/>
    <w:pPr>
      <w:tabs>
        <w:tab w:val="right" w:pos="7200"/>
      </w:tabs>
      <w:jc w:val="both"/>
    </w:pPr>
    <w:rPr>
      <w:sz w:val="18"/>
    </w:rPr>
  </w:style>
  <w:style w:type="paragraph" w:styleId="BalloonText">
    <w:name w:val="Balloon Text"/>
    <w:basedOn w:val="Normal"/>
    <w:link w:val="BalloonTextChar"/>
    <w:uiPriority w:val="99"/>
    <w:unhideWhenUsed/>
    <w:rsid w:val="002024F9"/>
    <w:rPr>
      <w:rFonts w:ascii="Tahoma" w:hAnsi="Tahoma" w:cs="Tahoma"/>
      <w:sz w:val="16"/>
      <w:szCs w:val="16"/>
    </w:rPr>
  </w:style>
  <w:style w:type="character" w:customStyle="1" w:styleId="BalloonTextChar">
    <w:name w:val="Balloon Text Char"/>
    <w:basedOn w:val="DefaultParagraphFont"/>
    <w:link w:val="BalloonText"/>
    <w:uiPriority w:val="99"/>
    <w:rsid w:val="002024F9"/>
    <w:rPr>
      <w:rFonts w:ascii="Tahoma" w:hAnsi="Tahoma" w:cs="Tahoma"/>
      <w:sz w:val="16"/>
      <w:szCs w:val="16"/>
      <w:lang w:eastAsia="en-US"/>
    </w:rPr>
  </w:style>
  <w:style w:type="paragraph" w:customStyle="1" w:styleId="00AssAm">
    <w:name w:val="00AssAm"/>
    <w:basedOn w:val="00SigningPage"/>
    <w:rsid w:val="00F115BA"/>
  </w:style>
  <w:style w:type="character" w:customStyle="1" w:styleId="FooterChar">
    <w:name w:val="Footer Char"/>
    <w:basedOn w:val="DefaultParagraphFont"/>
    <w:link w:val="Footer"/>
    <w:rsid w:val="002024F9"/>
    <w:rPr>
      <w:rFonts w:ascii="Arial" w:hAnsi="Arial"/>
      <w:sz w:val="18"/>
      <w:lang w:eastAsia="en-US"/>
    </w:rPr>
  </w:style>
  <w:style w:type="character" w:customStyle="1" w:styleId="HeaderChar">
    <w:name w:val="Header Char"/>
    <w:basedOn w:val="DefaultParagraphFont"/>
    <w:link w:val="Header"/>
    <w:rsid w:val="00F115BA"/>
    <w:rPr>
      <w:sz w:val="24"/>
      <w:lang w:eastAsia="en-US"/>
    </w:rPr>
  </w:style>
  <w:style w:type="paragraph" w:customStyle="1" w:styleId="01aPreamble">
    <w:name w:val="01aPreamble"/>
    <w:basedOn w:val="Normal"/>
    <w:qFormat/>
    <w:rsid w:val="002024F9"/>
  </w:style>
  <w:style w:type="paragraph" w:customStyle="1" w:styleId="TableBullet">
    <w:name w:val="TableBullet"/>
    <w:basedOn w:val="TableText10"/>
    <w:qFormat/>
    <w:rsid w:val="002024F9"/>
    <w:pPr>
      <w:numPr>
        <w:numId w:val="24"/>
      </w:numPr>
    </w:pPr>
  </w:style>
  <w:style w:type="paragraph" w:customStyle="1" w:styleId="BillCrest">
    <w:name w:val="Bill Crest"/>
    <w:basedOn w:val="Normal"/>
    <w:next w:val="Normal"/>
    <w:rsid w:val="002024F9"/>
    <w:pPr>
      <w:tabs>
        <w:tab w:val="center" w:pos="3160"/>
      </w:tabs>
      <w:spacing w:after="60"/>
    </w:pPr>
    <w:rPr>
      <w:sz w:val="216"/>
    </w:rPr>
  </w:style>
  <w:style w:type="paragraph" w:customStyle="1" w:styleId="BillNo">
    <w:name w:val="BillNo"/>
    <w:basedOn w:val="BillBasicHeading"/>
    <w:rsid w:val="002024F9"/>
    <w:pPr>
      <w:keepNext w:val="0"/>
      <w:spacing w:before="240"/>
      <w:jc w:val="both"/>
    </w:pPr>
  </w:style>
  <w:style w:type="paragraph" w:customStyle="1" w:styleId="aNoteBulletann">
    <w:name w:val="aNoteBulletann"/>
    <w:basedOn w:val="aNotess"/>
    <w:rsid w:val="00F115BA"/>
    <w:pPr>
      <w:tabs>
        <w:tab w:val="left" w:pos="2200"/>
      </w:tabs>
      <w:spacing w:before="0"/>
      <w:ind w:left="0" w:firstLine="0"/>
    </w:pPr>
  </w:style>
  <w:style w:type="paragraph" w:customStyle="1" w:styleId="aNoteBulletparann">
    <w:name w:val="aNoteBulletparann"/>
    <w:basedOn w:val="aNotepar"/>
    <w:rsid w:val="00F115BA"/>
    <w:pPr>
      <w:tabs>
        <w:tab w:val="left" w:pos="2700"/>
      </w:tabs>
      <w:spacing w:before="0"/>
      <w:ind w:left="0" w:firstLine="0"/>
    </w:pPr>
  </w:style>
  <w:style w:type="paragraph" w:customStyle="1" w:styleId="TableNumbered">
    <w:name w:val="TableNumbered"/>
    <w:basedOn w:val="TableText10"/>
    <w:qFormat/>
    <w:rsid w:val="002024F9"/>
    <w:pPr>
      <w:numPr>
        <w:numId w:val="17"/>
      </w:numPr>
    </w:pPr>
  </w:style>
  <w:style w:type="paragraph" w:customStyle="1" w:styleId="ISchMain">
    <w:name w:val="I Sch Main"/>
    <w:basedOn w:val="BillBasic"/>
    <w:rsid w:val="002024F9"/>
    <w:pPr>
      <w:tabs>
        <w:tab w:val="right" w:pos="900"/>
        <w:tab w:val="left" w:pos="1100"/>
      </w:tabs>
      <w:ind w:left="1100" w:hanging="1100"/>
    </w:pPr>
  </w:style>
  <w:style w:type="paragraph" w:customStyle="1" w:styleId="ISchpara">
    <w:name w:val="I Sch para"/>
    <w:basedOn w:val="BillBasic"/>
    <w:rsid w:val="002024F9"/>
    <w:pPr>
      <w:tabs>
        <w:tab w:val="right" w:pos="1400"/>
        <w:tab w:val="left" w:pos="1600"/>
      </w:tabs>
      <w:ind w:left="1600" w:hanging="1600"/>
    </w:pPr>
  </w:style>
  <w:style w:type="paragraph" w:customStyle="1" w:styleId="ISchsubpara">
    <w:name w:val="I Sch subpara"/>
    <w:basedOn w:val="BillBasic"/>
    <w:rsid w:val="002024F9"/>
    <w:pPr>
      <w:tabs>
        <w:tab w:val="right" w:pos="1940"/>
        <w:tab w:val="left" w:pos="2140"/>
      </w:tabs>
      <w:ind w:left="2140" w:hanging="2140"/>
    </w:pPr>
  </w:style>
  <w:style w:type="paragraph" w:customStyle="1" w:styleId="ISchsubsubpara">
    <w:name w:val="I Sch subsubpara"/>
    <w:basedOn w:val="BillBasic"/>
    <w:rsid w:val="002024F9"/>
    <w:pPr>
      <w:tabs>
        <w:tab w:val="right" w:pos="2460"/>
        <w:tab w:val="left" w:pos="2660"/>
      </w:tabs>
      <w:ind w:left="2660" w:hanging="2660"/>
    </w:pPr>
  </w:style>
  <w:style w:type="character" w:customStyle="1" w:styleId="aNoteChar">
    <w:name w:val="aNote Char"/>
    <w:basedOn w:val="DefaultParagraphFont"/>
    <w:link w:val="aNote"/>
    <w:locked/>
    <w:rsid w:val="002024F9"/>
    <w:rPr>
      <w:lang w:eastAsia="en-US"/>
    </w:rPr>
  </w:style>
  <w:style w:type="character" w:customStyle="1" w:styleId="charCitHyperlinkAbbrev">
    <w:name w:val="charCitHyperlinkAbbrev"/>
    <w:basedOn w:val="Hyperlink"/>
    <w:uiPriority w:val="1"/>
    <w:rsid w:val="002024F9"/>
    <w:rPr>
      <w:color w:val="0000FF" w:themeColor="hyperlink"/>
      <w:u w:val="none"/>
    </w:rPr>
  </w:style>
  <w:style w:type="character" w:styleId="Hyperlink">
    <w:name w:val="Hyperlink"/>
    <w:basedOn w:val="DefaultParagraphFont"/>
    <w:uiPriority w:val="99"/>
    <w:unhideWhenUsed/>
    <w:rsid w:val="002024F9"/>
    <w:rPr>
      <w:color w:val="0000FF" w:themeColor="hyperlink"/>
      <w:u w:val="single"/>
    </w:rPr>
  </w:style>
  <w:style w:type="character" w:customStyle="1" w:styleId="charCitHyperlinkItal">
    <w:name w:val="charCitHyperlinkItal"/>
    <w:basedOn w:val="Hyperlink"/>
    <w:uiPriority w:val="1"/>
    <w:rsid w:val="002024F9"/>
    <w:rPr>
      <w:i/>
      <w:color w:val="0000FF" w:themeColor="hyperlink"/>
      <w:u w:val="none"/>
    </w:rPr>
  </w:style>
  <w:style w:type="character" w:customStyle="1" w:styleId="AH5SecChar">
    <w:name w:val="A H5 Sec Char"/>
    <w:basedOn w:val="DefaultParagraphFont"/>
    <w:link w:val="AH5Sec"/>
    <w:locked/>
    <w:rsid w:val="00F115BA"/>
    <w:rPr>
      <w:rFonts w:ascii="Arial" w:hAnsi="Arial"/>
      <w:b/>
      <w:sz w:val="24"/>
      <w:lang w:eastAsia="en-US"/>
    </w:rPr>
  </w:style>
  <w:style w:type="character" w:customStyle="1" w:styleId="BillBasicChar">
    <w:name w:val="BillBasic Char"/>
    <w:basedOn w:val="DefaultParagraphFont"/>
    <w:link w:val="BillBasic"/>
    <w:locked/>
    <w:rsid w:val="00F115BA"/>
    <w:rPr>
      <w:sz w:val="24"/>
      <w:lang w:eastAsia="en-US"/>
    </w:rPr>
  </w:style>
  <w:style w:type="paragraph" w:customStyle="1" w:styleId="Status">
    <w:name w:val="Status"/>
    <w:basedOn w:val="Normal"/>
    <w:rsid w:val="002024F9"/>
    <w:pPr>
      <w:spacing w:before="280"/>
      <w:jc w:val="center"/>
    </w:pPr>
    <w:rPr>
      <w:rFonts w:ascii="Arial" w:hAnsi="Arial"/>
      <w:sz w:val="14"/>
    </w:rPr>
  </w:style>
  <w:style w:type="paragraph" w:customStyle="1" w:styleId="FooterInfoCentre">
    <w:name w:val="FooterInfoCentre"/>
    <w:basedOn w:val="FooterInfo"/>
    <w:rsid w:val="002024F9"/>
    <w:pPr>
      <w:spacing w:before="60"/>
      <w:jc w:val="center"/>
    </w:pPr>
  </w:style>
  <w:style w:type="character" w:customStyle="1" w:styleId="AmainreturnChar">
    <w:name w:val="A main return Char"/>
    <w:basedOn w:val="DefaultParagraphFont"/>
    <w:link w:val="Amainreturn"/>
    <w:locked/>
    <w:rsid w:val="000F60FA"/>
    <w:rPr>
      <w:sz w:val="24"/>
      <w:lang w:eastAsia="en-US"/>
    </w:rPr>
  </w:style>
  <w:style w:type="paragraph" w:customStyle="1" w:styleId="Default">
    <w:name w:val="Default"/>
    <w:rsid w:val="00C4148F"/>
    <w:pPr>
      <w:autoSpaceDE w:val="0"/>
      <w:autoSpaceDN w:val="0"/>
      <w:adjustRightInd w:val="0"/>
    </w:pPr>
    <w:rPr>
      <w:color w:val="000000"/>
      <w:sz w:val="24"/>
      <w:szCs w:val="24"/>
    </w:rPr>
  </w:style>
  <w:style w:type="character" w:customStyle="1" w:styleId="AmainChar">
    <w:name w:val="A main Char"/>
    <w:basedOn w:val="DefaultParagraphFont"/>
    <w:link w:val="Amain"/>
    <w:locked/>
    <w:rsid w:val="002B327F"/>
    <w:rPr>
      <w:sz w:val="24"/>
      <w:lang w:eastAsia="en-US"/>
    </w:rPr>
  </w:style>
  <w:style w:type="character" w:styleId="FollowedHyperlink">
    <w:name w:val="FollowedHyperlink"/>
    <w:basedOn w:val="DefaultParagraphFont"/>
    <w:uiPriority w:val="99"/>
    <w:semiHidden/>
    <w:unhideWhenUsed/>
    <w:rsid w:val="002B327F"/>
    <w:rPr>
      <w:color w:val="800080" w:themeColor="followedHyperlink"/>
      <w:u w:val="single"/>
    </w:rPr>
  </w:style>
  <w:style w:type="paragraph" w:styleId="ListParagraph">
    <w:name w:val="List Paragraph"/>
    <w:basedOn w:val="Normal"/>
    <w:uiPriority w:val="34"/>
    <w:qFormat/>
    <w:rsid w:val="00317D34"/>
    <w:pPr>
      <w:spacing w:after="160" w:line="259" w:lineRule="auto"/>
      <w:ind w:left="720"/>
      <w:contextualSpacing/>
    </w:pPr>
    <w:rPr>
      <w:rFonts w:asciiTheme="minorHAnsi" w:eastAsiaTheme="minorHAnsi" w:hAnsiTheme="minorHAnsi" w:cstheme="minorBidi"/>
      <w:sz w:val="22"/>
      <w:szCs w:val="22"/>
    </w:rPr>
  </w:style>
  <w:style w:type="character" w:customStyle="1" w:styleId="AparaChar">
    <w:name w:val="A para Char"/>
    <w:basedOn w:val="DefaultParagraphFont"/>
    <w:link w:val="Apara"/>
    <w:locked/>
    <w:rsid w:val="00AF4B0F"/>
    <w:rPr>
      <w:sz w:val="24"/>
      <w:lang w:eastAsia="en-US"/>
    </w:rPr>
  </w:style>
  <w:style w:type="character" w:customStyle="1" w:styleId="AsubparaChar">
    <w:name w:val="A subpara Char"/>
    <w:basedOn w:val="BillBasicChar"/>
    <w:link w:val="Asubpara"/>
    <w:locked/>
    <w:rsid w:val="004A7C52"/>
    <w:rPr>
      <w:sz w:val="24"/>
      <w:lang w:eastAsia="en-US"/>
    </w:rPr>
  </w:style>
  <w:style w:type="character" w:customStyle="1" w:styleId="UnresolvedMention1">
    <w:name w:val="Unresolved Mention1"/>
    <w:basedOn w:val="DefaultParagraphFont"/>
    <w:uiPriority w:val="99"/>
    <w:semiHidden/>
    <w:unhideWhenUsed/>
    <w:rsid w:val="00037FCB"/>
    <w:rPr>
      <w:color w:val="605E5C"/>
      <w:shd w:val="clear" w:color="auto" w:fill="E1DFDD"/>
    </w:rPr>
  </w:style>
  <w:style w:type="paragraph" w:customStyle="1" w:styleId="00Spine">
    <w:name w:val="00Spine"/>
    <w:basedOn w:val="Normal"/>
    <w:rsid w:val="002024F9"/>
  </w:style>
  <w:style w:type="paragraph" w:customStyle="1" w:styleId="05Endnote0">
    <w:name w:val="05Endnote"/>
    <w:basedOn w:val="Normal"/>
    <w:rsid w:val="002024F9"/>
  </w:style>
  <w:style w:type="paragraph" w:customStyle="1" w:styleId="06Copyright">
    <w:name w:val="06Copyright"/>
    <w:basedOn w:val="Normal"/>
    <w:rsid w:val="002024F9"/>
  </w:style>
  <w:style w:type="paragraph" w:customStyle="1" w:styleId="RepubNo">
    <w:name w:val="RepubNo"/>
    <w:basedOn w:val="BillBasicHeading"/>
    <w:rsid w:val="002024F9"/>
    <w:pPr>
      <w:keepNext w:val="0"/>
      <w:spacing w:before="600"/>
      <w:jc w:val="both"/>
    </w:pPr>
    <w:rPr>
      <w:sz w:val="26"/>
    </w:rPr>
  </w:style>
  <w:style w:type="paragraph" w:customStyle="1" w:styleId="EffectiveDate">
    <w:name w:val="EffectiveDate"/>
    <w:basedOn w:val="Normal"/>
    <w:rsid w:val="002024F9"/>
    <w:pPr>
      <w:spacing w:before="120"/>
    </w:pPr>
    <w:rPr>
      <w:rFonts w:ascii="Arial" w:hAnsi="Arial"/>
      <w:b/>
      <w:sz w:val="26"/>
    </w:rPr>
  </w:style>
  <w:style w:type="paragraph" w:customStyle="1" w:styleId="CoverInForce">
    <w:name w:val="CoverInForce"/>
    <w:basedOn w:val="BillBasicHeading"/>
    <w:rsid w:val="002024F9"/>
    <w:pPr>
      <w:keepNext w:val="0"/>
      <w:spacing w:before="400"/>
    </w:pPr>
    <w:rPr>
      <w:b w:val="0"/>
    </w:rPr>
  </w:style>
  <w:style w:type="paragraph" w:customStyle="1" w:styleId="CoverHeading">
    <w:name w:val="CoverHeading"/>
    <w:basedOn w:val="Normal"/>
    <w:rsid w:val="002024F9"/>
    <w:rPr>
      <w:rFonts w:ascii="Arial" w:hAnsi="Arial"/>
      <w:b/>
    </w:rPr>
  </w:style>
  <w:style w:type="paragraph" w:customStyle="1" w:styleId="CoverSubHdg">
    <w:name w:val="CoverSubHdg"/>
    <w:basedOn w:val="CoverHeading"/>
    <w:rsid w:val="002024F9"/>
    <w:pPr>
      <w:spacing w:before="120"/>
    </w:pPr>
    <w:rPr>
      <w:sz w:val="20"/>
    </w:rPr>
  </w:style>
  <w:style w:type="paragraph" w:customStyle="1" w:styleId="CoverActName">
    <w:name w:val="CoverActName"/>
    <w:basedOn w:val="BillBasicHeading"/>
    <w:rsid w:val="002024F9"/>
    <w:pPr>
      <w:keepNext w:val="0"/>
      <w:spacing w:before="260"/>
    </w:pPr>
  </w:style>
  <w:style w:type="paragraph" w:customStyle="1" w:styleId="CoverText">
    <w:name w:val="CoverText"/>
    <w:basedOn w:val="Normal"/>
    <w:uiPriority w:val="99"/>
    <w:rsid w:val="002024F9"/>
    <w:pPr>
      <w:spacing w:before="100"/>
      <w:jc w:val="both"/>
    </w:pPr>
    <w:rPr>
      <w:sz w:val="20"/>
    </w:rPr>
  </w:style>
  <w:style w:type="paragraph" w:customStyle="1" w:styleId="CoverTextPara">
    <w:name w:val="CoverTextPara"/>
    <w:basedOn w:val="CoverText"/>
    <w:rsid w:val="002024F9"/>
    <w:pPr>
      <w:tabs>
        <w:tab w:val="right" w:pos="600"/>
        <w:tab w:val="left" w:pos="840"/>
      </w:tabs>
      <w:ind w:left="840" w:hanging="840"/>
    </w:pPr>
  </w:style>
  <w:style w:type="paragraph" w:customStyle="1" w:styleId="AH1ChapterSymb">
    <w:name w:val="A H1 Chapter Symb"/>
    <w:basedOn w:val="AH1Chapter"/>
    <w:next w:val="AH2Part"/>
    <w:rsid w:val="002024F9"/>
    <w:pPr>
      <w:tabs>
        <w:tab w:val="clear" w:pos="2600"/>
        <w:tab w:val="left" w:pos="0"/>
      </w:tabs>
      <w:ind w:left="2480" w:hanging="2960"/>
    </w:pPr>
  </w:style>
  <w:style w:type="paragraph" w:customStyle="1" w:styleId="AH2PartSymb">
    <w:name w:val="A H2 Part Symb"/>
    <w:basedOn w:val="AH2Part"/>
    <w:next w:val="AH3Div"/>
    <w:rsid w:val="002024F9"/>
    <w:pPr>
      <w:tabs>
        <w:tab w:val="clear" w:pos="2600"/>
        <w:tab w:val="left" w:pos="0"/>
      </w:tabs>
      <w:ind w:left="2480" w:hanging="2960"/>
    </w:pPr>
  </w:style>
  <w:style w:type="paragraph" w:customStyle="1" w:styleId="AH3DivSymb">
    <w:name w:val="A H3 Div Symb"/>
    <w:basedOn w:val="AH3Div"/>
    <w:next w:val="AH5Sec"/>
    <w:rsid w:val="002024F9"/>
    <w:pPr>
      <w:tabs>
        <w:tab w:val="clear" w:pos="2600"/>
        <w:tab w:val="left" w:pos="0"/>
      </w:tabs>
      <w:ind w:left="2480" w:hanging="2960"/>
    </w:pPr>
  </w:style>
  <w:style w:type="paragraph" w:customStyle="1" w:styleId="AH4SubDivSymb">
    <w:name w:val="A H4 SubDiv Symb"/>
    <w:basedOn w:val="AH4SubDiv"/>
    <w:next w:val="AH5Sec"/>
    <w:rsid w:val="002024F9"/>
    <w:pPr>
      <w:tabs>
        <w:tab w:val="clear" w:pos="2600"/>
        <w:tab w:val="left" w:pos="0"/>
      </w:tabs>
      <w:ind w:left="2480" w:hanging="2960"/>
    </w:pPr>
  </w:style>
  <w:style w:type="paragraph" w:customStyle="1" w:styleId="AH5SecSymb">
    <w:name w:val="A H5 Sec Symb"/>
    <w:basedOn w:val="AH5Sec"/>
    <w:next w:val="Amain"/>
    <w:rsid w:val="002024F9"/>
    <w:pPr>
      <w:tabs>
        <w:tab w:val="clear" w:pos="1100"/>
        <w:tab w:val="left" w:pos="0"/>
      </w:tabs>
      <w:ind w:hanging="1580"/>
    </w:pPr>
  </w:style>
  <w:style w:type="paragraph" w:customStyle="1" w:styleId="AmainSymb">
    <w:name w:val="A main Symb"/>
    <w:basedOn w:val="Amain"/>
    <w:rsid w:val="002024F9"/>
    <w:pPr>
      <w:tabs>
        <w:tab w:val="left" w:pos="0"/>
      </w:tabs>
      <w:ind w:left="1120" w:hanging="1600"/>
    </w:pPr>
  </w:style>
  <w:style w:type="paragraph" w:customStyle="1" w:styleId="AparaSymb">
    <w:name w:val="A para Symb"/>
    <w:basedOn w:val="Apara"/>
    <w:rsid w:val="002024F9"/>
    <w:pPr>
      <w:tabs>
        <w:tab w:val="right" w:pos="0"/>
      </w:tabs>
      <w:ind w:hanging="2080"/>
    </w:pPr>
  </w:style>
  <w:style w:type="paragraph" w:customStyle="1" w:styleId="Assectheading">
    <w:name w:val="A ssect heading"/>
    <w:basedOn w:val="Amain"/>
    <w:rsid w:val="002024F9"/>
    <w:pPr>
      <w:keepNext/>
      <w:tabs>
        <w:tab w:val="clear" w:pos="900"/>
        <w:tab w:val="clear" w:pos="1100"/>
      </w:tabs>
      <w:spacing w:before="300"/>
      <w:ind w:left="0" w:firstLine="0"/>
      <w:outlineLvl w:val="9"/>
    </w:pPr>
    <w:rPr>
      <w:i/>
    </w:rPr>
  </w:style>
  <w:style w:type="paragraph" w:customStyle="1" w:styleId="AsubparaSymb">
    <w:name w:val="A subpara Symb"/>
    <w:basedOn w:val="Asubpara"/>
    <w:rsid w:val="002024F9"/>
    <w:pPr>
      <w:tabs>
        <w:tab w:val="left" w:pos="0"/>
      </w:tabs>
      <w:ind w:left="2098" w:hanging="2580"/>
    </w:pPr>
  </w:style>
  <w:style w:type="paragraph" w:customStyle="1" w:styleId="Actdetails">
    <w:name w:val="Act details"/>
    <w:basedOn w:val="Normal"/>
    <w:rsid w:val="002024F9"/>
    <w:pPr>
      <w:spacing w:before="20"/>
      <w:ind w:left="1400"/>
    </w:pPr>
    <w:rPr>
      <w:rFonts w:ascii="Arial" w:hAnsi="Arial"/>
      <w:sz w:val="20"/>
    </w:rPr>
  </w:style>
  <w:style w:type="paragraph" w:customStyle="1" w:styleId="AmdtsEntriesDefL2">
    <w:name w:val="AmdtsEntriesDefL2"/>
    <w:basedOn w:val="Normal"/>
    <w:rsid w:val="002024F9"/>
    <w:pPr>
      <w:tabs>
        <w:tab w:val="left" w:pos="3000"/>
      </w:tabs>
      <w:ind w:left="3100" w:hanging="2000"/>
    </w:pPr>
    <w:rPr>
      <w:rFonts w:ascii="Arial" w:hAnsi="Arial"/>
      <w:sz w:val="18"/>
    </w:rPr>
  </w:style>
  <w:style w:type="paragraph" w:customStyle="1" w:styleId="AmdtsEntries">
    <w:name w:val="AmdtsEntries"/>
    <w:basedOn w:val="BillBasicHeading"/>
    <w:rsid w:val="002024F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2024F9"/>
    <w:pPr>
      <w:tabs>
        <w:tab w:val="clear" w:pos="2600"/>
      </w:tabs>
      <w:spacing w:before="120"/>
      <w:ind w:left="1100"/>
    </w:pPr>
    <w:rPr>
      <w:sz w:val="18"/>
    </w:rPr>
  </w:style>
  <w:style w:type="paragraph" w:customStyle="1" w:styleId="Asamby">
    <w:name w:val="As am by"/>
    <w:basedOn w:val="Normal"/>
    <w:next w:val="Normal"/>
    <w:rsid w:val="002024F9"/>
    <w:pPr>
      <w:spacing w:before="240"/>
      <w:ind w:left="1100"/>
    </w:pPr>
    <w:rPr>
      <w:rFonts w:ascii="Arial" w:hAnsi="Arial"/>
      <w:sz w:val="20"/>
    </w:rPr>
  </w:style>
  <w:style w:type="character" w:customStyle="1" w:styleId="charSymb">
    <w:name w:val="charSymb"/>
    <w:basedOn w:val="DefaultParagraphFont"/>
    <w:rsid w:val="002024F9"/>
    <w:rPr>
      <w:rFonts w:ascii="Arial" w:hAnsi="Arial"/>
      <w:sz w:val="24"/>
      <w:bdr w:val="single" w:sz="4" w:space="0" w:color="auto"/>
    </w:rPr>
  </w:style>
  <w:style w:type="character" w:customStyle="1" w:styleId="charTableNo">
    <w:name w:val="charTableNo"/>
    <w:basedOn w:val="DefaultParagraphFont"/>
    <w:rsid w:val="002024F9"/>
  </w:style>
  <w:style w:type="character" w:customStyle="1" w:styleId="charTableText">
    <w:name w:val="charTableText"/>
    <w:basedOn w:val="DefaultParagraphFont"/>
    <w:rsid w:val="002024F9"/>
  </w:style>
  <w:style w:type="paragraph" w:customStyle="1" w:styleId="Dict-HeadingSymb">
    <w:name w:val="Dict-Heading Symb"/>
    <w:basedOn w:val="Dict-Heading"/>
    <w:rsid w:val="002024F9"/>
    <w:pPr>
      <w:tabs>
        <w:tab w:val="left" w:pos="0"/>
      </w:tabs>
      <w:ind w:left="2480" w:hanging="2960"/>
    </w:pPr>
  </w:style>
  <w:style w:type="paragraph" w:customStyle="1" w:styleId="EarlierRepubEntries">
    <w:name w:val="EarlierRepubEntries"/>
    <w:basedOn w:val="Normal"/>
    <w:rsid w:val="002024F9"/>
    <w:pPr>
      <w:spacing w:before="60" w:after="60"/>
    </w:pPr>
    <w:rPr>
      <w:rFonts w:ascii="Arial" w:hAnsi="Arial"/>
      <w:sz w:val="18"/>
    </w:rPr>
  </w:style>
  <w:style w:type="paragraph" w:customStyle="1" w:styleId="EarlierRepubHdg">
    <w:name w:val="EarlierRepubHdg"/>
    <w:basedOn w:val="Normal"/>
    <w:rsid w:val="002024F9"/>
    <w:pPr>
      <w:keepNext/>
    </w:pPr>
    <w:rPr>
      <w:rFonts w:ascii="Arial" w:hAnsi="Arial"/>
      <w:b/>
      <w:sz w:val="20"/>
    </w:rPr>
  </w:style>
  <w:style w:type="paragraph" w:customStyle="1" w:styleId="Endnote20">
    <w:name w:val="Endnote2"/>
    <w:basedOn w:val="Normal"/>
    <w:rsid w:val="002024F9"/>
    <w:pPr>
      <w:keepNext/>
      <w:tabs>
        <w:tab w:val="left" w:pos="1100"/>
      </w:tabs>
      <w:spacing w:before="360"/>
    </w:pPr>
    <w:rPr>
      <w:rFonts w:ascii="Arial" w:hAnsi="Arial"/>
      <w:b/>
    </w:rPr>
  </w:style>
  <w:style w:type="paragraph" w:customStyle="1" w:styleId="Endnote3">
    <w:name w:val="Endnote3"/>
    <w:basedOn w:val="Normal"/>
    <w:rsid w:val="002024F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024F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024F9"/>
    <w:pPr>
      <w:spacing w:before="60"/>
      <w:ind w:left="1100"/>
      <w:jc w:val="both"/>
    </w:pPr>
    <w:rPr>
      <w:sz w:val="20"/>
    </w:rPr>
  </w:style>
  <w:style w:type="paragraph" w:customStyle="1" w:styleId="EndNoteParas">
    <w:name w:val="EndNoteParas"/>
    <w:basedOn w:val="EndNoteTextEPS"/>
    <w:rsid w:val="002024F9"/>
    <w:pPr>
      <w:tabs>
        <w:tab w:val="right" w:pos="1432"/>
      </w:tabs>
      <w:ind w:left="1840" w:hanging="1840"/>
    </w:pPr>
  </w:style>
  <w:style w:type="paragraph" w:customStyle="1" w:styleId="EndnotesAbbrev">
    <w:name w:val="EndnotesAbbrev"/>
    <w:basedOn w:val="Normal"/>
    <w:rsid w:val="002024F9"/>
    <w:pPr>
      <w:spacing w:before="20"/>
    </w:pPr>
    <w:rPr>
      <w:rFonts w:ascii="Arial" w:hAnsi="Arial"/>
      <w:color w:val="000000"/>
      <w:sz w:val="16"/>
    </w:rPr>
  </w:style>
  <w:style w:type="paragraph" w:customStyle="1" w:styleId="EPSCoverTop">
    <w:name w:val="EPSCoverTop"/>
    <w:basedOn w:val="Normal"/>
    <w:rsid w:val="002024F9"/>
    <w:pPr>
      <w:jc w:val="right"/>
    </w:pPr>
    <w:rPr>
      <w:rFonts w:ascii="Arial" w:hAnsi="Arial"/>
      <w:sz w:val="20"/>
    </w:rPr>
  </w:style>
  <w:style w:type="paragraph" w:customStyle="1" w:styleId="LegHistNote">
    <w:name w:val="LegHistNote"/>
    <w:basedOn w:val="Actdetails"/>
    <w:rsid w:val="002024F9"/>
    <w:pPr>
      <w:spacing w:before="60"/>
      <w:ind w:left="2700" w:right="-60" w:hanging="1300"/>
    </w:pPr>
    <w:rPr>
      <w:sz w:val="18"/>
    </w:rPr>
  </w:style>
  <w:style w:type="paragraph" w:customStyle="1" w:styleId="LongTitleSymb">
    <w:name w:val="LongTitleSymb"/>
    <w:basedOn w:val="LongTitle"/>
    <w:rsid w:val="002024F9"/>
    <w:pPr>
      <w:ind w:hanging="480"/>
    </w:pPr>
  </w:style>
  <w:style w:type="paragraph" w:styleId="MacroText">
    <w:name w:val="macro"/>
    <w:link w:val="MacroTextChar"/>
    <w:semiHidden/>
    <w:rsid w:val="002024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024F9"/>
    <w:rPr>
      <w:rFonts w:ascii="Courier New" w:hAnsi="Courier New" w:cs="Courier New"/>
      <w:lang w:eastAsia="en-US"/>
    </w:rPr>
  </w:style>
  <w:style w:type="paragraph" w:customStyle="1" w:styleId="NewAct">
    <w:name w:val="New Act"/>
    <w:basedOn w:val="Normal"/>
    <w:next w:val="Actdetails"/>
    <w:rsid w:val="002024F9"/>
    <w:pPr>
      <w:keepNext/>
      <w:spacing w:before="180"/>
      <w:ind w:left="1100"/>
    </w:pPr>
    <w:rPr>
      <w:rFonts w:ascii="Arial" w:hAnsi="Arial"/>
      <w:b/>
      <w:sz w:val="20"/>
    </w:rPr>
  </w:style>
  <w:style w:type="paragraph" w:customStyle="1" w:styleId="NewReg">
    <w:name w:val="New Reg"/>
    <w:basedOn w:val="NewAct"/>
    <w:next w:val="Actdetails"/>
    <w:rsid w:val="002024F9"/>
  </w:style>
  <w:style w:type="paragraph" w:customStyle="1" w:styleId="RenumProvEntries">
    <w:name w:val="RenumProvEntries"/>
    <w:basedOn w:val="Normal"/>
    <w:rsid w:val="002024F9"/>
    <w:pPr>
      <w:spacing w:before="60"/>
    </w:pPr>
    <w:rPr>
      <w:rFonts w:ascii="Arial" w:hAnsi="Arial"/>
      <w:sz w:val="20"/>
    </w:rPr>
  </w:style>
  <w:style w:type="paragraph" w:customStyle="1" w:styleId="RenumProvHdg">
    <w:name w:val="RenumProvHdg"/>
    <w:basedOn w:val="Normal"/>
    <w:rsid w:val="002024F9"/>
    <w:rPr>
      <w:rFonts w:ascii="Arial" w:hAnsi="Arial"/>
      <w:b/>
      <w:sz w:val="22"/>
    </w:rPr>
  </w:style>
  <w:style w:type="paragraph" w:customStyle="1" w:styleId="RenumProvHeader">
    <w:name w:val="RenumProvHeader"/>
    <w:basedOn w:val="Normal"/>
    <w:rsid w:val="002024F9"/>
    <w:rPr>
      <w:rFonts w:ascii="Arial" w:hAnsi="Arial"/>
      <w:b/>
      <w:sz w:val="22"/>
    </w:rPr>
  </w:style>
  <w:style w:type="paragraph" w:customStyle="1" w:styleId="RenumProvSubsectEntries">
    <w:name w:val="RenumProvSubsectEntries"/>
    <w:basedOn w:val="RenumProvEntries"/>
    <w:rsid w:val="002024F9"/>
    <w:pPr>
      <w:ind w:left="252"/>
    </w:pPr>
  </w:style>
  <w:style w:type="paragraph" w:customStyle="1" w:styleId="RenumTableHdg">
    <w:name w:val="RenumTableHdg"/>
    <w:basedOn w:val="Normal"/>
    <w:rsid w:val="002024F9"/>
    <w:pPr>
      <w:spacing w:before="120"/>
    </w:pPr>
    <w:rPr>
      <w:rFonts w:ascii="Arial" w:hAnsi="Arial"/>
      <w:b/>
      <w:sz w:val="20"/>
    </w:rPr>
  </w:style>
  <w:style w:type="paragraph" w:customStyle="1" w:styleId="SchclauseheadingSymb">
    <w:name w:val="Sch clause heading Symb"/>
    <w:basedOn w:val="Schclauseheading"/>
    <w:rsid w:val="002024F9"/>
    <w:pPr>
      <w:tabs>
        <w:tab w:val="left" w:pos="0"/>
      </w:tabs>
      <w:ind w:left="980" w:hanging="1460"/>
    </w:pPr>
  </w:style>
  <w:style w:type="paragraph" w:customStyle="1" w:styleId="SchSubClause">
    <w:name w:val="Sch SubClause"/>
    <w:basedOn w:val="Schclauseheading"/>
    <w:rsid w:val="002024F9"/>
    <w:rPr>
      <w:b w:val="0"/>
    </w:rPr>
  </w:style>
  <w:style w:type="paragraph" w:customStyle="1" w:styleId="Sched-FormSymb">
    <w:name w:val="Sched-Form Symb"/>
    <w:basedOn w:val="Sched-Form"/>
    <w:rsid w:val="002024F9"/>
    <w:pPr>
      <w:tabs>
        <w:tab w:val="left" w:pos="0"/>
      </w:tabs>
      <w:ind w:left="2480" w:hanging="2960"/>
    </w:pPr>
  </w:style>
  <w:style w:type="paragraph" w:customStyle="1" w:styleId="Sched-headingSymb">
    <w:name w:val="Sched-heading Symb"/>
    <w:basedOn w:val="Sched-heading"/>
    <w:rsid w:val="002024F9"/>
    <w:pPr>
      <w:tabs>
        <w:tab w:val="left" w:pos="0"/>
      </w:tabs>
      <w:ind w:left="2480" w:hanging="2960"/>
    </w:pPr>
  </w:style>
  <w:style w:type="paragraph" w:customStyle="1" w:styleId="Sched-PartSymb">
    <w:name w:val="Sched-Part Symb"/>
    <w:basedOn w:val="Sched-Part"/>
    <w:rsid w:val="002024F9"/>
    <w:pPr>
      <w:tabs>
        <w:tab w:val="left" w:pos="0"/>
      </w:tabs>
      <w:ind w:left="2480" w:hanging="2960"/>
    </w:pPr>
  </w:style>
  <w:style w:type="paragraph" w:styleId="Subtitle">
    <w:name w:val="Subtitle"/>
    <w:basedOn w:val="Normal"/>
    <w:link w:val="SubtitleChar"/>
    <w:qFormat/>
    <w:rsid w:val="002024F9"/>
    <w:pPr>
      <w:spacing w:after="60"/>
      <w:jc w:val="center"/>
      <w:outlineLvl w:val="1"/>
    </w:pPr>
    <w:rPr>
      <w:rFonts w:ascii="Arial" w:hAnsi="Arial"/>
    </w:rPr>
  </w:style>
  <w:style w:type="character" w:customStyle="1" w:styleId="SubtitleChar">
    <w:name w:val="Subtitle Char"/>
    <w:basedOn w:val="DefaultParagraphFont"/>
    <w:link w:val="Subtitle"/>
    <w:rsid w:val="002024F9"/>
    <w:rPr>
      <w:rFonts w:ascii="Arial" w:hAnsi="Arial"/>
      <w:sz w:val="24"/>
      <w:lang w:eastAsia="en-US"/>
    </w:rPr>
  </w:style>
  <w:style w:type="paragraph" w:customStyle="1" w:styleId="TLegEntries">
    <w:name w:val="TLegEntries"/>
    <w:basedOn w:val="Normal"/>
    <w:rsid w:val="002024F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024F9"/>
    <w:pPr>
      <w:ind w:firstLine="0"/>
    </w:pPr>
    <w:rPr>
      <w:b/>
    </w:rPr>
  </w:style>
  <w:style w:type="paragraph" w:customStyle="1" w:styleId="EndNoteTextPub">
    <w:name w:val="EndNoteTextPub"/>
    <w:basedOn w:val="Normal"/>
    <w:rsid w:val="002024F9"/>
    <w:pPr>
      <w:spacing w:before="60"/>
      <w:ind w:left="1100"/>
      <w:jc w:val="both"/>
    </w:pPr>
    <w:rPr>
      <w:sz w:val="20"/>
    </w:rPr>
  </w:style>
  <w:style w:type="paragraph" w:customStyle="1" w:styleId="TOC10">
    <w:name w:val="TOC 10"/>
    <w:basedOn w:val="TOC5"/>
    <w:rsid w:val="002024F9"/>
    <w:rPr>
      <w:szCs w:val="24"/>
    </w:rPr>
  </w:style>
  <w:style w:type="character" w:customStyle="1" w:styleId="charNotBold">
    <w:name w:val="charNotBold"/>
    <w:basedOn w:val="DefaultParagraphFont"/>
    <w:rsid w:val="002024F9"/>
    <w:rPr>
      <w:rFonts w:ascii="Arial" w:hAnsi="Arial"/>
      <w:sz w:val="20"/>
    </w:rPr>
  </w:style>
  <w:style w:type="paragraph" w:customStyle="1" w:styleId="ShadedSchClauseSymb">
    <w:name w:val="Shaded Sch Clause Symb"/>
    <w:basedOn w:val="ShadedSchClause"/>
    <w:rsid w:val="002024F9"/>
    <w:pPr>
      <w:tabs>
        <w:tab w:val="left" w:pos="0"/>
      </w:tabs>
      <w:ind w:left="975" w:hanging="1457"/>
    </w:pPr>
  </w:style>
  <w:style w:type="paragraph" w:customStyle="1" w:styleId="CoverTextBullet">
    <w:name w:val="CoverTextBullet"/>
    <w:basedOn w:val="CoverText"/>
    <w:qFormat/>
    <w:rsid w:val="002024F9"/>
    <w:pPr>
      <w:numPr>
        <w:numId w:val="30"/>
      </w:numPr>
    </w:pPr>
    <w:rPr>
      <w:color w:val="000000"/>
    </w:rPr>
  </w:style>
  <w:style w:type="character" w:customStyle="1" w:styleId="Heading3Char">
    <w:name w:val="Heading 3 Char"/>
    <w:aliases w:val="h3 Char,sec Char"/>
    <w:basedOn w:val="DefaultParagraphFont"/>
    <w:link w:val="Heading3"/>
    <w:rsid w:val="002024F9"/>
    <w:rPr>
      <w:b/>
      <w:sz w:val="24"/>
      <w:lang w:eastAsia="en-US"/>
    </w:rPr>
  </w:style>
  <w:style w:type="paragraph" w:customStyle="1" w:styleId="Sched-Form-18Space">
    <w:name w:val="Sched-Form-18Space"/>
    <w:basedOn w:val="Normal"/>
    <w:rsid w:val="002024F9"/>
    <w:pPr>
      <w:spacing w:before="360" w:after="60"/>
    </w:pPr>
    <w:rPr>
      <w:sz w:val="22"/>
    </w:rPr>
  </w:style>
  <w:style w:type="paragraph" w:customStyle="1" w:styleId="FormRule">
    <w:name w:val="FormRule"/>
    <w:basedOn w:val="Normal"/>
    <w:rsid w:val="002024F9"/>
    <w:pPr>
      <w:pBdr>
        <w:top w:val="single" w:sz="4" w:space="1" w:color="auto"/>
      </w:pBdr>
      <w:spacing w:before="160" w:after="40"/>
      <w:ind w:left="3220" w:right="3260"/>
    </w:pPr>
    <w:rPr>
      <w:sz w:val="8"/>
    </w:rPr>
  </w:style>
  <w:style w:type="paragraph" w:customStyle="1" w:styleId="OldAmdtsEntries">
    <w:name w:val="OldAmdtsEntries"/>
    <w:basedOn w:val="BillBasicHeading"/>
    <w:rsid w:val="002024F9"/>
    <w:pPr>
      <w:tabs>
        <w:tab w:val="clear" w:pos="2600"/>
        <w:tab w:val="left" w:leader="dot" w:pos="2700"/>
      </w:tabs>
      <w:ind w:left="2700" w:hanging="2000"/>
    </w:pPr>
    <w:rPr>
      <w:sz w:val="18"/>
    </w:rPr>
  </w:style>
  <w:style w:type="paragraph" w:customStyle="1" w:styleId="OldAmdt2ndLine">
    <w:name w:val="OldAmdt2ndLine"/>
    <w:basedOn w:val="OldAmdtsEntries"/>
    <w:rsid w:val="002024F9"/>
    <w:pPr>
      <w:tabs>
        <w:tab w:val="left" w:pos="2700"/>
      </w:tabs>
      <w:spacing w:before="0"/>
    </w:pPr>
  </w:style>
  <w:style w:type="paragraph" w:customStyle="1" w:styleId="parainpara">
    <w:name w:val="para in para"/>
    <w:rsid w:val="002024F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024F9"/>
    <w:pPr>
      <w:spacing w:after="60"/>
      <w:ind w:left="2800"/>
    </w:pPr>
    <w:rPr>
      <w:rFonts w:ascii="ACTCrest" w:hAnsi="ACTCrest"/>
      <w:sz w:val="216"/>
    </w:rPr>
  </w:style>
  <w:style w:type="paragraph" w:customStyle="1" w:styleId="Actbullet">
    <w:name w:val="Act bullet"/>
    <w:basedOn w:val="Normal"/>
    <w:uiPriority w:val="99"/>
    <w:rsid w:val="002024F9"/>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2024F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024F9"/>
    <w:rPr>
      <w:b w:val="0"/>
      <w:sz w:val="32"/>
    </w:rPr>
  </w:style>
  <w:style w:type="paragraph" w:customStyle="1" w:styleId="MH1Chapter">
    <w:name w:val="M H1 Chapter"/>
    <w:basedOn w:val="AH1Chapter"/>
    <w:rsid w:val="002024F9"/>
    <w:pPr>
      <w:tabs>
        <w:tab w:val="clear" w:pos="2600"/>
        <w:tab w:val="left" w:pos="2720"/>
      </w:tabs>
      <w:ind w:left="4000" w:hanging="3300"/>
    </w:pPr>
  </w:style>
  <w:style w:type="paragraph" w:customStyle="1" w:styleId="ModH1Chapter">
    <w:name w:val="Mod H1 Chapter"/>
    <w:basedOn w:val="IH1ChapSymb"/>
    <w:rsid w:val="002024F9"/>
    <w:pPr>
      <w:tabs>
        <w:tab w:val="clear" w:pos="2600"/>
        <w:tab w:val="left" w:pos="3300"/>
      </w:tabs>
      <w:ind w:left="3300"/>
    </w:pPr>
  </w:style>
  <w:style w:type="paragraph" w:customStyle="1" w:styleId="ModH2Part">
    <w:name w:val="Mod H2 Part"/>
    <w:basedOn w:val="IH2PartSymb"/>
    <w:rsid w:val="002024F9"/>
    <w:pPr>
      <w:tabs>
        <w:tab w:val="clear" w:pos="2600"/>
        <w:tab w:val="left" w:pos="3300"/>
      </w:tabs>
      <w:ind w:left="3300"/>
    </w:pPr>
  </w:style>
  <w:style w:type="paragraph" w:customStyle="1" w:styleId="ModH3Div">
    <w:name w:val="Mod H3 Div"/>
    <w:basedOn w:val="IH3DivSymb"/>
    <w:rsid w:val="002024F9"/>
    <w:pPr>
      <w:tabs>
        <w:tab w:val="clear" w:pos="2600"/>
        <w:tab w:val="left" w:pos="3300"/>
      </w:tabs>
      <w:ind w:left="3300"/>
    </w:pPr>
  </w:style>
  <w:style w:type="paragraph" w:customStyle="1" w:styleId="ModH4SubDiv">
    <w:name w:val="Mod H4 SubDiv"/>
    <w:basedOn w:val="IH4SubDivSymb"/>
    <w:rsid w:val="002024F9"/>
    <w:pPr>
      <w:tabs>
        <w:tab w:val="clear" w:pos="2600"/>
        <w:tab w:val="left" w:pos="3300"/>
      </w:tabs>
      <w:ind w:left="3300"/>
    </w:pPr>
  </w:style>
  <w:style w:type="paragraph" w:customStyle="1" w:styleId="ModH5Sec">
    <w:name w:val="Mod H5 Sec"/>
    <w:basedOn w:val="IH5SecSymb"/>
    <w:rsid w:val="002024F9"/>
    <w:pPr>
      <w:tabs>
        <w:tab w:val="clear" w:pos="1100"/>
        <w:tab w:val="left" w:pos="1800"/>
      </w:tabs>
      <w:ind w:left="2200"/>
    </w:pPr>
  </w:style>
  <w:style w:type="paragraph" w:customStyle="1" w:styleId="Modmain">
    <w:name w:val="Mod main"/>
    <w:basedOn w:val="Amain"/>
    <w:rsid w:val="002024F9"/>
    <w:pPr>
      <w:tabs>
        <w:tab w:val="clear" w:pos="900"/>
        <w:tab w:val="clear" w:pos="1100"/>
        <w:tab w:val="right" w:pos="1600"/>
        <w:tab w:val="left" w:pos="1800"/>
      </w:tabs>
      <w:ind w:left="2200"/>
    </w:pPr>
  </w:style>
  <w:style w:type="paragraph" w:customStyle="1" w:styleId="Modpara">
    <w:name w:val="Mod para"/>
    <w:basedOn w:val="BillBasic"/>
    <w:rsid w:val="002024F9"/>
    <w:pPr>
      <w:tabs>
        <w:tab w:val="right" w:pos="2100"/>
        <w:tab w:val="left" w:pos="2300"/>
      </w:tabs>
      <w:ind w:left="2700" w:hanging="1600"/>
      <w:outlineLvl w:val="6"/>
    </w:pPr>
  </w:style>
  <w:style w:type="paragraph" w:customStyle="1" w:styleId="Modsubpara">
    <w:name w:val="Mod subpara"/>
    <w:basedOn w:val="Asubpara"/>
    <w:rsid w:val="002024F9"/>
    <w:pPr>
      <w:tabs>
        <w:tab w:val="clear" w:pos="1900"/>
        <w:tab w:val="clear" w:pos="2100"/>
        <w:tab w:val="right" w:pos="2640"/>
        <w:tab w:val="left" w:pos="2840"/>
      </w:tabs>
      <w:ind w:left="3240" w:hanging="2140"/>
    </w:pPr>
  </w:style>
  <w:style w:type="paragraph" w:customStyle="1" w:styleId="Modsubsubpara">
    <w:name w:val="Mod subsubpara"/>
    <w:basedOn w:val="AsubsubparaSymb"/>
    <w:rsid w:val="002024F9"/>
    <w:pPr>
      <w:tabs>
        <w:tab w:val="clear" w:pos="2400"/>
        <w:tab w:val="clear" w:pos="2600"/>
        <w:tab w:val="right" w:pos="3160"/>
        <w:tab w:val="left" w:pos="3360"/>
      </w:tabs>
      <w:ind w:left="3760" w:hanging="2660"/>
    </w:pPr>
  </w:style>
  <w:style w:type="paragraph" w:customStyle="1" w:styleId="Modmainreturn">
    <w:name w:val="Mod main return"/>
    <w:basedOn w:val="AmainreturnSymb"/>
    <w:rsid w:val="002024F9"/>
    <w:pPr>
      <w:ind w:left="1800"/>
    </w:pPr>
  </w:style>
  <w:style w:type="paragraph" w:customStyle="1" w:styleId="Modparareturn">
    <w:name w:val="Mod para return"/>
    <w:basedOn w:val="AparareturnSymb"/>
    <w:rsid w:val="002024F9"/>
    <w:pPr>
      <w:ind w:left="2300"/>
    </w:pPr>
  </w:style>
  <w:style w:type="paragraph" w:customStyle="1" w:styleId="Modsubparareturn">
    <w:name w:val="Mod subpara return"/>
    <w:basedOn w:val="AsubparareturnSymb"/>
    <w:rsid w:val="002024F9"/>
    <w:pPr>
      <w:ind w:left="3040"/>
    </w:pPr>
  </w:style>
  <w:style w:type="paragraph" w:customStyle="1" w:styleId="Modref">
    <w:name w:val="Mod ref"/>
    <w:basedOn w:val="refSymb"/>
    <w:rsid w:val="002024F9"/>
    <w:pPr>
      <w:ind w:left="1100"/>
    </w:pPr>
  </w:style>
  <w:style w:type="paragraph" w:customStyle="1" w:styleId="ModaNote">
    <w:name w:val="Mod aNote"/>
    <w:basedOn w:val="aNoteSymb"/>
    <w:rsid w:val="002024F9"/>
    <w:pPr>
      <w:tabs>
        <w:tab w:val="left" w:pos="2600"/>
      </w:tabs>
      <w:ind w:left="2600"/>
    </w:pPr>
  </w:style>
  <w:style w:type="paragraph" w:customStyle="1" w:styleId="ModNote">
    <w:name w:val="Mod Note"/>
    <w:basedOn w:val="aNoteSymb"/>
    <w:rsid w:val="002024F9"/>
    <w:pPr>
      <w:tabs>
        <w:tab w:val="left" w:pos="2600"/>
      </w:tabs>
      <w:ind w:left="2600"/>
    </w:pPr>
  </w:style>
  <w:style w:type="paragraph" w:customStyle="1" w:styleId="ApprFormHd">
    <w:name w:val="ApprFormHd"/>
    <w:basedOn w:val="Sched-heading"/>
    <w:rsid w:val="002024F9"/>
    <w:pPr>
      <w:ind w:left="0" w:firstLine="0"/>
    </w:pPr>
  </w:style>
  <w:style w:type="paragraph" w:customStyle="1" w:styleId="AmdtEntries">
    <w:name w:val="AmdtEntries"/>
    <w:basedOn w:val="BillBasicHeading"/>
    <w:rsid w:val="002024F9"/>
    <w:pPr>
      <w:keepNext w:val="0"/>
      <w:tabs>
        <w:tab w:val="clear" w:pos="2600"/>
      </w:tabs>
      <w:spacing w:before="0"/>
      <w:ind w:left="3200" w:hanging="2100"/>
    </w:pPr>
    <w:rPr>
      <w:sz w:val="18"/>
    </w:rPr>
  </w:style>
  <w:style w:type="paragraph" w:customStyle="1" w:styleId="AmdtEntriesDefL2">
    <w:name w:val="AmdtEntriesDefL2"/>
    <w:basedOn w:val="AmdtEntries"/>
    <w:rsid w:val="002024F9"/>
    <w:pPr>
      <w:tabs>
        <w:tab w:val="left" w:pos="3000"/>
      </w:tabs>
      <w:ind w:left="3600" w:hanging="2500"/>
    </w:pPr>
  </w:style>
  <w:style w:type="paragraph" w:customStyle="1" w:styleId="Actdetailsnote">
    <w:name w:val="Act details note"/>
    <w:basedOn w:val="Actdetails"/>
    <w:uiPriority w:val="99"/>
    <w:rsid w:val="002024F9"/>
    <w:pPr>
      <w:ind w:left="1620" w:right="-60" w:hanging="720"/>
    </w:pPr>
    <w:rPr>
      <w:sz w:val="18"/>
    </w:rPr>
  </w:style>
  <w:style w:type="paragraph" w:customStyle="1" w:styleId="DetailsNo">
    <w:name w:val="Details No"/>
    <w:basedOn w:val="Actdetails"/>
    <w:uiPriority w:val="99"/>
    <w:rsid w:val="002024F9"/>
    <w:pPr>
      <w:ind w:left="0"/>
    </w:pPr>
    <w:rPr>
      <w:sz w:val="18"/>
    </w:rPr>
  </w:style>
  <w:style w:type="paragraph" w:customStyle="1" w:styleId="AssectheadingSymb">
    <w:name w:val="A ssect heading Symb"/>
    <w:basedOn w:val="Amain"/>
    <w:rsid w:val="002024F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024F9"/>
    <w:pPr>
      <w:tabs>
        <w:tab w:val="left" w:pos="0"/>
        <w:tab w:val="right" w:pos="2400"/>
        <w:tab w:val="left" w:pos="2600"/>
      </w:tabs>
      <w:ind w:left="2602" w:hanging="3084"/>
      <w:outlineLvl w:val="8"/>
    </w:pPr>
  </w:style>
  <w:style w:type="paragraph" w:customStyle="1" w:styleId="AmainreturnSymb">
    <w:name w:val="A main return Symb"/>
    <w:basedOn w:val="BillBasic"/>
    <w:rsid w:val="002024F9"/>
    <w:pPr>
      <w:tabs>
        <w:tab w:val="left" w:pos="1582"/>
      </w:tabs>
      <w:ind w:left="1100" w:hanging="1582"/>
    </w:pPr>
  </w:style>
  <w:style w:type="paragraph" w:customStyle="1" w:styleId="AparareturnSymb">
    <w:name w:val="A para return Symb"/>
    <w:basedOn w:val="BillBasic"/>
    <w:rsid w:val="002024F9"/>
    <w:pPr>
      <w:tabs>
        <w:tab w:val="left" w:pos="2081"/>
      </w:tabs>
      <w:ind w:left="1599" w:hanging="2081"/>
    </w:pPr>
  </w:style>
  <w:style w:type="paragraph" w:customStyle="1" w:styleId="AsubparareturnSymb">
    <w:name w:val="A subpara return Symb"/>
    <w:basedOn w:val="BillBasic"/>
    <w:rsid w:val="002024F9"/>
    <w:pPr>
      <w:tabs>
        <w:tab w:val="left" w:pos="2580"/>
      </w:tabs>
      <w:ind w:left="2098" w:hanging="2580"/>
    </w:pPr>
  </w:style>
  <w:style w:type="paragraph" w:customStyle="1" w:styleId="aDefSymb">
    <w:name w:val="aDef Symb"/>
    <w:basedOn w:val="BillBasic"/>
    <w:rsid w:val="002024F9"/>
    <w:pPr>
      <w:tabs>
        <w:tab w:val="left" w:pos="1582"/>
      </w:tabs>
      <w:ind w:left="1100" w:hanging="1582"/>
    </w:pPr>
  </w:style>
  <w:style w:type="paragraph" w:customStyle="1" w:styleId="aDefparaSymb">
    <w:name w:val="aDef para Symb"/>
    <w:basedOn w:val="Apara"/>
    <w:rsid w:val="002024F9"/>
    <w:pPr>
      <w:tabs>
        <w:tab w:val="clear" w:pos="1600"/>
        <w:tab w:val="left" w:pos="0"/>
        <w:tab w:val="left" w:pos="1599"/>
      </w:tabs>
      <w:ind w:left="1599" w:hanging="2081"/>
    </w:pPr>
  </w:style>
  <w:style w:type="paragraph" w:customStyle="1" w:styleId="aDefsubparaSymb">
    <w:name w:val="aDef subpara Symb"/>
    <w:basedOn w:val="Asubpara"/>
    <w:rsid w:val="002024F9"/>
    <w:pPr>
      <w:tabs>
        <w:tab w:val="left" w:pos="0"/>
      </w:tabs>
      <w:ind w:left="2098" w:hanging="2580"/>
    </w:pPr>
  </w:style>
  <w:style w:type="paragraph" w:customStyle="1" w:styleId="SchAmainSymb">
    <w:name w:val="Sch A main Symb"/>
    <w:basedOn w:val="Amain"/>
    <w:rsid w:val="002024F9"/>
    <w:pPr>
      <w:tabs>
        <w:tab w:val="left" w:pos="0"/>
      </w:tabs>
      <w:ind w:hanging="1580"/>
    </w:pPr>
  </w:style>
  <w:style w:type="paragraph" w:customStyle="1" w:styleId="SchAparaSymb">
    <w:name w:val="Sch A para Symb"/>
    <w:basedOn w:val="Apara"/>
    <w:rsid w:val="002024F9"/>
    <w:pPr>
      <w:tabs>
        <w:tab w:val="left" w:pos="0"/>
      </w:tabs>
      <w:ind w:hanging="2080"/>
    </w:pPr>
  </w:style>
  <w:style w:type="paragraph" w:customStyle="1" w:styleId="SchAsubparaSymb">
    <w:name w:val="Sch A subpara Symb"/>
    <w:basedOn w:val="Asubpara"/>
    <w:rsid w:val="002024F9"/>
    <w:pPr>
      <w:tabs>
        <w:tab w:val="left" w:pos="0"/>
      </w:tabs>
      <w:ind w:hanging="2580"/>
    </w:pPr>
  </w:style>
  <w:style w:type="paragraph" w:customStyle="1" w:styleId="SchAsubsubparaSymb">
    <w:name w:val="Sch A subsubpara Symb"/>
    <w:basedOn w:val="AsubsubparaSymb"/>
    <w:rsid w:val="002024F9"/>
  </w:style>
  <w:style w:type="paragraph" w:customStyle="1" w:styleId="refSymb">
    <w:name w:val="ref Symb"/>
    <w:basedOn w:val="BillBasic"/>
    <w:next w:val="Normal"/>
    <w:rsid w:val="002024F9"/>
    <w:pPr>
      <w:tabs>
        <w:tab w:val="left" w:pos="-480"/>
      </w:tabs>
      <w:spacing w:before="60"/>
      <w:ind w:hanging="480"/>
    </w:pPr>
    <w:rPr>
      <w:sz w:val="18"/>
    </w:rPr>
  </w:style>
  <w:style w:type="paragraph" w:customStyle="1" w:styleId="IshadedH5SecSymb">
    <w:name w:val="I shaded H5 Sec Symb"/>
    <w:basedOn w:val="AH5Sec"/>
    <w:rsid w:val="002024F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024F9"/>
    <w:pPr>
      <w:tabs>
        <w:tab w:val="clear" w:pos="-1580"/>
      </w:tabs>
      <w:ind w:left="975" w:hanging="1457"/>
    </w:pPr>
  </w:style>
  <w:style w:type="paragraph" w:customStyle="1" w:styleId="IH1ChapSymb">
    <w:name w:val="I H1 Chap Symb"/>
    <w:basedOn w:val="BillBasicHeading"/>
    <w:next w:val="Normal"/>
    <w:rsid w:val="002024F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024F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024F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024F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024F9"/>
    <w:pPr>
      <w:tabs>
        <w:tab w:val="clear" w:pos="2600"/>
        <w:tab w:val="left" w:pos="-1580"/>
        <w:tab w:val="left" w:pos="0"/>
        <w:tab w:val="left" w:pos="1100"/>
      </w:tabs>
      <w:spacing w:before="240"/>
      <w:ind w:left="1100" w:hanging="1580"/>
    </w:pPr>
  </w:style>
  <w:style w:type="paragraph" w:customStyle="1" w:styleId="IMainSymb">
    <w:name w:val="I Main Symb"/>
    <w:basedOn w:val="Amain"/>
    <w:rsid w:val="002024F9"/>
    <w:pPr>
      <w:tabs>
        <w:tab w:val="left" w:pos="0"/>
      </w:tabs>
      <w:ind w:hanging="1580"/>
    </w:pPr>
  </w:style>
  <w:style w:type="paragraph" w:customStyle="1" w:styleId="IparaSymb">
    <w:name w:val="I para Symb"/>
    <w:basedOn w:val="Apara"/>
    <w:rsid w:val="002024F9"/>
    <w:pPr>
      <w:tabs>
        <w:tab w:val="left" w:pos="0"/>
      </w:tabs>
      <w:ind w:hanging="2080"/>
      <w:outlineLvl w:val="9"/>
    </w:pPr>
  </w:style>
  <w:style w:type="paragraph" w:customStyle="1" w:styleId="IsubparaSymb">
    <w:name w:val="I subpara Symb"/>
    <w:basedOn w:val="Asubpara"/>
    <w:rsid w:val="002024F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024F9"/>
    <w:pPr>
      <w:tabs>
        <w:tab w:val="clear" w:pos="2400"/>
        <w:tab w:val="clear" w:pos="2600"/>
        <w:tab w:val="right" w:pos="2460"/>
        <w:tab w:val="left" w:pos="2660"/>
      </w:tabs>
      <w:ind w:left="2660" w:hanging="3140"/>
    </w:pPr>
  </w:style>
  <w:style w:type="paragraph" w:customStyle="1" w:styleId="IdefparaSymb">
    <w:name w:val="I def para Symb"/>
    <w:basedOn w:val="IparaSymb"/>
    <w:rsid w:val="002024F9"/>
    <w:pPr>
      <w:ind w:left="1599" w:hanging="2081"/>
    </w:pPr>
  </w:style>
  <w:style w:type="paragraph" w:customStyle="1" w:styleId="IdefsubparaSymb">
    <w:name w:val="I def subpara Symb"/>
    <w:basedOn w:val="IsubparaSymb"/>
    <w:rsid w:val="002024F9"/>
    <w:pPr>
      <w:ind w:left="2138"/>
    </w:pPr>
  </w:style>
  <w:style w:type="paragraph" w:customStyle="1" w:styleId="ISched-headingSymb">
    <w:name w:val="I Sched-heading Symb"/>
    <w:basedOn w:val="BillBasicHeading"/>
    <w:next w:val="Normal"/>
    <w:rsid w:val="002024F9"/>
    <w:pPr>
      <w:tabs>
        <w:tab w:val="left" w:pos="-3080"/>
        <w:tab w:val="left" w:pos="0"/>
      </w:tabs>
      <w:spacing w:before="320"/>
      <w:ind w:left="2600" w:hanging="3080"/>
    </w:pPr>
    <w:rPr>
      <w:sz w:val="34"/>
    </w:rPr>
  </w:style>
  <w:style w:type="paragraph" w:customStyle="1" w:styleId="ISched-PartSymb">
    <w:name w:val="I Sched-Part Symb"/>
    <w:basedOn w:val="BillBasicHeading"/>
    <w:rsid w:val="002024F9"/>
    <w:pPr>
      <w:tabs>
        <w:tab w:val="left" w:pos="-3080"/>
        <w:tab w:val="left" w:pos="0"/>
      </w:tabs>
      <w:spacing w:before="380"/>
      <w:ind w:left="2600" w:hanging="3080"/>
    </w:pPr>
    <w:rPr>
      <w:sz w:val="32"/>
    </w:rPr>
  </w:style>
  <w:style w:type="paragraph" w:customStyle="1" w:styleId="ISched-formSymb">
    <w:name w:val="I Sched-form Symb"/>
    <w:basedOn w:val="BillBasicHeading"/>
    <w:rsid w:val="002024F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024F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024F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024F9"/>
    <w:pPr>
      <w:tabs>
        <w:tab w:val="left" w:pos="1100"/>
      </w:tabs>
      <w:spacing w:before="60"/>
      <w:ind w:left="1500" w:hanging="1986"/>
    </w:pPr>
  </w:style>
  <w:style w:type="paragraph" w:customStyle="1" w:styleId="aExamHdgssSymb">
    <w:name w:val="aExamHdgss Symb"/>
    <w:basedOn w:val="BillBasicHeading"/>
    <w:next w:val="Normal"/>
    <w:rsid w:val="002024F9"/>
    <w:pPr>
      <w:tabs>
        <w:tab w:val="clear" w:pos="2600"/>
        <w:tab w:val="left" w:pos="1582"/>
      </w:tabs>
      <w:ind w:left="1100" w:hanging="1582"/>
    </w:pPr>
    <w:rPr>
      <w:sz w:val="18"/>
    </w:rPr>
  </w:style>
  <w:style w:type="paragraph" w:customStyle="1" w:styleId="aExamssSymb">
    <w:name w:val="aExamss Symb"/>
    <w:basedOn w:val="aNote"/>
    <w:rsid w:val="002024F9"/>
    <w:pPr>
      <w:tabs>
        <w:tab w:val="left" w:pos="1582"/>
      </w:tabs>
      <w:spacing w:before="60"/>
      <w:ind w:left="1100" w:hanging="1582"/>
    </w:pPr>
  </w:style>
  <w:style w:type="paragraph" w:customStyle="1" w:styleId="aExamINumssSymb">
    <w:name w:val="aExamINumss Symb"/>
    <w:basedOn w:val="aExamssSymb"/>
    <w:rsid w:val="002024F9"/>
    <w:pPr>
      <w:tabs>
        <w:tab w:val="left" w:pos="1100"/>
      </w:tabs>
      <w:ind w:left="1500" w:hanging="1986"/>
    </w:pPr>
  </w:style>
  <w:style w:type="paragraph" w:customStyle="1" w:styleId="aExamNumTextssSymb">
    <w:name w:val="aExamNumTextss Symb"/>
    <w:basedOn w:val="aExamssSymb"/>
    <w:rsid w:val="002024F9"/>
    <w:pPr>
      <w:tabs>
        <w:tab w:val="clear" w:pos="1582"/>
        <w:tab w:val="left" w:pos="1985"/>
      </w:tabs>
      <w:ind w:left="1503" w:hanging="1985"/>
    </w:pPr>
  </w:style>
  <w:style w:type="paragraph" w:customStyle="1" w:styleId="AExamIParaSymb">
    <w:name w:val="AExamIPara Symb"/>
    <w:basedOn w:val="aExam"/>
    <w:rsid w:val="002024F9"/>
    <w:pPr>
      <w:tabs>
        <w:tab w:val="right" w:pos="1718"/>
      </w:tabs>
      <w:ind w:left="1984" w:hanging="2466"/>
    </w:pPr>
  </w:style>
  <w:style w:type="paragraph" w:customStyle="1" w:styleId="aExamBulletssSymb">
    <w:name w:val="aExamBulletss Symb"/>
    <w:basedOn w:val="aExamssSymb"/>
    <w:rsid w:val="002024F9"/>
    <w:pPr>
      <w:tabs>
        <w:tab w:val="left" w:pos="1100"/>
      </w:tabs>
      <w:ind w:left="1500" w:hanging="1986"/>
    </w:pPr>
  </w:style>
  <w:style w:type="paragraph" w:customStyle="1" w:styleId="aNoteSymb">
    <w:name w:val="aNote Symb"/>
    <w:basedOn w:val="BillBasic"/>
    <w:rsid w:val="002024F9"/>
    <w:pPr>
      <w:tabs>
        <w:tab w:val="left" w:pos="1100"/>
        <w:tab w:val="left" w:pos="2381"/>
      </w:tabs>
      <w:ind w:left="1899" w:hanging="2381"/>
    </w:pPr>
    <w:rPr>
      <w:sz w:val="20"/>
    </w:rPr>
  </w:style>
  <w:style w:type="paragraph" w:customStyle="1" w:styleId="aNoteTextssSymb">
    <w:name w:val="aNoteTextss Symb"/>
    <w:basedOn w:val="Normal"/>
    <w:rsid w:val="002024F9"/>
    <w:pPr>
      <w:tabs>
        <w:tab w:val="clear" w:pos="0"/>
        <w:tab w:val="left" w:pos="1418"/>
      </w:tabs>
      <w:spacing w:before="60"/>
      <w:ind w:left="1417" w:hanging="1899"/>
      <w:jc w:val="both"/>
    </w:pPr>
    <w:rPr>
      <w:sz w:val="20"/>
    </w:rPr>
  </w:style>
  <w:style w:type="paragraph" w:customStyle="1" w:styleId="aNoteParaSymb">
    <w:name w:val="aNotePara Symb"/>
    <w:basedOn w:val="aNoteSymb"/>
    <w:rsid w:val="002024F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024F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024F9"/>
    <w:pPr>
      <w:tabs>
        <w:tab w:val="left" w:pos="1616"/>
        <w:tab w:val="left" w:pos="2495"/>
      </w:tabs>
      <w:spacing w:before="60"/>
      <w:ind w:left="2013" w:hanging="2495"/>
    </w:pPr>
  </w:style>
  <w:style w:type="paragraph" w:customStyle="1" w:styleId="aExamHdgparSymb">
    <w:name w:val="aExamHdgpar Symb"/>
    <w:basedOn w:val="aExamHdgssSymb"/>
    <w:next w:val="Normal"/>
    <w:rsid w:val="002024F9"/>
    <w:pPr>
      <w:tabs>
        <w:tab w:val="clear" w:pos="1582"/>
        <w:tab w:val="left" w:pos="1599"/>
      </w:tabs>
      <w:ind w:left="1599" w:hanging="2081"/>
    </w:pPr>
  </w:style>
  <w:style w:type="paragraph" w:customStyle="1" w:styleId="aExamparSymb">
    <w:name w:val="aExampar Symb"/>
    <w:basedOn w:val="aExamssSymb"/>
    <w:rsid w:val="002024F9"/>
    <w:pPr>
      <w:tabs>
        <w:tab w:val="clear" w:pos="1582"/>
        <w:tab w:val="left" w:pos="1599"/>
      </w:tabs>
      <w:ind w:left="1599" w:hanging="2081"/>
    </w:pPr>
  </w:style>
  <w:style w:type="paragraph" w:customStyle="1" w:styleId="aExamINumparSymb">
    <w:name w:val="aExamINumpar Symb"/>
    <w:basedOn w:val="aExamparSymb"/>
    <w:rsid w:val="002024F9"/>
    <w:pPr>
      <w:tabs>
        <w:tab w:val="left" w:pos="2000"/>
      </w:tabs>
      <w:ind w:left="2041" w:hanging="2495"/>
    </w:pPr>
  </w:style>
  <w:style w:type="paragraph" w:customStyle="1" w:styleId="aExamBulletparSymb">
    <w:name w:val="aExamBulletpar Symb"/>
    <w:basedOn w:val="aExamparSymb"/>
    <w:rsid w:val="002024F9"/>
    <w:pPr>
      <w:tabs>
        <w:tab w:val="clear" w:pos="1599"/>
        <w:tab w:val="left" w:pos="1616"/>
        <w:tab w:val="left" w:pos="2495"/>
      </w:tabs>
      <w:ind w:left="2013" w:hanging="2495"/>
    </w:pPr>
  </w:style>
  <w:style w:type="paragraph" w:customStyle="1" w:styleId="aNoteparSymb">
    <w:name w:val="aNotepar Symb"/>
    <w:basedOn w:val="BillBasic"/>
    <w:next w:val="Normal"/>
    <w:rsid w:val="002024F9"/>
    <w:pPr>
      <w:tabs>
        <w:tab w:val="left" w:pos="1599"/>
        <w:tab w:val="left" w:pos="2398"/>
      </w:tabs>
      <w:ind w:left="2410" w:hanging="2892"/>
    </w:pPr>
    <w:rPr>
      <w:sz w:val="20"/>
    </w:rPr>
  </w:style>
  <w:style w:type="paragraph" w:customStyle="1" w:styleId="aNoteTextparSymb">
    <w:name w:val="aNoteTextpar Symb"/>
    <w:basedOn w:val="aNoteparSymb"/>
    <w:rsid w:val="002024F9"/>
    <w:pPr>
      <w:tabs>
        <w:tab w:val="clear" w:pos="1599"/>
        <w:tab w:val="clear" w:pos="2398"/>
        <w:tab w:val="left" w:pos="2880"/>
      </w:tabs>
      <w:spacing w:before="60"/>
      <w:ind w:left="2398" w:hanging="2880"/>
    </w:pPr>
  </w:style>
  <w:style w:type="paragraph" w:customStyle="1" w:styleId="aNoteParaparSymb">
    <w:name w:val="aNoteParapar Symb"/>
    <w:basedOn w:val="aNoteparSymb"/>
    <w:rsid w:val="002024F9"/>
    <w:pPr>
      <w:tabs>
        <w:tab w:val="right" w:pos="2640"/>
      </w:tabs>
      <w:spacing w:before="60"/>
      <w:ind w:left="2920" w:hanging="3402"/>
    </w:pPr>
  </w:style>
  <w:style w:type="paragraph" w:customStyle="1" w:styleId="aNoteBulletparSymb">
    <w:name w:val="aNoteBulletpar Symb"/>
    <w:basedOn w:val="aNoteparSymb"/>
    <w:rsid w:val="002024F9"/>
    <w:pPr>
      <w:tabs>
        <w:tab w:val="clear" w:pos="1599"/>
        <w:tab w:val="left" w:pos="3289"/>
      </w:tabs>
      <w:spacing w:before="60"/>
      <w:ind w:left="2807" w:hanging="3289"/>
    </w:pPr>
  </w:style>
  <w:style w:type="paragraph" w:customStyle="1" w:styleId="AsubparabulletSymb">
    <w:name w:val="A subpara bullet Symb"/>
    <w:basedOn w:val="BillBasic"/>
    <w:rsid w:val="002024F9"/>
    <w:pPr>
      <w:tabs>
        <w:tab w:val="left" w:pos="2138"/>
        <w:tab w:val="left" w:pos="3005"/>
      </w:tabs>
      <w:spacing w:before="60"/>
      <w:ind w:left="2523" w:hanging="3005"/>
    </w:pPr>
  </w:style>
  <w:style w:type="paragraph" w:customStyle="1" w:styleId="aExamHdgsubparSymb">
    <w:name w:val="aExamHdgsubpar Symb"/>
    <w:basedOn w:val="aExamHdgssSymb"/>
    <w:next w:val="Normal"/>
    <w:rsid w:val="002024F9"/>
    <w:pPr>
      <w:tabs>
        <w:tab w:val="clear" w:pos="1582"/>
        <w:tab w:val="left" w:pos="2620"/>
      </w:tabs>
      <w:ind w:left="2138" w:hanging="2620"/>
    </w:pPr>
  </w:style>
  <w:style w:type="paragraph" w:customStyle="1" w:styleId="aExamsubparSymb">
    <w:name w:val="aExamsubpar Symb"/>
    <w:basedOn w:val="aExamssSymb"/>
    <w:rsid w:val="002024F9"/>
    <w:pPr>
      <w:tabs>
        <w:tab w:val="clear" w:pos="1582"/>
        <w:tab w:val="left" w:pos="2620"/>
      </w:tabs>
      <w:ind w:left="2138" w:hanging="2620"/>
    </w:pPr>
  </w:style>
  <w:style w:type="paragraph" w:customStyle="1" w:styleId="aNotesubparSymb">
    <w:name w:val="aNotesubpar Symb"/>
    <w:basedOn w:val="BillBasic"/>
    <w:next w:val="Normal"/>
    <w:rsid w:val="002024F9"/>
    <w:pPr>
      <w:tabs>
        <w:tab w:val="left" w:pos="2138"/>
        <w:tab w:val="left" w:pos="2937"/>
      </w:tabs>
      <w:ind w:left="2455" w:hanging="2937"/>
    </w:pPr>
    <w:rPr>
      <w:sz w:val="20"/>
    </w:rPr>
  </w:style>
  <w:style w:type="paragraph" w:customStyle="1" w:styleId="aNoteTextsubparSymb">
    <w:name w:val="aNoteTextsubpar Symb"/>
    <w:basedOn w:val="aNotesubparSymb"/>
    <w:rsid w:val="002024F9"/>
    <w:pPr>
      <w:tabs>
        <w:tab w:val="clear" w:pos="2138"/>
        <w:tab w:val="clear" w:pos="2937"/>
        <w:tab w:val="left" w:pos="2943"/>
      </w:tabs>
      <w:spacing w:before="60"/>
      <w:ind w:left="2943" w:hanging="3425"/>
    </w:pPr>
  </w:style>
  <w:style w:type="paragraph" w:customStyle="1" w:styleId="PenaltySymb">
    <w:name w:val="Penalty Symb"/>
    <w:basedOn w:val="AmainreturnSymb"/>
    <w:rsid w:val="002024F9"/>
  </w:style>
  <w:style w:type="paragraph" w:customStyle="1" w:styleId="PenaltyParaSymb">
    <w:name w:val="PenaltyPara Symb"/>
    <w:basedOn w:val="Normal"/>
    <w:rsid w:val="002024F9"/>
    <w:pPr>
      <w:tabs>
        <w:tab w:val="right" w:pos="1360"/>
      </w:tabs>
      <w:spacing w:before="60"/>
      <w:ind w:left="1599" w:hanging="2081"/>
      <w:jc w:val="both"/>
    </w:pPr>
  </w:style>
  <w:style w:type="paragraph" w:customStyle="1" w:styleId="FormulaSymb">
    <w:name w:val="Formula Symb"/>
    <w:basedOn w:val="BillBasic"/>
    <w:rsid w:val="002024F9"/>
    <w:pPr>
      <w:tabs>
        <w:tab w:val="left" w:pos="-480"/>
      </w:tabs>
      <w:spacing w:line="260" w:lineRule="atLeast"/>
      <w:ind w:hanging="480"/>
      <w:jc w:val="center"/>
    </w:pPr>
  </w:style>
  <w:style w:type="paragraph" w:customStyle="1" w:styleId="NormalSymb">
    <w:name w:val="Normal Symb"/>
    <w:basedOn w:val="Normal"/>
    <w:qFormat/>
    <w:rsid w:val="002024F9"/>
    <w:pPr>
      <w:ind w:hanging="482"/>
    </w:pPr>
  </w:style>
  <w:style w:type="character" w:styleId="PlaceholderText">
    <w:name w:val="Placeholder Text"/>
    <w:basedOn w:val="DefaultParagraphFont"/>
    <w:uiPriority w:val="99"/>
    <w:semiHidden/>
    <w:rsid w:val="00202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056">
      <w:bodyDiv w:val="1"/>
      <w:marLeft w:val="0"/>
      <w:marRight w:val="0"/>
      <w:marTop w:val="0"/>
      <w:marBottom w:val="0"/>
      <w:divBdr>
        <w:top w:val="none" w:sz="0" w:space="0" w:color="auto"/>
        <w:left w:val="none" w:sz="0" w:space="0" w:color="auto"/>
        <w:bottom w:val="none" w:sz="0" w:space="0" w:color="auto"/>
        <w:right w:val="none" w:sz="0" w:space="0" w:color="auto"/>
      </w:divBdr>
    </w:div>
    <w:div w:id="67655657">
      <w:bodyDiv w:val="1"/>
      <w:marLeft w:val="0"/>
      <w:marRight w:val="0"/>
      <w:marTop w:val="0"/>
      <w:marBottom w:val="0"/>
      <w:divBdr>
        <w:top w:val="none" w:sz="0" w:space="0" w:color="auto"/>
        <w:left w:val="none" w:sz="0" w:space="0" w:color="auto"/>
        <w:bottom w:val="none" w:sz="0" w:space="0" w:color="auto"/>
        <w:right w:val="none" w:sz="0" w:space="0" w:color="auto"/>
      </w:divBdr>
    </w:div>
    <w:div w:id="97793981">
      <w:bodyDiv w:val="1"/>
      <w:marLeft w:val="0"/>
      <w:marRight w:val="0"/>
      <w:marTop w:val="0"/>
      <w:marBottom w:val="0"/>
      <w:divBdr>
        <w:top w:val="none" w:sz="0" w:space="0" w:color="auto"/>
        <w:left w:val="none" w:sz="0" w:space="0" w:color="auto"/>
        <w:bottom w:val="none" w:sz="0" w:space="0" w:color="auto"/>
        <w:right w:val="none" w:sz="0" w:space="0" w:color="auto"/>
      </w:divBdr>
    </w:div>
    <w:div w:id="240990676">
      <w:bodyDiv w:val="1"/>
      <w:marLeft w:val="0"/>
      <w:marRight w:val="0"/>
      <w:marTop w:val="0"/>
      <w:marBottom w:val="0"/>
      <w:divBdr>
        <w:top w:val="none" w:sz="0" w:space="0" w:color="auto"/>
        <w:left w:val="none" w:sz="0" w:space="0" w:color="auto"/>
        <w:bottom w:val="none" w:sz="0" w:space="0" w:color="auto"/>
        <w:right w:val="none" w:sz="0" w:space="0" w:color="auto"/>
      </w:divBdr>
    </w:div>
    <w:div w:id="289090066">
      <w:bodyDiv w:val="1"/>
      <w:marLeft w:val="0"/>
      <w:marRight w:val="0"/>
      <w:marTop w:val="0"/>
      <w:marBottom w:val="0"/>
      <w:divBdr>
        <w:top w:val="none" w:sz="0" w:space="0" w:color="auto"/>
        <w:left w:val="none" w:sz="0" w:space="0" w:color="auto"/>
        <w:bottom w:val="none" w:sz="0" w:space="0" w:color="auto"/>
        <w:right w:val="none" w:sz="0" w:space="0" w:color="auto"/>
      </w:divBdr>
    </w:div>
    <w:div w:id="290289669">
      <w:bodyDiv w:val="1"/>
      <w:marLeft w:val="0"/>
      <w:marRight w:val="0"/>
      <w:marTop w:val="0"/>
      <w:marBottom w:val="0"/>
      <w:divBdr>
        <w:top w:val="none" w:sz="0" w:space="0" w:color="auto"/>
        <w:left w:val="none" w:sz="0" w:space="0" w:color="auto"/>
        <w:bottom w:val="none" w:sz="0" w:space="0" w:color="auto"/>
        <w:right w:val="none" w:sz="0" w:space="0" w:color="auto"/>
      </w:divBdr>
    </w:div>
    <w:div w:id="419839618">
      <w:bodyDiv w:val="1"/>
      <w:marLeft w:val="0"/>
      <w:marRight w:val="0"/>
      <w:marTop w:val="0"/>
      <w:marBottom w:val="0"/>
      <w:divBdr>
        <w:top w:val="none" w:sz="0" w:space="0" w:color="auto"/>
        <w:left w:val="none" w:sz="0" w:space="0" w:color="auto"/>
        <w:bottom w:val="none" w:sz="0" w:space="0" w:color="auto"/>
        <w:right w:val="none" w:sz="0" w:space="0" w:color="auto"/>
      </w:divBdr>
    </w:div>
    <w:div w:id="475025236">
      <w:bodyDiv w:val="1"/>
      <w:marLeft w:val="0"/>
      <w:marRight w:val="0"/>
      <w:marTop w:val="0"/>
      <w:marBottom w:val="0"/>
      <w:divBdr>
        <w:top w:val="none" w:sz="0" w:space="0" w:color="auto"/>
        <w:left w:val="none" w:sz="0" w:space="0" w:color="auto"/>
        <w:bottom w:val="none" w:sz="0" w:space="0" w:color="auto"/>
        <w:right w:val="none" w:sz="0" w:space="0" w:color="auto"/>
      </w:divBdr>
    </w:div>
    <w:div w:id="487089621">
      <w:bodyDiv w:val="1"/>
      <w:marLeft w:val="0"/>
      <w:marRight w:val="0"/>
      <w:marTop w:val="0"/>
      <w:marBottom w:val="0"/>
      <w:divBdr>
        <w:top w:val="none" w:sz="0" w:space="0" w:color="auto"/>
        <w:left w:val="none" w:sz="0" w:space="0" w:color="auto"/>
        <w:bottom w:val="none" w:sz="0" w:space="0" w:color="auto"/>
        <w:right w:val="none" w:sz="0" w:space="0" w:color="auto"/>
      </w:divBdr>
    </w:div>
    <w:div w:id="500896942">
      <w:bodyDiv w:val="1"/>
      <w:marLeft w:val="0"/>
      <w:marRight w:val="0"/>
      <w:marTop w:val="0"/>
      <w:marBottom w:val="0"/>
      <w:divBdr>
        <w:top w:val="none" w:sz="0" w:space="0" w:color="auto"/>
        <w:left w:val="none" w:sz="0" w:space="0" w:color="auto"/>
        <w:bottom w:val="none" w:sz="0" w:space="0" w:color="auto"/>
        <w:right w:val="none" w:sz="0" w:space="0" w:color="auto"/>
      </w:divBdr>
    </w:div>
    <w:div w:id="506332065">
      <w:bodyDiv w:val="1"/>
      <w:marLeft w:val="0"/>
      <w:marRight w:val="0"/>
      <w:marTop w:val="0"/>
      <w:marBottom w:val="0"/>
      <w:divBdr>
        <w:top w:val="none" w:sz="0" w:space="0" w:color="auto"/>
        <w:left w:val="none" w:sz="0" w:space="0" w:color="auto"/>
        <w:bottom w:val="none" w:sz="0" w:space="0" w:color="auto"/>
        <w:right w:val="none" w:sz="0" w:space="0" w:color="auto"/>
      </w:divBdr>
    </w:div>
    <w:div w:id="518810674">
      <w:bodyDiv w:val="1"/>
      <w:marLeft w:val="0"/>
      <w:marRight w:val="0"/>
      <w:marTop w:val="0"/>
      <w:marBottom w:val="0"/>
      <w:divBdr>
        <w:top w:val="none" w:sz="0" w:space="0" w:color="auto"/>
        <w:left w:val="none" w:sz="0" w:space="0" w:color="auto"/>
        <w:bottom w:val="none" w:sz="0" w:space="0" w:color="auto"/>
        <w:right w:val="none" w:sz="0" w:space="0" w:color="auto"/>
      </w:divBdr>
    </w:div>
    <w:div w:id="530992387">
      <w:bodyDiv w:val="1"/>
      <w:marLeft w:val="0"/>
      <w:marRight w:val="0"/>
      <w:marTop w:val="0"/>
      <w:marBottom w:val="0"/>
      <w:divBdr>
        <w:top w:val="none" w:sz="0" w:space="0" w:color="auto"/>
        <w:left w:val="none" w:sz="0" w:space="0" w:color="auto"/>
        <w:bottom w:val="none" w:sz="0" w:space="0" w:color="auto"/>
        <w:right w:val="none" w:sz="0" w:space="0" w:color="auto"/>
      </w:divBdr>
    </w:div>
    <w:div w:id="537815573">
      <w:bodyDiv w:val="1"/>
      <w:marLeft w:val="0"/>
      <w:marRight w:val="0"/>
      <w:marTop w:val="0"/>
      <w:marBottom w:val="0"/>
      <w:divBdr>
        <w:top w:val="none" w:sz="0" w:space="0" w:color="auto"/>
        <w:left w:val="none" w:sz="0" w:space="0" w:color="auto"/>
        <w:bottom w:val="none" w:sz="0" w:space="0" w:color="auto"/>
        <w:right w:val="none" w:sz="0" w:space="0" w:color="auto"/>
      </w:divBdr>
    </w:div>
    <w:div w:id="632826463">
      <w:bodyDiv w:val="1"/>
      <w:marLeft w:val="0"/>
      <w:marRight w:val="0"/>
      <w:marTop w:val="0"/>
      <w:marBottom w:val="0"/>
      <w:divBdr>
        <w:top w:val="none" w:sz="0" w:space="0" w:color="auto"/>
        <w:left w:val="none" w:sz="0" w:space="0" w:color="auto"/>
        <w:bottom w:val="none" w:sz="0" w:space="0" w:color="auto"/>
        <w:right w:val="none" w:sz="0" w:space="0" w:color="auto"/>
      </w:divBdr>
    </w:div>
    <w:div w:id="739790698">
      <w:bodyDiv w:val="1"/>
      <w:marLeft w:val="0"/>
      <w:marRight w:val="0"/>
      <w:marTop w:val="0"/>
      <w:marBottom w:val="0"/>
      <w:divBdr>
        <w:top w:val="none" w:sz="0" w:space="0" w:color="auto"/>
        <w:left w:val="none" w:sz="0" w:space="0" w:color="auto"/>
        <w:bottom w:val="none" w:sz="0" w:space="0" w:color="auto"/>
        <w:right w:val="none" w:sz="0" w:space="0" w:color="auto"/>
      </w:divBdr>
    </w:div>
    <w:div w:id="762803573">
      <w:bodyDiv w:val="1"/>
      <w:marLeft w:val="0"/>
      <w:marRight w:val="0"/>
      <w:marTop w:val="0"/>
      <w:marBottom w:val="0"/>
      <w:divBdr>
        <w:top w:val="none" w:sz="0" w:space="0" w:color="auto"/>
        <w:left w:val="none" w:sz="0" w:space="0" w:color="auto"/>
        <w:bottom w:val="none" w:sz="0" w:space="0" w:color="auto"/>
        <w:right w:val="none" w:sz="0" w:space="0" w:color="auto"/>
      </w:divBdr>
    </w:div>
    <w:div w:id="798449973">
      <w:bodyDiv w:val="1"/>
      <w:marLeft w:val="0"/>
      <w:marRight w:val="0"/>
      <w:marTop w:val="0"/>
      <w:marBottom w:val="0"/>
      <w:divBdr>
        <w:top w:val="none" w:sz="0" w:space="0" w:color="auto"/>
        <w:left w:val="none" w:sz="0" w:space="0" w:color="auto"/>
        <w:bottom w:val="none" w:sz="0" w:space="0" w:color="auto"/>
        <w:right w:val="none" w:sz="0" w:space="0" w:color="auto"/>
      </w:divBdr>
    </w:div>
    <w:div w:id="802190469">
      <w:bodyDiv w:val="1"/>
      <w:marLeft w:val="0"/>
      <w:marRight w:val="0"/>
      <w:marTop w:val="0"/>
      <w:marBottom w:val="0"/>
      <w:divBdr>
        <w:top w:val="none" w:sz="0" w:space="0" w:color="auto"/>
        <w:left w:val="none" w:sz="0" w:space="0" w:color="auto"/>
        <w:bottom w:val="none" w:sz="0" w:space="0" w:color="auto"/>
        <w:right w:val="none" w:sz="0" w:space="0" w:color="auto"/>
      </w:divBdr>
    </w:div>
    <w:div w:id="813372398">
      <w:bodyDiv w:val="1"/>
      <w:marLeft w:val="0"/>
      <w:marRight w:val="0"/>
      <w:marTop w:val="0"/>
      <w:marBottom w:val="0"/>
      <w:divBdr>
        <w:top w:val="none" w:sz="0" w:space="0" w:color="auto"/>
        <w:left w:val="none" w:sz="0" w:space="0" w:color="auto"/>
        <w:bottom w:val="none" w:sz="0" w:space="0" w:color="auto"/>
        <w:right w:val="none" w:sz="0" w:space="0" w:color="auto"/>
      </w:divBdr>
    </w:div>
    <w:div w:id="831146557">
      <w:bodyDiv w:val="1"/>
      <w:marLeft w:val="0"/>
      <w:marRight w:val="0"/>
      <w:marTop w:val="0"/>
      <w:marBottom w:val="0"/>
      <w:divBdr>
        <w:top w:val="none" w:sz="0" w:space="0" w:color="auto"/>
        <w:left w:val="none" w:sz="0" w:space="0" w:color="auto"/>
        <w:bottom w:val="none" w:sz="0" w:space="0" w:color="auto"/>
        <w:right w:val="none" w:sz="0" w:space="0" w:color="auto"/>
      </w:divBdr>
    </w:div>
    <w:div w:id="873661662">
      <w:bodyDiv w:val="1"/>
      <w:marLeft w:val="0"/>
      <w:marRight w:val="0"/>
      <w:marTop w:val="0"/>
      <w:marBottom w:val="0"/>
      <w:divBdr>
        <w:top w:val="none" w:sz="0" w:space="0" w:color="auto"/>
        <w:left w:val="none" w:sz="0" w:space="0" w:color="auto"/>
        <w:bottom w:val="none" w:sz="0" w:space="0" w:color="auto"/>
        <w:right w:val="none" w:sz="0" w:space="0" w:color="auto"/>
      </w:divBdr>
    </w:div>
    <w:div w:id="882600133">
      <w:bodyDiv w:val="1"/>
      <w:marLeft w:val="0"/>
      <w:marRight w:val="0"/>
      <w:marTop w:val="0"/>
      <w:marBottom w:val="0"/>
      <w:divBdr>
        <w:top w:val="none" w:sz="0" w:space="0" w:color="auto"/>
        <w:left w:val="none" w:sz="0" w:space="0" w:color="auto"/>
        <w:bottom w:val="none" w:sz="0" w:space="0" w:color="auto"/>
        <w:right w:val="none" w:sz="0" w:space="0" w:color="auto"/>
      </w:divBdr>
    </w:div>
    <w:div w:id="886063659">
      <w:bodyDiv w:val="1"/>
      <w:marLeft w:val="0"/>
      <w:marRight w:val="0"/>
      <w:marTop w:val="0"/>
      <w:marBottom w:val="0"/>
      <w:divBdr>
        <w:top w:val="none" w:sz="0" w:space="0" w:color="auto"/>
        <w:left w:val="none" w:sz="0" w:space="0" w:color="auto"/>
        <w:bottom w:val="none" w:sz="0" w:space="0" w:color="auto"/>
        <w:right w:val="none" w:sz="0" w:space="0" w:color="auto"/>
      </w:divBdr>
    </w:div>
    <w:div w:id="1030109772">
      <w:bodyDiv w:val="1"/>
      <w:marLeft w:val="0"/>
      <w:marRight w:val="0"/>
      <w:marTop w:val="0"/>
      <w:marBottom w:val="0"/>
      <w:divBdr>
        <w:top w:val="none" w:sz="0" w:space="0" w:color="auto"/>
        <w:left w:val="none" w:sz="0" w:space="0" w:color="auto"/>
        <w:bottom w:val="none" w:sz="0" w:space="0" w:color="auto"/>
        <w:right w:val="none" w:sz="0" w:space="0" w:color="auto"/>
      </w:divBdr>
    </w:div>
    <w:div w:id="1031151154">
      <w:bodyDiv w:val="1"/>
      <w:marLeft w:val="0"/>
      <w:marRight w:val="0"/>
      <w:marTop w:val="0"/>
      <w:marBottom w:val="0"/>
      <w:divBdr>
        <w:top w:val="none" w:sz="0" w:space="0" w:color="auto"/>
        <w:left w:val="none" w:sz="0" w:space="0" w:color="auto"/>
        <w:bottom w:val="none" w:sz="0" w:space="0" w:color="auto"/>
        <w:right w:val="none" w:sz="0" w:space="0" w:color="auto"/>
      </w:divBdr>
    </w:div>
    <w:div w:id="1145900393">
      <w:bodyDiv w:val="1"/>
      <w:marLeft w:val="0"/>
      <w:marRight w:val="0"/>
      <w:marTop w:val="0"/>
      <w:marBottom w:val="0"/>
      <w:divBdr>
        <w:top w:val="none" w:sz="0" w:space="0" w:color="auto"/>
        <w:left w:val="none" w:sz="0" w:space="0" w:color="auto"/>
        <w:bottom w:val="none" w:sz="0" w:space="0" w:color="auto"/>
        <w:right w:val="none" w:sz="0" w:space="0" w:color="auto"/>
      </w:divBdr>
      <w:divsChild>
        <w:div w:id="788819083">
          <w:marLeft w:val="0"/>
          <w:marRight w:val="0"/>
          <w:marTop w:val="0"/>
          <w:marBottom w:val="0"/>
          <w:divBdr>
            <w:top w:val="none" w:sz="0" w:space="0" w:color="auto"/>
            <w:left w:val="none" w:sz="0" w:space="0" w:color="auto"/>
            <w:bottom w:val="none" w:sz="0" w:space="0" w:color="auto"/>
            <w:right w:val="none" w:sz="0" w:space="0" w:color="auto"/>
          </w:divBdr>
        </w:div>
        <w:div w:id="884679715">
          <w:marLeft w:val="0"/>
          <w:marRight w:val="0"/>
          <w:marTop w:val="0"/>
          <w:marBottom w:val="0"/>
          <w:divBdr>
            <w:top w:val="none" w:sz="0" w:space="0" w:color="auto"/>
            <w:left w:val="none" w:sz="0" w:space="0" w:color="auto"/>
            <w:bottom w:val="none" w:sz="0" w:space="0" w:color="auto"/>
            <w:right w:val="none" w:sz="0" w:space="0" w:color="auto"/>
          </w:divBdr>
        </w:div>
        <w:div w:id="1533810595">
          <w:marLeft w:val="0"/>
          <w:marRight w:val="0"/>
          <w:marTop w:val="0"/>
          <w:marBottom w:val="0"/>
          <w:divBdr>
            <w:top w:val="none" w:sz="0" w:space="0" w:color="auto"/>
            <w:left w:val="none" w:sz="0" w:space="0" w:color="auto"/>
            <w:bottom w:val="none" w:sz="0" w:space="0" w:color="auto"/>
            <w:right w:val="none" w:sz="0" w:space="0" w:color="auto"/>
          </w:divBdr>
        </w:div>
        <w:div w:id="1476532876">
          <w:marLeft w:val="0"/>
          <w:marRight w:val="0"/>
          <w:marTop w:val="0"/>
          <w:marBottom w:val="0"/>
          <w:divBdr>
            <w:top w:val="none" w:sz="0" w:space="0" w:color="auto"/>
            <w:left w:val="none" w:sz="0" w:space="0" w:color="auto"/>
            <w:bottom w:val="none" w:sz="0" w:space="0" w:color="auto"/>
            <w:right w:val="none" w:sz="0" w:space="0" w:color="auto"/>
          </w:divBdr>
        </w:div>
        <w:div w:id="2062821310">
          <w:marLeft w:val="0"/>
          <w:marRight w:val="0"/>
          <w:marTop w:val="0"/>
          <w:marBottom w:val="0"/>
          <w:divBdr>
            <w:top w:val="none" w:sz="0" w:space="0" w:color="auto"/>
            <w:left w:val="none" w:sz="0" w:space="0" w:color="auto"/>
            <w:bottom w:val="none" w:sz="0" w:space="0" w:color="auto"/>
            <w:right w:val="none" w:sz="0" w:space="0" w:color="auto"/>
          </w:divBdr>
        </w:div>
        <w:div w:id="1040470122">
          <w:marLeft w:val="0"/>
          <w:marRight w:val="0"/>
          <w:marTop w:val="0"/>
          <w:marBottom w:val="0"/>
          <w:divBdr>
            <w:top w:val="none" w:sz="0" w:space="0" w:color="auto"/>
            <w:left w:val="none" w:sz="0" w:space="0" w:color="auto"/>
            <w:bottom w:val="none" w:sz="0" w:space="0" w:color="auto"/>
            <w:right w:val="none" w:sz="0" w:space="0" w:color="auto"/>
          </w:divBdr>
        </w:div>
        <w:div w:id="305862191">
          <w:marLeft w:val="0"/>
          <w:marRight w:val="0"/>
          <w:marTop w:val="0"/>
          <w:marBottom w:val="0"/>
          <w:divBdr>
            <w:top w:val="none" w:sz="0" w:space="0" w:color="auto"/>
            <w:left w:val="none" w:sz="0" w:space="0" w:color="auto"/>
            <w:bottom w:val="none" w:sz="0" w:space="0" w:color="auto"/>
            <w:right w:val="none" w:sz="0" w:space="0" w:color="auto"/>
          </w:divBdr>
        </w:div>
        <w:div w:id="391275992">
          <w:marLeft w:val="0"/>
          <w:marRight w:val="0"/>
          <w:marTop w:val="0"/>
          <w:marBottom w:val="0"/>
          <w:divBdr>
            <w:top w:val="none" w:sz="0" w:space="0" w:color="auto"/>
            <w:left w:val="none" w:sz="0" w:space="0" w:color="auto"/>
            <w:bottom w:val="none" w:sz="0" w:space="0" w:color="auto"/>
            <w:right w:val="none" w:sz="0" w:space="0" w:color="auto"/>
          </w:divBdr>
        </w:div>
        <w:div w:id="691296239">
          <w:marLeft w:val="0"/>
          <w:marRight w:val="0"/>
          <w:marTop w:val="0"/>
          <w:marBottom w:val="0"/>
          <w:divBdr>
            <w:top w:val="none" w:sz="0" w:space="0" w:color="auto"/>
            <w:left w:val="none" w:sz="0" w:space="0" w:color="auto"/>
            <w:bottom w:val="none" w:sz="0" w:space="0" w:color="auto"/>
            <w:right w:val="none" w:sz="0" w:space="0" w:color="auto"/>
          </w:divBdr>
        </w:div>
        <w:div w:id="2062510241">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525633028">
          <w:marLeft w:val="0"/>
          <w:marRight w:val="0"/>
          <w:marTop w:val="0"/>
          <w:marBottom w:val="0"/>
          <w:divBdr>
            <w:top w:val="none" w:sz="0" w:space="0" w:color="auto"/>
            <w:left w:val="none" w:sz="0" w:space="0" w:color="auto"/>
            <w:bottom w:val="none" w:sz="0" w:space="0" w:color="auto"/>
            <w:right w:val="none" w:sz="0" w:space="0" w:color="auto"/>
          </w:divBdr>
        </w:div>
        <w:div w:id="1228109187">
          <w:marLeft w:val="0"/>
          <w:marRight w:val="0"/>
          <w:marTop w:val="0"/>
          <w:marBottom w:val="0"/>
          <w:divBdr>
            <w:top w:val="none" w:sz="0" w:space="0" w:color="auto"/>
            <w:left w:val="none" w:sz="0" w:space="0" w:color="auto"/>
            <w:bottom w:val="none" w:sz="0" w:space="0" w:color="auto"/>
            <w:right w:val="none" w:sz="0" w:space="0" w:color="auto"/>
          </w:divBdr>
        </w:div>
        <w:div w:id="1124158301">
          <w:marLeft w:val="0"/>
          <w:marRight w:val="0"/>
          <w:marTop w:val="0"/>
          <w:marBottom w:val="0"/>
          <w:divBdr>
            <w:top w:val="none" w:sz="0" w:space="0" w:color="auto"/>
            <w:left w:val="none" w:sz="0" w:space="0" w:color="auto"/>
            <w:bottom w:val="none" w:sz="0" w:space="0" w:color="auto"/>
            <w:right w:val="none" w:sz="0" w:space="0" w:color="auto"/>
          </w:divBdr>
        </w:div>
        <w:div w:id="1016465894">
          <w:marLeft w:val="0"/>
          <w:marRight w:val="0"/>
          <w:marTop w:val="0"/>
          <w:marBottom w:val="0"/>
          <w:divBdr>
            <w:top w:val="none" w:sz="0" w:space="0" w:color="auto"/>
            <w:left w:val="none" w:sz="0" w:space="0" w:color="auto"/>
            <w:bottom w:val="none" w:sz="0" w:space="0" w:color="auto"/>
            <w:right w:val="none" w:sz="0" w:space="0" w:color="auto"/>
          </w:divBdr>
        </w:div>
        <w:div w:id="1468665522">
          <w:marLeft w:val="0"/>
          <w:marRight w:val="0"/>
          <w:marTop w:val="0"/>
          <w:marBottom w:val="0"/>
          <w:divBdr>
            <w:top w:val="none" w:sz="0" w:space="0" w:color="auto"/>
            <w:left w:val="none" w:sz="0" w:space="0" w:color="auto"/>
            <w:bottom w:val="none" w:sz="0" w:space="0" w:color="auto"/>
            <w:right w:val="none" w:sz="0" w:space="0" w:color="auto"/>
          </w:divBdr>
        </w:div>
        <w:div w:id="1197159362">
          <w:marLeft w:val="0"/>
          <w:marRight w:val="0"/>
          <w:marTop w:val="0"/>
          <w:marBottom w:val="0"/>
          <w:divBdr>
            <w:top w:val="none" w:sz="0" w:space="0" w:color="auto"/>
            <w:left w:val="none" w:sz="0" w:space="0" w:color="auto"/>
            <w:bottom w:val="none" w:sz="0" w:space="0" w:color="auto"/>
            <w:right w:val="none" w:sz="0" w:space="0" w:color="auto"/>
          </w:divBdr>
        </w:div>
        <w:div w:id="505631016">
          <w:marLeft w:val="0"/>
          <w:marRight w:val="0"/>
          <w:marTop w:val="0"/>
          <w:marBottom w:val="0"/>
          <w:divBdr>
            <w:top w:val="none" w:sz="0" w:space="0" w:color="auto"/>
            <w:left w:val="none" w:sz="0" w:space="0" w:color="auto"/>
            <w:bottom w:val="none" w:sz="0" w:space="0" w:color="auto"/>
            <w:right w:val="none" w:sz="0" w:space="0" w:color="auto"/>
          </w:divBdr>
        </w:div>
        <w:div w:id="181626588">
          <w:marLeft w:val="0"/>
          <w:marRight w:val="0"/>
          <w:marTop w:val="0"/>
          <w:marBottom w:val="0"/>
          <w:divBdr>
            <w:top w:val="none" w:sz="0" w:space="0" w:color="auto"/>
            <w:left w:val="none" w:sz="0" w:space="0" w:color="auto"/>
            <w:bottom w:val="none" w:sz="0" w:space="0" w:color="auto"/>
            <w:right w:val="none" w:sz="0" w:space="0" w:color="auto"/>
          </w:divBdr>
        </w:div>
        <w:div w:id="749497509">
          <w:marLeft w:val="0"/>
          <w:marRight w:val="0"/>
          <w:marTop w:val="0"/>
          <w:marBottom w:val="0"/>
          <w:divBdr>
            <w:top w:val="none" w:sz="0" w:space="0" w:color="auto"/>
            <w:left w:val="none" w:sz="0" w:space="0" w:color="auto"/>
            <w:bottom w:val="none" w:sz="0" w:space="0" w:color="auto"/>
            <w:right w:val="none" w:sz="0" w:space="0" w:color="auto"/>
          </w:divBdr>
        </w:div>
        <w:div w:id="254217813">
          <w:marLeft w:val="0"/>
          <w:marRight w:val="0"/>
          <w:marTop w:val="0"/>
          <w:marBottom w:val="0"/>
          <w:divBdr>
            <w:top w:val="none" w:sz="0" w:space="0" w:color="auto"/>
            <w:left w:val="none" w:sz="0" w:space="0" w:color="auto"/>
            <w:bottom w:val="none" w:sz="0" w:space="0" w:color="auto"/>
            <w:right w:val="none" w:sz="0" w:space="0" w:color="auto"/>
          </w:divBdr>
        </w:div>
        <w:div w:id="1765420460">
          <w:marLeft w:val="0"/>
          <w:marRight w:val="0"/>
          <w:marTop w:val="0"/>
          <w:marBottom w:val="0"/>
          <w:divBdr>
            <w:top w:val="none" w:sz="0" w:space="0" w:color="auto"/>
            <w:left w:val="none" w:sz="0" w:space="0" w:color="auto"/>
            <w:bottom w:val="none" w:sz="0" w:space="0" w:color="auto"/>
            <w:right w:val="none" w:sz="0" w:space="0" w:color="auto"/>
          </w:divBdr>
        </w:div>
        <w:div w:id="732385090">
          <w:marLeft w:val="0"/>
          <w:marRight w:val="0"/>
          <w:marTop w:val="0"/>
          <w:marBottom w:val="0"/>
          <w:divBdr>
            <w:top w:val="none" w:sz="0" w:space="0" w:color="auto"/>
            <w:left w:val="none" w:sz="0" w:space="0" w:color="auto"/>
            <w:bottom w:val="none" w:sz="0" w:space="0" w:color="auto"/>
            <w:right w:val="none" w:sz="0" w:space="0" w:color="auto"/>
          </w:divBdr>
        </w:div>
        <w:div w:id="1081179223">
          <w:marLeft w:val="0"/>
          <w:marRight w:val="0"/>
          <w:marTop w:val="0"/>
          <w:marBottom w:val="0"/>
          <w:divBdr>
            <w:top w:val="none" w:sz="0" w:space="0" w:color="auto"/>
            <w:left w:val="none" w:sz="0" w:space="0" w:color="auto"/>
            <w:bottom w:val="none" w:sz="0" w:space="0" w:color="auto"/>
            <w:right w:val="none" w:sz="0" w:space="0" w:color="auto"/>
          </w:divBdr>
        </w:div>
        <w:div w:id="1173374203">
          <w:marLeft w:val="0"/>
          <w:marRight w:val="0"/>
          <w:marTop w:val="0"/>
          <w:marBottom w:val="0"/>
          <w:divBdr>
            <w:top w:val="none" w:sz="0" w:space="0" w:color="auto"/>
            <w:left w:val="none" w:sz="0" w:space="0" w:color="auto"/>
            <w:bottom w:val="none" w:sz="0" w:space="0" w:color="auto"/>
            <w:right w:val="none" w:sz="0" w:space="0" w:color="auto"/>
          </w:divBdr>
        </w:div>
        <w:div w:id="1653212612">
          <w:marLeft w:val="0"/>
          <w:marRight w:val="0"/>
          <w:marTop w:val="0"/>
          <w:marBottom w:val="0"/>
          <w:divBdr>
            <w:top w:val="none" w:sz="0" w:space="0" w:color="auto"/>
            <w:left w:val="none" w:sz="0" w:space="0" w:color="auto"/>
            <w:bottom w:val="none" w:sz="0" w:space="0" w:color="auto"/>
            <w:right w:val="none" w:sz="0" w:space="0" w:color="auto"/>
          </w:divBdr>
        </w:div>
        <w:div w:id="1006634553">
          <w:marLeft w:val="0"/>
          <w:marRight w:val="0"/>
          <w:marTop w:val="0"/>
          <w:marBottom w:val="0"/>
          <w:divBdr>
            <w:top w:val="none" w:sz="0" w:space="0" w:color="auto"/>
            <w:left w:val="none" w:sz="0" w:space="0" w:color="auto"/>
            <w:bottom w:val="none" w:sz="0" w:space="0" w:color="auto"/>
            <w:right w:val="none" w:sz="0" w:space="0" w:color="auto"/>
          </w:divBdr>
        </w:div>
      </w:divsChild>
    </w:div>
    <w:div w:id="1236470900">
      <w:bodyDiv w:val="1"/>
      <w:marLeft w:val="0"/>
      <w:marRight w:val="0"/>
      <w:marTop w:val="0"/>
      <w:marBottom w:val="0"/>
      <w:divBdr>
        <w:top w:val="none" w:sz="0" w:space="0" w:color="auto"/>
        <w:left w:val="none" w:sz="0" w:space="0" w:color="auto"/>
        <w:bottom w:val="none" w:sz="0" w:space="0" w:color="auto"/>
        <w:right w:val="none" w:sz="0" w:space="0" w:color="auto"/>
      </w:divBdr>
    </w:div>
    <w:div w:id="1268930313">
      <w:bodyDiv w:val="1"/>
      <w:marLeft w:val="0"/>
      <w:marRight w:val="0"/>
      <w:marTop w:val="0"/>
      <w:marBottom w:val="0"/>
      <w:divBdr>
        <w:top w:val="none" w:sz="0" w:space="0" w:color="auto"/>
        <w:left w:val="none" w:sz="0" w:space="0" w:color="auto"/>
        <w:bottom w:val="none" w:sz="0" w:space="0" w:color="auto"/>
        <w:right w:val="none" w:sz="0" w:space="0" w:color="auto"/>
      </w:divBdr>
    </w:div>
    <w:div w:id="1421876277">
      <w:bodyDiv w:val="1"/>
      <w:marLeft w:val="0"/>
      <w:marRight w:val="0"/>
      <w:marTop w:val="0"/>
      <w:marBottom w:val="0"/>
      <w:divBdr>
        <w:top w:val="none" w:sz="0" w:space="0" w:color="auto"/>
        <w:left w:val="none" w:sz="0" w:space="0" w:color="auto"/>
        <w:bottom w:val="none" w:sz="0" w:space="0" w:color="auto"/>
        <w:right w:val="none" w:sz="0" w:space="0" w:color="auto"/>
      </w:divBdr>
    </w:div>
    <w:div w:id="1453012457">
      <w:bodyDiv w:val="1"/>
      <w:marLeft w:val="0"/>
      <w:marRight w:val="0"/>
      <w:marTop w:val="0"/>
      <w:marBottom w:val="0"/>
      <w:divBdr>
        <w:top w:val="none" w:sz="0" w:space="0" w:color="auto"/>
        <w:left w:val="none" w:sz="0" w:space="0" w:color="auto"/>
        <w:bottom w:val="none" w:sz="0" w:space="0" w:color="auto"/>
        <w:right w:val="none" w:sz="0" w:space="0" w:color="auto"/>
      </w:divBdr>
    </w:div>
    <w:div w:id="1679691525">
      <w:bodyDiv w:val="1"/>
      <w:marLeft w:val="0"/>
      <w:marRight w:val="0"/>
      <w:marTop w:val="0"/>
      <w:marBottom w:val="0"/>
      <w:divBdr>
        <w:top w:val="none" w:sz="0" w:space="0" w:color="auto"/>
        <w:left w:val="none" w:sz="0" w:space="0" w:color="auto"/>
        <w:bottom w:val="none" w:sz="0" w:space="0" w:color="auto"/>
        <w:right w:val="none" w:sz="0" w:space="0" w:color="auto"/>
      </w:divBdr>
    </w:div>
    <w:div w:id="1689914136">
      <w:bodyDiv w:val="1"/>
      <w:marLeft w:val="0"/>
      <w:marRight w:val="0"/>
      <w:marTop w:val="0"/>
      <w:marBottom w:val="0"/>
      <w:divBdr>
        <w:top w:val="none" w:sz="0" w:space="0" w:color="auto"/>
        <w:left w:val="none" w:sz="0" w:space="0" w:color="auto"/>
        <w:bottom w:val="none" w:sz="0" w:space="0" w:color="auto"/>
        <w:right w:val="none" w:sz="0" w:space="0" w:color="auto"/>
      </w:divBdr>
    </w:div>
    <w:div w:id="1769037393">
      <w:bodyDiv w:val="1"/>
      <w:marLeft w:val="0"/>
      <w:marRight w:val="0"/>
      <w:marTop w:val="0"/>
      <w:marBottom w:val="0"/>
      <w:divBdr>
        <w:top w:val="none" w:sz="0" w:space="0" w:color="auto"/>
        <w:left w:val="none" w:sz="0" w:space="0" w:color="auto"/>
        <w:bottom w:val="none" w:sz="0" w:space="0" w:color="auto"/>
        <w:right w:val="none" w:sz="0" w:space="0" w:color="auto"/>
      </w:divBdr>
    </w:div>
    <w:div w:id="1784574880">
      <w:bodyDiv w:val="1"/>
      <w:marLeft w:val="0"/>
      <w:marRight w:val="0"/>
      <w:marTop w:val="0"/>
      <w:marBottom w:val="0"/>
      <w:divBdr>
        <w:top w:val="none" w:sz="0" w:space="0" w:color="auto"/>
        <w:left w:val="none" w:sz="0" w:space="0" w:color="auto"/>
        <w:bottom w:val="none" w:sz="0" w:space="0" w:color="auto"/>
        <w:right w:val="none" w:sz="0" w:space="0" w:color="auto"/>
      </w:divBdr>
    </w:div>
    <w:div w:id="1831556346">
      <w:bodyDiv w:val="1"/>
      <w:marLeft w:val="0"/>
      <w:marRight w:val="0"/>
      <w:marTop w:val="0"/>
      <w:marBottom w:val="0"/>
      <w:divBdr>
        <w:top w:val="none" w:sz="0" w:space="0" w:color="auto"/>
        <w:left w:val="none" w:sz="0" w:space="0" w:color="auto"/>
        <w:bottom w:val="none" w:sz="0" w:space="0" w:color="auto"/>
        <w:right w:val="none" w:sz="0" w:space="0" w:color="auto"/>
      </w:divBdr>
    </w:div>
    <w:div w:id="1848712109">
      <w:bodyDiv w:val="1"/>
      <w:marLeft w:val="0"/>
      <w:marRight w:val="0"/>
      <w:marTop w:val="0"/>
      <w:marBottom w:val="0"/>
      <w:divBdr>
        <w:top w:val="none" w:sz="0" w:space="0" w:color="auto"/>
        <w:left w:val="none" w:sz="0" w:space="0" w:color="auto"/>
        <w:bottom w:val="none" w:sz="0" w:space="0" w:color="auto"/>
        <w:right w:val="none" w:sz="0" w:space="0" w:color="auto"/>
      </w:divBdr>
    </w:div>
    <w:div w:id="1921060686">
      <w:bodyDiv w:val="1"/>
      <w:marLeft w:val="0"/>
      <w:marRight w:val="0"/>
      <w:marTop w:val="0"/>
      <w:marBottom w:val="0"/>
      <w:divBdr>
        <w:top w:val="none" w:sz="0" w:space="0" w:color="auto"/>
        <w:left w:val="none" w:sz="0" w:space="0" w:color="auto"/>
        <w:bottom w:val="none" w:sz="0" w:space="0" w:color="auto"/>
        <w:right w:val="none" w:sz="0" w:space="0" w:color="auto"/>
      </w:divBdr>
    </w:div>
    <w:div w:id="1949661431">
      <w:bodyDiv w:val="1"/>
      <w:marLeft w:val="0"/>
      <w:marRight w:val="0"/>
      <w:marTop w:val="0"/>
      <w:marBottom w:val="0"/>
      <w:divBdr>
        <w:top w:val="none" w:sz="0" w:space="0" w:color="auto"/>
        <w:left w:val="none" w:sz="0" w:space="0" w:color="auto"/>
        <w:bottom w:val="none" w:sz="0" w:space="0" w:color="auto"/>
        <w:right w:val="none" w:sz="0" w:space="0" w:color="auto"/>
      </w:divBdr>
    </w:div>
    <w:div w:id="1996257985">
      <w:bodyDiv w:val="1"/>
      <w:marLeft w:val="0"/>
      <w:marRight w:val="0"/>
      <w:marTop w:val="0"/>
      <w:marBottom w:val="0"/>
      <w:divBdr>
        <w:top w:val="none" w:sz="0" w:space="0" w:color="auto"/>
        <w:left w:val="none" w:sz="0" w:space="0" w:color="auto"/>
        <w:bottom w:val="none" w:sz="0" w:space="0" w:color="auto"/>
        <w:right w:val="none" w:sz="0" w:space="0" w:color="auto"/>
      </w:divBdr>
    </w:div>
    <w:div w:id="2018187140">
      <w:bodyDiv w:val="1"/>
      <w:marLeft w:val="0"/>
      <w:marRight w:val="0"/>
      <w:marTop w:val="0"/>
      <w:marBottom w:val="0"/>
      <w:divBdr>
        <w:top w:val="none" w:sz="0" w:space="0" w:color="auto"/>
        <w:left w:val="none" w:sz="0" w:space="0" w:color="auto"/>
        <w:bottom w:val="none" w:sz="0" w:space="0" w:color="auto"/>
        <w:right w:val="none" w:sz="0" w:space="0" w:color="auto"/>
      </w:divBdr>
    </w:div>
    <w:div w:id="2032218633">
      <w:bodyDiv w:val="1"/>
      <w:marLeft w:val="0"/>
      <w:marRight w:val="0"/>
      <w:marTop w:val="0"/>
      <w:marBottom w:val="0"/>
      <w:divBdr>
        <w:top w:val="none" w:sz="0" w:space="0" w:color="auto"/>
        <w:left w:val="none" w:sz="0" w:space="0" w:color="auto"/>
        <w:bottom w:val="none" w:sz="0" w:space="0" w:color="auto"/>
        <w:right w:val="none" w:sz="0" w:space="0" w:color="auto"/>
      </w:divBdr>
    </w:div>
    <w:div w:id="2066029668">
      <w:bodyDiv w:val="1"/>
      <w:marLeft w:val="0"/>
      <w:marRight w:val="0"/>
      <w:marTop w:val="0"/>
      <w:marBottom w:val="0"/>
      <w:divBdr>
        <w:top w:val="none" w:sz="0" w:space="0" w:color="auto"/>
        <w:left w:val="none" w:sz="0" w:space="0" w:color="auto"/>
        <w:bottom w:val="none" w:sz="0" w:space="0" w:color="auto"/>
        <w:right w:val="none" w:sz="0" w:space="0" w:color="auto"/>
      </w:divBdr>
    </w:div>
    <w:div w:id="2093159399">
      <w:bodyDiv w:val="1"/>
      <w:marLeft w:val="0"/>
      <w:marRight w:val="0"/>
      <w:marTop w:val="0"/>
      <w:marBottom w:val="0"/>
      <w:divBdr>
        <w:top w:val="none" w:sz="0" w:space="0" w:color="auto"/>
        <w:left w:val="none" w:sz="0" w:space="0" w:color="auto"/>
        <w:bottom w:val="none" w:sz="0" w:space="0" w:color="auto"/>
        <w:right w:val="none" w:sz="0" w:space="0" w:color="auto"/>
      </w:divBdr>
    </w:div>
    <w:div w:id="214561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egislation.act.gov.au/a/2019-13/" TargetMode="External"/><Relationship Id="rId26"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 Id="rId21" Type="http://schemas.openxmlformats.org/officeDocument/2006/relationships/hyperlink" Target="http://www.legislation.act.gov.au/a/2018-47" TargetMode="External"/><Relationship Id="rId34" Type="http://schemas.openxmlformats.org/officeDocument/2006/relationships/hyperlink" Target="http://www.legislation.act.gov.au/a/1949-11" TargetMode="External"/><Relationship Id="rId42" Type="http://schemas.openxmlformats.org/officeDocument/2006/relationships/hyperlink" Target="http://www.legislation.act.gov.au/a/1994-37" TargetMode="Externa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footer" Target="footer5.xml"/><Relationship Id="rId63" Type="http://schemas.openxmlformats.org/officeDocument/2006/relationships/footer" Target="footer7.xml"/><Relationship Id="rId68"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1995-55" TargetMode="External"/><Relationship Id="rId11" Type="http://schemas.openxmlformats.org/officeDocument/2006/relationships/footer" Target="footer1.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sl/2004-10"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53" Type="http://schemas.openxmlformats.org/officeDocument/2006/relationships/header" Target="header5.xml"/><Relationship Id="rId58" Type="http://schemas.openxmlformats.org/officeDocument/2006/relationships/hyperlink" Target="http://www.legislation.act.gov.au/a/2011-35" TargetMode="External"/><Relationship Id="rId66" Type="http://schemas.openxmlformats.org/officeDocument/2006/relationships/hyperlink" Target="http://www.legislation.act.gov.au" TargetMode="Externa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11-35" TargetMode="External"/><Relationship Id="rId61"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act.gov.au/a/2011-35" TargetMode="External"/><Relationship Id="rId31" Type="http://schemas.openxmlformats.org/officeDocument/2006/relationships/hyperlink" Target="http://www.legislation.act.gov.au/a/2004-7" TargetMode="External"/><Relationship Id="rId44" Type="http://schemas.openxmlformats.org/officeDocument/2006/relationships/hyperlink" Target="http://www.legislation.act.gov.au/a/1994-37" TargetMode="External"/><Relationship Id="rId52" Type="http://schemas.openxmlformats.org/officeDocument/2006/relationships/header" Target="header4.xml"/><Relationship Id="rId60" Type="http://schemas.openxmlformats.org/officeDocument/2006/relationships/hyperlink" Target="http://www.legislation.act.gov.au/a/2011-35" TargetMode="External"/><Relationship Id="rId65" Type="http://schemas.openxmlformats.org/officeDocument/2006/relationships/hyperlink" Target="http://www.legislation.act.gov.au/a/2001-1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1994-37" TargetMode="External"/><Relationship Id="rId48" Type="http://schemas.openxmlformats.org/officeDocument/2006/relationships/hyperlink" Target="http://www.legislation.act.gov.au/a/2001-14" TargetMode="External"/><Relationship Id="rId56" Type="http://schemas.openxmlformats.org/officeDocument/2006/relationships/footer" Target="footer6.xml"/><Relationship Id="rId64" Type="http://schemas.openxmlformats.org/officeDocument/2006/relationships/footer" Target="footer8.xml"/><Relationship Id="rId69" Type="http://schemas.openxmlformats.org/officeDocument/2006/relationships/footer" Target="footer9.xml"/><Relationship Id="rId8" Type="http://schemas.openxmlformats.org/officeDocument/2006/relationships/image" Target="media/image1.png"/><Relationship Id="rId51" Type="http://schemas.openxmlformats.org/officeDocument/2006/relationships/hyperlink" Target="http://www.legislation.act.gov.au/a/2004-8"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sl/2004-56"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1994-37" TargetMode="External"/><Relationship Id="rId59" Type="http://schemas.openxmlformats.org/officeDocument/2006/relationships/hyperlink" Target="http://www.legislation.act.gov.au/a/2011-35" TargetMode="External"/><Relationship Id="rId67" Type="http://schemas.openxmlformats.org/officeDocument/2006/relationships/header" Target="header8.xml"/><Relationship Id="rId20" Type="http://schemas.openxmlformats.org/officeDocument/2006/relationships/hyperlink" Target="http://www.legislation.act.gov.au/a/2001-14" TargetMode="External"/><Relationship Id="rId41" Type="http://schemas.openxmlformats.org/officeDocument/2006/relationships/hyperlink" Target="http://www.legislation.act.gov.au/a/2001-14" TargetMode="External"/><Relationship Id="rId54" Type="http://schemas.openxmlformats.org/officeDocument/2006/relationships/footer" Target="footer4.xml"/><Relationship Id="rId62" Type="http://schemas.openxmlformats.org/officeDocument/2006/relationships/header" Target="header7.xml"/><Relationship Id="rId7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21C0C-E1F3-4DD9-8CC8-C0939F40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5363</Words>
  <Characters>27803</Characters>
  <Application>Microsoft Office Word</Application>
  <DocSecurity>0</DocSecurity>
  <Lines>906</Lines>
  <Paragraphs>628</Paragraphs>
  <ScaleCrop>false</ScaleCrop>
  <HeadingPairs>
    <vt:vector size="2" baseType="variant">
      <vt:variant>
        <vt:lpstr>Title</vt:lpstr>
      </vt:variant>
      <vt:variant>
        <vt:i4>1</vt:i4>
      </vt:variant>
    </vt:vector>
  </HeadingPairs>
  <TitlesOfParts>
    <vt:vector size="1" baseType="lpstr">
      <vt:lpstr>Work Health and Safety Amendment Act 2019</vt:lpstr>
    </vt:vector>
  </TitlesOfParts>
  <Manager>Section</Manager>
  <Company>Section</Company>
  <LinksUpToDate>false</LinksUpToDate>
  <CharactersWithSpaces>32849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Amendment Act 2019</dc:title>
  <dc:subject>Amendment</dc:subject>
  <dc:creator>ACT Government</dc:creator>
  <cp:keywords>D15</cp:keywords>
  <dc:description>J2019-57</dc:description>
  <cp:lastModifiedBy>PCODCS</cp:lastModifiedBy>
  <cp:revision>4</cp:revision>
  <cp:lastPrinted>2019-10-25T00:03:00Z</cp:lastPrinted>
  <dcterms:created xsi:type="dcterms:W3CDTF">2019-10-30T22:01:00Z</dcterms:created>
  <dcterms:modified xsi:type="dcterms:W3CDTF">2019-10-30T22:01:00Z</dcterms:modified>
  <cp:category>A2019-38</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Ellen Lukins</vt:lpwstr>
  </property>
  <property fmtid="{D5CDD505-2E9C-101B-9397-08002B2CF9AE}" pid="5" name="ClientEmail1">
    <vt:lpwstr>ellen.lukins@act.gov.au</vt:lpwstr>
  </property>
  <property fmtid="{D5CDD505-2E9C-101B-9397-08002B2CF9AE}" pid="6" name="ClientPh1">
    <vt:lpwstr>62053874</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1109384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Work Health and Safety Amendment Bill 2019</vt:lpwstr>
  </property>
  <property fmtid="{D5CDD505-2E9C-101B-9397-08002B2CF9AE}" pid="15" name="AmCitation">
    <vt:lpwstr>Work Health and Safety Act 2011</vt:lpwstr>
  </property>
  <property fmtid="{D5CDD505-2E9C-101B-9397-08002B2CF9AE}" pid="16" name="ActName">
    <vt:lpwstr/>
  </property>
  <property fmtid="{D5CDD505-2E9C-101B-9397-08002B2CF9AE}" pid="17" name="DrafterName">
    <vt:lpwstr>Margaret Cotton</vt:lpwstr>
  </property>
  <property fmtid="{D5CDD505-2E9C-101B-9397-08002B2CF9AE}" pid="18" name="DrafterEmail">
    <vt:lpwstr>margaret.cotton@act.gov.au</vt:lpwstr>
  </property>
  <property fmtid="{D5CDD505-2E9C-101B-9397-08002B2CF9AE}" pid="19" name="DrafterPh">
    <vt:lpwstr>62053771</vt:lpwstr>
  </property>
  <property fmtid="{D5CDD505-2E9C-101B-9397-08002B2CF9AE}" pid="20" name="SettlerName">
    <vt:lpwstr>Savvas Pertsinidis</vt:lpwstr>
  </property>
  <property fmtid="{D5CDD505-2E9C-101B-9397-08002B2CF9AE}" pid="21" name="SettlerEmail">
    <vt:lpwstr>savvas.pertsinidis@act.gov.au</vt:lpwstr>
  </property>
  <property fmtid="{D5CDD505-2E9C-101B-9397-08002B2CF9AE}" pid="22" name="SettlerPh">
    <vt:lpwstr>62053750</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