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1F09" w14:textId="77777777" w:rsidR="0011778C" w:rsidRDefault="0011778C" w:rsidP="00FE5883">
      <w:pPr>
        <w:spacing w:before="480"/>
        <w:jc w:val="center"/>
      </w:pPr>
      <w:bookmarkStart w:id="0" w:name="_GoBack"/>
      <w:bookmarkEnd w:id="0"/>
      <w:r>
        <w:rPr>
          <w:noProof/>
          <w:lang w:eastAsia="en-AU"/>
        </w:rPr>
        <w:drawing>
          <wp:inline distT="0" distB="0" distL="0" distR="0" wp14:anchorId="5D7C9E89" wp14:editId="10DAE10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9C8A91" w14:textId="77777777" w:rsidR="0011778C" w:rsidRDefault="0011778C">
      <w:pPr>
        <w:jc w:val="center"/>
        <w:rPr>
          <w:rFonts w:ascii="Arial" w:hAnsi="Arial"/>
        </w:rPr>
      </w:pPr>
      <w:r>
        <w:rPr>
          <w:rFonts w:ascii="Arial" w:hAnsi="Arial"/>
        </w:rPr>
        <w:t>Australian Capital Territory</w:t>
      </w:r>
    </w:p>
    <w:p w14:paraId="21C5276A" w14:textId="2FFE0023" w:rsidR="000820AD" w:rsidRPr="00B16313" w:rsidRDefault="0071551B">
      <w:pPr>
        <w:pStyle w:val="Billname1"/>
      </w:pPr>
      <w:r>
        <w:fldChar w:fldCharType="begin"/>
      </w:r>
      <w:r>
        <w:instrText xml:space="preserve"> REF Citation \*charformat  \* MERGEFORMAT </w:instrText>
      </w:r>
      <w:r>
        <w:fldChar w:fldCharType="separate"/>
      </w:r>
      <w:r w:rsidR="00755031">
        <w:t>Planning and Development Amendment Act 2020</w:t>
      </w:r>
      <w:r>
        <w:fldChar w:fldCharType="end"/>
      </w:r>
    </w:p>
    <w:p w14:paraId="2385D345" w14:textId="52516CAD" w:rsidR="000820AD" w:rsidRPr="00B16313" w:rsidRDefault="0071551B">
      <w:pPr>
        <w:pStyle w:val="ActNo"/>
      </w:pPr>
      <w:r>
        <w:fldChar w:fldCharType="begin"/>
      </w:r>
      <w:r>
        <w:instrText xml:space="preserve"> DOCPROPERTY "Category"  \* MERGEFORMAT </w:instrText>
      </w:r>
      <w:r>
        <w:fldChar w:fldCharType="separate"/>
      </w:r>
      <w:r w:rsidR="004D57A8">
        <w:t>A2020-26</w:t>
      </w:r>
      <w:r>
        <w:fldChar w:fldCharType="end"/>
      </w:r>
    </w:p>
    <w:p w14:paraId="6006B5A9" w14:textId="77777777" w:rsidR="000820AD" w:rsidRPr="00B16313" w:rsidRDefault="000820AD" w:rsidP="00B16313">
      <w:pPr>
        <w:pStyle w:val="Placeholder"/>
        <w:suppressLineNumbers/>
      </w:pPr>
      <w:r w:rsidRPr="00B16313">
        <w:rPr>
          <w:rStyle w:val="charContents"/>
          <w:sz w:val="16"/>
        </w:rPr>
        <w:t xml:space="preserve">  </w:t>
      </w:r>
      <w:r w:rsidRPr="00B16313">
        <w:rPr>
          <w:rStyle w:val="charPage"/>
        </w:rPr>
        <w:t xml:space="preserve">  </w:t>
      </w:r>
    </w:p>
    <w:p w14:paraId="7C740C0D" w14:textId="77777777" w:rsidR="000820AD" w:rsidRPr="00B16313" w:rsidRDefault="000820AD">
      <w:pPr>
        <w:pStyle w:val="N-TOCheading"/>
      </w:pPr>
      <w:r w:rsidRPr="00B16313">
        <w:rPr>
          <w:rStyle w:val="charContents"/>
        </w:rPr>
        <w:t>Contents</w:t>
      </w:r>
    </w:p>
    <w:p w14:paraId="0AFF5200" w14:textId="77777777" w:rsidR="000820AD" w:rsidRPr="00B16313" w:rsidRDefault="000820AD">
      <w:pPr>
        <w:pStyle w:val="N-9pt"/>
      </w:pPr>
      <w:r w:rsidRPr="00B16313">
        <w:tab/>
      </w:r>
      <w:r w:rsidRPr="00B16313">
        <w:rPr>
          <w:rStyle w:val="charPage"/>
        </w:rPr>
        <w:t>Page</w:t>
      </w:r>
    </w:p>
    <w:p w14:paraId="7FF98677" w14:textId="23AF2267" w:rsidR="00373529" w:rsidRDefault="0037352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004349" w:history="1">
        <w:r w:rsidRPr="000946D8">
          <w:t>Part 1</w:t>
        </w:r>
        <w:r>
          <w:rPr>
            <w:rFonts w:asciiTheme="minorHAnsi" w:eastAsiaTheme="minorEastAsia" w:hAnsiTheme="minorHAnsi" w:cstheme="minorBidi"/>
            <w:b w:val="0"/>
            <w:sz w:val="22"/>
            <w:szCs w:val="22"/>
            <w:lang w:eastAsia="en-AU"/>
          </w:rPr>
          <w:tab/>
        </w:r>
        <w:r w:rsidRPr="000946D8">
          <w:t>Preliminary</w:t>
        </w:r>
        <w:r w:rsidRPr="00373529">
          <w:rPr>
            <w:vanish/>
          </w:rPr>
          <w:tab/>
        </w:r>
        <w:r w:rsidRPr="00373529">
          <w:rPr>
            <w:vanish/>
          </w:rPr>
          <w:fldChar w:fldCharType="begin"/>
        </w:r>
        <w:r w:rsidRPr="00373529">
          <w:rPr>
            <w:vanish/>
          </w:rPr>
          <w:instrText xml:space="preserve"> PAGEREF _Toc42004349 \h </w:instrText>
        </w:r>
        <w:r w:rsidRPr="00373529">
          <w:rPr>
            <w:vanish/>
          </w:rPr>
        </w:r>
        <w:r w:rsidRPr="00373529">
          <w:rPr>
            <w:vanish/>
          </w:rPr>
          <w:fldChar w:fldCharType="separate"/>
        </w:r>
        <w:r w:rsidR="00755031">
          <w:rPr>
            <w:vanish/>
          </w:rPr>
          <w:t>2</w:t>
        </w:r>
        <w:r w:rsidRPr="00373529">
          <w:rPr>
            <w:vanish/>
          </w:rPr>
          <w:fldChar w:fldCharType="end"/>
        </w:r>
      </w:hyperlink>
    </w:p>
    <w:p w14:paraId="22A8737A" w14:textId="02C2CF5C" w:rsidR="00373529" w:rsidRDefault="00373529">
      <w:pPr>
        <w:pStyle w:val="TOC5"/>
        <w:rPr>
          <w:rFonts w:asciiTheme="minorHAnsi" w:eastAsiaTheme="minorEastAsia" w:hAnsiTheme="minorHAnsi" w:cstheme="minorBidi"/>
          <w:sz w:val="22"/>
          <w:szCs w:val="22"/>
          <w:lang w:eastAsia="en-AU"/>
        </w:rPr>
      </w:pPr>
      <w:r>
        <w:tab/>
      </w:r>
      <w:hyperlink w:anchor="_Toc42004350" w:history="1">
        <w:r w:rsidRPr="000946D8">
          <w:t>1</w:t>
        </w:r>
        <w:r>
          <w:rPr>
            <w:rFonts w:asciiTheme="minorHAnsi" w:eastAsiaTheme="minorEastAsia" w:hAnsiTheme="minorHAnsi" w:cstheme="minorBidi"/>
            <w:sz w:val="22"/>
            <w:szCs w:val="22"/>
            <w:lang w:eastAsia="en-AU"/>
          </w:rPr>
          <w:tab/>
        </w:r>
        <w:r w:rsidRPr="000946D8">
          <w:t>Name of Act</w:t>
        </w:r>
        <w:r>
          <w:tab/>
        </w:r>
        <w:r>
          <w:fldChar w:fldCharType="begin"/>
        </w:r>
        <w:r>
          <w:instrText xml:space="preserve"> PAGEREF _Toc42004350 \h </w:instrText>
        </w:r>
        <w:r>
          <w:fldChar w:fldCharType="separate"/>
        </w:r>
        <w:r w:rsidR="00755031">
          <w:t>2</w:t>
        </w:r>
        <w:r>
          <w:fldChar w:fldCharType="end"/>
        </w:r>
      </w:hyperlink>
    </w:p>
    <w:p w14:paraId="3362C6B2" w14:textId="2DDE88C6" w:rsidR="00373529" w:rsidRDefault="00373529">
      <w:pPr>
        <w:pStyle w:val="TOC5"/>
        <w:rPr>
          <w:rFonts w:asciiTheme="minorHAnsi" w:eastAsiaTheme="minorEastAsia" w:hAnsiTheme="minorHAnsi" w:cstheme="minorBidi"/>
          <w:sz w:val="22"/>
          <w:szCs w:val="22"/>
          <w:lang w:eastAsia="en-AU"/>
        </w:rPr>
      </w:pPr>
      <w:r>
        <w:tab/>
      </w:r>
      <w:hyperlink w:anchor="_Toc42004351" w:history="1">
        <w:r w:rsidRPr="000946D8">
          <w:t>2</w:t>
        </w:r>
        <w:r>
          <w:rPr>
            <w:rFonts w:asciiTheme="minorHAnsi" w:eastAsiaTheme="minorEastAsia" w:hAnsiTheme="minorHAnsi" w:cstheme="minorBidi"/>
            <w:sz w:val="22"/>
            <w:szCs w:val="22"/>
            <w:lang w:eastAsia="en-AU"/>
          </w:rPr>
          <w:tab/>
        </w:r>
        <w:r w:rsidRPr="000946D8">
          <w:t>Commencement</w:t>
        </w:r>
        <w:r>
          <w:tab/>
        </w:r>
        <w:r>
          <w:fldChar w:fldCharType="begin"/>
        </w:r>
        <w:r>
          <w:instrText xml:space="preserve"> PAGEREF _Toc42004351 \h </w:instrText>
        </w:r>
        <w:r>
          <w:fldChar w:fldCharType="separate"/>
        </w:r>
        <w:r w:rsidR="00755031">
          <w:t>2</w:t>
        </w:r>
        <w:r>
          <w:fldChar w:fldCharType="end"/>
        </w:r>
      </w:hyperlink>
    </w:p>
    <w:p w14:paraId="6F6D570E" w14:textId="143B4299" w:rsidR="00373529" w:rsidRDefault="00373529">
      <w:pPr>
        <w:pStyle w:val="TOC5"/>
        <w:rPr>
          <w:rFonts w:asciiTheme="minorHAnsi" w:eastAsiaTheme="minorEastAsia" w:hAnsiTheme="minorHAnsi" w:cstheme="minorBidi"/>
          <w:sz w:val="22"/>
          <w:szCs w:val="22"/>
          <w:lang w:eastAsia="en-AU"/>
        </w:rPr>
      </w:pPr>
      <w:r>
        <w:tab/>
      </w:r>
      <w:hyperlink w:anchor="_Toc42004352" w:history="1">
        <w:r w:rsidRPr="000946D8">
          <w:t>3</w:t>
        </w:r>
        <w:r>
          <w:rPr>
            <w:rFonts w:asciiTheme="minorHAnsi" w:eastAsiaTheme="minorEastAsia" w:hAnsiTheme="minorHAnsi" w:cstheme="minorBidi"/>
            <w:sz w:val="22"/>
            <w:szCs w:val="22"/>
            <w:lang w:eastAsia="en-AU"/>
          </w:rPr>
          <w:tab/>
        </w:r>
        <w:r w:rsidRPr="000946D8">
          <w:t>Legislation amended</w:t>
        </w:r>
        <w:r>
          <w:tab/>
        </w:r>
        <w:r>
          <w:fldChar w:fldCharType="begin"/>
        </w:r>
        <w:r>
          <w:instrText xml:space="preserve"> PAGEREF _Toc42004352 \h </w:instrText>
        </w:r>
        <w:r>
          <w:fldChar w:fldCharType="separate"/>
        </w:r>
        <w:r w:rsidR="00755031">
          <w:t>2</w:t>
        </w:r>
        <w:r>
          <w:fldChar w:fldCharType="end"/>
        </w:r>
      </w:hyperlink>
    </w:p>
    <w:p w14:paraId="50B19D5C" w14:textId="1B8412EF" w:rsidR="00373529" w:rsidRDefault="0071551B">
      <w:pPr>
        <w:pStyle w:val="TOC2"/>
        <w:rPr>
          <w:rFonts w:asciiTheme="minorHAnsi" w:eastAsiaTheme="minorEastAsia" w:hAnsiTheme="minorHAnsi" w:cstheme="minorBidi"/>
          <w:b w:val="0"/>
          <w:sz w:val="22"/>
          <w:szCs w:val="22"/>
          <w:lang w:eastAsia="en-AU"/>
        </w:rPr>
      </w:pPr>
      <w:hyperlink w:anchor="_Toc42004353" w:history="1">
        <w:r w:rsidR="00373529" w:rsidRPr="000946D8">
          <w:t>Part 2</w:t>
        </w:r>
        <w:r w:rsidR="00373529">
          <w:rPr>
            <w:rFonts w:asciiTheme="minorHAnsi" w:eastAsiaTheme="minorEastAsia" w:hAnsiTheme="minorHAnsi" w:cstheme="minorBidi"/>
            <w:b w:val="0"/>
            <w:sz w:val="22"/>
            <w:szCs w:val="22"/>
            <w:lang w:eastAsia="en-AU"/>
          </w:rPr>
          <w:tab/>
        </w:r>
        <w:r w:rsidR="00373529" w:rsidRPr="000946D8">
          <w:t>Planning and Development Act 2007</w:t>
        </w:r>
        <w:r w:rsidR="00373529" w:rsidRPr="00373529">
          <w:rPr>
            <w:vanish/>
          </w:rPr>
          <w:tab/>
        </w:r>
        <w:r w:rsidR="00373529" w:rsidRPr="00373529">
          <w:rPr>
            <w:vanish/>
          </w:rPr>
          <w:fldChar w:fldCharType="begin"/>
        </w:r>
        <w:r w:rsidR="00373529" w:rsidRPr="00373529">
          <w:rPr>
            <w:vanish/>
          </w:rPr>
          <w:instrText xml:space="preserve"> PAGEREF _Toc42004353 \h </w:instrText>
        </w:r>
        <w:r w:rsidR="00373529" w:rsidRPr="00373529">
          <w:rPr>
            <w:vanish/>
          </w:rPr>
        </w:r>
        <w:r w:rsidR="00373529" w:rsidRPr="00373529">
          <w:rPr>
            <w:vanish/>
          </w:rPr>
          <w:fldChar w:fldCharType="separate"/>
        </w:r>
        <w:r w:rsidR="00755031">
          <w:rPr>
            <w:vanish/>
          </w:rPr>
          <w:t>3</w:t>
        </w:r>
        <w:r w:rsidR="00373529" w:rsidRPr="00373529">
          <w:rPr>
            <w:vanish/>
          </w:rPr>
          <w:fldChar w:fldCharType="end"/>
        </w:r>
      </w:hyperlink>
    </w:p>
    <w:p w14:paraId="48EEB434" w14:textId="6A0AB09C" w:rsidR="00373529" w:rsidRDefault="00373529">
      <w:pPr>
        <w:pStyle w:val="TOC5"/>
        <w:rPr>
          <w:rFonts w:asciiTheme="minorHAnsi" w:eastAsiaTheme="minorEastAsia" w:hAnsiTheme="minorHAnsi" w:cstheme="minorBidi"/>
          <w:sz w:val="22"/>
          <w:szCs w:val="22"/>
          <w:lang w:eastAsia="en-AU"/>
        </w:rPr>
      </w:pPr>
      <w:r>
        <w:tab/>
      </w:r>
      <w:hyperlink w:anchor="_Toc42004354" w:history="1">
        <w:r w:rsidRPr="000946D8">
          <w:t>4</w:t>
        </w:r>
        <w:r>
          <w:rPr>
            <w:rFonts w:asciiTheme="minorHAnsi" w:eastAsiaTheme="minorEastAsia" w:hAnsiTheme="minorHAnsi" w:cstheme="minorBidi"/>
            <w:sz w:val="22"/>
            <w:szCs w:val="22"/>
            <w:lang w:eastAsia="en-AU"/>
          </w:rPr>
          <w:tab/>
        </w:r>
        <w:r w:rsidRPr="000946D8">
          <w:t>Section 243 heading</w:t>
        </w:r>
        <w:r>
          <w:tab/>
        </w:r>
        <w:r>
          <w:fldChar w:fldCharType="begin"/>
        </w:r>
        <w:r>
          <w:instrText xml:space="preserve"> PAGEREF _Toc42004354 \h </w:instrText>
        </w:r>
        <w:r>
          <w:fldChar w:fldCharType="separate"/>
        </w:r>
        <w:r w:rsidR="00755031">
          <w:t>3</w:t>
        </w:r>
        <w:r>
          <w:fldChar w:fldCharType="end"/>
        </w:r>
      </w:hyperlink>
    </w:p>
    <w:p w14:paraId="08840A4F" w14:textId="19DFA11D" w:rsidR="00373529" w:rsidRDefault="00373529">
      <w:pPr>
        <w:pStyle w:val="TOC5"/>
        <w:rPr>
          <w:rFonts w:asciiTheme="minorHAnsi" w:eastAsiaTheme="minorEastAsia" w:hAnsiTheme="minorHAnsi" w:cstheme="minorBidi"/>
          <w:sz w:val="22"/>
          <w:szCs w:val="22"/>
          <w:lang w:eastAsia="en-AU"/>
        </w:rPr>
      </w:pPr>
      <w:r>
        <w:tab/>
      </w:r>
      <w:hyperlink w:anchor="_Toc42004355" w:history="1">
        <w:r w:rsidRPr="000946D8">
          <w:t>5</w:t>
        </w:r>
        <w:r>
          <w:rPr>
            <w:rFonts w:asciiTheme="minorHAnsi" w:eastAsiaTheme="minorEastAsia" w:hAnsiTheme="minorHAnsi" w:cstheme="minorBidi"/>
            <w:sz w:val="22"/>
            <w:szCs w:val="22"/>
            <w:lang w:eastAsia="en-AU"/>
          </w:rPr>
          <w:tab/>
        </w:r>
        <w:r w:rsidRPr="000946D8">
          <w:t>New section 243 (2)</w:t>
        </w:r>
        <w:r>
          <w:tab/>
        </w:r>
        <w:r>
          <w:fldChar w:fldCharType="begin"/>
        </w:r>
        <w:r>
          <w:instrText xml:space="preserve"> PAGEREF _Toc42004355 \h </w:instrText>
        </w:r>
        <w:r>
          <w:fldChar w:fldCharType="separate"/>
        </w:r>
        <w:r w:rsidR="00755031">
          <w:t>3</w:t>
        </w:r>
        <w:r>
          <w:fldChar w:fldCharType="end"/>
        </w:r>
      </w:hyperlink>
    </w:p>
    <w:p w14:paraId="4C8C1CE4" w14:textId="25773FFA" w:rsidR="00373529" w:rsidRDefault="00373529">
      <w:pPr>
        <w:pStyle w:val="TOC5"/>
        <w:rPr>
          <w:rFonts w:asciiTheme="minorHAnsi" w:eastAsiaTheme="minorEastAsia" w:hAnsiTheme="minorHAnsi" w:cstheme="minorBidi"/>
          <w:sz w:val="22"/>
          <w:szCs w:val="22"/>
          <w:lang w:eastAsia="en-AU"/>
        </w:rPr>
      </w:pPr>
      <w:r>
        <w:tab/>
      </w:r>
      <w:hyperlink w:anchor="_Toc42004356" w:history="1">
        <w:r w:rsidRPr="00B16313">
          <w:rPr>
            <w:rStyle w:val="CharSectNo"/>
          </w:rPr>
          <w:t>6</w:t>
        </w:r>
        <w:r w:rsidRPr="00B16313">
          <w:rPr>
            <w:color w:val="000000"/>
          </w:rPr>
          <w:tab/>
          <w:t>Payment for leases</w:t>
        </w:r>
        <w:r>
          <w:rPr>
            <w:color w:val="000000"/>
          </w:rPr>
          <w:br/>
        </w:r>
        <w:r w:rsidRPr="00B16313">
          <w:rPr>
            <w:color w:val="000000"/>
          </w:rPr>
          <w:t>New section 246 (2) (g)</w:t>
        </w:r>
        <w:r>
          <w:tab/>
        </w:r>
        <w:r>
          <w:fldChar w:fldCharType="begin"/>
        </w:r>
        <w:r>
          <w:instrText xml:space="preserve"> PAGEREF _Toc42004356 \h </w:instrText>
        </w:r>
        <w:r>
          <w:fldChar w:fldCharType="separate"/>
        </w:r>
        <w:r w:rsidR="00755031">
          <w:t>3</w:t>
        </w:r>
        <w:r>
          <w:fldChar w:fldCharType="end"/>
        </w:r>
      </w:hyperlink>
    </w:p>
    <w:p w14:paraId="363D2667" w14:textId="1E6B5488" w:rsidR="00373529" w:rsidRDefault="00373529">
      <w:pPr>
        <w:pStyle w:val="TOC5"/>
        <w:rPr>
          <w:rFonts w:asciiTheme="minorHAnsi" w:eastAsiaTheme="minorEastAsia" w:hAnsiTheme="minorHAnsi" w:cstheme="minorBidi"/>
          <w:sz w:val="22"/>
          <w:szCs w:val="22"/>
          <w:lang w:eastAsia="en-AU"/>
        </w:rPr>
      </w:pPr>
      <w:r>
        <w:lastRenderedPageBreak/>
        <w:tab/>
      </w:r>
      <w:hyperlink w:anchor="_Toc42004357" w:history="1">
        <w:r w:rsidRPr="00B16313">
          <w:rPr>
            <w:rStyle w:val="CharSectNo"/>
          </w:rPr>
          <w:t>7</w:t>
        </w:r>
        <w:r w:rsidRPr="00B16313">
          <w:rPr>
            <w:color w:val="000000"/>
          </w:rPr>
          <w:tab/>
          <w:t>Restrictions on dealings with certain leases</w:t>
        </w:r>
        <w:r>
          <w:rPr>
            <w:color w:val="000000"/>
          </w:rPr>
          <w:br/>
        </w:r>
        <w:r w:rsidRPr="00B16313">
          <w:rPr>
            <w:color w:val="000000"/>
          </w:rPr>
          <w:t>New section 251 (2) (c)</w:t>
        </w:r>
        <w:r>
          <w:tab/>
        </w:r>
        <w:r>
          <w:fldChar w:fldCharType="begin"/>
        </w:r>
        <w:r>
          <w:instrText xml:space="preserve"> PAGEREF _Toc42004357 \h </w:instrText>
        </w:r>
        <w:r>
          <w:fldChar w:fldCharType="separate"/>
        </w:r>
        <w:r w:rsidR="00755031">
          <w:t>3</w:t>
        </w:r>
        <w:r>
          <w:fldChar w:fldCharType="end"/>
        </w:r>
      </w:hyperlink>
    </w:p>
    <w:p w14:paraId="62F71382" w14:textId="161642EF" w:rsidR="00373529" w:rsidRDefault="00373529">
      <w:pPr>
        <w:pStyle w:val="TOC5"/>
        <w:rPr>
          <w:rFonts w:asciiTheme="minorHAnsi" w:eastAsiaTheme="minorEastAsia" w:hAnsiTheme="minorHAnsi" w:cstheme="minorBidi"/>
          <w:sz w:val="22"/>
          <w:szCs w:val="22"/>
          <w:lang w:eastAsia="en-AU"/>
        </w:rPr>
      </w:pPr>
      <w:r>
        <w:tab/>
      </w:r>
      <w:hyperlink w:anchor="_Toc42004358" w:history="1">
        <w:r w:rsidRPr="000946D8">
          <w:t>8</w:t>
        </w:r>
        <w:r>
          <w:rPr>
            <w:rFonts w:asciiTheme="minorHAnsi" w:eastAsiaTheme="minorEastAsia" w:hAnsiTheme="minorHAnsi" w:cstheme="minorBidi"/>
            <w:sz w:val="22"/>
            <w:szCs w:val="22"/>
            <w:lang w:eastAsia="en-AU"/>
          </w:rPr>
          <w:tab/>
        </w:r>
        <w:r w:rsidRPr="000946D8">
          <w:t>New sections 252A and 252B</w:t>
        </w:r>
        <w:r>
          <w:tab/>
        </w:r>
        <w:r>
          <w:fldChar w:fldCharType="begin"/>
        </w:r>
        <w:r>
          <w:instrText xml:space="preserve"> PAGEREF _Toc42004358 \h </w:instrText>
        </w:r>
        <w:r>
          <w:fldChar w:fldCharType="separate"/>
        </w:r>
        <w:r w:rsidR="00755031">
          <w:t>4</w:t>
        </w:r>
        <w:r>
          <w:fldChar w:fldCharType="end"/>
        </w:r>
      </w:hyperlink>
    </w:p>
    <w:p w14:paraId="3BB4571E" w14:textId="6F0B907A" w:rsidR="00373529" w:rsidRDefault="00373529">
      <w:pPr>
        <w:pStyle w:val="TOC5"/>
        <w:rPr>
          <w:rFonts w:asciiTheme="minorHAnsi" w:eastAsiaTheme="minorEastAsia" w:hAnsiTheme="minorHAnsi" w:cstheme="minorBidi"/>
          <w:sz w:val="22"/>
          <w:szCs w:val="22"/>
          <w:lang w:eastAsia="en-AU"/>
        </w:rPr>
      </w:pPr>
      <w:r>
        <w:tab/>
      </w:r>
      <w:hyperlink w:anchor="_Toc42004359" w:history="1">
        <w:r w:rsidRPr="000946D8">
          <w:t>9</w:t>
        </w:r>
        <w:r>
          <w:rPr>
            <w:rFonts w:asciiTheme="minorHAnsi" w:eastAsiaTheme="minorEastAsia" w:hAnsiTheme="minorHAnsi" w:cstheme="minorBidi"/>
            <w:sz w:val="22"/>
            <w:szCs w:val="22"/>
            <w:lang w:eastAsia="en-AU"/>
          </w:rPr>
          <w:tab/>
        </w:r>
        <w:r w:rsidRPr="000946D8">
          <w:t>New section 423A</w:t>
        </w:r>
        <w:r>
          <w:tab/>
        </w:r>
        <w:r>
          <w:fldChar w:fldCharType="begin"/>
        </w:r>
        <w:r>
          <w:instrText xml:space="preserve"> PAGEREF _Toc42004359 \h </w:instrText>
        </w:r>
        <w:r>
          <w:fldChar w:fldCharType="separate"/>
        </w:r>
        <w:r w:rsidR="00755031">
          <w:t>6</w:t>
        </w:r>
        <w:r>
          <w:fldChar w:fldCharType="end"/>
        </w:r>
      </w:hyperlink>
    </w:p>
    <w:p w14:paraId="107EDB2A" w14:textId="322FCE70" w:rsidR="00373529" w:rsidRDefault="00373529">
      <w:pPr>
        <w:pStyle w:val="TOC5"/>
        <w:rPr>
          <w:rFonts w:asciiTheme="minorHAnsi" w:eastAsiaTheme="minorEastAsia" w:hAnsiTheme="minorHAnsi" w:cstheme="minorBidi"/>
          <w:sz w:val="22"/>
          <w:szCs w:val="22"/>
          <w:lang w:eastAsia="en-AU"/>
        </w:rPr>
      </w:pPr>
      <w:r>
        <w:tab/>
      </w:r>
      <w:hyperlink w:anchor="_Toc42004360" w:history="1">
        <w:r w:rsidRPr="00B16313">
          <w:rPr>
            <w:rStyle w:val="CharSectNo"/>
          </w:rPr>
          <w:t>10</w:t>
        </w:r>
        <w:r w:rsidRPr="00B16313">
          <w:rPr>
            <w:rStyle w:val="CharChapText"/>
          </w:rPr>
          <w:tab/>
          <w:t>Reviewable decisions, eligible entities and interested entities</w:t>
        </w:r>
        <w:r>
          <w:rPr>
            <w:rStyle w:val="CharChapText"/>
          </w:rPr>
          <w:br/>
        </w:r>
        <w:r w:rsidRPr="00B16313">
          <w:rPr>
            <w:rStyle w:val="CharChapText"/>
          </w:rPr>
          <w:t>Schedule 1, item 16, column 2</w:t>
        </w:r>
        <w:r>
          <w:tab/>
        </w:r>
        <w:r>
          <w:fldChar w:fldCharType="begin"/>
        </w:r>
        <w:r>
          <w:instrText xml:space="preserve"> PAGEREF _Toc42004360 \h </w:instrText>
        </w:r>
        <w:r>
          <w:fldChar w:fldCharType="separate"/>
        </w:r>
        <w:r w:rsidR="00755031">
          <w:t>7</w:t>
        </w:r>
        <w:r>
          <w:fldChar w:fldCharType="end"/>
        </w:r>
      </w:hyperlink>
    </w:p>
    <w:p w14:paraId="6DAA95C0" w14:textId="226D59E6" w:rsidR="00373529" w:rsidRDefault="00373529">
      <w:pPr>
        <w:pStyle w:val="TOC5"/>
        <w:rPr>
          <w:rFonts w:asciiTheme="minorHAnsi" w:eastAsiaTheme="minorEastAsia" w:hAnsiTheme="minorHAnsi" w:cstheme="minorBidi"/>
          <w:sz w:val="22"/>
          <w:szCs w:val="22"/>
          <w:lang w:eastAsia="en-AU"/>
        </w:rPr>
      </w:pPr>
      <w:r>
        <w:tab/>
      </w:r>
      <w:hyperlink w:anchor="_Toc42004361" w:history="1">
        <w:r w:rsidRPr="00B16313">
          <w:rPr>
            <w:rStyle w:val="CharSectNo"/>
          </w:rPr>
          <w:t>11</w:t>
        </w:r>
        <w:r w:rsidRPr="00B16313">
          <w:rPr>
            <w:color w:val="000000"/>
          </w:rPr>
          <w:tab/>
        </w:r>
        <w:r w:rsidRPr="00B16313">
          <w:rPr>
            <w:rStyle w:val="CharChapText"/>
            <w:color w:val="000000"/>
          </w:rPr>
          <w:t>Market value leases and leases that are possibly concessional</w:t>
        </w:r>
        <w:r>
          <w:rPr>
            <w:rStyle w:val="CharChapText"/>
            <w:color w:val="000000"/>
          </w:rPr>
          <w:br/>
        </w:r>
        <w:r w:rsidRPr="00B16313">
          <w:rPr>
            <w:color w:val="000000"/>
          </w:rPr>
          <w:t>Schedule 5, part 5.2, new item 14A</w:t>
        </w:r>
        <w:r>
          <w:tab/>
        </w:r>
        <w:r>
          <w:fldChar w:fldCharType="begin"/>
        </w:r>
        <w:r>
          <w:instrText xml:space="preserve"> PAGEREF _Toc42004361 \h </w:instrText>
        </w:r>
        <w:r>
          <w:fldChar w:fldCharType="separate"/>
        </w:r>
        <w:r w:rsidR="00755031">
          <w:t>7</w:t>
        </w:r>
        <w:r>
          <w:fldChar w:fldCharType="end"/>
        </w:r>
      </w:hyperlink>
    </w:p>
    <w:p w14:paraId="443FC922" w14:textId="2202EE47" w:rsidR="00373529" w:rsidRDefault="00373529">
      <w:pPr>
        <w:pStyle w:val="TOC5"/>
        <w:rPr>
          <w:rFonts w:asciiTheme="minorHAnsi" w:eastAsiaTheme="minorEastAsia" w:hAnsiTheme="minorHAnsi" w:cstheme="minorBidi"/>
          <w:sz w:val="22"/>
          <w:szCs w:val="22"/>
          <w:lang w:eastAsia="en-AU"/>
        </w:rPr>
      </w:pPr>
      <w:r>
        <w:tab/>
      </w:r>
      <w:hyperlink w:anchor="_Toc42004362" w:history="1">
        <w:r w:rsidRPr="000946D8">
          <w:t>12</w:t>
        </w:r>
        <w:r>
          <w:rPr>
            <w:rFonts w:asciiTheme="minorHAnsi" w:eastAsiaTheme="minorEastAsia" w:hAnsiTheme="minorHAnsi" w:cstheme="minorBidi"/>
            <w:sz w:val="22"/>
            <w:szCs w:val="22"/>
            <w:lang w:eastAsia="en-AU"/>
          </w:rPr>
          <w:tab/>
        </w:r>
        <w:r w:rsidRPr="000946D8">
          <w:t xml:space="preserve">Dictionary, new definition of </w:t>
        </w:r>
        <w:r w:rsidRPr="000946D8">
          <w:rPr>
            <w:i/>
          </w:rPr>
          <w:t>University of NSW</w:t>
        </w:r>
        <w:r>
          <w:tab/>
        </w:r>
        <w:r>
          <w:fldChar w:fldCharType="begin"/>
        </w:r>
        <w:r>
          <w:instrText xml:space="preserve"> PAGEREF _Toc42004362 \h </w:instrText>
        </w:r>
        <w:r>
          <w:fldChar w:fldCharType="separate"/>
        </w:r>
        <w:r w:rsidR="00755031">
          <w:t>7</w:t>
        </w:r>
        <w:r>
          <w:fldChar w:fldCharType="end"/>
        </w:r>
      </w:hyperlink>
    </w:p>
    <w:p w14:paraId="5E13E3DC" w14:textId="1C7BBB91" w:rsidR="00373529" w:rsidRDefault="0071551B">
      <w:pPr>
        <w:pStyle w:val="TOC2"/>
        <w:rPr>
          <w:rFonts w:asciiTheme="minorHAnsi" w:eastAsiaTheme="minorEastAsia" w:hAnsiTheme="minorHAnsi" w:cstheme="minorBidi"/>
          <w:b w:val="0"/>
          <w:sz w:val="22"/>
          <w:szCs w:val="22"/>
          <w:lang w:eastAsia="en-AU"/>
        </w:rPr>
      </w:pPr>
      <w:hyperlink w:anchor="_Toc42004363" w:history="1">
        <w:r w:rsidR="00373529" w:rsidRPr="000946D8">
          <w:t>Part 3</w:t>
        </w:r>
        <w:r w:rsidR="00373529">
          <w:rPr>
            <w:rFonts w:asciiTheme="minorHAnsi" w:eastAsiaTheme="minorEastAsia" w:hAnsiTheme="minorHAnsi" w:cstheme="minorBidi"/>
            <w:b w:val="0"/>
            <w:sz w:val="22"/>
            <w:szCs w:val="22"/>
            <w:lang w:eastAsia="en-AU"/>
          </w:rPr>
          <w:tab/>
        </w:r>
        <w:r w:rsidR="00373529" w:rsidRPr="000946D8">
          <w:t>Planning and Development Regulation 2008</w:t>
        </w:r>
        <w:r w:rsidR="00373529" w:rsidRPr="00373529">
          <w:rPr>
            <w:vanish/>
          </w:rPr>
          <w:tab/>
        </w:r>
        <w:r w:rsidR="00373529" w:rsidRPr="00373529">
          <w:rPr>
            <w:vanish/>
          </w:rPr>
          <w:fldChar w:fldCharType="begin"/>
        </w:r>
        <w:r w:rsidR="00373529" w:rsidRPr="00373529">
          <w:rPr>
            <w:vanish/>
          </w:rPr>
          <w:instrText xml:space="preserve"> PAGEREF _Toc42004363 \h </w:instrText>
        </w:r>
        <w:r w:rsidR="00373529" w:rsidRPr="00373529">
          <w:rPr>
            <w:vanish/>
          </w:rPr>
        </w:r>
        <w:r w:rsidR="00373529" w:rsidRPr="00373529">
          <w:rPr>
            <w:vanish/>
          </w:rPr>
          <w:fldChar w:fldCharType="separate"/>
        </w:r>
        <w:r w:rsidR="00755031">
          <w:rPr>
            <w:vanish/>
          </w:rPr>
          <w:t>8</w:t>
        </w:r>
        <w:r w:rsidR="00373529" w:rsidRPr="00373529">
          <w:rPr>
            <w:vanish/>
          </w:rPr>
          <w:fldChar w:fldCharType="end"/>
        </w:r>
      </w:hyperlink>
    </w:p>
    <w:p w14:paraId="3C1945D7" w14:textId="6BCA62F6" w:rsidR="00373529" w:rsidRDefault="00373529">
      <w:pPr>
        <w:pStyle w:val="TOC5"/>
        <w:rPr>
          <w:rFonts w:asciiTheme="minorHAnsi" w:eastAsiaTheme="minorEastAsia" w:hAnsiTheme="minorHAnsi" w:cstheme="minorBidi"/>
          <w:sz w:val="22"/>
          <w:szCs w:val="22"/>
          <w:lang w:eastAsia="en-AU"/>
        </w:rPr>
      </w:pPr>
      <w:r>
        <w:tab/>
      </w:r>
      <w:hyperlink w:anchor="_Toc42004364" w:history="1">
        <w:r w:rsidRPr="000946D8">
          <w:t>13</w:t>
        </w:r>
        <w:r>
          <w:rPr>
            <w:rFonts w:asciiTheme="minorHAnsi" w:eastAsiaTheme="minorEastAsia" w:hAnsiTheme="minorHAnsi" w:cstheme="minorBidi"/>
            <w:sz w:val="22"/>
            <w:szCs w:val="22"/>
            <w:lang w:eastAsia="en-AU"/>
          </w:rPr>
          <w:tab/>
        </w:r>
        <w:r w:rsidRPr="000946D8">
          <w:t>New section 102A</w:t>
        </w:r>
        <w:r>
          <w:tab/>
        </w:r>
        <w:r>
          <w:fldChar w:fldCharType="begin"/>
        </w:r>
        <w:r>
          <w:instrText xml:space="preserve"> PAGEREF _Toc42004364 \h </w:instrText>
        </w:r>
        <w:r>
          <w:fldChar w:fldCharType="separate"/>
        </w:r>
        <w:r w:rsidR="00755031">
          <w:t>8</w:t>
        </w:r>
        <w:r>
          <w:fldChar w:fldCharType="end"/>
        </w:r>
      </w:hyperlink>
    </w:p>
    <w:p w14:paraId="3099178F" w14:textId="050E6097" w:rsidR="00373529" w:rsidRDefault="00373529">
      <w:pPr>
        <w:pStyle w:val="TOC5"/>
        <w:rPr>
          <w:rFonts w:asciiTheme="minorHAnsi" w:eastAsiaTheme="minorEastAsia" w:hAnsiTheme="minorHAnsi" w:cstheme="minorBidi"/>
          <w:sz w:val="22"/>
          <w:szCs w:val="22"/>
          <w:lang w:eastAsia="en-AU"/>
        </w:rPr>
      </w:pPr>
      <w:r>
        <w:tab/>
      </w:r>
      <w:hyperlink w:anchor="_Toc42004365" w:history="1">
        <w:r w:rsidRPr="00B16313">
          <w:rPr>
            <w:rStyle w:val="CharSectNo"/>
          </w:rPr>
          <w:t>14</w:t>
        </w:r>
        <w:r w:rsidRPr="00B16313">
          <w:rPr>
            <w:color w:val="000000"/>
          </w:rPr>
          <w:tab/>
          <w:t>Direct sales requiring approval by Executive—Act, s 240 (1) (a)</w:t>
        </w:r>
        <w:r>
          <w:rPr>
            <w:color w:val="000000"/>
          </w:rPr>
          <w:br/>
        </w:r>
        <w:r w:rsidRPr="00B16313">
          <w:rPr>
            <w:color w:val="000000"/>
          </w:rPr>
          <w:t>New section 105 (ca)</w:t>
        </w:r>
        <w:r>
          <w:tab/>
        </w:r>
        <w:r>
          <w:fldChar w:fldCharType="begin"/>
        </w:r>
        <w:r>
          <w:instrText xml:space="preserve"> PAGEREF _Toc42004365 \h </w:instrText>
        </w:r>
        <w:r>
          <w:fldChar w:fldCharType="separate"/>
        </w:r>
        <w:r w:rsidR="00755031">
          <w:t>8</w:t>
        </w:r>
        <w:r>
          <w:fldChar w:fldCharType="end"/>
        </w:r>
      </w:hyperlink>
    </w:p>
    <w:p w14:paraId="7C29833D" w14:textId="446E48AD" w:rsidR="00373529" w:rsidRDefault="00373529">
      <w:pPr>
        <w:pStyle w:val="TOC5"/>
        <w:rPr>
          <w:rFonts w:asciiTheme="minorHAnsi" w:eastAsiaTheme="minorEastAsia" w:hAnsiTheme="minorHAnsi" w:cstheme="minorBidi"/>
          <w:sz w:val="22"/>
          <w:szCs w:val="22"/>
          <w:lang w:eastAsia="en-AU"/>
        </w:rPr>
      </w:pPr>
      <w:r>
        <w:tab/>
      </w:r>
      <w:hyperlink w:anchor="_Toc42004366" w:history="1">
        <w:r w:rsidRPr="00B16313">
          <w:rPr>
            <w:rStyle w:val="CharSectNo"/>
          </w:rPr>
          <w:t>15</w:t>
        </w:r>
        <w:r w:rsidRPr="00B16313">
          <w:rPr>
            <w:color w:val="000000"/>
          </w:rPr>
          <w:tab/>
        </w:r>
        <w:r w:rsidRPr="00B16313">
          <w:t>Direct sale criteria for non-government educational establishments—Act, s 240 (1) (a) (i)</w:t>
        </w:r>
        <w:r>
          <w:br/>
        </w:r>
        <w:r w:rsidRPr="00B16313">
          <w:rPr>
            <w:color w:val="000000"/>
          </w:rPr>
          <w:t>New section 108 (3A)</w:t>
        </w:r>
        <w:r>
          <w:tab/>
        </w:r>
        <w:r>
          <w:fldChar w:fldCharType="begin"/>
        </w:r>
        <w:r>
          <w:instrText xml:space="preserve"> PAGEREF _Toc42004366 \h </w:instrText>
        </w:r>
        <w:r>
          <w:fldChar w:fldCharType="separate"/>
        </w:r>
        <w:r w:rsidR="00755031">
          <w:t>8</w:t>
        </w:r>
        <w:r>
          <w:fldChar w:fldCharType="end"/>
        </w:r>
      </w:hyperlink>
    </w:p>
    <w:p w14:paraId="5F9CC780" w14:textId="7ED4A637" w:rsidR="00373529" w:rsidRDefault="00373529">
      <w:pPr>
        <w:pStyle w:val="TOC5"/>
        <w:rPr>
          <w:rFonts w:asciiTheme="minorHAnsi" w:eastAsiaTheme="minorEastAsia" w:hAnsiTheme="minorHAnsi" w:cstheme="minorBidi"/>
          <w:sz w:val="22"/>
          <w:szCs w:val="22"/>
          <w:lang w:eastAsia="en-AU"/>
        </w:rPr>
      </w:pPr>
      <w:r>
        <w:tab/>
      </w:r>
      <w:hyperlink w:anchor="_Toc42004367" w:history="1">
        <w:r w:rsidRPr="000946D8">
          <w:t>16</w:t>
        </w:r>
        <w:r>
          <w:rPr>
            <w:rFonts w:asciiTheme="minorHAnsi" w:eastAsiaTheme="minorEastAsia" w:hAnsiTheme="minorHAnsi" w:cstheme="minorBidi"/>
            <w:sz w:val="22"/>
            <w:szCs w:val="22"/>
            <w:lang w:eastAsia="en-AU"/>
          </w:rPr>
          <w:tab/>
        </w:r>
        <w:r w:rsidRPr="000946D8">
          <w:t>New section 111A</w:t>
        </w:r>
        <w:r>
          <w:tab/>
        </w:r>
        <w:r>
          <w:fldChar w:fldCharType="begin"/>
        </w:r>
        <w:r>
          <w:instrText xml:space="preserve"> PAGEREF _Toc42004367 \h </w:instrText>
        </w:r>
        <w:r>
          <w:fldChar w:fldCharType="separate"/>
        </w:r>
        <w:r w:rsidR="00755031">
          <w:t>9</w:t>
        </w:r>
        <w:r>
          <w:fldChar w:fldCharType="end"/>
        </w:r>
      </w:hyperlink>
    </w:p>
    <w:p w14:paraId="1C9E5B95" w14:textId="4178B940" w:rsidR="00373529" w:rsidRDefault="00373529">
      <w:pPr>
        <w:pStyle w:val="TOC5"/>
        <w:rPr>
          <w:rFonts w:asciiTheme="minorHAnsi" w:eastAsiaTheme="minorEastAsia" w:hAnsiTheme="minorHAnsi" w:cstheme="minorBidi"/>
          <w:sz w:val="22"/>
          <w:szCs w:val="22"/>
          <w:lang w:eastAsia="en-AU"/>
        </w:rPr>
      </w:pPr>
      <w:r>
        <w:tab/>
      </w:r>
      <w:hyperlink w:anchor="_Toc42004368" w:history="1">
        <w:r w:rsidRPr="000946D8">
          <w:t>17</w:t>
        </w:r>
        <w:r>
          <w:rPr>
            <w:rFonts w:asciiTheme="minorHAnsi" w:eastAsiaTheme="minorEastAsia" w:hAnsiTheme="minorHAnsi" w:cstheme="minorBidi"/>
            <w:sz w:val="22"/>
            <w:szCs w:val="22"/>
            <w:lang w:eastAsia="en-AU"/>
          </w:rPr>
          <w:tab/>
        </w:r>
        <w:r w:rsidRPr="000946D8">
          <w:t>New division 5.1.5</w:t>
        </w:r>
        <w:r>
          <w:tab/>
        </w:r>
        <w:r>
          <w:fldChar w:fldCharType="begin"/>
        </w:r>
        <w:r>
          <w:instrText xml:space="preserve"> PAGEREF _Toc42004368 \h </w:instrText>
        </w:r>
        <w:r>
          <w:fldChar w:fldCharType="separate"/>
        </w:r>
        <w:r w:rsidR="00755031">
          <w:t>10</w:t>
        </w:r>
        <w:r>
          <w:fldChar w:fldCharType="end"/>
        </w:r>
      </w:hyperlink>
    </w:p>
    <w:p w14:paraId="022C340E" w14:textId="1F8C6698" w:rsidR="00373529" w:rsidRDefault="00373529">
      <w:pPr>
        <w:pStyle w:val="TOC5"/>
        <w:rPr>
          <w:rFonts w:asciiTheme="minorHAnsi" w:eastAsiaTheme="minorEastAsia" w:hAnsiTheme="minorHAnsi" w:cstheme="minorBidi"/>
          <w:sz w:val="22"/>
          <w:szCs w:val="22"/>
          <w:lang w:eastAsia="en-AU"/>
        </w:rPr>
      </w:pPr>
      <w:r>
        <w:tab/>
      </w:r>
      <w:hyperlink w:anchor="_Toc42004369" w:history="1">
        <w:r w:rsidRPr="000946D8">
          <w:t>18</w:t>
        </w:r>
        <w:r>
          <w:rPr>
            <w:rFonts w:asciiTheme="minorHAnsi" w:eastAsiaTheme="minorEastAsia" w:hAnsiTheme="minorHAnsi" w:cstheme="minorBidi"/>
            <w:sz w:val="22"/>
            <w:szCs w:val="22"/>
            <w:lang w:eastAsia="en-AU"/>
          </w:rPr>
          <w:tab/>
        </w:r>
        <w:r w:rsidRPr="000946D8">
          <w:t>New section 402A</w:t>
        </w:r>
        <w:r>
          <w:tab/>
        </w:r>
        <w:r>
          <w:fldChar w:fldCharType="begin"/>
        </w:r>
        <w:r>
          <w:instrText xml:space="preserve"> PAGEREF _Toc42004369 \h </w:instrText>
        </w:r>
        <w:r>
          <w:fldChar w:fldCharType="separate"/>
        </w:r>
        <w:r w:rsidR="00755031">
          <w:t>10</w:t>
        </w:r>
        <w:r>
          <w:fldChar w:fldCharType="end"/>
        </w:r>
      </w:hyperlink>
    </w:p>
    <w:p w14:paraId="74D5B727" w14:textId="39A77EE2" w:rsidR="00373529" w:rsidRDefault="00373529">
      <w:pPr>
        <w:pStyle w:val="TOC5"/>
        <w:rPr>
          <w:rFonts w:asciiTheme="minorHAnsi" w:eastAsiaTheme="minorEastAsia" w:hAnsiTheme="minorHAnsi" w:cstheme="minorBidi"/>
          <w:sz w:val="22"/>
          <w:szCs w:val="22"/>
          <w:lang w:eastAsia="en-AU"/>
        </w:rPr>
      </w:pPr>
      <w:r>
        <w:tab/>
      </w:r>
      <w:hyperlink w:anchor="_Toc42004370" w:history="1">
        <w:r w:rsidRPr="000946D8">
          <w:t>19</w:t>
        </w:r>
        <w:r>
          <w:rPr>
            <w:rFonts w:asciiTheme="minorHAnsi" w:eastAsiaTheme="minorEastAsia" w:hAnsiTheme="minorHAnsi" w:cstheme="minorBidi"/>
            <w:sz w:val="22"/>
            <w:szCs w:val="22"/>
            <w:lang w:eastAsia="en-AU"/>
          </w:rPr>
          <w:tab/>
        </w:r>
        <w:r w:rsidRPr="000946D8">
          <w:t>Dictionary, note 3</w:t>
        </w:r>
        <w:r>
          <w:tab/>
        </w:r>
        <w:r>
          <w:fldChar w:fldCharType="begin"/>
        </w:r>
        <w:r>
          <w:instrText xml:space="preserve"> PAGEREF _Toc42004370 \h </w:instrText>
        </w:r>
        <w:r>
          <w:fldChar w:fldCharType="separate"/>
        </w:r>
        <w:r w:rsidR="00755031">
          <w:t>11</w:t>
        </w:r>
        <w:r>
          <w:fldChar w:fldCharType="end"/>
        </w:r>
      </w:hyperlink>
    </w:p>
    <w:p w14:paraId="45E04A9B" w14:textId="75A22439" w:rsidR="00373529" w:rsidRDefault="00373529">
      <w:pPr>
        <w:pStyle w:val="TOC5"/>
        <w:rPr>
          <w:rFonts w:asciiTheme="minorHAnsi" w:eastAsiaTheme="minorEastAsia" w:hAnsiTheme="minorHAnsi" w:cstheme="minorBidi"/>
          <w:sz w:val="22"/>
          <w:szCs w:val="22"/>
          <w:lang w:eastAsia="en-AU"/>
        </w:rPr>
      </w:pPr>
      <w:r>
        <w:tab/>
      </w:r>
      <w:hyperlink w:anchor="_Toc42004371" w:history="1">
        <w:r w:rsidRPr="000946D8">
          <w:t>20</w:t>
        </w:r>
        <w:r>
          <w:rPr>
            <w:rFonts w:asciiTheme="minorHAnsi" w:eastAsiaTheme="minorEastAsia" w:hAnsiTheme="minorHAnsi" w:cstheme="minorBidi"/>
            <w:sz w:val="22"/>
            <w:szCs w:val="22"/>
            <w:lang w:eastAsia="en-AU"/>
          </w:rPr>
          <w:tab/>
        </w:r>
        <w:r w:rsidRPr="000946D8">
          <w:t>Dictionary, new definitions</w:t>
        </w:r>
        <w:r>
          <w:tab/>
        </w:r>
        <w:r>
          <w:fldChar w:fldCharType="begin"/>
        </w:r>
        <w:r>
          <w:instrText xml:space="preserve"> PAGEREF _Toc42004371 \h </w:instrText>
        </w:r>
        <w:r>
          <w:fldChar w:fldCharType="separate"/>
        </w:r>
        <w:r w:rsidR="00755031">
          <w:t>11</w:t>
        </w:r>
        <w:r>
          <w:fldChar w:fldCharType="end"/>
        </w:r>
      </w:hyperlink>
    </w:p>
    <w:p w14:paraId="489AFB64" w14:textId="17FD5A62" w:rsidR="00373529" w:rsidRDefault="0071551B">
      <w:pPr>
        <w:pStyle w:val="TOC6"/>
        <w:rPr>
          <w:rFonts w:asciiTheme="minorHAnsi" w:eastAsiaTheme="minorEastAsia" w:hAnsiTheme="minorHAnsi" w:cstheme="minorBidi"/>
          <w:b w:val="0"/>
          <w:sz w:val="22"/>
          <w:szCs w:val="22"/>
          <w:lang w:eastAsia="en-AU"/>
        </w:rPr>
      </w:pPr>
      <w:hyperlink w:anchor="_Toc42004372" w:history="1">
        <w:r w:rsidR="00373529" w:rsidRPr="000946D8">
          <w:t>Schedule 1</w:t>
        </w:r>
        <w:r w:rsidR="00373529">
          <w:rPr>
            <w:rFonts w:asciiTheme="minorHAnsi" w:eastAsiaTheme="minorEastAsia" w:hAnsiTheme="minorHAnsi" w:cstheme="minorBidi"/>
            <w:b w:val="0"/>
            <w:sz w:val="22"/>
            <w:szCs w:val="22"/>
            <w:lang w:eastAsia="en-AU"/>
          </w:rPr>
          <w:tab/>
        </w:r>
        <w:r w:rsidR="00373529" w:rsidRPr="000946D8">
          <w:t>Land Titles Act 1925—Other amendments</w:t>
        </w:r>
        <w:r w:rsidR="00373529">
          <w:tab/>
        </w:r>
        <w:r w:rsidR="00373529" w:rsidRPr="00373529">
          <w:rPr>
            <w:b w:val="0"/>
            <w:sz w:val="20"/>
          </w:rPr>
          <w:fldChar w:fldCharType="begin"/>
        </w:r>
        <w:r w:rsidR="00373529" w:rsidRPr="00373529">
          <w:rPr>
            <w:b w:val="0"/>
            <w:sz w:val="20"/>
          </w:rPr>
          <w:instrText xml:space="preserve"> PAGEREF _Toc42004372 \h </w:instrText>
        </w:r>
        <w:r w:rsidR="00373529" w:rsidRPr="00373529">
          <w:rPr>
            <w:b w:val="0"/>
            <w:sz w:val="20"/>
          </w:rPr>
        </w:r>
        <w:r w:rsidR="00373529" w:rsidRPr="00373529">
          <w:rPr>
            <w:b w:val="0"/>
            <w:sz w:val="20"/>
          </w:rPr>
          <w:fldChar w:fldCharType="separate"/>
        </w:r>
        <w:r w:rsidR="00755031">
          <w:rPr>
            <w:b w:val="0"/>
            <w:sz w:val="20"/>
          </w:rPr>
          <w:t>12</w:t>
        </w:r>
        <w:r w:rsidR="00373529" w:rsidRPr="00373529">
          <w:rPr>
            <w:b w:val="0"/>
            <w:sz w:val="20"/>
          </w:rPr>
          <w:fldChar w:fldCharType="end"/>
        </w:r>
      </w:hyperlink>
    </w:p>
    <w:p w14:paraId="7CAB186C" w14:textId="77777777" w:rsidR="000820AD" w:rsidRPr="00B16313" w:rsidRDefault="00373529">
      <w:pPr>
        <w:pStyle w:val="BillBasic"/>
      </w:pPr>
      <w:r>
        <w:fldChar w:fldCharType="end"/>
      </w:r>
    </w:p>
    <w:p w14:paraId="4AD4D30E" w14:textId="77777777" w:rsidR="00B16313" w:rsidRDefault="00B16313">
      <w:pPr>
        <w:pStyle w:val="01Contents"/>
        <w:sectPr w:rsidR="00B16313" w:rsidSect="00755031">
          <w:headerReference w:type="even" r:id="rId9"/>
          <w:headerReference w:type="default" r:id="rId10"/>
          <w:footerReference w:type="even" r:id="rId11"/>
          <w:footerReference w:type="default" r:id="rId12"/>
          <w:headerReference w:type="first" r:id="rId13"/>
          <w:footerReference w:type="first" r:id="rId14"/>
          <w:pgSz w:w="11907" w:h="16839" w:code="9"/>
          <w:pgMar w:top="3802" w:right="1901" w:bottom="2506" w:left="2304" w:header="2477" w:footer="2102" w:gutter="0"/>
          <w:paperSrc w:first="4" w:other="4"/>
          <w:pgNumType w:start="1"/>
          <w:cols w:space="720"/>
          <w:titlePg/>
          <w:docGrid w:linePitch="326"/>
        </w:sectPr>
      </w:pPr>
    </w:p>
    <w:p w14:paraId="46E5598B" w14:textId="77777777" w:rsidR="0011778C" w:rsidRDefault="0011778C" w:rsidP="00FE5883">
      <w:pPr>
        <w:spacing w:before="480"/>
        <w:jc w:val="center"/>
      </w:pPr>
      <w:r>
        <w:rPr>
          <w:noProof/>
          <w:lang w:eastAsia="en-AU"/>
        </w:rPr>
        <w:lastRenderedPageBreak/>
        <w:drawing>
          <wp:inline distT="0" distB="0" distL="0" distR="0" wp14:anchorId="5BA6B841" wp14:editId="25F788C8">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A90EB9" w14:textId="77777777" w:rsidR="0011778C" w:rsidRDefault="0011778C">
      <w:pPr>
        <w:jc w:val="center"/>
        <w:rPr>
          <w:rFonts w:ascii="Arial" w:hAnsi="Arial"/>
        </w:rPr>
      </w:pPr>
      <w:r>
        <w:rPr>
          <w:rFonts w:ascii="Arial" w:hAnsi="Arial"/>
        </w:rPr>
        <w:t>Australian Capital Territory</w:t>
      </w:r>
    </w:p>
    <w:p w14:paraId="647924F7" w14:textId="77CB103C" w:rsidR="000820AD" w:rsidRPr="00B16313" w:rsidRDefault="0011778C" w:rsidP="00B16313">
      <w:pPr>
        <w:pStyle w:val="Billname"/>
        <w:suppressLineNumbers/>
      </w:pPr>
      <w:bookmarkStart w:id="1" w:name="citation"/>
      <w:r>
        <w:t>Planning and Development Amendment Act 2020</w:t>
      </w:r>
      <w:bookmarkEnd w:id="1"/>
    </w:p>
    <w:p w14:paraId="168C0EDF" w14:textId="7121F26F" w:rsidR="000820AD" w:rsidRPr="00B16313" w:rsidRDefault="0071551B" w:rsidP="00B16313">
      <w:pPr>
        <w:pStyle w:val="ActNo"/>
        <w:suppressLineNumbers/>
      </w:pPr>
      <w:r>
        <w:fldChar w:fldCharType="begin"/>
      </w:r>
      <w:r>
        <w:instrText xml:space="preserve"> DOCPROPERTY "Category"  \* MERGEFORMAT </w:instrText>
      </w:r>
      <w:r>
        <w:fldChar w:fldCharType="separate"/>
      </w:r>
      <w:r w:rsidR="004D57A8">
        <w:t>A2020-26</w:t>
      </w:r>
      <w:r>
        <w:fldChar w:fldCharType="end"/>
      </w:r>
    </w:p>
    <w:p w14:paraId="16232D26" w14:textId="77777777" w:rsidR="000820AD" w:rsidRPr="00B16313" w:rsidRDefault="000820AD" w:rsidP="00B16313">
      <w:pPr>
        <w:pStyle w:val="N-line3"/>
        <w:suppressLineNumbers/>
      </w:pPr>
    </w:p>
    <w:p w14:paraId="188782BC" w14:textId="656EE48C" w:rsidR="000820AD" w:rsidRPr="00B16313" w:rsidRDefault="000820AD" w:rsidP="00B16313">
      <w:pPr>
        <w:pStyle w:val="LongTitle"/>
        <w:suppressLineNumbers/>
      </w:pPr>
      <w:r w:rsidRPr="00B16313">
        <w:t xml:space="preserve">An Act to amend the </w:t>
      </w:r>
      <w:bookmarkStart w:id="2" w:name="AmCitation"/>
      <w:r w:rsidR="00C46967" w:rsidRPr="00B16313">
        <w:rPr>
          <w:rStyle w:val="charCitHyperlinkItal"/>
        </w:rPr>
        <w:fldChar w:fldCharType="begin"/>
      </w:r>
      <w:r w:rsidR="00C46967" w:rsidRPr="00B16313">
        <w:rPr>
          <w:rStyle w:val="charCitHyperlinkItal"/>
        </w:rPr>
        <w:instrText>HYPERLINK "http://www.legislation.act.gov.au/a/2007-24" \o "A2007-24"</w:instrText>
      </w:r>
      <w:r w:rsidR="00C46967" w:rsidRPr="00B16313">
        <w:rPr>
          <w:rStyle w:val="charCitHyperlinkItal"/>
        </w:rPr>
        <w:fldChar w:fldCharType="separate"/>
      </w:r>
      <w:r w:rsidR="00C46967" w:rsidRPr="00B16313">
        <w:rPr>
          <w:rStyle w:val="charCitHyperlinkItal"/>
        </w:rPr>
        <w:t>Planning and Development Act 2007</w:t>
      </w:r>
      <w:r w:rsidR="00C46967" w:rsidRPr="00B16313">
        <w:rPr>
          <w:rStyle w:val="charCitHyperlinkItal"/>
        </w:rPr>
        <w:fldChar w:fldCharType="end"/>
      </w:r>
      <w:bookmarkEnd w:id="2"/>
      <w:r w:rsidR="007048A2" w:rsidRPr="00B16313">
        <w:rPr>
          <w:rStyle w:val="charItals"/>
        </w:rPr>
        <w:t xml:space="preserve"> </w:t>
      </w:r>
      <w:r w:rsidR="007048A2" w:rsidRPr="00B16313">
        <w:t>and</w:t>
      </w:r>
      <w:r w:rsidR="00F43BA3" w:rsidRPr="00B16313">
        <w:t xml:space="preserve"> the</w:t>
      </w:r>
      <w:r w:rsidR="007048A2" w:rsidRPr="00B16313">
        <w:rPr>
          <w:rStyle w:val="charItals"/>
        </w:rPr>
        <w:t xml:space="preserve"> </w:t>
      </w:r>
      <w:hyperlink r:id="rId15" w:tooltip="SL2008-2" w:history="1">
        <w:r w:rsidR="00C46967" w:rsidRPr="00B16313">
          <w:rPr>
            <w:rStyle w:val="charCitHyperlinkItal"/>
          </w:rPr>
          <w:t>Planning and Development Regulation 2008</w:t>
        </w:r>
      </w:hyperlink>
      <w:r w:rsidR="00E53B10" w:rsidRPr="00B16313">
        <w:t>, and for other purposes</w:t>
      </w:r>
    </w:p>
    <w:p w14:paraId="21AF362C" w14:textId="77777777" w:rsidR="000820AD" w:rsidRPr="00B16313" w:rsidRDefault="000820AD" w:rsidP="00B16313">
      <w:pPr>
        <w:pStyle w:val="N-line3"/>
        <w:suppressLineNumbers/>
      </w:pPr>
    </w:p>
    <w:p w14:paraId="59BE0196" w14:textId="77777777" w:rsidR="000820AD" w:rsidRPr="00B16313" w:rsidRDefault="000820AD" w:rsidP="00B16313">
      <w:pPr>
        <w:pStyle w:val="Placeholder"/>
        <w:suppressLineNumbers/>
      </w:pPr>
      <w:r w:rsidRPr="00B16313">
        <w:rPr>
          <w:rStyle w:val="charContents"/>
          <w:sz w:val="16"/>
        </w:rPr>
        <w:t xml:space="preserve">  </w:t>
      </w:r>
      <w:r w:rsidRPr="00B16313">
        <w:rPr>
          <w:rStyle w:val="charPage"/>
        </w:rPr>
        <w:t xml:space="preserve">  </w:t>
      </w:r>
    </w:p>
    <w:p w14:paraId="694FBBE5" w14:textId="77777777" w:rsidR="000820AD" w:rsidRPr="00B16313" w:rsidRDefault="000820AD" w:rsidP="00B16313">
      <w:pPr>
        <w:pStyle w:val="Placeholder"/>
        <w:suppressLineNumbers/>
      </w:pPr>
      <w:r w:rsidRPr="00B16313">
        <w:rPr>
          <w:rStyle w:val="CharChapNo"/>
        </w:rPr>
        <w:t xml:space="preserve">  </w:t>
      </w:r>
      <w:r w:rsidRPr="00B16313">
        <w:rPr>
          <w:rStyle w:val="CharChapText"/>
        </w:rPr>
        <w:t xml:space="preserve">  </w:t>
      </w:r>
    </w:p>
    <w:p w14:paraId="32E82951" w14:textId="77777777" w:rsidR="000820AD" w:rsidRPr="00B16313" w:rsidRDefault="000820AD" w:rsidP="00B16313">
      <w:pPr>
        <w:pStyle w:val="Placeholder"/>
        <w:suppressLineNumbers/>
      </w:pPr>
      <w:r w:rsidRPr="00B16313">
        <w:rPr>
          <w:rStyle w:val="CharPartNo"/>
        </w:rPr>
        <w:t xml:space="preserve">  </w:t>
      </w:r>
      <w:r w:rsidRPr="00B16313">
        <w:rPr>
          <w:rStyle w:val="CharPartText"/>
        </w:rPr>
        <w:t xml:space="preserve">  </w:t>
      </w:r>
    </w:p>
    <w:p w14:paraId="0F85DC33" w14:textId="77777777" w:rsidR="000820AD" w:rsidRPr="00B16313" w:rsidRDefault="000820AD" w:rsidP="00B16313">
      <w:pPr>
        <w:pStyle w:val="Placeholder"/>
        <w:suppressLineNumbers/>
      </w:pPr>
      <w:r w:rsidRPr="00B16313">
        <w:rPr>
          <w:rStyle w:val="CharDivNo"/>
        </w:rPr>
        <w:t xml:space="preserve">  </w:t>
      </w:r>
      <w:r w:rsidRPr="00B16313">
        <w:rPr>
          <w:rStyle w:val="CharDivText"/>
        </w:rPr>
        <w:t xml:space="preserve">  </w:t>
      </w:r>
    </w:p>
    <w:p w14:paraId="1D5D46DA" w14:textId="77777777" w:rsidR="000820AD" w:rsidRPr="00B16313" w:rsidRDefault="000820AD" w:rsidP="00B16313">
      <w:pPr>
        <w:pStyle w:val="Notified"/>
        <w:suppressLineNumbers/>
      </w:pPr>
    </w:p>
    <w:p w14:paraId="1E73E720" w14:textId="77777777" w:rsidR="000820AD" w:rsidRPr="00B16313" w:rsidRDefault="000820AD" w:rsidP="00B16313">
      <w:pPr>
        <w:pStyle w:val="EnactingWords"/>
        <w:suppressLineNumbers/>
      </w:pPr>
      <w:r w:rsidRPr="00B16313">
        <w:t>The Legislative Assembly for the Australian Capital Territory enacts as follows:</w:t>
      </w:r>
    </w:p>
    <w:p w14:paraId="5F766681" w14:textId="77777777" w:rsidR="000820AD" w:rsidRPr="00B16313" w:rsidRDefault="000820AD" w:rsidP="00B16313">
      <w:pPr>
        <w:pStyle w:val="PageBreak"/>
        <w:suppressLineNumbers/>
      </w:pPr>
      <w:r w:rsidRPr="00B16313">
        <w:br w:type="page"/>
      </w:r>
    </w:p>
    <w:p w14:paraId="5C473F53" w14:textId="77777777" w:rsidR="003E40BC" w:rsidRPr="00B16313" w:rsidRDefault="00B16313" w:rsidP="00B16313">
      <w:pPr>
        <w:pStyle w:val="AH2Part"/>
      </w:pPr>
      <w:bookmarkStart w:id="3" w:name="_Toc42004349"/>
      <w:r w:rsidRPr="00B16313">
        <w:rPr>
          <w:rStyle w:val="CharPartNo"/>
        </w:rPr>
        <w:lastRenderedPageBreak/>
        <w:t>Part 1</w:t>
      </w:r>
      <w:r w:rsidRPr="00B16313">
        <w:tab/>
      </w:r>
      <w:r w:rsidR="003E40BC" w:rsidRPr="00B16313">
        <w:rPr>
          <w:rStyle w:val="CharPartText"/>
        </w:rPr>
        <w:t>Preliminary</w:t>
      </w:r>
      <w:bookmarkEnd w:id="3"/>
    </w:p>
    <w:p w14:paraId="34553289" w14:textId="77777777" w:rsidR="000820AD" w:rsidRPr="00B16313" w:rsidRDefault="00B16313" w:rsidP="00B16313">
      <w:pPr>
        <w:pStyle w:val="AH5Sec"/>
        <w:shd w:val="pct25" w:color="auto" w:fill="auto"/>
        <w:rPr>
          <w:color w:val="000000"/>
        </w:rPr>
      </w:pPr>
      <w:bookmarkStart w:id="4" w:name="_Toc42004350"/>
      <w:r w:rsidRPr="00B16313">
        <w:rPr>
          <w:rStyle w:val="CharSectNo"/>
        </w:rPr>
        <w:t>1</w:t>
      </w:r>
      <w:r w:rsidRPr="00B16313">
        <w:rPr>
          <w:color w:val="000000"/>
        </w:rPr>
        <w:tab/>
      </w:r>
      <w:r w:rsidR="000820AD" w:rsidRPr="00B16313">
        <w:rPr>
          <w:color w:val="000000"/>
        </w:rPr>
        <w:t>Name of Act</w:t>
      </w:r>
      <w:bookmarkEnd w:id="4"/>
    </w:p>
    <w:p w14:paraId="43809460" w14:textId="1AE705D9" w:rsidR="000820AD" w:rsidRPr="00B16313" w:rsidRDefault="000820AD">
      <w:pPr>
        <w:pStyle w:val="Amainreturn"/>
        <w:rPr>
          <w:color w:val="000000"/>
        </w:rPr>
      </w:pPr>
      <w:r w:rsidRPr="00B16313">
        <w:rPr>
          <w:color w:val="000000"/>
        </w:rPr>
        <w:t xml:space="preserve">This Act is the </w:t>
      </w:r>
      <w:r w:rsidRPr="00B16313">
        <w:rPr>
          <w:i/>
          <w:color w:val="000000"/>
        </w:rPr>
        <w:fldChar w:fldCharType="begin"/>
      </w:r>
      <w:r w:rsidRPr="00B16313">
        <w:rPr>
          <w:i/>
          <w:color w:val="000000"/>
        </w:rPr>
        <w:instrText xml:space="preserve"> TITLE</w:instrText>
      </w:r>
      <w:r w:rsidRPr="00B16313">
        <w:rPr>
          <w:i/>
          <w:color w:val="000000"/>
        </w:rPr>
        <w:fldChar w:fldCharType="separate"/>
      </w:r>
      <w:r w:rsidR="004D57A8">
        <w:rPr>
          <w:i/>
          <w:color w:val="000000"/>
        </w:rPr>
        <w:t>Planning and Development Amendment Act 2020</w:t>
      </w:r>
      <w:r w:rsidRPr="00B16313">
        <w:rPr>
          <w:i/>
          <w:color w:val="000000"/>
        </w:rPr>
        <w:fldChar w:fldCharType="end"/>
      </w:r>
      <w:r w:rsidRPr="00B16313">
        <w:rPr>
          <w:color w:val="000000"/>
        </w:rPr>
        <w:t>.</w:t>
      </w:r>
    </w:p>
    <w:p w14:paraId="36C90237" w14:textId="77777777" w:rsidR="000820AD" w:rsidRPr="00B16313" w:rsidRDefault="00B16313" w:rsidP="00B16313">
      <w:pPr>
        <w:pStyle w:val="AH5Sec"/>
        <w:shd w:val="pct25" w:color="auto" w:fill="auto"/>
        <w:rPr>
          <w:color w:val="000000"/>
        </w:rPr>
      </w:pPr>
      <w:bookmarkStart w:id="5" w:name="_Toc42004351"/>
      <w:r w:rsidRPr="00B16313">
        <w:rPr>
          <w:rStyle w:val="CharSectNo"/>
        </w:rPr>
        <w:t>2</w:t>
      </w:r>
      <w:r w:rsidRPr="00B16313">
        <w:rPr>
          <w:color w:val="000000"/>
        </w:rPr>
        <w:tab/>
      </w:r>
      <w:r w:rsidR="000820AD" w:rsidRPr="00B16313">
        <w:rPr>
          <w:color w:val="000000"/>
        </w:rPr>
        <w:t>Commencement</w:t>
      </w:r>
      <w:bookmarkEnd w:id="5"/>
    </w:p>
    <w:p w14:paraId="5866BB91" w14:textId="77777777" w:rsidR="007048A2" w:rsidRPr="00B16313" w:rsidRDefault="00B16313" w:rsidP="00B16313">
      <w:pPr>
        <w:pStyle w:val="Amain"/>
        <w:keepNext/>
      </w:pPr>
      <w:r>
        <w:tab/>
      </w:r>
      <w:r w:rsidRPr="00B16313">
        <w:t>(1)</w:t>
      </w:r>
      <w:r w:rsidRPr="00B16313">
        <w:tab/>
      </w:r>
      <w:r w:rsidR="000820AD" w:rsidRPr="00B16313">
        <w:t>This Act commences on</w:t>
      </w:r>
      <w:r w:rsidR="00A41EA1" w:rsidRPr="00B16313">
        <w:t xml:space="preserve"> a day fixed by the Minister by written notice</w:t>
      </w:r>
      <w:r w:rsidR="000820AD" w:rsidRPr="00B16313">
        <w:t>.</w:t>
      </w:r>
    </w:p>
    <w:p w14:paraId="78367D5E" w14:textId="2BD814A0" w:rsidR="00BE3A16" w:rsidRPr="00B16313" w:rsidRDefault="00BE3A16" w:rsidP="00B16313">
      <w:pPr>
        <w:pStyle w:val="aNote"/>
        <w:keepNext/>
      </w:pPr>
      <w:r w:rsidRPr="00B16313">
        <w:rPr>
          <w:rStyle w:val="charItals"/>
        </w:rPr>
        <w:t>Note 1</w:t>
      </w:r>
      <w:r w:rsidRPr="00B16313">
        <w:rPr>
          <w:rStyle w:val="charItals"/>
        </w:rPr>
        <w:tab/>
      </w:r>
      <w:r w:rsidRPr="00B16313">
        <w:t xml:space="preserve">The naming and commencement provisions automatically commence on the notification day (see </w:t>
      </w:r>
      <w:hyperlink r:id="rId16" w:tooltip="A2001-14" w:history="1">
        <w:r w:rsidR="00C46967" w:rsidRPr="00B16313">
          <w:rPr>
            <w:rStyle w:val="charCitHyperlinkAbbrev"/>
          </w:rPr>
          <w:t>Legislation Act</w:t>
        </w:r>
      </w:hyperlink>
      <w:r w:rsidRPr="00B16313">
        <w:t>, s 75 (1)).</w:t>
      </w:r>
    </w:p>
    <w:p w14:paraId="5D747B3A" w14:textId="1B9BF9D8" w:rsidR="00BE3A16" w:rsidRPr="00B16313" w:rsidRDefault="00BE3A16">
      <w:pPr>
        <w:pStyle w:val="aNote"/>
      </w:pPr>
      <w:r w:rsidRPr="00B16313">
        <w:rPr>
          <w:rStyle w:val="charItals"/>
        </w:rPr>
        <w:t>Note 2</w:t>
      </w:r>
      <w:r w:rsidRPr="00B16313">
        <w:rPr>
          <w:rStyle w:val="charItals"/>
        </w:rPr>
        <w:tab/>
      </w:r>
      <w:r w:rsidRPr="00B16313">
        <w:t xml:space="preserve">A single day or time may be fixed, or different days or times may be fixed, for the commencement of different provisions (see </w:t>
      </w:r>
      <w:hyperlink r:id="rId17" w:tooltip="A2001-14" w:history="1">
        <w:r w:rsidR="00C46967" w:rsidRPr="00B16313">
          <w:rPr>
            <w:rStyle w:val="charCitHyperlinkAbbrev"/>
          </w:rPr>
          <w:t>Legislation Act</w:t>
        </w:r>
      </w:hyperlink>
      <w:r w:rsidRPr="00B16313">
        <w:t>, s 77 (1)).</w:t>
      </w:r>
    </w:p>
    <w:p w14:paraId="58A8587B" w14:textId="77777777" w:rsidR="005963E5" w:rsidRPr="00B16313" w:rsidRDefault="00B16313" w:rsidP="00B16313">
      <w:pPr>
        <w:pStyle w:val="Amain"/>
      </w:pPr>
      <w:r>
        <w:tab/>
      </w:r>
      <w:r w:rsidRPr="00B16313">
        <w:t>(2)</w:t>
      </w:r>
      <w:r w:rsidRPr="00B16313">
        <w:tab/>
      </w:r>
      <w:r w:rsidR="00BE3A16" w:rsidRPr="00B16313">
        <w:t>If this Act has not commenced within 2 years beginning on its notification day, it automatically commences on the first day after that period.</w:t>
      </w:r>
    </w:p>
    <w:p w14:paraId="4D573C8D" w14:textId="49CCA464" w:rsidR="00F53878" w:rsidRPr="00B16313" w:rsidRDefault="00B16313" w:rsidP="00B16313">
      <w:pPr>
        <w:pStyle w:val="Amain"/>
      </w:pPr>
      <w:r>
        <w:tab/>
      </w:r>
      <w:r w:rsidRPr="00B16313">
        <w:t>(3)</w:t>
      </w:r>
      <w:r w:rsidRPr="00B16313">
        <w:tab/>
      </w:r>
      <w:r w:rsidR="00F53878" w:rsidRPr="00B16313">
        <w:t xml:space="preserve">The </w:t>
      </w:r>
      <w:hyperlink r:id="rId18" w:tooltip="A2001-14" w:history="1">
        <w:r w:rsidR="00C46967" w:rsidRPr="00B16313">
          <w:rPr>
            <w:rStyle w:val="charCitHyperlinkAbbrev"/>
          </w:rPr>
          <w:t>Legislation Act</w:t>
        </w:r>
      </w:hyperlink>
      <w:r w:rsidR="00F53878" w:rsidRPr="00B16313">
        <w:t>, section 79 (Automatic commencement of postponed law) does not apply to this Act.</w:t>
      </w:r>
    </w:p>
    <w:p w14:paraId="26BACD35" w14:textId="77777777" w:rsidR="000820AD" w:rsidRPr="00B16313" w:rsidRDefault="00B16313" w:rsidP="00B16313">
      <w:pPr>
        <w:pStyle w:val="AH5Sec"/>
        <w:shd w:val="pct25" w:color="auto" w:fill="auto"/>
        <w:rPr>
          <w:color w:val="000000"/>
        </w:rPr>
      </w:pPr>
      <w:bookmarkStart w:id="6" w:name="_Toc42004352"/>
      <w:r w:rsidRPr="00B16313">
        <w:rPr>
          <w:rStyle w:val="CharSectNo"/>
        </w:rPr>
        <w:t>3</w:t>
      </w:r>
      <w:r w:rsidRPr="00B16313">
        <w:rPr>
          <w:color w:val="000000"/>
        </w:rPr>
        <w:tab/>
      </w:r>
      <w:r w:rsidR="000820AD" w:rsidRPr="00B16313">
        <w:rPr>
          <w:color w:val="000000"/>
        </w:rPr>
        <w:t>Legislation amended</w:t>
      </w:r>
      <w:bookmarkEnd w:id="6"/>
    </w:p>
    <w:p w14:paraId="675F37E1" w14:textId="79B1B9E9" w:rsidR="000820AD" w:rsidRPr="00B16313" w:rsidRDefault="000820AD" w:rsidP="00B16313">
      <w:pPr>
        <w:pStyle w:val="Amainreturn"/>
        <w:keepNext/>
        <w:rPr>
          <w:rStyle w:val="charItals"/>
        </w:rPr>
      </w:pPr>
      <w:r w:rsidRPr="00B16313">
        <w:rPr>
          <w:color w:val="000000"/>
        </w:rPr>
        <w:t xml:space="preserve">This Act amends the </w:t>
      </w:r>
      <w:hyperlink r:id="rId19" w:tooltip="A2007-24" w:history="1">
        <w:r w:rsidR="00C46967" w:rsidRPr="00B16313">
          <w:rPr>
            <w:rStyle w:val="charCitHyperlinkItal"/>
          </w:rPr>
          <w:t>Planning and Development Act 2007</w:t>
        </w:r>
      </w:hyperlink>
      <w:r w:rsidR="00E50C1C" w:rsidRPr="00B16313">
        <w:rPr>
          <w:color w:val="000000"/>
        </w:rPr>
        <w:t xml:space="preserve"> and</w:t>
      </w:r>
      <w:r w:rsidR="00F43BA3" w:rsidRPr="00B16313">
        <w:rPr>
          <w:color w:val="000000"/>
        </w:rPr>
        <w:t xml:space="preserve"> the</w:t>
      </w:r>
      <w:r w:rsidR="00E50C1C" w:rsidRPr="00B16313">
        <w:rPr>
          <w:rStyle w:val="charItals"/>
        </w:rPr>
        <w:t xml:space="preserve"> </w:t>
      </w:r>
      <w:hyperlink r:id="rId20" w:tooltip="SL2008-2" w:history="1">
        <w:r w:rsidR="00C46967" w:rsidRPr="00B16313">
          <w:rPr>
            <w:rStyle w:val="charCitHyperlinkItal"/>
          </w:rPr>
          <w:t>Planning and Development Regulation 2008</w:t>
        </w:r>
      </w:hyperlink>
      <w:r w:rsidR="00E50C1C" w:rsidRPr="00B16313">
        <w:rPr>
          <w:rStyle w:val="charItals"/>
        </w:rPr>
        <w:t>.</w:t>
      </w:r>
    </w:p>
    <w:p w14:paraId="4AEF9378" w14:textId="32360E04" w:rsidR="00E53B10" w:rsidRPr="00B16313" w:rsidRDefault="00E53B10" w:rsidP="00E53B10">
      <w:pPr>
        <w:pStyle w:val="aNote"/>
        <w:rPr>
          <w:color w:val="000000"/>
        </w:rPr>
      </w:pPr>
      <w:r w:rsidRPr="00B16313">
        <w:rPr>
          <w:rStyle w:val="charItals"/>
        </w:rPr>
        <w:t>Note</w:t>
      </w:r>
      <w:r w:rsidRPr="00B16313">
        <w:rPr>
          <w:rStyle w:val="charItals"/>
        </w:rPr>
        <w:tab/>
      </w:r>
      <w:r w:rsidRPr="00B16313">
        <w:rPr>
          <w:color w:val="000000"/>
        </w:rPr>
        <w:t xml:space="preserve">This Act also amends the </w:t>
      </w:r>
      <w:hyperlink r:id="rId21" w:tooltip="A1925-1" w:history="1">
        <w:r w:rsidR="00C46967" w:rsidRPr="00B16313">
          <w:rPr>
            <w:rStyle w:val="charCitHyperlinkItal"/>
          </w:rPr>
          <w:t>Land Titles Act 1925</w:t>
        </w:r>
      </w:hyperlink>
      <w:r w:rsidRPr="00B16313">
        <w:rPr>
          <w:color w:val="000000"/>
        </w:rPr>
        <w:t xml:space="preserve"> (see sch 1).</w:t>
      </w:r>
    </w:p>
    <w:p w14:paraId="63F94F8A" w14:textId="77777777" w:rsidR="003E40BC" w:rsidRPr="00B16313" w:rsidRDefault="003E40BC" w:rsidP="00B16313">
      <w:pPr>
        <w:pStyle w:val="PageBreak"/>
        <w:suppressLineNumbers/>
        <w:rPr>
          <w:color w:val="000000"/>
        </w:rPr>
      </w:pPr>
      <w:r w:rsidRPr="00B16313">
        <w:rPr>
          <w:color w:val="000000"/>
        </w:rPr>
        <w:br w:type="page"/>
      </w:r>
    </w:p>
    <w:p w14:paraId="6E6D3F04" w14:textId="77777777" w:rsidR="003E40BC" w:rsidRPr="00B16313" w:rsidRDefault="00B16313" w:rsidP="00B16313">
      <w:pPr>
        <w:pStyle w:val="AH2Part"/>
      </w:pPr>
      <w:bookmarkStart w:id="7" w:name="_Toc42004353"/>
      <w:r w:rsidRPr="00B16313">
        <w:rPr>
          <w:rStyle w:val="CharPartNo"/>
        </w:rPr>
        <w:lastRenderedPageBreak/>
        <w:t>Part 2</w:t>
      </w:r>
      <w:r w:rsidRPr="00B16313">
        <w:rPr>
          <w:color w:val="000000"/>
        </w:rPr>
        <w:tab/>
      </w:r>
      <w:r w:rsidR="003E40BC" w:rsidRPr="00B16313">
        <w:rPr>
          <w:rStyle w:val="CharPartText"/>
          <w:color w:val="000000"/>
        </w:rPr>
        <w:t>Planning and Development Act 2007</w:t>
      </w:r>
      <w:bookmarkEnd w:id="7"/>
    </w:p>
    <w:p w14:paraId="70176D25" w14:textId="77777777" w:rsidR="004372A3" w:rsidRPr="00B16313" w:rsidRDefault="00B16313" w:rsidP="00B16313">
      <w:pPr>
        <w:pStyle w:val="AH5Sec"/>
        <w:shd w:val="pct25" w:color="auto" w:fill="auto"/>
        <w:rPr>
          <w:color w:val="000000"/>
        </w:rPr>
      </w:pPr>
      <w:bookmarkStart w:id="8" w:name="_Toc42004354"/>
      <w:r w:rsidRPr="00B16313">
        <w:rPr>
          <w:rStyle w:val="CharSectNo"/>
        </w:rPr>
        <w:t>4</w:t>
      </w:r>
      <w:r w:rsidRPr="00B16313">
        <w:rPr>
          <w:color w:val="000000"/>
        </w:rPr>
        <w:tab/>
      </w:r>
      <w:r w:rsidR="004372A3" w:rsidRPr="00B16313">
        <w:rPr>
          <w:color w:val="000000"/>
        </w:rPr>
        <w:t>Section 243 heading</w:t>
      </w:r>
      <w:bookmarkEnd w:id="8"/>
    </w:p>
    <w:p w14:paraId="4DC30579" w14:textId="77777777" w:rsidR="004372A3" w:rsidRPr="00B16313" w:rsidRDefault="004372A3" w:rsidP="004372A3">
      <w:pPr>
        <w:pStyle w:val="direction"/>
      </w:pPr>
      <w:r w:rsidRPr="00B16313">
        <w:t>substitute</w:t>
      </w:r>
    </w:p>
    <w:p w14:paraId="4DB5D57D" w14:textId="77777777" w:rsidR="00283B01" w:rsidRPr="00B16313" w:rsidRDefault="004372A3" w:rsidP="00902CE2">
      <w:pPr>
        <w:pStyle w:val="IH5Sec"/>
      </w:pPr>
      <w:r w:rsidRPr="00B16313">
        <w:t>243</w:t>
      </w:r>
      <w:r w:rsidRPr="00B16313">
        <w:tab/>
        <w:t xml:space="preserve">Direct sale leases subject to </w:t>
      </w:r>
      <w:r w:rsidR="0098744F" w:rsidRPr="00B16313">
        <w:t>certain</w:t>
      </w:r>
      <w:r w:rsidRPr="00B16313">
        <w:t xml:space="preserve"> provisions</w:t>
      </w:r>
    </w:p>
    <w:p w14:paraId="53CBF0C7" w14:textId="77777777" w:rsidR="00DD24A7" w:rsidRPr="00B16313" w:rsidRDefault="00B16313" w:rsidP="00B16313">
      <w:pPr>
        <w:pStyle w:val="AH5Sec"/>
        <w:shd w:val="pct25" w:color="auto" w:fill="auto"/>
      </w:pPr>
      <w:bookmarkStart w:id="9" w:name="_Toc42004355"/>
      <w:r w:rsidRPr="00B16313">
        <w:rPr>
          <w:rStyle w:val="CharSectNo"/>
        </w:rPr>
        <w:t>5</w:t>
      </w:r>
      <w:r w:rsidRPr="00B16313">
        <w:tab/>
      </w:r>
      <w:r w:rsidR="00DD24A7" w:rsidRPr="00B16313">
        <w:t>New section 243 (2)</w:t>
      </w:r>
      <w:bookmarkEnd w:id="9"/>
    </w:p>
    <w:p w14:paraId="51E0F05D" w14:textId="77777777" w:rsidR="00DD24A7" w:rsidRPr="00B16313" w:rsidRDefault="00DD24A7" w:rsidP="00DD24A7">
      <w:pPr>
        <w:pStyle w:val="direction"/>
      </w:pPr>
      <w:r w:rsidRPr="00B16313">
        <w:t>insert</w:t>
      </w:r>
    </w:p>
    <w:p w14:paraId="3D71F31B" w14:textId="77777777" w:rsidR="00902CE2" w:rsidRPr="00B16313" w:rsidRDefault="000860D3" w:rsidP="003417A7">
      <w:pPr>
        <w:pStyle w:val="IMain"/>
      </w:pPr>
      <w:r w:rsidRPr="00B16313">
        <w:tab/>
        <w:t>(2)</w:t>
      </w:r>
      <w:r w:rsidRPr="00B16313">
        <w:tab/>
        <w:t xml:space="preserve">A regulation may prescribe </w:t>
      </w:r>
      <w:r w:rsidR="008B001B" w:rsidRPr="00B16313">
        <w:t xml:space="preserve">a </w:t>
      </w:r>
      <w:r w:rsidR="00180679" w:rsidRPr="00B16313">
        <w:t xml:space="preserve">provision or matter </w:t>
      </w:r>
      <w:r w:rsidRPr="00B16313">
        <w:t>that</w:t>
      </w:r>
      <w:r w:rsidR="00180679" w:rsidRPr="00B16313">
        <w:t xml:space="preserve"> must, or must not, be included in </w:t>
      </w:r>
      <w:r w:rsidRPr="00B16313">
        <w:t>a lease granted under section 238 (1) (d).</w:t>
      </w:r>
    </w:p>
    <w:p w14:paraId="57882C0C" w14:textId="77777777" w:rsidR="00370DDD" w:rsidRPr="00B16313" w:rsidRDefault="00B16313" w:rsidP="00B16313">
      <w:pPr>
        <w:pStyle w:val="AH5Sec"/>
        <w:shd w:val="pct25" w:color="auto" w:fill="auto"/>
        <w:rPr>
          <w:color w:val="000000"/>
        </w:rPr>
      </w:pPr>
      <w:bookmarkStart w:id="10" w:name="_Toc42004356"/>
      <w:r w:rsidRPr="00B16313">
        <w:rPr>
          <w:rStyle w:val="CharSectNo"/>
        </w:rPr>
        <w:t>6</w:t>
      </w:r>
      <w:r w:rsidRPr="00B16313">
        <w:rPr>
          <w:color w:val="000000"/>
        </w:rPr>
        <w:tab/>
      </w:r>
      <w:r w:rsidR="00370DDD" w:rsidRPr="00B16313">
        <w:rPr>
          <w:color w:val="000000"/>
        </w:rPr>
        <w:t>Payment for leases</w:t>
      </w:r>
      <w:r w:rsidR="00370DDD" w:rsidRPr="00B16313">
        <w:rPr>
          <w:color w:val="000000"/>
        </w:rPr>
        <w:br/>
        <w:t>New section 246 (2) (g)</w:t>
      </w:r>
      <w:bookmarkEnd w:id="10"/>
    </w:p>
    <w:p w14:paraId="1E0EAF03" w14:textId="77777777" w:rsidR="00370DDD" w:rsidRPr="00B16313" w:rsidRDefault="00370DDD" w:rsidP="00370DDD">
      <w:pPr>
        <w:pStyle w:val="direction"/>
        <w:rPr>
          <w:color w:val="000000"/>
        </w:rPr>
      </w:pPr>
      <w:r w:rsidRPr="00B16313">
        <w:rPr>
          <w:color w:val="000000"/>
        </w:rPr>
        <w:t>insert</w:t>
      </w:r>
    </w:p>
    <w:p w14:paraId="345CDA16" w14:textId="77777777" w:rsidR="004372A3" w:rsidRPr="00B16313" w:rsidRDefault="00370DDD" w:rsidP="004372A3">
      <w:pPr>
        <w:pStyle w:val="Ipara"/>
        <w:rPr>
          <w:color w:val="000000"/>
        </w:rPr>
      </w:pPr>
      <w:r w:rsidRPr="00B16313">
        <w:rPr>
          <w:color w:val="000000"/>
        </w:rPr>
        <w:tab/>
        <w:t>(g)</w:t>
      </w:r>
      <w:r w:rsidRPr="00B16313">
        <w:rPr>
          <w:color w:val="000000"/>
        </w:rPr>
        <w:tab/>
        <w:t xml:space="preserve">the grant of a </w:t>
      </w:r>
      <w:r w:rsidR="002E765C" w:rsidRPr="00B16313">
        <w:rPr>
          <w:color w:val="000000"/>
        </w:rPr>
        <w:t xml:space="preserve">lease </w:t>
      </w:r>
      <w:r w:rsidR="0094201F" w:rsidRPr="00B16313">
        <w:rPr>
          <w:color w:val="000000"/>
        </w:rPr>
        <w:t xml:space="preserve">of land </w:t>
      </w:r>
      <w:r w:rsidR="002E765C" w:rsidRPr="00B16313">
        <w:rPr>
          <w:color w:val="000000"/>
        </w:rPr>
        <w:t>prescribed by regulation to the University of NSW</w:t>
      </w:r>
      <w:r w:rsidR="00B44AD3" w:rsidRPr="00B16313">
        <w:rPr>
          <w:color w:val="000000"/>
        </w:rPr>
        <w:t>.</w:t>
      </w:r>
    </w:p>
    <w:p w14:paraId="69274938" w14:textId="77777777" w:rsidR="00C4220A" w:rsidRPr="00B16313" w:rsidRDefault="00B16313" w:rsidP="00B16313">
      <w:pPr>
        <w:pStyle w:val="AH5Sec"/>
        <w:shd w:val="pct25" w:color="auto" w:fill="auto"/>
        <w:rPr>
          <w:color w:val="000000"/>
        </w:rPr>
      </w:pPr>
      <w:bookmarkStart w:id="11" w:name="_Toc42004357"/>
      <w:r w:rsidRPr="00B16313">
        <w:rPr>
          <w:rStyle w:val="CharSectNo"/>
        </w:rPr>
        <w:t>7</w:t>
      </w:r>
      <w:r w:rsidRPr="00B16313">
        <w:rPr>
          <w:color w:val="000000"/>
        </w:rPr>
        <w:tab/>
      </w:r>
      <w:r w:rsidR="00C4220A" w:rsidRPr="00B16313">
        <w:rPr>
          <w:color w:val="000000"/>
        </w:rPr>
        <w:t>Restrictions on dealings with certain leases</w:t>
      </w:r>
      <w:r w:rsidR="00C4220A" w:rsidRPr="00B16313">
        <w:rPr>
          <w:color w:val="000000"/>
        </w:rPr>
        <w:br/>
        <w:t>New section 251 (</w:t>
      </w:r>
      <w:r w:rsidR="006F049C" w:rsidRPr="00B16313">
        <w:rPr>
          <w:color w:val="000000"/>
        </w:rPr>
        <w:t>2</w:t>
      </w:r>
      <w:r w:rsidR="00C4220A" w:rsidRPr="00B16313">
        <w:rPr>
          <w:color w:val="000000"/>
        </w:rPr>
        <w:t>)</w:t>
      </w:r>
      <w:r w:rsidR="006F049C" w:rsidRPr="00B16313">
        <w:rPr>
          <w:color w:val="000000"/>
        </w:rPr>
        <w:t xml:space="preserve"> (c)</w:t>
      </w:r>
      <w:bookmarkEnd w:id="11"/>
    </w:p>
    <w:p w14:paraId="2330D145" w14:textId="77777777" w:rsidR="00C4220A" w:rsidRPr="00B16313" w:rsidRDefault="00C4220A" w:rsidP="00C4220A">
      <w:pPr>
        <w:pStyle w:val="direction"/>
        <w:rPr>
          <w:color w:val="000000"/>
        </w:rPr>
      </w:pPr>
      <w:r w:rsidRPr="00B16313">
        <w:rPr>
          <w:color w:val="000000"/>
        </w:rPr>
        <w:t>insert</w:t>
      </w:r>
    </w:p>
    <w:p w14:paraId="22D91B6F" w14:textId="77777777" w:rsidR="000F3606" w:rsidRPr="00B16313" w:rsidRDefault="006F049C" w:rsidP="00445DCE">
      <w:pPr>
        <w:pStyle w:val="Ipara"/>
        <w:rPr>
          <w:color w:val="000000"/>
        </w:rPr>
      </w:pPr>
      <w:r w:rsidRPr="00B16313">
        <w:rPr>
          <w:color w:val="000000"/>
        </w:rPr>
        <w:tab/>
        <w:t>(c)</w:t>
      </w:r>
      <w:r w:rsidRPr="00B16313">
        <w:rPr>
          <w:color w:val="000000"/>
        </w:rPr>
        <w:tab/>
      </w:r>
      <w:r w:rsidR="00C4220A" w:rsidRPr="00B16313">
        <w:rPr>
          <w:color w:val="000000"/>
        </w:rPr>
        <w:t xml:space="preserve">a lease </w:t>
      </w:r>
      <w:r w:rsidR="006C747F" w:rsidRPr="00B16313">
        <w:rPr>
          <w:color w:val="000000"/>
        </w:rPr>
        <w:t xml:space="preserve">granted to the University of NSW </w:t>
      </w:r>
      <w:r w:rsidR="00C4220A" w:rsidRPr="00B16313">
        <w:rPr>
          <w:color w:val="000000"/>
        </w:rPr>
        <w:t xml:space="preserve">of land </w:t>
      </w:r>
      <w:r w:rsidR="006C747F" w:rsidRPr="00B16313">
        <w:rPr>
          <w:color w:val="000000"/>
        </w:rPr>
        <w:t>mentioned in</w:t>
      </w:r>
      <w:r w:rsidR="00C4220A" w:rsidRPr="00B16313">
        <w:rPr>
          <w:color w:val="000000"/>
        </w:rPr>
        <w:t xml:space="preserve"> section 246 (2) (g)</w:t>
      </w:r>
      <w:r w:rsidR="006C747F" w:rsidRPr="00B16313">
        <w:rPr>
          <w:color w:val="000000"/>
        </w:rPr>
        <w:t>.</w:t>
      </w:r>
    </w:p>
    <w:p w14:paraId="7DFE4338" w14:textId="77777777" w:rsidR="006C747F" w:rsidRPr="00B16313" w:rsidRDefault="00B16313" w:rsidP="00B16313">
      <w:pPr>
        <w:pStyle w:val="AH5Sec"/>
        <w:shd w:val="pct25" w:color="auto" w:fill="auto"/>
        <w:rPr>
          <w:rStyle w:val="CharChapText"/>
          <w:color w:val="000000"/>
        </w:rPr>
      </w:pPr>
      <w:bookmarkStart w:id="12" w:name="_Toc42004358"/>
      <w:r w:rsidRPr="00B16313">
        <w:rPr>
          <w:rStyle w:val="CharSectNo"/>
        </w:rPr>
        <w:lastRenderedPageBreak/>
        <w:t>8</w:t>
      </w:r>
      <w:r w:rsidRPr="00B16313">
        <w:rPr>
          <w:rStyle w:val="CharChapText"/>
          <w:color w:val="000000"/>
        </w:rPr>
        <w:tab/>
      </w:r>
      <w:r w:rsidR="006C747F" w:rsidRPr="00B16313">
        <w:rPr>
          <w:rStyle w:val="CharChapText"/>
          <w:color w:val="000000"/>
        </w:rPr>
        <w:t>New section</w:t>
      </w:r>
      <w:r w:rsidR="00F7200C" w:rsidRPr="00B16313">
        <w:rPr>
          <w:rStyle w:val="CharChapText"/>
          <w:color w:val="000000"/>
        </w:rPr>
        <w:t>s</w:t>
      </w:r>
      <w:r w:rsidR="006C747F" w:rsidRPr="00B16313">
        <w:rPr>
          <w:rStyle w:val="CharChapText"/>
          <w:color w:val="000000"/>
        </w:rPr>
        <w:t xml:space="preserve"> 25</w:t>
      </w:r>
      <w:r w:rsidR="00F7200C" w:rsidRPr="00B16313">
        <w:rPr>
          <w:rStyle w:val="CharChapText"/>
          <w:color w:val="000000"/>
        </w:rPr>
        <w:t>2</w:t>
      </w:r>
      <w:r w:rsidR="006C747F" w:rsidRPr="00B16313">
        <w:rPr>
          <w:rStyle w:val="CharChapText"/>
          <w:color w:val="000000"/>
        </w:rPr>
        <w:t>A</w:t>
      </w:r>
      <w:r w:rsidR="00F7200C" w:rsidRPr="00B16313">
        <w:rPr>
          <w:rStyle w:val="CharChapText"/>
          <w:color w:val="000000"/>
        </w:rPr>
        <w:t xml:space="preserve"> and 252B</w:t>
      </w:r>
      <w:bookmarkEnd w:id="12"/>
    </w:p>
    <w:p w14:paraId="1E65A9A4" w14:textId="77777777" w:rsidR="006C747F" w:rsidRPr="00B16313" w:rsidRDefault="006C747F" w:rsidP="006C747F">
      <w:pPr>
        <w:pStyle w:val="direction"/>
        <w:rPr>
          <w:color w:val="000000"/>
        </w:rPr>
      </w:pPr>
      <w:r w:rsidRPr="00B16313">
        <w:rPr>
          <w:color w:val="000000"/>
        </w:rPr>
        <w:t>insert</w:t>
      </w:r>
    </w:p>
    <w:p w14:paraId="3D29BA71" w14:textId="77777777" w:rsidR="006C747F" w:rsidRPr="00B16313" w:rsidRDefault="006C747F" w:rsidP="006C747F">
      <w:pPr>
        <w:pStyle w:val="IH5Sec"/>
        <w:rPr>
          <w:color w:val="000000"/>
        </w:rPr>
      </w:pPr>
      <w:r w:rsidRPr="00B16313">
        <w:rPr>
          <w:color w:val="000000"/>
        </w:rPr>
        <w:t>25</w:t>
      </w:r>
      <w:r w:rsidR="00F7200C" w:rsidRPr="00B16313">
        <w:rPr>
          <w:color w:val="000000"/>
        </w:rPr>
        <w:t>2</w:t>
      </w:r>
      <w:r w:rsidRPr="00B16313">
        <w:rPr>
          <w:color w:val="000000"/>
        </w:rPr>
        <w:t>A</w:t>
      </w:r>
      <w:r w:rsidRPr="00B16313">
        <w:rPr>
          <w:color w:val="000000"/>
        </w:rPr>
        <w:tab/>
        <w:t>Restrictions on dealing</w:t>
      </w:r>
      <w:r w:rsidR="00F43BA3" w:rsidRPr="00B16313">
        <w:rPr>
          <w:color w:val="000000"/>
        </w:rPr>
        <w:t>s</w:t>
      </w:r>
      <w:r w:rsidRPr="00B16313">
        <w:rPr>
          <w:color w:val="000000"/>
        </w:rPr>
        <w:t xml:space="preserve"> with certain leases granted to University of NSW</w:t>
      </w:r>
    </w:p>
    <w:p w14:paraId="04E24DEE" w14:textId="77777777" w:rsidR="007978FB" w:rsidRPr="00B16313" w:rsidRDefault="005C0ABE" w:rsidP="00445DCE">
      <w:pPr>
        <w:pStyle w:val="IMain"/>
        <w:rPr>
          <w:color w:val="000000"/>
        </w:rPr>
      </w:pPr>
      <w:r w:rsidRPr="00B16313">
        <w:rPr>
          <w:color w:val="000000"/>
        </w:rPr>
        <w:tab/>
        <w:t>(1)</w:t>
      </w:r>
      <w:r w:rsidRPr="00B16313">
        <w:rPr>
          <w:color w:val="000000"/>
        </w:rPr>
        <w:tab/>
        <w:t>This section applies to a lease granted to the University of NSW of land mentioned in section 246 (2) (g).</w:t>
      </w:r>
    </w:p>
    <w:p w14:paraId="78D464DF" w14:textId="77777777" w:rsidR="005C0ABE" w:rsidRPr="00B16313" w:rsidRDefault="005C0ABE" w:rsidP="00B16313">
      <w:pPr>
        <w:pStyle w:val="IMain"/>
        <w:keepNext/>
        <w:rPr>
          <w:color w:val="000000"/>
        </w:rPr>
      </w:pPr>
      <w:r w:rsidRPr="00B16313">
        <w:rPr>
          <w:color w:val="000000"/>
        </w:rPr>
        <w:tab/>
        <w:t>(2)</w:t>
      </w:r>
      <w:r w:rsidRPr="00B16313">
        <w:rPr>
          <w:color w:val="000000"/>
        </w:rPr>
        <w:tab/>
        <w:t xml:space="preserve">The planning and land authority must tell the registrar-general that </w:t>
      </w:r>
      <w:r w:rsidR="004B0C4E" w:rsidRPr="00B16313">
        <w:rPr>
          <w:color w:val="000000"/>
        </w:rPr>
        <w:t>this section applies to the lease.</w:t>
      </w:r>
    </w:p>
    <w:p w14:paraId="072EAECF" w14:textId="5EC4785B" w:rsidR="007B1E59" w:rsidRPr="00B16313" w:rsidRDefault="004B0C4E" w:rsidP="00C15BAA">
      <w:pPr>
        <w:pStyle w:val="aNote"/>
        <w:rPr>
          <w:color w:val="000000"/>
        </w:rPr>
      </w:pPr>
      <w:r w:rsidRPr="00B16313">
        <w:rPr>
          <w:rStyle w:val="charItals"/>
          <w:color w:val="000000"/>
        </w:rPr>
        <w:t>Note</w:t>
      </w:r>
      <w:r w:rsidRPr="00B16313">
        <w:rPr>
          <w:rStyle w:val="charItals"/>
          <w:color w:val="000000"/>
        </w:rPr>
        <w:tab/>
      </w:r>
      <w:r w:rsidR="005C0ABE" w:rsidRPr="00B16313">
        <w:rPr>
          <w:color w:val="000000"/>
        </w:rPr>
        <w:t xml:space="preserve">If the planning and land authority tells the registrar-general that this section applies to a lease, the registrar-general must include a memorial in the register to that effect (see </w:t>
      </w:r>
      <w:hyperlink r:id="rId22" w:tooltip="A1925-1" w:history="1">
        <w:r w:rsidR="005C17BF" w:rsidRPr="00B16313">
          <w:rPr>
            <w:rStyle w:val="charCitHyperlinkItal"/>
          </w:rPr>
          <w:t>Land Titles Act 1925</w:t>
        </w:r>
      </w:hyperlink>
      <w:r w:rsidR="005C0ABE" w:rsidRPr="00B16313">
        <w:rPr>
          <w:color w:val="000000"/>
        </w:rPr>
        <w:t>, s 72D).</w:t>
      </w:r>
    </w:p>
    <w:p w14:paraId="24F4EEFA" w14:textId="324A3126" w:rsidR="00981307" w:rsidRPr="00B16313" w:rsidRDefault="004B0C4E" w:rsidP="004B0C4E">
      <w:pPr>
        <w:pStyle w:val="IMain"/>
        <w:rPr>
          <w:color w:val="000000"/>
        </w:rPr>
      </w:pPr>
      <w:r w:rsidRPr="00B16313">
        <w:rPr>
          <w:color w:val="000000"/>
        </w:rPr>
        <w:tab/>
        <w:t>(3)</w:t>
      </w:r>
      <w:r w:rsidRPr="00B16313">
        <w:rPr>
          <w:color w:val="000000"/>
        </w:rPr>
        <w:tab/>
        <w:t xml:space="preserve">If a memorial stating that this section applies to the lease is included in the register under the </w:t>
      </w:r>
      <w:hyperlink r:id="rId23" w:tooltip="A1925-1" w:history="1">
        <w:r w:rsidR="005C17BF" w:rsidRPr="00B16313">
          <w:rPr>
            <w:rStyle w:val="charCitHyperlinkItal"/>
          </w:rPr>
          <w:t>Land Titles Act 1925</w:t>
        </w:r>
      </w:hyperlink>
      <w:r w:rsidRPr="00B16313">
        <w:rPr>
          <w:color w:val="000000"/>
        </w:rPr>
        <w:t xml:space="preserve">, the </w:t>
      </w:r>
      <w:r w:rsidR="0003082F" w:rsidRPr="00B16313">
        <w:rPr>
          <w:color w:val="000000"/>
        </w:rPr>
        <w:t>University of NSW</w:t>
      </w:r>
      <w:r w:rsidRPr="00B16313">
        <w:rPr>
          <w:color w:val="000000"/>
        </w:rPr>
        <w:t>, or anyone else with an interest in the lease, must not</w:t>
      </w:r>
      <w:r w:rsidR="00981307" w:rsidRPr="00B16313">
        <w:rPr>
          <w:color w:val="000000"/>
        </w:rPr>
        <w:t>—</w:t>
      </w:r>
    </w:p>
    <w:p w14:paraId="6380B400" w14:textId="77777777" w:rsidR="004B0C4E" w:rsidRPr="00B16313" w:rsidRDefault="00981307" w:rsidP="00981307">
      <w:pPr>
        <w:pStyle w:val="Ipara"/>
        <w:rPr>
          <w:color w:val="000000"/>
        </w:rPr>
      </w:pPr>
      <w:r w:rsidRPr="00B16313">
        <w:rPr>
          <w:color w:val="000000"/>
        </w:rPr>
        <w:tab/>
        <w:t>(a)</w:t>
      </w:r>
      <w:r w:rsidRPr="00B16313">
        <w:rPr>
          <w:color w:val="000000"/>
        </w:rPr>
        <w:tab/>
        <w:t>for 20 years after the day the lease was granted</w:t>
      </w:r>
      <w:r w:rsidR="008C21E7" w:rsidRPr="00B16313">
        <w:rPr>
          <w:color w:val="000000"/>
        </w:rPr>
        <w:t xml:space="preserve"> (the </w:t>
      </w:r>
      <w:r w:rsidR="008C21E7" w:rsidRPr="00B16313">
        <w:rPr>
          <w:rStyle w:val="charBoldItals"/>
        </w:rPr>
        <w:t>initial period</w:t>
      </w:r>
      <w:r w:rsidR="008C21E7" w:rsidRPr="00B16313">
        <w:rPr>
          <w:color w:val="000000"/>
        </w:rPr>
        <w:t>)</w:t>
      </w:r>
      <w:r w:rsidRPr="00B16313">
        <w:rPr>
          <w:color w:val="000000"/>
        </w:rPr>
        <w:t>—</w:t>
      </w:r>
      <w:r w:rsidR="004B0C4E" w:rsidRPr="00B16313">
        <w:rPr>
          <w:color w:val="000000"/>
        </w:rPr>
        <w:t>deal with the lease</w:t>
      </w:r>
      <w:r w:rsidRPr="00B16313">
        <w:rPr>
          <w:color w:val="000000"/>
        </w:rPr>
        <w:t>; and</w:t>
      </w:r>
    </w:p>
    <w:p w14:paraId="5B865344" w14:textId="77777777" w:rsidR="00981307" w:rsidRPr="00B16313" w:rsidRDefault="00981307" w:rsidP="00981307">
      <w:pPr>
        <w:pStyle w:val="Ipara"/>
        <w:rPr>
          <w:color w:val="000000"/>
        </w:rPr>
      </w:pPr>
      <w:r w:rsidRPr="00B16313">
        <w:rPr>
          <w:color w:val="000000"/>
        </w:rPr>
        <w:tab/>
        <w:t>(</w:t>
      </w:r>
      <w:r w:rsidR="008C21E7" w:rsidRPr="00B16313">
        <w:rPr>
          <w:color w:val="000000"/>
        </w:rPr>
        <w:t>b</w:t>
      </w:r>
      <w:r w:rsidRPr="00B16313">
        <w:rPr>
          <w:color w:val="000000"/>
        </w:rPr>
        <w:t>)</w:t>
      </w:r>
      <w:r w:rsidRPr="00B16313">
        <w:rPr>
          <w:color w:val="000000"/>
        </w:rPr>
        <w:tab/>
      </w:r>
      <w:r w:rsidR="008C21E7" w:rsidRPr="00B16313">
        <w:rPr>
          <w:color w:val="000000"/>
        </w:rPr>
        <w:t xml:space="preserve">after the initial period—deal with the lease without the written consent of the </w:t>
      </w:r>
      <w:r w:rsidR="00A44202" w:rsidRPr="00B16313">
        <w:rPr>
          <w:color w:val="000000"/>
        </w:rPr>
        <w:t>planning and land authority</w:t>
      </w:r>
      <w:r w:rsidR="008C21E7" w:rsidRPr="00B16313">
        <w:rPr>
          <w:color w:val="000000"/>
        </w:rPr>
        <w:t xml:space="preserve"> under section 252</w:t>
      </w:r>
      <w:r w:rsidR="00425C5F" w:rsidRPr="00B16313">
        <w:rPr>
          <w:color w:val="000000"/>
        </w:rPr>
        <w:t>B</w:t>
      </w:r>
      <w:r w:rsidR="008C21E7" w:rsidRPr="00B16313">
        <w:rPr>
          <w:color w:val="000000"/>
        </w:rPr>
        <w:t>.</w:t>
      </w:r>
      <w:r w:rsidR="00222B81" w:rsidRPr="00B16313">
        <w:rPr>
          <w:color w:val="000000"/>
        </w:rPr>
        <w:t xml:space="preserve"> </w:t>
      </w:r>
    </w:p>
    <w:p w14:paraId="4B354DCA" w14:textId="77777777" w:rsidR="005C0ABE" w:rsidRPr="00B16313" w:rsidRDefault="005C0ABE" w:rsidP="005C0ABE">
      <w:pPr>
        <w:pStyle w:val="IMain"/>
        <w:rPr>
          <w:color w:val="000000"/>
        </w:rPr>
      </w:pPr>
      <w:r w:rsidRPr="00B16313">
        <w:rPr>
          <w:color w:val="000000"/>
        </w:rPr>
        <w:tab/>
        <w:t>(</w:t>
      </w:r>
      <w:r w:rsidR="0037156B" w:rsidRPr="00B16313">
        <w:rPr>
          <w:color w:val="000000"/>
        </w:rPr>
        <w:t>4</w:t>
      </w:r>
      <w:r w:rsidRPr="00B16313">
        <w:rPr>
          <w:color w:val="000000"/>
        </w:rPr>
        <w:t>)</w:t>
      </w:r>
      <w:r w:rsidRPr="00B16313">
        <w:rPr>
          <w:color w:val="000000"/>
        </w:rPr>
        <w:tab/>
        <w:t xml:space="preserve">A dealing in relation to a lease to which this section applies that is made or entered into </w:t>
      </w:r>
      <w:r w:rsidR="004B3F23" w:rsidRPr="00B16313">
        <w:rPr>
          <w:color w:val="000000"/>
        </w:rPr>
        <w:t>in contravention</w:t>
      </w:r>
      <w:r w:rsidR="00061DC1" w:rsidRPr="00B16313">
        <w:rPr>
          <w:color w:val="000000"/>
        </w:rPr>
        <w:t xml:space="preserve"> of subsection (3)</w:t>
      </w:r>
      <w:r w:rsidRPr="00B16313">
        <w:rPr>
          <w:color w:val="000000"/>
        </w:rPr>
        <w:t xml:space="preserve"> has no effect.</w:t>
      </w:r>
    </w:p>
    <w:p w14:paraId="56F62269" w14:textId="634C3C78" w:rsidR="00981307" w:rsidRPr="00B16313" w:rsidRDefault="00981307" w:rsidP="00B16313">
      <w:pPr>
        <w:pStyle w:val="IMain"/>
        <w:keepNext/>
        <w:rPr>
          <w:color w:val="000000"/>
        </w:rPr>
      </w:pPr>
      <w:r w:rsidRPr="00B16313">
        <w:rPr>
          <w:color w:val="000000"/>
        </w:rPr>
        <w:tab/>
        <w:t>(</w:t>
      </w:r>
      <w:r w:rsidR="0037156B" w:rsidRPr="00B16313">
        <w:rPr>
          <w:color w:val="000000"/>
        </w:rPr>
        <w:t>5</w:t>
      </w:r>
      <w:r w:rsidRPr="00B16313">
        <w:rPr>
          <w:color w:val="000000"/>
        </w:rPr>
        <w:t>)</w:t>
      </w:r>
      <w:r w:rsidRPr="00B16313">
        <w:rPr>
          <w:color w:val="000000"/>
        </w:rPr>
        <w:tab/>
        <w:t>However, subsection (</w:t>
      </w:r>
      <w:r w:rsidR="0037156B" w:rsidRPr="00B16313">
        <w:rPr>
          <w:color w:val="000000"/>
        </w:rPr>
        <w:t>4</w:t>
      </w:r>
      <w:r w:rsidRPr="00B16313">
        <w:rPr>
          <w:color w:val="000000"/>
        </w:rPr>
        <w:t xml:space="preserve">) does not apply to a dealing registered under the </w:t>
      </w:r>
      <w:hyperlink r:id="rId24" w:tooltip="A1925-1" w:history="1">
        <w:r w:rsidR="005C17BF" w:rsidRPr="00B16313">
          <w:rPr>
            <w:rStyle w:val="charCitHyperlinkItal"/>
          </w:rPr>
          <w:t>Land Titles Act 1925</w:t>
        </w:r>
      </w:hyperlink>
      <w:r w:rsidRPr="00B16313">
        <w:rPr>
          <w:color w:val="000000"/>
        </w:rPr>
        <w:t>.</w:t>
      </w:r>
    </w:p>
    <w:p w14:paraId="3B9302CB" w14:textId="0EE7708A" w:rsidR="005C0ABE" w:rsidRPr="00B16313" w:rsidRDefault="0037156B" w:rsidP="0037156B">
      <w:pPr>
        <w:pStyle w:val="aNote"/>
        <w:rPr>
          <w:color w:val="000000"/>
        </w:rPr>
      </w:pPr>
      <w:r w:rsidRPr="00B16313">
        <w:rPr>
          <w:rStyle w:val="charItals"/>
          <w:color w:val="000000"/>
        </w:rPr>
        <w:t>Note</w:t>
      </w:r>
      <w:r w:rsidRPr="00B16313">
        <w:rPr>
          <w:rStyle w:val="charItals"/>
          <w:color w:val="000000"/>
        </w:rPr>
        <w:tab/>
      </w:r>
      <w:r w:rsidR="00981307" w:rsidRPr="00B16313">
        <w:rPr>
          <w:color w:val="000000"/>
        </w:rPr>
        <w:t xml:space="preserve">The registration of an interest in land under the </w:t>
      </w:r>
      <w:hyperlink r:id="rId25" w:tooltip="A1925-1" w:history="1">
        <w:r w:rsidR="005C17BF" w:rsidRPr="00B16313">
          <w:rPr>
            <w:rStyle w:val="charCitHyperlinkItal"/>
          </w:rPr>
          <w:t>Land Titles Act 1925</w:t>
        </w:r>
      </w:hyperlink>
      <w:r w:rsidR="00981307" w:rsidRPr="00B16313">
        <w:rPr>
          <w:color w:val="000000"/>
        </w:rPr>
        <w:t xml:space="preserve"> takes priority over any other interest in the land, subject to some exceptions (see that </w:t>
      </w:r>
      <w:hyperlink r:id="rId26" w:tooltip="Land Titles Act 1925" w:history="1">
        <w:r w:rsidR="005C17BF" w:rsidRPr="00B16313">
          <w:rPr>
            <w:rStyle w:val="charCitHyperlinkAbbrev"/>
          </w:rPr>
          <w:t>Act</w:t>
        </w:r>
      </w:hyperlink>
      <w:r w:rsidR="00981307" w:rsidRPr="00B16313">
        <w:rPr>
          <w:color w:val="000000"/>
        </w:rPr>
        <w:t>, s 58).</w:t>
      </w:r>
    </w:p>
    <w:p w14:paraId="11DEE7C3" w14:textId="77777777" w:rsidR="00047823" w:rsidRPr="00B16313" w:rsidRDefault="00047823" w:rsidP="00047823">
      <w:pPr>
        <w:pStyle w:val="IMain"/>
        <w:rPr>
          <w:color w:val="000000"/>
        </w:rPr>
      </w:pPr>
      <w:r w:rsidRPr="00B16313">
        <w:rPr>
          <w:color w:val="000000"/>
        </w:rPr>
        <w:tab/>
        <w:t>(6)</w:t>
      </w:r>
      <w:r w:rsidRPr="00B16313">
        <w:rPr>
          <w:color w:val="000000"/>
        </w:rPr>
        <w:tab/>
        <w:t>In this section:</w:t>
      </w:r>
    </w:p>
    <w:p w14:paraId="2F6DD84A" w14:textId="77777777" w:rsidR="00797AE5" w:rsidRPr="00B16313" w:rsidRDefault="00797AE5" w:rsidP="00B16313">
      <w:pPr>
        <w:pStyle w:val="aDef"/>
        <w:rPr>
          <w:color w:val="000000"/>
        </w:rPr>
      </w:pPr>
      <w:r w:rsidRPr="00B16313">
        <w:rPr>
          <w:rStyle w:val="charBoldItals"/>
        </w:rPr>
        <w:t>consolidation</w:t>
      </w:r>
      <w:r w:rsidRPr="00B16313">
        <w:t>—see section 234.</w:t>
      </w:r>
    </w:p>
    <w:p w14:paraId="240F6E6B" w14:textId="77777777" w:rsidR="00AA38E9" w:rsidRPr="00B16313" w:rsidRDefault="00047823" w:rsidP="00120CC3">
      <w:pPr>
        <w:pStyle w:val="aDef"/>
        <w:keepNext/>
        <w:rPr>
          <w:color w:val="000000"/>
        </w:rPr>
      </w:pPr>
      <w:r w:rsidRPr="00B16313">
        <w:rPr>
          <w:rStyle w:val="charBoldItals"/>
          <w:color w:val="000000"/>
        </w:rPr>
        <w:lastRenderedPageBreak/>
        <w:t>deal</w:t>
      </w:r>
      <w:r w:rsidRPr="00B16313">
        <w:rPr>
          <w:color w:val="000000"/>
        </w:rPr>
        <w:t>, with a lease</w:t>
      </w:r>
      <w:r w:rsidR="00AA38E9" w:rsidRPr="00B16313">
        <w:rPr>
          <w:color w:val="000000"/>
        </w:rPr>
        <w:t>—</w:t>
      </w:r>
    </w:p>
    <w:p w14:paraId="7F0BC90C" w14:textId="77777777" w:rsidR="006E64E7" w:rsidRPr="00B16313" w:rsidRDefault="00AA38E9" w:rsidP="007D6C6B">
      <w:pPr>
        <w:pStyle w:val="Idefpara"/>
      </w:pPr>
      <w:r w:rsidRPr="00B16313">
        <w:tab/>
        <w:t>(a)</w:t>
      </w:r>
      <w:r w:rsidRPr="00B16313">
        <w:tab/>
      </w:r>
      <w:r w:rsidR="00AF62E1" w:rsidRPr="00B16313">
        <w:t>means—</w:t>
      </w:r>
    </w:p>
    <w:p w14:paraId="022CCAD2" w14:textId="77777777" w:rsidR="00AF62E1" w:rsidRPr="00B16313" w:rsidRDefault="00AA38E9" w:rsidP="007D6C6B">
      <w:pPr>
        <w:pStyle w:val="Idefsubpara"/>
      </w:pPr>
      <w:r w:rsidRPr="00B16313">
        <w:tab/>
        <w:t>(i)</w:t>
      </w:r>
      <w:r w:rsidRPr="00B16313">
        <w:tab/>
      </w:r>
      <w:r w:rsidR="00AF62E1" w:rsidRPr="00B16313">
        <w:t>assign or transfer the lease; or</w:t>
      </w:r>
    </w:p>
    <w:p w14:paraId="0B6D9EB4" w14:textId="77777777" w:rsidR="00AF62E1" w:rsidRPr="00B16313" w:rsidRDefault="00AF62E1" w:rsidP="007D6C6B">
      <w:pPr>
        <w:pStyle w:val="Idefsubpara"/>
      </w:pPr>
      <w:r w:rsidRPr="00B16313">
        <w:tab/>
        <w:t>(</w:t>
      </w:r>
      <w:r w:rsidR="00AA38E9" w:rsidRPr="00B16313">
        <w:t>ii</w:t>
      </w:r>
      <w:r w:rsidRPr="00B16313">
        <w:t>)</w:t>
      </w:r>
      <w:r w:rsidRPr="00B16313">
        <w:tab/>
        <w:t>vary the lease; or</w:t>
      </w:r>
    </w:p>
    <w:p w14:paraId="076E0CA7" w14:textId="77777777" w:rsidR="00221E9A" w:rsidRPr="00B16313" w:rsidRDefault="00AF62E1" w:rsidP="007D6C6B">
      <w:pPr>
        <w:pStyle w:val="Idefsubpara"/>
      </w:pPr>
      <w:r w:rsidRPr="00B16313">
        <w:tab/>
        <w:t>(</w:t>
      </w:r>
      <w:r w:rsidR="00AA38E9" w:rsidRPr="00B16313">
        <w:t>iii</w:t>
      </w:r>
      <w:r w:rsidRPr="00B16313">
        <w:t>)</w:t>
      </w:r>
      <w:r w:rsidRPr="00B16313">
        <w:tab/>
        <w:t>part with possession of the land comprised in the lease or any part of it</w:t>
      </w:r>
      <w:r w:rsidR="00AA38E9" w:rsidRPr="00B16313">
        <w:t>; but</w:t>
      </w:r>
    </w:p>
    <w:p w14:paraId="23E8220D" w14:textId="77777777" w:rsidR="00AA38E9" w:rsidRPr="00B16313" w:rsidRDefault="00AA38E9" w:rsidP="007D6C6B">
      <w:pPr>
        <w:pStyle w:val="Idefpara"/>
      </w:pPr>
      <w:r w:rsidRPr="00B16313">
        <w:tab/>
        <w:t>(b)</w:t>
      </w:r>
      <w:r w:rsidRPr="00B16313">
        <w:tab/>
        <w:t xml:space="preserve">does not include a </w:t>
      </w:r>
      <w:r w:rsidR="001B6812" w:rsidRPr="00B16313">
        <w:t xml:space="preserve">subdivision or </w:t>
      </w:r>
      <w:r w:rsidRPr="00B16313">
        <w:t>consolidation</w:t>
      </w:r>
      <w:r w:rsidR="00797AE5" w:rsidRPr="00B16313">
        <w:t xml:space="preserve"> of the lease.</w:t>
      </w:r>
    </w:p>
    <w:p w14:paraId="1B6F0A92" w14:textId="77777777" w:rsidR="001B6812" w:rsidRPr="00B16313" w:rsidRDefault="001B6812" w:rsidP="00B16313">
      <w:pPr>
        <w:pStyle w:val="aDef"/>
      </w:pPr>
      <w:r w:rsidRPr="00B16313">
        <w:rPr>
          <w:rStyle w:val="charBoldItals"/>
        </w:rPr>
        <w:t>subdivision</w:t>
      </w:r>
      <w:r w:rsidRPr="00B16313">
        <w:t>—see section 234.</w:t>
      </w:r>
    </w:p>
    <w:p w14:paraId="0DF53851" w14:textId="77777777" w:rsidR="00F7200C" w:rsidRPr="00B16313" w:rsidRDefault="00F7200C" w:rsidP="00F7200C">
      <w:pPr>
        <w:pStyle w:val="IH5Sec"/>
        <w:rPr>
          <w:color w:val="000000"/>
        </w:rPr>
      </w:pPr>
      <w:r w:rsidRPr="00900FE0">
        <w:t>252B</w:t>
      </w:r>
      <w:r w:rsidRPr="00B16313">
        <w:rPr>
          <w:color w:val="000000"/>
        </w:rPr>
        <w:tab/>
        <w:t>Consent to s 252A dealings</w:t>
      </w:r>
    </w:p>
    <w:p w14:paraId="137E3486" w14:textId="77777777" w:rsidR="00A44202" w:rsidRPr="00B16313" w:rsidRDefault="00F7200C" w:rsidP="000E478B">
      <w:pPr>
        <w:pStyle w:val="IMain"/>
        <w:rPr>
          <w:color w:val="000000"/>
        </w:rPr>
      </w:pPr>
      <w:r w:rsidRPr="00B16313">
        <w:rPr>
          <w:color w:val="000000"/>
        </w:rPr>
        <w:tab/>
        <w:t>(1)</w:t>
      </w:r>
      <w:r w:rsidRPr="00B16313">
        <w:rPr>
          <w:color w:val="000000"/>
        </w:rPr>
        <w:tab/>
      </w:r>
      <w:r w:rsidR="000E478B" w:rsidRPr="00B16313">
        <w:rPr>
          <w:color w:val="000000"/>
        </w:rPr>
        <w:t xml:space="preserve">The </w:t>
      </w:r>
      <w:r w:rsidR="00A44202" w:rsidRPr="00B16313">
        <w:rPr>
          <w:color w:val="000000"/>
        </w:rPr>
        <w:t>planning and land authority</w:t>
      </w:r>
      <w:r w:rsidR="000E478B" w:rsidRPr="00B16313">
        <w:rPr>
          <w:color w:val="000000"/>
        </w:rPr>
        <w:t xml:space="preserve"> must not approve</w:t>
      </w:r>
      <w:r w:rsidR="005332EA" w:rsidRPr="00B16313">
        <w:rPr>
          <w:color w:val="000000"/>
        </w:rPr>
        <w:t xml:space="preserve"> </w:t>
      </w:r>
      <w:r w:rsidR="00314843" w:rsidRPr="00B16313">
        <w:rPr>
          <w:color w:val="000000"/>
        </w:rPr>
        <w:t>a dealing</w:t>
      </w:r>
      <w:r w:rsidR="00A44202" w:rsidRPr="00B16313">
        <w:rPr>
          <w:color w:val="000000"/>
        </w:rPr>
        <w:t xml:space="preserve"> under section 252A (3) (b) in relation to a lease—</w:t>
      </w:r>
    </w:p>
    <w:p w14:paraId="6BB1BBE3" w14:textId="77777777" w:rsidR="00A44202" w:rsidRPr="00B16313" w:rsidRDefault="00A44202" w:rsidP="00A44202">
      <w:pPr>
        <w:pStyle w:val="Ipara"/>
        <w:rPr>
          <w:color w:val="000000"/>
        </w:rPr>
      </w:pPr>
      <w:r w:rsidRPr="00B16313">
        <w:rPr>
          <w:color w:val="000000"/>
        </w:rPr>
        <w:tab/>
        <w:t>(a)</w:t>
      </w:r>
      <w:r w:rsidRPr="00B16313">
        <w:rPr>
          <w:color w:val="000000"/>
        </w:rPr>
        <w:tab/>
        <w:t>without the Executive’s approval; and</w:t>
      </w:r>
    </w:p>
    <w:p w14:paraId="1C81F10C" w14:textId="77777777" w:rsidR="00061DC1" w:rsidRPr="00B16313" w:rsidRDefault="004F470F" w:rsidP="004F470F">
      <w:pPr>
        <w:pStyle w:val="Ipara"/>
        <w:rPr>
          <w:color w:val="000000"/>
        </w:rPr>
      </w:pPr>
      <w:r w:rsidRPr="00B16313">
        <w:rPr>
          <w:color w:val="000000"/>
        </w:rPr>
        <w:tab/>
        <w:t>(b)</w:t>
      </w:r>
      <w:r w:rsidRPr="00B16313">
        <w:rPr>
          <w:color w:val="000000"/>
        </w:rPr>
        <w:tab/>
      </w:r>
      <w:r w:rsidR="000E478B" w:rsidRPr="00B16313">
        <w:rPr>
          <w:color w:val="000000"/>
        </w:rPr>
        <w:t xml:space="preserve">unless </w:t>
      </w:r>
      <w:r w:rsidR="00F7200C" w:rsidRPr="00B16313">
        <w:rPr>
          <w:color w:val="000000"/>
        </w:rPr>
        <w:t>satisfied that</w:t>
      </w:r>
      <w:r w:rsidR="00061DC1" w:rsidRPr="00B16313">
        <w:rPr>
          <w:color w:val="000000"/>
        </w:rPr>
        <w:t>—</w:t>
      </w:r>
    </w:p>
    <w:p w14:paraId="40091D52" w14:textId="77777777" w:rsidR="00ED36A9" w:rsidRPr="00B16313" w:rsidRDefault="004F470F" w:rsidP="003E3B52">
      <w:pPr>
        <w:pStyle w:val="Isubpara"/>
        <w:rPr>
          <w:color w:val="000000"/>
        </w:rPr>
      </w:pPr>
      <w:r w:rsidRPr="00B16313">
        <w:rPr>
          <w:color w:val="000000"/>
        </w:rPr>
        <w:tab/>
        <w:t>(i)</w:t>
      </w:r>
      <w:r w:rsidRPr="00B16313">
        <w:rPr>
          <w:color w:val="000000"/>
        </w:rPr>
        <w:tab/>
      </w:r>
      <w:r w:rsidR="00815BB8" w:rsidRPr="00B16313">
        <w:rPr>
          <w:color w:val="000000"/>
        </w:rPr>
        <w:t>for an assignment or transfer of the lease or change in possession of the land under the lease—</w:t>
      </w:r>
      <w:r w:rsidR="00F7200C" w:rsidRPr="00B16313">
        <w:rPr>
          <w:color w:val="000000"/>
        </w:rPr>
        <w:t xml:space="preserve">the person to whom it is proposed that the lease should be assigned or transferred or the person to whom it is proposed that possession of the land should be given, </w:t>
      </w:r>
      <w:r w:rsidR="001165E1" w:rsidRPr="00B16313">
        <w:rPr>
          <w:color w:val="000000"/>
        </w:rPr>
        <w:t>is—</w:t>
      </w:r>
    </w:p>
    <w:p w14:paraId="38B6A2F7" w14:textId="5FD512A8" w:rsidR="00C46488" w:rsidRPr="00B16313" w:rsidRDefault="00C46488" w:rsidP="00C46488">
      <w:pPr>
        <w:pStyle w:val="Isubsubpara"/>
        <w:rPr>
          <w:color w:val="000000"/>
        </w:rPr>
      </w:pPr>
      <w:r w:rsidRPr="00B16313">
        <w:rPr>
          <w:color w:val="000000"/>
        </w:rPr>
        <w:tab/>
        <w:t>(A)</w:t>
      </w:r>
      <w:r w:rsidRPr="00B16313">
        <w:rPr>
          <w:color w:val="000000"/>
        </w:rPr>
        <w:tab/>
      </w:r>
      <w:r w:rsidR="00D9637B" w:rsidRPr="00B16313">
        <w:rPr>
          <w:color w:val="000000"/>
        </w:rPr>
        <w:t xml:space="preserve">a registered training organisation </w:t>
      </w:r>
      <w:r w:rsidR="009D4E6B" w:rsidRPr="00B16313">
        <w:rPr>
          <w:color w:val="000000"/>
        </w:rPr>
        <w:t>under th</w:t>
      </w:r>
      <w:r w:rsidR="00BC4BE2" w:rsidRPr="00B16313">
        <w:rPr>
          <w:color w:val="000000"/>
        </w:rPr>
        <w:t>e</w:t>
      </w:r>
      <w:r w:rsidR="009D4E6B" w:rsidRPr="00B16313">
        <w:rPr>
          <w:color w:val="000000"/>
        </w:rPr>
        <w:t xml:space="preserve"> </w:t>
      </w:r>
      <w:hyperlink r:id="rId27" w:tooltip="Act 2011 No 12 (Cwlth)" w:history="1">
        <w:r w:rsidR="00C46967" w:rsidRPr="00B16313">
          <w:rPr>
            <w:rStyle w:val="charCitHyperlinkItal"/>
          </w:rPr>
          <w:t>National Vocational Education and Training Regulator Act 2011</w:t>
        </w:r>
      </w:hyperlink>
      <w:r w:rsidR="00BC4BE2" w:rsidRPr="00B16313">
        <w:rPr>
          <w:color w:val="000000"/>
        </w:rPr>
        <w:t xml:space="preserve"> (Cwlth)</w:t>
      </w:r>
      <w:r w:rsidR="002273BE" w:rsidRPr="00B16313">
        <w:rPr>
          <w:color w:val="000000"/>
        </w:rPr>
        <w:t>;</w:t>
      </w:r>
      <w:r w:rsidR="00BC4BE2" w:rsidRPr="00B16313">
        <w:rPr>
          <w:color w:val="000000"/>
        </w:rPr>
        <w:t xml:space="preserve"> </w:t>
      </w:r>
      <w:r w:rsidR="002273BE" w:rsidRPr="00B16313">
        <w:rPr>
          <w:color w:val="000000"/>
        </w:rPr>
        <w:t>or</w:t>
      </w:r>
    </w:p>
    <w:p w14:paraId="51969ED8" w14:textId="0C399D89" w:rsidR="00ED36A9" w:rsidRPr="00B16313" w:rsidRDefault="00C46488" w:rsidP="00C46488">
      <w:pPr>
        <w:pStyle w:val="Isubsubpara"/>
        <w:rPr>
          <w:color w:val="000000"/>
        </w:rPr>
      </w:pPr>
      <w:r w:rsidRPr="00B16313">
        <w:rPr>
          <w:color w:val="000000"/>
        </w:rPr>
        <w:tab/>
        <w:t>(B)</w:t>
      </w:r>
      <w:r w:rsidRPr="00B16313">
        <w:rPr>
          <w:color w:val="000000"/>
        </w:rPr>
        <w:tab/>
      </w:r>
      <w:r w:rsidR="00BC4BE2" w:rsidRPr="00B16313">
        <w:rPr>
          <w:color w:val="000000"/>
        </w:rPr>
        <w:t xml:space="preserve">a registered higher education provider under the </w:t>
      </w:r>
      <w:hyperlink r:id="rId28" w:tooltip="Act 2011 No 73 (Cwlth)" w:history="1">
        <w:r w:rsidR="00C46967" w:rsidRPr="00B16313">
          <w:rPr>
            <w:rStyle w:val="charCitHyperlinkItal"/>
          </w:rPr>
          <w:t>Tertiary Education Quality and Standards Agency Act 2011</w:t>
        </w:r>
      </w:hyperlink>
      <w:r w:rsidR="00BC4BE2" w:rsidRPr="00B16313">
        <w:rPr>
          <w:color w:val="000000"/>
        </w:rPr>
        <w:t xml:space="preserve"> (Cwlth); or</w:t>
      </w:r>
    </w:p>
    <w:p w14:paraId="1A589864" w14:textId="77777777" w:rsidR="004A2352" w:rsidRPr="00B16313" w:rsidRDefault="00F81CC7" w:rsidP="004F470F">
      <w:pPr>
        <w:pStyle w:val="Isubpara"/>
        <w:rPr>
          <w:color w:val="000000"/>
        </w:rPr>
      </w:pPr>
      <w:r w:rsidRPr="00B16313">
        <w:rPr>
          <w:color w:val="000000"/>
        </w:rPr>
        <w:tab/>
        <w:t>(</w:t>
      </w:r>
      <w:r w:rsidR="004F470F" w:rsidRPr="00B16313">
        <w:rPr>
          <w:color w:val="000000"/>
        </w:rPr>
        <w:t>ii</w:t>
      </w:r>
      <w:r w:rsidRPr="00B16313">
        <w:rPr>
          <w:color w:val="000000"/>
        </w:rPr>
        <w:t>)</w:t>
      </w:r>
      <w:r w:rsidRPr="00B16313">
        <w:rPr>
          <w:color w:val="000000"/>
        </w:rPr>
        <w:tab/>
      </w:r>
      <w:r w:rsidR="00C1395A" w:rsidRPr="00B16313">
        <w:rPr>
          <w:color w:val="000000"/>
        </w:rPr>
        <w:t xml:space="preserve">for a variation of the lease—the </w:t>
      </w:r>
      <w:r w:rsidR="00242883" w:rsidRPr="00B16313">
        <w:rPr>
          <w:color w:val="000000"/>
        </w:rPr>
        <w:t>variation</w:t>
      </w:r>
      <w:r w:rsidR="00C1395A" w:rsidRPr="00B16313">
        <w:rPr>
          <w:color w:val="000000"/>
        </w:rPr>
        <w:t xml:space="preserve"> is consistent with the </w:t>
      </w:r>
      <w:r w:rsidR="003E659D" w:rsidRPr="00B16313">
        <w:rPr>
          <w:color w:val="000000"/>
        </w:rPr>
        <w:t>authorised</w:t>
      </w:r>
      <w:r w:rsidR="00242883" w:rsidRPr="00B16313">
        <w:rPr>
          <w:color w:val="000000"/>
        </w:rPr>
        <w:t xml:space="preserve"> use of the land under the </w:t>
      </w:r>
      <w:r w:rsidR="003E659D" w:rsidRPr="00B16313">
        <w:rPr>
          <w:color w:val="000000"/>
        </w:rPr>
        <w:t xml:space="preserve">original </w:t>
      </w:r>
      <w:r w:rsidR="00242883" w:rsidRPr="00B16313">
        <w:rPr>
          <w:color w:val="000000"/>
        </w:rPr>
        <w:t>lease</w:t>
      </w:r>
      <w:r w:rsidR="003E659D" w:rsidRPr="00B16313">
        <w:rPr>
          <w:color w:val="000000"/>
        </w:rPr>
        <w:t>.</w:t>
      </w:r>
    </w:p>
    <w:p w14:paraId="53DAF896" w14:textId="77777777" w:rsidR="00F7200C" w:rsidRPr="00B16313" w:rsidRDefault="00F7200C" w:rsidP="00F7200C">
      <w:pPr>
        <w:pStyle w:val="IMain"/>
        <w:rPr>
          <w:color w:val="000000"/>
        </w:rPr>
      </w:pPr>
      <w:r w:rsidRPr="00B16313">
        <w:rPr>
          <w:color w:val="000000"/>
        </w:rPr>
        <w:lastRenderedPageBreak/>
        <w:tab/>
        <w:t>(2)</w:t>
      </w:r>
      <w:r w:rsidRPr="00B16313">
        <w:rPr>
          <w:color w:val="000000"/>
        </w:rPr>
        <w:tab/>
        <w:t>The validity of a dealing made or entered into with the consent of the planning and land authority is not affected—</w:t>
      </w:r>
    </w:p>
    <w:p w14:paraId="127F7E8B" w14:textId="77777777" w:rsidR="00F7200C" w:rsidRPr="00B16313" w:rsidRDefault="00F7200C" w:rsidP="00F7200C">
      <w:pPr>
        <w:pStyle w:val="Ipara"/>
        <w:rPr>
          <w:color w:val="000000"/>
        </w:rPr>
      </w:pPr>
      <w:r w:rsidRPr="00B16313">
        <w:rPr>
          <w:color w:val="000000"/>
        </w:rPr>
        <w:tab/>
        <w:t>(a)</w:t>
      </w:r>
      <w:r w:rsidRPr="00B16313">
        <w:rPr>
          <w:color w:val="000000"/>
        </w:rPr>
        <w:tab/>
        <w:t>by a defect or irregularity in relation to the giving of the consent; or</w:t>
      </w:r>
    </w:p>
    <w:p w14:paraId="40264B20" w14:textId="77777777" w:rsidR="00F7200C" w:rsidRPr="00B16313" w:rsidRDefault="00F7200C" w:rsidP="00F7200C">
      <w:pPr>
        <w:pStyle w:val="Ipara"/>
        <w:rPr>
          <w:color w:val="000000"/>
        </w:rPr>
      </w:pPr>
      <w:r w:rsidRPr="00B16313">
        <w:rPr>
          <w:color w:val="000000"/>
        </w:rPr>
        <w:tab/>
        <w:t>(b)</w:t>
      </w:r>
      <w:r w:rsidRPr="00B16313">
        <w:rPr>
          <w:color w:val="000000"/>
        </w:rPr>
        <w:tab/>
        <w:t>because a ground, or all grounds, for the consent had not arisen.</w:t>
      </w:r>
    </w:p>
    <w:p w14:paraId="181CE00C" w14:textId="77777777" w:rsidR="00640262" w:rsidRPr="00B16313" w:rsidRDefault="00B16313" w:rsidP="00B16313">
      <w:pPr>
        <w:pStyle w:val="AH5Sec"/>
        <w:shd w:val="pct25" w:color="auto" w:fill="auto"/>
        <w:rPr>
          <w:rStyle w:val="CharChapText"/>
          <w:color w:val="000000"/>
        </w:rPr>
      </w:pPr>
      <w:bookmarkStart w:id="13" w:name="_Toc42004359"/>
      <w:r w:rsidRPr="00B16313">
        <w:rPr>
          <w:rStyle w:val="CharSectNo"/>
        </w:rPr>
        <w:t>9</w:t>
      </w:r>
      <w:r w:rsidRPr="00B16313">
        <w:rPr>
          <w:rStyle w:val="CharChapText"/>
          <w:color w:val="000000"/>
        </w:rPr>
        <w:tab/>
      </w:r>
      <w:r w:rsidR="00640262" w:rsidRPr="00B16313">
        <w:rPr>
          <w:rStyle w:val="CharChapText"/>
          <w:color w:val="000000"/>
        </w:rPr>
        <w:t>New section 423A</w:t>
      </w:r>
      <w:bookmarkEnd w:id="13"/>
    </w:p>
    <w:p w14:paraId="26CBE289" w14:textId="77777777" w:rsidR="00640262" w:rsidRPr="00B16313" w:rsidRDefault="00640262" w:rsidP="0075143C">
      <w:pPr>
        <w:pStyle w:val="direction"/>
      </w:pPr>
      <w:r w:rsidRPr="00B16313">
        <w:t>insert</w:t>
      </w:r>
    </w:p>
    <w:p w14:paraId="76BE61C1" w14:textId="77777777" w:rsidR="00640262" w:rsidRPr="00B16313" w:rsidRDefault="0074510C" w:rsidP="0075143C">
      <w:pPr>
        <w:pStyle w:val="IH5Sec"/>
      </w:pPr>
      <w:r w:rsidRPr="00B16313">
        <w:t>423A</w:t>
      </w:r>
      <w:r w:rsidRPr="00B16313">
        <w:tab/>
        <w:t>Expiry of University of NSW lease provisions</w:t>
      </w:r>
    </w:p>
    <w:p w14:paraId="00B92DF7" w14:textId="77777777" w:rsidR="0011663D" w:rsidRPr="00B16313" w:rsidRDefault="0074510C" w:rsidP="0075143C">
      <w:pPr>
        <w:pStyle w:val="IMain"/>
      </w:pPr>
      <w:r w:rsidRPr="00B16313">
        <w:tab/>
        <w:t>(1)</w:t>
      </w:r>
      <w:r w:rsidRPr="00B16313">
        <w:tab/>
        <w:t>This section applies if</w:t>
      </w:r>
      <w:r w:rsidR="00DE6ADE" w:rsidRPr="00B16313">
        <w:t xml:space="preserve"> </w:t>
      </w:r>
      <w:r w:rsidRPr="00B16313">
        <w:t>a lease</w:t>
      </w:r>
      <w:r w:rsidR="0075143C" w:rsidRPr="00B16313">
        <w:t xml:space="preserve"> of land mentioned in section 246 (2) (g)</w:t>
      </w:r>
      <w:r w:rsidRPr="00B16313">
        <w:t xml:space="preserve"> is not granted to the University of NSW within </w:t>
      </w:r>
      <w:r w:rsidR="005963E5" w:rsidRPr="00B16313">
        <w:t>5</w:t>
      </w:r>
      <w:r w:rsidRPr="00B16313">
        <w:t xml:space="preserve"> years </w:t>
      </w:r>
      <w:r w:rsidR="004F470F" w:rsidRPr="00B16313">
        <w:t xml:space="preserve">(the </w:t>
      </w:r>
      <w:r w:rsidR="004F470F" w:rsidRPr="00B16313">
        <w:rPr>
          <w:rStyle w:val="charBoldItals"/>
        </w:rPr>
        <w:t>relevant date</w:t>
      </w:r>
      <w:r w:rsidR="004F470F" w:rsidRPr="00B16313">
        <w:t xml:space="preserve">) </w:t>
      </w:r>
      <w:r w:rsidRPr="00B16313">
        <w:t xml:space="preserve">after the commencement of the </w:t>
      </w:r>
      <w:r w:rsidRPr="00B16313">
        <w:rPr>
          <w:rStyle w:val="charItals"/>
        </w:rPr>
        <w:t xml:space="preserve">Planning and Development Amendment </w:t>
      </w:r>
      <w:r w:rsidR="0011663D" w:rsidRPr="00B16313">
        <w:rPr>
          <w:rStyle w:val="charItals"/>
        </w:rPr>
        <w:t>Act</w:t>
      </w:r>
      <w:r w:rsidR="00AC3A5D" w:rsidRPr="00B16313">
        <w:rPr>
          <w:rStyle w:val="charItals"/>
        </w:rPr>
        <w:t> </w:t>
      </w:r>
      <w:r w:rsidR="00D866B0" w:rsidRPr="00B16313">
        <w:rPr>
          <w:rStyle w:val="charItals"/>
        </w:rPr>
        <w:t>2020</w:t>
      </w:r>
      <w:r w:rsidR="004F470F" w:rsidRPr="00B16313">
        <w:t>, section 3</w:t>
      </w:r>
      <w:r w:rsidR="00DE6ADE" w:rsidRPr="00B16313">
        <w:t>.</w:t>
      </w:r>
    </w:p>
    <w:p w14:paraId="5B251227" w14:textId="77777777" w:rsidR="00AC3A5D" w:rsidRPr="00B16313" w:rsidRDefault="00AC3A5D" w:rsidP="0075143C">
      <w:pPr>
        <w:pStyle w:val="IMain"/>
      </w:pPr>
      <w:r w:rsidRPr="00B16313">
        <w:tab/>
        <w:t>(2)</w:t>
      </w:r>
      <w:r w:rsidRPr="00B16313">
        <w:tab/>
        <w:t>Th</w:t>
      </w:r>
      <w:r w:rsidR="00C16F84" w:rsidRPr="00B16313">
        <w:t>is</w:t>
      </w:r>
      <w:r w:rsidRPr="00B16313">
        <w:t xml:space="preserve"> </w:t>
      </w:r>
      <w:r w:rsidR="004F470F" w:rsidRPr="00B16313">
        <w:t xml:space="preserve">section and the </w:t>
      </w:r>
      <w:r w:rsidRPr="00B16313">
        <w:t xml:space="preserve">following </w:t>
      </w:r>
      <w:r w:rsidR="00F43BA3" w:rsidRPr="00B16313">
        <w:t>provisions</w:t>
      </w:r>
      <w:r w:rsidRPr="00B16313">
        <w:t xml:space="preserve"> expire</w:t>
      </w:r>
      <w:r w:rsidR="004F470F" w:rsidRPr="00B16313">
        <w:t xml:space="preserve"> on the relevant date</w:t>
      </w:r>
      <w:r w:rsidR="005F271D" w:rsidRPr="00B16313">
        <w:t>:</w:t>
      </w:r>
    </w:p>
    <w:p w14:paraId="38364F91" w14:textId="77777777" w:rsidR="005F271D" w:rsidRPr="00B16313" w:rsidRDefault="005F271D" w:rsidP="005F271D">
      <w:pPr>
        <w:pStyle w:val="Ipara"/>
      </w:pPr>
      <w:r w:rsidRPr="00B16313">
        <w:tab/>
        <w:t>(</w:t>
      </w:r>
      <w:r w:rsidR="00283B01" w:rsidRPr="00B16313">
        <w:t>a</w:t>
      </w:r>
      <w:r w:rsidRPr="00B16313">
        <w:t>)</w:t>
      </w:r>
      <w:r w:rsidRPr="00B16313">
        <w:tab/>
      </w:r>
      <w:r w:rsidR="00A01866" w:rsidRPr="00B16313">
        <w:t>section 246 (2) (g) (Payment for leases);</w:t>
      </w:r>
    </w:p>
    <w:p w14:paraId="1697341C" w14:textId="77777777" w:rsidR="00A01866" w:rsidRPr="00B16313" w:rsidRDefault="00A01866" w:rsidP="00A01866">
      <w:pPr>
        <w:pStyle w:val="Ipara"/>
      </w:pPr>
      <w:r w:rsidRPr="00B16313">
        <w:tab/>
        <w:t>(</w:t>
      </w:r>
      <w:r w:rsidR="00283B01" w:rsidRPr="00B16313">
        <w:t>b</w:t>
      </w:r>
      <w:r w:rsidRPr="00B16313">
        <w:t>)</w:t>
      </w:r>
      <w:r w:rsidRPr="00B16313">
        <w:tab/>
        <w:t>section 251 (</w:t>
      </w:r>
      <w:r w:rsidR="004C6409" w:rsidRPr="00B16313">
        <w:t>2</w:t>
      </w:r>
      <w:r w:rsidRPr="00B16313">
        <w:t>)</w:t>
      </w:r>
      <w:r w:rsidR="004C6409" w:rsidRPr="00B16313">
        <w:t xml:space="preserve"> (c)</w:t>
      </w:r>
      <w:r w:rsidRPr="00B16313">
        <w:t xml:space="preserve"> (Restrictions on dealings with certain leases);</w:t>
      </w:r>
    </w:p>
    <w:p w14:paraId="41B6E61F" w14:textId="77777777" w:rsidR="00A01866" w:rsidRPr="00B16313" w:rsidRDefault="00A01866" w:rsidP="00A01866">
      <w:pPr>
        <w:pStyle w:val="Ipara"/>
      </w:pPr>
      <w:r w:rsidRPr="00B16313">
        <w:tab/>
        <w:t>(</w:t>
      </w:r>
      <w:r w:rsidR="00283B01" w:rsidRPr="00B16313">
        <w:t>c</w:t>
      </w:r>
      <w:r w:rsidRPr="00B16313">
        <w:t>)</w:t>
      </w:r>
      <w:r w:rsidRPr="00B16313">
        <w:tab/>
        <w:t>section 252A (Restrictions on dealings with certain leases granted to University of NSW);</w:t>
      </w:r>
    </w:p>
    <w:p w14:paraId="20A705D6" w14:textId="77777777" w:rsidR="00A01866" w:rsidRPr="00B16313" w:rsidRDefault="00A01866" w:rsidP="00A01866">
      <w:pPr>
        <w:pStyle w:val="Ipara"/>
      </w:pPr>
      <w:r w:rsidRPr="00B16313">
        <w:tab/>
        <w:t>(</w:t>
      </w:r>
      <w:r w:rsidR="00283B01" w:rsidRPr="00B16313">
        <w:t>d</w:t>
      </w:r>
      <w:r w:rsidRPr="00B16313">
        <w:t>)</w:t>
      </w:r>
      <w:r w:rsidRPr="00B16313">
        <w:tab/>
        <w:t>section 252B (Consent to s 252A dealings);</w:t>
      </w:r>
    </w:p>
    <w:p w14:paraId="42979CA9" w14:textId="77777777" w:rsidR="00327CB6" w:rsidRPr="00B16313" w:rsidRDefault="00327CB6" w:rsidP="00327CB6">
      <w:pPr>
        <w:pStyle w:val="Ipara"/>
      </w:pPr>
      <w:r w:rsidRPr="00B16313">
        <w:tab/>
        <w:t>(e)</w:t>
      </w:r>
      <w:r w:rsidRPr="00B16313">
        <w:tab/>
        <w:t>schedule 1, item 16, column 2</w:t>
      </w:r>
      <w:r w:rsidR="00F43BA3" w:rsidRPr="00B16313">
        <w:t>, everything after “direct sale”</w:t>
      </w:r>
      <w:r w:rsidR="004845B8" w:rsidRPr="00B16313">
        <w:t>;</w:t>
      </w:r>
    </w:p>
    <w:p w14:paraId="4D61E8E5" w14:textId="77777777" w:rsidR="00A01866" w:rsidRPr="00B16313" w:rsidRDefault="00A01866" w:rsidP="00A01866">
      <w:pPr>
        <w:pStyle w:val="Ipara"/>
      </w:pPr>
      <w:r w:rsidRPr="00B16313">
        <w:tab/>
        <w:t>(</w:t>
      </w:r>
      <w:r w:rsidR="00327CB6" w:rsidRPr="00B16313">
        <w:t>f</w:t>
      </w:r>
      <w:r w:rsidRPr="00B16313">
        <w:t>)</w:t>
      </w:r>
      <w:r w:rsidRPr="00B16313">
        <w:tab/>
        <w:t>schedule 5, part 5.2</w:t>
      </w:r>
      <w:r w:rsidR="001227A8" w:rsidRPr="00B16313">
        <w:t>,</w:t>
      </w:r>
      <w:r w:rsidRPr="00B16313">
        <w:t xml:space="preserve"> item 14A</w:t>
      </w:r>
      <w:r w:rsidR="001227A8" w:rsidRPr="00B16313">
        <w:t>;</w:t>
      </w:r>
    </w:p>
    <w:p w14:paraId="40306971" w14:textId="77777777" w:rsidR="001227A8" w:rsidRPr="00B16313" w:rsidRDefault="001227A8" w:rsidP="001227A8">
      <w:pPr>
        <w:pStyle w:val="Ipara"/>
        <w:rPr>
          <w:color w:val="000000"/>
        </w:rPr>
      </w:pPr>
      <w:r w:rsidRPr="00B16313">
        <w:tab/>
        <w:t>(</w:t>
      </w:r>
      <w:r w:rsidR="00327CB6" w:rsidRPr="00B16313">
        <w:t>g</w:t>
      </w:r>
      <w:r w:rsidRPr="00B16313">
        <w:t>)</w:t>
      </w:r>
      <w:r w:rsidRPr="00B16313">
        <w:tab/>
        <w:t xml:space="preserve">dictionary, definition of </w:t>
      </w:r>
      <w:r w:rsidRPr="00B16313">
        <w:rPr>
          <w:rStyle w:val="charBoldItals"/>
        </w:rPr>
        <w:t>University of NSW</w:t>
      </w:r>
      <w:r w:rsidRPr="00B16313">
        <w:rPr>
          <w:color w:val="000000"/>
        </w:rPr>
        <w:t>.</w:t>
      </w:r>
    </w:p>
    <w:p w14:paraId="1C49DC22" w14:textId="77777777" w:rsidR="00F355BF" w:rsidRPr="00B16313" w:rsidRDefault="00B16313" w:rsidP="00B16313">
      <w:pPr>
        <w:pStyle w:val="AH5Sec"/>
        <w:shd w:val="pct25" w:color="auto" w:fill="auto"/>
        <w:rPr>
          <w:rStyle w:val="CharChapText"/>
        </w:rPr>
      </w:pPr>
      <w:bookmarkStart w:id="14" w:name="_Toc42004360"/>
      <w:r w:rsidRPr="00B16313">
        <w:rPr>
          <w:rStyle w:val="CharSectNo"/>
        </w:rPr>
        <w:lastRenderedPageBreak/>
        <w:t>10</w:t>
      </w:r>
      <w:r w:rsidRPr="00B16313">
        <w:rPr>
          <w:rStyle w:val="CharChapText"/>
        </w:rPr>
        <w:tab/>
      </w:r>
      <w:r w:rsidR="00F355BF" w:rsidRPr="00B16313">
        <w:rPr>
          <w:rStyle w:val="CharChapText"/>
        </w:rPr>
        <w:t>Reviewable decisions, eligible entities and interested entities</w:t>
      </w:r>
      <w:r w:rsidR="00F355BF" w:rsidRPr="00B16313">
        <w:rPr>
          <w:rStyle w:val="CharChapText"/>
        </w:rPr>
        <w:br/>
        <w:t>Schedule 1, item 16, column 2</w:t>
      </w:r>
      <w:bookmarkEnd w:id="14"/>
    </w:p>
    <w:p w14:paraId="588ED426" w14:textId="77777777" w:rsidR="00F355BF" w:rsidRPr="00B16313" w:rsidRDefault="00F355BF" w:rsidP="00F355BF">
      <w:pPr>
        <w:pStyle w:val="direction"/>
      </w:pPr>
      <w:r w:rsidRPr="00B16313">
        <w:t>after</w:t>
      </w:r>
    </w:p>
    <w:p w14:paraId="7A6DA0CD" w14:textId="77777777" w:rsidR="00F355BF" w:rsidRPr="00B16313" w:rsidRDefault="007C1C88" w:rsidP="00BD5C32">
      <w:pPr>
        <w:keepNext/>
        <w:spacing w:before="140"/>
        <w:ind w:left="1134"/>
        <w:rPr>
          <w:sz w:val="20"/>
        </w:rPr>
      </w:pPr>
      <w:r w:rsidRPr="00B16313">
        <w:rPr>
          <w:sz w:val="20"/>
        </w:rPr>
        <w:t>direct sale</w:t>
      </w:r>
    </w:p>
    <w:p w14:paraId="5ABEC0FF" w14:textId="77777777" w:rsidR="00F355BF" w:rsidRPr="00B16313" w:rsidRDefault="00F355BF" w:rsidP="00F355BF">
      <w:pPr>
        <w:pStyle w:val="direction"/>
      </w:pPr>
      <w:r w:rsidRPr="00B16313">
        <w:t>insert</w:t>
      </w:r>
    </w:p>
    <w:p w14:paraId="62FEDF76" w14:textId="77777777" w:rsidR="002B135C" w:rsidRPr="00B16313" w:rsidRDefault="002B135C" w:rsidP="00BD5C32">
      <w:pPr>
        <w:spacing w:before="140"/>
        <w:ind w:left="1134"/>
        <w:rPr>
          <w:sz w:val="20"/>
        </w:rPr>
      </w:pPr>
      <w:r w:rsidRPr="00B16313">
        <w:rPr>
          <w:sz w:val="20"/>
        </w:rPr>
        <w:t>(other than a refusal to grant a lease to the University of NSW of land mentioned in s 246 (2) (g))</w:t>
      </w:r>
    </w:p>
    <w:p w14:paraId="66CF9020" w14:textId="77777777" w:rsidR="003E40BC" w:rsidRPr="00B16313" w:rsidRDefault="00B16313" w:rsidP="00B16313">
      <w:pPr>
        <w:pStyle w:val="AH5Sec"/>
        <w:shd w:val="pct25" w:color="auto" w:fill="auto"/>
        <w:rPr>
          <w:color w:val="000000"/>
        </w:rPr>
      </w:pPr>
      <w:bookmarkStart w:id="15" w:name="_Toc42004361"/>
      <w:r w:rsidRPr="00B16313">
        <w:rPr>
          <w:rStyle w:val="CharSectNo"/>
        </w:rPr>
        <w:t>11</w:t>
      </w:r>
      <w:r w:rsidRPr="00B16313">
        <w:rPr>
          <w:color w:val="000000"/>
        </w:rPr>
        <w:tab/>
      </w:r>
      <w:r w:rsidR="00CD40F9" w:rsidRPr="00B16313">
        <w:rPr>
          <w:rStyle w:val="CharChapText"/>
          <w:color w:val="000000"/>
        </w:rPr>
        <w:t>Market value leases and leases that are possibly concessional</w:t>
      </w:r>
      <w:r w:rsidR="00C4220A" w:rsidRPr="00B16313">
        <w:rPr>
          <w:rStyle w:val="CharChapText"/>
          <w:color w:val="000000"/>
        </w:rPr>
        <w:br/>
      </w:r>
      <w:r w:rsidR="008E7231" w:rsidRPr="00B16313">
        <w:rPr>
          <w:color w:val="000000"/>
        </w:rPr>
        <w:t>Schedule 5, part 5.2, new item 14A</w:t>
      </w:r>
      <w:bookmarkEnd w:id="15"/>
    </w:p>
    <w:p w14:paraId="43D908CC" w14:textId="77777777" w:rsidR="008E7231" w:rsidRPr="00B16313" w:rsidRDefault="008E7231" w:rsidP="008E7231">
      <w:pPr>
        <w:pStyle w:val="direction"/>
        <w:rPr>
          <w:color w:val="000000"/>
        </w:rPr>
      </w:pPr>
      <w:r w:rsidRPr="00B16313">
        <w:rPr>
          <w:color w:val="000000"/>
        </w:rPr>
        <w:t>insert</w:t>
      </w:r>
    </w:p>
    <w:p w14:paraId="78334688" w14:textId="77777777" w:rsidR="00BB1DEA" w:rsidRPr="00B16313" w:rsidRDefault="00BB1DEA" w:rsidP="00BB1DEA">
      <w:pPr>
        <w:suppressLineNumbers/>
        <w:rPr>
          <w:sz w:val="16"/>
          <w:szCs w:val="16"/>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8E7231" w:rsidRPr="00B16313" w14:paraId="0FB382ED" w14:textId="77777777" w:rsidTr="00F05B7D">
        <w:trPr>
          <w:cantSplit/>
        </w:trPr>
        <w:tc>
          <w:tcPr>
            <w:tcW w:w="1200" w:type="dxa"/>
          </w:tcPr>
          <w:p w14:paraId="6225DA19" w14:textId="77777777" w:rsidR="008E7231" w:rsidRPr="00B16313" w:rsidRDefault="008E7231" w:rsidP="00F05B7D">
            <w:pPr>
              <w:pStyle w:val="TableText10"/>
              <w:rPr>
                <w:color w:val="000000"/>
              </w:rPr>
            </w:pPr>
            <w:r w:rsidRPr="00B16313">
              <w:rPr>
                <w:color w:val="000000"/>
              </w:rPr>
              <w:t>14A</w:t>
            </w:r>
          </w:p>
        </w:tc>
        <w:tc>
          <w:tcPr>
            <w:tcW w:w="6600" w:type="dxa"/>
          </w:tcPr>
          <w:p w14:paraId="612CD350" w14:textId="77777777" w:rsidR="008E7231" w:rsidRPr="00B16313" w:rsidRDefault="008E7231" w:rsidP="00402988">
            <w:pPr>
              <w:pStyle w:val="TableText10"/>
            </w:pPr>
            <w:r w:rsidRPr="00B16313">
              <w:t xml:space="preserve">a lease granted to the </w:t>
            </w:r>
            <w:r w:rsidR="00BE54C8" w:rsidRPr="00B16313">
              <w:t>University of N</w:t>
            </w:r>
            <w:r w:rsidR="00874B2A" w:rsidRPr="00B16313">
              <w:t>SW</w:t>
            </w:r>
          </w:p>
        </w:tc>
      </w:tr>
    </w:tbl>
    <w:p w14:paraId="74B26FEC" w14:textId="77777777" w:rsidR="002E765C" w:rsidRPr="00B16313" w:rsidRDefault="00B16313" w:rsidP="00B16313">
      <w:pPr>
        <w:pStyle w:val="AH5Sec"/>
        <w:shd w:val="pct25" w:color="auto" w:fill="auto"/>
        <w:rPr>
          <w:rStyle w:val="charItals"/>
        </w:rPr>
      </w:pPr>
      <w:bookmarkStart w:id="16" w:name="_Toc42004362"/>
      <w:r w:rsidRPr="00B16313">
        <w:rPr>
          <w:rStyle w:val="CharSectNo"/>
        </w:rPr>
        <w:t>12</w:t>
      </w:r>
      <w:r w:rsidRPr="00B16313">
        <w:rPr>
          <w:rStyle w:val="charItals"/>
          <w:i w:val="0"/>
        </w:rPr>
        <w:tab/>
      </w:r>
      <w:r w:rsidR="00874B2A" w:rsidRPr="00B16313">
        <w:rPr>
          <w:color w:val="000000"/>
        </w:rPr>
        <w:t>Dictionary</w:t>
      </w:r>
      <w:r w:rsidR="002E765C" w:rsidRPr="00B16313">
        <w:rPr>
          <w:color w:val="000000"/>
        </w:rPr>
        <w:t xml:space="preserve">, new definition of </w:t>
      </w:r>
      <w:r w:rsidR="002E765C" w:rsidRPr="00B16313">
        <w:rPr>
          <w:rStyle w:val="charItals"/>
        </w:rPr>
        <w:t>University of NSW</w:t>
      </w:r>
      <w:bookmarkEnd w:id="16"/>
    </w:p>
    <w:p w14:paraId="7C7CA8EA" w14:textId="77777777" w:rsidR="002E765C" w:rsidRPr="00B16313" w:rsidRDefault="002E765C" w:rsidP="002E765C">
      <w:pPr>
        <w:pStyle w:val="direction"/>
        <w:rPr>
          <w:color w:val="000000"/>
        </w:rPr>
      </w:pPr>
      <w:r w:rsidRPr="00B16313">
        <w:rPr>
          <w:color w:val="000000"/>
        </w:rPr>
        <w:t>insert</w:t>
      </w:r>
    </w:p>
    <w:p w14:paraId="556926B2" w14:textId="195D56D5" w:rsidR="002E765C" w:rsidRPr="00B16313" w:rsidRDefault="002E765C" w:rsidP="00B16313">
      <w:pPr>
        <w:pStyle w:val="aDef"/>
      </w:pPr>
      <w:r w:rsidRPr="00B16313">
        <w:rPr>
          <w:rStyle w:val="charBoldItals"/>
        </w:rPr>
        <w:t>University of NSW</w:t>
      </w:r>
      <w:r w:rsidRPr="00B16313">
        <w:t xml:space="preserve"> means the University of New South Wales established under the </w:t>
      </w:r>
      <w:hyperlink r:id="rId29" w:anchor="/view/act/1989/125" w:tooltip="Act 1989 No 125 (NSW)" w:history="1">
        <w:r w:rsidR="00596108" w:rsidRPr="00B16313">
          <w:rPr>
            <w:rStyle w:val="charCitHyperlinkItal"/>
          </w:rPr>
          <w:t>University of New South Wales Act 1989</w:t>
        </w:r>
      </w:hyperlink>
      <w:r w:rsidRPr="00B16313">
        <w:t xml:space="preserve"> (NSW), section 4.</w:t>
      </w:r>
    </w:p>
    <w:p w14:paraId="3DFE6716" w14:textId="77777777" w:rsidR="00F74909" w:rsidRPr="00B16313" w:rsidRDefault="00F74909" w:rsidP="00B16313">
      <w:pPr>
        <w:pStyle w:val="PageBreak"/>
        <w:suppressLineNumbers/>
      </w:pPr>
      <w:r w:rsidRPr="00B16313">
        <w:br w:type="page"/>
      </w:r>
    </w:p>
    <w:p w14:paraId="63C58A76" w14:textId="77777777" w:rsidR="009706C2" w:rsidRPr="00B16313" w:rsidRDefault="00B16313" w:rsidP="00B16313">
      <w:pPr>
        <w:pStyle w:val="AH2Part"/>
      </w:pPr>
      <w:bookmarkStart w:id="17" w:name="_Toc42004363"/>
      <w:r w:rsidRPr="00B16313">
        <w:rPr>
          <w:rStyle w:val="CharPartNo"/>
        </w:rPr>
        <w:lastRenderedPageBreak/>
        <w:t>Part 3</w:t>
      </w:r>
      <w:r w:rsidRPr="00B16313">
        <w:rPr>
          <w:color w:val="000000"/>
        </w:rPr>
        <w:tab/>
      </w:r>
      <w:r w:rsidR="003E40BC" w:rsidRPr="00B16313">
        <w:rPr>
          <w:rStyle w:val="CharPartText"/>
          <w:color w:val="000000"/>
        </w:rPr>
        <w:t>Planning and Development Regulation 2008</w:t>
      </w:r>
      <w:bookmarkEnd w:id="17"/>
    </w:p>
    <w:p w14:paraId="2C5DB80C" w14:textId="77777777" w:rsidR="00F51163" w:rsidRPr="00B16313" w:rsidRDefault="00B16313" w:rsidP="00B16313">
      <w:pPr>
        <w:pStyle w:val="AH5Sec"/>
        <w:shd w:val="pct25" w:color="auto" w:fill="auto"/>
        <w:rPr>
          <w:color w:val="000000"/>
        </w:rPr>
      </w:pPr>
      <w:bookmarkStart w:id="18" w:name="_Toc42004364"/>
      <w:r w:rsidRPr="00B16313">
        <w:rPr>
          <w:rStyle w:val="CharSectNo"/>
        </w:rPr>
        <w:t>13</w:t>
      </w:r>
      <w:r w:rsidRPr="00B16313">
        <w:rPr>
          <w:color w:val="000000"/>
        </w:rPr>
        <w:tab/>
      </w:r>
      <w:r w:rsidR="00F51163" w:rsidRPr="00B16313">
        <w:rPr>
          <w:color w:val="000000"/>
        </w:rPr>
        <w:t>New section 102</w:t>
      </w:r>
      <w:r w:rsidR="003021F1" w:rsidRPr="00B16313">
        <w:rPr>
          <w:color w:val="000000"/>
        </w:rPr>
        <w:t>A</w:t>
      </w:r>
      <w:bookmarkEnd w:id="18"/>
    </w:p>
    <w:p w14:paraId="226A5C68" w14:textId="77777777" w:rsidR="003021F1" w:rsidRPr="00B16313" w:rsidRDefault="003021F1" w:rsidP="003021F1">
      <w:pPr>
        <w:pStyle w:val="direction"/>
        <w:rPr>
          <w:color w:val="000000"/>
        </w:rPr>
      </w:pPr>
      <w:r w:rsidRPr="00B16313">
        <w:rPr>
          <w:color w:val="000000"/>
        </w:rPr>
        <w:t>in division 5.</w:t>
      </w:r>
      <w:r w:rsidR="00CB48CC" w:rsidRPr="00B16313">
        <w:rPr>
          <w:color w:val="000000"/>
        </w:rPr>
        <w:t>1</w:t>
      </w:r>
      <w:r w:rsidRPr="00B16313">
        <w:rPr>
          <w:color w:val="000000"/>
        </w:rPr>
        <w:t>.1, insert</w:t>
      </w:r>
    </w:p>
    <w:p w14:paraId="6567D686" w14:textId="77777777" w:rsidR="00E148DD" w:rsidRPr="00B16313" w:rsidRDefault="00E148DD" w:rsidP="00F05B7D">
      <w:pPr>
        <w:pStyle w:val="IH5Sec"/>
        <w:rPr>
          <w:rStyle w:val="charItals"/>
          <w:color w:val="000000"/>
        </w:rPr>
      </w:pPr>
      <w:r w:rsidRPr="00B16313">
        <w:rPr>
          <w:rStyle w:val="CharSectNo"/>
          <w:color w:val="000000"/>
        </w:rPr>
        <w:t>102</w:t>
      </w:r>
      <w:r w:rsidR="00F05B7D" w:rsidRPr="00B16313">
        <w:rPr>
          <w:rStyle w:val="CharSectNo"/>
          <w:color w:val="000000"/>
        </w:rPr>
        <w:t>A</w:t>
      </w:r>
      <w:r w:rsidRPr="00B16313">
        <w:rPr>
          <w:iCs/>
          <w:color w:val="000000"/>
        </w:rPr>
        <w:tab/>
      </w:r>
      <w:r w:rsidRPr="00B16313">
        <w:rPr>
          <w:color w:val="000000"/>
        </w:rPr>
        <w:t xml:space="preserve">Meaning of </w:t>
      </w:r>
      <w:r w:rsidR="00F05B7D" w:rsidRPr="00B16313">
        <w:rPr>
          <w:rStyle w:val="charItals"/>
          <w:color w:val="000000"/>
        </w:rPr>
        <w:t xml:space="preserve">UNSW </w:t>
      </w:r>
      <w:r w:rsidR="00465897" w:rsidRPr="00B16313">
        <w:rPr>
          <w:rStyle w:val="charItals"/>
          <w:color w:val="000000"/>
        </w:rPr>
        <w:t>c</w:t>
      </w:r>
      <w:r w:rsidR="00F05B7D" w:rsidRPr="00B16313">
        <w:rPr>
          <w:rStyle w:val="charItals"/>
          <w:color w:val="000000"/>
        </w:rPr>
        <w:t>ampus</w:t>
      </w:r>
      <w:r w:rsidRPr="00B16313">
        <w:rPr>
          <w:color w:val="000000"/>
        </w:rPr>
        <w:t>—pt 5.1</w:t>
      </w:r>
    </w:p>
    <w:p w14:paraId="5B9DBD3A" w14:textId="77777777" w:rsidR="00E148DD" w:rsidRPr="00B16313" w:rsidRDefault="00E148DD" w:rsidP="00F05B7D">
      <w:pPr>
        <w:pStyle w:val="IMain"/>
        <w:rPr>
          <w:color w:val="000000"/>
        </w:rPr>
      </w:pPr>
      <w:r w:rsidRPr="00B16313">
        <w:rPr>
          <w:color w:val="000000"/>
        </w:rPr>
        <w:tab/>
        <w:t>(1)</w:t>
      </w:r>
      <w:r w:rsidRPr="00B16313">
        <w:rPr>
          <w:color w:val="000000"/>
        </w:rPr>
        <w:tab/>
        <w:t>In this part:</w:t>
      </w:r>
    </w:p>
    <w:p w14:paraId="4D713F26" w14:textId="77777777" w:rsidR="00E148DD" w:rsidRPr="00B16313" w:rsidRDefault="00465897" w:rsidP="00B16313">
      <w:pPr>
        <w:pStyle w:val="aDef"/>
      </w:pPr>
      <w:r w:rsidRPr="00B16313">
        <w:rPr>
          <w:rStyle w:val="charBoldItals"/>
        </w:rPr>
        <w:t xml:space="preserve">UNSW campus </w:t>
      </w:r>
      <w:r w:rsidR="00E148DD" w:rsidRPr="00B16313">
        <w:t>means land</w:t>
      </w:r>
      <w:r w:rsidR="002072BE" w:rsidRPr="00B16313">
        <w:t xml:space="preserve"> in the district of Reid </w:t>
      </w:r>
      <w:r w:rsidR="003015C5" w:rsidRPr="00B16313">
        <w:t>or</w:t>
      </w:r>
      <w:r w:rsidR="002072BE" w:rsidRPr="00B16313">
        <w:t xml:space="preserve"> Parkes identified in the UNSW </w:t>
      </w:r>
      <w:r w:rsidR="003015C5" w:rsidRPr="00B16313">
        <w:t>precinct deed.</w:t>
      </w:r>
    </w:p>
    <w:p w14:paraId="0C906FEC" w14:textId="77777777" w:rsidR="003015C5" w:rsidRPr="00B16313" w:rsidRDefault="008B001B" w:rsidP="00B16313">
      <w:pPr>
        <w:pStyle w:val="aDef"/>
      </w:pPr>
      <w:r w:rsidRPr="00B16313">
        <w:rPr>
          <w:rStyle w:val="charBoldItals"/>
        </w:rPr>
        <w:t>UNSW precinct deed</w:t>
      </w:r>
      <w:r w:rsidRPr="00B16313">
        <w:t xml:space="preserve"> means the precinct deed between the Territory and the University of NSW dated </w:t>
      </w:r>
      <w:r w:rsidR="0075143C" w:rsidRPr="00B16313">
        <w:t>3 March 2020</w:t>
      </w:r>
      <w:r w:rsidRPr="00B16313">
        <w:t>.</w:t>
      </w:r>
    </w:p>
    <w:p w14:paraId="1C225F6B" w14:textId="2CD8D67D" w:rsidR="003C2659" w:rsidRPr="00B16313" w:rsidRDefault="0094201F" w:rsidP="003C2659">
      <w:pPr>
        <w:pStyle w:val="IMain"/>
        <w:rPr>
          <w:color w:val="000000"/>
        </w:rPr>
      </w:pPr>
      <w:r w:rsidRPr="00B16313">
        <w:rPr>
          <w:color w:val="000000"/>
        </w:rPr>
        <w:tab/>
        <w:t>(</w:t>
      </w:r>
      <w:r w:rsidR="003015C5" w:rsidRPr="00B16313">
        <w:rPr>
          <w:color w:val="000000"/>
        </w:rPr>
        <w:t>2</w:t>
      </w:r>
      <w:r w:rsidRPr="00B16313">
        <w:rPr>
          <w:color w:val="000000"/>
        </w:rPr>
        <w:t>)</w:t>
      </w:r>
      <w:r w:rsidRPr="00B16313">
        <w:rPr>
          <w:color w:val="000000"/>
        </w:rPr>
        <w:tab/>
      </w:r>
      <w:r w:rsidR="006B71DE" w:rsidRPr="00B16313">
        <w:rPr>
          <w:color w:val="000000"/>
        </w:rPr>
        <w:t>Land in the</w:t>
      </w:r>
      <w:r w:rsidR="006306AE" w:rsidRPr="00B16313">
        <w:rPr>
          <w:color w:val="000000"/>
        </w:rPr>
        <w:t xml:space="preserve"> UNSW campus is prescribed for the </w:t>
      </w:r>
      <w:hyperlink r:id="rId30" w:tooltip="Planning and Development Act 2007" w:history="1">
        <w:r w:rsidR="005C17BF" w:rsidRPr="00B16313">
          <w:rPr>
            <w:rStyle w:val="charCitHyperlinkAbbrev"/>
          </w:rPr>
          <w:t>Act</w:t>
        </w:r>
      </w:hyperlink>
      <w:r w:rsidR="006306AE" w:rsidRPr="00B16313">
        <w:rPr>
          <w:color w:val="000000"/>
        </w:rPr>
        <w:t>, section</w:t>
      </w:r>
      <w:r w:rsidR="00165672" w:rsidRPr="00B16313">
        <w:rPr>
          <w:color w:val="000000"/>
        </w:rPr>
        <w:t> </w:t>
      </w:r>
      <w:r w:rsidR="006306AE" w:rsidRPr="00B16313">
        <w:rPr>
          <w:color w:val="000000"/>
        </w:rPr>
        <w:t>246</w:t>
      </w:r>
      <w:r w:rsidR="00165672" w:rsidRPr="00B16313">
        <w:rPr>
          <w:color w:val="000000"/>
        </w:rPr>
        <w:t> </w:t>
      </w:r>
      <w:r w:rsidR="006306AE" w:rsidRPr="00B16313">
        <w:rPr>
          <w:color w:val="000000"/>
        </w:rPr>
        <w:t>(2)</w:t>
      </w:r>
      <w:r w:rsidR="00165672" w:rsidRPr="00B16313">
        <w:rPr>
          <w:color w:val="000000"/>
        </w:rPr>
        <w:t> </w:t>
      </w:r>
      <w:r w:rsidR="006306AE" w:rsidRPr="00B16313">
        <w:rPr>
          <w:color w:val="000000"/>
        </w:rPr>
        <w:t>(g).</w:t>
      </w:r>
    </w:p>
    <w:p w14:paraId="6DB34590" w14:textId="77777777" w:rsidR="003E40BC" w:rsidRPr="00B16313" w:rsidRDefault="00B16313" w:rsidP="00B16313">
      <w:pPr>
        <w:pStyle w:val="AH5Sec"/>
        <w:shd w:val="pct25" w:color="auto" w:fill="auto"/>
        <w:rPr>
          <w:color w:val="000000"/>
        </w:rPr>
      </w:pPr>
      <w:bookmarkStart w:id="19" w:name="_Toc42004365"/>
      <w:r w:rsidRPr="00B16313">
        <w:rPr>
          <w:rStyle w:val="CharSectNo"/>
        </w:rPr>
        <w:t>14</w:t>
      </w:r>
      <w:r w:rsidRPr="00B16313">
        <w:rPr>
          <w:color w:val="000000"/>
        </w:rPr>
        <w:tab/>
      </w:r>
      <w:r w:rsidR="00CB48CC" w:rsidRPr="00B16313">
        <w:rPr>
          <w:color w:val="000000"/>
        </w:rPr>
        <w:t>Direct sales requiring approval by Executive—Act, s 240 (1) (a)</w:t>
      </w:r>
      <w:r w:rsidR="00CB48CC" w:rsidRPr="00B16313">
        <w:rPr>
          <w:color w:val="000000"/>
        </w:rPr>
        <w:br/>
      </w:r>
      <w:r w:rsidR="003E40BC" w:rsidRPr="00B16313">
        <w:rPr>
          <w:color w:val="000000"/>
        </w:rPr>
        <w:t>New section 105</w:t>
      </w:r>
      <w:r w:rsidR="000F75D2" w:rsidRPr="00B16313">
        <w:rPr>
          <w:color w:val="000000"/>
        </w:rPr>
        <w:t xml:space="preserve"> (</w:t>
      </w:r>
      <w:r w:rsidR="002F48D2" w:rsidRPr="00B16313">
        <w:rPr>
          <w:color w:val="000000"/>
        </w:rPr>
        <w:t>c</w:t>
      </w:r>
      <w:r w:rsidR="00953418" w:rsidRPr="00B16313">
        <w:rPr>
          <w:color w:val="000000"/>
        </w:rPr>
        <w:t>a</w:t>
      </w:r>
      <w:r w:rsidR="000F75D2" w:rsidRPr="00B16313">
        <w:rPr>
          <w:color w:val="000000"/>
        </w:rPr>
        <w:t>)</w:t>
      </w:r>
      <w:bookmarkEnd w:id="19"/>
    </w:p>
    <w:p w14:paraId="1180A046" w14:textId="77777777" w:rsidR="000F75D2" w:rsidRPr="00B16313" w:rsidRDefault="000F75D2" w:rsidP="000F75D2">
      <w:pPr>
        <w:pStyle w:val="direction"/>
        <w:rPr>
          <w:color w:val="000000"/>
        </w:rPr>
      </w:pPr>
      <w:r w:rsidRPr="00B16313">
        <w:rPr>
          <w:color w:val="000000"/>
        </w:rPr>
        <w:t>insert</w:t>
      </w:r>
    </w:p>
    <w:p w14:paraId="0E9153C2" w14:textId="77777777" w:rsidR="000F75D2" w:rsidRPr="00B16313" w:rsidRDefault="000F75D2" w:rsidP="000F75D2">
      <w:pPr>
        <w:pStyle w:val="Ipara"/>
        <w:rPr>
          <w:color w:val="000000"/>
        </w:rPr>
      </w:pPr>
      <w:r w:rsidRPr="00B16313">
        <w:rPr>
          <w:color w:val="000000"/>
        </w:rPr>
        <w:tab/>
        <w:t>(</w:t>
      </w:r>
      <w:r w:rsidR="002F48D2" w:rsidRPr="00B16313">
        <w:rPr>
          <w:color w:val="000000"/>
        </w:rPr>
        <w:t>c</w:t>
      </w:r>
      <w:r w:rsidRPr="00B16313">
        <w:rPr>
          <w:color w:val="000000"/>
        </w:rPr>
        <w:t>a)</w:t>
      </w:r>
      <w:r w:rsidRPr="00B16313">
        <w:rPr>
          <w:color w:val="000000"/>
        </w:rPr>
        <w:tab/>
        <w:t xml:space="preserve">a lease of </w:t>
      </w:r>
      <w:r w:rsidR="006B71DE" w:rsidRPr="00B16313">
        <w:rPr>
          <w:color w:val="000000"/>
        </w:rPr>
        <w:t xml:space="preserve">land in </w:t>
      </w:r>
      <w:r w:rsidRPr="00B16313">
        <w:rPr>
          <w:color w:val="000000"/>
        </w:rPr>
        <w:t xml:space="preserve">the </w:t>
      </w:r>
      <w:r w:rsidR="00EE01BF" w:rsidRPr="00B16313">
        <w:rPr>
          <w:color w:val="000000"/>
        </w:rPr>
        <w:t>UNSW campus to</w:t>
      </w:r>
      <w:r w:rsidRPr="00B16313">
        <w:rPr>
          <w:color w:val="000000"/>
        </w:rPr>
        <w:t xml:space="preserve"> the University of NSW</w:t>
      </w:r>
      <w:r w:rsidR="00953418" w:rsidRPr="00B16313">
        <w:rPr>
          <w:color w:val="000000"/>
        </w:rPr>
        <w:t>;</w:t>
      </w:r>
    </w:p>
    <w:p w14:paraId="7846E109" w14:textId="77777777" w:rsidR="006B71DE" w:rsidRPr="00B16313" w:rsidRDefault="00B16313" w:rsidP="00B16313">
      <w:pPr>
        <w:pStyle w:val="AH5Sec"/>
        <w:shd w:val="pct25" w:color="auto" w:fill="auto"/>
        <w:rPr>
          <w:color w:val="000000"/>
        </w:rPr>
      </w:pPr>
      <w:bookmarkStart w:id="20" w:name="_Toc42004366"/>
      <w:r w:rsidRPr="00B16313">
        <w:rPr>
          <w:rStyle w:val="CharSectNo"/>
        </w:rPr>
        <w:t>15</w:t>
      </w:r>
      <w:r w:rsidRPr="00B16313">
        <w:rPr>
          <w:color w:val="000000"/>
        </w:rPr>
        <w:tab/>
      </w:r>
      <w:r w:rsidR="005517B3" w:rsidRPr="00B16313">
        <w:t>Direct sale criteria for non-government educational establishments—Act, s 240 (1) (a) (i)</w:t>
      </w:r>
      <w:r w:rsidR="005517B3" w:rsidRPr="00B16313">
        <w:br/>
      </w:r>
      <w:r w:rsidR="006B71DE" w:rsidRPr="00B16313">
        <w:rPr>
          <w:color w:val="000000"/>
        </w:rPr>
        <w:t>New section 108 (</w:t>
      </w:r>
      <w:r w:rsidR="002F48D2" w:rsidRPr="00B16313">
        <w:rPr>
          <w:color w:val="000000"/>
        </w:rPr>
        <w:t>3</w:t>
      </w:r>
      <w:r w:rsidR="00CB2966" w:rsidRPr="00B16313">
        <w:rPr>
          <w:color w:val="000000"/>
        </w:rPr>
        <w:t>A</w:t>
      </w:r>
      <w:r w:rsidR="006B71DE" w:rsidRPr="00B16313">
        <w:rPr>
          <w:color w:val="000000"/>
        </w:rPr>
        <w:t>)</w:t>
      </w:r>
      <w:bookmarkEnd w:id="20"/>
    </w:p>
    <w:p w14:paraId="523412E0" w14:textId="77777777" w:rsidR="006B71DE" w:rsidRPr="00B16313" w:rsidRDefault="002F48D2" w:rsidP="006B71DE">
      <w:pPr>
        <w:pStyle w:val="direction"/>
        <w:rPr>
          <w:color w:val="000000"/>
        </w:rPr>
      </w:pPr>
      <w:r w:rsidRPr="00B16313">
        <w:rPr>
          <w:color w:val="000000"/>
        </w:rPr>
        <w:t>insert</w:t>
      </w:r>
    </w:p>
    <w:p w14:paraId="32C4F7EA" w14:textId="77777777" w:rsidR="006B71DE" w:rsidRPr="00B16313" w:rsidRDefault="006B71DE" w:rsidP="00CB2966">
      <w:pPr>
        <w:pStyle w:val="IMain"/>
        <w:rPr>
          <w:color w:val="000000"/>
        </w:rPr>
      </w:pPr>
      <w:r w:rsidRPr="00B16313">
        <w:rPr>
          <w:color w:val="000000"/>
        </w:rPr>
        <w:tab/>
        <w:t>(</w:t>
      </w:r>
      <w:r w:rsidR="002F48D2" w:rsidRPr="00B16313">
        <w:rPr>
          <w:color w:val="000000"/>
        </w:rPr>
        <w:t>3</w:t>
      </w:r>
      <w:r w:rsidR="00CB2966" w:rsidRPr="00B16313">
        <w:rPr>
          <w:color w:val="000000"/>
        </w:rPr>
        <w:t>A</w:t>
      </w:r>
      <w:r w:rsidRPr="00B16313">
        <w:rPr>
          <w:color w:val="000000"/>
        </w:rPr>
        <w:t>)</w:t>
      </w:r>
      <w:r w:rsidRPr="00B16313">
        <w:rPr>
          <w:color w:val="000000"/>
        </w:rPr>
        <w:tab/>
        <w:t>This section does not apply to the direct sale to</w:t>
      </w:r>
      <w:r w:rsidR="00CB2966" w:rsidRPr="00B16313">
        <w:rPr>
          <w:color w:val="000000"/>
        </w:rPr>
        <w:t xml:space="preserve"> </w:t>
      </w:r>
      <w:r w:rsidRPr="00B16313">
        <w:rPr>
          <w:color w:val="000000"/>
        </w:rPr>
        <w:t>the University of NSW of land in the UNSW campus.</w:t>
      </w:r>
    </w:p>
    <w:p w14:paraId="49678BFF" w14:textId="77777777" w:rsidR="00520229" w:rsidRPr="00B16313" w:rsidRDefault="00B16313" w:rsidP="00B16313">
      <w:pPr>
        <w:pStyle w:val="AH5Sec"/>
        <w:shd w:val="pct25" w:color="auto" w:fill="auto"/>
        <w:rPr>
          <w:color w:val="000000"/>
        </w:rPr>
      </w:pPr>
      <w:bookmarkStart w:id="21" w:name="_Toc42004367"/>
      <w:r w:rsidRPr="00B16313">
        <w:rPr>
          <w:rStyle w:val="CharSectNo"/>
        </w:rPr>
        <w:lastRenderedPageBreak/>
        <w:t>16</w:t>
      </w:r>
      <w:r w:rsidRPr="00B16313">
        <w:rPr>
          <w:color w:val="000000"/>
        </w:rPr>
        <w:tab/>
      </w:r>
      <w:r w:rsidR="00520229" w:rsidRPr="00B16313">
        <w:rPr>
          <w:color w:val="000000"/>
        </w:rPr>
        <w:t>New section 111A</w:t>
      </w:r>
      <w:bookmarkEnd w:id="21"/>
    </w:p>
    <w:p w14:paraId="24729420" w14:textId="77777777" w:rsidR="00520229" w:rsidRPr="00B16313" w:rsidRDefault="00520229" w:rsidP="00520229">
      <w:pPr>
        <w:pStyle w:val="direction"/>
        <w:rPr>
          <w:color w:val="000000"/>
        </w:rPr>
      </w:pPr>
      <w:r w:rsidRPr="00B16313">
        <w:rPr>
          <w:color w:val="000000"/>
        </w:rPr>
        <w:t>insert</w:t>
      </w:r>
    </w:p>
    <w:p w14:paraId="5AA944F9" w14:textId="77777777" w:rsidR="00520229" w:rsidRPr="00B16313" w:rsidRDefault="00520229" w:rsidP="00520229">
      <w:pPr>
        <w:pStyle w:val="IH5Sec"/>
        <w:rPr>
          <w:color w:val="000000"/>
        </w:rPr>
      </w:pPr>
      <w:r w:rsidRPr="00B16313">
        <w:rPr>
          <w:rStyle w:val="CharSectNo"/>
          <w:color w:val="000000"/>
        </w:rPr>
        <w:t>111</w:t>
      </w:r>
      <w:r w:rsidR="0081067A" w:rsidRPr="00B16313">
        <w:rPr>
          <w:rStyle w:val="CharSectNo"/>
          <w:color w:val="000000"/>
        </w:rPr>
        <w:t>A</w:t>
      </w:r>
      <w:r w:rsidRPr="00B16313">
        <w:rPr>
          <w:color w:val="000000"/>
        </w:rPr>
        <w:tab/>
        <w:t>Direct sale criteria for UNSW campus land for University of NSW—Act, s 240 (1) (a) (i)</w:t>
      </w:r>
    </w:p>
    <w:p w14:paraId="2AC7EAE3" w14:textId="77777777" w:rsidR="00520229" w:rsidRPr="00B16313" w:rsidRDefault="00520229" w:rsidP="005517B3">
      <w:pPr>
        <w:pStyle w:val="Amainreturn"/>
      </w:pPr>
      <w:r w:rsidRPr="00B16313">
        <w:t>The criteria for the direct sale of a lease of land in the UNSW campus to the University of NSW are—</w:t>
      </w:r>
    </w:p>
    <w:p w14:paraId="528AC58E" w14:textId="77777777" w:rsidR="00683E89" w:rsidRPr="00B16313" w:rsidRDefault="00520229" w:rsidP="00520229">
      <w:pPr>
        <w:pStyle w:val="Ipara"/>
        <w:rPr>
          <w:color w:val="000000"/>
        </w:rPr>
      </w:pPr>
      <w:r w:rsidRPr="00B16313">
        <w:rPr>
          <w:color w:val="000000"/>
        </w:rPr>
        <w:tab/>
        <w:t>(a)</w:t>
      </w:r>
      <w:r w:rsidRPr="00B16313">
        <w:rPr>
          <w:color w:val="000000"/>
        </w:rPr>
        <w:tab/>
        <w:t xml:space="preserve">the </w:t>
      </w:r>
      <w:r w:rsidR="00F62D9D" w:rsidRPr="00B16313">
        <w:rPr>
          <w:color w:val="000000"/>
        </w:rPr>
        <w:t>U</w:t>
      </w:r>
      <w:r w:rsidRPr="00B16313">
        <w:rPr>
          <w:color w:val="000000"/>
        </w:rPr>
        <w:t xml:space="preserve">niversity has given the planning and land authority </w:t>
      </w:r>
      <w:r w:rsidR="00557B1C" w:rsidRPr="00B16313">
        <w:rPr>
          <w:color w:val="000000"/>
        </w:rPr>
        <w:t>the following:</w:t>
      </w:r>
    </w:p>
    <w:p w14:paraId="30C9B02E" w14:textId="77777777" w:rsidR="00520229" w:rsidRPr="00B16313" w:rsidRDefault="00683E89" w:rsidP="00683E89">
      <w:pPr>
        <w:pStyle w:val="Isubpara"/>
        <w:rPr>
          <w:color w:val="000000"/>
        </w:rPr>
      </w:pPr>
      <w:r w:rsidRPr="00B16313">
        <w:rPr>
          <w:color w:val="000000"/>
        </w:rPr>
        <w:tab/>
        <w:t>(</w:t>
      </w:r>
      <w:r w:rsidR="00817B06" w:rsidRPr="00B16313">
        <w:rPr>
          <w:color w:val="000000"/>
        </w:rPr>
        <w:t>i</w:t>
      </w:r>
      <w:r w:rsidRPr="00B16313">
        <w:rPr>
          <w:color w:val="000000"/>
        </w:rPr>
        <w:t>)</w:t>
      </w:r>
      <w:r w:rsidRPr="00B16313">
        <w:rPr>
          <w:color w:val="000000"/>
        </w:rPr>
        <w:tab/>
      </w:r>
      <w:r w:rsidR="005707C8" w:rsidRPr="00B16313">
        <w:rPr>
          <w:color w:val="000000"/>
        </w:rPr>
        <w:t>a master plan approved by the Executive</w:t>
      </w:r>
      <w:r w:rsidR="00520229" w:rsidRPr="00B16313">
        <w:rPr>
          <w:color w:val="000000"/>
        </w:rPr>
        <w:t xml:space="preserve">; </w:t>
      </w:r>
    </w:p>
    <w:p w14:paraId="44789526" w14:textId="77777777" w:rsidR="00683E89" w:rsidRPr="00B16313" w:rsidRDefault="00683E89" w:rsidP="00683E89">
      <w:pPr>
        <w:pStyle w:val="Isubpara"/>
        <w:rPr>
          <w:color w:val="000000"/>
        </w:rPr>
      </w:pPr>
      <w:r w:rsidRPr="00B16313">
        <w:rPr>
          <w:color w:val="000000"/>
        </w:rPr>
        <w:tab/>
        <w:t>(ii)</w:t>
      </w:r>
      <w:r w:rsidRPr="00B16313">
        <w:rPr>
          <w:color w:val="000000"/>
        </w:rPr>
        <w:tab/>
      </w:r>
      <w:r w:rsidR="005707C8" w:rsidRPr="00B16313">
        <w:rPr>
          <w:color w:val="000000"/>
        </w:rPr>
        <w:t xml:space="preserve">a development proposal </w:t>
      </w:r>
      <w:r w:rsidR="00C24874" w:rsidRPr="00B16313">
        <w:rPr>
          <w:color w:val="000000"/>
        </w:rPr>
        <w:t xml:space="preserve">for the land </w:t>
      </w:r>
      <w:r w:rsidR="005707C8" w:rsidRPr="00B16313">
        <w:rPr>
          <w:color w:val="000000"/>
        </w:rPr>
        <w:t xml:space="preserve">in accordance with the UNSW </w:t>
      </w:r>
      <w:r w:rsidR="008B001B" w:rsidRPr="00B16313">
        <w:rPr>
          <w:color w:val="000000"/>
        </w:rPr>
        <w:t>p</w:t>
      </w:r>
      <w:r w:rsidR="005707C8" w:rsidRPr="00B16313">
        <w:rPr>
          <w:color w:val="000000"/>
        </w:rPr>
        <w:t xml:space="preserve">recinct </w:t>
      </w:r>
      <w:r w:rsidR="008B001B" w:rsidRPr="00B16313">
        <w:rPr>
          <w:color w:val="000000"/>
        </w:rPr>
        <w:t>d</w:t>
      </w:r>
      <w:r w:rsidR="005707C8" w:rsidRPr="00B16313">
        <w:rPr>
          <w:color w:val="000000"/>
        </w:rPr>
        <w:t xml:space="preserve">eed; </w:t>
      </w:r>
    </w:p>
    <w:p w14:paraId="60FEB4BC" w14:textId="77777777" w:rsidR="0032521A" w:rsidRPr="00B16313" w:rsidRDefault="005707C8" w:rsidP="005707C8">
      <w:pPr>
        <w:pStyle w:val="Isubpara"/>
      </w:pPr>
      <w:r w:rsidRPr="00B16313">
        <w:tab/>
        <w:t>(iii)</w:t>
      </w:r>
      <w:r w:rsidRPr="00B16313">
        <w:tab/>
        <w:t>a works approval approved by the National Capital Authority which is consistent with subparagraph</w:t>
      </w:r>
      <w:r w:rsidR="005517B3" w:rsidRPr="00B16313">
        <w:t>s</w:t>
      </w:r>
      <w:r w:rsidRPr="00B16313">
        <w:t xml:space="preserve"> (i) and</w:t>
      </w:r>
      <w:r w:rsidR="00C46967" w:rsidRPr="00B16313">
        <w:t> </w:t>
      </w:r>
      <w:r w:rsidRPr="00B16313">
        <w:t>(ii); and</w:t>
      </w:r>
    </w:p>
    <w:p w14:paraId="266879A6" w14:textId="77777777" w:rsidR="00C22E77" w:rsidRPr="00B16313" w:rsidRDefault="00520229" w:rsidP="003C2659">
      <w:pPr>
        <w:pStyle w:val="Ipara"/>
        <w:rPr>
          <w:color w:val="000000"/>
        </w:rPr>
      </w:pPr>
      <w:r w:rsidRPr="00B16313">
        <w:rPr>
          <w:color w:val="000000"/>
        </w:rPr>
        <w:tab/>
        <w:t>(b)</w:t>
      </w:r>
      <w:r w:rsidRPr="00B16313">
        <w:rPr>
          <w:color w:val="000000"/>
        </w:rPr>
        <w:tab/>
        <w:t xml:space="preserve">the planning and land authority is satisfied that the </w:t>
      </w:r>
      <w:r w:rsidR="008B001B" w:rsidRPr="00B16313">
        <w:rPr>
          <w:color w:val="000000"/>
        </w:rPr>
        <w:t>U</w:t>
      </w:r>
      <w:r w:rsidRPr="00B16313">
        <w:rPr>
          <w:color w:val="000000"/>
        </w:rPr>
        <w:t>niversity has the financial capacity, and relevant experience, qualifications, expertise and other resources, to develop and manage the land</w:t>
      </w:r>
      <w:r w:rsidR="00C22E77" w:rsidRPr="00B16313">
        <w:rPr>
          <w:color w:val="000000"/>
        </w:rPr>
        <w:t xml:space="preserve">. </w:t>
      </w:r>
    </w:p>
    <w:p w14:paraId="110F979F" w14:textId="77777777" w:rsidR="00283B01" w:rsidRPr="00B16313" w:rsidRDefault="00B16313" w:rsidP="00B16313">
      <w:pPr>
        <w:pStyle w:val="AH5Sec"/>
        <w:shd w:val="pct25" w:color="auto" w:fill="auto"/>
        <w:rPr>
          <w:rStyle w:val="CharChapText"/>
          <w:color w:val="000000"/>
        </w:rPr>
      </w:pPr>
      <w:bookmarkStart w:id="22" w:name="_Toc42004368"/>
      <w:r w:rsidRPr="00B16313">
        <w:rPr>
          <w:rStyle w:val="CharSectNo"/>
        </w:rPr>
        <w:lastRenderedPageBreak/>
        <w:t>17</w:t>
      </w:r>
      <w:r w:rsidRPr="00B16313">
        <w:rPr>
          <w:rStyle w:val="CharChapText"/>
          <w:color w:val="000000"/>
        </w:rPr>
        <w:tab/>
      </w:r>
      <w:r w:rsidR="00283B01" w:rsidRPr="00B16313">
        <w:rPr>
          <w:rStyle w:val="CharChapText"/>
          <w:color w:val="000000"/>
        </w:rPr>
        <w:t>New division 5.1.5</w:t>
      </w:r>
      <w:bookmarkEnd w:id="22"/>
    </w:p>
    <w:p w14:paraId="1E3858B9" w14:textId="77777777" w:rsidR="00283B01" w:rsidRPr="00B16313" w:rsidRDefault="00283B01" w:rsidP="00283B01">
      <w:pPr>
        <w:pStyle w:val="direction"/>
      </w:pPr>
      <w:r w:rsidRPr="00B16313">
        <w:t>insert</w:t>
      </w:r>
    </w:p>
    <w:p w14:paraId="72B08041" w14:textId="77777777" w:rsidR="00283B01" w:rsidRPr="00B16313" w:rsidRDefault="00283B01" w:rsidP="00283B01">
      <w:pPr>
        <w:pStyle w:val="IH3Div"/>
      </w:pPr>
      <w:r w:rsidRPr="00B16313">
        <w:t>Division 5.1.5</w:t>
      </w:r>
      <w:r w:rsidRPr="00B16313">
        <w:tab/>
      </w:r>
      <w:r w:rsidR="00D2485B" w:rsidRPr="00B16313">
        <w:t>Direct sale leases subject to certain provisions</w:t>
      </w:r>
    </w:p>
    <w:p w14:paraId="78352FA7" w14:textId="77777777" w:rsidR="00283B01" w:rsidRPr="00B16313" w:rsidRDefault="00283B01" w:rsidP="00283B01">
      <w:pPr>
        <w:pStyle w:val="IH5Sec"/>
      </w:pPr>
      <w:r w:rsidRPr="00B16313">
        <w:t>131</w:t>
      </w:r>
      <w:r w:rsidRPr="00B16313">
        <w:tab/>
      </w:r>
      <w:r w:rsidR="00D2485B" w:rsidRPr="00B16313">
        <w:t xml:space="preserve">Direct sale leases for UNSW campus </w:t>
      </w:r>
      <w:r w:rsidR="008921D6" w:rsidRPr="00B16313">
        <w:t>land</w:t>
      </w:r>
      <w:r w:rsidR="00D1424A" w:rsidRPr="00B16313">
        <w:t>—Act, s 243 (2)</w:t>
      </w:r>
    </w:p>
    <w:p w14:paraId="2B720531" w14:textId="15A93A3A" w:rsidR="0085715E" w:rsidRPr="00B16313" w:rsidRDefault="00283B01" w:rsidP="00CC68E7">
      <w:pPr>
        <w:pStyle w:val="Amainreturn"/>
        <w:keepNext/>
      </w:pPr>
      <w:r w:rsidRPr="00B16313">
        <w:t xml:space="preserve">A lease granted under </w:t>
      </w:r>
      <w:r w:rsidR="002B22FB" w:rsidRPr="00B16313">
        <w:t xml:space="preserve">the </w:t>
      </w:r>
      <w:hyperlink r:id="rId31" w:tooltip="Planning and Development Act 2007" w:history="1">
        <w:r w:rsidR="005C17BF" w:rsidRPr="00B16313">
          <w:rPr>
            <w:rStyle w:val="charCitHyperlinkAbbrev"/>
          </w:rPr>
          <w:t>Act</w:t>
        </w:r>
      </w:hyperlink>
      <w:r w:rsidR="002B22FB" w:rsidRPr="00B16313">
        <w:t xml:space="preserve">, </w:t>
      </w:r>
      <w:r w:rsidRPr="00B16313">
        <w:t xml:space="preserve">section 238 (1) (d) </w:t>
      </w:r>
      <w:r w:rsidR="008921D6" w:rsidRPr="00B16313">
        <w:rPr>
          <w:color w:val="000000"/>
        </w:rPr>
        <w:t>of land in the UNSW campus to the University of NSW</w:t>
      </w:r>
      <w:r w:rsidRPr="00B16313">
        <w:rPr>
          <w:color w:val="000000"/>
        </w:rPr>
        <w:t xml:space="preserve"> </w:t>
      </w:r>
      <w:r w:rsidRPr="00B16313">
        <w:t xml:space="preserve">may only </w:t>
      </w:r>
      <w:r w:rsidR="008921D6" w:rsidRPr="00B16313">
        <w:t>include</w:t>
      </w:r>
      <w:r w:rsidR="0085715E" w:rsidRPr="00B16313">
        <w:t>—</w:t>
      </w:r>
    </w:p>
    <w:p w14:paraId="503DF574" w14:textId="77777777" w:rsidR="0085715E" w:rsidRPr="00B16313" w:rsidRDefault="0085715E" w:rsidP="0085715E">
      <w:pPr>
        <w:pStyle w:val="Ipara"/>
      </w:pPr>
      <w:r w:rsidRPr="00B16313">
        <w:tab/>
        <w:t>(a)</w:t>
      </w:r>
      <w:r w:rsidRPr="00B16313">
        <w:tab/>
      </w:r>
      <w:r w:rsidR="00283B01" w:rsidRPr="00B16313">
        <w:t xml:space="preserve">an authorised use </w:t>
      </w:r>
      <w:r w:rsidRPr="00B16313">
        <w:t>as an education and research facility</w:t>
      </w:r>
      <w:r w:rsidR="00DC1BC1" w:rsidRPr="00B16313">
        <w:t xml:space="preserve"> that is consistent with the UNSW precinct deed</w:t>
      </w:r>
      <w:r w:rsidRPr="00B16313">
        <w:t xml:space="preserve">; </w:t>
      </w:r>
      <w:r w:rsidR="00D7723F" w:rsidRPr="00B16313">
        <w:t>and</w:t>
      </w:r>
    </w:p>
    <w:p w14:paraId="73FE3602" w14:textId="77777777" w:rsidR="00180679" w:rsidRPr="00B16313" w:rsidRDefault="0085715E" w:rsidP="0085715E">
      <w:pPr>
        <w:pStyle w:val="Ipara"/>
      </w:pPr>
      <w:r w:rsidRPr="00B16313">
        <w:tab/>
        <w:t>(b)</w:t>
      </w:r>
      <w:r w:rsidRPr="00B16313">
        <w:tab/>
      </w:r>
      <w:r w:rsidR="00D7723F" w:rsidRPr="00B16313">
        <w:t xml:space="preserve">development conditions </w:t>
      </w:r>
      <w:r w:rsidR="00283B01" w:rsidRPr="00B16313">
        <w:t xml:space="preserve">that </w:t>
      </w:r>
      <w:r w:rsidR="00D7723F" w:rsidRPr="00B16313">
        <w:t>are</w:t>
      </w:r>
      <w:r w:rsidR="00283B01" w:rsidRPr="00B16313">
        <w:t xml:space="preserve"> consistent with the UNSW precinct deed.</w:t>
      </w:r>
    </w:p>
    <w:p w14:paraId="7A6AE6E1" w14:textId="77777777" w:rsidR="00E60616" w:rsidRPr="00B16313" w:rsidRDefault="00B16313" w:rsidP="00B16313">
      <w:pPr>
        <w:pStyle w:val="AH5Sec"/>
        <w:shd w:val="pct25" w:color="auto" w:fill="auto"/>
        <w:rPr>
          <w:rStyle w:val="CharChapText"/>
          <w:color w:val="000000"/>
        </w:rPr>
      </w:pPr>
      <w:bookmarkStart w:id="23" w:name="_Toc42004369"/>
      <w:r w:rsidRPr="00B16313">
        <w:rPr>
          <w:rStyle w:val="CharSectNo"/>
        </w:rPr>
        <w:t>18</w:t>
      </w:r>
      <w:r w:rsidRPr="00B16313">
        <w:rPr>
          <w:rStyle w:val="CharChapText"/>
          <w:color w:val="000000"/>
        </w:rPr>
        <w:tab/>
      </w:r>
      <w:r w:rsidR="00E60616" w:rsidRPr="00B16313">
        <w:rPr>
          <w:rStyle w:val="CharChapText"/>
          <w:color w:val="000000"/>
        </w:rPr>
        <w:t>New section 4</w:t>
      </w:r>
      <w:r w:rsidR="00BB450C" w:rsidRPr="00B16313">
        <w:rPr>
          <w:rStyle w:val="CharChapText"/>
          <w:color w:val="000000"/>
        </w:rPr>
        <w:t>02</w:t>
      </w:r>
      <w:r w:rsidR="00E60616" w:rsidRPr="00B16313">
        <w:rPr>
          <w:rStyle w:val="CharChapText"/>
          <w:color w:val="000000"/>
        </w:rPr>
        <w:t>A</w:t>
      </w:r>
      <w:bookmarkEnd w:id="23"/>
    </w:p>
    <w:p w14:paraId="72284530" w14:textId="77777777" w:rsidR="00E60616" w:rsidRPr="00B16313" w:rsidRDefault="00E60616" w:rsidP="00E60616">
      <w:pPr>
        <w:pStyle w:val="direction"/>
        <w:rPr>
          <w:color w:val="000000"/>
        </w:rPr>
      </w:pPr>
      <w:r w:rsidRPr="00B16313">
        <w:rPr>
          <w:color w:val="000000"/>
        </w:rPr>
        <w:t>insert</w:t>
      </w:r>
    </w:p>
    <w:p w14:paraId="0DF34198" w14:textId="77777777" w:rsidR="00E60616" w:rsidRPr="00B16313" w:rsidRDefault="00E60616" w:rsidP="00E60616">
      <w:pPr>
        <w:pStyle w:val="IH5Sec"/>
        <w:rPr>
          <w:color w:val="000000"/>
        </w:rPr>
      </w:pPr>
      <w:r w:rsidRPr="00B16313">
        <w:rPr>
          <w:color w:val="000000"/>
        </w:rPr>
        <w:t>4</w:t>
      </w:r>
      <w:r w:rsidR="00BB450C" w:rsidRPr="00B16313">
        <w:rPr>
          <w:color w:val="000000"/>
        </w:rPr>
        <w:t>02</w:t>
      </w:r>
      <w:r w:rsidRPr="00B16313">
        <w:rPr>
          <w:color w:val="000000"/>
        </w:rPr>
        <w:t>A</w:t>
      </w:r>
      <w:r w:rsidRPr="00B16313">
        <w:rPr>
          <w:color w:val="000000"/>
        </w:rPr>
        <w:tab/>
        <w:t>Expiry of University of NSW lease provisions</w:t>
      </w:r>
    </w:p>
    <w:p w14:paraId="48282123" w14:textId="77777777" w:rsidR="00E60616" w:rsidRPr="00B16313" w:rsidRDefault="00C16F84" w:rsidP="00596108">
      <w:pPr>
        <w:pStyle w:val="IMain"/>
        <w:rPr>
          <w:color w:val="000000"/>
        </w:rPr>
      </w:pPr>
      <w:r w:rsidRPr="00B16313">
        <w:rPr>
          <w:color w:val="000000"/>
        </w:rPr>
        <w:tab/>
        <w:t>(1)</w:t>
      </w:r>
      <w:r w:rsidRPr="00B16313">
        <w:rPr>
          <w:color w:val="000000"/>
        </w:rPr>
        <w:tab/>
        <w:t>This section applies if a lease</w:t>
      </w:r>
      <w:r w:rsidR="00182644" w:rsidRPr="00B16313">
        <w:rPr>
          <w:color w:val="000000"/>
        </w:rPr>
        <w:t xml:space="preserve"> of land</w:t>
      </w:r>
      <w:r w:rsidRPr="00B16313">
        <w:rPr>
          <w:color w:val="000000"/>
        </w:rPr>
        <w:t xml:space="preserve"> </w:t>
      </w:r>
      <w:r w:rsidR="001207BB" w:rsidRPr="00B16313">
        <w:rPr>
          <w:color w:val="000000"/>
        </w:rPr>
        <w:t xml:space="preserve">in the UNSW campus </w:t>
      </w:r>
      <w:r w:rsidRPr="00B16313">
        <w:rPr>
          <w:color w:val="000000"/>
        </w:rPr>
        <w:t xml:space="preserve">is not granted to the University of NSW within </w:t>
      </w:r>
      <w:r w:rsidR="002072BE" w:rsidRPr="00B16313">
        <w:rPr>
          <w:color w:val="000000"/>
        </w:rPr>
        <w:t>5</w:t>
      </w:r>
      <w:r w:rsidRPr="00B16313">
        <w:rPr>
          <w:color w:val="000000"/>
        </w:rPr>
        <w:t xml:space="preserve"> years (the </w:t>
      </w:r>
      <w:r w:rsidRPr="00B16313">
        <w:rPr>
          <w:rStyle w:val="charBoldItals"/>
        </w:rPr>
        <w:t>relevant date</w:t>
      </w:r>
      <w:r w:rsidRPr="00B16313">
        <w:rPr>
          <w:color w:val="000000"/>
        </w:rPr>
        <w:t xml:space="preserve">) after the commencement of the </w:t>
      </w:r>
      <w:r w:rsidRPr="00B16313">
        <w:rPr>
          <w:rStyle w:val="charItals"/>
        </w:rPr>
        <w:t>Planning and Development Amendment Act </w:t>
      </w:r>
      <w:r w:rsidR="00EE7DAF" w:rsidRPr="00B16313">
        <w:rPr>
          <w:rStyle w:val="charItals"/>
        </w:rPr>
        <w:t>2020</w:t>
      </w:r>
      <w:r w:rsidRPr="00B16313">
        <w:rPr>
          <w:color w:val="000000"/>
        </w:rPr>
        <w:t>, section 3.</w:t>
      </w:r>
    </w:p>
    <w:p w14:paraId="468C090A" w14:textId="77777777" w:rsidR="00E60616" w:rsidRPr="00B16313" w:rsidRDefault="00E60616" w:rsidP="00E60616">
      <w:pPr>
        <w:pStyle w:val="IMain"/>
        <w:rPr>
          <w:color w:val="000000"/>
        </w:rPr>
      </w:pPr>
      <w:r w:rsidRPr="00B16313">
        <w:rPr>
          <w:color w:val="000000"/>
        </w:rPr>
        <w:tab/>
        <w:t>(2)</w:t>
      </w:r>
      <w:r w:rsidRPr="00B16313">
        <w:rPr>
          <w:color w:val="000000"/>
        </w:rPr>
        <w:tab/>
      </w:r>
      <w:r w:rsidR="00C16F84" w:rsidRPr="00B16313">
        <w:rPr>
          <w:color w:val="000000"/>
        </w:rPr>
        <w:t xml:space="preserve">This section and the following </w:t>
      </w:r>
      <w:r w:rsidR="002B22FB" w:rsidRPr="00B16313">
        <w:rPr>
          <w:color w:val="000000"/>
        </w:rPr>
        <w:t>provisions</w:t>
      </w:r>
      <w:r w:rsidR="00C16F84" w:rsidRPr="00B16313">
        <w:rPr>
          <w:color w:val="000000"/>
        </w:rPr>
        <w:t xml:space="preserve"> expire on the relevant date:</w:t>
      </w:r>
    </w:p>
    <w:p w14:paraId="0543AFDC" w14:textId="77777777" w:rsidR="00E60616" w:rsidRPr="00B16313" w:rsidRDefault="00E60616" w:rsidP="00E60616">
      <w:pPr>
        <w:pStyle w:val="Ipara"/>
        <w:rPr>
          <w:color w:val="000000"/>
        </w:rPr>
      </w:pPr>
      <w:r w:rsidRPr="00B16313">
        <w:rPr>
          <w:color w:val="000000"/>
        </w:rPr>
        <w:tab/>
        <w:t>(a)</w:t>
      </w:r>
      <w:r w:rsidRPr="00B16313">
        <w:rPr>
          <w:color w:val="000000"/>
        </w:rPr>
        <w:tab/>
        <w:t xml:space="preserve">section </w:t>
      </w:r>
      <w:r w:rsidR="00BB450C" w:rsidRPr="00B16313">
        <w:rPr>
          <w:color w:val="000000"/>
        </w:rPr>
        <w:t>102A</w:t>
      </w:r>
      <w:r w:rsidRPr="00B16313">
        <w:rPr>
          <w:color w:val="000000"/>
        </w:rPr>
        <w:t xml:space="preserve"> (</w:t>
      </w:r>
      <w:r w:rsidR="00BB450C" w:rsidRPr="00B16313">
        <w:rPr>
          <w:color w:val="000000"/>
        </w:rPr>
        <w:t xml:space="preserve">Meaning of </w:t>
      </w:r>
      <w:r w:rsidR="00BB450C" w:rsidRPr="00B16313">
        <w:rPr>
          <w:rStyle w:val="charItals"/>
        </w:rPr>
        <w:t>UNSW campus</w:t>
      </w:r>
      <w:r w:rsidR="00BB450C" w:rsidRPr="00B16313">
        <w:rPr>
          <w:color w:val="000000"/>
        </w:rPr>
        <w:t>—pt 5.1</w:t>
      </w:r>
      <w:r w:rsidRPr="00B16313">
        <w:rPr>
          <w:color w:val="000000"/>
        </w:rPr>
        <w:t>);</w:t>
      </w:r>
    </w:p>
    <w:p w14:paraId="10BE3BA1" w14:textId="77777777" w:rsidR="00E60616" w:rsidRPr="00B16313" w:rsidRDefault="00E60616" w:rsidP="00E60616">
      <w:pPr>
        <w:pStyle w:val="Ipara"/>
        <w:rPr>
          <w:color w:val="000000"/>
        </w:rPr>
      </w:pPr>
      <w:r w:rsidRPr="00B16313">
        <w:rPr>
          <w:color w:val="000000"/>
        </w:rPr>
        <w:tab/>
        <w:t>(b)</w:t>
      </w:r>
      <w:r w:rsidRPr="00B16313">
        <w:rPr>
          <w:color w:val="000000"/>
        </w:rPr>
        <w:tab/>
        <w:t xml:space="preserve">section </w:t>
      </w:r>
      <w:r w:rsidR="00BB450C" w:rsidRPr="00B16313">
        <w:rPr>
          <w:color w:val="000000"/>
        </w:rPr>
        <w:t>105 (</w:t>
      </w:r>
      <w:r w:rsidR="00B36FA9" w:rsidRPr="00B16313">
        <w:rPr>
          <w:color w:val="000000"/>
        </w:rPr>
        <w:t>c</w:t>
      </w:r>
      <w:r w:rsidR="00BB450C" w:rsidRPr="00B16313">
        <w:rPr>
          <w:color w:val="000000"/>
        </w:rPr>
        <w:t>a)</w:t>
      </w:r>
      <w:r w:rsidRPr="00B16313">
        <w:rPr>
          <w:color w:val="000000"/>
        </w:rPr>
        <w:t xml:space="preserve"> (</w:t>
      </w:r>
      <w:r w:rsidR="00BB450C" w:rsidRPr="00B16313">
        <w:rPr>
          <w:color w:val="000000"/>
        </w:rPr>
        <w:t>Direct sales requiring approval by Executive—Act, s 240 (1) (a)</w:t>
      </w:r>
      <w:r w:rsidRPr="00B16313">
        <w:rPr>
          <w:color w:val="000000"/>
        </w:rPr>
        <w:t>);</w:t>
      </w:r>
    </w:p>
    <w:p w14:paraId="6D024582" w14:textId="77777777" w:rsidR="00E60616" w:rsidRPr="00B16313" w:rsidRDefault="00E60616" w:rsidP="00E60616">
      <w:pPr>
        <w:pStyle w:val="Ipara"/>
        <w:rPr>
          <w:color w:val="000000"/>
        </w:rPr>
      </w:pPr>
      <w:r w:rsidRPr="00B16313">
        <w:rPr>
          <w:color w:val="000000"/>
        </w:rPr>
        <w:tab/>
        <w:t>(c)</w:t>
      </w:r>
      <w:r w:rsidRPr="00B16313">
        <w:rPr>
          <w:color w:val="000000"/>
        </w:rPr>
        <w:tab/>
        <w:t xml:space="preserve">section </w:t>
      </w:r>
      <w:r w:rsidR="00282AB3" w:rsidRPr="00B16313">
        <w:rPr>
          <w:color w:val="000000"/>
        </w:rPr>
        <w:t>108 (</w:t>
      </w:r>
      <w:r w:rsidR="00B36FA9" w:rsidRPr="00B16313">
        <w:rPr>
          <w:color w:val="000000"/>
        </w:rPr>
        <w:t>3</w:t>
      </w:r>
      <w:r w:rsidR="00CB2966" w:rsidRPr="00B16313">
        <w:rPr>
          <w:color w:val="000000"/>
        </w:rPr>
        <w:t>A</w:t>
      </w:r>
      <w:r w:rsidR="00282AB3" w:rsidRPr="00B16313">
        <w:rPr>
          <w:color w:val="000000"/>
        </w:rPr>
        <w:t>)</w:t>
      </w:r>
      <w:r w:rsidRPr="00B16313">
        <w:rPr>
          <w:color w:val="000000"/>
        </w:rPr>
        <w:t xml:space="preserve"> (</w:t>
      </w:r>
      <w:r w:rsidR="00CB2966" w:rsidRPr="00B16313">
        <w:rPr>
          <w:color w:val="000000"/>
        </w:rPr>
        <w:t>Direct sale criteria for non-government educational establishments—Act, s 240 (1) (a) (i)</w:t>
      </w:r>
      <w:r w:rsidRPr="00B16313">
        <w:rPr>
          <w:color w:val="000000"/>
        </w:rPr>
        <w:t>);</w:t>
      </w:r>
    </w:p>
    <w:p w14:paraId="0B318B02" w14:textId="77777777" w:rsidR="00E60616" w:rsidRPr="00B16313" w:rsidRDefault="00E60616" w:rsidP="00120CC3">
      <w:pPr>
        <w:pStyle w:val="Ipara"/>
        <w:keepNext/>
        <w:rPr>
          <w:color w:val="000000"/>
        </w:rPr>
      </w:pPr>
      <w:r w:rsidRPr="00B16313">
        <w:rPr>
          <w:color w:val="000000"/>
        </w:rPr>
        <w:lastRenderedPageBreak/>
        <w:tab/>
        <w:t>(d)</w:t>
      </w:r>
      <w:r w:rsidRPr="00B16313">
        <w:rPr>
          <w:color w:val="000000"/>
        </w:rPr>
        <w:tab/>
        <w:t xml:space="preserve">section </w:t>
      </w:r>
      <w:r w:rsidR="00CB2966" w:rsidRPr="00B16313">
        <w:rPr>
          <w:color w:val="000000"/>
        </w:rPr>
        <w:t>1</w:t>
      </w:r>
      <w:r w:rsidR="004C6409" w:rsidRPr="00B16313">
        <w:rPr>
          <w:color w:val="000000"/>
        </w:rPr>
        <w:t>1</w:t>
      </w:r>
      <w:r w:rsidR="00CB2966" w:rsidRPr="00B16313">
        <w:rPr>
          <w:color w:val="000000"/>
        </w:rPr>
        <w:t>1A</w:t>
      </w:r>
      <w:r w:rsidRPr="00B16313">
        <w:rPr>
          <w:color w:val="000000"/>
        </w:rPr>
        <w:t xml:space="preserve"> (</w:t>
      </w:r>
      <w:r w:rsidR="00CB2966" w:rsidRPr="00B16313">
        <w:rPr>
          <w:color w:val="000000"/>
        </w:rPr>
        <w:t>Direct sale criteria for UNSW campus land for University of NSW—Act, s 240 (1) (a) (i)</w:t>
      </w:r>
      <w:r w:rsidRPr="00B16313">
        <w:rPr>
          <w:color w:val="000000"/>
        </w:rPr>
        <w:t>);</w:t>
      </w:r>
    </w:p>
    <w:p w14:paraId="06AE8C18" w14:textId="77777777" w:rsidR="008921D6" w:rsidRPr="00B16313" w:rsidRDefault="008921D6" w:rsidP="008921D6">
      <w:pPr>
        <w:pStyle w:val="Ipara"/>
        <w:rPr>
          <w:color w:val="000000"/>
        </w:rPr>
      </w:pPr>
      <w:r w:rsidRPr="00B16313">
        <w:tab/>
        <w:t>(e)</w:t>
      </w:r>
      <w:r w:rsidRPr="00B16313">
        <w:tab/>
      </w:r>
      <w:r w:rsidR="002B22FB" w:rsidRPr="00B16313">
        <w:t>division 5.1.5</w:t>
      </w:r>
      <w:r w:rsidRPr="00B16313">
        <w:t xml:space="preserve"> (</w:t>
      </w:r>
      <w:r w:rsidR="002B22FB" w:rsidRPr="00B16313">
        <w:t>Direct sale leases subject to certain provisions</w:t>
      </w:r>
      <w:r w:rsidRPr="00B16313">
        <w:t>);</w:t>
      </w:r>
    </w:p>
    <w:p w14:paraId="71412951" w14:textId="77777777" w:rsidR="00E60616" w:rsidRPr="00B16313" w:rsidRDefault="00E60616" w:rsidP="00E60616">
      <w:pPr>
        <w:pStyle w:val="Ipara"/>
        <w:rPr>
          <w:color w:val="000000"/>
        </w:rPr>
      </w:pPr>
      <w:r w:rsidRPr="00B16313">
        <w:rPr>
          <w:color w:val="000000"/>
        </w:rPr>
        <w:tab/>
        <w:t>(</w:t>
      </w:r>
      <w:r w:rsidR="008921D6" w:rsidRPr="00B16313">
        <w:rPr>
          <w:color w:val="000000"/>
        </w:rPr>
        <w:t>f</w:t>
      </w:r>
      <w:r w:rsidRPr="00B16313">
        <w:rPr>
          <w:color w:val="000000"/>
        </w:rPr>
        <w:t>)</w:t>
      </w:r>
      <w:r w:rsidRPr="00B16313">
        <w:rPr>
          <w:color w:val="000000"/>
        </w:rPr>
        <w:tab/>
      </w:r>
      <w:r w:rsidR="00CB2966" w:rsidRPr="00B16313">
        <w:rPr>
          <w:color w:val="000000"/>
        </w:rPr>
        <w:t>dictionary, note 3</w:t>
      </w:r>
      <w:r w:rsidR="00EE51AA" w:rsidRPr="00B16313">
        <w:rPr>
          <w:color w:val="000000"/>
        </w:rPr>
        <w:t xml:space="preserve">, dot point </w:t>
      </w:r>
      <w:r w:rsidR="00EE7DAF" w:rsidRPr="00B16313">
        <w:rPr>
          <w:color w:val="000000"/>
        </w:rPr>
        <w:t>mention of “</w:t>
      </w:r>
      <w:r w:rsidR="00EE51AA" w:rsidRPr="00B16313">
        <w:rPr>
          <w:color w:val="000000"/>
        </w:rPr>
        <w:t>University of NSW</w:t>
      </w:r>
      <w:r w:rsidR="00EE7DAF" w:rsidRPr="00B16313">
        <w:rPr>
          <w:color w:val="000000"/>
        </w:rPr>
        <w:t>”</w:t>
      </w:r>
      <w:r w:rsidRPr="00B16313">
        <w:rPr>
          <w:color w:val="000000"/>
        </w:rPr>
        <w:t>;</w:t>
      </w:r>
    </w:p>
    <w:p w14:paraId="6BDAF5E5" w14:textId="77777777" w:rsidR="00E60616" w:rsidRPr="00B16313" w:rsidRDefault="00E60616" w:rsidP="00E60616">
      <w:pPr>
        <w:pStyle w:val="Ipara"/>
        <w:rPr>
          <w:color w:val="000000"/>
        </w:rPr>
      </w:pPr>
      <w:r w:rsidRPr="00B16313">
        <w:rPr>
          <w:color w:val="000000"/>
        </w:rPr>
        <w:tab/>
        <w:t>(</w:t>
      </w:r>
      <w:r w:rsidR="008921D6" w:rsidRPr="00B16313">
        <w:rPr>
          <w:color w:val="000000"/>
        </w:rPr>
        <w:t>g</w:t>
      </w:r>
      <w:r w:rsidRPr="00B16313">
        <w:rPr>
          <w:color w:val="000000"/>
        </w:rPr>
        <w:t>)</w:t>
      </w:r>
      <w:r w:rsidRPr="00B16313">
        <w:rPr>
          <w:color w:val="000000"/>
        </w:rPr>
        <w:tab/>
        <w:t>dictionary, definition</w:t>
      </w:r>
      <w:r w:rsidR="008B001B" w:rsidRPr="00B16313">
        <w:rPr>
          <w:color w:val="000000"/>
        </w:rPr>
        <w:t>s</w:t>
      </w:r>
      <w:r w:rsidRPr="00B16313">
        <w:rPr>
          <w:color w:val="000000"/>
        </w:rPr>
        <w:t xml:space="preserve"> of </w:t>
      </w:r>
      <w:r w:rsidRPr="00B16313">
        <w:rPr>
          <w:rStyle w:val="charBoldItals"/>
        </w:rPr>
        <w:t>UNSW</w:t>
      </w:r>
      <w:r w:rsidR="00EE51AA" w:rsidRPr="00B16313">
        <w:rPr>
          <w:rStyle w:val="charBoldItals"/>
        </w:rPr>
        <w:t xml:space="preserve"> campus</w:t>
      </w:r>
      <w:r w:rsidR="008B001B" w:rsidRPr="00B16313">
        <w:rPr>
          <w:bCs/>
          <w:iCs/>
          <w:color w:val="000000"/>
        </w:rPr>
        <w:t xml:space="preserve"> and </w:t>
      </w:r>
      <w:r w:rsidR="008B001B" w:rsidRPr="00B16313">
        <w:rPr>
          <w:rStyle w:val="charBoldItals"/>
        </w:rPr>
        <w:t>UNSW precinct deed</w:t>
      </w:r>
      <w:r w:rsidRPr="00B16313">
        <w:rPr>
          <w:color w:val="000000"/>
        </w:rPr>
        <w:t>.</w:t>
      </w:r>
    </w:p>
    <w:p w14:paraId="4A183A91" w14:textId="77777777" w:rsidR="00CC56FE" w:rsidRPr="00B16313" w:rsidRDefault="00B16313" w:rsidP="00B16313">
      <w:pPr>
        <w:pStyle w:val="AH5Sec"/>
        <w:shd w:val="pct25" w:color="auto" w:fill="auto"/>
        <w:rPr>
          <w:color w:val="000000"/>
        </w:rPr>
      </w:pPr>
      <w:bookmarkStart w:id="24" w:name="_Toc42004370"/>
      <w:r w:rsidRPr="00B16313">
        <w:rPr>
          <w:rStyle w:val="CharSectNo"/>
        </w:rPr>
        <w:t>19</w:t>
      </w:r>
      <w:r w:rsidRPr="00B16313">
        <w:rPr>
          <w:color w:val="000000"/>
        </w:rPr>
        <w:tab/>
      </w:r>
      <w:r w:rsidR="00CC56FE" w:rsidRPr="00B16313">
        <w:rPr>
          <w:color w:val="000000"/>
        </w:rPr>
        <w:t>Dictionary, note 3</w:t>
      </w:r>
      <w:bookmarkEnd w:id="24"/>
    </w:p>
    <w:p w14:paraId="1E8BA791" w14:textId="77777777" w:rsidR="00CC56FE" w:rsidRPr="00B16313" w:rsidRDefault="00CC56FE" w:rsidP="00CC56FE">
      <w:pPr>
        <w:pStyle w:val="direction"/>
        <w:rPr>
          <w:color w:val="000000"/>
        </w:rPr>
      </w:pPr>
      <w:r w:rsidRPr="00B16313">
        <w:rPr>
          <w:color w:val="000000"/>
        </w:rPr>
        <w:t>insert</w:t>
      </w:r>
    </w:p>
    <w:p w14:paraId="6EA825D0" w14:textId="77777777" w:rsidR="00CC56FE" w:rsidRPr="00B16313" w:rsidRDefault="00B16313" w:rsidP="00B16313">
      <w:pPr>
        <w:pStyle w:val="aNoteBulletss"/>
        <w:tabs>
          <w:tab w:val="left" w:pos="2300"/>
        </w:tabs>
        <w:rPr>
          <w:color w:val="000000"/>
        </w:rPr>
      </w:pPr>
      <w:r w:rsidRPr="00B16313">
        <w:rPr>
          <w:rFonts w:ascii="Symbol" w:hAnsi="Symbol"/>
          <w:color w:val="000000"/>
        </w:rPr>
        <w:t></w:t>
      </w:r>
      <w:r w:rsidRPr="00B16313">
        <w:rPr>
          <w:rFonts w:ascii="Symbol" w:hAnsi="Symbol"/>
          <w:color w:val="000000"/>
        </w:rPr>
        <w:tab/>
      </w:r>
      <w:r w:rsidR="00F51163" w:rsidRPr="00B16313">
        <w:rPr>
          <w:color w:val="000000"/>
        </w:rPr>
        <w:t>University of NSW</w:t>
      </w:r>
    </w:p>
    <w:p w14:paraId="43BF88FC" w14:textId="77777777" w:rsidR="002B22FB" w:rsidRPr="00B16313" w:rsidRDefault="00B16313" w:rsidP="00B16313">
      <w:pPr>
        <w:pStyle w:val="AH5Sec"/>
        <w:shd w:val="pct25" w:color="auto" w:fill="auto"/>
        <w:rPr>
          <w:color w:val="000000"/>
        </w:rPr>
      </w:pPr>
      <w:bookmarkStart w:id="25" w:name="_Toc42004371"/>
      <w:r w:rsidRPr="00B16313">
        <w:rPr>
          <w:rStyle w:val="CharSectNo"/>
        </w:rPr>
        <w:t>20</w:t>
      </w:r>
      <w:r w:rsidRPr="00B16313">
        <w:rPr>
          <w:color w:val="000000"/>
        </w:rPr>
        <w:tab/>
      </w:r>
      <w:r w:rsidR="003C7A42" w:rsidRPr="00B16313">
        <w:rPr>
          <w:color w:val="000000"/>
        </w:rPr>
        <w:t>Dictionary, new definition</w:t>
      </w:r>
      <w:r w:rsidR="008B001B" w:rsidRPr="00B16313">
        <w:rPr>
          <w:color w:val="000000"/>
        </w:rPr>
        <w:t>s</w:t>
      </w:r>
      <w:bookmarkEnd w:id="25"/>
      <w:r w:rsidR="003C7A42" w:rsidRPr="00B16313">
        <w:rPr>
          <w:color w:val="000000"/>
        </w:rPr>
        <w:t xml:space="preserve"> </w:t>
      </w:r>
    </w:p>
    <w:p w14:paraId="25F6FF18" w14:textId="77777777" w:rsidR="003C7A42" w:rsidRPr="00B16313" w:rsidRDefault="003C7A42" w:rsidP="002B22FB">
      <w:pPr>
        <w:pStyle w:val="direction"/>
      </w:pPr>
      <w:r w:rsidRPr="00B16313">
        <w:t>insert</w:t>
      </w:r>
    </w:p>
    <w:p w14:paraId="0FA50381" w14:textId="77777777" w:rsidR="008B001B" w:rsidRPr="00B16313" w:rsidRDefault="003C7A42" w:rsidP="00B16313">
      <w:pPr>
        <w:pStyle w:val="aDef"/>
      </w:pPr>
      <w:r w:rsidRPr="00B16313">
        <w:rPr>
          <w:b/>
          <w:bCs/>
          <w:i/>
          <w:iCs/>
        </w:rPr>
        <w:t>UNSW campus</w:t>
      </w:r>
      <w:r w:rsidRPr="00B16313">
        <w:t xml:space="preserve">, </w:t>
      </w:r>
      <w:r w:rsidR="008B001B" w:rsidRPr="00B16313">
        <w:t>for part 5.1 (Direct sale of leases)—see section 102A</w:t>
      </w:r>
      <w:r w:rsidR="00704933" w:rsidRPr="00B16313">
        <w:t> (1)</w:t>
      </w:r>
      <w:r w:rsidR="008B001B" w:rsidRPr="00B16313">
        <w:t>.</w:t>
      </w:r>
    </w:p>
    <w:p w14:paraId="48841FCA" w14:textId="77777777" w:rsidR="003C7A42" w:rsidRPr="00B16313" w:rsidRDefault="008B001B" w:rsidP="00B16313">
      <w:pPr>
        <w:pStyle w:val="aDef"/>
      </w:pPr>
      <w:r w:rsidRPr="00B16313">
        <w:rPr>
          <w:b/>
          <w:bCs/>
          <w:i/>
          <w:iCs/>
        </w:rPr>
        <w:t>UNSW precinct deed</w:t>
      </w:r>
      <w:r w:rsidRPr="00B16313">
        <w:t>, for part 5.1 (Direct sale of leases)—see section 102A</w:t>
      </w:r>
      <w:r w:rsidR="00704933" w:rsidRPr="00B16313">
        <w:t> (1)</w:t>
      </w:r>
      <w:r w:rsidRPr="00B16313">
        <w:t>.</w:t>
      </w:r>
    </w:p>
    <w:p w14:paraId="0FC45D81" w14:textId="77777777" w:rsidR="00B16313" w:rsidRDefault="00B16313">
      <w:pPr>
        <w:pStyle w:val="02Text"/>
        <w:sectPr w:rsidR="00B16313" w:rsidSect="0011778C">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326"/>
        </w:sectPr>
      </w:pPr>
    </w:p>
    <w:p w14:paraId="7B43DE86" w14:textId="77777777" w:rsidR="006856ED" w:rsidRPr="00B16313" w:rsidRDefault="006856ED" w:rsidP="00B16313">
      <w:pPr>
        <w:pStyle w:val="PageBreak"/>
        <w:suppressLineNumbers/>
      </w:pPr>
      <w:r w:rsidRPr="00B16313">
        <w:br w:type="page"/>
      </w:r>
    </w:p>
    <w:p w14:paraId="75BCB183" w14:textId="77777777" w:rsidR="00E53B10" w:rsidRPr="00B16313" w:rsidRDefault="00B16313" w:rsidP="00B16313">
      <w:pPr>
        <w:pStyle w:val="Sched-heading"/>
      </w:pPr>
      <w:bookmarkStart w:id="26" w:name="_Toc42004372"/>
      <w:r w:rsidRPr="00B16313">
        <w:rPr>
          <w:rStyle w:val="CharChapNo"/>
        </w:rPr>
        <w:lastRenderedPageBreak/>
        <w:t>Schedule 1</w:t>
      </w:r>
      <w:r w:rsidRPr="00B16313">
        <w:rPr>
          <w:color w:val="000000"/>
        </w:rPr>
        <w:tab/>
      </w:r>
      <w:r w:rsidR="00704933" w:rsidRPr="00B16313">
        <w:rPr>
          <w:rStyle w:val="CharChapText"/>
          <w:color w:val="000000"/>
        </w:rPr>
        <w:t>Land Titles Act 1925—</w:t>
      </w:r>
      <w:r w:rsidR="006856ED" w:rsidRPr="00B16313">
        <w:rPr>
          <w:rStyle w:val="CharChapText"/>
          <w:color w:val="000000"/>
        </w:rPr>
        <w:t>O</w:t>
      </w:r>
      <w:r w:rsidR="00EC4E4D" w:rsidRPr="00B16313">
        <w:rPr>
          <w:rStyle w:val="CharChapText"/>
          <w:color w:val="000000"/>
        </w:rPr>
        <w:t>ther amendments</w:t>
      </w:r>
      <w:bookmarkEnd w:id="26"/>
    </w:p>
    <w:p w14:paraId="62F2F216" w14:textId="77777777" w:rsidR="00996CB0" w:rsidRPr="00B16313" w:rsidRDefault="00996CB0" w:rsidP="00B16313">
      <w:pPr>
        <w:pStyle w:val="Placeholder"/>
        <w:suppressLineNumbers/>
      </w:pPr>
      <w:r w:rsidRPr="00B16313">
        <w:rPr>
          <w:rStyle w:val="CharPartNo"/>
        </w:rPr>
        <w:t xml:space="preserve">  </w:t>
      </w:r>
      <w:r w:rsidRPr="00B16313">
        <w:rPr>
          <w:rStyle w:val="CharPartText"/>
        </w:rPr>
        <w:t xml:space="preserve">  </w:t>
      </w:r>
    </w:p>
    <w:p w14:paraId="1D3E2DCE" w14:textId="77777777" w:rsidR="00EC4E4D" w:rsidRPr="00B16313" w:rsidRDefault="00EC4E4D" w:rsidP="00704933">
      <w:pPr>
        <w:pStyle w:val="ref"/>
        <w:rPr>
          <w:color w:val="000000"/>
        </w:rPr>
      </w:pPr>
      <w:r w:rsidRPr="00B16313">
        <w:rPr>
          <w:color w:val="000000"/>
        </w:rPr>
        <w:t>(see s 3)</w:t>
      </w:r>
    </w:p>
    <w:p w14:paraId="756FFC51" w14:textId="77777777" w:rsidR="00EC4E4D" w:rsidRPr="00B16313" w:rsidRDefault="00B16313" w:rsidP="00B16313">
      <w:pPr>
        <w:pStyle w:val="ShadedSchClause"/>
        <w:rPr>
          <w:color w:val="000000"/>
        </w:rPr>
      </w:pPr>
      <w:bookmarkStart w:id="27" w:name="_Toc42004373"/>
      <w:r w:rsidRPr="00B16313">
        <w:rPr>
          <w:rStyle w:val="CharSectNo"/>
        </w:rPr>
        <w:t>[1.1]</w:t>
      </w:r>
      <w:r w:rsidRPr="00B16313">
        <w:rPr>
          <w:color w:val="000000"/>
        </w:rPr>
        <w:tab/>
      </w:r>
      <w:r w:rsidR="00834710" w:rsidRPr="00B16313">
        <w:rPr>
          <w:color w:val="000000"/>
        </w:rPr>
        <w:t>New section 72D (1) (aa)</w:t>
      </w:r>
      <w:bookmarkEnd w:id="27"/>
    </w:p>
    <w:p w14:paraId="642FB060" w14:textId="77777777" w:rsidR="00834710" w:rsidRPr="00B16313" w:rsidRDefault="00834710" w:rsidP="00834710">
      <w:pPr>
        <w:pStyle w:val="direction"/>
        <w:rPr>
          <w:color w:val="000000"/>
        </w:rPr>
      </w:pPr>
      <w:r w:rsidRPr="00B16313">
        <w:rPr>
          <w:color w:val="000000"/>
        </w:rPr>
        <w:t>insert</w:t>
      </w:r>
    </w:p>
    <w:p w14:paraId="148E43F2" w14:textId="77777777" w:rsidR="00834710" w:rsidRPr="00B16313" w:rsidRDefault="00834710" w:rsidP="00834710">
      <w:pPr>
        <w:pStyle w:val="Ipara"/>
        <w:rPr>
          <w:color w:val="000000"/>
        </w:rPr>
      </w:pPr>
      <w:r w:rsidRPr="00B16313">
        <w:rPr>
          <w:color w:val="000000"/>
        </w:rPr>
        <w:tab/>
        <w:t>(aa)</w:t>
      </w:r>
      <w:r w:rsidRPr="00B16313">
        <w:rPr>
          <w:color w:val="000000"/>
        </w:rPr>
        <w:tab/>
        <w:t>section 252A (Restrictions on dealings with certain leases granted to University of NSW);</w:t>
      </w:r>
    </w:p>
    <w:p w14:paraId="30D15210" w14:textId="77777777" w:rsidR="002047C6" w:rsidRPr="00B16313" w:rsidRDefault="00B16313" w:rsidP="00B16313">
      <w:pPr>
        <w:pStyle w:val="ShadedSchClause"/>
        <w:rPr>
          <w:rStyle w:val="CharChapText"/>
          <w:color w:val="000000"/>
        </w:rPr>
      </w:pPr>
      <w:bookmarkStart w:id="28" w:name="_Toc42004374"/>
      <w:r w:rsidRPr="00B16313">
        <w:rPr>
          <w:rStyle w:val="CharSectNo"/>
        </w:rPr>
        <w:t>[1.2]</w:t>
      </w:r>
      <w:r w:rsidRPr="00B16313">
        <w:rPr>
          <w:rStyle w:val="CharChapText"/>
          <w:color w:val="000000"/>
        </w:rPr>
        <w:tab/>
      </w:r>
      <w:r w:rsidR="002047C6" w:rsidRPr="00B16313">
        <w:rPr>
          <w:color w:val="000000"/>
        </w:rPr>
        <w:t xml:space="preserve">New section </w:t>
      </w:r>
      <w:r w:rsidR="008D4F79" w:rsidRPr="00B16313">
        <w:rPr>
          <w:color w:val="000000"/>
        </w:rPr>
        <w:t>178C</w:t>
      </w:r>
      <w:bookmarkEnd w:id="28"/>
    </w:p>
    <w:p w14:paraId="6945FDA9" w14:textId="77777777" w:rsidR="002047C6" w:rsidRPr="00B16313" w:rsidRDefault="002047C6" w:rsidP="002047C6">
      <w:pPr>
        <w:pStyle w:val="direction"/>
        <w:rPr>
          <w:color w:val="000000"/>
        </w:rPr>
      </w:pPr>
      <w:r w:rsidRPr="00B16313">
        <w:rPr>
          <w:color w:val="000000"/>
        </w:rPr>
        <w:t>insert</w:t>
      </w:r>
    </w:p>
    <w:p w14:paraId="3D213208" w14:textId="77777777" w:rsidR="002047C6" w:rsidRPr="00B16313" w:rsidRDefault="008D4F79" w:rsidP="002047C6">
      <w:pPr>
        <w:pStyle w:val="IH5Sec"/>
        <w:rPr>
          <w:color w:val="000000"/>
        </w:rPr>
      </w:pPr>
      <w:r w:rsidRPr="00B16313">
        <w:rPr>
          <w:color w:val="000000"/>
        </w:rPr>
        <w:t>178C</w:t>
      </w:r>
      <w:r w:rsidR="002047C6" w:rsidRPr="00B16313">
        <w:rPr>
          <w:color w:val="000000"/>
        </w:rPr>
        <w:tab/>
        <w:t>Expiry of provision</w:t>
      </w:r>
    </w:p>
    <w:p w14:paraId="3D893D7D" w14:textId="182B7B1F" w:rsidR="008D4F79" w:rsidRPr="00B16313" w:rsidRDefault="008D4F79" w:rsidP="00B16313">
      <w:pPr>
        <w:pStyle w:val="Amainreturn"/>
        <w:keepNext/>
        <w:rPr>
          <w:color w:val="000000"/>
        </w:rPr>
      </w:pPr>
      <w:r w:rsidRPr="00B16313">
        <w:rPr>
          <w:color w:val="000000"/>
        </w:rPr>
        <w:t xml:space="preserve">Section 72D (1) (aa) expires if </w:t>
      </w:r>
      <w:r w:rsidR="00704933" w:rsidRPr="00B16313">
        <w:rPr>
          <w:color w:val="000000"/>
        </w:rPr>
        <w:t xml:space="preserve">the </w:t>
      </w:r>
      <w:hyperlink r:id="rId37" w:tooltip="A2007-24" w:history="1">
        <w:r w:rsidR="00C46967" w:rsidRPr="00B16313">
          <w:rPr>
            <w:rStyle w:val="charCitHyperlinkItal"/>
          </w:rPr>
          <w:t>Planning and Development Act 2007</w:t>
        </w:r>
      </w:hyperlink>
      <w:r w:rsidR="00704933" w:rsidRPr="00B16313">
        <w:rPr>
          <w:color w:val="000000"/>
        </w:rPr>
        <w:t xml:space="preserve">, </w:t>
      </w:r>
      <w:r w:rsidRPr="00B16313">
        <w:rPr>
          <w:color w:val="000000"/>
        </w:rPr>
        <w:t>section 252A (Restrictions on dealings with certain leases granted to University of NSW) expires.</w:t>
      </w:r>
    </w:p>
    <w:p w14:paraId="5508C36B" w14:textId="571F02A4" w:rsidR="002047C6" w:rsidRPr="00B16313" w:rsidRDefault="00C26CB2" w:rsidP="00C26CB2">
      <w:pPr>
        <w:pStyle w:val="aNote"/>
        <w:rPr>
          <w:color w:val="000000"/>
        </w:rPr>
      </w:pPr>
      <w:r w:rsidRPr="00B16313">
        <w:rPr>
          <w:rStyle w:val="charItals"/>
        </w:rPr>
        <w:t>Note</w:t>
      </w:r>
      <w:r w:rsidRPr="00B16313">
        <w:rPr>
          <w:rStyle w:val="charItals"/>
        </w:rPr>
        <w:tab/>
      </w:r>
      <w:r w:rsidRPr="00B16313">
        <w:rPr>
          <w:color w:val="000000"/>
        </w:rPr>
        <w:t xml:space="preserve">See the </w:t>
      </w:r>
      <w:hyperlink r:id="rId38" w:tooltip="A2007-24" w:history="1">
        <w:r w:rsidR="00C46967" w:rsidRPr="00B16313">
          <w:rPr>
            <w:rStyle w:val="charCitHyperlinkItal"/>
          </w:rPr>
          <w:t>Planning and Development Act 2007</w:t>
        </w:r>
      </w:hyperlink>
      <w:r w:rsidRPr="00B16313">
        <w:rPr>
          <w:color w:val="000000"/>
        </w:rPr>
        <w:t>, s 423A (Expiry of University of NSW lease provisions).</w:t>
      </w:r>
    </w:p>
    <w:p w14:paraId="4C3DC5FF" w14:textId="77777777" w:rsidR="00B16313" w:rsidRDefault="00B16313">
      <w:pPr>
        <w:pStyle w:val="03Schedule"/>
        <w:sectPr w:rsidR="00B16313" w:rsidSect="0011778C">
          <w:headerReference w:type="even" r:id="rId39"/>
          <w:headerReference w:type="default" r:id="rId40"/>
          <w:footerReference w:type="even" r:id="rId41"/>
          <w:footerReference w:type="default" r:id="rId42"/>
          <w:type w:val="continuous"/>
          <w:pgSz w:w="11907" w:h="16839" w:code="9"/>
          <w:pgMar w:top="3880" w:right="1900" w:bottom="3100" w:left="2300" w:header="2280" w:footer="1760" w:gutter="0"/>
          <w:cols w:space="720"/>
          <w:docGrid w:linePitch="326"/>
        </w:sectPr>
      </w:pPr>
    </w:p>
    <w:p w14:paraId="78E1B794" w14:textId="77777777" w:rsidR="000820AD" w:rsidRPr="00B16313" w:rsidRDefault="000820AD">
      <w:pPr>
        <w:pStyle w:val="EndNoteHeading"/>
        <w:rPr>
          <w:color w:val="000000"/>
        </w:rPr>
      </w:pPr>
      <w:r w:rsidRPr="00B16313">
        <w:rPr>
          <w:color w:val="000000"/>
        </w:rPr>
        <w:lastRenderedPageBreak/>
        <w:t>Endnotes</w:t>
      </w:r>
    </w:p>
    <w:p w14:paraId="064C90D8" w14:textId="77777777" w:rsidR="000820AD" w:rsidRPr="00B16313" w:rsidRDefault="000820AD">
      <w:pPr>
        <w:pStyle w:val="EndNoteSubHeading"/>
        <w:rPr>
          <w:color w:val="000000"/>
        </w:rPr>
      </w:pPr>
      <w:r w:rsidRPr="00B16313">
        <w:rPr>
          <w:color w:val="000000"/>
        </w:rPr>
        <w:t>1</w:t>
      </w:r>
      <w:r w:rsidRPr="00B16313">
        <w:rPr>
          <w:color w:val="000000"/>
        </w:rPr>
        <w:tab/>
        <w:t>Presentation speech</w:t>
      </w:r>
    </w:p>
    <w:p w14:paraId="425D6D7C" w14:textId="0AE1C48F" w:rsidR="000820AD" w:rsidRPr="00B16313" w:rsidRDefault="000820AD">
      <w:pPr>
        <w:pStyle w:val="EndNoteText"/>
        <w:rPr>
          <w:color w:val="000000"/>
        </w:rPr>
      </w:pPr>
      <w:r w:rsidRPr="00B16313">
        <w:rPr>
          <w:color w:val="000000"/>
        </w:rPr>
        <w:tab/>
        <w:t>Presentation speech made in the Legislative Assembly on</w:t>
      </w:r>
      <w:r w:rsidR="005A5C73">
        <w:rPr>
          <w:color w:val="000000"/>
        </w:rPr>
        <w:t xml:space="preserve"> 4 June 2020.</w:t>
      </w:r>
    </w:p>
    <w:p w14:paraId="153DFEAC" w14:textId="77777777" w:rsidR="000820AD" w:rsidRPr="00B16313" w:rsidRDefault="000820AD">
      <w:pPr>
        <w:pStyle w:val="EndNoteSubHeading"/>
        <w:rPr>
          <w:color w:val="000000"/>
        </w:rPr>
      </w:pPr>
      <w:r w:rsidRPr="00B16313">
        <w:rPr>
          <w:color w:val="000000"/>
        </w:rPr>
        <w:t>2</w:t>
      </w:r>
      <w:r w:rsidRPr="00B16313">
        <w:rPr>
          <w:color w:val="000000"/>
        </w:rPr>
        <w:tab/>
        <w:t>Notification</w:t>
      </w:r>
    </w:p>
    <w:p w14:paraId="065FD10C" w14:textId="5BB53820" w:rsidR="000820AD" w:rsidRPr="00B16313" w:rsidRDefault="000820AD">
      <w:pPr>
        <w:pStyle w:val="EndNoteText"/>
        <w:rPr>
          <w:color w:val="000000"/>
        </w:rPr>
      </w:pPr>
      <w:r w:rsidRPr="00B16313">
        <w:rPr>
          <w:color w:val="000000"/>
        </w:rPr>
        <w:tab/>
        <w:t xml:space="preserve">Notified under the </w:t>
      </w:r>
      <w:hyperlink r:id="rId43" w:tooltip="A2001-14" w:history="1">
        <w:r w:rsidR="00C46967" w:rsidRPr="00B16313">
          <w:rPr>
            <w:rStyle w:val="charCitHyperlinkAbbrev"/>
          </w:rPr>
          <w:t>Legislation Act</w:t>
        </w:r>
      </w:hyperlink>
      <w:r w:rsidRPr="00B16313">
        <w:rPr>
          <w:color w:val="000000"/>
        </w:rPr>
        <w:t xml:space="preserve"> on</w:t>
      </w:r>
      <w:r w:rsidR="0011778C">
        <w:rPr>
          <w:color w:val="000000"/>
        </w:rPr>
        <w:t xml:space="preserve"> 8 July 2020.</w:t>
      </w:r>
    </w:p>
    <w:p w14:paraId="24E3748E" w14:textId="77777777" w:rsidR="000820AD" w:rsidRPr="00B16313" w:rsidRDefault="000820AD">
      <w:pPr>
        <w:pStyle w:val="EndNoteSubHeading"/>
        <w:rPr>
          <w:color w:val="000000"/>
        </w:rPr>
      </w:pPr>
      <w:r w:rsidRPr="00B16313">
        <w:rPr>
          <w:color w:val="000000"/>
        </w:rPr>
        <w:t>3</w:t>
      </w:r>
      <w:r w:rsidRPr="00B16313">
        <w:rPr>
          <w:color w:val="000000"/>
        </w:rPr>
        <w:tab/>
        <w:t>Republications of amended laws</w:t>
      </w:r>
    </w:p>
    <w:p w14:paraId="44FB3218" w14:textId="523708B4" w:rsidR="000820AD" w:rsidRPr="00B16313" w:rsidRDefault="000820AD">
      <w:pPr>
        <w:pStyle w:val="EndNoteText"/>
        <w:rPr>
          <w:color w:val="000000"/>
        </w:rPr>
      </w:pPr>
      <w:r w:rsidRPr="00B16313">
        <w:rPr>
          <w:color w:val="000000"/>
        </w:rPr>
        <w:tab/>
        <w:t xml:space="preserve">For the latest republication of amended laws, see </w:t>
      </w:r>
      <w:hyperlink r:id="rId44" w:history="1">
        <w:r w:rsidR="006856ED" w:rsidRPr="00B16313">
          <w:rPr>
            <w:rStyle w:val="Hyperlink"/>
            <w:u w:val="none"/>
          </w:rPr>
          <w:t>www.legislation.act.gov.au</w:t>
        </w:r>
      </w:hyperlink>
      <w:r w:rsidRPr="00B16313">
        <w:rPr>
          <w:color w:val="000000"/>
        </w:rPr>
        <w:t>.</w:t>
      </w:r>
    </w:p>
    <w:p w14:paraId="73BD99A2" w14:textId="77777777" w:rsidR="006856ED" w:rsidRPr="00B16313" w:rsidRDefault="006856ED" w:rsidP="006856ED">
      <w:pPr>
        <w:pStyle w:val="N-line2"/>
      </w:pPr>
    </w:p>
    <w:p w14:paraId="4BBBD0AA" w14:textId="77777777" w:rsidR="00B16313" w:rsidRDefault="00B16313">
      <w:pPr>
        <w:pStyle w:val="05EndNote"/>
        <w:sectPr w:rsidR="00B16313" w:rsidSect="0011778C">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326"/>
        </w:sectPr>
      </w:pPr>
    </w:p>
    <w:p w14:paraId="34E52F6A" w14:textId="788A40CA" w:rsidR="00B16313" w:rsidRDefault="00B16313" w:rsidP="0011778C"/>
    <w:p w14:paraId="391A21AC" w14:textId="6224BDCC" w:rsidR="0011778C" w:rsidRDefault="0011778C">
      <w:pPr>
        <w:pStyle w:val="BillBasic"/>
      </w:pPr>
      <w:r>
        <w:t xml:space="preserve">I certify that the above is a true copy of the Planning and Development Amendment Bill 2020, which was passed by the Legislative Assembly on 2 July 2020. </w:t>
      </w:r>
    </w:p>
    <w:p w14:paraId="3A8AA56B" w14:textId="77777777" w:rsidR="0011778C" w:rsidRDefault="0011778C"/>
    <w:p w14:paraId="73F8BCDB" w14:textId="77777777" w:rsidR="0011778C" w:rsidRDefault="0011778C"/>
    <w:p w14:paraId="2872063C" w14:textId="77777777" w:rsidR="0011778C" w:rsidRDefault="0011778C"/>
    <w:p w14:paraId="3965FC32" w14:textId="77777777" w:rsidR="0011778C" w:rsidRDefault="0011778C"/>
    <w:p w14:paraId="1888E02F" w14:textId="5BE6429C" w:rsidR="0011778C" w:rsidRDefault="00E756DF">
      <w:pPr>
        <w:pStyle w:val="BillBasic"/>
        <w:jc w:val="right"/>
      </w:pPr>
      <w:r>
        <w:t xml:space="preserve">Acting </w:t>
      </w:r>
      <w:r w:rsidR="0011778C">
        <w:t>Clerk of the Legislative Assembly</w:t>
      </w:r>
    </w:p>
    <w:p w14:paraId="6AE47865" w14:textId="4708E7D2" w:rsidR="0011778C" w:rsidRDefault="0011778C" w:rsidP="0011778C"/>
    <w:p w14:paraId="3BB24D9D" w14:textId="759E30E9" w:rsidR="0011778C" w:rsidRDefault="0011778C" w:rsidP="0011778C"/>
    <w:p w14:paraId="50C74604" w14:textId="07D5EC89" w:rsidR="0011778C" w:rsidRDefault="0011778C" w:rsidP="0011778C">
      <w:pPr>
        <w:suppressLineNumbers/>
      </w:pPr>
    </w:p>
    <w:p w14:paraId="34DFF885" w14:textId="0F4DDB5D" w:rsidR="0011778C" w:rsidRDefault="0011778C" w:rsidP="0011778C">
      <w:pPr>
        <w:suppressLineNumbers/>
      </w:pPr>
    </w:p>
    <w:p w14:paraId="38E5387B" w14:textId="4CB49B47" w:rsidR="0011778C" w:rsidRDefault="0011778C" w:rsidP="0011778C">
      <w:pPr>
        <w:suppressLineNumbers/>
      </w:pPr>
    </w:p>
    <w:p w14:paraId="47B5CF67" w14:textId="24E28FBE" w:rsidR="0011778C" w:rsidRDefault="0011778C" w:rsidP="0011778C">
      <w:pPr>
        <w:suppressLineNumbers/>
      </w:pPr>
    </w:p>
    <w:p w14:paraId="22B12007" w14:textId="00266245" w:rsidR="0011778C" w:rsidRDefault="0011778C" w:rsidP="0011778C">
      <w:pPr>
        <w:suppressLineNumbers/>
      </w:pPr>
    </w:p>
    <w:p w14:paraId="5B94AD9B" w14:textId="71D50A85" w:rsidR="0011778C" w:rsidRDefault="0011778C" w:rsidP="0011778C">
      <w:pPr>
        <w:suppressLineNumbers/>
      </w:pPr>
    </w:p>
    <w:p w14:paraId="1501782C" w14:textId="746BDA2B" w:rsidR="0011778C" w:rsidRDefault="0011778C" w:rsidP="0011778C">
      <w:pPr>
        <w:suppressLineNumbers/>
      </w:pPr>
    </w:p>
    <w:p w14:paraId="689D8793" w14:textId="7E66F83A" w:rsidR="0011778C" w:rsidRDefault="0011778C" w:rsidP="0011778C">
      <w:pPr>
        <w:suppressLineNumbers/>
      </w:pPr>
    </w:p>
    <w:p w14:paraId="4F4DC381" w14:textId="7551FE35" w:rsidR="0011778C" w:rsidRDefault="0011778C" w:rsidP="0011778C">
      <w:pPr>
        <w:suppressLineNumbers/>
      </w:pPr>
    </w:p>
    <w:p w14:paraId="659228FE" w14:textId="333B8E49" w:rsidR="0011778C" w:rsidRDefault="0011778C" w:rsidP="0011778C">
      <w:pPr>
        <w:suppressLineNumbers/>
      </w:pPr>
    </w:p>
    <w:p w14:paraId="0ECE6395" w14:textId="1ECF1589" w:rsidR="0011778C" w:rsidRDefault="0011778C" w:rsidP="0011778C">
      <w:pPr>
        <w:suppressLineNumbers/>
      </w:pPr>
    </w:p>
    <w:p w14:paraId="24E3F728" w14:textId="46059EF6" w:rsidR="0011778C" w:rsidRDefault="0011778C">
      <w:pPr>
        <w:jc w:val="center"/>
        <w:rPr>
          <w:sz w:val="18"/>
        </w:rPr>
      </w:pPr>
      <w:r>
        <w:rPr>
          <w:sz w:val="18"/>
        </w:rPr>
        <w:t xml:space="preserve">© Australian Capital Territory </w:t>
      </w:r>
      <w:r>
        <w:rPr>
          <w:noProof/>
          <w:sz w:val="18"/>
        </w:rPr>
        <w:t>2020</w:t>
      </w:r>
    </w:p>
    <w:sectPr w:rsidR="0011778C" w:rsidSect="0011778C">
      <w:headerReference w:type="even" r:id="rId4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1755" w14:textId="77777777" w:rsidR="00996CB0" w:rsidRDefault="00996CB0">
      <w:r>
        <w:separator/>
      </w:r>
    </w:p>
  </w:endnote>
  <w:endnote w:type="continuationSeparator" w:id="0">
    <w:p w14:paraId="10DE3905" w14:textId="77777777" w:rsidR="00996CB0" w:rsidRDefault="0099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2DBE"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304"/>
      <w:gridCol w:w="4764"/>
      <w:gridCol w:w="1634"/>
    </w:tblGrid>
    <w:tr w:rsidR="00B16313" w:rsidRPr="00CB3D59" w14:paraId="2E21F6FA" w14:textId="77777777">
      <w:tc>
        <w:tcPr>
          <w:tcW w:w="845" w:type="pct"/>
        </w:tcPr>
        <w:p w14:paraId="4D6CC2F1" w14:textId="77777777" w:rsidR="00B16313" w:rsidRPr="0097645D" w:rsidRDefault="00B1631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755031">
            <w:rPr>
              <w:rStyle w:val="PageNumber"/>
              <w:rFonts w:cs="Arial"/>
              <w:noProof/>
              <w:szCs w:val="18"/>
            </w:rPr>
            <w:t>2</w:t>
          </w:r>
          <w:r w:rsidRPr="0097645D">
            <w:rPr>
              <w:rStyle w:val="PageNumber"/>
              <w:rFonts w:cs="Arial"/>
              <w:szCs w:val="18"/>
            </w:rPr>
            <w:fldChar w:fldCharType="end"/>
          </w:r>
        </w:p>
      </w:tc>
      <w:tc>
        <w:tcPr>
          <w:tcW w:w="3090" w:type="pct"/>
        </w:tcPr>
        <w:p w14:paraId="607F6733" w14:textId="12B76EE1" w:rsidR="00B16313" w:rsidRPr="00783A18" w:rsidRDefault="0071551B"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55031">
            <w:t>Planning and Development Amendment Act 2020</w:t>
          </w:r>
          <w:r>
            <w:fldChar w:fldCharType="end"/>
          </w:r>
        </w:p>
        <w:p w14:paraId="12A6EC97" w14:textId="1FBA930E" w:rsidR="00B16313" w:rsidRPr="00783A18" w:rsidRDefault="00B1631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8CF2743" w14:textId="35790E85" w:rsidR="00B16313" w:rsidRPr="00743346" w:rsidRDefault="00B16313"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55031">
            <w:rPr>
              <w:rFonts w:cs="Arial"/>
              <w:szCs w:val="18"/>
            </w:rPr>
            <w:t>A2020-26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55031">
            <w:rPr>
              <w:rFonts w:cs="Arial"/>
              <w:szCs w:val="18"/>
            </w:rPr>
            <w:t xml:space="preserve">  </w:t>
          </w:r>
          <w:r w:rsidRPr="00743346">
            <w:rPr>
              <w:rFonts w:cs="Arial"/>
              <w:szCs w:val="18"/>
            </w:rPr>
            <w:fldChar w:fldCharType="end"/>
          </w:r>
        </w:p>
      </w:tc>
    </w:tr>
  </w:tbl>
  <w:p w14:paraId="680CB327" w14:textId="61002EED"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18E9" w14:textId="77777777" w:rsidR="00B16313" w:rsidRDefault="00B1631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16313" w14:paraId="231D43E0" w14:textId="77777777">
      <w:trPr>
        <w:jc w:val="center"/>
      </w:trPr>
      <w:tc>
        <w:tcPr>
          <w:tcW w:w="1553" w:type="dxa"/>
        </w:tcPr>
        <w:p w14:paraId="65F85957" w14:textId="7280BFED" w:rsidR="00B16313" w:rsidRDefault="0071551B">
          <w:pPr>
            <w:pStyle w:val="Footer"/>
          </w:pPr>
          <w:r>
            <w:fldChar w:fldCharType="begin"/>
          </w:r>
          <w:r>
            <w:instrText xml:space="preserve"> DOCPROPERTY "Category"  *\charformat  </w:instrText>
          </w:r>
          <w:r>
            <w:fldChar w:fldCharType="separate"/>
          </w:r>
          <w:r w:rsidR="00755031">
            <w:t>A2020-26</w:t>
          </w:r>
          <w:r>
            <w:fldChar w:fldCharType="end"/>
          </w:r>
          <w:r w:rsidR="00B16313">
            <w:br/>
          </w:r>
          <w:r>
            <w:fldChar w:fldCharType="begin"/>
          </w:r>
          <w:r>
            <w:instrText xml:space="preserve"> DOCPROPERTY "RepubDt"  *\charformat  </w:instrText>
          </w:r>
          <w:r>
            <w:fldChar w:fldCharType="separate"/>
          </w:r>
          <w:r w:rsidR="00755031">
            <w:t xml:space="preserve">  </w:t>
          </w:r>
          <w:r>
            <w:fldChar w:fldCharType="end"/>
          </w:r>
        </w:p>
      </w:tc>
      <w:tc>
        <w:tcPr>
          <w:tcW w:w="4527" w:type="dxa"/>
        </w:tcPr>
        <w:p w14:paraId="03884F60" w14:textId="6D133487" w:rsidR="00B16313" w:rsidRDefault="0071551B">
          <w:pPr>
            <w:pStyle w:val="Footer"/>
            <w:jc w:val="center"/>
          </w:pPr>
          <w:r>
            <w:fldChar w:fldCharType="begin"/>
          </w:r>
          <w:r>
            <w:instrText xml:space="preserve"> REF Citation *\charformat </w:instrText>
          </w:r>
          <w:r>
            <w:fldChar w:fldCharType="separate"/>
          </w:r>
          <w:r w:rsidR="00755031">
            <w:t>Planning and Development Amendment Act 2020</w:t>
          </w:r>
          <w:r>
            <w:fldChar w:fldCharType="end"/>
          </w:r>
        </w:p>
        <w:p w14:paraId="1F59D784" w14:textId="5A93875E" w:rsidR="00B16313" w:rsidRDefault="0071551B">
          <w:pPr>
            <w:pStyle w:val="Footer"/>
            <w:spacing w:before="0"/>
            <w:jc w:val="center"/>
          </w:pPr>
          <w:r>
            <w:fldChar w:fldCharType="begin"/>
          </w:r>
          <w:r>
            <w:instrText xml:space="preserve"> DOCPROPERTY "Eff"  *\charformat </w:instrText>
          </w:r>
          <w:r>
            <w:fldChar w:fldCharType="separate"/>
          </w:r>
          <w:r w:rsidR="00755031">
            <w:t xml:space="preserve"> </w:t>
          </w:r>
          <w:r>
            <w:fldChar w:fldCharType="end"/>
          </w:r>
          <w:r>
            <w:fldChar w:fldCharType="begin"/>
          </w:r>
          <w:r>
            <w:instrText xml:space="preserve"> DOCPROPERTY "StartDt"  *\charformat </w:instrText>
          </w:r>
          <w:r>
            <w:fldChar w:fldCharType="separate"/>
          </w:r>
          <w:r w:rsidR="00755031">
            <w:t xml:space="preserve">  </w:t>
          </w:r>
          <w:r>
            <w:fldChar w:fldCharType="end"/>
          </w:r>
          <w:r>
            <w:fldChar w:fldCharType="begin"/>
          </w:r>
          <w:r>
            <w:instrText xml:space="preserve"> DOCPROPERTY "EndDt"  *\charformat </w:instrText>
          </w:r>
          <w:r>
            <w:fldChar w:fldCharType="separate"/>
          </w:r>
          <w:r w:rsidR="00755031">
            <w:t xml:space="preserve">  </w:t>
          </w:r>
          <w:r>
            <w:fldChar w:fldCharType="end"/>
          </w:r>
        </w:p>
      </w:tc>
      <w:tc>
        <w:tcPr>
          <w:tcW w:w="1240" w:type="dxa"/>
        </w:tcPr>
        <w:p w14:paraId="54AD9AEC" w14:textId="77777777" w:rsidR="00B16313" w:rsidRDefault="00B163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55031">
            <w:rPr>
              <w:rStyle w:val="PageNumber"/>
              <w:noProof/>
            </w:rPr>
            <w:t>13</w:t>
          </w:r>
          <w:r>
            <w:rPr>
              <w:rStyle w:val="PageNumber"/>
            </w:rPr>
            <w:fldChar w:fldCharType="end"/>
          </w:r>
        </w:p>
      </w:tc>
    </w:tr>
  </w:tbl>
  <w:p w14:paraId="34C1B0AF" w14:textId="7D1057E0"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601"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3"/>
      <w:gridCol w:w="4766"/>
      <w:gridCol w:w="1303"/>
    </w:tblGrid>
    <w:tr w:rsidR="00B16313" w:rsidRPr="00CB3D59" w14:paraId="3853998C" w14:textId="77777777">
      <w:tc>
        <w:tcPr>
          <w:tcW w:w="1060" w:type="pct"/>
        </w:tcPr>
        <w:p w14:paraId="6E0E7910" w14:textId="7FBFCFC1" w:rsidR="00B16313" w:rsidRPr="00743346" w:rsidRDefault="00B1631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55031">
            <w:rPr>
              <w:rFonts w:cs="Arial"/>
              <w:szCs w:val="18"/>
            </w:rPr>
            <w:t>A2020-26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55031">
            <w:rPr>
              <w:rFonts w:cs="Arial"/>
              <w:szCs w:val="18"/>
            </w:rPr>
            <w:t xml:space="preserve">  </w:t>
          </w:r>
          <w:r w:rsidRPr="00743346">
            <w:rPr>
              <w:rFonts w:cs="Arial"/>
              <w:szCs w:val="18"/>
            </w:rPr>
            <w:fldChar w:fldCharType="end"/>
          </w:r>
        </w:p>
      </w:tc>
      <w:tc>
        <w:tcPr>
          <w:tcW w:w="3094" w:type="pct"/>
        </w:tcPr>
        <w:p w14:paraId="3C475FD0" w14:textId="7B77F20D" w:rsidR="00B16313" w:rsidRPr="00783A18" w:rsidRDefault="0071551B"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55031">
            <w:t>Planning and Development Amendment Act 2020</w:t>
          </w:r>
          <w:r>
            <w:fldChar w:fldCharType="end"/>
          </w:r>
        </w:p>
        <w:p w14:paraId="193371ED" w14:textId="26B2F435" w:rsidR="00B16313" w:rsidRPr="00783A18" w:rsidRDefault="00B1631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5A64FE3" w14:textId="77777777" w:rsidR="00B16313" w:rsidRPr="0097645D" w:rsidRDefault="00B1631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A3660C7" w14:textId="669AF043"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7882" w14:textId="77777777" w:rsidR="00B16313" w:rsidRDefault="00B16313">
    <w:pPr>
      <w:rPr>
        <w:sz w:val="16"/>
      </w:rPr>
    </w:pPr>
  </w:p>
  <w:p w14:paraId="35E3BBD7" w14:textId="031B040E" w:rsidR="00B16313" w:rsidRDefault="00B1631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55031">
      <w:rPr>
        <w:rFonts w:ascii="Arial" w:hAnsi="Arial"/>
        <w:sz w:val="12"/>
      </w:rPr>
      <w:t>J2019-1010</w:t>
    </w:r>
    <w:r>
      <w:rPr>
        <w:rFonts w:ascii="Arial" w:hAnsi="Arial"/>
        <w:sz w:val="12"/>
      </w:rPr>
      <w:fldChar w:fldCharType="end"/>
    </w:r>
  </w:p>
  <w:p w14:paraId="7CA9EBD0" w14:textId="339B4460" w:rsidR="00B16313" w:rsidRPr="0071551B" w:rsidRDefault="0071551B" w:rsidP="0071551B">
    <w:pPr>
      <w:pStyle w:val="Status"/>
      <w:tabs>
        <w:tab w:val="center" w:pos="3853"/>
        <w:tab w:val="left" w:pos="4575"/>
      </w:tab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E666" w14:textId="77777777" w:rsidR="00B16313" w:rsidRDefault="00B163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6313" w:rsidRPr="00CB3D59" w14:paraId="78E5F8E1" w14:textId="77777777">
      <w:tc>
        <w:tcPr>
          <w:tcW w:w="847" w:type="pct"/>
        </w:tcPr>
        <w:p w14:paraId="6C7EA0B5" w14:textId="77777777" w:rsidR="00B16313" w:rsidRPr="006D109C" w:rsidRDefault="00B16313"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55031">
            <w:rPr>
              <w:rStyle w:val="PageNumber"/>
              <w:rFonts w:cs="Arial"/>
              <w:noProof/>
              <w:szCs w:val="18"/>
            </w:rPr>
            <w:t>10</w:t>
          </w:r>
          <w:r w:rsidRPr="006D109C">
            <w:rPr>
              <w:rStyle w:val="PageNumber"/>
              <w:rFonts w:cs="Arial"/>
              <w:szCs w:val="18"/>
            </w:rPr>
            <w:fldChar w:fldCharType="end"/>
          </w:r>
        </w:p>
      </w:tc>
      <w:tc>
        <w:tcPr>
          <w:tcW w:w="3092" w:type="pct"/>
        </w:tcPr>
        <w:p w14:paraId="50E82ECC" w14:textId="14B3E5EF" w:rsidR="00B16313" w:rsidRPr="006D109C"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031" w:rsidRPr="00755031">
            <w:rPr>
              <w:rFonts w:cs="Arial"/>
              <w:szCs w:val="18"/>
            </w:rPr>
            <w:t>Planning and Development Amendment</w:t>
          </w:r>
          <w:r w:rsidR="00755031">
            <w:t xml:space="preserve"> Act 2020</w:t>
          </w:r>
          <w:r>
            <w:rPr>
              <w:rFonts w:cs="Arial"/>
              <w:szCs w:val="18"/>
            </w:rPr>
            <w:fldChar w:fldCharType="end"/>
          </w:r>
        </w:p>
        <w:p w14:paraId="76582970" w14:textId="6D8B44A7" w:rsidR="00B16313" w:rsidRPr="00783A18" w:rsidRDefault="00B16313"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F3AAC05" w14:textId="7702D83D" w:rsidR="00B16313" w:rsidRPr="006D109C" w:rsidRDefault="00B16313"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55031">
            <w:rPr>
              <w:rFonts w:cs="Arial"/>
              <w:szCs w:val="18"/>
            </w:rPr>
            <w:t>A2020-26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55031">
            <w:rPr>
              <w:rFonts w:cs="Arial"/>
              <w:szCs w:val="18"/>
            </w:rPr>
            <w:t xml:space="preserve">  </w:t>
          </w:r>
          <w:r w:rsidRPr="006D109C">
            <w:rPr>
              <w:rFonts w:cs="Arial"/>
              <w:szCs w:val="18"/>
            </w:rPr>
            <w:fldChar w:fldCharType="end"/>
          </w:r>
        </w:p>
      </w:tc>
    </w:tr>
  </w:tbl>
  <w:p w14:paraId="2989D15E" w14:textId="2E4768E3"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59C3"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6313" w:rsidRPr="00CB3D59" w14:paraId="633CF12C" w14:textId="77777777">
      <w:tc>
        <w:tcPr>
          <w:tcW w:w="1061" w:type="pct"/>
        </w:tcPr>
        <w:p w14:paraId="1B2C5AF2" w14:textId="2BED1027" w:rsidR="00B16313" w:rsidRPr="006D109C" w:rsidRDefault="00B16313"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55031">
            <w:rPr>
              <w:rFonts w:cs="Arial"/>
              <w:szCs w:val="18"/>
            </w:rPr>
            <w:t>A2020-26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55031">
            <w:rPr>
              <w:rFonts w:cs="Arial"/>
              <w:szCs w:val="18"/>
            </w:rPr>
            <w:t xml:space="preserve">  </w:t>
          </w:r>
          <w:r w:rsidRPr="006D109C">
            <w:rPr>
              <w:rFonts w:cs="Arial"/>
              <w:szCs w:val="18"/>
            </w:rPr>
            <w:fldChar w:fldCharType="end"/>
          </w:r>
        </w:p>
      </w:tc>
      <w:tc>
        <w:tcPr>
          <w:tcW w:w="3092" w:type="pct"/>
        </w:tcPr>
        <w:p w14:paraId="0FA9A5DF" w14:textId="624B54BC" w:rsidR="00B16313" w:rsidRPr="006D109C"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031" w:rsidRPr="00755031">
            <w:rPr>
              <w:rFonts w:cs="Arial"/>
              <w:szCs w:val="18"/>
            </w:rPr>
            <w:t>Planning and Development Amendment</w:t>
          </w:r>
          <w:r w:rsidR="00755031">
            <w:t xml:space="preserve"> Act 2020</w:t>
          </w:r>
          <w:r>
            <w:rPr>
              <w:rFonts w:cs="Arial"/>
              <w:szCs w:val="18"/>
            </w:rPr>
            <w:fldChar w:fldCharType="end"/>
          </w:r>
        </w:p>
        <w:p w14:paraId="7A4D1913" w14:textId="43AAA9A1" w:rsidR="00B16313" w:rsidRPr="00783A18" w:rsidRDefault="00B16313"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5503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AC7EF86" w14:textId="77777777" w:rsidR="00B16313" w:rsidRPr="006D109C" w:rsidRDefault="00B16313"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55031">
            <w:rPr>
              <w:rStyle w:val="PageNumber"/>
              <w:rFonts w:cs="Arial"/>
              <w:noProof/>
              <w:szCs w:val="18"/>
            </w:rPr>
            <w:t>11</w:t>
          </w:r>
          <w:r w:rsidRPr="006D109C">
            <w:rPr>
              <w:rStyle w:val="PageNumber"/>
              <w:rFonts w:cs="Arial"/>
              <w:szCs w:val="18"/>
            </w:rPr>
            <w:fldChar w:fldCharType="end"/>
          </w:r>
        </w:p>
      </w:tc>
    </w:tr>
  </w:tbl>
  <w:p w14:paraId="33FD0AD0" w14:textId="4A4E05F5"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960D" w14:textId="77777777" w:rsidR="00B16313" w:rsidRDefault="00B16313">
    <w:pPr>
      <w:rPr>
        <w:sz w:val="16"/>
      </w:rPr>
    </w:pPr>
  </w:p>
  <w:p w14:paraId="7CCE2E29" w14:textId="53F3DDDC" w:rsidR="00B16313" w:rsidRDefault="00B1631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55031">
      <w:rPr>
        <w:rFonts w:ascii="Arial" w:hAnsi="Arial"/>
        <w:sz w:val="12"/>
      </w:rPr>
      <w:t>J2019-1010</w:t>
    </w:r>
    <w:r>
      <w:rPr>
        <w:rFonts w:ascii="Arial" w:hAnsi="Arial"/>
        <w:sz w:val="12"/>
      </w:rPr>
      <w:fldChar w:fldCharType="end"/>
    </w:r>
  </w:p>
  <w:p w14:paraId="0CCDD901" w14:textId="5F152C36"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7CE0" w14:textId="77777777" w:rsidR="00B16313" w:rsidRDefault="00B163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6313" w:rsidRPr="00CB3D59" w14:paraId="0CCBEA04" w14:textId="77777777">
      <w:tc>
        <w:tcPr>
          <w:tcW w:w="847" w:type="pct"/>
        </w:tcPr>
        <w:p w14:paraId="310D4CA8" w14:textId="77777777" w:rsidR="00B16313" w:rsidRPr="00ED273E" w:rsidRDefault="00B16313"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755031">
            <w:rPr>
              <w:rStyle w:val="PageNumber"/>
              <w:rFonts w:cs="Arial"/>
              <w:noProof/>
              <w:szCs w:val="18"/>
            </w:rPr>
            <w:t>12</w:t>
          </w:r>
          <w:r w:rsidRPr="00ED273E">
            <w:rPr>
              <w:rStyle w:val="PageNumber"/>
              <w:rFonts w:cs="Arial"/>
              <w:szCs w:val="18"/>
            </w:rPr>
            <w:fldChar w:fldCharType="end"/>
          </w:r>
        </w:p>
      </w:tc>
      <w:tc>
        <w:tcPr>
          <w:tcW w:w="3092" w:type="pct"/>
        </w:tcPr>
        <w:p w14:paraId="6642941B" w14:textId="2641B489" w:rsidR="00B16313" w:rsidRPr="00ED273E" w:rsidRDefault="00B16313"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55031">
            <w:t>Planning and Development Amendment Act 2020</w:t>
          </w:r>
          <w:r w:rsidRPr="00783A18">
            <w:rPr>
              <w:rFonts w:ascii="Times New Roman" w:hAnsi="Times New Roman"/>
              <w:sz w:val="24"/>
              <w:szCs w:val="24"/>
            </w:rPr>
            <w:fldChar w:fldCharType="end"/>
          </w:r>
        </w:p>
        <w:p w14:paraId="2338D02A" w14:textId="108F0E53" w:rsidR="00B16313" w:rsidRPr="00ED273E" w:rsidRDefault="00B16313"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p>
      </w:tc>
      <w:tc>
        <w:tcPr>
          <w:tcW w:w="1061" w:type="pct"/>
        </w:tcPr>
        <w:p w14:paraId="55969481" w14:textId="20C61942" w:rsidR="00B16313" w:rsidRPr="00ED273E" w:rsidRDefault="00B16313"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755031">
            <w:rPr>
              <w:rFonts w:cs="Arial"/>
              <w:szCs w:val="18"/>
            </w:rPr>
            <w:t>A2020-26</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p>
      </w:tc>
    </w:tr>
  </w:tbl>
  <w:p w14:paraId="05DD4411" w14:textId="151FB931"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4198"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6313" w:rsidRPr="00CB3D59" w14:paraId="31922715" w14:textId="77777777">
      <w:tc>
        <w:tcPr>
          <w:tcW w:w="1061" w:type="pct"/>
        </w:tcPr>
        <w:p w14:paraId="311A48D9" w14:textId="1968457F" w:rsidR="00B16313" w:rsidRPr="00ED273E" w:rsidRDefault="00B16313"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755031">
            <w:rPr>
              <w:rFonts w:cs="Arial"/>
              <w:szCs w:val="18"/>
            </w:rPr>
            <w:t>A2020-26</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p>
      </w:tc>
      <w:tc>
        <w:tcPr>
          <w:tcW w:w="3092" w:type="pct"/>
        </w:tcPr>
        <w:p w14:paraId="5869847F" w14:textId="6FD92935" w:rsidR="00B16313" w:rsidRPr="00ED273E"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031" w:rsidRPr="00755031">
            <w:rPr>
              <w:rFonts w:cs="Arial"/>
              <w:szCs w:val="18"/>
            </w:rPr>
            <w:t>Planning and Development Amendment</w:t>
          </w:r>
          <w:r w:rsidR="00755031">
            <w:t xml:space="preserve"> Act 2020</w:t>
          </w:r>
          <w:r>
            <w:rPr>
              <w:rFonts w:cs="Arial"/>
              <w:szCs w:val="18"/>
            </w:rPr>
            <w:fldChar w:fldCharType="end"/>
          </w:r>
        </w:p>
        <w:p w14:paraId="630CE9E8" w14:textId="0D06A16D" w:rsidR="00B16313" w:rsidRPr="00ED273E" w:rsidRDefault="00B16313"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755031">
            <w:rPr>
              <w:rFonts w:cs="Arial"/>
              <w:szCs w:val="18"/>
            </w:rPr>
            <w:t xml:space="preserve">  </w:t>
          </w:r>
          <w:r w:rsidRPr="00ED273E">
            <w:rPr>
              <w:rFonts w:cs="Arial"/>
              <w:szCs w:val="18"/>
            </w:rPr>
            <w:fldChar w:fldCharType="end"/>
          </w:r>
        </w:p>
      </w:tc>
      <w:tc>
        <w:tcPr>
          <w:tcW w:w="847" w:type="pct"/>
        </w:tcPr>
        <w:p w14:paraId="01764718" w14:textId="77777777" w:rsidR="00B16313" w:rsidRPr="00ED273E" w:rsidRDefault="00B16313"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4EF20F6B" w14:textId="048FA0FD"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68FA" w14:textId="77777777" w:rsidR="00B16313" w:rsidRDefault="00B1631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B16313" w14:paraId="1A289BC1" w14:textId="77777777">
      <w:trPr>
        <w:jc w:val="center"/>
      </w:trPr>
      <w:tc>
        <w:tcPr>
          <w:tcW w:w="1240" w:type="dxa"/>
        </w:tcPr>
        <w:p w14:paraId="7AA6083F" w14:textId="77777777" w:rsidR="00B16313" w:rsidRDefault="00B163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E975963" w14:textId="202C90A2" w:rsidR="00B16313" w:rsidRDefault="0071551B">
          <w:pPr>
            <w:pStyle w:val="Footer"/>
            <w:jc w:val="center"/>
          </w:pPr>
          <w:r>
            <w:fldChar w:fldCharType="begin"/>
          </w:r>
          <w:r>
            <w:instrText xml:space="preserve"> REF Citation *\charformat </w:instrText>
          </w:r>
          <w:r>
            <w:fldChar w:fldCharType="separate"/>
          </w:r>
          <w:r w:rsidR="00755031">
            <w:t>Planning and Development Amendment Act 2020</w:t>
          </w:r>
          <w:r>
            <w:fldChar w:fldCharType="end"/>
          </w:r>
        </w:p>
        <w:p w14:paraId="1F4D1896" w14:textId="37EC50C3" w:rsidR="00B16313" w:rsidRDefault="0071551B">
          <w:pPr>
            <w:pStyle w:val="Footer"/>
            <w:spacing w:before="0"/>
            <w:jc w:val="center"/>
          </w:pPr>
          <w:r>
            <w:fldChar w:fldCharType="begin"/>
          </w:r>
          <w:r>
            <w:instrText xml:space="preserve"> DOCPROPERTY "Eff"  *\charformat </w:instrText>
          </w:r>
          <w:r>
            <w:fldChar w:fldCharType="separate"/>
          </w:r>
          <w:r w:rsidR="00755031">
            <w:t xml:space="preserve"> </w:t>
          </w:r>
          <w:r>
            <w:fldChar w:fldCharType="end"/>
          </w:r>
          <w:r>
            <w:fldChar w:fldCharType="begin"/>
          </w:r>
          <w:r>
            <w:instrText xml:space="preserve"> DOCPROPERTY "StartDt"  *\charformat </w:instrText>
          </w:r>
          <w:r>
            <w:fldChar w:fldCharType="separate"/>
          </w:r>
          <w:r w:rsidR="00755031">
            <w:t xml:space="preserve">  </w:t>
          </w:r>
          <w:r>
            <w:fldChar w:fldCharType="end"/>
          </w:r>
          <w:r>
            <w:fldChar w:fldCharType="begin"/>
          </w:r>
          <w:r>
            <w:instrText xml:space="preserve"> DOCPROPERTY "EndDt"  *\charformat </w:instrText>
          </w:r>
          <w:r>
            <w:fldChar w:fldCharType="separate"/>
          </w:r>
          <w:r w:rsidR="00755031">
            <w:t xml:space="preserve">  </w:t>
          </w:r>
          <w:r>
            <w:fldChar w:fldCharType="end"/>
          </w:r>
        </w:p>
      </w:tc>
      <w:tc>
        <w:tcPr>
          <w:tcW w:w="1553" w:type="dxa"/>
        </w:tcPr>
        <w:p w14:paraId="6BB5025D" w14:textId="333604B0" w:rsidR="00B16313" w:rsidRDefault="0071551B">
          <w:pPr>
            <w:pStyle w:val="Footer"/>
            <w:jc w:val="right"/>
          </w:pPr>
          <w:r>
            <w:fldChar w:fldCharType="begin"/>
          </w:r>
          <w:r>
            <w:instrText xml:space="preserve"> DOCPROPERTY "Category"  *\charformat  </w:instrText>
          </w:r>
          <w:r>
            <w:fldChar w:fldCharType="separate"/>
          </w:r>
          <w:r w:rsidR="00755031">
            <w:t>A2020-26</w:t>
          </w:r>
          <w:r>
            <w:fldChar w:fldCharType="end"/>
          </w:r>
          <w:r w:rsidR="00B16313">
            <w:br/>
          </w:r>
          <w:r>
            <w:fldChar w:fldCharType="begin"/>
          </w:r>
          <w:r>
            <w:instrText xml:space="preserve"> DOCPROPERTY "RepubDt"  *\charformat  </w:instrText>
          </w:r>
          <w:r>
            <w:fldChar w:fldCharType="separate"/>
          </w:r>
          <w:r w:rsidR="00755031">
            <w:t xml:space="preserve">  </w:t>
          </w:r>
          <w:r>
            <w:fldChar w:fldCharType="end"/>
          </w:r>
        </w:p>
      </w:tc>
    </w:tr>
  </w:tbl>
  <w:p w14:paraId="22EBF93B" w14:textId="77082CB9" w:rsidR="00B16313" w:rsidRPr="0071551B" w:rsidRDefault="0071551B" w:rsidP="0071551B">
    <w:pPr>
      <w:pStyle w:val="Status"/>
      <w:rPr>
        <w:rFonts w:cs="Arial"/>
      </w:rPr>
    </w:pPr>
    <w:r w:rsidRPr="0071551B">
      <w:rPr>
        <w:rFonts w:cs="Arial"/>
      </w:rPr>
      <w:fldChar w:fldCharType="begin"/>
    </w:r>
    <w:r w:rsidRPr="0071551B">
      <w:rPr>
        <w:rFonts w:cs="Arial"/>
      </w:rPr>
      <w:instrText xml:space="preserve"> DOCPROPERTY "Status" </w:instrText>
    </w:r>
    <w:r w:rsidRPr="0071551B">
      <w:rPr>
        <w:rFonts w:cs="Arial"/>
      </w:rPr>
      <w:fldChar w:fldCharType="separate"/>
    </w:r>
    <w:r w:rsidR="00755031" w:rsidRPr="0071551B">
      <w:rPr>
        <w:rFonts w:cs="Arial"/>
      </w:rPr>
      <w:t xml:space="preserve"> </w:t>
    </w:r>
    <w:r w:rsidRPr="0071551B">
      <w:rPr>
        <w:rFonts w:cs="Arial"/>
      </w:rPr>
      <w:fldChar w:fldCharType="end"/>
    </w:r>
    <w:r w:rsidRPr="007155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6E30" w14:textId="77777777" w:rsidR="00996CB0" w:rsidRDefault="00996CB0">
      <w:r>
        <w:separator/>
      </w:r>
    </w:p>
  </w:footnote>
  <w:footnote w:type="continuationSeparator" w:id="0">
    <w:p w14:paraId="1E92E71A" w14:textId="77777777" w:rsidR="00996CB0" w:rsidRDefault="0099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6"/>
      <w:gridCol w:w="6316"/>
    </w:tblGrid>
    <w:tr w:rsidR="00B16313" w:rsidRPr="00CB3D59" w14:paraId="2A12B3C7" w14:textId="77777777">
      <w:tc>
        <w:tcPr>
          <w:tcW w:w="900" w:type="pct"/>
        </w:tcPr>
        <w:p w14:paraId="44DE886F" w14:textId="77777777" w:rsidR="00B16313" w:rsidRPr="00783A18" w:rsidRDefault="00B16313">
          <w:pPr>
            <w:pStyle w:val="HeaderEven"/>
            <w:rPr>
              <w:rFonts w:ascii="Times New Roman" w:hAnsi="Times New Roman"/>
              <w:sz w:val="24"/>
              <w:szCs w:val="24"/>
            </w:rPr>
          </w:pPr>
        </w:p>
      </w:tc>
      <w:tc>
        <w:tcPr>
          <w:tcW w:w="4100" w:type="pct"/>
        </w:tcPr>
        <w:p w14:paraId="2824E284" w14:textId="77777777" w:rsidR="00B16313" w:rsidRPr="00783A18" w:rsidRDefault="00B16313">
          <w:pPr>
            <w:pStyle w:val="HeaderEven"/>
            <w:rPr>
              <w:rFonts w:ascii="Times New Roman" w:hAnsi="Times New Roman"/>
              <w:sz w:val="24"/>
              <w:szCs w:val="24"/>
            </w:rPr>
          </w:pPr>
        </w:p>
      </w:tc>
    </w:tr>
    <w:tr w:rsidR="00B16313" w:rsidRPr="00CB3D59" w14:paraId="2F359BF6" w14:textId="77777777">
      <w:tc>
        <w:tcPr>
          <w:tcW w:w="4100" w:type="pct"/>
          <w:gridSpan w:val="2"/>
          <w:tcBorders>
            <w:bottom w:val="single" w:sz="4" w:space="0" w:color="auto"/>
          </w:tcBorders>
        </w:tcPr>
        <w:p w14:paraId="2A879A42" w14:textId="74300959" w:rsidR="00B16313" w:rsidRPr="0097645D" w:rsidRDefault="0071551B"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6ACF8DF" w14:textId="41434601" w:rsidR="00B16313" w:rsidRDefault="00B16313">
    <w:pPr>
      <w:pStyle w:val="N-9pt"/>
    </w:pPr>
    <w:r>
      <w:tab/>
    </w:r>
    <w:r w:rsidR="0071551B">
      <w:fldChar w:fldCharType="begin"/>
    </w:r>
    <w:r w:rsidR="0071551B">
      <w:instrText xml:space="preserve"> STYLEREF charPage \* MERGEFORMAT </w:instrText>
    </w:r>
    <w:r w:rsidR="0071551B">
      <w:fldChar w:fldCharType="separate"/>
    </w:r>
    <w:r w:rsidR="0071551B">
      <w:rPr>
        <w:noProof/>
      </w:rPr>
      <w:t>Page</w:t>
    </w:r>
    <w:r w:rsidR="0071551B">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996CB0" w:rsidRPr="00E06D02" w14:paraId="23032268" w14:textId="77777777" w:rsidTr="00567644">
      <w:trPr>
        <w:jc w:val="center"/>
      </w:trPr>
      <w:tc>
        <w:tcPr>
          <w:tcW w:w="1068" w:type="pct"/>
        </w:tcPr>
        <w:p w14:paraId="7C04DAA4" w14:textId="77777777" w:rsidR="00996CB0" w:rsidRPr="00567644" w:rsidRDefault="00996CB0" w:rsidP="00567644">
          <w:pPr>
            <w:pStyle w:val="HeaderEven"/>
            <w:tabs>
              <w:tab w:val="left" w:pos="700"/>
            </w:tabs>
            <w:ind w:left="697" w:hanging="697"/>
            <w:rPr>
              <w:rFonts w:cs="Arial"/>
              <w:szCs w:val="18"/>
            </w:rPr>
          </w:pPr>
        </w:p>
      </w:tc>
      <w:tc>
        <w:tcPr>
          <w:tcW w:w="3932" w:type="pct"/>
        </w:tcPr>
        <w:p w14:paraId="6144AF3A" w14:textId="77777777" w:rsidR="00996CB0" w:rsidRPr="00567644" w:rsidRDefault="00996CB0" w:rsidP="00567644">
          <w:pPr>
            <w:pStyle w:val="HeaderEven"/>
            <w:tabs>
              <w:tab w:val="left" w:pos="700"/>
            </w:tabs>
            <w:ind w:left="697" w:hanging="697"/>
            <w:rPr>
              <w:rFonts w:cs="Arial"/>
              <w:szCs w:val="18"/>
            </w:rPr>
          </w:pPr>
        </w:p>
      </w:tc>
    </w:tr>
    <w:tr w:rsidR="00996CB0" w:rsidRPr="00E06D02" w14:paraId="4D88A551" w14:textId="77777777" w:rsidTr="00567644">
      <w:trPr>
        <w:jc w:val="center"/>
      </w:trPr>
      <w:tc>
        <w:tcPr>
          <w:tcW w:w="1068" w:type="pct"/>
        </w:tcPr>
        <w:p w14:paraId="4A4BBD8E" w14:textId="77777777" w:rsidR="00996CB0" w:rsidRPr="00567644" w:rsidRDefault="00996CB0" w:rsidP="00567644">
          <w:pPr>
            <w:pStyle w:val="HeaderEven"/>
            <w:tabs>
              <w:tab w:val="left" w:pos="700"/>
            </w:tabs>
            <w:ind w:left="697" w:hanging="697"/>
            <w:rPr>
              <w:rFonts w:cs="Arial"/>
              <w:szCs w:val="18"/>
            </w:rPr>
          </w:pPr>
        </w:p>
      </w:tc>
      <w:tc>
        <w:tcPr>
          <w:tcW w:w="3932" w:type="pct"/>
        </w:tcPr>
        <w:p w14:paraId="56B3DF41" w14:textId="77777777" w:rsidR="00996CB0" w:rsidRPr="00567644" w:rsidRDefault="00996CB0" w:rsidP="00567644">
          <w:pPr>
            <w:pStyle w:val="HeaderEven"/>
            <w:tabs>
              <w:tab w:val="left" w:pos="700"/>
            </w:tabs>
            <w:ind w:left="697" w:hanging="697"/>
            <w:rPr>
              <w:rFonts w:cs="Arial"/>
              <w:szCs w:val="18"/>
            </w:rPr>
          </w:pPr>
        </w:p>
      </w:tc>
    </w:tr>
    <w:tr w:rsidR="00996CB0" w:rsidRPr="00E06D02" w14:paraId="068B701A" w14:textId="77777777" w:rsidTr="00567644">
      <w:trPr>
        <w:cantSplit/>
        <w:jc w:val="center"/>
      </w:trPr>
      <w:tc>
        <w:tcPr>
          <w:tcW w:w="4997" w:type="pct"/>
          <w:gridSpan w:val="2"/>
          <w:tcBorders>
            <w:bottom w:val="single" w:sz="4" w:space="0" w:color="auto"/>
          </w:tcBorders>
        </w:tcPr>
        <w:p w14:paraId="0E3AF310" w14:textId="77777777" w:rsidR="00996CB0" w:rsidRPr="00567644" w:rsidRDefault="00996CB0" w:rsidP="00567644">
          <w:pPr>
            <w:pStyle w:val="HeaderEven6"/>
            <w:tabs>
              <w:tab w:val="left" w:pos="700"/>
            </w:tabs>
            <w:ind w:left="697" w:hanging="697"/>
            <w:rPr>
              <w:szCs w:val="18"/>
            </w:rPr>
          </w:pPr>
        </w:p>
      </w:tc>
    </w:tr>
  </w:tbl>
  <w:p w14:paraId="2E584D45" w14:textId="77777777" w:rsidR="00996CB0" w:rsidRDefault="00996CB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6"/>
      <w:gridCol w:w="1386"/>
    </w:tblGrid>
    <w:tr w:rsidR="00B16313" w:rsidRPr="00CB3D59" w14:paraId="1E5FF370" w14:textId="77777777">
      <w:tc>
        <w:tcPr>
          <w:tcW w:w="4100" w:type="pct"/>
        </w:tcPr>
        <w:p w14:paraId="7ED8ECF2" w14:textId="77777777" w:rsidR="00B16313" w:rsidRPr="00783A18" w:rsidRDefault="00B16313" w:rsidP="000763CD">
          <w:pPr>
            <w:pStyle w:val="HeaderOdd"/>
            <w:jc w:val="left"/>
            <w:rPr>
              <w:rFonts w:ascii="Times New Roman" w:hAnsi="Times New Roman"/>
              <w:sz w:val="24"/>
              <w:szCs w:val="24"/>
            </w:rPr>
          </w:pPr>
        </w:p>
      </w:tc>
      <w:tc>
        <w:tcPr>
          <w:tcW w:w="900" w:type="pct"/>
        </w:tcPr>
        <w:p w14:paraId="6306FE8B" w14:textId="77777777" w:rsidR="00B16313" w:rsidRPr="00783A18" w:rsidRDefault="00B16313" w:rsidP="000763CD">
          <w:pPr>
            <w:pStyle w:val="HeaderOdd"/>
            <w:jc w:val="left"/>
            <w:rPr>
              <w:rFonts w:ascii="Times New Roman" w:hAnsi="Times New Roman"/>
              <w:sz w:val="24"/>
              <w:szCs w:val="24"/>
            </w:rPr>
          </w:pPr>
        </w:p>
      </w:tc>
    </w:tr>
    <w:tr w:rsidR="00B16313" w:rsidRPr="00CB3D59" w14:paraId="556BEBB5" w14:textId="77777777">
      <w:tc>
        <w:tcPr>
          <w:tcW w:w="900" w:type="pct"/>
          <w:gridSpan w:val="2"/>
          <w:tcBorders>
            <w:bottom w:val="single" w:sz="4" w:space="0" w:color="auto"/>
          </w:tcBorders>
        </w:tcPr>
        <w:p w14:paraId="620ADA77" w14:textId="061EEBCC" w:rsidR="00B16313" w:rsidRPr="0097645D" w:rsidRDefault="00B16313" w:rsidP="000763CD">
          <w:pPr>
            <w:pStyle w:val="HeaderOdd6"/>
            <w:jc w:val="left"/>
            <w:rPr>
              <w:rFonts w:cs="Arial"/>
              <w:szCs w:val="18"/>
            </w:rPr>
          </w:pPr>
          <w:r>
            <w:fldChar w:fldCharType="begin"/>
          </w:r>
          <w:r>
            <w:instrText xml:space="preserve"> STYLEREF charContents \* MERGEFORMAT </w:instrText>
          </w:r>
          <w:r>
            <w:fldChar w:fldCharType="end"/>
          </w:r>
        </w:p>
      </w:tc>
    </w:tr>
  </w:tbl>
  <w:p w14:paraId="283E6ED9" w14:textId="5E37D0A5" w:rsidR="00B16313" w:rsidRDefault="00B1631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A44" w14:textId="77777777" w:rsidR="0071551B" w:rsidRDefault="007155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4"/>
      <w:gridCol w:w="6058"/>
    </w:tblGrid>
    <w:tr w:rsidR="00B16313" w:rsidRPr="00CB3D59" w14:paraId="47933436" w14:textId="77777777" w:rsidTr="00B223AF">
      <w:tc>
        <w:tcPr>
          <w:tcW w:w="1701" w:type="dxa"/>
        </w:tcPr>
        <w:p w14:paraId="2EFF4FB7" w14:textId="6C574AA3" w:rsidR="00B16313" w:rsidRPr="006D109C" w:rsidRDefault="00B1631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1551B">
            <w:rPr>
              <w:rFonts w:cs="Arial"/>
              <w:b/>
              <w:noProof/>
              <w:szCs w:val="18"/>
            </w:rPr>
            <w:t>Part 3</w:t>
          </w:r>
          <w:r w:rsidRPr="006D109C">
            <w:rPr>
              <w:rFonts w:cs="Arial"/>
              <w:b/>
              <w:szCs w:val="18"/>
            </w:rPr>
            <w:fldChar w:fldCharType="end"/>
          </w:r>
        </w:p>
      </w:tc>
      <w:tc>
        <w:tcPr>
          <w:tcW w:w="6320" w:type="dxa"/>
        </w:tcPr>
        <w:p w14:paraId="13A1F726" w14:textId="3D06250E" w:rsidR="00B16313" w:rsidRPr="006D109C" w:rsidRDefault="00B1631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1551B">
            <w:rPr>
              <w:rFonts w:cs="Arial"/>
              <w:noProof/>
              <w:szCs w:val="18"/>
            </w:rPr>
            <w:t>Planning and Development Regulation 2008</w:t>
          </w:r>
          <w:r w:rsidRPr="006D109C">
            <w:rPr>
              <w:rFonts w:cs="Arial"/>
              <w:szCs w:val="18"/>
            </w:rPr>
            <w:fldChar w:fldCharType="end"/>
          </w:r>
        </w:p>
      </w:tc>
    </w:tr>
    <w:tr w:rsidR="00B16313" w:rsidRPr="00CB3D59" w14:paraId="15E87305" w14:textId="77777777" w:rsidTr="00B223AF">
      <w:tc>
        <w:tcPr>
          <w:tcW w:w="1701" w:type="dxa"/>
        </w:tcPr>
        <w:p w14:paraId="7546D96D" w14:textId="35D68AF6" w:rsidR="00B16313" w:rsidRPr="006D109C" w:rsidRDefault="00B1631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A101452" w14:textId="79ABBA11" w:rsidR="00B16313" w:rsidRPr="006D109C" w:rsidRDefault="00B1631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16313" w:rsidRPr="00CB3D59" w14:paraId="0DBDA6AB" w14:textId="77777777" w:rsidTr="00B223AF">
      <w:trPr>
        <w:cantSplit/>
      </w:trPr>
      <w:tc>
        <w:tcPr>
          <w:tcW w:w="1701" w:type="dxa"/>
          <w:gridSpan w:val="2"/>
          <w:tcBorders>
            <w:bottom w:val="single" w:sz="4" w:space="0" w:color="auto"/>
          </w:tcBorders>
        </w:tcPr>
        <w:p w14:paraId="11914981" w14:textId="50F0431B" w:rsidR="00B16313" w:rsidRPr="006D109C" w:rsidRDefault="00B16313"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5503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1551B">
            <w:rPr>
              <w:rFonts w:cs="Arial"/>
              <w:noProof/>
              <w:szCs w:val="18"/>
            </w:rPr>
            <w:t>17</w:t>
          </w:r>
          <w:r w:rsidRPr="006D109C">
            <w:rPr>
              <w:rFonts w:cs="Arial"/>
              <w:szCs w:val="18"/>
            </w:rPr>
            <w:fldChar w:fldCharType="end"/>
          </w:r>
        </w:p>
      </w:tc>
    </w:tr>
  </w:tbl>
  <w:p w14:paraId="3FAFA891" w14:textId="77777777" w:rsidR="00B16313" w:rsidRDefault="00B163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4"/>
      <w:gridCol w:w="1643"/>
    </w:tblGrid>
    <w:tr w:rsidR="00B16313" w:rsidRPr="00CB3D59" w14:paraId="08CA08EE" w14:textId="77777777" w:rsidTr="00B223AF">
      <w:tc>
        <w:tcPr>
          <w:tcW w:w="6320" w:type="dxa"/>
        </w:tcPr>
        <w:p w14:paraId="1EC3DAD6" w14:textId="6102F434" w:rsidR="00B16313" w:rsidRPr="006D109C" w:rsidRDefault="00B1631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1551B">
            <w:rPr>
              <w:rFonts w:cs="Arial"/>
              <w:noProof/>
              <w:szCs w:val="18"/>
            </w:rPr>
            <w:t>Planning and Development Regulation 2008</w:t>
          </w:r>
          <w:r w:rsidRPr="006D109C">
            <w:rPr>
              <w:rFonts w:cs="Arial"/>
              <w:szCs w:val="18"/>
            </w:rPr>
            <w:fldChar w:fldCharType="end"/>
          </w:r>
        </w:p>
      </w:tc>
      <w:tc>
        <w:tcPr>
          <w:tcW w:w="1701" w:type="dxa"/>
        </w:tcPr>
        <w:p w14:paraId="5AAF0E72" w14:textId="69224C55" w:rsidR="00B16313" w:rsidRPr="006D109C" w:rsidRDefault="00B1631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1551B">
            <w:rPr>
              <w:rFonts w:cs="Arial"/>
              <w:b/>
              <w:noProof/>
              <w:szCs w:val="18"/>
            </w:rPr>
            <w:t>Part 3</w:t>
          </w:r>
          <w:r w:rsidRPr="006D109C">
            <w:rPr>
              <w:rFonts w:cs="Arial"/>
              <w:b/>
              <w:szCs w:val="18"/>
            </w:rPr>
            <w:fldChar w:fldCharType="end"/>
          </w:r>
        </w:p>
      </w:tc>
    </w:tr>
    <w:tr w:rsidR="00B16313" w:rsidRPr="00CB3D59" w14:paraId="586877CE" w14:textId="77777777" w:rsidTr="00B223AF">
      <w:tc>
        <w:tcPr>
          <w:tcW w:w="6320" w:type="dxa"/>
        </w:tcPr>
        <w:p w14:paraId="49C539F3" w14:textId="57676D77" w:rsidR="00B16313" w:rsidRPr="006D109C" w:rsidRDefault="00B1631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E4CEE8E" w14:textId="519A8F2F" w:rsidR="00B16313" w:rsidRPr="006D109C" w:rsidRDefault="00B1631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16313" w:rsidRPr="00CB3D59" w14:paraId="4AFF5C98" w14:textId="77777777" w:rsidTr="00B223AF">
      <w:trPr>
        <w:cantSplit/>
      </w:trPr>
      <w:tc>
        <w:tcPr>
          <w:tcW w:w="1701" w:type="dxa"/>
          <w:gridSpan w:val="2"/>
          <w:tcBorders>
            <w:bottom w:val="single" w:sz="4" w:space="0" w:color="auto"/>
          </w:tcBorders>
        </w:tcPr>
        <w:p w14:paraId="3AC8F8D8" w14:textId="46D27F4A" w:rsidR="00B16313" w:rsidRPr="006D109C" w:rsidRDefault="00B16313"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5503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1551B">
            <w:rPr>
              <w:rFonts w:cs="Arial"/>
              <w:noProof/>
              <w:szCs w:val="18"/>
            </w:rPr>
            <w:t>19</w:t>
          </w:r>
          <w:r w:rsidRPr="006D109C">
            <w:rPr>
              <w:rFonts w:cs="Arial"/>
              <w:szCs w:val="18"/>
            </w:rPr>
            <w:fldChar w:fldCharType="end"/>
          </w:r>
        </w:p>
      </w:tc>
    </w:tr>
  </w:tbl>
  <w:p w14:paraId="41902329" w14:textId="77777777" w:rsidR="00B16313" w:rsidRDefault="00B163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16313" w:rsidRPr="00CB3D59" w14:paraId="78DFFEFA" w14:textId="77777777">
      <w:trPr>
        <w:jc w:val="center"/>
      </w:trPr>
      <w:tc>
        <w:tcPr>
          <w:tcW w:w="1560" w:type="dxa"/>
        </w:tcPr>
        <w:p w14:paraId="432D536F" w14:textId="430AE2D2" w:rsidR="00B16313" w:rsidRPr="00ED273E" w:rsidRDefault="00B16313">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1551B">
            <w:rPr>
              <w:rFonts w:cs="Arial"/>
              <w:b/>
              <w:noProof/>
              <w:szCs w:val="18"/>
            </w:rPr>
            <w:t>Schedule 1</w:t>
          </w:r>
          <w:r w:rsidRPr="00ED273E">
            <w:rPr>
              <w:rFonts w:cs="Arial"/>
              <w:b/>
              <w:szCs w:val="18"/>
            </w:rPr>
            <w:fldChar w:fldCharType="end"/>
          </w:r>
        </w:p>
      </w:tc>
      <w:tc>
        <w:tcPr>
          <w:tcW w:w="5741" w:type="dxa"/>
        </w:tcPr>
        <w:p w14:paraId="3CE6AF4D" w14:textId="59161BA6" w:rsidR="00B16313" w:rsidRPr="00ED273E" w:rsidRDefault="00B16313">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1551B">
            <w:rPr>
              <w:rFonts w:cs="Arial"/>
              <w:noProof/>
              <w:szCs w:val="18"/>
            </w:rPr>
            <w:t>Land Titles Act 1925—Other amendments</w:t>
          </w:r>
          <w:r w:rsidRPr="00ED273E">
            <w:rPr>
              <w:rFonts w:cs="Arial"/>
              <w:szCs w:val="18"/>
            </w:rPr>
            <w:fldChar w:fldCharType="end"/>
          </w:r>
        </w:p>
      </w:tc>
    </w:tr>
    <w:tr w:rsidR="00B16313" w:rsidRPr="00CB3D59" w14:paraId="405093A3" w14:textId="77777777">
      <w:trPr>
        <w:jc w:val="center"/>
      </w:trPr>
      <w:tc>
        <w:tcPr>
          <w:tcW w:w="1560" w:type="dxa"/>
        </w:tcPr>
        <w:p w14:paraId="4445AD23" w14:textId="7E75D687" w:rsidR="00B16313" w:rsidRPr="00ED273E" w:rsidRDefault="00B16313">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400FFC58" w14:textId="573465CE" w:rsidR="00B16313" w:rsidRPr="00ED273E" w:rsidRDefault="00B16313">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B16313" w:rsidRPr="00CB3D59" w14:paraId="262B0093" w14:textId="77777777">
      <w:trPr>
        <w:jc w:val="center"/>
      </w:trPr>
      <w:tc>
        <w:tcPr>
          <w:tcW w:w="7296" w:type="dxa"/>
          <w:gridSpan w:val="2"/>
          <w:tcBorders>
            <w:bottom w:val="single" w:sz="4" w:space="0" w:color="auto"/>
          </w:tcBorders>
        </w:tcPr>
        <w:p w14:paraId="6E3C9B9E" w14:textId="7965FF82" w:rsidR="00B16313" w:rsidRPr="00ED273E" w:rsidRDefault="00B16313"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1551B">
            <w:rPr>
              <w:rFonts w:cs="Arial"/>
              <w:noProof/>
              <w:szCs w:val="18"/>
            </w:rPr>
            <w:t>[1.1]</w:t>
          </w:r>
          <w:r w:rsidRPr="00ED273E">
            <w:rPr>
              <w:rFonts w:cs="Arial"/>
              <w:szCs w:val="18"/>
            </w:rPr>
            <w:fldChar w:fldCharType="end"/>
          </w:r>
        </w:p>
      </w:tc>
    </w:tr>
  </w:tbl>
  <w:p w14:paraId="5AC1CAC3" w14:textId="77777777" w:rsidR="00B16313" w:rsidRDefault="00B163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16313" w:rsidRPr="00CB3D59" w14:paraId="0C80C19F" w14:textId="77777777">
      <w:trPr>
        <w:jc w:val="center"/>
      </w:trPr>
      <w:tc>
        <w:tcPr>
          <w:tcW w:w="5741" w:type="dxa"/>
        </w:tcPr>
        <w:p w14:paraId="4417155B" w14:textId="2DB4BC43" w:rsidR="00B16313" w:rsidRPr="00ED273E" w:rsidRDefault="00B1631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55031">
            <w:rPr>
              <w:rFonts w:cs="Arial"/>
              <w:noProof/>
              <w:szCs w:val="18"/>
            </w:rPr>
            <w:t>New section 402A</w:t>
          </w:r>
          <w:r w:rsidR="00755031">
            <w:rPr>
              <w:rFonts w:cs="Arial"/>
              <w:noProof/>
              <w:szCs w:val="18"/>
            </w:rPr>
            <w:cr/>
          </w:r>
          <w:r w:rsidRPr="00ED273E">
            <w:rPr>
              <w:rFonts w:cs="Arial"/>
              <w:szCs w:val="18"/>
            </w:rPr>
            <w:fldChar w:fldCharType="end"/>
          </w:r>
        </w:p>
      </w:tc>
      <w:tc>
        <w:tcPr>
          <w:tcW w:w="1560" w:type="dxa"/>
        </w:tcPr>
        <w:p w14:paraId="449B14FB" w14:textId="6B18E71A" w:rsidR="00B16313" w:rsidRPr="00ED273E" w:rsidRDefault="00B1631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B16313" w:rsidRPr="00CB3D59" w14:paraId="36FB2490" w14:textId="77777777">
      <w:trPr>
        <w:jc w:val="center"/>
      </w:trPr>
      <w:tc>
        <w:tcPr>
          <w:tcW w:w="5741" w:type="dxa"/>
        </w:tcPr>
        <w:p w14:paraId="42909B79" w14:textId="3F93D933" w:rsidR="00B16313" w:rsidRPr="00ED273E" w:rsidRDefault="00B1631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755031">
            <w:rPr>
              <w:rFonts w:cs="Arial"/>
              <w:noProof/>
              <w:szCs w:val="18"/>
            </w:rPr>
            <w:t>Planning and Development Regulation 2008</w:t>
          </w:r>
          <w:r w:rsidRPr="00ED273E">
            <w:rPr>
              <w:rFonts w:cs="Arial"/>
              <w:szCs w:val="18"/>
            </w:rPr>
            <w:fldChar w:fldCharType="end"/>
          </w:r>
        </w:p>
      </w:tc>
      <w:tc>
        <w:tcPr>
          <w:tcW w:w="1560" w:type="dxa"/>
        </w:tcPr>
        <w:p w14:paraId="40A938F7" w14:textId="74B93842" w:rsidR="00B16313" w:rsidRPr="00ED273E" w:rsidRDefault="00B1631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755031">
            <w:rPr>
              <w:rFonts w:cs="Arial"/>
              <w:b/>
              <w:noProof/>
              <w:szCs w:val="18"/>
            </w:rPr>
            <w:t>Part 3</w:t>
          </w:r>
          <w:r w:rsidRPr="00ED273E">
            <w:rPr>
              <w:rFonts w:cs="Arial"/>
              <w:b/>
              <w:szCs w:val="18"/>
            </w:rPr>
            <w:fldChar w:fldCharType="end"/>
          </w:r>
        </w:p>
      </w:tc>
    </w:tr>
    <w:tr w:rsidR="00B16313" w:rsidRPr="00CB3D59" w14:paraId="011C8155" w14:textId="77777777">
      <w:trPr>
        <w:jc w:val="center"/>
      </w:trPr>
      <w:tc>
        <w:tcPr>
          <w:tcW w:w="7296" w:type="dxa"/>
          <w:gridSpan w:val="2"/>
          <w:tcBorders>
            <w:bottom w:val="single" w:sz="4" w:space="0" w:color="auto"/>
          </w:tcBorders>
        </w:tcPr>
        <w:p w14:paraId="5BB67111" w14:textId="03076DA3" w:rsidR="00B16313" w:rsidRPr="00ED273E" w:rsidRDefault="00B16313"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55031">
            <w:rPr>
              <w:rFonts w:cs="Arial"/>
              <w:noProof/>
              <w:szCs w:val="18"/>
            </w:rPr>
            <w:t>20</w:t>
          </w:r>
          <w:r w:rsidRPr="00ED273E">
            <w:rPr>
              <w:rFonts w:cs="Arial"/>
              <w:szCs w:val="18"/>
            </w:rPr>
            <w:fldChar w:fldCharType="end"/>
          </w:r>
        </w:p>
      </w:tc>
    </w:tr>
  </w:tbl>
  <w:p w14:paraId="3D9A396D" w14:textId="77777777" w:rsidR="00B16313" w:rsidRDefault="00B163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B16313" w14:paraId="66B4DA87" w14:textId="77777777">
      <w:trPr>
        <w:jc w:val="center"/>
      </w:trPr>
      <w:tc>
        <w:tcPr>
          <w:tcW w:w="1234" w:type="dxa"/>
        </w:tcPr>
        <w:p w14:paraId="234866C0" w14:textId="77777777" w:rsidR="00B16313" w:rsidRDefault="00B16313">
          <w:pPr>
            <w:pStyle w:val="HeaderEven"/>
          </w:pPr>
        </w:p>
      </w:tc>
      <w:tc>
        <w:tcPr>
          <w:tcW w:w="6062" w:type="dxa"/>
        </w:tcPr>
        <w:p w14:paraId="2B9AA4E6" w14:textId="77777777" w:rsidR="00B16313" w:rsidRDefault="00B16313">
          <w:pPr>
            <w:pStyle w:val="HeaderEven"/>
          </w:pPr>
        </w:p>
      </w:tc>
    </w:tr>
    <w:tr w:rsidR="00B16313" w14:paraId="1AF2312D" w14:textId="77777777">
      <w:trPr>
        <w:jc w:val="center"/>
      </w:trPr>
      <w:tc>
        <w:tcPr>
          <w:tcW w:w="1234" w:type="dxa"/>
        </w:tcPr>
        <w:p w14:paraId="4330581E" w14:textId="77777777" w:rsidR="00B16313" w:rsidRDefault="00B16313">
          <w:pPr>
            <w:pStyle w:val="HeaderEven"/>
          </w:pPr>
        </w:p>
      </w:tc>
      <w:tc>
        <w:tcPr>
          <w:tcW w:w="6062" w:type="dxa"/>
        </w:tcPr>
        <w:p w14:paraId="30B14008" w14:textId="77777777" w:rsidR="00B16313" w:rsidRDefault="00B16313">
          <w:pPr>
            <w:pStyle w:val="HeaderEven"/>
          </w:pPr>
        </w:p>
      </w:tc>
    </w:tr>
    <w:tr w:rsidR="00B16313" w14:paraId="59049A13" w14:textId="77777777">
      <w:trPr>
        <w:cantSplit/>
        <w:jc w:val="center"/>
      </w:trPr>
      <w:tc>
        <w:tcPr>
          <w:tcW w:w="7296" w:type="dxa"/>
          <w:gridSpan w:val="2"/>
          <w:tcBorders>
            <w:bottom w:val="single" w:sz="4" w:space="0" w:color="auto"/>
          </w:tcBorders>
        </w:tcPr>
        <w:p w14:paraId="58553CA6" w14:textId="77777777" w:rsidR="00B16313" w:rsidRDefault="00B16313">
          <w:pPr>
            <w:pStyle w:val="HeaderEven6"/>
          </w:pPr>
        </w:p>
      </w:tc>
    </w:tr>
  </w:tbl>
  <w:p w14:paraId="2097A8B7" w14:textId="77777777" w:rsidR="00B16313" w:rsidRDefault="00B163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B16313" w14:paraId="657C961C" w14:textId="77777777">
      <w:trPr>
        <w:jc w:val="center"/>
      </w:trPr>
      <w:tc>
        <w:tcPr>
          <w:tcW w:w="6062" w:type="dxa"/>
        </w:tcPr>
        <w:p w14:paraId="55DB1842" w14:textId="77777777" w:rsidR="00B16313" w:rsidRDefault="00B16313">
          <w:pPr>
            <w:pStyle w:val="HeaderOdd"/>
          </w:pPr>
        </w:p>
      </w:tc>
      <w:tc>
        <w:tcPr>
          <w:tcW w:w="1234" w:type="dxa"/>
        </w:tcPr>
        <w:p w14:paraId="513E7E35" w14:textId="77777777" w:rsidR="00B16313" w:rsidRDefault="00B16313">
          <w:pPr>
            <w:pStyle w:val="HeaderOdd"/>
          </w:pPr>
        </w:p>
      </w:tc>
    </w:tr>
    <w:tr w:rsidR="00B16313" w14:paraId="36B7CEA8" w14:textId="77777777">
      <w:trPr>
        <w:jc w:val="center"/>
      </w:trPr>
      <w:tc>
        <w:tcPr>
          <w:tcW w:w="6062" w:type="dxa"/>
        </w:tcPr>
        <w:p w14:paraId="7797AEB9" w14:textId="77777777" w:rsidR="00B16313" w:rsidRDefault="00B16313">
          <w:pPr>
            <w:pStyle w:val="HeaderOdd"/>
          </w:pPr>
        </w:p>
      </w:tc>
      <w:tc>
        <w:tcPr>
          <w:tcW w:w="1234" w:type="dxa"/>
        </w:tcPr>
        <w:p w14:paraId="1116E765" w14:textId="77777777" w:rsidR="00B16313" w:rsidRDefault="00B16313">
          <w:pPr>
            <w:pStyle w:val="HeaderOdd"/>
          </w:pPr>
        </w:p>
      </w:tc>
    </w:tr>
    <w:tr w:rsidR="00B16313" w14:paraId="754F6AF4" w14:textId="77777777">
      <w:trPr>
        <w:jc w:val="center"/>
      </w:trPr>
      <w:tc>
        <w:tcPr>
          <w:tcW w:w="7296" w:type="dxa"/>
          <w:gridSpan w:val="2"/>
          <w:tcBorders>
            <w:bottom w:val="single" w:sz="4" w:space="0" w:color="auto"/>
          </w:tcBorders>
        </w:tcPr>
        <w:p w14:paraId="447FC904" w14:textId="77777777" w:rsidR="00B16313" w:rsidRDefault="00B16313">
          <w:pPr>
            <w:pStyle w:val="HeaderOdd6"/>
          </w:pPr>
        </w:p>
      </w:tc>
    </w:tr>
  </w:tbl>
  <w:p w14:paraId="02C6FDF1" w14:textId="77777777" w:rsidR="00B16313" w:rsidRDefault="00B1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B5BD1"/>
    <w:multiLevelType w:val="singleLevel"/>
    <w:tmpl w:val="DCA65E0E"/>
    <w:name w:val="SchClause"/>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2996A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2"/>
  </w:num>
  <w:num w:numId="5">
    <w:abstractNumId w:val="28"/>
  </w:num>
  <w:num w:numId="6">
    <w:abstractNumId w:val="10"/>
  </w:num>
  <w:num w:numId="7">
    <w:abstractNumId w:val="32"/>
  </w:num>
  <w:num w:numId="8">
    <w:abstractNumId w:val="27"/>
  </w:num>
  <w:num w:numId="9">
    <w:abstractNumId w:val="41"/>
  </w:num>
  <w:num w:numId="10">
    <w:abstractNumId w:val="35"/>
  </w:num>
  <w:num w:numId="11">
    <w:abstractNumId w:val="23"/>
  </w:num>
  <w:num w:numId="12">
    <w:abstractNumId w:val="15"/>
  </w:num>
  <w:num w:numId="13">
    <w:abstractNumId w:val="36"/>
  </w:num>
  <w:num w:numId="14">
    <w:abstractNumId w:val="19"/>
  </w:num>
  <w:num w:numId="15">
    <w:abstractNumId w:val="12"/>
  </w:num>
  <w:num w:numId="16">
    <w:abstractNumId w:val="43"/>
    <w:lvlOverride w:ilvl="0">
      <w:startOverride w:val="1"/>
    </w:lvlOverride>
  </w:num>
  <w:num w:numId="17">
    <w:abstractNumId w:val="24"/>
  </w:num>
  <w:num w:numId="18">
    <w:abstractNumId w:val="44"/>
  </w:num>
  <w:num w:numId="19">
    <w:abstractNumId w:val="26"/>
    <w:lvlOverride w:ilvl="0">
      <w:startOverride w:val="1"/>
    </w:lvlOverride>
  </w:num>
  <w:num w:numId="20">
    <w:abstractNumId w:val="39"/>
  </w:num>
  <w:num w:numId="21">
    <w:abstractNumId w:val="21"/>
  </w:num>
  <w:num w:numId="22">
    <w:abstractNumId w:val="26"/>
  </w:num>
  <w:num w:numId="23">
    <w:abstractNumId w:val="33"/>
  </w:num>
  <w:num w:numId="24">
    <w:abstractNumId w:val="43"/>
  </w:num>
  <w:num w:numId="25">
    <w:abstractNumId w:val="22"/>
  </w:num>
  <w:num w:numId="26">
    <w:abstractNumId w:val="18"/>
  </w:num>
  <w:num w:numId="27">
    <w:abstractNumId w:val="40"/>
  </w:num>
  <w:num w:numId="28">
    <w:abstractNumId w:val="11"/>
  </w:num>
  <w:num w:numId="29">
    <w:abstractNumId w:val="31"/>
  </w:num>
  <w:num w:numId="30">
    <w:abstractNumId w:val="16"/>
  </w:num>
  <w:num w:numId="31">
    <w:abstractNumId w:val="3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AD"/>
    <w:rsid w:val="000007BD"/>
    <w:rsid w:val="00000C1F"/>
    <w:rsid w:val="000038FA"/>
    <w:rsid w:val="000043A6"/>
    <w:rsid w:val="00004573"/>
    <w:rsid w:val="00005825"/>
    <w:rsid w:val="00010513"/>
    <w:rsid w:val="0001347E"/>
    <w:rsid w:val="0002014A"/>
    <w:rsid w:val="0002034F"/>
    <w:rsid w:val="000215AA"/>
    <w:rsid w:val="0002517D"/>
    <w:rsid w:val="00025988"/>
    <w:rsid w:val="0003082F"/>
    <w:rsid w:val="000316D0"/>
    <w:rsid w:val="0003249F"/>
    <w:rsid w:val="00036A2C"/>
    <w:rsid w:val="000417E5"/>
    <w:rsid w:val="000420DE"/>
    <w:rsid w:val="000448E6"/>
    <w:rsid w:val="00046E24"/>
    <w:rsid w:val="00047170"/>
    <w:rsid w:val="00047369"/>
    <w:rsid w:val="000474F2"/>
    <w:rsid w:val="00047823"/>
    <w:rsid w:val="000510F0"/>
    <w:rsid w:val="00052B1E"/>
    <w:rsid w:val="00055507"/>
    <w:rsid w:val="00055E30"/>
    <w:rsid w:val="00061DC1"/>
    <w:rsid w:val="00063210"/>
    <w:rsid w:val="00064576"/>
    <w:rsid w:val="000663A1"/>
    <w:rsid w:val="00066F6A"/>
    <w:rsid w:val="000702A7"/>
    <w:rsid w:val="00072B06"/>
    <w:rsid w:val="00072ED8"/>
    <w:rsid w:val="00076168"/>
    <w:rsid w:val="000812D4"/>
    <w:rsid w:val="00081D6E"/>
    <w:rsid w:val="000820AD"/>
    <w:rsid w:val="0008211A"/>
    <w:rsid w:val="00083C32"/>
    <w:rsid w:val="00083E09"/>
    <w:rsid w:val="0008608A"/>
    <w:rsid w:val="000860D3"/>
    <w:rsid w:val="000906B4"/>
    <w:rsid w:val="00091575"/>
    <w:rsid w:val="000949A6"/>
    <w:rsid w:val="00095165"/>
    <w:rsid w:val="0009641C"/>
    <w:rsid w:val="000978C2"/>
    <w:rsid w:val="000A2213"/>
    <w:rsid w:val="000A5DCB"/>
    <w:rsid w:val="000A637A"/>
    <w:rsid w:val="000B16DC"/>
    <w:rsid w:val="000B1C99"/>
    <w:rsid w:val="000B1D9F"/>
    <w:rsid w:val="000B2C8C"/>
    <w:rsid w:val="000B3404"/>
    <w:rsid w:val="000B3B85"/>
    <w:rsid w:val="000B4951"/>
    <w:rsid w:val="000B563B"/>
    <w:rsid w:val="000B5685"/>
    <w:rsid w:val="000B729E"/>
    <w:rsid w:val="000B7844"/>
    <w:rsid w:val="000C4F69"/>
    <w:rsid w:val="000C54A0"/>
    <w:rsid w:val="000C687C"/>
    <w:rsid w:val="000C7832"/>
    <w:rsid w:val="000C7850"/>
    <w:rsid w:val="000D54F2"/>
    <w:rsid w:val="000E29CA"/>
    <w:rsid w:val="000E478B"/>
    <w:rsid w:val="000E5145"/>
    <w:rsid w:val="000E576D"/>
    <w:rsid w:val="000F1FEC"/>
    <w:rsid w:val="000F2735"/>
    <w:rsid w:val="000F329E"/>
    <w:rsid w:val="000F3606"/>
    <w:rsid w:val="000F609C"/>
    <w:rsid w:val="000F75D2"/>
    <w:rsid w:val="001002C3"/>
    <w:rsid w:val="00100D79"/>
    <w:rsid w:val="00101528"/>
    <w:rsid w:val="001033CB"/>
    <w:rsid w:val="001047CB"/>
    <w:rsid w:val="001053AD"/>
    <w:rsid w:val="001058DF"/>
    <w:rsid w:val="00107F85"/>
    <w:rsid w:val="001165E1"/>
    <w:rsid w:val="0011663D"/>
    <w:rsid w:val="0011778C"/>
    <w:rsid w:val="001207BB"/>
    <w:rsid w:val="00120CC3"/>
    <w:rsid w:val="001227A8"/>
    <w:rsid w:val="00125DE9"/>
    <w:rsid w:val="00126287"/>
    <w:rsid w:val="0013046D"/>
    <w:rsid w:val="001315A1"/>
    <w:rsid w:val="00132957"/>
    <w:rsid w:val="001343A6"/>
    <w:rsid w:val="0013531D"/>
    <w:rsid w:val="0013624A"/>
    <w:rsid w:val="00136FBE"/>
    <w:rsid w:val="00147781"/>
    <w:rsid w:val="00150851"/>
    <w:rsid w:val="001517C1"/>
    <w:rsid w:val="00151BA2"/>
    <w:rsid w:val="001520FC"/>
    <w:rsid w:val="001533C1"/>
    <w:rsid w:val="00153482"/>
    <w:rsid w:val="00154977"/>
    <w:rsid w:val="00155729"/>
    <w:rsid w:val="001570F0"/>
    <w:rsid w:val="001572E4"/>
    <w:rsid w:val="00160DF7"/>
    <w:rsid w:val="001635B7"/>
    <w:rsid w:val="00164204"/>
    <w:rsid w:val="00165672"/>
    <w:rsid w:val="00165CE2"/>
    <w:rsid w:val="0017182C"/>
    <w:rsid w:val="00172D13"/>
    <w:rsid w:val="001741FF"/>
    <w:rsid w:val="00175FD1"/>
    <w:rsid w:val="00176AE6"/>
    <w:rsid w:val="00176B98"/>
    <w:rsid w:val="00180311"/>
    <w:rsid w:val="00180679"/>
    <w:rsid w:val="00180E5B"/>
    <w:rsid w:val="001815FB"/>
    <w:rsid w:val="00181D8C"/>
    <w:rsid w:val="00182644"/>
    <w:rsid w:val="001842C7"/>
    <w:rsid w:val="0018528F"/>
    <w:rsid w:val="0019297A"/>
    <w:rsid w:val="00192D1E"/>
    <w:rsid w:val="00193D6B"/>
    <w:rsid w:val="00195101"/>
    <w:rsid w:val="001A212A"/>
    <w:rsid w:val="001A351C"/>
    <w:rsid w:val="001A3B6D"/>
    <w:rsid w:val="001B1114"/>
    <w:rsid w:val="001B1AD4"/>
    <w:rsid w:val="001B218A"/>
    <w:rsid w:val="001B3B53"/>
    <w:rsid w:val="001B449A"/>
    <w:rsid w:val="001B6311"/>
    <w:rsid w:val="001B6812"/>
    <w:rsid w:val="001B6BC0"/>
    <w:rsid w:val="001C1644"/>
    <w:rsid w:val="001C29CC"/>
    <w:rsid w:val="001C4A67"/>
    <w:rsid w:val="001C547E"/>
    <w:rsid w:val="001D09C2"/>
    <w:rsid w:val="001D15FB"/>
    <w:rsid w:val="001D1702"/>
    <w:rsid w:val="001D1F85"/>
    <w:rsid w:val="001D2769"/>
    <w:rsid w:val="001D53F0"/>
    <w:rsid w:val="001D54F9"/>
    <w:rsid w:val="001D56B4"/>
    <w:rsid w:val="001D73DF"/>
    <w:rsid w:val="001E0780"/>
    <w:rsid w:val="001E0BBC"/>
    <w:rsid w:val="001E1A01"/>
    <w:rsid w:val="001E4694"/>
    <w:rsid w:val="001E5D92"/>
    <w:rsid w:val="001E79DB"/>
    <w:rsid w:val="001F01AE"/>
    <w:rsid w:val="001F1A73"/>
    <w:rsid w:val="001F3DB4"/>
    <w:rsid w:val="001F55E5"/>
    <w:rsid w:val="001F5A2B"/>
    <w:rsid w:val="00200557"/>
    <w:rsid w:val="002012E6"/>
    <w:rsid w:val="00202420"/>
    <w:rsid w:val="00203655"/>
    <w:rsid w:val="002037B2"/>
    <w:rsid w:val="002047C6"/>
    <w:rsid w:val="00204E34"/>
    <w:rsid w:val="00205BEA"/>
    <w:rsid w:val="0020610F"/>
    <w:rsid w:val="002072BE"/>
    <w:rsid w:val="00210947"/>
    <w:rsid w:val="00217C8C"/>
    <w:rsid w:val="002208AF"/>
    <w:rsid w:val="0022149F"/>
    <w:rsid w:val="00221E9A"/>
    <w:rsid w:val="002222A8"/>
    <w:rsid w:val="00222B81"/>
    <w:rsid w:val="00225307"/>
    <w:rsid w:val="002263A5"/>
    <w:rsid w:val="002273BE"/>
    <w:rsid w:val="00231509"/>
    <w:rsid w:val="002337F1"/>
    <w:rsid w:val="00234574"/>
    <w:rsid w:val="002409EB"/>
    <w:rsid w:val="00242883"/>
    <w:rsid w:val="00246F34"/>
    <w:rsid w:val="002502C9"/>
    <w:rsid w:val="00256093"/>
    <w:rsid w:val="00256E0F"/>
    <w:rsid w:val="00260019"/>
    <w:rsid w:val="0026001C"/>
    <w:rsid w:val="002612B5"/>
    <w:rsid w:val="00263163"/>
    <w:rsid w:val="002644DC"/>
    <w:rsid w:val="00265DC6"/>
    <w:rsid w:val="00267BE3"/>
    <w:rsid w:val="002702D4"/>
    <w:rsid w:val="00272968"/>
    <w:rsid w:val="00273B6D"/>
    <w:rsid w:val="00275CE9"/>
    <w:rsid w:val="002822C6"/>
    <w:rsid w:val="00282AB3"/>
    <w:rsid w:val="00282B0F"/>
    <w:rsid w:val="00283B01"/>
    <w:rsid w:val="00287065"/>
    <w:rsid w:val="00290D70"/>
    <w:rsid w:val="0029692F"/>
    <w:rsid w:val="002A6F4D"/>
    <w:rsid w:val="002A756E"/>
    <w:rsid w:val="002B135C"/>
    <w:rsid w:val="002B22FB"/>
    <w:rsid w:val="002B2682"/>
    <w:rsid w:val="002B58FC"/>
    <w:rsid w:val="002C2F99"/>
    <w:rsid w:val="002C4BAC"/>
    <w:rsid w:val="002C5984"/>
    <w:rsid w:val="002C5DB3"/>
    <w:rsid w:val="002C7985"/>
    <w:rsid w:val="002D09CB"/>
    <w:rsid w:val="002D0DFD"/>
    <w:rsid w:val="002D26EA"/>
    <w:rsid w:val="002D2A42"/>
    <w:rsid w:val="002D2FE5"/>
    <w:rsid w:val="002D3427"/>
    <w:rsid w:val="002D5AF6"/>
    <w:rsid w:val="002E01EA"/>
    <w:rsid w:val="002E144D"/>
    <w:rsid w:val="002E2CFC"/>
    <w:rsid w:val="002E3BDF"/>
    <w:rsid w:val="002E4D84"/>
    <w:rsid w:val="002E6E0C"/>
    <w:rsid w:val="002E765C"/>
    <w:rsid w:val="002F0761"/>
    <w:rsid w:val="002F43A0"/>
    <w:rsid w:val="002F48D2"/>
    <w:rsid w:val="002F4E72"/>
    <w:rsid w:val="002F4F09"/>
    <w:rsid w:val="002F696A"/>
    <w:rsid w:val="003003EC"/>
    <w:rsid w:val="003015C5"/>
    <w:rsid w:val="003021F1"/>
    <w:rsid w:val="00303D53"/>
    <w:rsid w:val="003068E0"/>
    <w:rsid w:val="003108D1"/>
    <w:rsid w:val="0031131A"/>
    <w:rsid w:val="0031143F"/>
    <w:rsid w:val="00311551"/>
    <w:rsid w:val="00314266"/>
    <w:rsid w:val="00314843"/>
    <w:rsid w:val="00315B62"/>
    <w:rsid w:val="003179E8"/>
    <w:rsid w:val="00317FDC"/>
    <w:rsid w:val="0032063D"/>
    <w:rsid w:val="00320CA4"/>
    <w:rsid w:val="0032521A"/>
    <w:rsid w:val="00327CB6"/>
    <w:rsid w:val="00331203"/>
    <w:rsid w:val="003344D3"/>
    <w:rsid w:val="00336345"/>
    <w:rsid w:val="003417A7"/>
    <w:rsid w:val="00342E3D"/>
    <w:rsid w:val="0034336E"/>
    <w:rsid w:val="0034583F"/>
    <w:rsid w:val="003478D2"/>
    <w:rsid w:val="00353FF3"/>
    <w:rsid w:val="00355AD9"/>
    <w:rsid w:val="003574D1"/>
    <w:rsid w:val="003646D5"/>
    <w:rsid w:val="003659ED"/>
    <w:rsid w:val="003700C0"/>
    <w:rsid w:val="00370AE8"/>
    <w:rsid w:val="00370DDD"/>
    <w:rsid w:val="0037156B"/>
    <w:rsid w:val="00372EF0"/>
    <w:rsid w:val="00373529"/>
    <w:rsid w:val="00375B2E"/>
    <w:rsid w:val="00377D1F"/>
    <w:rsid w:val="00381D64"/>
    <w:rsid w:val="00381F14"/>
    <w:rsid w:val="00384087"/>
    <w:rsid w:val="00385097"/>
    <w:rsid w:val="003905F8"/>
    <w:rsid w:val="00391C6F"/>
    <w:rsid w:val="0039435E"/>
    <w:rsid w:val="00394C08"/>
    <w:rsid w:val="00396646"/>
    <w:rsid w:val="00396B0E"/>
    <w:rsid w:val="003A0664"/>
    <w:rsid w:val="003A160E"/>
    <w:rsid w:val="003A44BB"/>
    <w:rsid w:val="003A779F"/>
    <w:rsid w:val="003A7A6C"/>
    <w:rsid w:val="003B01DB"/>
    <w:rsid w:val="003B0F80"/>
    <w:rsid w:val="003B2C7A"/>
    <w:rsid w:val="003B31A1"/>
    <w:rsid w:val="003C0702"/>
    <w:rsid w:val="003C0A3A"/>
    <w:rsid w:val="003C1ED4"/>
    <w:rsid w:val="003C2659"/>
    <w:rsid w:val="003C3871"/>
    <w:rsid w:val="003C50A2"/>
    <w:rsid w:val="003C6DE9"/>
    <w:rsid w:val="003C6EDF"/>
    <w:rsid w:val="003C7A42"/>
    <w:rsid w:val="003C7B9C"/>
    <w:rsid w:val="003D0740"/>
    <w:rsid w:val="003D2A3B"/>
    <w:rsid w:val="003D4AAE"/>
    <w:rsid w:val="003D4C75"/>
    <w:rsid w:val="003D7254"/>
    <w:rsid w:val="003E0164"/>
    <w:rsid w:val="003E0653"/>
    <w:rsid w:val="003E095A"/>
    <w:rsid w:val="003E3B52"/>
    <w:rsid w:val="003E40BC"/>
    <w:rsid w:val="003E659D"/>
    <w:rsid w:val="003E6B00"/>
    <w:rsid w:val="003E7FDB"/>
    <w:rsid w:val="003F06EE"/>
    <w:rsid w:val="003F3B87"/>
    <w:rsid w:val="003F4912"/>
    <w:rsid w:val="003F5904"/>
    <w:rsid w:val="003F7A0F"/>
    <w:rsid w:val="003F7DB2"/>
    <w:rsid w:val="004005F0"/>
    <w:rsid w:val="00400E22"/>
    <w:rsid w:val="0040136F"/>
    <w:rsid w:val="00402988"/>
    <w:rsid w:val="004033B4"/>
    <w:rsid w:val="00403645"/>
    <w:rsid w:val="00404FE0"/>
    <w:rsid w:val="00410C20"/>
    <w:rsid w:val="004110BA"/>
    <w:rsid w:val="00412A22"/>
    <w:rsid w:val="0041530E"/>
    <w:rsid w:val="00416A4F"/>
    <w:rsid w:val="00423AC4"/>
    <w:rsid w:val="00425C5F"/>
    <w:rsid w:val="0042799E"/>
    <w:rsid w:val="00427F69"/>
    <w:rsid w:val="00433064"/>
    <w:rsid w:val="00435893"/>
    <w:rsid w:val="004358D2"/>
    <w:rsid w:val="004372A3"/>
    <w:rsid w:val="0044067A"/>
    <w:rsid w:val="00440811"/>
    <w:rsid w:val="00442F56"/>
    <w:rsid w:val="00443ADD"/>
    <w:rsid w:val="00444782"/>
    <w:rsid w:val="00444785"/>
    <w:rsid w:val="00445DCE"/>
    <w:rsid w:val="00447B1D"/>
    <w:rsid w:val="00447C31"/>
    <w:rsid w:val="004510ED"/>
    <w:rsid w:val="004536AA"/>
    <w:rsid w:val="0045398D"/>
    <w:rsid w:val="00455046"/>
    <w:rsid w:val="00456074"/>
    <w:rsid w:val="00456C34"/>
    <w:rsid w:val="00457476"/>
    <w:rsid w:val="0046076C"/>
    <w:rsid w:val="00460A67"/>
    <w:rsid w:val="004614FB"/>
    <w:rsid w:val="00461D78"/>
    <w:rsid w:val="00462B21"/>
    <w:rsid w:val="00464372"/>
    <w:rsid w:val="00465897"/>
    <w:rsid w:val="00470B8D"/>
    <w:rsid w:val="00472639"/>
    <w:rsid w:val="00472DD2"/>
    <w:rsid w:val="00475017"/>
    <w:rsid w:val="004751D3"/>
    <w:rsid w:val="00475F03"/>
    <w:rsid w:val="00476DCA"/>
    <w:rsid w:val="00480A8E"/>
    <w:rsid w:val="00482C91"/>
    <w:rsid w:val="004845B8"/>
    <w:rsid w:val="0048525E"/>
    <w:rsid w:val="00486374"/>
    <w:rsid w:val="00486FE2"/>
    <w:rsid w:val="004875BE"/>
    <w:rsid w:val="00487D5F"/>
    <w:rsid w:val="00491236"/>
    <w:rsid w:val="00491D7C"/>
    <w:rsid w:val="00493ED5"/>
    <w:rsid w:val="00494267"/>
    <w:rsid w:val="00497D33"/>
    <w:rsid w:val="004A04D1"/>
    <w:rsid w:val="004A1E58"/>
    <w:rsid w:val="004A2333"/>
    <w:rsid w:val="004A2352"/>
    <w:rsid w:val="004A2D80"/>
    <w:rsid w:val="004A2FDC"/>
    <w:rsid w:val="004A32C4"/>
    <w:rsid w:val="004A3D43"/>
    <w:rsid w:val="004A49BA"/>
    <w:rsid w:val="004B0C4E"/>
    <w:rsid w:val="004B0E9D"/>
    <w:rsid w:val="004B3F23"/>
    <w:rsid w:val="004B5B98"/>
    <w:rsid w:val="004C2A16"/>
    <w:rsid w:val="004C6409"/>
    <w:rsid w:val="004C724A"/>
    <w:rsid w:val="004D16B8"/>
    <w:rsid w:val="004D4557"/>
    <w:rsid w:val="004D53B8"/>
    <w:rsid w:val="004D57A8"/>
    <w:rsid w:val="004E2567"/>
    <w:rsid w:val="004E2568"/>
    <w:rsid w:val="004E3576"/>
    <w:rsid w:val="004E5256"/>
    <w:rsid w:val="004E557B"/>
    <w:rsid w:val="004F0C22"/>
    <w:rsid w:val="004F1050"/>
    <w:rsid w:val="004F25B3"/>
    <w:rsid w:val="004F470F"/>
    <w:rsid w:val="004F6688"/>
    <w:rsid w:val="00501495"/>
    <w:rsid w:val="00503AE3"/>
    <w:rsid w:val="005055B0"/>
    <w:rsid w:val="0050662E"/>
    <w:rsid w:val="00512972"/>
    <w:rsid w:val="00514F25"/>
    <w:rsid w:val="00515082"/>
    <w:rsid w:val="00515D68"/>
    <w:rsid w:val="00515E14"/>
    <w:rsid w:val="005171DC"/>
    <w:rsid w:val="00520229"/>
    <w:rsid w:val="0052097D"/>
    <w:rsid w:val="005218EE"/>
    <w:rsid w:val="005249B7"/>
    <w:rsid w:val="00524CBC"/>
    <w:rsid w:val="005259D1"/>
    <w:rsid w:val="00531AF6"/>
    <w:rsid w:val="005332EA"/>
    <w:rsid w:val="005337EA"/>
    <w:rsid w:val="0053499F"/>
    <w:rsid w:val="00540EC6"/>
    <w:rsid w:val="00542E65"/>
    <w:rsid w:val="00543739"/>
    <w:rsid w:val="0054378B"/>
    <w:rsid w:val="00544938"/>
    <w:rsid w:val="005474CA"/>
    <w:rsid w:val="00547C35"/>
    <w:rsid w:val="005517B3"/>
    <w:rsid w:val="00552735"/>
    <w:rsid w:val="00552858"/>
    <w:rsid w:val="00552FFB"/>
    <w:rsid w:val="00553EA6"/>
    <w:rsid w:val="005569CD"/>
    <w:rsid w:val="00557B1C"/>
    <w:rsid w:val="00561631"/>
    <w:rsid w:val="00562392"/>
    <w:rsid w:val="005623AE"/>
    <w:rsid w:val="0056302F"/>
    <w:rsid w:val="005658C2"/>
    <w:rsid w:val="00567644"/>
    <w:rsid w:val="00567CF2"/>
    <w:rsid w:val="00570680"/>
    <w:rsid w:val="005707C8"/>
    <w:rsid w:val="00570F56"/>
    <w:rsid w:val="005710D7"/>
    <w:rsid w:val="00571859"/>
    <w:rsid w:val="00574382"/>
    <w:rsid w:val="00574534"/>
    <w:rsid w:val="00575646"/>
    <w:rsid w:val="005768D1"/>
    <w:rsid w:val="00580EBD"/>
    <w:rsid w:val="0058308B"/>
    <w:rsid w:val="005840DF"/>
    <w:rsid w:val="005859BF"/>
    <w:rsid w:val="00586727"/>
    <w:rsid w:val="00587129"/>
    <w:rsid w:val="005877B2"/>
    <w:rsid w:val="00587DFD"/>
    <w:rsid w:val="005903FA"/>
    <w:rsid w:val="005913E5"/>
    <w:rsid w:val="0059278C"/>
    <w:rsid w:val="00595EF6"/>
    <w:rsid w:val="00596108"/>
    <w:rsid w:val="005963E5"/>
    <w:rsid w:val="00596BB3"/>
    <w:rsid w:val="005970AD"/>
    <w:rsid w:val="005A1318"/>
    <w:rsid w:val="005A4EE0"/>
    <w:rsid w:val="005A5916"/>
    <w:rsid w:val="005A5C73"/>
    <w:rsid w:val="005B6C66"/>
    <w:rsid w:val="005C0ABE"/>
    <w:rsid w:val="005C17BF"/>
    <w:rsid w:val="005C28C5"/>
    <w:rsid w:val="005C297B"/>
    <w:rsid w:val="005C2E30"/>
    <w:rsid w:val="005C3189"/>
    <w:rsid w:val="005C4167"/>
    <w:rsid w:val="005C4AF9"/>
    <w:rsid w:val="005D1B78"/>
    <w:rsid w:val="005D425A"/>
    <w:rsid w:val="005D47C0"/>
    <w:rsid w:val="005D6ADD"/>
    <w:rsid w:val="005E077A"/>
    <w:rsid w:val="005E0ECD"/>
    <w:rsid w:val="005E14CB"/>
    <w:rsid w:val="005E1610"/>
    <w:rsid w:val="005E3659"/>
    <w:rsid w:val="005E5186"/>
    <w:rsid w:val="005E749D"/>
    <w:rsid w:val="005F271D"/>
    <w:rsid w:val="005F56A8"/>
    <w:rsid w:val="005F58E5"/>
    <w:rsid w:val="00604648"/>
    <w:rsid w:val="006065D7"/>
    <w:rsid w:val="006065EF"/>
    <w:rsid w:val="00610E78"/>
    <w:rsid w:val="00612BA6"/>
    <w:rsid w:val="00613218"/>
    <w:rsid w:val="0061399D"/>
    <w:rsid w:val="00614787"/>
    <w:rsid w:val="00616C21"/>
    <w:rsid w:val="00622136"/>
    <w:rsid w:val="006236B5"/>
    <w:rsid w:val="006253B7"/>
    <w:rsid w:val="006306AE"/>
    <w:rsid w:val="006320A3"/>
    <w:rsid w:val="00640262"/>
    <w:rsid w:val="00641C9A"/>
    <w:rsid w:val="00641CC6"/>
    <w:rsid w:val="006430DD"/>
    <w:rsid w:val="00643F71"/>
    <w:rsid w:val="00646AED"/>
    <w:rsid w:val="00646CA9"/>
    <w:rsid w:val="00647257"/>
    <w:rsid w:val="006473C1"/>
    <w:rsid w:val="00647A4C"/>
    <w:rsid w:val="00651669"/>
    <w:rsid w:val="00651FCE"/>
    <w:rsid w:val="006522E1"/>
    <w:rsid w:val="00654C2B"/>
    <w:rsid w:val="006564B9"/>
    <w:rsid w:val="00656C84"/>
    <w:rsid w:val="006570FC"/>
    <w:rsid w:val="00660E96"/>
    <w:rsid w:val="00665898"/>
    <w:rsid w:val="00667638"/>
    <w:rsid w:val="00671280"/>
    <w:rsid w:val="00671AC6"/>
    <w:rsid w:val="00673674"/>
    <w:rsid w:val="00675E77"/>
    <w:rsid w:val="00680547"/>
    <w:rsid w:val="00680887"/>
    <w:rsid w:val="00680A95"/>
    <w:rsid w:val="00683E89"/>
    <w:rsid w:val="0068447C"/>
    <w:rsid w:val="00685233"/>
    <w:rsid w:val="006855FC"/>
    <w:rsid w:val="006856ED"/>
    <w:rsid w:val="00685843"/>
    <w:rsid w:val="00686D6F"/>
    <w:rsid w:val="00687A2B"/>
    <w:rsid w:val="00693C2C"/>
    <w:rsid w:val="00694725"/>
    <w:rsid w:val="006B71DE"/>
    <w:rsid w:val="006B7EF8"/>
    <w:rsid w:val="006C02F6"/>
    <w:rsid w:val="006C08D3"/>
    <w:rsid w:val="006C265F"/>
    <w:rsid w:val="006C332F"/>
    <w:rsid w:val="006C3D19"/>
    <w:rsid w:val="006C44D5"/>
    <w:rsid w:val="006C552F"/>
    <w:rsid w:val="006C747F"/>
    <w:rsid w:val="006C7AAC"/>
    <w:rsid w:val="006D0757"/>
    <w:rsid w:val="006D07E0"/>
    <w:rsid w:val="006D3568"/>
    <w:rsid w:val="006D3AEF"/>
    <w:rsid w:val="006D756E"/>
    <w:rsid w:val="006E0A8E"/>
    <w:rsid w:val="006E2568"/>
    <w:rsid w:val="006E272E"/>
    <w:rsid w:val="006E2DC7"/>
    <w:rsid w:val="006E3331"/>
    <w:rsid w:val="006E64E7"/>
    <w:rsid w:val="006F049C"/>
    <w:rsid w:val="006F2595"/>
    <w:rsid w:val="006F6520"/>
    <w:rsid w:val="00700158"/>
    <w:rsid w:val="00702F8D"/>
    <w:rsid w:val="00703E9F"/>
    <w:rsid w:val="00704185"/>
    <w:rsid w:val="007048A2"/>
    <w:rsid w:val="00704933"/>
    <w:rsid w:val="007079B9"/>
    <w:rsid w:val="00712115"/>
    <w:rsid w:val="007123AC"/>
    <w:rsid w:val="0071551B"/>
    <w:rsid w:val="00715DE2"/>
    <w:rsid w:val="00716D6A"/>
    <w:rsid w:val="00726FD8"/>
    <w:rsid w:val="00730107"/>
    <w:rsid w:val="00730891"/>
    <w:rsid w:val="00730EBF"/>
    <w:rsid w:val="007319BE"/>
    <w:rsid w:val="007327A5"/>
    <w:rsid w:val="0073358E"/>
    <w:rsid w:val="0073456C"/>
    <w:rsid w:val="00734DC1"/>
    <w:rsid w:val="00737580"/>
    <w:rsid w:val="0074064C"/>
    <w:rsid w:val="007421C8"/>
    <w:rsid w:val="00743755"/>
    <w:rsid w:val="007437FB"/>
    <w:rsid w:val="007439DB"/>
    <w:rsid w:val="007449BF"/>
    <w:rsid w:val="0074503E"/>
    <w:rsid w:val="0074510C"/>
    <w:rsid w:val="00747C76"/>
    <w:rsid w:val="00750265"/>
    <w:rsid w:val="0075143C"/>
    <w:rsid w:val="00752929"/>
    <w:rsid w:val="00753ABC"/>
    <w:rsid w:val="00755031"/>
    <w:rsid w:val="00756CF6"/>
    <w:rsid w:val="00756D2C"/>
    <w:rsid w:val="00757268"/>
    <w:rsid w:val="0075734B"/>
    <w:rsid w:val="00761C8E"/>
    <w:rsid w:val="00762191"/>
    <w:rsid w:val="00762E3C"/>
    <w:rsid w:val="00763210"/>
    <w:rsid w:val="00763EBC"/>
    <w:rsid w:val="00764F9D"/>
    <w:rsid w:val="0076666F"/>
    <w:rsid w:val="00766D30"/>
    <w:rsid w:val="00770EB6"/>
    <w:rsid w:val="0077185E"/>
    <w:rsid w:val="00776635"/>
    <w:rsid w:val="00776724"/>
    <w:rsid w:val="007777BF"/>
    <w:rsid w:val="007807B1"/>
    <w:rsid w:val="0078210C"/>
    <w:rsid w:val="00784BA5"/>
    <w:rsid w:val="0078654C"/>
    <w:rsid w:val="007921EB"/>
    <w:rsid w:val="00792C4D"/>
    <w:rsid w:val="00793841"/>
    <w:rsid w:val="00793FEA"/>
    <w:rsid w:val="00794CA5"/>
    <w:rsid w:val="00795983"/>
    <w:rsid w:val="007978FB"/>
    <w:rsid w:val="007979AF"/>
    <w:rsid w:val="00797AE5"/>
    <w:rsid w:val="007A0AEC"/>
    <w:rsid w:val="007A0FAA"/>
    <w:rsid w:val="007A6970"/>
    <w:rsid w:val="007A70B1"/>
    <w:rsid w:val="007B0D31"/>
    <w:rsid w:val="007B1D57"/>
    <w:rsid w:val="007B1E59"/>
    <w:rsid w:val="007B32F0"/>
    <w:rsid w:val="007B3910"/>
    <w:rsid w:val="007B7D81"/>
    <w:rsid w:val="007C1C88"/>
    <w:rsid w:val="007C29F6"/>
    <w:rsid w:val="007C3BD1"/>
    <w:rsid w:val="007C401E"/>
    <w:rsid w:val="007D2426"/>
    <w:rsid w:val="007D3EA1"/>
    <w:rsid w:val="007D4D39"/>
    <w:rsid w:val="007D6C6B"/>
    <w:rsid w:val="007D78B4"/>
    <w:rsid w:val="007E10D3"/>
    <w:rsid w:val="007E54BB"/>
    <w:rsid w:val="007E6376"/>
    <w:rsid w:val="007F0503"/>
    <w:rsid w:val="007F0D05"/>
    <w:rsid w:val="007F228D"/>
    <w:rsid w:val="007F30A9"/>
    <w:rsid w:val="007F3E33"/>
    <w:rsid w:val="00800B18"/>
    <w:rsid w:val="00804649"/>
    <w:rsid w:val="00806717"/>
    <w:rsid w:val="00806BE0"/>
    <w:rsid w:val="0081067A"/>
    <w:rsid w:val="008109A6"/>
    <w:rsid w:val="00810DFB"/>
    <w:rsid w:val="00811382"/>
    <w:rsid w:val="0081178A"/>
    <w:rsid w:val="00812E1D"/>
    <w:rsid w:val="00815BB8"/>
    <w:rsid w:val="00817B06"/>
    <w:rsid w:val="008203FA"/>
    <w:rsid w:val="00820CF5"/>
    <w:rsid w:val="008211B6"/>
    <w:rsid w:val="00823DA7"/>
    <w:rsid w:val="008255E8"/>
    <w:rsid w:val="008267A3"/>
    <w:rsid w:val="00827747"/>
    <w:rsid w:val="0083086E"/>
    <w:rsid w:val="0083262F"/>
    <w:rsid w:val="00833D0D"/>
    <w:rsid w:val="00834710"/>
    <w:rsid w:val="00834DA5"/>
    <w:rsid w:val="00837C3E"/>
    <w:rsid w:val="00837DCE"/>
    <w:rsid w:val="00843CDB"/>
    <w:rsid w:val="00845EA9"/>
    <w:rsid w:val="00847A18"/>
    <w:rsid w:val="00850545"/>
    <w:rsid w:val="0085715E"/>
    <w:rsid w:val="00857B45"/>
    <w:rsid w:val="00860B0D"/>
    <w:rsid w:val="008628C6"/>
    <w:rsid w:val="008630BC"/>
    <w:rsid w:val="00865893"/>
    <w:rsid w:val="00866E4A"/>
    <w:rsid w:val="00866F6F"/>
    <w:rsid w:val="00867846"/>
    <w:rsid w:val="00867F1E"/>
    <w:rsid w:val="0087063D"/>
    <w:rsid w:val="008718D0"/>
    <w:rsid w:val="008719B7"/>
    <w:rsid w:val="00874B2A"/>
    <w:rsid w:val="00875E43"/>
    <w:rsid w:val="00875F55"/>
    <w:rsid w:val="008779B4"/>
    <w:rsid w:val="008803D6"/>
    <w:rsid w:val="00883D8E"/>
    <w:rsid w:val="00884870"/>
    <w:rsid w:val="00884D43"/>
    <w:rsid w:val="008921D6"/>
    <w:rsid w:val="0089523E"/>
    <w:rsid w:val="008955D1"/>
    <w:rsid w:val="00896657"/>
    <w:rsid w:val="008A012C"/>
    <w:rsid w:val="008A3E95"/>
    <w:rsid w:val="008A4C1E"/>
    <w:rsid w:val="008B001B"/>
    <w:rsid w:val="008B6788"/>
    <w:rsid w:val="008B779C"/>
    <w:rsid w:val="008B7D6F"/>
    <w:rsid w:val="008C0D47"/>
    <w:rsid w:val="008C0E2E"/>
    <w:rsid w:val="008C1F06"/>
    <w:rsid w:val="008C21E7"/>
    <w:rsid w:val="008C72B4"/>
    <w:rsid w:val="008D4F79"/>
    <w:rsid w:val="008D6275"/>
    <w:rsid w:val="008E1838"/>
    <w:rsid w:val="008E2C2B"/>
    <w:rsid w:val="008E3EA7"/>
    <w:rsid w:val="008E5040"/>
    <w:rsid w:val="008E5077"/>
    <w:rsid w:val="008E7231"/>
    <w:rsid w:val="008E7EE9"/>
    <w:rsid w:val="008F13A0"/>
    <w:rsid w:val="008F27EA"/>
    <w:rsid w:val="008F283D"/>
    <w:rsid w:val="008F39EB"/>
    <w:rsid w:val="008F3CA6"/>
    <w:rsid w:val="008F740F"/>
    <w:rsid w:val="009005E6"/>
    <w:rsid w:val="00900ACF"/>
    <w:rsid w:val="00900FE0"/>
    <w:rsid w:val="009016CF"/>
    <w:rsid w:val="00902CE2"/>
    <w:rsid w:val="0090415D"/>
    <w:rsid w:val="0090691C"/>
    <w:rsid w:val="00911C30"/>
    <w:rsid w:val="00913FC8"/>
    <w:rsid w:val="00916C91"/>
    <w:rsid w:val="00920330"/>
    <w:rsid w:val="00922821"/>
    <w:rsid w:val="00923380"/>
    <w:rsid w:val="0092414A"/>
    <w:rsid w:val="00924A33"/>
    <w:rsid w:val="00924E20"/>
    <w:rsid w:val="00925BBA"/>
    <w:rsid w:val="00927090"/>
    <w:rsid w:val="00927E17"/>
    <w:rsid w:val="00930553"/>
    <w:rsid w:val="00930ACD"/>
    <w:rsid w:val="00932ADC"/>
    <w:rsid w:val="00934806"/>
    <w:rsid w:val="0094201F"/>
    <w:rsid w:val="009453C3"/>
    <w:rsid w:val="009531DF"/>
    <w:rsid w:val="00953418"/>
    <w:rsid w:val="00954381"/>
    <w:rsid w:val="00954C40"/>
    <w:rsid w:val="00955D15"/>
    <w:rsid w:val="0095612A"/>
    <w:rsid w:val="00956FCD"/>
    <w:rsid w:val="0095751B"/>
    <w:rsid w:val="00960EBF"/>
    <w:rsid w:val="00963019"/>
    <w:rsid w:val="00963647"/>
    <w:rsid w:val="00963864"/>
    <w:rsid w:val="009651DD"/>
    <w:rsid w:val="00967AFD"/>
    <w:rsid w:val="009706C2"/>
    <w:rsid w:val="00972325"/>
    <w:rsid w:val="00976895"/>
    <w:rsid w:val="00980A69"/>
    <w:rsid w:val="00981307"/>
    <w:rsid w:val="00981C9E"/>
    <w:rsid w:val="00984748"/>
    <w:rsid w:val="0098744F"/>
    <w:rsid w:val="00987D2C"/>
    <w:rsid w:val="00993D24"/>
    <w:rsid w:val="009951E2"/>
    <w:rsid w:val="009966FF"/>
    <w:rsid w:val="00996CB0"/>
    <w:rsid w:val="00997034"/>
    <w:rsid w:val="009971A9"/>
    <w:rsid w:val="009A0FDB"/>
    <w:rsid w:val="009A37D5"/>
    <w:rsid w:val="009A731B"/>
    <w:rsid w:val="009A7EC2"/>
    <w:rsid w:val="009B0A60"/>
    <w:rsid w:val="009B4592"/>
    <w:rsid w:val="009B56CF"/>
    <w:rsid w:val="009B60AA"/>
    <w:rsid w:val="009C12E7"/>
    <w:rsid w:val="009C137D"/>
    <w:rsid w:val="009C166E"/>
    <w:rsid w:val="009C17F8"/>
    <w:rsid w:val="009C1DDA"/>
    <w:rsid w:val="009C2421"/>
    <w:rsid w:val="009C387A"/>
    <w:rsid w:val="009C634A"/>
    <w:rsid w:val="009D063C"/>
    <w:rsid w:val="009D0A91"/>
    <w:rsid w:val="009D1380"/>
    <w:rsid w:val="009D20AA"/>
    <w:rsid w:val="009D22FC"/>
    <w:rsid w:val="009D3904"/>
    <w:rsid w:val="009D3D77"/>
    <w:rsid w:val="009D4319"/>
    <w:rsid w:val="009D4E6B"/>
    <w:rsid w:val="009D558E"/>
    <w:rsid w:val="009D57E5"/>
    <w:rsid w:val="009D6C80"/>
    <w:rsid w:val="009E2846"/>
    <w:rsid w:val="009E2EF5"/>
    <w:rsid w:val="009E435E"/>
    <w:rsid w:val="009E4BA9"/>
    <w:rsid w:val="009F1215"/>
    <w:rsid w:val="009F55FD"/>
    <w:rsid w:val="009F5B59"/>
    <w:rsid w:val="009F7F80"/>
    <w:rsid w:val="00A01866"/>
    <w:rsid w:val="00A04910"/>
    <w:rsid w:val="00A04A82"/>
    <w:rsid w:val="00A05C7B"/>
    <w:rsid w:val="00A05FB5"/>
    <w:rsid w:val="00A0780F"/>
    <w:rsid w:val="00A11572"/>
    <w:rsid w:val="00A11A8D"/>
    <w:rsid w:val="00A15D01"/>
    <w:rsid w:val="00A22C01"/>
    <w:rsid w:val="00A24FAC"/>
    <w:rsid w:val="00A2668A"/>
    <w:rsid w:val="00A27C2E"/>
    <w:rsid w:val="00A31310"/>
    <w:rsid w:val="00A36991"/>
    <w:rsid w:val="00A40F41"/>
    <w:rsid w:val="00A4114C"/>
    <w:rsid w:val="00A41EA1"/>
    <w:rsid w:val="00A42EDF"/>
    <w:rsid w:val="00A4319D"/>
    <w:rsid w:val="00A43BFF"/>
    <w:rsid w:val="00A44202"/>
    <w:rsid w:val="00A464E4"/>
    <w:rsid w:val="00A476AE"/>
    <w:rsid w:val="00A5089E"/>
    <w:rsid w:val="00A5140C"/>
    <w:rsid w:val="00A517A8"/>
    <w:rsid w:val="00A52521"/>
    <w:rsid w:val="00A5319F"/>
    <w:rsid w:val="00A53D3B"/>
    <w:rsid w:val="00A55454"/>
    <w:rsid w:val="00A62896"/>
    <w:rsid w:val="00A63852"/>
    <w:rsid w:val="00A63DC2"/>
    <w:rsid w:val="00A64826"/>
    <w:rsid w:val="00A64E41"/>
    <w:rsid w:val="00A66EC9"/>
    <w:rsid w:val="00A673BC"/>
    <w:rsid w:val="00A705C0"/>
    <w:rsid w:val="00A72452"/>
    <w:rsid w:val="00A734FB"/>
    <w:rsid w:val="00A74954"/>
    <w:rsid w:val="00A76646"/>
    <w:rsid w:val="00A8007F"/>
    <w:rsid w:val="00A81EF8"/>
    <w:rsid w:val="00A8252E"/>
    <w:rsid w:val="00A8396D"/>
    <w:rsid w:val="00A83CA7"/>
    <w:rsid w:val="00A84644"/>
    <w:rsid w:val="00A85172"/>
    <w:rsid w:val="00A85940"/>
    <w:rsid w:val="00A86199"/>
    <w:rsid w:val="00A86C4C"/>
    <w:rsid w:val="00A919E1"/>
    <w:rsid w:val="00A929FA"/>
    <w:rsid w:val="00A93CC6"/>
    <w:rsid w:val="00A95056"/>
    <w:rsid w:val="00A97C49"/>
    <w:rsid w:val="00AA0D7F"/>
    <w:rsid w:val="00AA38E9"/>
    <w:rsid w:val="00AA42D4"/>
    <w:rsid w:val="00AA4F7F"/>
    <w:rsid w:val="00AA58FD"/>
    <w:rsid w:val="00AA6D95"/>
    <w:rsid w:val="00AA78AB"/>
    <w:rsid w:val="00AB13F3"/>
    <w:rsid w:val="00AB2573"/>
    <w:rsid w:val="00AB34A5"/>
    <w:rsid w:val="00AB365E"/>
    <w:rsid w:val="00AB3938"/>
    <w:rsid w:val="00AB53B3"/>
    <w:rsid w:val="00AB6309"/>
    <w:rsid w:val="00AB78E7"/>
    <w:rsid w:val="00AB7EE1"/>
    <w:rsid w:val="00AC0074"/>
    <w:rsid w:val="00AC183C"/>
    <w:rsid w:val="00AC39F8"/>
    <w:rsid w:val="00AC3A5D"/>
    <w:rsid w:val="00AC3B3B"/>
    <w:rsid w:val="00AC57B4"/>
    <w:rsid w:val="00AC5BED"/>
    <w:rsid w:val="00AC6727"/>
    <w:rsid w:val="00AD5394"/>
    <w:rsid w:val="00AE09AC"/>
    <w:rsid w:val="00AE3DC2"/>
    <w:rsid w:val="00AE4E81"/>
    <w:rsid w:val="00AE4ED6"/>
    <w:rsid w:val="00AE541E"/>
    <w:rsid w:val="00AE56F2"/>
    <w:rsid w:val="00AE6611"/>
    <w:rsid w:val="00AE6A93"/>
    <w:rsid w:val="00AE7A99"/>
    <w:rsid w:val="00AF15D2"/>
    <w:rsid w:val="00AF62E1"/>
    <w:rsid w:val="00B007EF"/>
    <w:rsid w:val="00B01C0E"/>
    <w:rsid w:val="00B0261A"/>
    <w:rsid w:val="00B02798"/>
    <w:rsid w:val="00B02B41"/>
    <w:rsid w:val="00B0371D"/>
    <w:rsid w:val="00B04F31"/>
    <w:rsid w:val="00B06E5F"/>
    <w:rsid w:val="00B1161F"/>
    <w:rsid w:val="00B12806"/>
    <w:rsid w:val="00B12F98"/>
    <w:rsid w:val="00B15B90"/>
    <w:rsid w:val="00B16313"/>
    <w:rsid w:val="00B17B89"/>
    <w:rsid w:val="00B22381"/>
    <w:rsid w:val="00B2418D"/>
    <w:rsid w:val="00B24A04"/>
    <w:rsid w:val="00B310BA"/>
    <w:rsid w:val="00B3290A"/>
    <w:rsid w:val="00B34E4A"/>
    <w:rsid w:val="00B36347"/>
    <w:rsid w:val="00B36FA9"/>
    <w:rsid w:val="00B40D84"/>
    <w:rsid w:val="00B41E45"/>
    <w:rsid w:val="00B43442"/>
    <w:rsid w:val="00B44AD3"/>
    <w:rsid w:val="00B4566C"/>
    <w:rsid w:val="00B45AD0"/>
    <w:rsid w:val="00B45C31"/>
    <w:rsid w:val="00B4773C"/>
    <w:rsid w:val="00B50039"/>
    <w:rsid w:val="00B511D9"/>
    <w:rsid w:val="00B5282A"/>
    <w:rsid w:val="00B52C0D"/>
    <w:rsid w:val="00B538F4"/>
    <w:rsid w:val="00B545FE"/>
    <w:rsid w:val="00B6012B"/>
    <w:rsid w:val="00B60142"/>
    <w:rsid w:val="00B606F4"/>
    <w:rsid w:val="00B620F6"/>
    <w:rsid w:val="00B6250F"/>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4155"/>
    <w:rsid w:val="00BA5216"/>
    <w:rsid w:val="00BB0F03"/>
    <w:rsid w:val="00BB166E"/>
    <w:rsid w:val="00BB1680"/>
    <w:rsid w:val="00BB1DEA"/>
    <w:rsid w:val="00BB3115"/>
    <w:rsid w:val="00BB39B4"/>
    <w:rsid w:val="00BB4184"/>
    <w:rsid w:val="00BB450C"/>
    <w:rsid w:val="00BB4AC3"/>
    <w:rsid w:val="00BB5A48"/>
    <w:rsid w:val="00BB5EBB"/>
    <w:rsid w:val="00BB73F0"/>
    <w:rsid w:val="00BC014C"/>
    <w:rsid w:val="00BC14BD"/>
    <w:rsid w:val="00BC1EF9"/>
    <w:rsid w:val="00BC3B10"/>
    <w:rsid w:val="00BC4898"/>
    <w:rsid w:val="00BC4BE2"/>
    <w:rsid w:val="00BC6ACF"/>
    <w:rsid w:val="00BD3506"/>
    <w:rsid w:val="00BD50B0"/>
    <w:rsid w:val="00BD540A"/>
    <w:rsid w:val="00BD5C2E"/>
    <w:rsid w:val="00BD5C32"/>
    <w:rsid w:val="00BE3666"/>
    <w:rsid w:val="00BE37CC"/>
    <w:rsid w:val="00BE39CA"/>
    <w:rsid w:val="00BE3A16"/>
    <w:rsid w:val="00BE54C8"/>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395A"/>
    <w:rsid w:val="00C14B20"/>
    <w:rsid w:val="00C1542E"/>
    <w:rsid w:val="00C15BAA"/>
    <w:rsid w:val="00C16F84"/>
    <w:rsid w:val="00C22E77"/>
    <w:rsid w:val="00C24874"/>
    <w:rsid w:val="00C2694C"/>
    <w:rsid w:val="00C26CB2"/>
    <w:rsid w:val="00C27723"/>
    <w:rsid w:val="00C30267"/>
    <w:rsid w:val="00C33D9A"/>
    <w:rsid w:val="00C34982"/>
    <w:rsid w:val="00C35828"/>
    <w:rsid w:val="00C36A36"/>
    <w:rsid w:val="00C408F8"/>
    <w:rsid w:val="00C41E35"/>
    <w:rsid w:val="00C4220A"/>
    <w:rsid w:val="00C429F3"/>
    <w:rsid w:val="00C44145"/>
    <w:rsid w:val="00C46309"/>
    <w:rsid w:val="00C46488"/>
    <w:rsid w:val="00C46967"/>
    <w:rsid w:val="00C47253"/>
    <w:rsid w:val="00C553CE"/>
    <w:rsid w:val="00C61DA2"/>
    <w:rsid w:val="00C66532"/>
    <w:rsid w:val="00C66894"/>
    <w:rsid w:val="00C67A6D"/>
    <w:rsid w:val="00C71B6A"/>
    <w:rsid w:val="00C72CD5"/>
    <w:rsid w:val="00C766FE"/>
    <w:rsid w:val="00C771B0"/>
    <w:rsid w:val="00C7765D"/>
    <w:rsid w:val="00C805EF"/>
    <w:rsid w:val="00C810B5"/>
    <w:rsid w:val="00C81169"/>
    <w:rsid w:val="00C8149E"/>
    <w:rsid w:val="00C8212A"/>
    <w:rsid w:val="00C82A58"/>
    <w:rsid w:val="00C85A4F"/>
    <w:rsid w:val="00C87AB0"/>
    <w:rsid w:val="00C919A2"/>
    <w:rsid w:val="00C91D31"/>
    <w:rsid w:val="00C96409"/>
    <w:rsid w:val="00C97CE3"/>
    <w:rsid w:val="00CA27A3"/>
    <w:rsid w:val="00CA2BB4"/>
    <w:rsid w:val="00CA72F3"/>
    <w:rsid w:val="00CA7A70"/>
    <w:rsid w:val="00CB1742"/>
    <w:rsid w:val="00CB2461"/>
    <w:rsid w:val="00CB2912"/>
    <w:rsid w:val="00CB2966"/>
    <w:rsid w:val="00CB383A"/>
    <w:rsid w:val="00CB48CC"/>
    <w:rsid w:val="00CB4BCC"/>
    <w:rsid w:val="00CB5729"/>
    <w:rsid w:val="00CB6A2E"/>
    <w:rsid w:val="00CC00D7"/>
    <w:rsid w:val="00CC07B1"/>
    <w:rsid w:val="00CC19E0"/>
    <w:rsid w:val="00CC40AF"/>
    <w:rsid w:val="00CC4E92"/>
    <w:rsid w:val="00CC540C"/>
    <w:rsid w:val="00CC56FE"/>
    <w:rsid w:val="00CC5D20"/>
    <w:rsid w:val="00CC68E7"/>
    <w:rsid w:val="00CD081E"/>
    <w:rsid w:val="00CD0FE1"/>
    <w:rsid w:val="00CD1906"/>
    <w:rsid w:val="00CD1FA2"/>
    <w:rsid w:val="00CD33FB"/>
    <w:rsid w:val="00CD40F9"/>
    <w:rsid w:val="00CD4299"/>
    <w:rsid w:val="00CD4614"/>
    <w:rsid w:val="00CD492A"/>
    <w:rsid w:val="00CE307C"/>
    <w:rsid w:val="00CE3DFA"/>
    <w:rsid w:val="00CE4265"/>
    <w:rsid w:val="00CE6EA1"/>
    <w:rsid w:val="00CE6FA1"/>
    <w:rsid w:val="00CF1542"/>
    <w:rsid w:val="00CF1953"/>
    <w:rsid w:val="00CF2697"/>
    <w:rsid w:val="00CF3513"/>
    <w:rsid w:val="00CF4D23"/>
    <w:rsid w:val="00CF57ED"/>
    <w:rsid w:val="00CF77AE"/>
    <w:rsid w:val="00D02191"/>
    <w:rsid w:val="00D0246D"/>
    <w:rsid w:val="00D02E41"/>
    <w:rsid w:val="00D030E4"/>
    <w:rsid w:val="00D066E0"/>
    <w:rsid w:val="00D06C2B"/>
    <w:rsid w:val="00D1089A"/>
    <w:rsid w:val="00D1314F"/>
    <w:rsid w:val="00D1424A"/>
    <w:rsid w:val="00D1514D"/>
    <w:rsid w:val="00D156F6"/>
    <w:rsid w:val="00D16B8B"/>
    <w:rsid w:val="00D16EDC"/>
    <w:rsid w:val="00D174D8"/>
    <w:rsid w:val="00D1783E"/>
    <w:rsid w:val="00D22821"/>
    <w:rsid w:val="00D2485B"/>
    <w:rsid w:val="00D26430"/>
    <w:rsid w:val="00D32398"/>
    <w:rsid w:val="00D34B85"/>
    <w:rsid w:val="00D34E4F"/>
    <w:rsid w:val="00D36B21"/>
    <w:rsid w:val="00D40830"/>
    <w:rsid w:val="00D41B0A"/>
    <w:rsid w:val="00D4288C"/>
    <w:rsid w:val="00D43CA9"/>
    <w:rsid w:val="00D43F88"/>
    <w:rsid w:val="00D44B05"/>
    <w:rsid w:val="00D46296"/>
    <w:rsid w:val="00D46C55"/>
    <w:rsid w:val="00D510F3"/>
    <w:rsid w:val="00D51BDC"/>
    <w:rsid w:val="00D5257A"/>
    <w:rsid w:val="00D63802"/>
    <w:rsid w:val="00D63A38"/>
    <w:rsid w:val="00D66CE3"/>
    <w:rsid w:val="00D67262"/>
    <w:rsid w:val="00D67843"/>
    <w:rsid w:val="00D72E30"/>
    <w:rsid w:val="00D72FFD"/>
    <w:rsid w:val="00D73C06"/>
    <w:rsid w:val="00D770F9"/>
    <w:rsid w:val="00D7723F"/>
    <w:rsid w:val="00D8098E"/>
    <w:rsid w:val="00D8155E"/>
    <w:rsid w:val="00D8338D"/>
    <w:rsid w:val="00D8504F"/>
    <w:rsid w:val="00D85CA5"/>
    <w:rsid w:val="00D866B0"/>
    <w:rsid w:val="00D91037"/>
    <w:rsid w:val="00D928DD"/>
    <w:rsid w:val="00D93CCE"/>
    <w:rsid w:val="00D941AF"/>
    <w:rsid w:val="00D9637B"/>
    <w:rsid w:val="00DA2D77"/>
    <w:rsid w:val="00DA2EB6"/>
    <w:rsid w:val="00DA426F"/>
    <w:rsid w:val="00DA4966"/>
    <w:rsid w:val="00DA4EB0"/>
    <w:rsid w:val="00DA5FED"/>
    <w:rsid w:val="00DA6058"/>
    <w:rsid w:val="00DA78FE"/>
    <w:rsid w:val="00DB10BF"/>
    <w:rsid w:val="00DB2577"/>
    <w:rsid w:val="00DB379C"/>
    <w:rsid w:val="00DB3ED7"/>
    <w:rsid w:val="00DB42B9"/>
    <w:rsid w:val="00DB58F5"/>
    <w:rsid w:val="00DB6A43"/>
    <w:rsid w:val="00DB6E04"/>
    <w:rsid w:val="00DB74F1"/>
    <w:rsid w:val="00DB7B4B"/>
    <w:rsid w:val="00DC05D1"/>
    <w:rsid w:val="00DC0990"/>
    <w:rsid w:val="00DC0D89"/>
    <w:rsid w:val="00DC0ED8"/>
    <w:rsid w:val="00DC1BC1"/>
    <w:rsid w:val="00DC2B12"/>
    <w:rsid w:val="00DD1349"/>
    <w:rsid w:val="00DD17E9"/>
    <w:rsid w:val="00DD24A7"/>
    <w:rsid w:val="00DD46AE"/>
    <w:rsid w:val="00DD5243"/>
    <w:rsid w:val="00DD5E2D"/>
    <w:rsid w:val="00DE1ADA"/>
    <w:rsid w:val="00DE5F53"/>
    <w:rsid w:val="00DE60F1"/>
    <w:rsid w:val="00DE6ADE"/>
    <w:rsid w:val="00DF1CAD"/>
    <w:rsid w:val="00DF39D7"/>
    <w:rsid w:val="00DF3C40"/>
    <w:rsid w:val="00DF7270"/>
    <w:rsid w:val="00DF796D"/>
    <w:rsid w:val="00DF7F9A"/>
    <w:rsid w:val="00E0659C"/>
    <w:rsid w:val="00E06664"/>
    <w:rsid w:val="00E06DE5"/>
    <w:rsid w:val="00E079B9"/>
    <w:rsid w:val="00E10F9E"/>
    <w:rsid w:val="00E13B68"/>
    <w:rsid w:val="00E13BFD"/>
    <w:rsid w:val="00E148DD"/>
    <w:rsid w:val="00E15EDD"/>
    <w:rsid w:val="00E20997"/>
    <w:rsid w:val="00E20D17"/>
    <w:rsid w:val="00E225D9"/>
    <w:rsid w:val="00E2278F"/>
    <w:rsid w:val="00E238EA"/>
    <w:rsid w:val="00E2427A"/>
    <w:rsid w:val="00E25EF3"/>
    <w:rsid w:val="00E26A2E"/>
    <w:rsid w:val="00E3161F"/>
    <w:rsid w:val="00E33724"/>
    <w:rsid w:val="00E341E0"/>
    <w:rsid w:val="00E34589"/>
    <w:rsid w:val="00E34B0A"/>
    <w:rsid w:val="00E3509E"/>
    <w:rsid w:val="00E36C87"/>
    <w:rsid w:val="00E37FD5"/>
    <w:rsid w:val="00E40405"/>
    <w:rsid w:val="00E404CB"/>
    <w:rsid w:val="00E41DE9"/>
    <w:rsid w:val="00E42037"/>
    <w:rsid w:val="00E44B3B"/>
    <w:rsid w:val="00E50C1C"/>
    <w:rsid w:val="00E53B10"/>
    <w:rsid w:val="00E54E35"/>
    <w:rsid w:val="00E5643C"/>
    <w:rsid w:val="00E568B6"/>
    <w:rsid w:val="00E57927"/>
    <w:rsid w:val="00E60616"/>
    <w:rsid w:val="00E61E25"/>
    <w:rsid w:val="00E63C36"/>
    <w:rsid w:val="00E6433C"/>
    <w:rsid w:val="00E65503"/>
    <w:rsid w:val="00E66CD2"/>
    <w:rsid w:val="00E7277E"/>
    <w:rsid w:val="00E73B26"/>
    <w:rsid w:val="00E74724"/>
    <w:rsid w:val="00E756DF"/>
    <w:rsid w:val="00E76C83"/>
    <w:rsid w:val="00E808D2"/>
    <w:rsid w:val="00E83540"/>
    <w:rsid w:val="00E83DB1"/>
    <w:rsid w:val="00E84E6A"/>
    <w:rsid w:val="00E85C22"/>
    <w:rsid w:val="00E868AB"/>
    <w:rsid w:val="00E875B2"/>
    <w:rsid w:val="00E90167"/>
    <w:rsid w:val="00E92F84"/>
    <w:rsid w:val="00E932DD"/>
    <w:rsid w:val="00E93562"/>
    <w:rsid w:val="00E9774F"/>
    <w:rsid w:val="00EA1117"/>
    <w:rsid w:val="00EA2A5A"/>
    <w:rsid w:val="00EA2C45"/>
    <w:rsid w:val="00EA737E"/>
    <w:rsid w:val="00EA76D0"/>
    <w:rsid w:val="00EB0EB4"/>
    <w:rsid w:val="00EB104C"/>
    <w:rsid w:val="00EB1433"/>
    <w:rsid w:val="00EB3272"/>
    <w:rsid w:val="00EB33B2"/>
    <w:rsid w:val="00EB60D9"/>
    <w:rsid w:val="00EB627F"/>
    <w:rsid w:val="00EB79A1"/>
    <w:rsid w:val="00EC0738"/>
    <w:rsid w:val="00EC078A"/>
    <w:rsid w:val="00EC0EE1"/>
    <w:rsid w:val="00EC2499"/>
    <w:rsid w:val="00EC3630"/>
    <w:rsid w:val="00EC3A35"/>
    <w:rsid w:val="00EC4C15"/>
    <w:rsid w:val="00EC4E4D"/>
    <w:rsid w:val="00EC5E52"/>
    <w:rsid w:val="00ED15C5"/>
    <w:rsid w:val="00ED1900"/>
    <w:rsid w:val="00ED2D1C"/>
    <w:rsid w:val="00ED2ED4"/>
    <w:rsid w:val="00ED36A9"/>
    <w:rsid w:val="00ED3A8C"/>
    <w:rsid w:val="00ED591E"/>
    <w:rsid w:val="00ED758F"/>
    <w:rsid w:val="00EE01BF"/>
    <w:rsid w:val="00EE1106"/>
    <w:rsid w:val="00EE3A48"/>
    <w:rsid w:val="00EE3FFF"/>
    <w:rsid w:val="00EE40A9"/>
    <w:rsid w:val="00EE4FC4"/>
    <w:rsid w:val="00EE51AA"/>
    <w:rsid w:val="00EE5F51"/>
    <w:rsid w:val="00EE6501"/>
    <w:rsid w:val="00EE7763"/>
    <w:rsid w:val="00EE794A"/>
    <w:rsid w:val="00EE7B49"/>
    <w:rsid w:val="00EE7DAF"/>
    <w:rsid w:val="00EE7F11"/>
    <w:rsid w:val="00EF09E6"/>
    <w:rsid w:val="00EF42EB"/>
    <w:rsid w:val="00EF4B42"/>
    <w:rsid w:val="00EF5C18"/>
    <w:rsid w:val="00EF70A3"/>
    <w:rsid w:val="00EF789A"/>
    <w:rsid w:val="00F016D8"/>
    <w:rsid w:val="00F034F8"/>
    <w:rsid w:val="00F04CD5"/>
    <w:rsid w:val="00F0540D"/>
    <w:rsid w:val="00F05B7D"/>
    <w:rsid w:val="00F05E65"/>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55BF"/>
    <w:rsid w:val="00F37466"/>
    <w:rsid w:val="00F403D7"/>
    <w:rsid w:val="00F437A1"/>
    <w:rsid w:val="00F43BA3"/>
    <w:rsid w:val="00F45316"/>
    <w:rsid w:val="00F4575C"/>
    <w:rsid w:val="00F459A0"/>
    <w:rsid w:val="00F45AC2"/>
    <w:rsid w:val="00F4663D"/>
    <w:rsid w:val="00F51163"/>
    <w:rsid w:val="00F5321D"/>
    <w:rsid w:val="00F53878"/>
    <w:rsid w:val="00F53B45"/>
    <w:rsid w:val="00F54850"/>
    <w:rsid w:val="00F553D8"/>
    <w:rsid w:val="00F57421"/>
    <w:rsid w:val="00F605A8"/>
    <w:rsid w:val="00F60EAF"/>
    <w:rsid w:val="00F62247"/>
    <w:rsid w:val="00F62D9D"/>
    <w:rsid w:val="00F6469C"/>
    <w:rsid w:val="00F65665"/>
    <w:rsid w:val="00F67166"/>
    <w:rsid w:val="00F7200C"/>
    <w:rsid w:val="00F726EE"/>
    <w:rsid w:val="00F72C69"/>
    <w:rsid w:val="00F74909"/>
    <w:rsid w:val="00F75671"/>
    <w:rsid w:val="00F765E2"/>
    <w:rsid w:val="00F7783F"/>
    <w:rsid w:val="00F77BAC"/>
    <w:rsid w:val="00F80A32"/>
    <w:rsid w:val="00F81CC7"/>
    <w:rsid w:val="00F8205B"/>
    <w:rsid w:val="00F84268"/>
    <w:rsid w:val="00F8631C"/>
    <w:rsid w:val="00F86758"/>
    <w:rsid w:val="00F91FD9"/>
    <w:rsid w:val="00F93FE9"/>
    <w:rsid w:val="00F945BD"/>
    <w:rsid w:val="00F96202"/>
    <w:rsid w:val="00F96676"/>
    <w:rsid w:val="00F97BCF"/>
    <w:rsid w:val="00FA338B"/>
    <w:rsid w:val="00FA3B08"/>
    <w:rsid w:val="00FA6994"/>
    <w:rsid w:val="00FA6F31"/>
    <w:rsid w:val="00FB1248"/>
    <w:rsid w:val="00FB1A21"/>
    <w:rsid w:val="00FB293B"/>
    <w:rsid w:val="00FB49E9"/>
    <w:rsid w:val="00FB4FC8"/>
    <w:rsid w:val="00FB7419"/>
    <w:rsid w:val="00FC28D6"/>
    <w:rsid w:val="00FC2D85"/>
    <w:rsid w:val="00FC2E84"/>
    <w:rsid w:val="00FC30B2"/>
    <w:rsid w:val="00FD4A8D"/>
    <w:rsid w:val="00FD5148"/>
    <w:rsid w:val="00FD73A4"/>
    <w:rsid w:val="00FD7989"/>
    <w:rsid w:val="00FD79BB"/>
    <w:rsid w:val="00FE1B87"/>
    <w:rsid w:val="00FE1B91"/>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5A97364"/>
  <w15:docId w15:val="{9670DE1E-624F-4561-ADF8-B38D0A2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13"/>
    <w:pPr>
      <w:tabs>
        <w:tab w:val="left" w:pos="0"/>
      </w:tabs>
    </w:pPr>
    <w:rPr>
      <w:sz w:val="24"/>
      <w:lang w:eastAsia="en-US"/>
    </w:rPr>
  </w:style>
  <w:style w:type="paragraph" w:styleId="Heading1">
    <w:name w:val="heading 1"/>
    <w:basedOn w:val="Normal"/>
    <w:next w:val="Normal"/>
    <w:qFormat/>
    <w:rsid w:val="00B1631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1631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16313"/>
    <w:pPr>
      <w:keepNext/>
      <w:spacing w:before="140"/>
      <w:outlineLvl w:val="2"/>
    </w:pPr>
    <w:rPr>
      <w:b/>
    </w:rPr>
  </w:style>
  <w:style w:type="paragraph" w:styleId="Heading4">
    <w:name w:val="heading 4"/>
    <w:basedOn w:val="Normal"/>
    <w:next w:val="Normal"/>
    <w:qFormat/>
    <w:rsid w:val="00B16313"/>
    <w:pPr>
      <w:keepNext/>
      <w:spacing w:before="240" w:after="60"/>
      <w:outlineLvl w:val="3"/>
    </w:pPr>
    <w:rPr>
      <w:rFonts w:ascii="Arial" w:hAnsi="Arial"/>
      <w:b/>
      <w:bCs/>
      <w:sz w:val="22"/>
      <w:szCs w:val="28"/>
    </w:rPr>
  </w:style>
  <w:style w:type="paragraph" w:styleId="Heading5">
    <w:name w:val="heading 5"/>
    <w:basedOn w:val="Normal"/>
    <w:next w:val="Normal"/>
    <w:qFormat/>
    <w:rsid w:val="00F72C69"/>
    <w:pPr>
      <w:numPr>
        <w:ilvl w:val="4"/>
        <w:numId w:val="1"/>
      </w:numPr>
      <w:spacing w:before="240" w:after="60"/>
      <w:outlineLvl w:val="4"/>
    </w:pPr>
    <w:rPr>
      <w:sz w:val="22"/>
    </w:rPr>
  </w:style>
  <w:style w:type="paragraph" w:styleId="Heading6">
    <w:name w:val="heading 6"/>
    <w:basedOn w:val="Normal"/>
    <w:next w:val="Normal"/>
    <w:qFormat/>
    <w:rsid w:val="00F72C69"/>
    <w:pPr>
      <w:numPr>
        <w:ilvl w:val="5"/>
        <w:numId w:val="1"/>
      </w:numPr>
      <w:spacing w:before="240" w:after="60"/>
      <w:outlineLvl w:val="5"/>
    </w:pPr>
    <w:rPr>
      <w:i/>
      <w:sz w:val="22"/>
    </w:rPr>
  </w:style>
  <w:style w:type="paragraph" w:styleId="Heading7">
    <w:name w:val="heading 7"/>
    <w:basedOn w:val="Normal"/>
    <w:next w:val="Normal"/>
    <w:qFormat/>
    <w:rsid w:val="00F72C69"/>
    <w:pPr>
      <w:numPr>
        <w:ilvl w:val="6"/>
        <w:numId w:val="1"/>
      </w:numPr>
      <w:spacing w:before="240" w:after="60"/>
      <w:outlineLvl w:val="6"/>
    </w:pPr>
    <w:rPr>
      <w:rFonts w:ascii="Arial" w:hAnsi="Arial"/>
      <w:sz w:val="20"/>
    </w:rPr>
  </w:style>
  <w:style w:type="paragraph" w:styleId="Heading8">
    <w:name w:val="heading 8"/>
    <w:basedOn w:val="Normal"/>
    <w:next w:val="Normal"/>
    <w:qFormat/>
    <w:rsid w:val="00F72C69"/>
    <w:pPr>
      <w:numPr>
        <w:ilvl w:val="7"/>
        <w:numId w:val="1"/>
      </w:numPr>
      <w:spacing w:before="240" w:after="60"/>
      <w:outlineLvl w:val="7"/>
    </w:pPr>
    <w:rPr>
      <w:rFonts w:ascii="Arial" w:hAnsi="Arial"/>
      <w:i/>
      <w:sz w:val="20"/>
    </w:rPr>
  </w:style>
  <w:style w:type="paragraph" w:styleId="Heading9">
    <w:name w:val="heading 9"/>
    <w:basedOn w:val="Normal"/>
    <w:next w:val="Normal"/>
    <w:qFormat/>
    <w:rsid w:val="00F72C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1631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16313"/>
  </w:style>
  <w:style w:type="paragraph" w:customStyle="1" w:styleId="00ClientCover">
    <w:name w:val="00ClientCover"/>
    <w:basedOn w:val="Normal"/>
    <w:rsid w:val="00B16313"/>
  </w:style>
  <w:style w:type="paragraph" w:customStyle="1" w:styleId="02Text">
    <w:name w:val="02Text"/>
    <w:basedOn w:val="Normal"/>
    <w:rsid w:val="00B16313"/>
  </w:style>
  <w:style w:type="paragraph" w:customStyle="1" w:styleId="BillBasic">
    <w:name w:val="BillBasic"/>
    <w:link w:val="BillBasicChar"/>
    <w:rsid w:val="00B16313"/>
    <w:pPr>
      <w:spacing w:before="140"/>
      <w:jc w:val="both"/>
    </w:pPr>
    <w:rPr>
      <w:sz w:val="24"/>
      <w:lang w:eastAsia="en-US"/>
    </w:rPr>
  </w:style>
  <w:style w:type="paragraph" w:styleId="Header">
    <w:name w:val="header"/>
    <w:basedOn w:val="Normal"/>
    <w:link w:val="HeaderChar"/>
    <w:rsid w:val="00B16313"/>
    <w:pPr>
      <w:tabs>
        <w:tab w:val="center" w:pos="4153"/>
        <w:tab w:val="right" w:pos="8306"/>
      </w:tabs>
    </w:pPr>
  </w:style>
  <w:style w:type="paragraph" w:styleId="Footer">
    <w:name w:val="footer"/>
    <w:basedOn w:val="Normal"/>
    <w:link w:val="FooterChar"/>
    <w:rsid w:val="00B16313"/>
    <w:pPr>
      <w:spacing w:before="120" w:line="240" w:lineRule="exact"/>
    </w:pPr>
    <w:rPr>
      <w:rFonts w:ascii="Arial" w:hAnsi="Arial"/>
      <w:sz w:val="18"/>
    </w:rPr>
  </w:style>
  <w:style w:type="paragraph" w:customStyle="1" w:styleId="Billname">
    <w:name w:val="Billname"/>
    <w:basedOn w:val="Normal"/>
    <w:rsid w:val="00B16313"/>
    <w:pPr>
      <w:spacing w:before="1220"/>
    </w:pPr>
    <w:rPr>
      <w:rFonts w:ascii="Arial" w:hAnsi="Arial"/>
      <w:b/>
      <w:sz w:val="40"/>
    </w:rPr>
  </w:style>
  <w:style w:type="paragraph" w:customStyle="1" w:styleId="BillBasicHeading">
    <w:name w:val="BillBasicHeading"/>
    <w:basedOn w:val="BillBasic"/>
    <w:rsid w:val="00B16313"/>
    <w:pPr>
      <w:keepNext/>
      <w:tabs>
        <w:tab w:val="left" w:pos="2600"/>
      </w:tabs>
      <w:jc w:val="left"/>
    </w:pPr>
    <w:rPr>
      <w:rFonts w:ascii="Arial" w:hAnsi="Arial"/>
      <w:b/>
    </w:rPr>
  </w:style>
  <w:style w:type="paragraph" w:customStyle="1" w:styleId="EnactingWordsRules">
    <w:name w:val="EnactingWordsRules"/>
    <w:basedOn w:val="EnactingWords"/>
    <w:rsid w:val="00B16313"/>
    <w:pPr>
      <w:spacing w:before="240"/>
    </w:pPr>
  </w:style>
  <w:style w:type="paragraph" w:customStyle="1" w:styleId="EnactingWords">
    <w:name w:val="EnactingWords"/>
    <w:basedOn w:val="BillBasic"/>
    <w:rsid w:val="00B16313"/>
    <w:pPr>
      <w:spacing w:before="120"/>
    </w:pPr>
  </w:style>
  <w:style w:type="paragraph" w:customStyle="1" w:styleId="Amain">
    <w:name w:val="A main"/>
    <w:basedOn w:val="BillBasic"/>
    <w:rsid w:val="00B16313"/>
    <w:pPr>
      <w:tabs>
        <w:tab w:val="right" w:pos="900"/>
        <w:tab w:val="left" w:pos="1100"/>
      </w:tabs>
      <w:ind w:left="1100" w:hanging="1100"/>
      <w:outlineLvl w:val="5"/>
    </w:pPr>
  </w:style>
  <w:style w:type="paragraph" w:customStyle="1" w:styleId="Amainreturn">
    <w:name w:val="A main return"/>
    <w:basedOn w:val="BillBasic"/>
    <w:rsid w:val="00B16313"/>
    <w:pPr>
      <w:ind w:left="1100"/>
    </w:pPr>
  </w:style>
  <w:style w:type="paragraph" w:customStyle="1" w:styleId="Apara">
    <w:name w:val="A para"/>
    <w:basedOn w:val="BillBasic"/>
    <w:link w:val="AparaChar"/>
    <w:rsid w:val="00B16313"/>
    <w:pPr>
      <w:tabs>
        <w:tab w:val="right" w:pos="1400"/>
        <w:tab w:val="left" w:pos="1600"/>
      </w:tabs>
      <w:ind w:left="1600" w:hanging="1600"/>
      <w:outlineLvl w:val="6"/>
    </w:pPr>
  </w:style>
  <w:style w:type="paragraph" w:customStyle="1" w:styleId="Asubpara">
    <w:name w:val="A subpara"/>
    <w:basedOn w:val="BillBasic"/>
    <w:rsid w:val="00B16313"/>
    <w:pPr>
      <w:tabs>
        <w:tab w:val="right" w:pos="1900"/>
        <w:tab w:val="left" w:pos="2100"/>
      </w:tabs>
      <w:ind w:left="2100" w:hanging="2100"/>
      <w:outlineLvl w:val="7"/>
    </w:pPr>
  </w:style>
  <w:style w:type="paragraph" w:customStyle="1" w:styleId="Asubsubpara">
    <w:name w:val="A subsubpara"/>
    <w:basedOn w:val="BillBasic"/>
    <w:rsid w:val="00B16313"/>
    <w:pPr>
      <w:tabs>
        <w:tab w:val="right" w:pos="2400"/>
        <w:tab w:val="left" w:pos="2600"/>
      </w:tabs>
      <w:ind w:left="2600" w:hanging="2600"/>
      <w:outlineLvl w:val="8"/>
    </w:pPr>
  </w:style>
  <w:style w:type="paragraph" w:customStyle="1" w:styleId="aDef">
    <w:name w:val="aDef"/>
    <w:basedOn w:val="BillBasic"/>
    <w:link w:val="aDefChar"/>
    <w:rsid w:val="00B16313"/>
    <w:pPr>
      <w:ind w:left="1100"/>
    </w:pPr>
  </w:style>
  <w:style w:type="paragraph" w:customStyle="1" w:styleId="aExamHead">
    <w:name w:val="aExam Head"/>
    <w:basedOn w:val="BillBasicHeading"/>
    <w:next w:val="aExam"/>
    <w:rsid w:val="00B16313"/>
    <w:pPr>
      <w:tabs>
        <w:tab w:val="clear" w:pos="2600"/>
      </w:tabs>
      <w:ind w:left="1100"/>
    </w:pPr>
    <w:rPr>
      <w:sz w:val="18"/>
    </w:rPr>
  </w:style>
  <w:style w:type="paragraph" w:customStyle="1" w:styleId="aExam">
    <w:name w:val="aExam"/>
    <w:basedOn w:val="aNoteSymb"/>
    <w:rsid w:val="00B16313"/>
    <w:pPr>
      <w:spacing w:before="60"/>
      <w:ind w:left="1100" w:firstLine="0"/>
    </w:pPr>
  </w:style>
  <w:style w:type="paragraph" w:customStyle="1" w:styleId="aNote">
    <w:name w:val="aNote"/>
    <w:basedOn w:val="BillBasic"/>
    <w:link w:val="aNoteChar"/>
    <w:rsid w:val="00B16313"/>
    <w:pPr>
      <w:ind w:left="1900" w:hanging="800"/>
    </w:pPr>
    <w:rPr>
      <w:sz w:val="20"/>
    </w:rPr>
  </w:style>
  <w:style w:type="paragraph" w:customStyle="1" w:styleId="HeaderEven">
    <w:name w:val="HeaderEven"/>
    <w:basedOn w:val="Normal"/>
    <w:rsid w:val="00B16313"/>
    <w:rPr>
      <w:rFonts w:ascii="Arial" w:hAnsi="Arial"/>
      <w:sz w:val="18"/>
    </w:rPr>
  </w:style>
  <w:style w:type="paragraph" w:customStyle="1" w:styleId="HeaderEven6">
    <w:name w:val="HeaderEven6"/>
    <w:basedOn w:val="HeaderEven"/>
    <w:rsid w:val="00B16313"/>
    <w:pPr>
      <w:spacing w:before="120" w:after="60"/>
    </w:pPr>
  </w:style>
  <w:style w:type="paragraph" w:customStyle="1" w:styleId="HeaderOdd6">
    <w:name w:val="HeaderOdd6"/>
    <w:basedOn w:val="HeaderEven6"/>
    <w:rsid w:val="00B16313"/>
    <w:pPr>
      <w:jc w:val="right"/>
    </w:pPr>
  </w:style>
  <w:style w:type="paragraph" w:customStyle="1" w:styleId="HeaderOdd">
    <w:name w:val="HeaderOdd"/>
    <w:basedOn w:val="HeaderEven"/>
    <w:rsid w:val="00B16313"/>
    <w:pPr>
      <w:jc w:val="right"/>
    </w:pPr>
  </w:style>
  <w:style w:type="paragraph" w:customStyle="1" w:styleId="N-TOCheading">
    <w:name w:val="N-TOCheading"/>
    <w:basedOn w:val="BillBasicHeading"/>
    <w:next w:val="N-9pt"/>
    <w:rsid w:val="00B16313"/>
    <w:pPr>
      <w:pBdr>
        <w:bottom w:val="single" w:sz="4" w:space="1" w:color="auto"/>
      </w:pBdr>
      <w:spacing w:before="800"/>
    </w:pPr>
    <w:rPr>
      <w:sz w:val="32"/>
    </w:rPr>
  </w:style>
  <w:style w:type="paragraph" w:customStyle="1" w:styleId="N-9pt">
    <w:name w:val="N-9pt"/>
    <w:basedOn w:val="BillBasic"/>
    <w:next w:val="BillBasic"/>
    <w:rsid w:val="00B16313"/>
    <w:pPr>
      <w:keepNext/>
      <w:tabs>
        <w:tab w:val="right" w:pos="7707"/>
      </w:tabs>
      <w:spacing w:before="120"/>
    </w:pPr>
    <w:rPr>
      <w:rFonts w:ascii="Arial" w:hAnsi="Arial"/>
      <w:sz w:val="18"/>
    </w:rPr>
  </w:style>
  <w:style w:type="paragraph" w:customStyle="1" w:styleId="N-14pt">
    <w:name w:val="N-14pt"/>
    <w:basedOn w:val="BillBasic"/>
    <w:rsid w:val="00B16313"/>
    <w:pPr>
      <w:spacing w:before="0"/>
    </w:pPr>
    <w:rPr>
      <w:b/>
      <w:sz w:val="28"/>
    </w:rPr>
  </w:style>
  <w:style w:type="paragraph" w:customStyle="1" w:styleId="N-16pt">
    <w:name w:val="N-16pt"/>
    <w:basedOn w:val="BillBasic"/>
    <w:rsid w:val="00B16313"/>
    <w:pPr>
      <w:spacing w:before="800"/>
    </w:pPr>
    <w:rPr>
      <w:b/>
      <w:sz w:val="32"/>
    </w:rPr>
  </w:style>
  <w:style w:type="paragraph" w:customStyle="1" w:styleId="N-line3">
    <w:name w:val="N-line3"/>
    <w:basedOn w:val="BillBasic"/>
    <w:next w:val="BillBasic"/>
    <w:rsid w:val="00B16313"/>
    <w:pPr>
      <w:pBdr>
        <w:bottom w:val="single" w:sz="12" w:space="1" w:color="auto"/>
      </w:pBdr>
      <w:spacing w:before="60"/>
    </w:pPr>
  </w:style>
  <w:style w:type="paragraph" w:customStyle="1" w:styleId="Comment">
    <w:name w:val="Comment"/>
    <w:basedOn w:val="BillBasic"/>
    <w:rsid w:val="00B16313"/>
    <w:pPr>
      <w:tabs>
        <w:tab w:val="left" w:pos="1800"/>
      </w:tabs>
      <w:ind w:left="1300"/>
      <w:jc w:val="left"/>
    </w:pPr>
    <w:rPr>
      <w:b/>
      <w:sz w:val="18"/>
    </w:rPr>
  </w:style>
  <w:style w:type="paragraph" w:customStyle="1" w:styleId="FooterInfo">
    <w:name w:val="FooterInfo"/>
    <w:basedOn w:val="Normal"/>
    <w:rsid w:val="00B16313"/>
    <w:pPr>
      <w:tabs>
        <w:tab w:val="right" w:pos="7707"/>
      </w:tabs>
    </w:pPr>
    <w:rPr>
      <w:rFonts w:ascii="Arial" w:hAnsi="Arial"/>
      <w:sz w:val="18"/>
    </w:rPr>
  </w:style>
  <w:style w:type="paragraph" w:customStyle="1" w:styleId="AH1Chapter">
    <w:name w:val="A H1 Chapter"/>
    <w:basedOn w:val="BillBasicHeading"/>
    <w:next w:val="AH2Part"/>
    <w:rsid w:val="00B16313"/>
    <w:pPr>
      <w:spacing w:before="320"/>
      <w:ind w:left="2600" w:hanging="2600"/>
      <w:outlineLvl w:val="0"/>
    </w:pPr>
    <w:rPr>
      <w:sz w:val="34"/>
    </w:rPr>
  </w:style>
  <w:style w:type="paragraph" w:customStyle="1" w:styleId="AH2Part">
    <w:name w:val="A H2 Part"/>
    <w:basedOn w:val="BillBasicHeading"/>
    <w:next w:val="AH3Div"/>
    <w:rsid w:val="00B16313"/>
    <w:pPr>
      <w:spacing w:before="380"/>
      <w:ind w:left="2600" w:hanging="2600"/>
      <w:outlineLvl w:val="1"/>
    </w:pPr>
    <w:rPr>
      <w:sz w:val="32"/>
    </w:rPr>
  </w:style>
  <w:style w:type="paragraph" w:customStyle="1" w:styleId="AH3Div">
    <w:name w:val="A H3 Div"/>
    <w:basedOn w:val="BillBasicHeading"/>
    <w:next w:val="AH5Sec"/>
    <w:rsid w:val="00B16313"/>
    <w:pPr>
      <w:spacing w:before="240"/>
      <w:ind w:left="2600" w:hanging="2600"/>
      <w:outlineLvl w:val="2"/>
    </w:pPr>
    <w:rPr>
      <w:sz w:val="28"/>
    </w:rPr>
  </w:style>
  <w:style w:type="paragraph" w:customStyle="1" w:styleId="AH5Sec">
    <w:name w:val="A H5 Sec"/>
    <w:basedOn w:val="BillBasicHeading"/>
    <w:next w:val="Amain"/>
    <w:link w:val="AH5SecChar"/>
    <w:rsid w:val="00B16313"/>
    <w:pPr>
      <w:tabs>
        <w:tab w:val="clear" w:pos="2600"/>
        <w:tab w:val="left" w:pos="1100"/>
      </w:tabs>
      <w:spacing w:before="240"/>
      <w:ind w:left="1100" w:hanging="1100"/>
      <w:outlineLvl w:val="4"/>
    </w:pPr>
  </w:style>
  <w:style w:type="paragraph" w:customStyle="1" w:styleId="direction">
    <w:name w:val="direction"/>
    <w:basedOn w:val="BillBasic"/>
    <w:next w:val="AmainreturnSymb"/>
    <w:rsid w:val="00B16313"/>
    <w:pPr>
      <w:keepNext/>
      <w:ind w:left="1100"/>
    </w:pPr>
    <w:rPr>
      <w:i/>
    </w:rPr>
  </w:style>
  <w:style w:type="paragraph" w:customStyle="1" w:styleId="AH4SubDiv">
    <w:name w:val="A H4 SubDiv"/>
    <w:basedOn w:val="BillBasicHeading"/>
    <w:next w:val="AH5Sec"/>
    <w:rsid w:val="00B16313"/>
    <w:pPr>
      <w:spacing w:before="240"/>
      <w:ind w:left="2600" w:hanging="2600"/>
      <w:outlineLvl w:val="3"/>
    </w:pPr>
    <w:rPr>
      <w:sz w:val="26"/>
    </w:rPr>
  </w:style>
  <w:style w:type="paragraph" w:customStyle="1" w:styleId="Sched-heading">
    <w:name w:val="Sched-heading"/>
    <w:basedOn w:val="BillBasicHeading"/>
    <w:next w:val="refSymb"/>
    <w:rsid w:val="00B16313"/>
    <w:pPr>
      <w:spacing w:before="380"/>
      <w:ind w:left="2600" w:hanging="2600"/>
      <w:outlineLvl w:val="0"/>
    </w:pPr>
    <w:rPr>
      <w:sz w:val="34"/>
    </w:rPr>
  </w:style>
  <w:style w:type="paragraph" w:customStyle="1" w:styleId="ref">
    <w:name w:val="ref"/>
    <w:basedOn w:val="BillBasic"/>
    <w:next w:val="Normal"/>
    <w:rsid w:val="00B16313"/>
    <w:pPr>
      <w:spacing w:before="60"/>
    </w:pPr>
    <w:rPr>
      <w:sz w:val="18"/>
    </w:rPr>
  </w:style>
  <w:style w:type="paragraph" w:customStyle="1" w:styleId="Sched-Part">
    <w:name w:val="Sched-Part"/>
    <w:basedOn w:val="BillBasicHeading"/>
    <w:next w:val="Sched-Form"/>
    <w:rsid w:val="00B16313"/>
    <w:pPr>
      <w:spacing w:before="380"/>
      <w:ind w:left="2600" w:hanging="2600"/>
      <w:outlineLvl w:val="1"/>
    </w:pPr>
    <w:rPr>
      <w:sz w:val="32"/>
    </w:rPr>
  </w:style>
  <w:style w:type="paragraph" w:customStyle="1" w:styleId="ShadedSchClause">
    <w:name w:val="Shaded Sch Clause"/>
    <w:basedOn w:val="Schclauseheading"/>
    <w:next w:val="direction"/>
    <w:rsid w:val="00B16313"/>
    <w:pPr>
      <w:shd w:val="pct25" w:color="auto" w:fill="auto"/>
      <w:outlineLvl w:val="3"/>
    </w:pPr>
  </w:style>
  <w:style w:type="paragraph" w:customStyle="1" w:styleId="Sched-Form">
    <w:name w:val="Sched-Form"/>
    <w:basedOn w:val="BillBasicHeading"/>
    <w:next w:val="Schclauseheading"/>
    <w:rsid w:val="00B1631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1631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16313"/>
    <w:pPr>
      <w:spacing w:before="320"/>
      <w:ind w:left="2600" w:hanging="2600"/>
      <w:jc w:val="both"/>
      <w:outlineLvl w:val="0"/>
    </w:pPr>
    <w:rPr>
      <w:sz w:val="34"/>
    </w:rPr>
  </w:style>
  <w:style w:type="paragraph" w:styleId="TOC7">
    <w:name w:val="toc 7"/>
    <w:basedOn w:val="TOC2"/>
    <w:next w:val="Normal"/>
    <w:autoRedefine/>
    <w:rsid w:val="00B16313"/>
    <w:pPr>
      <w:keepNext w:val="0"/>
      <w:spacing w:before="120"/>
    </w:pPr>
    <w:rPr>
      <w:sz w:val="20"/>
    </w:rPr>
  </w:style>
  <w:style w:type="paragraph" w:styleId="TOC2">
    <w:name w:val="toc 2"/>
    <w:basedOn w:val="Normal"/>
    <w:next w:val="Normal"/>
    <w:autoRedefine/>
    <w:uiPriority w:val="39"/>
    <w:rsid w:val="00B1631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16313"/>
    <w:pPr>
      <w:keepNext/>
      <w:tabs>
        <w:tab w:val="left" w:pos="400"/>
      </w:tabs>
      <w:spacing w:before="0"/>
      <w:jc w:val="left"/>
    </w:pPr>
    <w:rPr>
      <w:rFonts w:ascii="Arial" w:hAnsi="Arial"/>
      <w:b/>
      <w:sz w:val="28"/>
    </w:rPr>
  </w:style>
  <w:style w:type="paragraph" w:customStyle="1" w:styleId="EndNote2">
    <w:name w:val="EndNote2"/>
    <w:basedOn w:val="BillBasic"/>
    <w:rsid w:val="00F72C69"/>
    <w:pPr>
      <w:keepNext/>
      <w:tabs>
        <w:tab w:val="left" w:pos="240"/>
      </w:tabs>
      <w:spacing w:before="320"/>
      <w:jc w:val="left"/>
    </w:pPr>
    <w:rPr>
      <w:b/>
      <w:sz w:val="18"/>
    </w:rPr>
  </w:style>
  <w:style w:type="paragraph" w:customStyle="1" w:styleId="IH1Chap">
    <w:name w:val="I H1 Chap"/>
    <w:basedOn w:val="BillBasicHeading"/>
    <w:next w:val="Normal"/>
    <w:rsid w:val="00B16313"/>
    <w:pPr>
      <w:spacing w:before="320"/>
      <w:ind w:left="2600" w:hanging="2600"/>
    </w:pPr>
    <w:rPr>
      <w:sz w:val="34"/>
    </w:rPr>
  </w:style>
  <w:style w:type="paragraph" w:customStyle="1" w:styleId="IH2Part">
    <w:name w:val="I H2 Part"/>
    <w:basedOn w:val="BillBasicHeading"/>
    <w:next w:val="Normal"/>
    <w:rsid w:val="00B16313"/>
    <w:pPr>
      <w:spacing w:before="380"/>
      <w:ind w:left="2600" w:hanging="2600"/>
    </w:pPr>
    <w:rPr>
      <w:sz w:val="32"/>
    </w:rPr>
  </w:style>
  <w:style w:type="paragraph" w:customStyle="1" w:styleId="IH3Div">
    <w:name w:val="I H3 Div"/>
    <w:basedOn w:val="BillBasicHeading"/>
    <w:next w:val="Normal"/>
    <w:rsid w:val="00B16313"/>
    <w:pPr>
      <w:spacing w:before="240"/>
      <w:ind w:left="2600" w:hanging="2600"/>
    </w:pPr>
    <w:rPr>
      <w:sz w:val="28"/>
    </w:rPr>
  </w:style>
  <w:style w:type="paragraph" w:customStyle="1" w:styleId="IH5Sec">
    <w:name w:val="I H5 Sec"/>
    <w:basedOn w:val="BillBasicHeading"/>
    <w:next w:val="Normal"/>
    <w:rsid w:val="00B16313"/>
    <w:pPr>
      <w:tabs>
        <w:tab w:val="clear" w:pos="2600"/>
        <w:tab w:val="left" w:pos="1100"/>
      </w:tabs>
      <w:spacing w:before="240"/>
      <w:ind w:left="1100" w:hanging="1100"/>
    </w:pPr>
  </w:style>
  <w:style w:type="paragraph" w:customStyle="1" w:styleId="IH4SubDiv">
    <w:name w:val="I H4 SubDiv"/>
    <w:basedOn w:val="BillBasicHeading"/>
    <w:next w:val="Normal"/>
    <w:rsid w:val="00B16313"/>
    <w:pPr>
      <w:spacing w:before="240"/>
      <w:ind w:left="2600" w:hanging="2600"/>
      <w:jc w:val="both"/>
    </w:pPr>
    <w:rPr>
      <w:sz w:val="26"/>
    </w:rPr>
  </w:style>
  <w:style w:type="character" w:styleId="LineNumber">
    <w:name w:val="line number"/>
    <w:basedOn w:val="DefaultParagraphFont"/>
    <w:rsid w:val="00B16313"/>
    <w:rPr>
      <w:rFonts w:ascii="Arial" w:hAnsi="Arial"/>
      <w:sz w:val="16"/>
    </w:rPr>
  </w:style>
  <w:style w:type="paragraph" w:customStyle="1" w:styleId="PageBreak">
    <w:name w:val="PageBreak"/>
    <w:basedOn w:val="Normal"/>
    <w:rsid w:val="00B16313"/>
    <w:rPr>
      <w:sz w:val="4"/>
    </w:rPr>
  </w:style>
  <w:style w:type="paragraph" w:customStyle="1" w:styleId="04Dictionary">
    <w:name w:val="04Dictionary"/>
    <w:basedOn w:val="Normal"/>
    <w:rsid w:val="00B16313"/>
  </w:style>
  <w:style w:type="paragraph" w:customStyle="1" w:styleId="N-line1">
    <w:name w:val="N-line1"/>
    <w:basedOn w:val="BillBasic"/>
    <w:rsid w:val="00B16313"/>
    <w:pPr>
      <w:pBdr>
        <w:bottom w:val="single" w:sz="4" w:space="0" w:color="auto"/>
      </w:pBdr>
      <w:spacing w:before="100"/>
      <w:ind w:left="2980" w:right="3020"/>
      <w:jc w:val="center"/>
    </w:pPr>
  </w:style>
  <w:style w:type="paragraph" w:customStyle="1" w:styleId="N-line2">
    <w:name w:val="N-line2"/>
    <w:basedOn w:val="Normal"/>
    <w:rsid w:val="00B16313"/>
    <w:pPr>
      <w:pBdr>
        <w:bottom w:val="single" w:sz="8" w:space="0" w:color="auto"/>
      </w:pBdr>
    </w:pPr>
  </w:style>
  <w:style w:type="paragraph" w:customStyle="1" w:styleId="EndNote">
    <w:name w:val="EndNote"/>
    <w:basedOn w:val="BillBasicHeading"/>
    <w:rsid w:val="00B1631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16313"/>
    <w:pPr>
      <w:tabs>
        <w:tab w:val="left" w:pos="700"/>
      </w:tabs>
      <w:spacing w:before="160"/>
      <w:ind w:left="700" w:hanging="700"/>
    </w:pPr>
    <w:rPr>
      <w:rFonts w:ascii="Arial (W1)" w:hAnsi="Arial (W1)"/>
    </w:rPr>
  </w:style>
  <w:style w:type="paragraph" w:customStyle="1" w:styleId="PenaltyHeading">
    <w:name w:val="PenaltyHeading"/>
    <w:basedOn w:val="Normal"/>
    <w:rsid w:val="00B16313"/>
    <w:pPr>
      <w:tabs>
        <w:tab w:val="left" w:pos="1100"/>
      </w:tabs>
      <w:spacing w:before="120"/>
      <w:ind w:left="1100" w:hanging="1100"/>
    </w:pPr>
    <w:rPr>
      <w:rFonts w:ascii="Arial" w:hAnsi="Arial"/>
      <w:b/>
      <w:sz w:val="20"/>
    </w:rPr>
  </w:style>
  <w:style w:type="paragraph" w:customStyle="1" w:styleId="05EndNote">
    <w:name w:val="05EndNote"/>
    <w:basedOn w:val="Normal"/>
    <w:rsid w:val="00B16313"/>
  </w:style>
  <w:style w:type="paragraph" w:customStyle="1" w:styleId="03Schedule">
    <w:name w:val="03Schedule"/>
    <w:basedOn w:val="Normal"/>
    <w:rsid w:val="00B16313"/>
  </w:style>
  <w:style w:type="paragraph" w:customStyle="1" w:styleId="ISched-heading">
    <w:name w:val="I Sched-heading"/>
    <w:basedOn w:val="BillBasicHeading"/>
    <w:next w:val="Normal"/>
    <w:rsid w:val="00B16313"/>
    <w:pPr>
      <w:spacing w:before="320"/>
      <w:ind w:left="2600" w:hanging="2600"/>
    </w:pPr>
    <w:rPr>
      <w:sz w:val="34"/>
    </w:rPr>
  </w:style>
  <w:style w:type="paragraph" w:customStyle="1" w:styleId="ISched-Part">
    <w:name w:val="I Sched-Part"/>
    <w:basedOn w:val="BillBasicHeading"/>
    <w:rsid w:val="00B16313"/>
    <w:pPr>
      <w:spacing w:before="380"/>
      <w:ind w:left="2600" w:hanging="2600"/>
    </w:pPr>
    <w:rPr>
      <w:sz w:val="32"/>
    </w:rPr>
  </w:style>
  <w:style w:type="paragraph" w:customStyle="1" w:styleId="ISched-form">
    <w:name w:val="I Sched-form"/>
    <w:basedOn w:val="BillBasicHeading"/>
    <w:rsid w:val="00B16313"/>
    <w:pPr>
      <w:tabs>
        <w:tab w:val="right" w:pos="7200"/>
      </w:tabs>
      <w:spacing w:before="240"/>
      <w:ind w:left="2600" w:hanging="2600"/>
    </w:pPr>
    <w:rPr>
      <w:sz w:val="28"/>
    </w:rPr>
  </w:style>
  <w:style w:type="paragraph" w:customStyle="1" w:styleId="ISchclauseheading">
    <w:name w:val="I Sch clause heading"/>
    <w:basedOn w:val="BillBasic"/>
    <w:rsid w:val="00B16313"/>
    <w:pPr>
      <w:keepNext/>
      <w:tabs>
        <w:tab w:val="left" w:pos="1100"/>
      </w:tabs>
      <w:spacing w:before="240"/>
      <w:ind w:left="1100" w:hanging="1100"/>
      <w:jc w:val="left"/>
    </w:pPr>
    <w:rPr>
      <w:rFonts w:ascii="Arial" w:hAnsi="Arial"/>
      <w:b/>
    </w:rPr>
  </w:style>
  <w:style w:type="paragraph" w:customStyle="1" w:styleId="IMain">
    <w:name w:val="I Main"/>
    <w:basedOn w:val="Amain"/>
    <w:rsid w:val="00B16313"/>
  </w:style>
  <w:style w:type="paragraph" w:customStyle="1" w:styleId="Ipara">
    <w:name w:val="I para"/>
    <w:basedOn w:val="Apara"/>
    <w:rsid w:val="00B16313"/>
    <w:pPr>
      <w:outlineLvl w:val="9"/>
    </w:pPr>
  </w:style>
  <w:style w:type="paragraph" w:customStyle="1" w:styleId="Isubpara">
    <w:name w:val="I subpara"/>
    <w:basedOn w:val="Asubpara"/>
    <w:rsid w:val="00B1631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16313"/>
    <w:pPr>
      <w:tabs>
        <w:tab w:val="clear" w:pos="2400"/>
        <w:tab w:val="clear" w:pos="2600"/>
        <w:tab w:val="right" w:pos="2460"/>
        <w:tab w:val="left" w:pos="2660"/>
      </w:tabs>
      <w:ind w:left="2660" w:hanging="2660"/>
    </w:pPr>
  </w:style>
  <w:style w:type="character" w:customStyle="1" w:styleId="CharSectNo">
    <w:name w:val="CharSectNo"/>
    <w:basedOn w:val="DefaultParagraphFont"/>
    <w:rsid w:val="00B16313"/>
  </w:style>
  <w:style w:type="character" w:customStyle="1" w:styleId="CharDivNo">
    <w:name w:val="CharDivNo"/>
    <w:basedOn w:val="DefaultParagraphFont"/>
    <w:rsid w:val="00B16313"/>
  </w:style>
  <w:style w:type="character" w:customStyle="1" w:styleId="CharDivText">
    <w:name w:val="CharDivText"/>
    <w:basedOn w:val="DefaultParagraphFont"/>
    <w:rsid w:val="00B16313"/>
  </w:style>
  <w:style w:type="character" w:customStyle="1" w:styleId="CharPartNo">
    <w:name w:val="CharPartNo"/>
    <w:basedOn w:val="DefaultParagraphFont"/>
    <w:rsid w:val="00B16313"/>
  </w:style>
  <w:style w:type="paragraph" w:customStyle="1" w:styleId="Placeholder">
    <w:name w:val="Placeholder"/>
    <w:basedOn w:val="Normal"/>
    <w:rsid w:val="00B16313"/>
    <w:rPr>
      <w:sz w:val="10"/>
    </w:rPr>
  </w:style>
  <w:style w:type="paragraph" w:styleId="PlainText">
    <w:name w:val="Plain Text"/>
    <w:basedOn w:val="Normal"/>
    <w:rsid w:val="00B16313"/>
    <w:rPr>
      <w:rFonts w:ascii="Courier New" w:hAnsi="Courier New"/>
      <w:sz w:val="20"/>
    </w:rPr>
  </w:style>
  <w:style w:type="character" w:customStyle="1" w:styleId="CharChapNo">
    <w:name w:val="CharChapNo"/>
    <w:basedOn w:val="DefaultParagraphFont"/>
    <w:rsid w:val="00B16313"/>
  </w:style>
  <w:style w:type="character" w:customStyle="1" w:styleId="CharChapText">
    <w:name w:val="CharChapText"/>
    <w:basedOn w:val="DefaultParagraphFont"/>
    <w:rsid w:val="00B16313"/>
  </w:style>
  <w:style w:type="character" w:customStyle="1" w:styleId="CharPartText">
    <w:name w:val="CharPartText"/>
    <w:basedOn w:val="DefaultParagraphFont"/>
    <w:rsid w:val="00B16313"/>
  </w:style>
  <w:style w:type="paragraph" w:styleId="TOC1">
    <w:name w:val="toc 1"/>
    <w:basedOn w:val="Normal"/>
    <w:next w:val="Normal"/>
    <w:autoRedefine/>
    <w:rsid w:val="00B1631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1631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1631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1631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16313"/>
  </w:style>
  <w:style w:type="paragraph" w:styleId="Title">
    <w:name w:val="Title"/>
    <w:basedOn w:val="Normal"/>
    <w:qFormat/>
    <w:rsid w:val="00F72C69"/>
    <w:pPr>
      <w:spacing w:before="240" w:after="60"/>
      <w:jc w:val="center"/>
      <w:outlineLvl w:val="0"/>
    </w:pPr>
    <w:rPr>
      <w:rFonts w:ascii="Arial" w:hAnsi="Arial"/>
      <w:b/>
      <w:kern w:val="28"/>
      <w:sz w:val="32"/>
    </w:rPr>
  </w:style>
  <w:style w:type="paragraph" w:styleId="Signature">
    <w:name w:val="Signature"/>
    <w:basedOn w:val="Normal"/>
    <w:rsid w:val="00B16313"/>
    <w:pPr>
      <w:ind w:left="4252"/>
    </w:pPr>
  </w:style>
  <w:style w:type="paragraph" w:customStyle="1" w:styleId="ActNo">
    <w:name w:val="ActNo"/>
    <w:basedOn w:val="BillBasicHeading"/>
    <w:rsid w:val="00B16313"/>
    <w:pPr>
      <w:keepNext w:val="0"/>
      <w:tabs>
        <w:tab w:val="clear" w:pos="2600"/>
      </w:tabs>
      <w:spacing w:before="220"/>
    </w:pPr>
  </w:style>
  <w:style w:type="paragraph" w:customStyle="1" w:styleId="aParaNote">
    <w:name w:val="aParaNote"/>
    <w:basedOn w:val="BillBasic"/>
    <w:rsid w:val="00B16313"/>
    <w:pPr>
      <w:ind w:left="2840" w:hanging="1240"/>
    </w:pPr>
    <w:rPr>
      <w:sz w:val="20"/>
    </w:rPr>
  </w:style>
  <w:style w:type="paragraph" w:customStyle="1" w:styleId="aExamNum">
    <w:name w:val="aExamNum"/>
    <w:basedOn w:val="aExam"/>
    <w:rsid w:val="00B16313"/>
    <w:pPr>
      <w:ind w:left="1500" w:hanging="400"/>
    </w:pPr>
  </w:style>
  <w:style w:type="paragraph" w:customStyle="1" w:styleId="LongTitle">
    <w:name w:val="LongTitle"/>
    <w:basedOn w:val="BillBasic"/>
    <w:rsid w:val="00B16313"/>
    <w:pPr>
      <w:spacing w:before="300"/>
    </w:pPr>
  </w:style>
  <w:style w:type="paragraph" w:customStyle="1" w:styleId="Minister">
    <w:name w:val="Minister"/>
    <w:basedOn w:val="BillBasic"/>
    <w:rsid w:val="00B16313"/>
    <w:pPr>
      <w:spacing w:before="640"/>
      <w:jc w:val="right"/>
    </w:pPr>
    <w:rPr>
      <w:caps/>
    </w:rPr>
  </w:style>
  <w:style w:type="paragraph" w:customStyle="1" w:styleId="DateLine">
    <w:name w:val="DateLine"/>
    <w:basedOn w:val="BillBasic"/>
    <w:rsid w:val="00B16313"/>
    <w:pPr>
      <w:tabs>
        <w:tab w:val="left" w:pos="4320"/>
      </w:tabs>
    </w:pPr>
  </w:style>
  <w:style w:type="paragraph" w:customStyle="1" w:styleId="madeunder">
    <w:name w:val="made under"/>
    <w:basedOn w:val="BillBasic"/>
    <w:rsid w:val="00B16313"/>
    <w:pPr>
      <w:spacing w:before="240"/>
    </w:pPr>
  </w:style>
  <w:style w:type="paragraph" w:customStyle="1" w:styleId="EndNoteSubHeading">
    <w:name w:val="EndNoteSubHeading"/>
    <w:basedOn w:val="Normal"/>
    <w:next w:val="EndNoteText"/>
    <w:rsid w:val="00F72C69"/>
    <w:pPr>
      <w:keepNext/>
      <w:tabs>
        <w:tab w:val="left" w:pos="700"/>
      </w:tabs>
      <w:spacing w:before="240"/>
      <w:ind w:left="700" w:hanging="700"/>
    </w:pPr>
    <w:rPr>
      <w:rFonts w:ascii="Arial" w:hAnsi="Arial"/>
      <w:b/>
      <w:sz w:val="20"/>
    </w:rPr>
  </w:style>
  <w:style w:type="paragraph" w:customStyle="1" w:styleId="EndNoteText">
    <w:name w:val="EndNoteText"/>
    <w:basedOn w:val="BillBasic"/>
    <w:rsid w:val="00B16313"/>
    <w:pPr>
      <w:tabs>
        <w:tab w:val="left" w:pos="700"/>
        <w:tab w:val="right" w:pos="6160"/>
      </w:tabs>
      <w:spacing w:before="80"/>
      <w:ind w:left="700" w:hanging="700"/>
    </w:pPr>
    <w:rPr>
      <w:sz w:val="20"/>
    </w:rPr>
  </w:style>
  <w:style w:type="paragraph" w:customStyle="1" w:styleId="BillBasicItalics">
    <w:name w:val="BillBasicItalics"/>
    <w:basedOn w:val="BillBasic"/>
    <w:rsid w:val="00B16313"/>
    <w:rPr>
      <w:i/>
    </w:rPr>
  </w:style>
  <w:style w:type="paragraph" w:customStyle="1" w:styleId="00SigningPage">
    <w:name w:val="00SigningPage"/>
    <w:basedOn w:val="Normal"/>
    <w:rsid w:val="00B16313"/>
  </w:style>
  <w:style w:type="paragraph" w:customStyle="1" w:styleId="Aparareturn">
    <w:name w:val="A para return"/>
    <w:basedOn w:val="BillBasic"/>
    <w:rsid w:val="00B16313"/>
    <w:pPr>
      <w:ind w:left="1600"/>
    </w:pPr>
  </w:style>
  <w:style w:type="paragraph" w:customStyle="1" w:styleId="Asubparareturn">
    <w:name w:val="A subpara return"/>
    <w:basedOn w:val="BillBasic"/>
    <w:rsid w:val="00B16313"/>
    <w:pPr>
      <w:ind w:left="2100"/>
    </w:pPr>
  </w:style>
  <w:style w:type="paragraph" w:customStyle="1" w:styleId="CommentNum">
    <w:name w:val="CommentNum"/>
    <w:basedOn w:val="Comment"/>
    <w:rsid w:val="00B16313"/>
    <w:pPr>
      <w:ind w:left="1800" w:hanging="1800"/>
    </w:pPr>
  </w:style>
  <w:style w:type="paragraph" w:styleId="TOC8">
    <w:name w:val="toc 8"/>
    <w:basedOn w:val="TOC3"/>
    <w:next w:val="Normal"/>
    <w:autoRedefine/>
    <w:rsid w:val="00B16313"/>
    <w:pPr>
      <w:keepNext w:val="0"/>
      <w:spacing w:before="120"/>
    </w:pPr>
  </w:style>
  <w:style w:type="paragraph" w:customStyle="1" w:styleId="Judges">
    <w:name w:val="Judges"/>
    <w:basedOn w:val="Minister"/>
    <w:rsid w:val="00B16313"/>
    <w:pPr>
      <w:spacing w:before="180"/>
    </w:pPr>
  </w:style>
  <w:style w:type="paragraph" w:customStyle="1" w:styleId="BillFor">
    <w:name w:val="BillFor"/>
    <w:basedOn w:val="BillBasicHeading"/>
    <w:rsid w:val="00B16313"/>
    <w:pPr>
      <w:keepNext w:val="0"/>
      <w:spacing w:before="320"/>
      <w:jc w:val="both"/>
    </w:pPr>
    <w:rPr>
      <w:sz w:val="28"/>
    </w:rPr>
  </w:style>
  <w:style w:type="paragraph" w:customStyle="1" w:styleId="draft">
    <w:name w:val="draft"/>
    <w:basedOn w:val="Normal"/>
    <w:rsid w:val="00B1631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16313"/>
    <w:pPr>
      <w:spacing w:line="260" w:lineRule="atLeast"/>
      <w:jc w:val="center"/>
    </w:pPr>
  </w:style>
  <w:style w:type="paragraph" w:customStyle="1" w:styleId="Amainbullet">
    <w:name w:val="A main bullet"/>
    <w:basedOn w:val="BillBasic"/>
    <w:rsid w:val="00B16313"/>
    <w:pPr>
      <w:spacing w:before="60"/>
      <w:ind w:left="1500" w:hanging="400"/>
    </w:pPr>
  </w:style>
  <w:style w:type="paragraph" w:customStyle="1" w:styleId="Aparabullet">
    <w:name w:val="A para bullet"/>
    <w:basedOn w:val="BillBasic"/>
    <w:rsid w:val="00B16313"/>
    <w:pPr>
      <w:spacing w:before="60"/>
      <w:ind w:left="2000" w:hanging="400"/>
    </w:pPr>
  </w:style>
  <w:style w:type="paragraph" w:customStyle="1" w:styleId="Asubparabullet">
    <w:name w:val="A subpara bullet"/>
    <w:basedOn w:val="BillBasic"/>
    <w:rsid w:val="00B16313"/>
    <w:pPr>
      <w:spacing w:before="60"/>
      <w:ind w:left="2540" w:hanging="400"/>
    </w:pPr>
  </w:style>
  <w:style w:type="paragraph" w:customStyle="1" w:styleId="aDefpara">
    <w:name w:val="aDef para"/>
    <w:basedOn w:val="Apara"/>
    <w:rsid w:val="00B16313"/>
  </w:style>
  <w:style w:type="paragraph" w:customStyle="1" w:styleId="aDefsubpara">
    <w:name w:val="aDef subpara"/>
    <w:basedOn w:val="Asubpara"/>
    <w:rsid w:val="00B16313"/>
  </w:style>
  <w:style w:type="paragraph" w:customStyle="1" w:styleId="Idefpara">
    <w:name w:val="I def para"/>
    <w:basedOn w:val="Ipara"/>
    <w:rsid w:val="00B16313"/>
  </w:style>
  <w:style w:type="paragraph" w:customStyle="1" w:styleId="Idefsubpara">
    <w:name w:val="I def subpara"/>
    <w:basedOn w:val="Isubpara"/>
    <w:rsid w:val="00B16313"/>
  </w:style>
  <w:style w:type="paragraph" w:customStyle="1" w:styleId="Notified">
    <w:name w:val="Notified"/>
    <w:basedOn w:val="BillBasic"/>
    <w:rsid w:val="00B16313"/>
    <w:pPr>
      <w:spacing w:before="360"/>
      <w:jc w:val="right"/>
    </w:pPr>
    <w:rPr>
      <w:i/>
    </w:rPr>
  </w:style>
  <w:style w:type="paragraph" w:customStyle="1" w:styleId="03ScheduleLandscape">
    <w:name w:val="03ScheduleLandscape"/>
    <w:basedOn w:val="Normal"/>
    <w:rsid w:val="00B16313"/>
  </w:style>
  <w:style w:type="paragraph" w:customStyle="1" w:styleId="IDict-Heading">
    <w:name w:val="I Dict-Heading"/>
    <w:basedOn w:val="BillBasicHeading"/>
    <w:rsid w:val="00B16313"/>
    <w:pPr>
      <w:spacing w:before="320"/>
      <w:ind w:left="2600" w:hanging="2600"/>
      <w:jc w:val="both"/>
    </w:pPr>
    <w:rPr>
      <w:sz w:val="34"/>
    </w:rPr>
  </w:style>
  <w:style w:type="paragraph" w:customStyle="1" w:styleId="02TextLandscape">
    <w:name w:val="02TextLandscape"/>
    <w:basedOn w:val="Normal"/>
    <w:rsid w:val="00B16313"/>
  </w:style>
  <w:style w:type="paragraph" w:styleId="Salutation">
    <w:name w:val="Salutation"/>
    <w:basedOn w:val="Normal"/>
    <w:next w:val="Normal"/>
    <w:rsid w:val="00F72C69"/>
  </w:style>
  <w:style w:type="paragraph" w:customStyle="1" w:styleId="aNoteBullet">
    <w:name w:val="aNoteBullet"/>
    <w:basedOn w:val="aNoteSymb"/>
    <w:rsid w:val="00B16313"/>
    <w:pPr>
      <w:tabs>
        <w:tab w:val="left" w:pos="2200"/>
      </w:tabs>
      <w:spacing w:before="60"/>
      <w:ind w:left="2600" w:hanging="700"/>
    </w:pPr>
  </w:style>
  <w:style w:type="paragraph" w:customStyle="1" w:styleId="aNotess">
    <w:name w:val="aNotess"/>
    <w:basedOn w:val="BillBasic"/>
    <w:rsid w:val="00F72C69"/>
    <w:pPr>
      <w:ind w:left="1900" w:hanging="800"/>
    </w:pPr>
    <w:rPr>
      <w:sz w:val="20"/>
    </w:rPr>
  </w:style>
  <w:style w:type="paragraph" w:customStyle="1" w:styleId="aParaNoteBullet">
    <w:name w:val="aParaNoteBullet"/>
    <w:basedOn w:val="aParaNote"/>
    <w:rsid w:val="00B16313"/>
    <w:pPr>
      <w:tabs>
        <w:tab w:val="left" w:pos="2700"/>
      </w:tabs>
      <w:spacing w:before="60"/>
      <w:ind w:left="3100" w:hanging="700"/>
    </w:pPr>
  </w:style>
  <w:style w:type="paragraph" w:customStyle="1" w:styleId="aNotepar">
    <w:name w:val="aNotepar"/>
    <w:basedOn w:val="BillBasic"/>
    <w:next w:val="Normal"/>
    <w:rsid w:val="00B16313"/>
    <w:pPr>
      <w:ind w:left="2400" w:hanging="800"/>
    </w:pPr>
    <w:rPr>
      <w:sz w:val="20"/>
    </w:rPr>
  </w:style>
  <w:style w:type="paragraph" w:customStyle="1" w:styleId="aNoteTextpar">
    <w:name w:val="aNoteTextpar"/>
    <w:basedOn w:val="aNotepar"/>
    <w:rsid w:val="00B16313"/>
    <w:pPr>
      <w:spacing w:before="60"/>
      <w:ind w:firstLine="0"/>
    </w:pPr>
  </w:style>
  <w:style w:type="paragraph" w:customStyle="1" w:styleId="MinisterWord">
    <w:name w:val="MinisterWord"/>
    <w:basedOn w:val="Normal"/>
    <w:rsid w:val="00B16313"/>
    <w:pPr>
      <w:spacing w:before="60"/>
      <w:jc w:val="right"/>
    </w:pPr>
  </w:style>
  <w:style w:type="paragraph" w:customStyle="1" w:styleId="aExamPara">
    <w:name w:val="aExamPara"/>
    <w:basedOn w:val="aExam"/>
    <w:rsid w:val="00B16313"/>
    <w:pPr>
      <w:tabs>
        <w:tab w:val="right" w:pos="1720"/>
        <w:tab w:val="left" w:pos="2000"/>
        <w:tab w:val="left" w:pos="2300"/>
      </w:tabs>
      <w:ind w:left="2400" w:hanging="1300"/>
    </w:pPr>
  </w:style>
  <w:style w:type="paragraph" w:customStyle="1" w:styleId="aExamNumText">
    <w:name w:val="aExamNumText"/>
    <w:basedOn w:val="aExam"/>
    <w:rsid w:val="00B16313"/>
    <w:pPr>
      <w:ind w:left="1500"/>
    </w:pPr>
  </w:style>
  <w:style w:type="paragraph" w:customStyle="1" w:styleId="aExamBullet">
    <w:name w:val="aExamBullet"/>
    <w:basedOn w:val="aExam"/>
    <w:rsid w:val="00B16313"/>
    <w:pPr>
      <w:tabs>
        <w:tab w:val="left" w:pos="1500"/>
        <w:tab w:val="left" w:pos="2300"/>
      </w:tabs>
      <w:ind w:left="1900" w:hanging="800"/>
    </w:pPr>
  </w:style>
  <w:style w:type="paragraph" w:customStyle="1" w:styleId="aNotePara">
    <w:name w:val="aNotePara"/>
    <w:basedOn w:val="aNote"/>
    <w:rsid w:val="00B16313"/>
    <w:pPr>
      <w:tabs>
        <w:tab w:val="right" w:pos="2140"/>
        <w:tab w:val="left" w:pos="2400"/>
      </w:tabs>
      <w:spacing w:before="60"/>
      <w:ind w:left="2400" w:hanging="1300"/>
    </w:pPr>
  </w:style>
  <w:style w:type="paragraph" w:customStyle="1" w:styleId="aExplanHeading">
    <w:name w:val="aExplanHeading"/>
    <w:basedOn w:val="BillBasicHeading"/>
    <w:next w:val="Normal"/>
    <w:rsid w:val="00B16313"/>
    <w:rPr>
      <w:rFonts w:ascii="Arial (W1)" w:hAnsi="Arial (W1)"/>
      <w:sz w:val="18"/>
    </w:rPr>
  </w:style>
  <w:style w:type="paragraph" w:customStyle="1" w:styleId="aExplanText">
    <w:name w:val="aExplanText"/>
    <w:basedOn w:val="BillBasic"/>
    <w:rsid w:val="00B16313"/>
    <w:rPr>
      <w:sz w:val="20"/>
    </w:rPr>
  </w:style>
  <w:style w:type="paragraph" w:customStyle="1" w:styleId="aParaNotePara">
    <w:name w:val="aParaNotePara"/>
    <w:basedOn w:val="aNoteParaSymb"/>
    <w:rsid w:val="00B16313"/>
    <w:pPr>
      <w:tabs>
        <w:tab w:val="clear" w:pos="2140"/>
        <w:tab w:val="clear" w:pos="2400"/>
        <w:tab w:val="right" w:pos="2644"/>
      </w:tabs>
      <w:ind w:left="3320" w:hanging="1720"/>
    </w:pPr>
  </w:style>
  <w:style w:type="character" w:customStyle="1" w:styleId="charBold">
    <w:name w:val="charBold"/>
    <w:basedOn w:val="DefaultParagraphFont"/>
    <w:rsid w:val="00B16313"/>
    <w:rPr>
      <w:b/>
    </w:rPr>
  </w:style>
  <w:style w:type="character" w:customStyle="1" w:styleId="charBoldItals">
    <w:name w:val="charBoldItals"/>
    <w:basedOn w:val="DefaultParagraphFont"/>
    <w:rsid w:val="00B16313"/>
    <w:rPr>
      <w:b/>
      <w:i/>
    </w:rPr>
  </w:style>
  <w:style w:type="character" w:customStyle="1" w:styleId="charItals">
    <w:name w:val="charItals"/>
    <w:basedOn w:val="DefaultParagraphFont"/>
    <w:rsid w:val="00B16313"/>
    <w:rPr>
      <w:i/>
    </w:rPr>
  </w:style>
  <w:style w:type="character" w:customStyle="1" w:styleId="charUnderline">
    <w:name w:val="charUnderline"/>
    <w:basedOn w:val="DefaultParagraphFont"/>
    <w:rsid w:val="00B16313"/>
    <w:rPr>
      <w:u w:val="single"/>
    </w:rPr>
  </w:style>
  <w:style w:type="paragraph" w:customStyle="1" w:styleId="TableHd">
    <w:name w:val="TableHd"/>
    <w:basedOn w:val="Normal"/>
    <w:rsid w:val="00B16313"/>
    <w:pPr>
      <w:keepNext/>
      <w:spacing w:before="300"/>
      <w:ind w:left="1200" w:hanging="1200"/>
    </w:pPr>
    <w:rPr>
      <w:rFonts w:ascii="Arial" w:hAnsi="Arial"/>
      <w:b/>
      <w:sz w:val="20"/>
    </w:rPr>
  </w:style>
  <w:style w:type="paragraph" w:customStyle="1" w:styleId="TableColHd">
    <w:name w:val="TableColHd"/>
    <w:basedOn w:val="Normal"/>
    <w:rsid w:val="00B16313"/>
    <w:pPr>
      <w:keepNext/>
      <w:spacing w:after="60"/>
    </w:pPr>
    <w:rPr>
      <w:rFonts w:ascii="Arial" w:hAnsi="Arial"/>
      <w:b/>
      <w:sz w:val="18"/>
    </w:rPr>
  </w:style>
  <w:style w:type="paragraph" w:customStyle="1" w:styleId="PenaltyPara">
    <w:name w:val="PenaltyPara"/>
    <w:basedOn w:val="Normal"/>
    <w:rsid w:val="00B16313"/>
    <w:pPr>
      <w:tabs>
        <w:tab w:val="right" w:pos="1360"/>
      </w:tabs>
      <w:spacing w:before="60"/>
      <w:ind w:left="1600" w:hanging="1600"/>
      <w:jc w:val="both"/>
    </w:pPr>
  </w:style>
  <w:style w:type="paragraph" w:customStyle="1" w:styleId="tablepara">
    <w:name w:val="table para"/>
    <w:basedOn w:val="Normal"/>
    <w:rsid w:val="00B16313"/>
    <w:pPr>
      <w:tabs>
        <w:tab w:val="right" w:pos="800"/>
        <w:tab w:val="left" w:pos="1100"/>
      </w:tabs>
      <w:spacing w:before="80" w:after="60"/>
      <w:ind w:left="1100" w:hanging="1100"/>
    </w:pPr>
  </w:style>
  <w:style w:type="paragraph" w:customStyle="1" w:styleId="tablesubpara">
    <w:name w:val="table subpara"/>
    <w:basedOn w:val="Normal"/>
    <w:rsid w:val="00B16313"/>
    <w:pPr>
      <w:tabs>
        <w:tab w:val="right" w:pos="1500"/>
        <w:tab w:val="left" w:pos="1800"/>
      </w:tabs>
      <w:spacing w:before="80" w:after="60"/>
      <w:ind w:left="1800" w:hanging="1800"/>
    </w:pPr>
  </w:style>
  <w:style w:type="paragraph" w:customStyle="1" w:styleId="TableText">
    <w:name w:val="TableText"/>
    <w:basedOn w:val="Normal"/>
    <w:rsid w:val="00B16313"/>
    <w:pPr>
      <w:spacing w:before="60" w:after="60"/>
    </w:pPr>
  </w:style>
  <w:style w:type="paragraph" w:customStyle="1" w:styleId="IshadedH5Sec">
    <w:name w:val="I shaded H5 Sec"/>
    <w:basedOn w:val="AH5Sec"/>
    <w:rsid w:val="00B16313"/>
    <w:pPr>
      <w:shd w:val="pct25" w:color="auto" w:fill="auto"/>
      <w:outlineLvl w:val="9"/>
    </w:pPr>
  </w:style>
  <w:style w:type="paragraph" w:customStyle="1" w:styleId="IshadedSchClause">
    <w:name w:val="I shaded Sch Clause"/>
    <w:basedOn w:val="IshadedH5Sec"/>
    <w:rsid w:val="00B16313"/>
  </w:style>
  <w:style w:type="paragraph" w:customStyle="1" w:styleId="Penalty">
    <w:name w:val="Penalty"/>
    <w:basedOn w:val="Amainreturn"/>
    <w:rsid w:val="00B16313"/>
  </w:style>
  <w:style w:type="paragraph" w:customStyle="1" w:styleId="aNoteText">
    <w:name w:val="aNoteText"/>
    <w:basedOn w:val="aNoteSymb"/>
    <w:rsid w:val="00B16313"/>
    <w:pPr>
      <w:spacing w:before="60"/>
      <w:ind w:firstLine="0"/>
    </w:pPr>
  </w:style>
  <w:style w:type="paragraph" w:customStyle="1" w:styleId="aExamINum">
    <w:name w:val="aExamINum"/>
    <w:basedOn w:val="aExam"/>
    <w:rsid w:val="00F72C69"/>
    <w:pPr>
      <w:tabs>
        <w:tab w:val="left" w:pos="1500"/>
      </w:tabs>
      <w:ind w:left="1500" w:hanging="400"/>
    </w:pPr>
  </w:style>
  <w:style w:type="paragraph" w:customStyle="1" w:styleId="AExamIPara">
    <w:name w:val="AExamIPara"/>
    <w:basedOn w:val="aExam"/>
    <w:rsid w:val="00B16313"/>
    <w:pPr>
      <w:tabs>
        <w:tab w:val="right" w:pos="1720"/>
        <w:tab w:val="left" w:pos="2000"/>
      </w:tabs>
      <w:ind w:left="2000" w:hanging="900"/>
    </w:pPr>
  </w:style>
  <w:style w:type="paragraph" w:customStyle="1" w:styleId="AH3sec">
    <w:name w:val="A H3 sec"/>
    <w:basedOn w:val="Normal"/>
    <w:next w:val="direction"/>
    <w:rsid w:val="00F72C6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16313"/>
    <w:pPr>
      <w:tabs>
        <w:tab w:val="clear" w:pos="2600"/>
      </w:tabs>
      <w:ind w:left="1100"/>
    </w:pPr>
    <w:rPr>
      <w:sz w:val="18"/>
    </w:rPr>
  </w:style>
  <w:style w:type="paragraph" w:customStyle="1" w:styleId="aExamss">
    <w:name w:val="aExamss"/>
    <w:basedOn w:val="aNoteSymb"/>
    <w:rsid w:val="00B16313"/>
    <w:pPr>
      <w:spacing w:before="60"/>
      <w:ind w:left="1100" w:firstLine="0"/>
    </w:pPr>
  </w:style>
  <w:style w:type="paragraph" w:customStyle="1" w:styleId="aExamHdgpar">
    <w:name w:val="aExamHdgpar"/>
    <w:basedOn w:val="aExamHdgss"/>
    <w:next w:val="Normal"/>
    <w:rsid w:val="00B16313"/>
    <w:pPr>
      <w:ind w:left="1600"/>
    </w:pPr>
  </w:style>
  <w:style w:type="paragraph" w:customStyle="1" w:styleId="aExampar">
    <w:name w:val="aExampar"/>
    <w:basedOn w:val="aExamss"/>
    <w:rsid w:val="00B16313"/>
    <w:pPr>
      <w:ind w:left="1600"/>
    </w:pPr>
  </w:style>
  <w:style w:type="paragraph" w:customStyle="1" w:styleId="aExamINumss">
    <w:name w:val="aExamINumss"/>
    <w:basedOn w:val="aExamss"/>
    <w:rsid w:val="00B16313"/>
    <w:pPr>
      <w:tabs>
        <w:tab w:val="left" w:pos="1500"/>
      </w:tabs>
      <w:ind w:left="1500" w:hanging="400"/>
    </w:pPr>
  </w:style>
  <w:style w:type="paragraph" w:customStyle="1" w:styleId="aExamINumpar">
    <w:name w:val="aExamINumpar"/>
    <w:basedOn w:val="aExampar"/>
    <w:rsid w:val="00B16313"/>
    <w:pPr>
      <w:tabs>
        <w:tab w:val="left" w:pos="2000"/>
      </w:tabs>
      <w:ind w:left="2000" w:hanging="400"/>
    </w:pPr>
  </w:style>
  <w:style w:type="paragraph" w:customStyle="1" w:styleId="aExamNumTextss">
    <w:name w:val="aExamNumTextss"/>
    <w:basedOn w:val="aExamss"/>
    <w:rsid w:val="00B16313"/>
    <w:pPr>
      <w:ind w:left="1500"/>
    </w:pPr>
  </w:style>
  <w:style w:type="paragraph" w:customStyle="1" w:styleId="aExamNumTextpar">
    <w:name w:val="aExamNumTextpar"/>
    <w:basedOn w:val="aExampar"/>
    <w:rsid w:val="00F72C69"/>
    <w:pPr>
      <w:ind w:left="2000"/>
    </w:pPr>
  </w:style>
  <w:style w:type="paragraph" w:customStyle="1" w:styleId="aExamBulletss">
    <w:name w:val="aExamBulletss"/>
    <w:basedOn w:val="aExamss"/>
    <w:rsid w:val="00B16313"/>
    <w:pPr>
      <w:ind w:left="1500" w:hanging="400"/>
    </w:pPr>
  </w:style>
  <w:style w:type="paragraph" w:customStyle="1" w:styleId="aExamBulletpar">
    <w:name w:val="aExamBulletpar"/>
    <w:basedOn w:val="aExampar"/>
    <w:rsid w:val="00B16313"/>
    <w:pPr>
      <w:ind w:left="2000" w:hanging="400"/>
    </w:pPr>
  </w:style>
  <w:style w:type="paragraph" w:customStyle="1" w:styleId="aExamHdgsubpar">
    <w:name w:val="aExamHdgsubpar"/>
    <w:basedOn w:val="aExamHdgss"/>
    <w:next w:val="Normal"/>
    <w:rsid w:val="00B16313"/>
    <w:pPr>
      <w:ind w:left="2140"/>
    </w:pPr>
  </w:style>
  <w:style w:type="paragraph" w:customStyle="1" w:styleId="aExamsubpar">
    <w:name w:val="aExamsubpar"/>
    <w:basedOn w:val="aExamss"/>
    <w:rsid w:val="00B16313"/>
    <w:pPr>
      <w:ind w:left="2140"/>
    </w:pPr>
  </w:style>
  <w:style w:type="paragraph" w:customStyle="1" w:styleId="aExamNumsubpar">
    <w:name w:val="aExamNumsubpar"/>
    <w:basedOn w:val="aExamsubpar"/>
    <w:rsid w:val="00B16313"/>
    <w:pPr>
      <w:tabs>
        <w:tab w:val="clear" w:pos="1100"/>
        <w:tab w:val="clear" w:pos="2381"/>
        <w:tab w:val="left" w:pos="2569"/>
      </w:tabs>
      <w:ind w:left="2569" w:hanging="403"/>
    </w:pPr>
  </w:style>
  <w:style w:type="paragraph" w:customStyle="1" w:styleId="aExamNumTextsubpar">
    <w:name w:val="aExamNumTextsubpar"/>
    <w:basedOn w:val="aExampar"/>
    <w:rsid w:val="00F72C69"/>
    <w:pPr>
      <w:ind w:left="2540"/>
    </w:pPr>
  </w:style>
  <w:style w:type="paragraph" w:customStyle="1" w:styleId="aExamBulletsubpar">
    <w:name w:val="aExamBulletsubpar"/>
    <w:basedOn w:val="aExamsubpar"/>
    <w:rsid w:val="00B16313"/>
    <w:pPr>
      <w:numPr>
        <w:numId w:val="20"/>
      </w:numPr>
      <w:tabs>
        <w:tab w:val="clear" w:pos="1100"/>
        <w:tab w:val="clear" w:pos="2381"/>
        <w:tab w:val="left" w:pos="2569"/>
      </w:tabs>
      <w:ind w:left="2569" w:hanging="403"/>
    </w:pPr>
  </w:style>
  <w:style w:type="paragraph" w:customStyle="1" w:styleId="aNoteTextss">
    <w:name w:val="aNoteTextss"/>
    <w:basedOn w:val="Normal"/>
    <w:rsid w:val="00B16313"/>
    <w:pPr>
      <w:spacing w:before="60"/>
      <w:ind w:left="1900"/>
      <w:jc w:val="both"/>
    </w:pPr>
    <w:rPr>
      <w:sz w:val="20"/>
    </w:rPr>
  </w:style>
  <w:style w:type="paragraph" w:customStyle="1" w:styleId="aNoteParass">
    <w:name w:val="aNoteParass"/>
    <w:basedOn w:val="Normal"/>
    <w:rsid w:val="00B16313"/>
    <w:pPr>
      <w:tabs>
        <w:tab w:val="right" w:pos="2140"/>
        <w:tab w:val="left" w:pos="2400"/>
      </w:tabs>
      <w:spacing w:before="60"/>
      <w:ind w:left="2400" w:hanging="1300"/>
      <w:jc w:val="both"/>
    </w:pPr>
    <w:rPr>
      <w:sz w:val="20"/>
    </w:rPr>
  </w:style>
  <w:style w:type="paragraph" w:customStyle="1" w:styleId="aNoteParapar">
    <w:name w:val="aNoteParapar"/>
    <w:basedOn w:val="aNotepar"/>
    <w:rsid w:val="00B16313"/>
    <w:pPr>
      <w:tabs>
        <w:tab w:val="right" w:pos="2640"/>
      </w:tabs>
      <w:spacing w:before="60"/>
      <w:ind w:left="2920" w:hanging="1320"/>
    </w:pPr>
  </w:style>
  <w:style w:type="paragraph" w:customStyle="1" w:styleId="aNotesubpar">
    <w:name w:val="aNotesubpar"/>
    <w:basedOn w:val="BillBasic"/>
    <w:next w:val="Normal"/>
    <w:rsid w:val="00B16313"/>
    <w:pPr>
      <w:ind w:left="2940" w:hanging="800"/>
    </w:pPr>
    <w:rPr>
      <w:sz w:val="20"/>
    </w:rPr>
  </w:style>
  <w:style w:type="paragraph" w:customStyle="1" w:styleId="aNoteTextsubpar">
    <w:name w:val="aNoteTextsubpar"/>
    <w:basedOn w:val="aNotesubpar"/>
    <w:rsid w:val="00B16313"/>
    <w:pPr>
      <w:spacing w:before="60"/>
      <w:ind w:firstLine="0"/>
    </w:pPr>
  </w:style>
  <w:style w:type="paragraph" w:customStyle="1" w:styleId="aNoteParasubpar">
    <w:name w:val="aNoteParasubpar"/>
    <w:basedOn w:val="aNotesubpar"/>
    <w:rsid w:val="00F72C69"/>
    <w:pPr>
      <w:tabs>
        <w:tab w:val="right" w:pos="3180"/>
      </w:tabs>
      <w:spacing w:before="60"/>
      <w:ind w:left="3460" w:hanging="1320"/>
    </w:pPr>
  </w:style>
  <w:style w:type="paragraph" w:customStyle="1" w:styleId="aNoteBulletsubpar">
    <w:name w:val="aNoteBulletsubpar"/>
    <w:basedOn w:val="aNotesubpar"/>
    <w:rsid w:val="00B16313"/>
    <w:pPr>
      <w:numPr>
        <w:numId w:val="11"/>
      </w:numPr>
      <w:tabs>
        <w:tab w:val="clear" w:pos="3300"/>
        <w:tab w:val="left" w:pos="3345"/>
      </w:tabs>
      <w:spacing w:before="60"/>
    </w:pPr>
  </w:style>
  <w:style w:type="paragraph" w:customStyle="1" w:styleId="aNoteBulletss">
    <w:name w:val="aNoteBulletss"/>
    <w:basedOn w:val="Normal"/>
    <w:rsid w:val="00B16313"/>
    <w:pPr>
      <w:spacing w:before="60"/>
      <w:ind w:left="2300" w:hanging="400"/>
      <w:jc w:val="both"/>
    </w:pPr>
    <w:rPr>
      <w:sz w:val="20"/>
    </w:rPr>
  </w:style>
  <w:style w:type="paragraph" w:customStyle="1" w:styleId="aNoteBulletpar">
    <w:name w:val="aNoteBulletpar"/>
    <w:basedOn w:val="aNotepar"/>
    <w:rsid w:val="00B16313"/>
    <w:pPr>
      <w:spacing w:before="60"/>
      <w:ind w:left="2800" w:hanging="400"/>
    </w:pPr>
  </w:style>
  <w:style w:type="paragraph" w:customStyle="1" w:styleId="aExplanBullet">
    <w:name w:val="aExplanBullet"/>
    <w:basedOn w:val="Normal"/>
    <w:rsid w:val="00B16313"/>
    <w:pPr>
      <w:spacing w:before="140"/>
      <w:ind w:left="400" w:hanging="400"/>
      <w:jc w:val="both"/>
    </w:pPr>
    <w:rPr>
      <w:snapToGrid w:val="0"/>
      <w:sz w:val="20"/>
    </w:rPr>
  </w:style>
  <w:style w:type="paragraph" w:customStyle="1" w:styleId="AuthLaw">
    <w:name w:val="AuthLaw"/>
    <w:basedOn w:val="BillBasic"/>
    <w:rsid w:val="00F72C69"/>
    <w:rPr>
      <w:rFonts w:ascii="Arial" w:hAnsi="Arial"/>
      <w:b/>
      <w:sz w:val="20"/>
    </w:rPr>
  </w:style>
  <w:style w:type="paragraph" w:customStyle="1" w:styleId="aExamNumpar">
    <w:name w:val="aExamNumpar"/>
    <w:basedOn w:val="aExamINumss"/>
    <w:rsid w:val="00F72C69"/>
    <w:pPr>
      <w:tabs>
        <w:tab w:val="clear" w:pos="1500"/>
        <w:tab w:val="left" w:pos="2000"/>
      </w:tabs>
      <w:ind w:left="2000"/>
    </w:pPr>
  </w:style>
  <w:style w:type="paragraph" w:customStyle="1" w:styleId="Schsectionheading">
    <w:name w:val="Sch section heading"/>
    <w:basedOn w:val="BillBasic"/>
    <w:next w:val="Amain"/>
    <w:rsid w:val="00F72C69"/>
    <w:pPr>
      <w:spacing w:before="240"/>
      <w:jc w:val="left"/>
      <w:outlineLvl w:val="4"/>
    </w:pPr>
    <w:rPr>
      <w:rFonts w:ascii="Arial" w:hAnsi="Arial"/>
      <w:b/>
    </w:rPr>
  </w:style>
  <w:style w:type="paragraph" w:customStyle="1" w:styleId="SchAmain">
    <w:name w:val="Sch A main"/>
    <w:basedOn w:val="Amain"/>
    <w:rsid w:val="00B16313"/>
  </w:style>
  <w:style w:type="paragraph" w:customStyle="1" w:styleId="SchApara">
    <w:name w:val="Sch A para"/>
    <w:basedOn w:val="Apara"/>
    <w:rsid w:val="00B16313"/>
  </w:style>
  <w:style w:type="paragraph" w:customStyle="1" w:styleId="SchAsubpara">
    <w:name w:val="Sch A subpara"/>
    <w:basedOn w:val="Asubpara"/>
    <w:rsid w:val="00B16313"/>
  </w:style>
  <w:style w:type="paragraph" w:customStyle="1" w:styleId="SchAsubsubpara">
    <w:name w:val="Sch A subsubpara"/>
    <w:basedOn w:val="Asubsubpara"/>
    <w:rsid w:val="00B16313"/>
  </w:style>
  <w:style w:type="paragraph" w:customStyle="1" w:styleId="TOCOL1">
    <w:name w:val="TOCOL 1"/>
    <w:basedOn w:val="TOC1"/>
    <w:rsid w:val="00B16313"/>
  </w:style>
  <w:style w:type="paragraph" w:customStyle="1" w:styleId="TOCOL2">
    <w:name w:val="TOCOL 2"/>
    <w:basedOn w:val="TOC2"/>
    <w:rsid w:val="00B16313"/>
    <w:pPr>
      <w:keepNext w:val="0"/>
    </w:pPr>
  </w:style>
  <w:style w:type="paragraph" w:customStyle="1" w:styleId="TOCOL3">
    <w:name w:val="TOCOL 3"/>
    <w:basedOn w:val="TOC3"/>
    <w:rsid w:val="00B16313"/>
    <w:pPr>
      <w:keepNext w:val="0"/>
    </w:pPr>
  </w:style>
  <w:style w:type="paragraph" w:customStyle="1" w:styleId="TOCOL4">
    <w:name w:val="TOCOL 4"/>
    <w:basedOn w:val="TOC4"/>
    <w:rsid w:val="00B16313"/>
    <w:pPr>
      <w:keepNext w:val="0"/>
    </w:pPr>
  </w:style>
  <w:style w:type="paragraph" w:customStyle="1" w:styleId="TOCOL5">
    <w:name w:val="TOCOL 5"/>
    <w:basedOn w:val="TOC5"/>
    <w:rsid w:val="00B16313"/>
    <w:pPr>
      <w:tabs>
        <w:tab w:val="left" w:pos="400"/>
      </w:tabs>
    </w:pPr>
  </w:style>
  <w:style w:type="paragraph" w:customStyle="1" w:styleId="TOCOL6">
    <w:name w:val="TOCOL 6"/>
    <w:basedOn w:val="TOC6"/>
    <w:rsid w:val="00B16313"/>
    <w:pPr>
      <w:keepNext w:val="0"/>
    </w:pPr>
  </w:style>
  <w:style w:type="paragraph" w:customStyle="1" w:styleId="TOCOL7">
    <w:name w:val="TOCOL 7"/>
    <w:basedOn w:val="TOC7"/>
    <w:rsid w:val="00B16313"/>
  </w:style>
  <w:style w:type="paragraph" w:customStyle="1" w:styleId="TOCOL8">
    <w:name w:val="TOCOL 8"/>
    <w:basedOn w:val="TOC8"/>
    <w:rsid w:val="00B16313"/>
  </w:style>
  <w:style w:type="paragraph" w:customStyle="1" w:styleId="TOCOL9">
    <w:name w:val="TOCOL 9"/>
    <w:basedOn w:val="TOC9"/>
    <w:rsid w:val="00B16313"/>
    <w:pPr>
      <w:ind w:right="0"/>
    </w:pPr>
  </w:style>
  <w:style w:type="paragraph" w:styleId="TOC9">
    <w:name w:val="toc 9"/>
    <w:basedOn w:val="Normal"/>
    <w:next w:val="Normal"/>
    <w:autoRedefine/>
    <w:rsid w:val="00B16313"/>
    <w:pPr>
      <w:ind w:left="1920" w:right="600"/>
    </w:pPr>
  </w:style>
  <w:style w:type="paragraph" w:customStyle="1" w:styleId="Billname1">
    <w:name w:val="Billname1"/>
    <w:basedOn w:val="Normal"/>
    <w:rsid w:val="00B16313"/>
    <w:pPr>
      <w:tabs>
        <w:tab w:val="left" w:pos="2400"/>
      </w:tabs>
      <w:spacing w:before="1220"/>
    </w:pPr>
    <w:rPr>
      <w:rFonts w:ascii="Arial" w:hAnsi="Arial"/>
      <w:b/>
      <w:sz w:val="40"/>
    </w:rPr>
  </w:style>
  <w:style w:type="paragraph" w:customStyle="1" w:styleId="TableText10">
    <w:name w:val="TableText10"/>
    <w:basedOn w:val="TableText"/>
    <w:rsid w:val="00B16313"/>
    <w:rPr>
      <w:sz w:val="20"/>
    </w:rPr>
  </w:style>
  <w:style w:type="paragraph" w:customStyle="1" w:styleId="TablePara10">
    <w:name w:val="TablePara10"/>
    <w:basedOn w:val="tablepara"/>
    <w:rsid w:val="00B1631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1631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16313"/>
  </w:style>
  <w:style w:type="character" w:customStyle="1" w:styleId="charPage">
    <w:name w:val="charPage"/>
    <w:basedOn w:val="DefaultParagraphFont"/>
    <w:rsid w:val="00B16313"/>
  </w:style>
  <w:style w:type="character" w:styleId="PageNumber">
    <w:name w:val="page number"/>
    <w:basedOn w:val="DefaultParagraphFont"/>
    <w:rsid w:val="00B16313"/>
  </w:style>
  <w:style w:type="paragraph" w:customStyle="1" w:styleId="Letterhead">
    <w:name w:val="Letterhead"/>
    <w:rsid w:val="00F72C69"/>
    <w:pPr>
      <w:widowControl w:val="0"/>
      <w:spacing w:after="180"/>
      <w:jc w:val="right"/>
    </w:pPr>
    <w:rPr>
      <w:rFonts w:ascii="Arial" w:hAnsi="Arial"/>
      <w:sz w:val="32"/>
      <w:lang w:eastAsia="en-US"/>
    </w:rPr>
  </w:style>
  <w:style w:type="paragraph" w:customStyle="1" w:styleId="IShadedschclause0">
    <w:name w:val="I Shaded sch clause"/>
    <w:basedOn w:val="IH5Sec"/>
    <w:rsid w:val="00F72C69"/>
    <w:pPr>
      <w:shd w:val="pct15" w:color="auto" w:fill="FFFFFF"/>
      <w:tabs>
        <w:tab w:val="clear" w:pos="1100"/>
        <w:tab w:val="left" w:pos="700"/>
      </w:tabs>
      <w:ind w:left="700" w:hanging="700"/>
    </w:pPr>
  </w:style>
  <w:style w:type="paragraph" w:customStyle="1" w:styleId="Billfooter">
    <w:name w:val="Billfooter"/>
    <w:basedOn w:val="Normal"/>
    <w:rsid w:val="00F72C69"/>
    <w:pPr>
      <w:tabs>
        <w:tab w:val="right" w:pos="7200"/>
      </w:tabs>
      <w:jc w:val="both"/>
    </w:pPr>
    <w:rPr>
      <w:sz w:val="18"/>
    </w:rPr>
  </w:style>
  <w:style w:type="paragraph" w:styleId="BalloonText">
    <w:name w:val="Balloon Text"/>
    <w:basedOn w:val="Normal"/>
    <w:link w:val="BalloonTextChar"/>
    <w:uiPriority w:val="99"/>
    <w:unhideWhenUsed/>
    <w:rsid w:val="00B16313"/>
    <w:rPr>
      <w:rFonts w:ascii="Tahoma" w:hAnsi="Tahoma" w:cs="Tahoma"/>
      <w:sz w:val="16"/>
      <w:szCs w:val="16"/>
    </w:rPr>
  </w:style>
  <w:style w:type="character" w:customStyle="1" w:styleId="BalloonTextChar">
    <w:name w:val="Balloon Text Char"/>
    <w:basedOn w:val="DefaultParagraphFont"/>
    <w:link w:val="BalloonText"/>
    <w:uiPriority w:val="99"/>
    <w:rsid w:val="00B16313"/>
    <w:rPr>
      <w:rFonts w:ascii="Tahoma" w:hAnsi="Tahoma" w:cs="Tahoma"/>
      <w:sz w:val="16"/>
      <w:szCs w:val="16"/>
      <w:lang w:eastAsia="en-US"/>
    </w:rPr>
  </w:style>
  <w:style w:type="paragraph" w:customStyle="1" w:styleId="00AssAm">
    <w:name w:val="00AssAm"/>
    <w:basedOn w:val="00SigningPage"/>
    <w:rsid w:val="00F72C69"/>
  </w:style>
  <w:style w:type="character" w:customStyle="1" w:styleId="FooterChar">
    <w:name w:val="Footer Char"/>
    <w:basedOn w:val="DefaultParagraphFont"/>
    <w:link w:val="Footer"/>
    <w:rsid w:val="00B16313"/>
    <w:rPr>
      <w:rFonts w:ascii="Arial" w:hAnsi="Arial"/>
      <w:sz w:val="18"/>
      <w:lang w:eastAsia="en-US"/>
    </w:rPr>
  </w:style>
  <w:style w:type="character" w:customStyle="1" w:styleId="HeaderChar">
    <w:name w:val="Header Char"/>
    <w:basedOn w:val="DefaultParagraphFont"/>
    <w:link w:val="Header"/>
    <w:rsid w:val="00F72C69"/>
    <w:rPr>
      <w:sz w:val="24"/>
      <w:lang w:eastAsia="en-US"/>
    </w:rPr>
  </w:style>
  <w:style w:type="paragraph" w:customStyle="1" w:styleId="01aPreamble">
    <w:name w:val="01aPreamble"/>
    <w:basedOn w:val="Normal"/>
    <w:qFormat/>
    <w:rsid w:val="00B16313"/>
  </w:style>
  <w:style w:type="paragraph" w:customStyle="1" w:styleId="TableBullet">
    <w:name w:val="TableBullet"/>
    <w:basedOn w:val="TableText10"/>
    <w:qFormat/>
    <w:rsid w:val="00B16313"/>
    <w:pPr>
      <w:numPr>
        <w:numId w:val="23"/>
      </w:numPr>
    </w:pPr>
  </w:style>
  <w:style w:type="paragraph" w:customStyle="1" w:styleId="BillCrest">
    <w:name w:val="Bill Crest"/>
    <w:basedOn w:val="Normal"/>
    <w:next w:val="Normal"/>
    <w:rsid w:val="00B16313"/>
    <w:pPr>
      <w:tabs>
        <w:tab w:val="center" w:pos="3160"/>
      </w:tabs>
      <w:spacing w:after="60"/>
    </w:pPr>
    <w:rPr>
      <w:sz w:val="216"/>
    </w:rPr>
  </w:style>
  <w:style w:type="paragraph" w:customStyle="1" w:styleId="BillNo">
    <w:name w:val="BillNo"/>
    <w:basedOn w:val="BillBasicHeading"/>
    <w:rsid w:val="00B16313"/>
    <w:pPr>
      <w:keepNext w:val="0"/>
      <w:spacing w:before="240"/>
      <w:jc w:val="both"/>
    </w:pPr>
  </w:style>
  <w:style w:type="paragraph" w:customStyle="1" w:styleId="aNoteBulletann">
    <w:name w:val="aNoteBulletann"/>
    <w:basedOn w:val="aNotess"/>
    <w:rsid w:val="00F72C69"/>
    <w:pPr>
      <w:tabs>
        <w:tab w:val="left" w:pos="2200"/>
      </w:tabs>
      <w:spacing w:before="0"/>
      <w:ind w:left="0" w:firstLine="0"/>
    </w:pPr>
  </w:style>
  <w:style w:type="paragraph" w:customStyle="1" w:styleId="aNoteBulletparann">
    <w:name w:val="aNoteBulletparann"/>
    <w:basedOn w:val="aNotepar"/>
    <w:rsid w:val="00F72C69"/>
    <w:pPr>
      <w:tabs>
        <w:tab w:val="left" w:pos="2700"/>
      </w:tabs>
      <w:spacing w:before="0"/>
      <w:ind w:left="0" w:firstLine="0"/>
    </w:pPr>
  </w:style>
  <w:style w:type="paragraph" w:customStyle="1" w:styleId="TableNumbered">
    <w:name w:val="TableNumbered"/>
    <w:basedOn w:val="TableText10"/>
    <w:qFormat/>
    <w:rsid w:val="00B16313"/>
    <w:pPr>
      <w:numPr>
        <w:numId w:val="24"/>
      </w:numPr>
    </w:pPr>
  </w:style>
  <w:style w:type="paragraph" w:customStyle="1" w:styleId="ISchMain">
    <w:name w:val="I Sch Main"/>
    <w:basedOn w:val="BillBasic"/>
    <w:rsid w:val="00B16313"/>
    <w:pPr>
      <w:tabs>
        <w:tab w:val="right" w:pos="900"/>
        <w:tab w:val="left" w:pos="1100"/>
      </w:tabs>
      <w:ind w:left="1100" w:hanging="1100"/>
    </w:pPr>
  </w:style>
  <w:style w:type="paragraph" w:customStyle="1" w:styleId="ISchpara">
    <w:name w:val="I Sch para"/>
    <w:basedOn w:val="BillBasic"/>
    <w:rsid w:val="00B16313"/>
    <w:pPr>
      <w:tabs>
        <w:tab w:val="right" w:pos="1400"/>
        <w:tab w:val="left" w:pos="1600"/>
      </w:tabs>
      <w:ind w:left="1600" w:hanging="1600"/>
    </w:pPr>
  </w:style>
  <w:style w:type="paragraph" w:customStyle="1" w:styleId="ISchsubpara">
    <w:name w:val="I Sch subpara"/>
    <w:basedOn w:val="BillBasic"/>
    <w:rsid w:val="00B16313"/>
    <w:pPr>
      <w:tabs>
        <w:tab w:val="right" w:pos="1940"/>
        <w:tab w:val="left" w:pos="2140"/>
      </w:tabs>
      <w:ind w:left="2140" w:hanging="2140"/>
    </w:pPr>
  </w:style>
  <w:style w:type="paragraph" w:customStyle="1" w:styleId="ISchsubsubpara">
    <w:name w:val="I Sch subsubpara"/>
    <w:basedOn w:val="BillBasic"/>
    <w:rsid w:val="00B16313"/>
    <w:pPr>
      <w:tabs>
        <w:tab w:val="right" w:pos="2460"/>
        <w:tab w:val="left" w:pos="2660"/>
      </w:tabs>
      <w:ind w:left="2660" w:hanging="2660"/>
    </w:pPr>
  </w:style>
  <w:style w:type="character" w:customStyle="1" w:styleId="aNoteChar">
    <w:name w:val="aNote Char"/>
    <w:basedOn w:val="DefaultParagraphFont"/>
    <w:link w:val="aNote"/>
    <w:locked/>
    <w:rsid w:val="00B16313"/>
    <w:rPr>
      <w:lang w:eastAsia="en-US"/>
    </w:rPr>
  </w:style>
  <w:style w:type="character" w:customStyle="1" w:styleId="charCitHyperlinkAbbrev">
    <w:name w:val="charCitHyperlinkAbbrev"/>
    <w:basedOn w:val="Hyperlink"/>
    <w:uiPriority w:val="1"/>
    <w:rsid w:val="00B16313"/>
    <w:rPr>
      <w:color w:val="0000FF" w:themeColor="hyperlink"/>
      <w:u w:val="none"/>
    </w:rPr>
  </w:style>
  <w:style w:type="character" w:styleId="Hyperlink">
    <w:name w:val="Hyperlink"/>
    <w:basedOn w:val="DefaultParagraphFont"/>
    <w:uiPriority w:val="99"/>
    <w:unhideWhenUsed/>
    <w:rsid w:val="00B16313"/>
    <w:rPr>
      <w:color w:val="0000FF" w:themeColor="hyperlink"/>
      <w:u w:val="single"/>
    </w:rPr>
  </w:style>
  <w:style w:type="character" w:customStyle="1" w:styleId="charCitHyperlinkItal">
    <w:name w:val="charCitHyperlinkItal"/>
    <w:basedOn w:val="Hyperlink"/>
    <w:uiPriority w:val="1"/>
    <w:rsid w:val="00B16313"/>
    <w:rPr>
      <w:i/>
      <w:color w:val="0000FF" w:themeColor="hyperlink"/>
      <w:u w:val="none"/>
    </w:rPr>
  </w:style>
  <w:style w:type="character" w:customStyle="1" w:styleId="AH5SecChar">
    <w:name w:val="A H5 Sec Char"/>
    <w:basedOn w:val="DefaultParagraphFont"/>
    <w:link w:val="AH5Sec"/>
    <w:locked/>
    <w:rsid w:val="00F72C69"/>
    <w:rPr>
      <w:rFonts w:ascii="Arial" w:hAnsi="Arial"/>
      <w:b/>
      <w:sz w:val="24"/>
      <w:lang w:eastAsia="en-US"/>
    </w:rPr>
  </w:style>
  <w:style w:type="character" w:customStyle="1" w:styleId="BillBasicChar">
    <w:name w:val="BillBasic Char"/>
    <w:basedOn w:val="DefaultParagraphFont"/>
    <w:link w:val="BillBasic"/>
    <w:locked/>
    <w:rsid w:val="00F72C69"/>
    <w:rPr>
      <w:sz w:val="24"/>
      <w:lang w:eastAsia="en-US"/>
    </w:rPr>
  </w:style>
  <w:style w:type="paragraph" w:customStyle="1" w:styleId="Status">
    <w:name w:val="Status"/>
    <w:basedOn w:val="Normal"/>
    <w:rsid w:val="00B16313"/>
    <w:pPr>
      <w:spacing w:before="280"/>
      <w:jc w:val="center"/>
    </w:pPr>
    <w:rPr>
      <w:rFonts w:ascii="Arial" w:hAnsi="Arial"/>
      <w:sz w:val="14"/>
    </w:rPr>
  </w:style>
  <w:style w:type="paragraph" w:customStyle="1" w:styleId="FooterInfoCentre">
    <w:name w:val="FooterInfoCentre"/>
    <w:basedOn w:val="FooterInfo"/>
    <w:rsid w:val="00B16313"/>
    <w:pPr>
      <w:spacing w:before="60"/>
      <w:jc w:val="center"/>
    </w:pPr>
  </w:style>
  <w:style w:type="character" w:customStyle="1" w:styleId="aDefChar">
    <w:name w:val="aDef Char"/>
    <w:basedOn w:val="DefaultParagraphFont"/>
    <w:link w:val="aDef"/>
    <w:locked/>
    <w:rsid w:val="00E148DD"/>
    <w:rPr>
      <w:sz w:val="24"/>
      <w:lang w:eastAsia="en-US"/>
    </w:rPr>
  </w:style>
  <w:style w:type="character" w:customStyle="1" w:styleId="AparaChar">
    <w:name w:val="A para Char"/>
    <w:basedOn w:val="BillBasicChar"/>
    <w:link w:val="Apara"/>
    <w:rsid w:val="00F7200C"/>
    <w:rPr>
      <w:sz w:val="24"/>
      <w:lang w:eastAsia="en-US"/>
    </w:rPr>
  </w:style>
  <w:style w:type="character" w:customStyle="1" w:styleId="UnresolvedMention1">
    <w:name w:val="Unresolved Mention1"/>
    <w:basedOn w:val="DefaultParagraphFont"/>
    <w:uiPriority w:val="99"/>
    <w:semiHidden/>
    <w:unhideWhenUsed/>
    <w:rsid w:val="006856ED"/>
    <w:rPr>
      <w:color w:val="605E5C"/>
      <w:shd w:val="clear" w:color="auto" w:fill="E1DFDD"/>
    </w:rPr>
  </w:style>
  <w:style w:type="paragraph" w:customStyle="1" w:styleId="00Spine">
    <w:name w:val="00Spine"/>
    <w:basedOn w:val="Normal"/>
    <w:rsid w:val="00B16313"/>
  </w:style>
  <w:style w:type="paragraph" w:customStyle="1" w:styleId="05Endnote0">
    <w:name w:val="05Endnote"/>
    <w:basedOn w:val="Normal"/>
    <w:rsid w:val="00B16313"/>
  </w:style>
  <w:style w:type="paragraph" w:customStyle="1" w:styleId="06Copyright">
    <w:name w:val="06Copyright"/>
    <w:basedOn w:val="Normal"/>
    <w:rsid w:val="00B16313"/>
  </w:style>
  <w:style w:type="paragraph" w:customStyle="1" w:styleId="RepubNo">
    <w:name w:val="RepubNo"/>
    <w:basedOn w:val="BillBasicHeading"/>
    <w:rsid w:val="00B16313"/>
    <w:pPr>
      <w:keepNext w:val="0"/>
      <w:spacing w:before="600"/>
      <w:jc w:val="both"/>
    </w:pPr>
    <w:rPr>
      <w:sz w:val="26"/>
    </w:rPr>
  </w:style>
  <w:style w:type="paragraph" w:customStyle="1" w:styleId="EffectiveDate">
    <w:name w:val="EffectiveDate"/>
    <w:basedOn w:val="Normal"/>
    <w:rsid w:val="00B16313"/>
    <w:pPr>
      <w:spacing w:before="120"/>
    </w:pPr>
    <w:rPr>
      <w:rFonts w:ascii="Arial" w:hAnsi="Arial"/>
      <w:b/>
      <w:sz w:val="26"/>
    </w:rPr>
  </w:style>
  <w:style w:type="paragraph" w:customStyle="1" w:styleId="CoverInForce">
    <w:name w:val="CoverInForce"/>
    <w:basedOn w:val="BillBasicHeading"/>
    <w:rsid w:val="00B16313"/>
    <w:pPr>
      <w:keepNext w:val="0"/>
      <w:spacing w:before="400"/>
    </w:pPr>
    <w:rPr>
      <w:b w:val="0"/>
    </w:rPr>
  </w:style>
  <w:style w:type="paragraph" w:customStyle="1" w:styleId="CoverHeading">
    <w:name w:val="CoverHeading"/>
    <w:basedOn w:val="Normal"/>
    <w:rsid w:val="00B16313"/>
    <w:rPr>
      <w:rFonts w:ascii="Arial" w:hAnsi="Arial"/>
      <w:b/>
    </w:rPr>
  </w:style>
  <w:style w:type="paragraph" w:customStyle="1" w:styleId="CoverSubHdg">
    <w:name w:val="CoverSubHdg"/>
    <w:basedOn w:val="CoverHeading"/>
    <w:rsid w:val="00B16313"/>
    <w:pPr>
      <w:spacing w:before="120"/>
    </w:pPr>
    <w:rPr>
      <w:sz w:val="20"/>
    </w:rPr>
  </w:style>
  <w:style w:type="paragraph" w:customStyle="1" w:styleId="CoverActName">
    <w:name w:val="CoverActName"/>
    <w:basedOn w:val="BillBasicHeading"/>
    <w:rsid w:val="00B16313"/>
    <w:pPr>
      <w:keepNext w:val="0"/>
      <w:spacing w:before="260"/>
    </w:pPr>
  </w:style>
  <w:style w:type="paragraph" w:customStyle="1" w:styleId="CoverText">
    <w:name w:val="CoverText"/>
    <w:basedOn w:val="Normal"/>
    <w:uiPriority w:val="99"/>
    <w:rsid w:val="00B16313"/>
    <w:pPr>
      <w:spacing w:before="100"/>
      <w:jc w:val="both"/>
    </w:pPr>
    <w:rPr>
      <w:sz w:val="20"/>
    </w:rPr>
  </w:style>
  <w:style w:type="paragraph" w:customStyle="1" w:styleId="CoverTextPara">
    <w:name w:val="CoverTextPara"/>
    <w:basedOn w:val="CoverText"/>
    <w:rsid w:val="00B16313"/>
    <w:pPr>
      <w:tabs>
        <w:tab w:val="right" w:pos="600"/>
        <w:tab w:val="left" w:pos="840"/>
      </w:tabs>
      <w:ind w:left="840" w:hanging="840"/>
    </w:pPr>
  </w:style>
  <w:style w:type="paragraph" w:customStyle="1" w:styleId="AH1ChapterSymb">
    <w:name w:val="A H1 Chapter Symb"/>
    <w:basedOn w:val="AH1Chapter"/>
    <w:next w:val="AH2Part"/>
    <w:rsid w:val="00B16313"/>
    <w:pPr>
      <w:tabs>
        <w:tab w:val="clear" w:pos="2600"/>
        <w:tab w:val="left" w:pos="0"/>
      </w:tabs>
      <w:ind w:left="2480" w:hanging="2960"/>
    </w:pPr>
  </w:style>
  <w:style w:type="paragraph" w:customStyle="1" w:styleId="AH2PartSymb">
    <w:name w:val="A H2 Part Symb"/>
    <w:basedOn w:val="AH2Part"/>
    <w:next w:val="AH3Div"/>
    <w:rsid w:val="00B16313"/>
    <w:pPr>
      <w:tabs>
        <w:tab w:val="clear" w:pos="2600"/>
        <w:tab w:val="left" w:pos="0"/>
      </w:tabs>
      <w:ind w:left="2480" w:hanging="2960"/>
    </w:pPr>
  </w:style>
  <w:style w:type="paragraph" w:customStyle="1" w:styleId="AH3DivSymb">
    <w:name w:val="A H3 Div Symb"/>
    <w:basedOn w:val="AH3Div"/>
    <w:next w:val="AH5Sec"/>
    <w:rsid w:val="00B16313"/>
    <w:pPr>
      <w:tabs>
        <w:tab w:val="clear" w:pos="2600"/>
        <w:tab w:val="left" w:pos="0"/>
      </w:tabs>
      <w:ind w:left="2480" w:hanging="2960"/>
    </w:pPr>
  </w:style>
  <w:style w:type="paragraph" w:customStyle="1" w:styleId="AH4SubDivSymb">
    <w:name w:val="A H4 SubDiv Symb"/>
    <w:basedOn w:val="AH4SubDiv"/>
    <w:next w:val="AH5Sec"/>
    <w:rsid w:val="00B16313"/>
    <w:pPr>
      <w:tabs>
        <w:tab w:val="clear" w:pos="2600"/>
        <w:tab w:val="left" w:pos="0"/>
      </w:tabs>
      <w:ind w:left="2480" w:hanging="2960"/>
    </w:pPr>
  </w:style>
  <w:style w:type="paragraph" w:customStyle="1" w:styleId="AH5SecSymb">
    <w:name w:val="A H5 Sec Symb"/>
    <w:basedOn w:val="AH5Sec"/>
    <w:next w:val="Amain"/>
    <w:rsid w:val="00B16313"/>
    <w:pPr>
      <w:tabs>
        <w:tab w:val="clear" w:pos="1100"/>
        <w:tab w:val="left" w:pos="0"/>
      </w:tabs>
      <w:ind w:hanging="1580"/>
    </w:pPr>
  </w:style>
  <w:style w:type="paragraph" w:customStyle="1" w:styleId="AmainSymb">
    <w:name w:val="A main Symb"/>
    <w:basedOn w:val="Amain"/>
    <w:rsid w:val="00B16313"/>
    <w:pPr>
      <w:tabs>
        <w:tab w:val="left" w:pos="0"/>
      </w:tabs>
      <w:ind w:left="1120" w:hanging="1600"/>
    </w:pPr>
  </w:style>
  <w:style w:type="paragraph" w:customStyle="1" w:styleId="AparaSymb">
    <w:name w:val="A para Symb"/>
    <w:basedOn w:val="Apara"/>
    <w:rsid w:val="00B16313"/>
    <w:pPr>
      <w:tabs>
        <w:tab w:val="right" w:pos="0"/>
      </w:tabs>
      <w:ind w:hanging="2080"/>
    </w:pPr>
  </w:style>
  <w:style w:type="paragraph" w:customStyle="1" w:styleId="Assectheading">
    <w:name w:val="A ssect heading"/>
    <w:basedOn w:val="Amain"/>
    <w:rsid w:val="00B1631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16313"/>
    <w:pPr>
      <w:tabs>
        <w:tab w:val="left" w:pos="0"/>
      </w:tabs>
      <w:ind w:left="2098" w:hanging="2580"/>
    </w:pPr>
  </w:style>
  <w:style w:type="paragraph" w:customStyle="1" w:styleId="Actdetails">
    <w:name w:val="Act details"/>
    <w:basedOn w:val="Normal"/>
    <w:rsid w:val="00B16313"/>
    <w:pPr>
      <w:spacing w:before="20"/>
      <w:ind w:left="1400"/>
    </w:pPr>
    <w:rPr>
      <w:rFonts w:ascii="Arial" w:hAnsi="Arial"/>
      <w:sz w:val="20"/>
    </w:rPr>
  </w:style>
  <w:style w:type="paragraph" w:customStyle="1" w:styleId="AmdtsEntriesDefL2">
    <w:name w:val="AmdtsEntriesDefL2"/>
    <w:basedOn w:val="Normal"/>
    <w:rsid w:val="00B16313"/>
    <w:pPr>
      <w:tabs>
        <w:tab w:val="left" w:pos="3000"/>
      </w:tabs>
      <w:ind w:left="3100" w:hanging="2000"/>
    </w:pPr>
    <w:rPr>
      <w:rFonts w:ascii="Arial" w:hAnsi="Arial"/>
      <w:sz w:val="18"/>
    </w:rPr>
  </w:style>
  <w:style w:type="paragraph" w:customStyle="1" w:styleId="AmdtsEntries">
    <w:name w:val="AmdtsEntries"/>
    <w:basedOn w:val="BillBasicHeading"/>
    <w:rsid w:val="00B1631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16313"/>
    <w:pPr>
      <w:tabs>
        <w:tab w:val="clear" w:pos="2600"/>
      </w:tabs>
      <w:spacing w:before="120"/>
      <w:ind w:left="1100"/>
    </w:pPr>
    <w:rPr>
      <w:sz w:val="18"/>
    </w:rPr>
  </w:style>
  <w:style w:type="paragraph" w:customStyle="1" w:styleId="Asamby">
    <w:name w:val="As am by"/>
    <w:basedOn w:val="Normal"/>
    <w:next w:val="Normal"/>
    <w:rsid w:val="00B16313"/>
    <w:pPr>
      <w:spacing w:before="240"/>
      <w:ind w:left="1100"/>
    </w:pPr>
    <w:rPr>
      <w:rFonts w:ascii="Arial" w:hAnsi="Arial"/>
      <w:sz w:val="20"/>
    </w:rPr>
  </w:style>
  <w:style w:type="character" w:customStyle="1" w:styleId="charSymb">
    <w:name w:val="charSymb"/>
    <w:basedOn w:val="DefaultParagraphFont"/>
    <w:rsid w:val="00B16313"/>
    <w:rPr>
      <w:rFonts w:ascii="Arial" w:hAnsi="Arial"/>
      <w:sz w:val="24"/>
      <w:bdr w:val="single" w:sz="4" w:space="0" w:color="auto"/>
    </w:rPr>
  </w:style>
  <w:style w:type="character" w:customStyle="1" w:styleId="charTableNo">
    <w:name w:val="charTableNo"/>
    <w:basedOn w:val="DefaultParagraphFont"/>
    <w:rsid w:val="00B16313"/>
  </w:style>
  <w:style w:type="character" w:customStyle="1" w:styleId="charTableText">
    <w:name w:val="charTableText"/>
    <w:basedOn w:val="DefaultParagraphFont"/>
    <w:rsid w:val="00B16313"/>
  </w:style>
  <w:style w:type="paragraph" w:customStyle="1" w:styleId="Dict-HeadingSymb">
    <w:name w:val="Dict-Heading Symb"/>
    <w:basedOn w:val="Dict-Heading"/>
    <w:rsid w:val="00B16313"/>
    <w:pPr>
      <w:tabs>
        <w:tab w:val="left" w:pos="0"/>
      </w:tabs>
      <w:ind w:left="2480" w:hanging="2960"/>
    </w:pPr>
  </w:style>
  <w:style w:type="paragraph" w:customStyle="1" w:styleId="EarlierRepubEntries">
    <w:name w:val="EarlierRepubEntries"/>
    <w:basedOn w:val="Normal"/>
    <w:rsid w:val="00B16313"/>
    <w:pPr>
      <w:spacing w:before="60" w:after="60"/>
    </w:pPr>
    <w:rPr>
      <w:rFonts w:ascii="Arial" w:hAnsi="Arial"/>
      <w:sz w:val="18"/>
    </w:rPr>
  </w:style>
  <w:style w:type="paragraph" w:customStyle="1" w:styleId="EarlierRepubHdg">
    <w:name w:val="EarlierRepubHdg"/>
    <w:basedOn w:val="Normal"/>
    <w:rsid w:val="00B16313"/>
    <w:pPr>
      <w:keepNext/>
    </w:pPr>
    <w:rPr>
      <w:rFonts w:ascii="Arial" w:hAnsi="Arial"/>
      <w:b/>
      <w:sz w:val="20"/>
    </w:rPr>
  </w:style>
  <w:style w:type="paragraph" w:customStyle="1" w:styleId="Endnote20">
    <w:name w:val="Endnote2"/>
    <w:basedOn w:val="Normal"/>
    <w:rsid w:val="00B16313"/>
    <w:pPr>
      <w:keepNext/>
      <w:tabs>
        <w:tab w:val="left" w:pos="1100"/>
      </w:tabs>
      <w:spacing w:before="360"/>
    </w:pPr>
    <w:rPr>
      <w:rFonts w:ascii="Arial" w:hAnsi="Arial"/>
      <w:b/>
    </w:rPr>
  </w:style>
  <w:style w:type="paragraph" w:customStyle="1" w:styleId="Endnote3">
    <w:name w:val="Endnote3"/>
    <w:basedOn w:val="Normal"/>
    <w:rsid w:val="00B1631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1631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16313"/>
    <w:pPr>
      <w:spacing w:before="60"/>
      <w:ind w:left="1100"/>
      <w:jc w:val="both"/>
    </w:pPr>
    <w:rPr>
      <w:sz w:val="20"/>
    </w:rPr>
  </w:style>
  <w:style w:type="paragraph" w:customStyle="1" w:styleId="EndNoteParas">
    <w:name w:val="EndNoteParas"/>
    <w:basedOn w:val="EndNoteTextEPS"/>
    <w:rsid w:val="00B16313"/>
    <w:pPr>
      <w:tabs>
        <w:tab w:val="right" w:pos="1432"/>
      </w:tabs>
      <w:ind w:left="1840" w:hanging="1840"/>
    </w:pPr>
  </w:style>
  <w:style w:type="paragraph" w:customStyle="1" w:styleId="EndnotesAbbrev">
    <w:name w:val="EndnotesAbbrev"/>
    <w:basedOn w:val="Normal"/>
    <w:rsid w:val="00B16313"/>
    <w:pPr>
      <w:spacing w:before="20"/>
    </w:pPr>
    <w:rPr>
      <w:rFonts w:ascii="Arial" w:hAnsi="Arial"/>
      <w:color w:val="000000"/>
      <w:sz w:val="16"/>
    </w:rPr>
  </w:style>
  <w:style w:type="paragraph" w:customStyle="1" w:styleId="EPSCoverTop">
    <w:name w:val="EPSCoverTop"/>
    <w:basedOn w:val="Normal"/>
    <w:rsid w:val="00B16313"/>
    <w:pPr>
      <w:jc w:val="right"/>
    </w:pPr>
    <w:rPr>
      <w:rFonts w:ascii="Arial" w:hAnsi="Arial"/>
      <w:sz w:val="20"/>
    </w:rPr>
  </w:style>
  <w:style w:type="paragraph" w:customStyle="1" w:styleId="LegHistNote">
    <w:name w:val="LegHistNote"/>
    <w:basedOn w:val="Actdetails"/>
    <w:rsid w:val="00B16313"/>
    <w:pPr>
      <w:spacing w:before="60"/>
      <w:ind w:left="2700" w:right="-60" w:hanging="1300"/>
    </w:pPr>
    <w:rPr>
      <w:sz w:val="18"/>
    </w:rPr>
  </w:style>
  <w:style w:type="paragraph" w:customStyle="1" w:styleId="LongTitleSymb">
    <w:name w:val="LongTitleSymb"/>
    <w:basedOn w:val="LongTitle"/>
    <w:rsid w:val="00B16313"/>
    <w:pPr>
      <w:ind w:hanging="480"/>
    </w:pPr>
  </w:style>
  <w:style w:type="paragraph" w:styleId="MacroText">
    <w:name w:val="macro"/>
    <w:link w:val="MacroTextChar"/>
    <w:semiHidden/>
    <w:rsid w:val="00B163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16313"/>
    <w:rPr>
      <w:rFonts w:ascii="Courier New" w:hAnsi="Courier New" w:cs="Courier New"/>
      <w:lang w:eastAsia="en-US"/>
    </w:rPr>
  </w:style>
  <w:style w:type="paragraph" w:customStyle="1" w:styleId="NewAct">
    <w:name w:val="New Act"/>
    <w:basedOn w:val="Normal"/>
    <w:next w:val="Actdetails"/>
    <w:rsid w:val="00B16313"/>
    <w:pPr>
      <w:keepNext/>
      <w:spacing w:before="180"/>
      <w:ind w:left="1100"/>
    </w:pPr>
    <w:rPr>
      <w:rFonts w:ascii="Arial" w:hAnsi="Arial"/>
      <w:b/>
      <w:sz w:val="20"/>
    </w:rPr>
  </w:style>
  <w:style w:type="paragraph" w:customStyle="1" w:styleId="NewReg">
    <w:name w:val="New Reg"/>
    <w:basedOn w:val="NewAct"/>
    <w:next w:val="Actdetails"/>
    <w:rsid w:val="00B16313"/>
  </w:style>
  <w:style w:type="paragraph" w:customStyle="1" w:styleId="RenumProvEntries">
    <w:name w:val="RenumProvEntries"/>
    <w:basedOn w:val="Normal"/>
    <w:rsid w:val="00B16313"/>
    <w:pPr>
      <w:spacing w:before="60"/>
    </w:pPr>
    <w:rPr>
      <w:rFonts w:ascii="Arial" w:hAnsi="Arial"/>
      <w:sz w:val="20"/>
    </w:rPr>
  </w:style>
  <w:style w:type="paragraph" w:customStyle="1" w:styleId="RenumProvHdg">
    <w:name w:val="RenumProvHdg"/>
    <w:basedOn w:val="Normal"/>
    <w:rsid w:val="00B16313"/>
    <w:rPr>
      <w:rFonts w:ascii="Arial" w:hAnsi="Arial"/>
      <w:b/>
      <w:sz w:val="22"/>
    </w:rPr>
  </w:style>
  <w:style w:type="paragraph" w:customStyle="1" w:styleId="RenumProvHeader">
    <w:name w:val="RenumProvHeader"/>
    <w:basedOn w:val="Normal"/>
    <w:rsid w:val="00B16313"/>
    <w:rPr>
      <w:rFonts w:ascii="Arial" w:hAnsi="Arial"/>
      <w:b/>
      <w:sz w:val="22"/>
    </w:rPr>
  </w:style>
  <w:style w:type="paragraph" w:customStyle="1" w:styleId="RenumProvSubsectEntries">
    <w:name w:val="RenumProvSubsectEntries"/>
    <w:basedOn w:val="RenumProvEntries"/>
    <w:rsid w:val="00B16313"/>
    <w:pPr>
      <w:ind w:left="252"/>
    </w:pPr>
  </w:style>
  <w:style w:type="paragraph" w:customStyle="1" w:styleId="RenumTableHdg">
    <w:name w:val="RenumTableHdg"/>
    <w:basedOn w:val="Normal"/>
    <w:rsid w:val="00B16313"/>
    <w:pPr>
      <w:spacing w:before="120"/>
    </w:pPr>
    <w:rPr>
      <w:rFonts w:ascii="Arial" w:hAnsi="Arial"/>
      <w:b/>
      <w:sz w:val="20"/>
    </w:rPr>
  </w:style>
  <w:style w:type="paragraph" w:customStyle="1" w:styleId="SchclauseheadingSymb">
    <w:name w:val="Sch clause heading Symb"/>
    <w:basedOn w:val="Schclauseheading"/>
    <w:rsid w:val="00B16313"/>
    <w:pPr>
      <w:tabs>
        <w:tab w:val="left" w:pos="0"/>
      </w:tabs>
      <w:ind w:left="980" w:hanging="1460"/>
    </w:pPr>
  </w:style>
  <w:style w:type="paragraph" w:customStyle="1" w:styleId="SchSubClause">
    <w:name w:val="Sch SubClause"/>
    <w:basedOn w:val="Schclauseheading"/>
    <w:rsid w:val="00B16313"/>
    <w:rPr>
      <w:b w:val="0"/>
    </w:rPr>
  </w:style>
  <w:style w:type="paragraph" w:customStyle="1" w:styleId="Sched-FormSymb">
    <w:name w:val="Sched-Form Symb"/>
    <w:basedOn w:val="Sched-Form"/>
    <w:rsid w:val="00B16313"/>
    <w:pPr>
      <w:tabs>
        <w:tab w:val="left" w:pos="0"/>
      </w:tabs>
      <w:ind w:left="2480" w:hanging="2960"/>
    </w:pPr>
  </w:style>
  <w:style w:type="paragraph" w:customStyle="1" w:styleId="Sched-headingSymb">
    <w:name w:val="Sched-heading Symb"/>
    <w:basedOn w:val="Sched-heading"/>
    <w:rsid w:val="00B16313"/>
    <w:pPr>
      <w:tabs>
        <w:tab w:val="left" w:pos="0"/>
      </w:tabs>
      <w:ind w:left="2480" w:hanging="2960"/>
    </w:pPr>
  </w:style>
  <w:style w:type="paragraph" w:customStyle="1" w:styleId="Sched-PartSymb">
    <w:name w:val="Sched-Part Symb"/>
    <w:basedOn w:val="Sched-Part"/>
    <w:rsid w:val="00B16313"/>
    <w:pPr>
      <w:tabs>
        <w:tab w:val="left" w:pos="0"/>
      </w:tabs>
      <w:ind w:left="2480" w:hanging="2960"/>
    </w:pPr>
  </w:style>
  <w:style w:type="paragraph" w:styleId="Subtitle">
    <w:name w:val="Subtitle"/>
    <w:basedOn w:val="Normal"/>
    <w:link w:val="SubtitleChar"/>
    <w:qFormat/>
    <w:rsid w:val="00B16313"/>
    <w:pPr>
      <w:spacing w:after="60"/>
      <w:jc w:val="center"/>
      <w:outlineLvl w:val="1"/>
    </w:pPr>
    <w:rPr>
      <w:rFonts w:ascii="Arial" w:hAnsi="Arial"/>
    </w:rPr>
  </w:style>
  <w:style w:type="character" w:customStyle="1" w:styleId="SubtitleChar">
    <w:name w:val="Subtitle Char"/>
    <w:basedOn w:val="DefaultParagraphFont"/>
    <w:link w:val="Subtitle"/>
    <w:rsid w:val="00B16313"/>
    <w:rPr>
      <w:rFonts w:ascii="Arial" w:hAnsi="Arial"/>
      <w:sz w:val="24"/>
      <w:lang w:eastAsia="en-US"/>
    </w:rPr>
  </w:style>
  <w:style w:type="paragraph" w:customStyle="1" w:styleId="TLegEntries">
    <w:name w:val="TLegEntries"/>
    <w:basedOn w:val="Normal"/>
    <w:rsid w:val="00B1631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16313"/>
    <w:pPr>
      <w:ind w:firstLine="0"/>
    </w:pPr>
    <w:rPr>
      <w:b/>
    </w:rPr>
  </w:style>
  <w:style w:type="paragraph" w:customStyle="1" w:styleId="EndNoteTextPub">
    <w:name w:val="EndNoteTextPub"/>
    <w:basedOn w:val="Normal"/>
    <w:rsid w:val="00B16313"/>
    <w:pPr>
      <w:spacing w:before="60"/>
      <w:ind w:left="1100"/>
      <w:jc w:val="both"/>
    </w:pPr>
    <w:rPr>
      <w:sz w:val="20"/>
    </w:rPr>
  </w:style>
  <w:style w:type="paragraph" w:customStyle="1" w:styleId="TOC10">
    <w:name w:val="TOC 10"/>
    <w:basedOn w:val="TOC5"/>
    <w:rsid w:val="00B16313"/>
    <w:rPr>
      <w:szCs w:val="24"/>
    </w:rPr>
  </w:style>
  <w:style w:type="character" w:customStyle="1" w:styleId="charNotBold">
    <w:name w:val="charNotBold"/>
    <w:basedOn w:val="DefaultParagraphFont"/>
    <w:rsid w:val="00B16313"/>
    <w:rPr>
      <w:rFonts w:ascii="Arial" w:hAnsi="Arial"/>
      <w:sz w:val="20"/>
    </w:rPr>
  </w:style>
  <w:style w:type="paragraph" w:customStyle="1" w:styleId="ShadedSchClauseSymb">
    <w:name w:val="Shaded Sch Clause Symb"/>
    <w:basedOn w:val="ShadedSchClause"/>
    <w:rsid w:val="00B16313"/>
    <w:pPr>
      <w:tabs>
        <w:tab w:val="left" w:pos="0"/>
      </w:tabs>
      <w:ind w:left="975" w:hanging="1457"/>
    </w:pPr>
  </w:style>
  <w:style w:type="paragraph" w:customStyle="1" w:styleId="CoverTextBullet">
    <w:name w:val="CoverTextBullet"/>
    <w:basedOn w:val="CoverText"/>
    <w:qFormat/>
    <w:rsid w:val="00B16313"/>
    <w:pPr>
      <w:numPr>
        <w:numId w:val="31"/>
      </w:numPr>
    </w:pPr>
    <w:rPr>
      <w:color w:val="000000"/>
    </w:rPr>
  </w:style>
  <w:style w:type="character" w:customStyle="1" w:styleId="Heading3Char">
    <w:name w:val="Heading 3 Char"/>
    <w:aliases w:val="h3 Char,sec Char"/>
    <w:basedOn w:val="DefaultParagraphFont"/>
    <w:link w:val="Heading3"/>
    <w:rsid w:val="00B16313"/>
    <w:rPr>
      <w:b/>
      <w:sz w:val="24"/>
      <w:lang w:eastAsia="en-US"/>
    </w:rPr>
  </w:style>
  <w:style w:type="paragraph" w:customStyle="1" w:styleId="Sched-Form-18Space">
    <w:name w:val="Sched-Form-18Space"/>
    <w:basedOn w:val="Normal"/>
    <w:rsid w:val="00B16313"/>
    <w:pPr>
      <w:spacing w:before="360" w:after="60"/>
    </w:pPr>
    <w:rPr>
      <w:sz w:val="22"/>
    </w:rPr>
  </w:style>
  <w:style w:type="paragraph" w:customStyle="1" w:styleId="FormRule">
    <w:name w:val="FormRule"/>
    <w:basedOn w:val="Normal"/>
    <w:rsid w:val="00B16313"/>
    <w:pPr>
      <w:pBdr>
        <w:top w:val="single" w:sz="4" w:space="1" w:color="auto"/>
      </w:pBdr>
      <w:spacing w:before="160" w:after="40"/>
      <w:ind w:left="3220" w:right="3260"/>
    </w:pPr>
    <w:rPr>
      <w:sz w:val="8"/>
    </w:rPr>
  </w:style>
  <w:style w:type="paragraph" w:customStyle="1" w:styleId="OldAmdtsEntries">
    <w:name w:val="OldAmdtsEntries"/>
    <w:basedOn w:val="BillBasicHeading"/>
    <w:rsid w:val="00B16313"/>
    <w:pPr>
      <w:tabs>
        <w:tab w:val="clear" w:pos="2600"/>
        <w:tab w:val="left" w:leader="dot" w:pos="2700"/>
      </w:tabs>
      <w:ind w:left="2700" w:hanging="2000"/>
    </w:pPr>
    <w:rPr>
      <w:sz w:val="18"/>
    </w:rPr>
  </w:style>
  <w:style w:type="paragraph" w:customStyle="1" w:styleId="OldAmdt2ndLine">
    <w:name w:val="OldAmdt2ndLine"/>
    <w:basedOn w:val="OldAmdtsEntries"/>
    <w:rsid w:val="00B16313"/>
    <w:pPr>
      <w:tabs>
        <w:tab w:val="left" w:pos="2700"/>
      </w:tabs>
      <w:spacing w:before="0"/>
    </w:pPr>
  </w:style>
  <w:style w:type="paragraph" w:customStyle="1" w:styleId="parainpara">
    <w:name w:val="para in para"/>
    <w:rsid w:val="00B1631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16313"/>
    <w:pPr>
      <w:spacing w:after="60"/>
      <w:ind w:left="2800"/>
    </w:pPr>
    <w:rPr>
      <w:rFonts w:ascii="ACTCrest" w:hAnsi="ACTCrest"/>
      <w:sz w:val="216"/>
    </w:rPr>
  </w:style>
  <w:style w:type="paragraph" w:customStyle="1" w:styleId="Actbullet">
    <w:name w:val="Act bullet"/>
    <w:basedOn w:val="Normal"/>
    <w:uiPriority w:val="99"/>
    <w:rsid w:val="00B16313"/>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B1631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16313"/>
    <w:rPr>
      <w:b w:val="0"/>
      <w:sz w:val="32"/>
    </w:rPr>
  </w:style>
  <w:style w:type="paragraph" w:customStyle="1" w:styleId="MH1Chapter">
    <w:name w:val="M H1 Chapter"/>
    <w:basedOn w:val="AH1Chapter"/>
    <w:rsid w:val="00B16313"/>
    <w:pPr>
      <w:tabs>
        <w:tab w:val="clear" w:pos="2600"/>
        <w:tab w:val="left" w:pos="2720"/>
      </w:tabs>
      <w:ind w:left="4000" w:hanging="3300"/>
    </w:pPr>
  </w:style>
  <w:style w:type="paragraph" w:customStyle="1" w:styleId="ModH1Chapter">
    <w:name w:val="Mod H1 Chapter"/>
    <w:basedOn w:val="IH1ChapSymb"/>
    <w:rsid w:val="00B16313"/>
    <w:pPr>
      <w:tabs>
        <w:tab w:val="clear" w:pos="2600"/>
        <w:tab w:val="left" w:pos="3300"/>
      </w:tabs>
      <w:ind w:left="3300"/>
    </w:pPr>
  </w:style>
  <w:style w:type="paragraph" w:customStyle="1" w:styleId="ModH2Part">
    <w:name w:val="Mod H2 Part"/>
    <w:basedOn w:val="IH2PartSymb"/>
    <w:rsid w:val="00B16313"/>
    <w:pPr>
      <w:tabs>
        <w:tab w:val="clear" w:pos="2600"/>
        <w:tab w:val="left" w:pos="3300"/>
      </w:tabs>
      <w:ind w:left="3300"/>
    </w:pPr>
  </w:style>
  <w:style w:type="paragraph" w:customStyle="1" w:styleId="ModH3Div">
    <w:name w:val="Mod H3 Div"/>
    <w:basedOn w:val="IH3DivSymb"/>
    <w:rsid w:val="00B16313"/>
    <w:pPr>
      <w:tabs>
        <w:tab w:val="clear" w:pos="2600"/>
        <w:tab w:val="left" w:pos="3300"/>
      </w:tabs>
      <w:ind w:left="3300"/>
    </w:pPr>
  </w:style>
  <w:style w:type="paragraph" w:customStyle="1" w:styleId="ModH4SubDiv">
    <w:name w:val="Mod H4 SubDiv"/>
    <w:basedOn w:val="IH4SubDivSymb"/>
    <w:rsid w:val="00B16313"/>
    <w:pPr>
      <w:tabs>
        <w:tab w:val="clear" w:pos="2600"/>
        <w:tab w:val="left" w:pos="3300"/>
      </w:tabs>
      <w:ind w:left="3300"/>
    </w:pPr>
  </w:style>
  <w:style w:type="paragraph" w:customStyle="1" w:styleId="ModH5Sec">
    <w:name w:val="Mod H5 Sec"/>
    <w:basedOn w:val="IH5SecSymb"/>
    <w:rsid w:val="00B16313"/>
    <w:pPr>
      <w:tabs>
        <w:tab w:val="clear" w:pos="1100"/>
        <w:tab w:val="left" w:pos="1800"/>
      </w:tabs>
      <w:ind w:left="2200"/>
    </w:pPr>
  </w:style>
  <w:style w:type="paragraph" w:customStyle="1" w:styleId="Modmain">
    <w:name w:val="Mod main"/>
    <w:basedOn w:val="Amain"/>
    <w:rsid w:val="00B16313"/>
    <w:pPr>
      <w:tabs>
        <w:tab w:val="clear" w:pos="900"/>
        <w:tab w:val="clear" w:pos="1100"/>
        <w:tab w:val="right" w:pos="1600"/>
        <w:tab w:val="left" w:pos="1800"/>
      </w:tabs>
      <w:ind w:left="2200"/>
    </w:pPr>
  </w:style>
  <w:style w:type="paragraph" w:customStyle="1" w:styleId="Modpara">
    <w:name w:val="Mod para"/>
    <w:basedOn w:val="BillBasic"/>
    <w:rsid w:val="00B16313"/>
    <w:pPr>
      <w:tabs>
        <w:tab w:val="right" w:pos="2100"/>
        <w:tab w:val="left" w:pos="2300"/>
      </w:tabs>
      <w:ind w:left="2700" w:hanging="1600"/>
      <w:outlineLvl w:val="6"/>
    </w:pPr>
  </w:style>
  <w:style w:type="paragraph" w:customStyle="1" w:styleId="Modsubpara">
    <w:name w:val="Mod subpara"/>
    <w:basedOn w:val="Asubpara"/>
    <w:rsid w:val="00B16313"/>
    <w:pPr>
      <w:tabs>
        <w:tab w:val="clear" w:pos="1900"/>
        <w:tab w:val="clear" w:pos="2100"/>
        <w:tab w:val="right" w:pos="2640"/>
        <w:tab w:val="left" w:pos="2840"/>
      </w:tabs>
      <w:ind w:left="3240" w:hanging="2140"/>
    </w:pPr>
  </w:style>
  <w:style w:type="paragraph" w:customStyle="1" w:styleId="Modsubsubpara">
    <w:name w:val="Mod subsubpara"/>
    <w:basedOn w:val="AsubsubparaSymb"/>
    <w:rsid w:val="00B16313"/>
    <w:pPr>
      <w:tabs>
        <w:tab w:val="clear" w:pos="2400"/>
        <w:tab w:val="clear" w:pos="2600"/>
        <w:tab w:val="right" w:pos="3160"/>
        <w:tab w:val="left" w:pos="3360"/>
      </w:tabs>
      <w:ind w:left="3760" w:hanging="2660"/>
    </w:pPr>
  </w:style>
  <w:style w:type="paragraph" w:customStyle="1" w:styleId="Modmainreturn">
    <w:name w:val="Mod main return"/>
    <w:basedOn w:val="AmainreturnSymb"/>
    <w:rsid w:val="00B16313"/>
    <w:pPr>
      <w:ind w:left="1800"/>
    </w:pPr>
  </w:style>
  <w:style w:type="paragraph" w:customStyle="1" w:styleId="Modparareturn">
    <w:name w:val="Mod para return"/>
    <w:basedOn w:val="AparareturnSymb"/>
    <w:rsid w:val="00B16313"/>
    <w:pPr>
      <w:ind w:left="2300"/>
    </w:pPr>
  </w:style>
  <w:style w:type="paragraph" w:customStyle="1" w:styleId="Modsubparareturn">
    <w:name w:val="Mod subpara return"/>
    <w:basedOn w:val="AsubparareturnSymb"/>
    <w:rsid w:val="00B16313"/>
    <w:pPr>
      <w:ind w:left="3040"/>
    </w:pPr>
  </w:style>
  <w:style w:type="paragraph" w:customStyle="1" w:styleId="Modref">
    <w:name w:val="Mod ref"/>
    <w:basedOn w:val="refSymb"/>
    <w:rsid w:val="00B16313"/>
    <w:pPr>
      <w:ind w:left="1100"/>
    </w:pPr>
  </w:style>
  <w:style w:type="paragraph" w:customStyle="1" w:styleId="ModaNote">
    <w:name w:val="Mod aNote"/>
    <w:basedOn w:val="aNoteSymb"/>
    <w:rsid w:val="00B16313"/>
    <w:pPr>
      <w:tabs>
        <w:tab w:val="left" w:pos="2600"/>
      </w:tabs>
      <w:ind w:left="2600"/>
    </w:pPr>
  </w:style>
  <w:style w:type="paragraph" w:customStyle="1" w:styleId="ModNote">
    <w:name w:val="Mod Note"/>
    <w:basedOn w:val="aNoteSymb"/>
    <w:rsid w:val="00B16313"/>
    <w:pPr>
      <w:tabs>
        <w:tab w:val="left" w:pos="2600"/>
      </w:tabs>
      <w:ind w:left="2600"/>
    </w:pPr>
  </w:style>
  <w:style w:type="paragraph" w:customStyle="1" w:styleId="ApprFormHd">
    <w:name w:val="ApprFormHd"/>
    <w:basedOn w:val="Sched-heading"/>
    <w:rsid w:val="00B16313"/>
    <w:pPr>
      <w:ind w:left="0" w:firstLine="0"/>
    </w:pPr>
  </w:style>
  <w:style w:type="paragraph" w:customStyle="1" w:styleId="AmdtEntries">
    <w:name w:val="AmdtEntries"/>
    <w:basedOn w:val="BillBasicHeading"/>
    <w:rsid w:val="00B16313"/>
    <w:pPr>
      <w:keepNext w:val="0"/>
      <w:tabs>
        <w:tab w:val="clear" w:pos="2600"/>
      </w:tabs>
      <w:spacing w:before="0"/>
      <w:ind w:left="3200" w:hanging="2100"/>
    </w:pPr>
    <w:rPr>
      <w:sz w:val="18"/>
    </w:rPr>
  </w:style>
  <w:style w:type="paragraph" w:customStyle="1" w:styleId="AmdtEntriesDefL2">
    <w:name w:val="AmdtEntriesDefL2"/>
    <w:basedOn w:val="AmdtEntries"/>
    <w:rsid w:val="00B16313"/>
    <w:pPr>
      <w:tabs>
        <w:tab w:val="left" w:pos="3000"/>
      </w:tabs>
      <w:ind w:left="3600" w:hanging="2500"/>
    </w:pPr>
  </w:style>
  <w:style w:type="paragraph" w:customStyle="1" w:styleId="Actdetailsnote">
    <w:name w:val="Act details note"/>
    <w:basedOn w:val="Actdetails"/>
    <w:uiPriority w:val="99"/>
    <w:rsid w:val="00B16313"/>
    <w:pPr>
      <w:ind w:left="1620" w:right="-60" w:hanging="720"/>
    </w:pPr>
    <w:rPr>
      <w:sz w:val="18"/>
    </w:rPr>
  </w:style>
  <w:style w:type="paragraph" w:customStyle="1" w:styleId="DetailsNo">
    <w:name w:val="Details No"/>
    <w:basedOn w:val="Actdetails"/>
    <w:uiPriority w:val="99"/>
    <w:rsid w:val="00B16313"/>
    <w:pPr>
      <w:ind w:left="0"/>
    </w:pPr>
    <w:rPr>
      <w:sz w:val="18"/>
    </w:rPr>
  </w:style>
  <w:style w:type="paragraph" w:customStyle="1" w:styleId="AssectheadingSymb">
    <w:name w:val="A ssect heading Symb"/>
    <w:basedOn w:val="Amain"/>
    <w:rsid w:val="00B1631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16313"/>
    <w:pPr>
      <w:tabs>
        <w:tab w:val="left" w:pos="0"/>
        <w:tab w:val="right" w:pos="2400"/>
        <w:tab w:val="left" w:pos="2600"/>
      </w:tabs>
      <w:ind w:left="2602" w:hanging="3084"/>
      <w:outlineLvl w:val="8"/>
    </w:pPr>
  </w:style>
  <w:style w:type="paragraph" w:customStyle="1" w:styleId="AmainreturnSymb">
    <w:name w:val="A main return Symb"/>
    <w:basedOn w:val="BillBasic"/>
    <w:rsid w:val="00B16313"/>
    <w:pPr>
      <w:tabs>
        <w:tab w:val="left" w:pos="1582"/>
      </w:tabs>
      <w:ind w:left="1100" w:hanging="1582"/>
    </w:pPr>
  </w:style>
  <w:style w:type="paragraph" w:customStyle="1" w:styleId="AparareturnSymb">
    <w:name w:val="A para return Symb"/>
    <w:basedOn w:val="BillBasic"/>
    <w:rsid w:val="00B16313"/>
    <w:pPr>
      <w:tabs>
        <w:tab w:val="left" w:pos="2081"/>
      </w:tabs>
      <w:ind w:left="1599" w:hanging="2081"/>
    </w:pPr>
  </w:style>
  <w:style w:type="paragraph" w:customStyle="1" w:styleId="AsubparareturnSymb">
    <w:name w:val="A subpara return Symb"/>
    <w:basedOn w:val="BillBasic"/>
    <w:rsid w:val="00B16313"/>
    <w:pPr>
      <w:tabs>
        <w:tab w:val="left" w:pos="2580"/>
      </w:tabs>
      <w:ind w:left="2098" w:hanging="2580"/>
    </w:pPr>
  </w:style>
  <w:style w:type="paragraph" w:customStyle="1" w:styleId="aDefSymb">
    <w:name w:val="aDef Symb"/>
    <w:basedOn w:val="BillBasic"/>
    <w:rsid w:val="00B16313"/>
    <w:pPr>
      <w:tabs>
        <w:tab w:val="left" w:pos="1582"/>
      </w:tabs>
      <w:ind w:left="1100" w:hanging="1582"/>
    </w:pPr>
  </w:style>
  <w:style w:type="paragraph" w:customStyle="1" w:styleId="aDefparaSymb">
    <w:name w:val="aDef para Symb"/>
    <w:basedOn w:val="Apara"/>
    <w:rsid w:val="00B16313"/>
    <w:pPr>
      <w:tabs>
        <w:tab w:val="clear" w:pos="1600"/>
        <w:tab w:val="left" w:pos="0"/>
        <w:tab w:val="left" w:pos="1599"/>
      </w:tabs>
      <w:ind w:left="1599" w:hanging="2081"/>
    </w:pPr>
  </w:style>
  <w:style w:type="paragraph" w:customStyle="1" w:styleId="aDefsubparaSymb">
    <w:name w:val="aDef subpara Symb"/>
    <w:basedOn w:val="Asubpara"/>
    <w:rsid w:val="00B16313"/>
    <w:pPr>
      <w:tabs>
        <w:tab w:val="left" w:pos="0"/>
      </w:tabs>
      <w:ind w:left="2098" w:hanging="2580"/>
    </w:pPr>
  </w:style>
  <w:style w:type="paragraph" w:customStyle="1" w:styleId="SchAmainSymb">
    <w:name w:val="Sch A main Symb"/>
    <w:basedOn w:val="Amain"/>
    <w:rsid w:val="00B16313"/>
    <w:pPr>
      <w:tabs>
        <w:tab w:val="left" w:pos="0"/>
      </w:tabs>
      <w:ind w:hanging="1580"/>
    </w:pPr>
  </w:style>
  <w:style w:type="paragraph" w:customStyle="1" w:styleId="SchAparaSymb">
    <w:name w:val="Sch A para Symb"/>
    <w:basedOn w:val="Apara"/>
    <w:rsid w:val="00B16313"/>
    <w:pPr>
      <w:tabs>
        <w:tab w:val="left" w:pos="0"/>
      </w:tabs>
      <w:ind w:hanging="2080"/>
    </w:pPr>
  </w:style>
  <w:style w:type="paragraph" w:customStyle="1" w:styleId="SchAsubparaSymb">
    <w:name w:val="Sch A subpara Symb"/>
    <w:basedOn w:val="Asubpara"/>
    <w:rsid w:val="00B16313"/>
    <w:pPr>
      <w:tabs>
        <w:tab w:val="left" w:pos="0"/>
      </w:tabs>
      <w:ind w:hanging="2580"/>
    </w:pPr>
  </w:style>
  <w:style w:type="paragraph" w:customStyle="1" w:styleId="SchAsubsubparaSymb">
    <w:name w:val="Sch A subsubpara Symb"/>
    <w:basedOn w:val="AsubsubparaSymb"/>
    <w:rsid w:val="00B16313"/>
  </w:style>
  <w:style w:type="paragraph" w:customStyle="1" w:styleId="refSymb">
    <w:name w:val="ref Symb"/>
    <w:basedOn w:val="BillBasic"/>
    <w:next w:val="Normal"/>
    <w:rsid w:val="00B16313"/>
    <w:pPr>
      <w:tabs>
        <w:tab w:val="left" w:pos="-480"/>
      </w:tabs>
      <w:spacing w:before="60"/>
      <w:ind w:hanging="480"/>
    </w:pPr>
    <w:rPr>
      <w:sz w:val="18"/>
    </w:rPr>
  </w:style>
  <w:style w:type="paragraph" w:customStyle="1" w:styleId="IshadedH5SecSymb">
    <w:name w:val="I shaded H5 Sec Symb"/>
    <w:basedOn w:val="AH5Sec"/>
    <w:rsid w:val="00B1631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16313"/>
    <w:pPr>
      <w:tabs>
        <w:tab w:val="clear" w:pos="-1580"/>
      </w:tabs>
      <w:ind w:left="975" w:hanging="1457"/>
    </w:pPr>
  </w:style>
  <w:style w:type="paragraph" w:customStyle="1" w:styleId="IH1ChapSymb">
    <w:name w:val="I H1 Chap Symb"/>
    <w:basedOn w:val="BillBasicHeading"/>
    <w:next w:val="Normal"/>
    <w:rsid w:val="00B1631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1631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1631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1631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16313"/>
    <w:pPr>
      <w:tabs>
        <w:tab w:val="clear" w:pos="2600"/>
        <w:tab w:val="left" w:pos="-1580"/>
        <w:tab w:val="left" w:pos="0"/>
        <w:tab w:val="left" w:pos="1100"/>
      </w:tabs>
      <w:spacing w:before="240"/>
      <w:ind w:left="1100" w:hanging="1580"/>
    </w:pPr>
  </w:style>
  <w:style w:type="paragraph" w:customStyle="1" w:styleId="IMainSymb">
    <w:name w:val="I Main Symb"/>
    <w:basedOn w:val="Amain"/>
    <w:rsid w:val="00B16313"/>
    <w:pPr>
      <w:tabs>
        <w:tab w:val="left" w:pos="0"/>
      </w:tabs>
      <w:ind w:hanging="1580"/>
    </w:pPr>
  </w:style>
  <w:style w:type="paragraph" w:customStyle="1" w:styleId="IparaSymb">
    <w:name w:val="I para Symb"/>
    <w:basedOn w:val="Apara"/>
    <w:rsid w:val="00B16313"/>
    <w:pPr>
      <w:tabs>
        <w:tab w:val="left" w:pos="0"/>
      </w:tabs>
      <w:ind w:hanging="2080"/>
      <w:outlineLvl w:val="9"/>
    </w:pPr>
  </w:style>
  <w:style w:type="paragraph" w:customStyle="1" w:styleId="IsubparaSymb">
    <w:name w:val="I subpara Symb"/>
    <w:basedOn w:val="Asubpara"/>
    <w:rsid w:val="00B1631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16313"/>
    <w:pPr>
      <w:tabs>
        <w:tab w:val="clear" w:pos="2400"/>
        <w:tab w:val="clear" w:pos="2600"/>
        <w:tab w:val="right" w:pos="2460"/>
        <w:tab w:val="left" w:pos="2660"/>
      </w:tabs>
      <w:ind w:left="2660" w:hanging="3140"/>
    </w:pPr>
  </w:style>
  <w:style w:type="paragraph" w:customStyle="1" w:styleId="IdefparaSymb">
    <w:name w:val="I def para Symb"/>
    <w:basedOn w:val="IparaSymb"/>
    <w:rsid w:val="00B16313"/>
    <w:pPr>
      <w:ind w:left="1599" w:hanging="2081"/>
    </w:pPr>
  </w:style>
  <w:style w:type="paragraph" w:customStyle="1" w:styleId="IdefsubparaSymb">
    <w:name w:val="I def subpara Symb"/>
    <w:basedOn w:val="IsubparaSymb"/>
    <w:rsid w:val="00B16313"/>
    <w:pPr>
      <w:ind w:left="2138"/>
    </w:pPr>
  </w:style>
  <w:style w:type="paragraph" w:customStyle="1" w:styleId="ISched-headingSymb">
    <w:name w:val="I Sched-heading Symb"/>
    <w:basedOn w:val="BillBasicHeading"/>
    <w:next w:val="Normal"/>
    <w:rsid w:val="00B16313"/>
    <w:pPr>
      <w:tabs>
        <w:tab w:val="left" w:pos="-3080"/>
        <w:tab w:val="left" w:pos="0"/>
      </w:tabs>
      <w:spacing w:before="320"/>
      <w:ind w:left="2600" w:hanging="3080"/>
    </w:pPr>
    <w:rPr>
      <w:sz w:val="34"/>
    </w:rPr>
  </w:style>
  <w:style w:type="paragraph" w:customStyle="1" w:styleId="ISched-PartSymb">
    <w:name w:val="I Sched-Part Symb"/>
    <w:basedOn w:val="BillBasicHeading"/>
    <w:rsid w:val="00B16313"/>
    <w:pPr>
      <w:tabs>
        <w:tab w:val="left" w:pos="-3080"/>
        <w:tab w:val="left" w:pos="0"/>
      </w:tabs>
      <w:spacing w:before="380"/>
      <w:ind w:left="2600" w:hanging="3080"/>
    </w:pPr>
    <w:rPr>
      <w:sz w:val="32"/>
    </w:rPr>
  </w:style>
  <w:style w:type="paragraph" w:customStyle="1" w:styleId="ISched-formSymb">
    <w:name w:val="I Sched-form Symb"/>
    <w:basedOn w:val="BillBasicHeading"/>
    <w:rsid w:val="00B1631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1631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1631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16313"/>
    <w:pPr>
      <w:tabs>
        <w:tab w:val="left" w:pos="1100"/>
      </w:tabs>
      <w:spacing w:before="60"/>
      <w:ind w:left="1500" w:hanging="1986"/>
    </w:pPr>
  </w:style>
  <w:style w:type="paragraph" w:customStyle="1" w:styleId="aExamHdgssSymb">
    <w:name w:val="aExamHdgss Symb"/>
    <w:basedOn w:val="BillBasicHeading"/>
    <w:next w:val="Normal"/>
    <w:rsid w:val="00B16313"/>
    <w:pPr>
      <w:tabs>
        <w:tab w:val="clear" w:pos="2600"/>
        <w:tab w:val="left" w:pos="1582"/>
      </w:tabs>
      <w:ind w:left="1100" w:hanging="1582"/>
    </w:pPr>
    <w:rPr>
      <w:sz w:val="18"/>
    </w:rPr>
  </w:style>
  <w:style w:type="paragraph" w:customStyle="1" w:styleId="aExamssSymb">
    <w:name w:val="aExamss Symb"/>
    <w:basedOn w:val="aNote"/>
    <w:rsid w:val="00B16313"/>
    <w:pPr>
      <w:tabs>
        <w:tab w:val="left" w:pos="1582"/>
      </w:tabs>
      <w:spacing w:before="60"/>
      <w:ind w:left="1100" w:hanging="1582"/>
    </w:pPr>
  </w:style>
  <w:style w:type="paragraph" w:customStyle="1" w:styleId="aExamINumssSymb">
    <w:name w:val="aExamINumss Symb"/>
    <w:basedOn w:val="aExamssSymb"/>
    <w:rsid w:val="00B16313"/>
    <w:pPr>
      <w:tabs>
        <w:tab w:val="left" w:pos="1100"/>
      </w:tabs>
      <w:ind w:left="1500" w:hanging="1986"/>
    </w:pPr>
  </w:style>
  <w:style w:type="paragraph" w:customStyle="1" w:styleId="aExamNumTextssSymb">
    <w:name w:val="aExamNumTextss Symb"/>
    <w:basedOn w:val="aExamssSymb"/>
    <w:rsid w:val="00B16313"/>
    <w:pPr>
      <w:tabs>
        <w:tab w:val="clear" w:pos="1582"/>
        <w:tab w:val="left" w:pos="1985"/>
      </w:tabs>
      <w:ind w:left="1503" w:hanging="1985"/>
    </w:pPr>
  </w:style>
  <w:style w:type="paragraph" w:customStyle="1" w:styleId="AExamIParaSymb">
    <w:name w:val="AExamIPara Symb"/>
    <w:basedOn w:val="aExam"/>
    <w:rsid w:val="00B16313"/>
    <w:pPr>
      <w:tabs>
        <w:tab w:val="right" w:pos="1718"/>
      </w:tabs>
      <w:ind w:left="1984" w:hanging="2466"/>
    </w:pPr>
  </w:style>
  <w:style w:type="paragraph" w:customStyle="1" w:styleId="aExamBulletssSymb">
    <w:name w:val="aExamBulletss Symb"/>
    <w:basedOn w:val="aExamssSymb"/>
    <w:rsid w:val="00B16313"/>
    <w:pPr>
      <w:tabs>
        <w:tab w:val="left" w:pos="1100"/>
      </w:tabs>
      <w:ind w:left="1500" w:hanging="1986"/>
    </w:pPr>
  </w:style>
  <w:style w:type="paragraph" w:customStyle="1" w:styleId="aNoteSymb">
    <w:name w:val="aNote Symb"/>
    <w:basedOn w:val="BillBasic"/>
    <w:rsid w:val="00B16313"/>
    <w:pPr>
      <w:tabs>
        <w:tab w:val="left" w:pos="1100"/>
        <w:tab w:val="left" w:pos="2381"/>
      </w:tabs>
      <w:ind w:left="1899" w:hanging="2381"/>
    </w:pPr>
    <w:rPr>
      <w:sz w:val="20"/>
    </w:rPr>
  </w:style>
  <w:style w:type="paragraph" w:customStyle="1" w:styleId="aNoteTextssSymb">
    <w:name w:val="aNoteTextss Symb"/>
    <w:basedOn w:val="Normal"/>
    <w:rsid w:val="00B16313"/>
    <w:pPr>
      <w:tabs>
        <w:tab w:val="clear" w:pos="0"/>
        <w:tab w:val="left" w:pos="1418"/>
      </w:tabs>
      <w:spacing w:before="60"/>
      <w:ind w:left="1417" w:hanging="1899"/>
      <w:jc w:val="both"/>
    </w:pPr>
    <w:rPr>
      <w:sz w:val="20"/>
    </w:rPr>
  </w:style>
  <w:style w:type="paragraph" w:customStyle="1" w:styleId="aNoteParaSymb">
    <w:name w:val="aNotePara Symb"/>
    <w:basedOn w:val="aNoteSymb"/>
    <w:rsid w:val="00B1631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1631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16313"/>
    <w:pPr>
      <w:tabs>
        <w:tab w:val="left" w:pos="1616"/>
        <w:tab w:val="left" w:pos="2495"/>
      </w:tabs>
      <w:spacing w:before="60"/>
      <w:ind w:left="2013" w:hanging="2495"/>
    </w:pPr>
  </w:style>
  <w:style w:type="paragraph" w:customStyle="1" w:styleId="aExamHdgparSymb">
    <w:name w:val="aExamHdgpar Symb"/>
    <w:basedOn w:val="aExamHdgssSymb"/>
    <w:next w:val="Normal"/>
    <w:rsid w:val="00B16313"/>
    <w:pPr>
      <w:tabs>
        <w:tab w:val="clear" w:pos="1582"/>
        <w:tab w:val="left" w:pos="1599"/>
      </w:tabs>
      <w:ind w:left="1599" w:hanging="2081"/>
    </w:pPr>
  </w:style>
  <w:style w:type="paragraph" w:customStyle="1" w:styleId="aExamparSymb">
    <w:name w:val="aExampar Symb"/>
    <w:basedOn w:val="aExamssSymb"/>
    <w:rsid w:val="00B16313"/>
    <w:pPr>
      <w:tabs>
        <w:tab w:val="clear" w:pos="1582"/>
        <w:tab w:val="left" w:pos="1599"/>
      </w:tabs>
      <w:ind w:left="1599" w:hanging="2081"/>
    </w:pPr>
  </w:style>
  <w:style w:type="paragraph" w:customStyle="1" w:styleId="aExamINumparSymb">
    <w:name w:val="aExamINumpar Symb"/>
    <w:basedOn w:val="aExamparSymb"/>
    <w:rsid w:val="00B16313"/>
    <w:pPr>
      <w:tabs>
        <w:tab w:val="left" w:pos="2000"/>
      </w:tabs>
      <w:ind w:left="2041" w:hanging="2495"/>
    </w:pPr>
  </w:style>
  <w:style w:type="paragraph" w:customStyle="1" w:styleId="aExamBulletparSymb">
    <w:name w:val="aExamBulletpar Symb"/>
    <w:basedOn w:val="aExamparSymb"/>
    <w:rsid w:val="00B16313"/>
    <w:pPr>
      <w:tabs>
        <w:tab w:val="clear" w:pos="1599"/>
        <w:tab w:val="left" w:pos="1616"/>
        <w:tab w:val="left" w:pos="2495"/>
      </w:tabs>
      <w:ind w:left="2013" w:hanging="2495"/>
    </w:pPr>
  </w:style>
  <w:style w:type="paragraph" w:customStyle="1" w:styleId="aNoteparSymb">
    <w:name w:val="aNotepar Symb"/>
    <w:basedOn w:val="BillBasic"/>
    <w:next w:val="Normal"/>
    <w:rsid w:val="00B16313"/>
    <w:pPr>
      <w:tabs>
        <w:tab w:val="left" w:pos="1599"/>
        <w:tab w:val="left" w:pos="2398"/>
      </w:tabs>
      <w:ind w:left="2410" w:hanging="2892"/>
    </w:pPr>
    <w:rPr>
      <w:sz w:val="20"/>
    </w:rPr>
  </w:style>
  <w:style w:type="paragraph" w:customStyle="1" w:styleId="aNoteTextparSymb">
    <w:name w:val="aNoteTextpar Symb"/>
    <w:basedOn w:val="aNoteparSymb"/>
    <w:rsid w:val="00B16313"/>
    <w:pPr>
      <w:tabs>
        <w:tab w:val="clear" w:pos="1599"/>
        <w:tab w:val="clear" w:pos="2398"/>
        <w:tab w:val="left" w:pos="2880"/>
      </w:tabs>
      <w:spacing w:before="60"/>
      <w:ind w:left="2398" w:hanging="2880"/>
    </w:pPr>
  </w:style>
  <w:style w:type="paragraph" w:customStyle="1" w:styleId="aNoteParaparSymb">
    <w:name w:val="aNoteParapar Symb"/>
    <w:basedOn w:val="aNoteparSymb"/>
    <w:rsid w:val="00B16313"/>
    <w:pPr>
      <w:tabs>
        <w:tab w:val="right" w:pos="2640"/>
      </w:tabs>
      <w:spacing w:before="60"/>
      <w:ind w:left="2920" w:hanging="3402"/>
    </w:pPr>
  </w:style>
  <w:style w:type="paragraph" w:customStyle="1" w:styleId="aNoteBulletparSymb">
    <w:name w:val="aNoteBulletpar Symb"/>
    <w:basedOn w:val="aNoteparSymb"/>
    <w:rsid w:val="00B16313"/>
    <w:pPr>
      <w:tabs>
        <w:tab w:val="clear" w:pos="1599"/>
        <w:tab w:val="left" w:pos="3289"/>
      </w:tabs>
      <w:spacing w:before="60"/>
      <w:ind w:left="2807" w:hanging="3289"/>
    </w:pPr>
  </w:style>
  <w:style w:type="paragraph" w:customStyle="1" w:styleId="AsubparabulletSymb">
    <w:name w:val="A subpara bullet Symb"/>
    <w:basedOn w:val="BillBasic"/>
    <w:rsid w:val="00B16313"/>
    <w:pPr>
      <w:tabs>
        <w:tab w:val="left" w:pos="2138"/>
        <w:tab w:val="left" w:pos="3005"/>
      </w:tabs>
      <w:spacing w:before="60"/>
      <w:ind w:left="2523" w:hanging="3005"/>
    </w:pPr>
  </w:style>
  <w:style w:type="paragraph" w:customStyle="1" w:styleId="aExamHdgsubparSymb">
    <w:name w:val="aExamHdgsubpar Symb"/>
    <w:basedOn w:val="aExamHdgssSymb"/>
    <w:next w:val="Normal"/>
    <w:rsid w:val="00B16313"/>
    <w:pPr>
      <w:tabs>
        <w:tab w:val="clear" w:pos="1582"/>
        <w:tab w:val="left" w:pos="2620"/>
      </w:tabs>
      <w:ind w:left="2138" w:hanging="2620"/>
    </w:pPr>
  </w:style>
  <w:style w:type="paragraph" w:customStyle="1" w:styleId="aExamsubparSymb">
    <w:name w:val="aExamsubpar Symb"/>
    <w:basedOn w:val="aExamssSymb"/>
    <w:rsid w:val="00B16313"/>
    <w:pPr>
      <w:tabs>
        <w:tab w:val="clear" w:pos="1582"/>
        <w:tab w:val="left" w:pos="2620"/>
      </w:tabs>
      <w:ind w:left="2138" w:hanging="2620"/>
    </w:pPr>
  </w:style>
  <w:style w:type="paragraph" w:customStyle="1" w:styleId="aNotesubparSymb">
    <w:name w:val="aNotesubpar Symb"/>
    <w:basedOn w:val="BillBasic"/>
    <w:next w:val="Normal"/>
    <w:rsid w:val="00B16313"/>
    <w:pPr>
      <w:tabs>
        <w:tab w:val="left" w:pos="2138"/>
        <w:tab w:val="left" w:pos="2937"/>
      </w:tabs>
      <w:ind w:left="2455" w:hanging="2937"/>
    </w:pPr>
    <w:rPr>
      <w:sz w:val="20"/>
    </w:rPr>
  </w:style>
  <w:style w:type="paragraph" w:customStyle="1" w:styleId="aNoteTextsubparSymb">
    <w:name w:val="aNoteTextsubpar Symb"/>
    <w:basedOn w:val="aNotesubparSymb"/>
    <w:rsid w:val="00B16313"/>
    <w:pPr>
      <w:tabs>
        <w:tab w:val="clear" w:pos="2138"/>
        <w:tab w:val="clear" w:pos="2937"/>
        <w:tab w:val="left" w:pos="2943"/>
      </w:tabs>
      <w:spacing w:before="60"/>
      <w:ind w:left="2943" w:hanging="3425"/>
    </w:pPr>
  </w:style>
  <w:style w:type="paragraph" w:customStyle="1" w:styleId="PenaltySymb">
    <w:name w:val="Penalty Symb"/>
    <w:basedOn w:val="AmainreturnSymb"/>
    <w:rsid w:val="00B16313"/>
  </w:style>
  <w:style w:type="paragraph" w:customStyle="1" w:styleId="PenaltyParaSymb">
    <w:name w:val="PenaltyPara Symb"/>
    <w:basedOn w:val="Normal"/>
    <w:rsid w:val="00B16313"/>
    <w:pPr>
      <w:tabs>
        <w:tab w:val="right" w:pos="1360"/>
      </w:tabs>
      <w:spacing w:before="60"/>
      <w:ind w:left="1599" w:hanging="2081"/>
      <w:jc w:val="both"/>
    </w:pPr>
  </w:style>
  <w:style w:type="paragraph" w:customStyle="1" w:styleId="FormulaSymb">
    <w:name w:val="Formula Symb"/>
    <w:basedOn w:val="BillBasic"/>
    <w:rsid w:val="00B16313"/>
    <w:pPr>
      <w:tabs>
        <w:tab w:val="left" w:pos="-480"/>
      </w:tabs>
      <w:spacing w:line="260" w:lineRule="atLeast"/>
      <w:ind w:hanging="480"/>
      <w:jc w:val="center"/>
    </w:pPr>
  </w:style>
  <w:style w:type="paragraph" w:customStyle="1" w:styleId="NormalSymb">
    <w:name w:val="Normal Symb"/>
    <w:basedOn w:val="Normal"/>
    <w:qFormat/>
    <w:rsid w:val="00B16313"/>
    <w:pPr>
      <w:ind w:hanging="482"/>
    </w:pPr>
  </w:style>
  <w:style w:type="character" w:styleId="PlaceholderText">
    <w:name w:val="Placeholder Text"/>
    <w:basedOn w:val="DefaultParagraphFont"/>
    <w:uiPriority w:val="99"/>
    <w:semiHidden/>
    <w:rsid w:val="00B163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1925-1"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egislation.act.gov.au/a/1925-1"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1925-1" TargetMode="External"/><Relationship Id="rId33" Type="http://schemas.openxmlformats.org/officeDocument/2006/relationships/header" Target="header5.xml"/><Relationship Id="rId38" Type="http://schemas.openxmlformats.org/officeDocument/2006/relationships/hyperlink" Target="http://www.legislation.act.gov.au/a/2007-24"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sl/2008-2" TargetMode="External"/><Relationship Id="rId29" Type="http://schemas.openxmlformats.org/officeDocument/2006/relationships/hyperlink" Target="https://www.legislation.nsw.gov.a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1925-1" TargetMode="External"/><Relationship Id="rId32" Type="http://schemas.openxmlformats.org/officeDocument/2006/relationships/header" Target="header4.xml"/><Relationship Id="rId37" Type="http://schemas.openxmlformats.org/officeDocument/2006/relationships/hyperlink" Target="http://www.legislation.act.gov.au/a/2007-24" TargetMode="External"/><Relationship Id="rId40" Type="http://schemas.openxmlformats.org/officeDocument/2006/relationships/header" Target="header7.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legislation.act.gov.au/sl/2008-2" TargetMode="External"/><Relationship Id="rId23" Type="http://schemas.openxmlformats.org/officeDocument/2006/relationships/hyperlink" Target="http://www.legislation.act.gov.au/a/1925-1" TargetMode="External"/><Relationship Id="rId28" Type="http://schemas.openxmlformats.org/officeDocument/2006/relationships/hyperlink" Target="https://www.legislation.gov.au/Series/C2011A00073" TargetMode="External"/><Relationship Id="rId36" Type="http://schemas.openxmlformats.org/officeDocument/2006/relationships/footer" Target="footer6.xml"/><Relationship Id="rId49"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www.legislation.act.gov.au/a/2007-24" TargetMode="External"/><Relationship Id="rId31" Type="http://schemas.openxmlformats.org/officeDocument/2006/relationships/hyperlink" Target="http://www.legislation.act.gov.au/a/2007-24" TargetMode="External"/><Relationship Id="rId44"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1925-1" TargetMode="External"/><Relationship Id="rId27" Type="http://schemas.openxmlformats.org/officeDocument/2006/relationships/hyperlink" Target="https://www.legislation.gov.au/Series/C2011A00012" TargetMode="External"/><Relationship Id="rId30" Type="http://schemas.openxmlformats.org/officeDocument/2006/relationships/hyperlink" Target="http://www.legislation.act.gov.au/a/2007-24" TargetMode="External"/><Relationship Id="rId35"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28E5-488A-4B9F-BB6A-1F4BD805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1958</Words>
  <Characters>9457</Characters>
  <Application>Microsoft Office Word</Application>
  <DocSecurity>0</DocSecurity>
  <Lines>322</Lines>
  <Paragraphs>184</Paragraphs>
  <ScaleCrop>false</ScaleCrop>
  <HeadingPairs>
    <vt:vector size="2" baseType="variant">
      <vt:variant>
        <vt:lpstr>Title</vt:lpstr>
      </vt:variant>
      <vt:variant>
        <vt:i4>1</vt:i4>
      </vt:variant>
    </vt:vector>
  </HeadingPairs>
  <TitlesOfParts>
    <vt:vector size="1" baseType="lpstr">
      <vt:lpstr>Planning and Development Amendment Act 2020</vt:lpstr>
    </vt:vector>
  </TitlesOfParts>
  <Manager>Section</Manager>
  <Company>Section</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Amendment Act 2020</dc:title>
  <dc:subject>Amendment</dc:subject>
  <dc:creator>ACT Government</dc:creator>
  <cp:keywords>D14</cp:keywords>
  <dc:description>J2019-1010</dc:description>
  <cp:lastModifiedBy>Moxon, KarenL</cp:lastModifiedBy>
  <cp:revision>4</cp:revision>
  <cp:lastPrinted>2020-07-03T03:49:00Z</cp:lastPrinted>
  <dcterms:created xsi:type="dcterms:W3CDTF">2020-07-07T05:59:00Z</dcterms:created>
  <dcterms:modified xsi:type="dcterms:W3CDTF">2020-07-07T05:59:00Z</dcterms:modified>
  <cp:category>A2020-26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Amy Kingham</vt:lpwstr>
  </property>
  <property fmtid="{D5CDD505-2E9C-101B-9397-08002B2CF9AE}" pid="5" name="ClientEmail1">
    <vt:lpwstr>amy.kingham@act.gov.au</vt:lpwstr>
  </property>
  <property fmtid="{D5CDD505-2E9C-101B-9397-08002B2CF9AE}" pid="6" name="ClientPh1">
    <vt:lpwstr>62053398</vt:lpwstr>
  </property>
  <property fmtid="{D5CDD505-2E9C-101B-9397-08002B2CF9AE}" pid="7" name="ClientName2">
    <vt:lpwstr>Clinton Dengate</vt:lpwstr>
  </property>
  <property fmtid="{D5CDD505-2E9C-101B-9397-08002B2CF9AE}" pid="8" name="ClientEmail2">
    <vt:lpwstr>Clinton.Dengate@act.gov.au</vt:lpwstr>
  </property>
  <property fmtid="{D5CDD505-2E9C-101B-9397-08002B2CF9AE}" pid="9" name="ClientPh2">
    <vt:lpwstr>62055001</vt:lpwstr>
  </property>
  <property fmtid="{D5CDD505-2E9C-101B-9397-08002B2CF9AE}" pid="10" name="jobType">
    <vt:lpwstr>Drafting</vt:lpwstr>
  </property>
  <property fmtid="{D5CDD505-2E9C-101B-9397-08002B2CF9AE}" pid="11" name="DMSID">
    <vt:lpwstr>1211655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Planning and Development Amendment Bill 2020</vt:lpwstr>
  </property>
  <property fmtid="{D5CDD505-2E9C-101B-9397-08002B2CF9AE}" pid="15" name="AmCitation">
    <vt:lpwstr>Planning and Development Act 2007</vt:lpwstr>
  </property>
  <property fmtid="{D5CDD505-2E9C-101B-9397-08002B2CF9AE}" pid="16" name="ActName">
    <vt:lpwstr/>
  </property>
  <property fmtid="{D5CDD505-2E9C-101B-9397-08002B2CF9AE}" pid="17" name="DrafterName">
    <vt:lpwstr>Lyndall Kennedy</vt:lpwstr>
  </property>
  <property fmtid="{D5CDD505-2E9C-101B-9397-08002B2CF9AE}" pid="18" name="DrafterEmail">
    <vt:lpwstr>lyndall.kennedy@act.gov.au</vt:lpwstr>
  </property>
  <property fmtid="{D5CDD505-2E9C-101B-9397-08002B2CF9AE}" pid="19" name="DrafterPh">
    <vt:lpwstr>62077534</vt:lpwstr>
  </property>
  <property fmtid="{D5CDD505-2E9C-101B-9397-08002B2CF9AE}" pid="20" name="SettlerName">
    <vt:lpwstr>David Metcalf</vt:lpwstr>
  </property>
  <property fmtid="{D5CDD505-2E9C-101B-9397-08002B2CF9AE}" pid="21" name="SettlerEmail">
    <vt:lpwstr>david.metcalf@act.gov.au</vt:lpwstr>
  </property>
  <property fmtid="{D5CDD505-2E9C-101B-9397-08002B2CF9AE}" pid="22" name="SettlerPh">
    <vt:lpwstr>62053779</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