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C110" w14:textId="36D67B70" w:rsidR="0059102F" w:rsidRPr="00226727" w:rsidRDefault="0059102F" w:rsidP="0059102F">
      <w:pPr>
        <w:spacing w:before="480"/>
        <w:jc w:val="center"/>
      </w:pPr>
      <w:r w:rsidRPr="00226727">
        <w:rPr>
          <w:noProof/>
          <w:lang w:eastAsia="en-AU"/>
        </w:rPr>
        <w:drawing>
          <wp:inline distT="0" distB="0" distL="0" distR="0" wp14:anchorId="73FB8058" wp14:editId="1277A9B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2A39E2" w14:textId="77777777" w:rsidR="0059102F" w:rsidRPr="00226727" w:rsidRDefault="0059102F">
      <w:pPr>
        <w:jc w:val="center"/>
        <w:rPr>
          <w:rFonts w:ascii="Arial" w:hAnsi="Arial"/>
        </w:rPr>
      </w:pPr>
      <w:r w:rsidRPr="00226727">
        <w:rPr>
          <w:rFonts w:ascii="Arial" w:hAnsi="Arial"/>
        </w:rPr>
        <w:t>Australian Capital Territory</w:t>
      </w:r>
    </w:p>
    <w:p w14:paraId="1B4CE21D" w14:textId="3D13E48D" w:rsidR="00AA3B75" w:rsidRPr="00226727" w:rsidRDefault="0050069E">
      <w:pPr>
        <w:pStyle w:val="Billname1"/>
      </w:pPr>
      <w:fldSimple w:instr=" REF Citation \*charformat  \* MERGEFORMAT ">
        <w:r w:rsidR="00B95879" w:rsidRPr="00226727">
          <w:t>Justice and Community Safety Legislation Amendment Act 20</w:t>
        </w:r>
        <w:r w:rsidR="00B95879">
          <w:t>21</w:t>
        </w:r>
      </w:fldSimple>
    </w:p>
    <w:p w14:paraId="48DF0B85" w14:textId="40061CB8" w:rsidR="00AA3B75" w:rsidRPr="00226727" w:rsidRDefault="0050069E" w:rsidP="004B4081">
      <w:pPr>
        <w:pStyle w:val="ActNo"/>
      </w:pPr>
      <w:fldSimple w:instr=" DOCPROPERTY &quot;Category&quot;  \* MERGEFORMAT ">
        <w:r w:rsidR="00B95879">
          <w:t>A2021-3</w:t>
        </w:r>
      </w:fldSimple>
    </w:p>
    <w:p w14:paraId="2FC9C642" w14:textId="77777777" w:rsidR="00AA3B75" w:rsidRPr="00226727" w:rsidRDefault="00AA3B75">
      <w:pPr>
        <w:pStyle w:val="N-TOCheading"/>
      </w:pPr>
      <w:r w:rsidRPr="00226727">
        <w:rPr>
          <w:rStyle w:val="charContents"/>
        </w:rPr>
        <w:t>Contents</w:t>
      </w:r>
    </w:p>
    <w:p w14:paraId="6AC79CC1" w14:textId="77777777" w:rsidR="00AA3B75" w:rsidRPr="00226727" w:rsidRDefault="00AA3B75">
      <w:pPr>
        <w:pStyle w:val="N-9pt"/>
      </w:pPr>
      <w:r w:rsidRPr="00226727">
        <w:tab/>
      </w:r>
      <w:r w:rsidRPr="00226727">
        <w:rPr>
          <w:rStyle w:val="charPage"/>
        </w:rPr>
        <w:t>Page</w:t>
      </w:r>
    </w:p>
    <w:p w14:paraId="344778EF" w14:textId="55592BBB" w:rsidR="00CF252F" w:rsidRDefault="00CF252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282216" w:history="1">
        <w:r w:rsidRPr="00D64989">
          <w:t>Part 1</w:t>
        </w:r>
        <w:r>
          <w:rPr>
            <w:rFonts w:asciiTheme="minorHAnsi" w:eastAsiaTheme="minorEastAsia" w:hAnsiTheme="minorHAnsi" w:cstheme="minorBidi"/>
            <w:b w:val="0"/>
            <w:sz w:val="22"/>
            <w:szCs w:val="22"/>
            <w:lang w:eastAsia="en-AU"/>
          </w:rPr>
          <w:tab/>
        </w:r>
        <w:r w:rsidRPr="00D64989">
          <w:t>Preliminary</w:t>
        </w:r>
        <w:r w:rsidRPr="00CF252F">
          <w:rPr>
            <w:vanish/>
          </w:rPr>
          <w:tab/>
        </w:r>
        <w:r w:rsidRPr="00CF252F">
          <w:rPr>
            <w:vanish/>
          </w:rPr>
          <w:fldChar w:fldCharType="begin"/>
        </w:r>
        <w:r w:rsidRPr="00CF252F">
          <w:rPr>
            <w:vanish/>
          </w:rPr>
          <w:instrText xml:space="preserve"> PAGEREF _Toc64282216 \h </w:instrText>
        </w:r>
        <w:r w:rsidRPr="00CF252F">
          <w:rPr>
            <w:vanish/>
          </w:rPr>
        </w:r>
        <w:r w:rsidRPr="00CF252F">
          <w:rPr>
            <w:vanish/>
          </w:rPr>
          <w:fldChar w:fldCharType="separate"/>
        </w:r>
        <w:r w:rsidR="00B95879">
          <w:rPr>
            <w:vanish/>
          </w:rPr>
          <w:t>2</w:t>
        </w:r>
        <w:r w:rsidRPr="00CF252F">
          <w:rPr>
            <w:vanish/>
          </w:rPr>
          <w:fldChar w:fldCharType="end"/>
        </w:r>
      </w:hyperlink>
    </w:p>
    <w:p w14:paraId="34F73D58" w14:textId="4673DB90" w:rsidR="00CF252F" w:rsidRDefault="00CF252F">
      <w:pPr>
        <w:pStyle w:val="TOC5"/>
        <w:rPr>
          <w:rFonts w:asciiTheme="minorHAnsi" w:eastAsiaTheme="minorEastAsia" w:hAnsiTheme="minorHAnsi" w:cstheme="minorBidi"/>
          <w:sz w:val="22"/>
          <w:szCs w:val="22"/>
          <w:lang w:eastAsia="en-AU"/>
        </w:rPr>
      </w:pPr>
      <w:r>
        <w:tab/>
      </w:r>
      <w:hyperlink w:anchor="_Toc64282217" w:history="1">
        <w:r w:rsidRPr="00D64989">
          <w:t>1</w:t>
        </w:r>
        <w:r>
          <w:rPr>
            <w:rFonts w:asciiTheme="minorHAnsi" w:eastAsiaTheme="minorEastAsia" w:hAnsiTheme="minorHAnsi" w:cstheme="minorBidi"/>
            <w:sz w:val="22"/>
            <w:szCs w:val="22"/>
            <w:lang w:eastAsia="en-AU"/>
          </w:rPr>
          <w:tab/>
        </w:r>
        <w:r w:rsidRPr="00D64989">
          <w:t>Name of Act</w:t>
        </w:r>
        <w:r>
          <w:tab/>
        </w:r>
        <w:r>
          <w:fldChar w:fldCharType="begin"/>
        </w:r>
        <w:r>
          <w:instrText xml:space="preserve"> PAGEREF _Toc64282217 \h </w:instrText>
        </w:r>
        <w:r>
          <w:fldChar w:fldCharType="separate"/>
        </w:r>
        <w:r w:rsidR="00B95879">
          <w:t>2</w:t>
        </w:r>
        <w:r>
          <w:fldChar w:fldCharType="end"/>
        </w:r>
      </w:hyperlink>
    </w:p>
    <w:p w14:paraId="0BF92E9E" w14:textId="2EEDCC6D" w:rsidR="00CF252F" w:rsidRDefault="00CF252F">
      <w:pPr>
        <w:pStyle w:val="TOC5"/>
        <w:rPr>
          <w:rFonts w:asciiTheme="minorHAnsi" w:eastAsiaTheme="minorEastAsia" w:hAnsiTheme="minorHAnsi" w:cstheme="minorBidi"/>
          <w:sz w:val="22"/>
          <w:szCs w:val="22"/>
          <w:lang w:eastAsia="en-AU"/>
        </w:rPr>
      </w:pPr>
      <w:r>
        <w:tab/>
      </w:r>
      <w:hyperlink w:anchor="_Toc64282218" w:history="1">
        <w:r w:rsidRPr="00D64989">
          <w:t>2</w:t>
        </w:r>
        <w:r>
          <w:rPr>
            <w:rFonts w:asciiTheme="minorHAnsi" w:eastAsiaTheme="minorEastAsia" w:hAnsiTheme="minorHAnsi" w:cstheme="minorBidi"/>
            <w:sz w:val="22"/>
            <w:szCs w:val="22"/>
            <w:lang w:eastAsia="en-AU"/>
          </w:rPr>
          <w:tab/>
        </w:r>
        <w:r w:rsidRPr="00D64989">
          <w:t>Commencement</w:t>
        </w:r>
        <w:r>
          <w:tab/>
        </w:r>
        <w:r>
          <w:fldChar w:fldCharType="begin"/>
        </w:r>
        <w:r>
          <w:instrText xml:space="preserve"> PAGEREF _Toc64282218 \h </w:instrText>
        </w:r>
        <w:r>
          <w:fldChar w:fldCharType="separate"/>
        </w:r>
        <w:r w:rsidR="00B95879">
          <w:t>2</w:t>
        </w:r>
        <w:r>
          <w:fldChar w:fldCharType="end"/>
        </w:r>
      </w:hyperlink>
    </w:p>
    <w:p w14:paraId="717E081C" w14:textId="59CF5F84" w:rsidR="00CF252F" w:rsidRDefault="00CF252F">
      <w:pPr>
        <w:pStyle w:val="TOC5"/>
        <w:rPr>
          <w:rFonts w:asciiTheme="minorHAnsi" w:eastAsiaTheme="minorEastAsia" w:hAnsiTheme="minorHAnsi" w:cstheme="minorBidi"/>
          <w:sz w:val="22"/>
          <w:szCs w:val="22"/>
          <w:lang w:eastAsia="en-AU"/>
        </w:rPr>
      </w:pPr>
      <w:r>
        <w:tab/>
      </w:r>
      <w:hyperlink w:anchor="_Toc64282219" w:history="1">
        <w:r w:rsidRPr="00D64989">
          <w:t>3</w:t>
        </w:r>
        <w:r>
          <w:rPr>
            <w:rFonts w:asciiTheme="minorHAnsi" w:eastAsiaTheme="minorEastAsia" w:hAnsiTheme="minorHAnsi" w:cstheme="minorBidi"/>
            <w:sz w:val="22"/>
            <w:szCs w:val="22"/>
            <w:lang w:eastAsia="en-AU"/>
          </w:rPr>
          <w:tab/>
        </w:r>
        <w:r w:rsidRPr="00D64989">
          <w:t>Legislation amended</w:t>
        </w:r>
        <w:r>
          <w:tab/>
        </w:r>
        <w:r>
          <w:fldChar w:fldCharType="begin"/>
        </w:r>
        <w:r>
          <w:instrText xml:space="preserve"> PAGEREF _Toc64282219 \h </w:instrText>
        </w:r>
        <w:r>
          <w:fldChar w:fldCharType="separate"/>
        </w:r>
        <w:r w:rsidR="00B95879">
          <w:t>2</w:t>
        </w:r>
        <w:r>
          <w:fldChar w:fldCharType="end"/>
        </w:r>
      </w:hyperlink>
    </w:p>
    <w:p w14:paraId="0B0A1A87" w14:textId="3A5B8840" w:rsidR="00CF252F" w:rsidRDefault="00D11237">
      <w:pPr>
        <w:pStyle w:val="TOC2"/>
        <w:rPr>
          <w:rFonts w:asciiTheme="minorHAnsi" w:eastAsiaTheme="minorEastAsia" w:hAnsiTheme="minorHAnsi" w:cstheme="minorBidi"/>
          <w:b w:val="0"/>
          <w:sz w:val="22"/>
          <w:szCs w:val="22"/>
          <w:lang w:eastAsia="en-AU"/>
        </w:rPr>
      </w:pPr>
      <w:hyperlink w:anchor="_Toc64282220" w:history="1">
        <w:r w:rsidR="00CF252F" w:rsidRPr="00D64989">
          <w:t>Part 2</w:t>
        </w:r>
        <w:r w:rsidR="00CF252F">
          <w:rPr>
            <w:rFonts w:asciiTheme="minorHAnsi" w:eastAsiaTheme="minorEastAsia" w:hAnsiTheme="minorHAnsi" w:cstheme="minorBidi"/>
            <w:b w:val="0"/>
            <w:sz w:val="22"/>
            <w:szCs w:val="22"/>
            <w:lang w:eastAsia="en-AU"/>
          </w:rPr>
          <w:tab/>
        </w:r>
        <w:r w:rsidR="00CF252F" w:rsidRPr="00D64989">
          <w:t>ACT Civil and Administrative Tribunal Act 2008</w:t>
        </w:r>
        <w:r w:rsidR="00CF252F" w:rsidRPr="00CF252F">
          <w:rPr>
            <w:vanish/>
          </w:rPr>
          <w:tab/>
        </w:r>
        <w:r w:rsidR="00CF252F" w:rsidRPr="00CF252F">
          <w:rPr>
            <w:vanish/>
          </w:rPr>
          <w:fldChar w:fldCharType="begin"/>
        </w:r>
        <w:r w:rsidR="00CF252F" w:rsidRPr="00CF252F">
          <w:rPr>
            <w:vanish/>
          </w:rPr>
          <w:instrText xml:space="preserve"> PAGEREF _Toc64282220 \h </w:instrText>
        </w:r>
        <w:r w:rsidR="00CF252F" w:rsidRPr="00CF252F">
          <w:rPr>
            <w:vanish/>
          </w:rPr>
        </w:r>
        <w:r w:rsidR="00CF252F" w:rsidRPr="00CF252F">
          <w:rPr>
            <w:vanish/>
          </w:rPr>
          <w:fldChar w:fldCharType="separate"/>
        </w:r>
        <w:r w:rsidR="00B95879">
          <w:rPr>
            <w:vanish/>
          </w:rPr>
          <w:t>4</w:t>
        </w:r>
        <w:r w:rsidR="00CF252F" w:rsidRPr="00CF252F">
          <w:rPr>
            <w:vanish/>
          </w:rPr>
          <w:fldChar w:fldCharType="end"/>
        </w:r>
      </w:hyperlink>
    </w:p>
    <w:p w14:paraId="1DA8665E" w14:textId="395632CE" w:rsidR="00CF252F" w:rsidRDefault="00CF252F">
      <w:pPr>
        <w:pStyle w:val="TOC5"/>
        <w:rPr>
          <w:rFonts w:asciiTheme="minorHAnsi" w:eastAsiaTheme="minorEastAsia" w:hAnsiTheme="minorHAnsi" w:cstheme="minorBidi"/>
          <w:sz w:val="22"/>
          <w:szCs w:val="22"/>
          <w:lang w:eastAsia="en-AU"/>
        </w:rPr>
      </w:pPr>
      <w:r>
        <w:tab/>
      </w:r>
      <w:hyperlink w:anchor="_Toc64282221" w:history="1">
        <w:r w:rsidRPr="00D64989">
          <w:t>4</w:t>
        </w:r>
        <w:r>
          <w:rPr>
            <w:rFonts w:asciiTheme="minorHAnsi" w:eastAsiaTheme="minorEastAsia" w:hAnsiTheme="minorHAnsi" w:cstheme="minorBidi"/>
            <w:sz w:val="22"/>
            <w:szCs w:val="22"/>
            <w:lang w:eastAsia="en-AU"/>
          </w:rPr>
          <w:tab/>
        </w:r>
        <w:r w:rsidRPr="00D64989">
          <w:t>Section 115C</w:t>
        </w:r>
        <w:r>
          <w:tab/>
        </w:r>
        <w:r>
          <w:fldChar w:fldCharType="begin"/>
        </w:r>
        <w:r>
          <w:instrText xml:space="preserve"> PAGEREF _Toc64282221 \h </w:instrText>
        </w:r>
        <w:r>
          <w:fldChar w:fldCharType="separate"/>
        </w:r>
        <w:r w:rsidR="00B95879">
          <w:t>4</w:t>
        </w:r>
        <w:r>
          <w:fldChar w:fldCharType="end"/>
        </w:r>
      </w:hyperlink>
    </w:p>
    <w:p w14:paraId="606BD5E6" w14:textId="7D7F0208" w:rsidR="00CF252F" w:rsidRDefault="00D11237">
      <w:pPr>
        <w:pStyle w:val="TOC2"/>
        <w:rPr>
          <w:rFonts w:asciiTheme="minorHAnsi" w:eastAsiaTheme="minorEastAsia" w:hAnsiTheme="minorHAnsi" w:cstheme="minorBidi"/>
          <w:b w:val="0"/>
          <w:sz w:val="22"/>
          <w:szCs w:val="22"/>
          <w:lang w:eastAsia="en-AU"/>
        </w:rPr>
      </w:pPr>
      <w:hyperlink w:anchor="_Toc64282222" w:history="1">
        <w:r w:rsidR="00CF252F" w:rsidRPr="00D64989">
          <w:t>Part 3</w:t>
        </w:r>
        <w:r w:rsidR="00CF252F">
          <w:rPr>
            <w:rFonts w:asciiTheme="minorHAnsi" w:eastAsiaTheme="minorEastAsia" w:hAnsiTheme="minorHAnsi" w:cstheme="minorBidi"/>
            <w:b w:val="0"/>
            <w:sz w:val="22"/>
            <w:szCs w:val="22"/>
            <w:lang w:eastAsia="en-AU"/>
          </w:rPr>
          <w:tab/>
        </w:r>
        <w:r w:rsidR="00CF252F" w:rsidRPr="00D64989">
          <w:t>ACT Civil and Administrative Tribunal Regulation 2009</w:t>
        </w:r>
        <w:r w:rsidR="00CF252F" w:rsidRPr="00CF252F">
          <w:rPr>
            <w:vanish/>
          </w:rPr>
          <w:tab/>
        </w:r>
        <w:r w:rsidR="00CF252F" w:rsidRPr="00CF252F">
          <w:rPr>
            <w:vanish/>
          </w:rPr>
          <w:fldChar w:fldCharType="begin"/>
        </w:r>
        <w:r w:rsidR="00CF252F" w:rsidRPr="00CF252F">
          <w:rPr>
            <w:vanish/>
          </w:rPr>
          <w:instrText xml:space="preserve"> PAGEREF _Toc64282222 \h </w:instrText>
        </w:r>
        <w:r w:rsidR="00CF252F" w:rsidRPr="00CF252F">
          <w:rPr>
            <w:vanish/>
          </w:rPr>
        </w:r>
        <w:r w:rsidR="00CF252F" w:rsidRPr="00CF252F">
          <w:rPr>
            <w:vanish/>
          </w:rPr>
          <w:fldChar w:fldCharType="separate"/>
        </w:r>
        <w:r w:rsidR="00B95879">
          <w:rPr>
            <w:vanish/>
          </w:rPr>
          <w:t>5</w:t>
        </w:r>
        <w:r w:rsidR="00CF252F" w:rsidRPr="00CF252F">
          <w:rPr>
            <w:vanish/>
          </w:rPr>
          <w:fldChar w:fldCharType="end"/>
        </w:r>
      </w:hyperlink>
    </w:p>
    <w:p w14:paraId="23F9C9C6" w14:textId="3272C619" w:rsidR="00CF252F" w:rsidRDefault="00CF252F">
      <w:pPr>
        <w:pStyle w:val="TOC5"/>
        <w:rPr>
          <w:rFonts w:asciiTheme="minorHAnsi" w:eastAsiaTheme="minorEastAsia" w:hAnsiTheme="minorHAnsi" w:cstheme="minorBidi"/>
          <w:sz w:val="22"/>
          <w:szCs w:val="22"/>
          <w:lang w:eastAsia="en-AU"/>
        </w:rPr>
      </w:pPr>
      <w:r>
        <w:tab/>
      </w:r>
      <w:hyperlink w:anchor="_Toc64282223" w:history="1">
        <w:r w:rsidRPr="00D64989">
          <w:t>5</w:t>
        </w:r>
        <w:r>
          <w:rPr>
            <w:rFonts w:asciiTheme="minorHAnsi" w:eastAsiaTheme="minorEastAsia" w:hAnsiTheme="minorHAnsi" w:cstheme="minorBidi"/>
            <w:sz w:val="22"/>
            <w:szCs w:val="22"/>
            <w:lang w:eastAsia="en-AU"/>
          </w:rPr>
          <w:tab/>
        </w:r>
        <w:r w:rsidRPr="00D64989">
          <w:t>Sections 9 and 10</w:t>
        </w:r>
        <w:r>
          <w:tab/>
        </w:r>
        <w:r>
          <w:fldChar w:fldCharType="begin"/>
        </w:r>
        <w:r>
          <w:instrText xml:space="preserve"> PAGEREF _Toc64282223 \h </w:instrText>
        </w:r>
        <w:r>
          <w:fldChar w:fldCharType="separate"/>
        </w:r>
        <w:r w:rsidR="00B95879">
          <w:t>5</w:t>
        </w:r>
        <w:r>
          <w:fldChar w:fldCharType="end"/>
        </w:r>
      </w:hyperlink>
    </w:p>
    <w:p w14:paraId="40BE7604" w14:textId="309DF704" w:rsidR="00CF252F" w:rsidRDefault="00D11237">
      <w:pPr>
        <w:pStyle w:val="TOC2"/>
        <w:rPr>
          <w:rFonts w:asciiTheme="minorHAnsi" w:eastAsiaTheme="minorEastAsia" w:hAnsiTheme="minorHAnsi" w:cstheme="minorBidi"/>
          <w:b w:val="0"/>
          <w:sz w:val="22"/>
          <w:szCs w:val="22"/>
          <w:lang w:eastAsia="en-AU"/>
        </w:rPr>
      </w:pPr>
      <w:hyperlink w:anchor="_Toc64282224" w:history="1">
        <w:r w:rsidR="00CF252F" w:rsidRPr="00D64989">
          <w:t>Part 4</w:t>
        </w:r>
        <w:r w:rsidR="00CF252F">
          <w:rPr>
            <w:rFonts w:asciiTheme="minorHAnsi" w:eastAsiaTheme="minorEastAsia" w:hAnsiTheme="minorHAnsi" w:cstheme="minorBidi"/>
            <w:b w:val="0"/>
            <w:sz w:val="22"/>
            <w:szCs w:val="22"/>
            <w:lang w:eastAsia="en-AU"/>
          </w:rPr>
          <w:tab/>
        </w:r>
        <w:r w:rsidR="00CF252F" w:rsidRPr="00D64989">
          <w:t>Administration and Probate Act 1929</w:t>
        </w:r>
        <w:r w:rsidR="00CF252F" w:rsidRPr="00CF252F">
          <w:rPr>
            <w:vanish/>
          </w:rPr>
          <w:tab/>
        </w:r>
        <w:r w:rsidR="00CF252F" w:rsidRPr="00CF252F">
          <w:rPr>
            <w:vanish/>
          </w:rPr>
          <w:fldChar w:fldCharType="begin"/>
        </w:r>
        <w:r w:rsidR="00CF252F" w:rsidRPr="00CF252F">
          <w:rPr>
            <w:vanish/>
          </w:rPr>
          <w:instrText xml:space="preserve"> PAGEREF _Toc64282224 \h </w:instrText>
        </w:r>
        <w:r w:rsidR="00CF252F" w:rsidRPr="00CF252F">
          <w:rPr>
            <w:vanish/>
          </w:rPr>
        </w:r>
        <w:r w:rsidR="00CF252F" w:rsidRPr="00CF252F">
          <w:rPr>
            <w:vanish/>
          </w:rPr>
          <w:fldChar w:fldCharType="separate"/>
        </w:r>
        <w:r w:rsidR="00B95879">
          <w:rPr>
            <w:vanish/>
          </w:rPr>
          <w:t>7</w:t>
        </w:r>
        <w:r w:rsidR="00CF252F" w:rsidRPr="00CF252F">
          <w:rPr>
            <w:vanish/>
          </w:rPr>
          <w:fldChar w:fldCharType="end"/>
        </w:r>
      </w:hyperlink>
    </w:p>
    <w:p w14:paraId="65C23D0F" w14:textId="1867CBD1" w:rsidR="00CF252F" w:rsidRDefault="00CF252F">
      <w:pPr>
        <w:pStyle w:val="TOC5"/>
        <w:rPr>
          <w:rFonts w:asciiTheme="minorHAnsi" w:eastAsiaTheme="minorEastAsia" w:hAnsiTheme="minorHAnsi" w:cstheme="minorBidi"/>
          <w:sz w:val="22"/>
          <w:szCs w:val="22"/>
          <w:lang w:eastAsia="en-AU"/>
        </w:rPr>
      </w:pPr>
      <w:r>
        <w:tab/>
      </w:r>
      <w:hyperlink w:anchor="_Toc64282225" w:history="1">
        <w:r w:rsidRPr="00D64989">
          <w:t>6</w:t>
        </w:r>
        <w:r>
          <w:rPr>
            <w:rFonts w:asciiTheme="minorHAnsi" w:eastAsiaTheme="minorEastAsia" w:hAnsiTheme="minorHAnsi" w:cstheme="minorBidi"/>
            <w:sz w:val="22"/>
            <w:szCs w:val="22"/>
            <w:lang w:eastAsia="en-AU"/>
          </w:rPr>
          <w:tab/>
        </w:r>
        <w:r w:rsidRPr="00D64989">
          <w:t>Section 38A</w:t>
        </w:r>
        <w:r>
          <w:tab/>
        </w:r>
        <w:r>
          <w:fldChar w:fldCharType="begin"/>
        </w:r>
        <w:r>
          <w:instrText xml:space="preserve"> PAGEREF _Toc64282225 \h </w:instrText>
        </w:r>
        <w:r>
          <w:fldChar w:fldCharType="separate"/>
        </w:r>
        <w:r w:rsidR="00B95879">
          <w:t>7</w:t>
        </w:r>
        <w:r>
          <w:fldChar w:fldCharType="end"/>
        </w:r>
      </w:hyperlink>
    </w:p>
    <w:p w14:paraId="67AD5ED5" w14:textId="396614E7" w:rsidR="00CF252F" w:rsidRDefault="00CF252F">
      <w:pPr>
        <w:pStyle w:val="TOC5"/>
        <w:rPr>
          <w:rFonts w:asciiTheme="minorHAnsi" w:eastAsiaTheme="minorEastAsia" w:hAnsiTheme="minorHAnsi" w:cstheme="minorBidi"/>
          <w:sz w:val="22"/>
          <w:szCs w:val="22"/>
          <w:lang w:eastAsia="en-AU"/>
        </w:rPr>
      </w:pPr>
      <w:r>
        <w:tab/>
      </w:r>
      <w:hyperlink w:anchor="_Toc64282226" w:history="1">
        <w:r w:rsidRPr="00D64989">
          <w:t>7</w:t>
        </w:r>
        <w:r>
          <w:rPr>
            <w:rFonts w:asciiTheme="minorHAnsi" w:eastAsiaTheme="minorEastAsia" w:hAnsiTheme="minorHAnsi" w:cstheme="minorBidi"/>
            <w:sz w:val="22"/>
            <w:szCs w:val="22"/>
            <w:lang w:eastAsia="en-AU"/>
          </w:rPr>
          <w:tab/>
        </w:r>
        <w:r w:rsidRPr="00D64989">
          <w:t>Section 46</w:t>
        </w:r>
        <w:r>
          <w:tab/>
        </w:r>
        <w:r>
          <w:fldChar w:fldCharType="begin"/>
        </w:r>
        <w:r>
          <w:instrText xml:space="preserve"> PAGEREF _Toc64282226 \h </w:instrText>
        </w:r>
        <w:r>
          <w:fldChar w:fldCharType="separate"/>
        </w:r>
        <w:r w:rsidR="00B95879">
          <w:t>8</w:t>
        </w:r>
        <w:r>
          <w:fldChar w:fldCharType="end"/>
        </w:r>
      </w:hyperlink>
    </w:p>
    <w:p w14:paraId="011C1149" w14:textId="1AFB7DEB" w:rsidR="00CF252F" w:rsidRDefault="00D11237">
      <w:pPr>
        <w:pStyle w:val="TOC2"/>
        <w:rPr>
          <w:rFonts w:asciiTheme="minorHAnsi" w:eastAsiaTheme="minorEastAsia" w:hAnsiTheme="minorHAnsi" w:cstheme="minorBidi"/>
          <w:b w:val="0"/>
          <w:sz w:val="22"/>
          <w:szCs w:val="22"/>
          <w:lang w:eastAsia="en-AU"/>
        </w:rPr>
      </w:pPr>
      <w:hyperlink w:anchor="_Toc64282227" w:history="1">
        <w:r w:rsidR="00CF252F" w:rsidRPr="00D64989">
          <w:t>Part 5</w:t>
        </w:r>
        <w:r w:rsidR="00CF252F">
          <w:rPr>
            <w:rFonts w:asciiTheme="minorHAnsi" w:eastAsiaTheme="minorEastAsia" w:hAnsiTheme="minorHAnsi" w:cstheme="minorBidi"/>
            <w:b w:val="0"/>
            <w:sz w:val="22"/>
            <w:szCs w:val="22"/>
            <w:lang w:eastAsia="en-AU"/>
          </w:rPr>
          <w:tab/>
        </w:r>
        <w:r w:rsidR="00CF252F" w:rsidRPr="00D64989">
          <w:t>Associations Incorporation Act 1991</w:t>
        </w:r>
        <w:r w:rsidR="00CF252F" w:rsidRPr="00CF252F">
          <w:rPr>
            <w:vanish/>
          </w:rPr>
          <w:tab/>
        </w:r>
        <w:r w:rsidR="00CF252F" w:rsidRPr="00CF252F">
          <w:rPr>
            <w:vanish/>
          </w:rPr>
          <w:fldChar w:fldCharType="begin"/>
        </w:r>
        <w:r w:rsidR="00CF252F" w:rsidRPr="00CF252F">
          <w:rPr>
            <w:vanish/>
          </w:rPr>
          <w:instrText xml:space="preserve"> PAGEREF _Toc64282227 \h </w:instrText>
        </w:r>
        <w:r w:rsidR="00CF252F" w:rsidRPr="00CF252F">
          <w:rPr>
            <w:vanish/>
          </w:rPr>
        </w:r>
        <w:r w:rsidR="00CF252F" w:rsidRPr="00CF252F">
          <w:rPr>
            <w:vanish/>
          </w:rPr>
          <w:fldChar w:fldCharType="separate"/>
        </w:r>
        <w:r w:rsidR="00B95879">
          <w:rPr>
            <w:vanish/>
          </w:rPr>
          <w:t>9</w:t>
        </w:r>
        <w:r w:rsidR="00CF252F" w:rsidRPr="00CF252F">
          <w:rPr>
            <w:vanish/>
          </w:rPr>
          <w:fldChar w:fldCharType="end"/>
        </w:r>
      </w:hyperlink>
    </w:p>
    <w:p w14:paraId="2CCFD352" w14:textId="698414E2" w:rsidR="00CF252F" w:rsidRDefault="00CF252F">
      <w:pPr>
        <w:pStyle w:val="TOC5"/>
        <w:rPr>
          <w:rFonts w:asciiTheme="minorHAnsi" w:eastAsiaTheme="minorEastAsia" w:hAnsiTheme="minorHAnsi" w:cstheme="minorBidi"/>
          <w:sz w:val="22"/>
          <w:szCs w:val="22"/>
          <w:lang w:eastAsia="en-AU"/>
        </w:rPr>
      </w:pPr>
      <w:r>
        <w:tab/>
      </w:r>
      <w:hyperlink w:anchor="_Toc64282228" w:history="1">
        <w:r w:rsidRPr="00226727">
          <w:rPr>
            <w:rStyle w:val="CharSectNo"/>
          </w:rPr>
          <w:t>8</w:t>
        </w:r>
        <w:r w:rsidRPr="00226727">
          <w:tab/>
          <w:t>Definitions—pt 5</w:t>
        </w:r>
        <w:r>
          <w:br/>
        </w:r>
        <w:r w:rsidRPr="00226727">
          <w:t xml:space="preserve">Section 70B, definition of </w:t>
        </w:r>
        <w:r w:rsidRPr="00226727">
          <w:rPr>
            <w:rStyle w:val="charItals"/>
          </w:rPr>
          <w:t>reviewer</w:t>
        </w:r>
        <w:r w:rsidRPr="00226727">
          <w:t>, paragraph (a)</w:t>
        </w:r>
        <w:r>
          <w:tab/>
        </w:r>
        <w:r>
          <w:fldChar w:fldCharType="begin"/>
        </w:r>
        <w:r>
          <w:instrText xml:space="preserve"> PAGEREF _Toc64282228 \h </w:instrText>
        </w:r>
        <w:r>
          <w:fldChar w:fldCharType="separate"/>
        </w:r>
        <w:r w:rsidR="00B95879">
          <w:t>9</w:t>
        </w:r>
        <w:r>
          <w:fldChar w:fldCharType="end"/>
        </w:r>
      </w:hyperlink>
    </w:p>
    <w:p w14:paraId="3BEAB44D" w14:textId="5DE8D92E" w:rsidR="00CF252F" w:rsidRDefault="00D11237">
      <w:pPr>
        <w:pStyle w:val="TOC2"/>
        <w:rPr>
          <w:rFonts w:asciiTheme="minorHAnsi" w:eastAsiaTheme="minorEastAsia" w:hAnsiTheme="minorHAnsi" w:cstheme="minorBidi"/>
          <w:b w:val="0"/>
          <w:sz w:val="22"/>
          <w:szCs w:val="22"/>
          <w:lang w:eastAsia="en-AU"/>
        </w:rPr>
      </w:pPr>
      <w:hyperlink w:anchor="_Toc64282229" w:history="1">
        <w:r w:rsidR="00CF252F" w:rsidRPr="00D64989">
          <w:t>Part 6</w:t>
        </w:r>
        <w:r w:rsidR="00CF252F">
          <w:rPr>
            <w:rFonts w:asciiTheme="minorHAnsi" w:eastAsiaTheme="minorEastAsia" w:hAnsiTheme="minorHAnsi" w:cstheme="minorBidi"/>
            <w:b w:val="0"/>
            <w:sz w:val="22"/>
            <w:szCs w:val="22"/>
            <w:lang w:eastAsia="en-AU"/>
          </w:rPr>
          <w:tab/>
        </w:r>
        <w:r w:rsidR="00CF252F" w:rsidRPr="00D64989">
          <w:t>Civil Law (Wrongs) Act 2002</w:t>
        </w:r>
        <w:r w:rsidR="00CF252F" w:rsidRPr="00CF252F">
          <w:rPr>
            <w:vanish/>
          </w:rPr>
          <w:tab/>
        </w:r>
        <w:r w:rsidR="00CF252F" w:rsidRPr="00CF252F">
          <w:rPr>
            <w:vanish/>
          </w:rPr>
          <w:fldChar w:fldCharType="begin"/>
        </w:r>
        <w:r w:rsidR="00CF252F" w:rsidRPr="00CF252F">
          <w:rPr>
            <w:vanish/>
          </w:rPr>
          <w:instrText xml:space="preserve"> PAGEREF _Toc64282229 \h </w:instrText>
        </w:r>
        <w:r w:rsidR="00CF252F" w:rsidRPr="00CF252F">
          <w:rPr>
            <w:vanish/>
          </w:rPr>
        </w:r>
        <w:r w:rsidR="00CF252F" w:rsidRPr="00CF252F">
          <w:rPr>
            <w:vanish/>
          </w:rPr>
          <w:fldChar w:fldCharType="separate"/>
        </w:r>
        <w:r w:rsidR="00B95879">
          <w:rPr>
            <w:vanish/>
          </w:rPr>
          <w:t>10</w:t>
        </w:r>
        <w:r w:rsidR="00CF252F" w:rsidRPr="00CF252F">
          <w:rPr>
            <w:vanish/>
          </w:rPr>
          <w:fldChar w:fldCharType="end"/>
        </w:r>
      </w:hyperlink>
    </w:p>
    <w:p w14:paraId="3613C634" w14:textId="7CC065EE" w:rsidR="00CF252F" w:rsidRDefault="00CF252F">
      <w:pPr>
        <w:pStyle w:val="TOC5"/>
        <w:rPr>
          <w:rFonts w:asciiTheme="minorHAnsi" w:eastAsiaTheme="minorEastAsia" w:hAnsiTheme="minorHAnsi" w:cstheme="minorBidi"/>
          <w:sz w:val="22"/>
          <w:szCs w:val="22"/>
          <w:lang w:eastAsia="en-AU"/>
        </w:rPr>
      </w:pPr>
      <w:r>
        <w:tab/>
      </w:r>
      <w:hyperlink w:anchor="_Toc64282230" w:history="1">
        <w:r w:rsidRPr="00226727">
          <w:rPr>
            <w:rStyle w:val="CharSectNo"/>
          </w:rPr>
          <w:t>9</w:t>
        </w:r>
        <w:r w:rsidRPr="00226727">
          <w:tab/>
          <w:t>Membership of council</w:t>
        </w:r>
        <w:r>
          <w:br/>
        </w:r>
        <w:r w:rsidRPr="00226727">
          <w:t>Schedule 4, new section 4.38 (2)</w:t>
        </w:r>
        <w:r>
          <w:tab/>
        </w:r>
        <w:r>
          <w:fldChar w:fldCharType="begin"/>
        </w:r>
        <w:r>
          <w:instrText xml:space="preserve"> PAGEREF _Toc64282230 \h </w:instrText>
        </w:r>
        <w:r>
          <w:fldChar w:fldCharType="separate"/>
        </w:r>
        <w:r w:rsidR="00B95879">
          <w:t>10</w:t>
        </w:r>
        <w:r>
          <w:fldChar w:fldCharType="end"/>
        </w:r>
      </w:hyperlink>
    </w:p>
    <w:p w14:paraId="2FA77AFB" w14:textId="45D723DA" w:rsidR="00CF252F" w:rsidRDefault="00CF252F">
      <w:pPr>
        <w:pStyle w:val="TOC5"/>
        <w:rPr>
          <w:rFonts w:asciiTheme="minorHAnsi" w:eastAsiaTheme="minorEastAsia" w:hAnsiTheme="minorHAnsi" w:cstheme="minorBidi"/>
          <w:sz w:val="22"/>
          <w:szCs w:val="22"/>
          <w:lang w:eastAsia="en-AU"/>
        </w:rPr>
      </w:pPr>
      <w:r>
        <w:tab/>
      </w:r>
      <w:hyperlink w:anchor="_Toc64282231" w:history="1">
        <w:r w:rsidRPr="00226727">
          <w:rPr>
            <w:rStyle w:val="CharSectNo"/>
          </w:rPr>
          <w:t>10</w:t>
        </w:r>
        <w:r w:rsidRPr="00226727">
          <w:tab/>
          <w:t>Chairperson and deputy chairperson of council</w:t>
        </w:r>
        <w:r>
          <w:br/>
        </w:r>
        <w:r w:rsidRPr="00226727">
          <w:t>Schedule 4, new section 4.39 (1A)</w:t>
        </w:r>
        <w:r>
          <w:tab/>
        </w:r>
        <w:r>
          <w:fldChar w:fldCharType="begin"/>
        </w:r>
        <w:r>
          <w:instrText xml:space="preserve"> PAGEREF _Toc64282231 \h </w:instrText>
        </w:r>
        <w:r>
          <w:fldChar w:fldCharType="separate"/>
        </w:r>
        <w:r w:rsidR="00B95879">
          <w:t>10</w:t>
        </w:r>
        <w:r>
          <w:fldChar w:fldCharType="end"/>
        </w:r>
      </w:hyperlink>
    </w:p>
    <w:p w14:paraId="4725AA9A" w14:textId="48F8AE8C" w:rsidR="00CF252F" w:rsidRDefault="00CF252F">
      <w:pPr>
        <w:pStyle w:val="TOC5"/>
        <w:rPr>
          <w:rFonts w:asciiTheme="minorHAnsi" w:eastAsiaTheme="minorEastAsia" w:hAnsiTheme="minorHAnsi" w:cstheme="minorBidi"/>
          <w:sz w:val="22"/>
          <w:szCs w:val="22"/>
          <w:lang w:eastAsia="en-AU"/>
        </w:rPr>
      </w:pPr>
      <w:r>
        <w:tab/>
      </w:r>
      <w:hyperlink w:anchor="_Toc64282232" w:history="1">
        <w:r w:rsidRPr="00226727">
          <w:rPr>
            <w:rStyle w:val="CharSectNo"/>
          </w:rPr>
          <w:t>11</w:t>
        </w:r>
        <w:r w:rsidRPr="00226727">
          <w:tab/>
          <w:t>Deputies of members</w:t>
        </w:r>
        <w:r>
          <w:br/>
        </w:r>
        <w:r w:rsidRPr="00226727">
          <w:t>Schedule 4, new section 4.40 (1A)</w:t>
        </w:r>
        <w:r>
          <w:tab/>
        </w:r>
        <w:r>
          <w:fldChar w:fldCharType="begin"/>
        </w:r>
        <w:r>
          <w:instrText xml:space="preserve"> PAGEREF _Toc64282232 \h </w:instrText>
        </w:r>
        <w:r>
          <w:fldChar w:fldCharType="separate"/>
        </w:r>
        <w:r w:rsidR="00B95879">
          <w:t>10</w:t>
        </w:r>
        <w:r>
          <w:fldChar w:fldCharType="end"/>
        </w:r>
      </w:hyperlink>
    </w:p>
    <w:p w14:paraId="0B0EB15D" w14:textId="2194856D" w:rsidR="00CF252F" w:rsidRDefault="00D11237">
      <w:pPr>
        <w:pStyle w:val="TOC2"/>
        <w:rPr>
          <w:rFonts w:asciiTheme="minorHAnsi" w:eastAsiaTheme="minorEastAsia" w:hAnsiTheme="minorHAnsi" w:cstheme="minorBidi"/>
          <w:b w:val="0"/>
          <w:sz w:val="22"/>
          <w:szCs w:val="22"/>
          <w:lang w:eastAsia="en-AU"/>
        </w:rPr>
      </w:pPr>
      <w:hyperlink w:anchor="_Toc64282233" w:history="1">
        <w:r w:rsidR="00CF252F" w:rsidRPr="00D64989">
          <w:t>Part 7</w:t>
        </w:r>
        <w:r w:rsidR="00CF252F">
          <w:rPr>
            <w:rFonts w:asciiTheme="minorHAnsi" w:eastAsiaTheme="minorEastAsia" w:hAnsiTheme="minorHAnsi" w:cstheme="minorBidi"/>
            <w:b w:val="0"/>
            <w:sz w:val="22"/>
            <w:szCs w:val="22"/>
            <w:lang w:eastAsia="en-AU"/>
          </w:rPr>
          <w:tab/>
        </w:r>
        <w:r w:rsidR="00CF252F" w:rsidRPr="00D64989">
          <w:t>Crimes Act 1900</w:t>
        </w:r>
        <w:r w:rsidR="00CF252F" w:rsidRPr="00CF252F">
          <w:rPr>
            <w:vanish/>
          </w:rPr>
          <w:tab/>
        </w:r>
        <w:r w:rsidR="00CF252F" w:rsidRPr="00CF252F">
          <w:rPr>
            <w:vanish/>
          </w:rPr>
          <w:fldChar w:fldCharType="begin"/>
        </w:r>
        <w:r w:rsidR="00CF252F" w:rsidRPr="00CF252F">
          <w:rPr>
            <w:vanish/>
          </w:rPr>
          <w:instrText xml:space="preserve"> PAGEREF _Toc64282233 \h </w:instrText>
        </w:r>
        <w:r w:rsidR="00CF252F" w:rsidRPr="00CF252F">
          <w:rPr>
            <w:vanish/>
          </w:rPr>
        </w:r>
        <w:r w:rsidR="00CF252F" w:rsidRPr="00CF252F">
          <w:rPr>
            <w:vanish/>
          </w:rPr>
          <w:fldChar w:fldCharType="separate"/>
        </w:r>
        <w:r w:rsidR="00B95879">
          <w:rPr>
            <w:vanish/>
          </w:rPr>
          <w:t>11</w:t>
        </w:r>
        <w:r w:rsidR="00CF252F" w:rsidRPr="00CF252F">
          <w:rPr>
            <w:vanish/>
          </w:rPr>
          <w:fldChar w:fldCharType="end"/>
        </w:r>
      </w:hyperlink>
    </w:p>
    <w:p w14:paraId="4DB6E0FA" w14:textId="38E67EC2" w:rsidR="00CF252F" w:rsidRDefault="00CF252F">
      <w:pPr>
        <w:pStyle w:val="TOC5"/>
        <w:rPr>
          <w:rFonts w:asciiTheme="minorHAnsi" w:eastAsiaTheme="minorEastAsia" w:hAnsiTheme="minorHAnsi" w:cstheme="minorBidi"/>
          <w:sz w:val="22"/>
          <w:szCs w:val="22"/>
          <w:lang w:eastAsia="en-AU"/>
        </w:rPr>
      </w:pPr>
      <w:r>
        <w:tab/>
      </w:r>
      <w:hyperlink w:anchor="_Toc64282234" w:history="1">
        <w:r w:rsidRPr="00226727">
          <w:rPr>
            <w:rStyle w:val="CharSectNo"/>
          </w:rPr>
          <w:t>12</w:t>
        </w:r>
        <w:r w:rsidRPr="00226727">
          <w:tab/>
          <w:t>Trial for murder—provocation</w:t>
        </w:r>
        <w:r>
          <w:br/>
        </w:r>
        <w:r w:rsidRPr="00226727">
          <w:t>New section 13 (2) (b) (iii)</w:t>
        </w:r>
        <w:r>
          <w:tab/>
        </w:r>
        <w:r>
          <w:fldChar w:fldCharType="begin"/>
        </w:r>
        <w:r>
          <w:instrText xml:space="preserve"> PAGEREF _Toc64282234 \h </w:instrText>
        </w:r>
        <w:r>
          <w:fldChar w:fldCharType="separate"/>
        </w:r>
        <w:r w:rsidR="00B95879">
          <w:t>11</w:t>
        </w:r>
        <w:r>
          <w:fldChar w:fldCharType="end"/>
        </w:r>
      </w:hyperlink>
    </w:p>
    <w:p w14:paraId="7BE1A664" w14:textId="316CE02F" w:rsidR="00CF252F" w:rsidRDefault="00CF252F">
      <w:pPr>
        <w:pStyle w:val="TOC5"/>
        <w:rPr>
          <w:rFonts w:asciiTheme="minorHAnsi" w:eastAsiaTheme="minorEastAsia" w:hAnsiTheme="minorHAnsi" w:cstheme="minorBidi"/>
          <w:sz w:val="22"/>
          <w:szCs w:val="22"/>
          <w:lang w:eastAsia="en-AU"/>
        </w:rPr>
      </w:pPr>
      <w:r>
        <w:tab/>
      </w:r>
      <w:hyperlink w:anchor="_Toc64282235" w:history="1">
        <w:r w:rsidRPr="00D64989">
          <w:t>13</w:t>
        </w:r>
        <w:r>
          <w:rPr>
            <w:rFonts w:asciiTheme="minorHAnsi" w:eastAsiaTheme="minorEastAsia" w:hAnsiTheme="minorHAnsi" w:cstheme="minorBidi"/>
            <w:sz w:val="22"/>
            <w:szCs w:val="22"/>
            <w:lang w:eastAsia="en-AU"/>
          </w:rPr>
          <w:tab/>
        </w:r>
        <w:r w:rsidRPr="00D64989">
          <w:t>New section 13 (7)</w:t>
        </w:r>
        <w:r>
          <w:tab/>
        </w:r>
        <w:r>
          <w:fldChar w:fldCharType="begin"/>
        </w:r>
        <w:r>
          <w:instrText xml:space="preserve"> PAGEREF _Toc64282235 \h </w:instrText>
        </w:r>
        <w:r>
          <w:fldChar w:fldCharType="separate"/>
        </w:r>
        <w:r w:rsidR="00B95879">
          <w:t>11</w:t>
        </w:r>
        <w:r>
          <w:fldChar w:fldCharType="end"/>
        </w:r>
      </w:hyperlink>
    </w:p>
    <w:p w14:paraId="1AB946C9" w14:textId="5D607523" w:rsidR="00CF252F" w:rsidRDefault="00D11237">
      <w:pPr>
        <w:pStyle w:val="TOC2"/>
        <w:rPr>
          <w:rFonts w:asciiTheme="minorHAnsi" w:eastAsiaTheme="minorEastAsia" w:hAnsiTheme="minorHAnsi" w:cstheme="minorBidi"/>
          <w:b w:val="0"/>
          <w:sz w:val="22"/>
          <w:szCs w:val="22"/>
          <w:lang w:eastAsia="en-AU"/>
        </w:rPr>
      </w:pPr>
      <w:hyperlink w:anchor="_Toc64282236" w:history="1">
        <w:r w:rsidR="00CF252F" w:rsidRPr="00D64989">
          <w:t>Part 8</w:t>
        </w:r>
        <w:r w:rsidR="00CF252F">
          <w:rPr>
            <w:rFonts w:asciiTheme="minorHAnsi" w:eastAsiaTheme="minorEastAsia" w:hAnsiTheme="minorHAnsi" w:cstheme="minorBidi"/>
            <w:b w:val="0"/>
            <w:sz w:val="22"/>
            <w:szCs w:val="22"/>
            <w:lang w:eastAsia="en-AU"/>
          </w:rPr>
          <w:tab/>
        </w:r>
        <w:r w:rsidR="00CF252F" w:rsidRPr="00D64989">
          <w:t>Crimes (Sentence Administration) Act 2005</w:t>
        </w:r>
        <w:r w:rsidR="00CF252F" w:rsidRPr="00CF252F">
          <w:rPr>
            <w:vanish/>
          </w:rPr>
          <w:tab/>
        </w:r>
        <w:r w:rsidR="00CF252F" w:rsidRPr="00CF252F">
          <w:rPr>
            <w:vanish/>
          </w:rPr>
          <w:fldChar w:fldCharType="begin"/>
        </w:r>
        <w:r w:rsidR="00CF252F" w:rsidRPr="00CF252F">
          <w:rPr>
            <w:vanish/>
          </w:rPr>
          <w:instrText xml:space="preserve"> PAGEREF _Toc64282236 \h </w:instrText>
        </w:r>
        <w:r w:rsidR="00CF252F" w:rsidRPr="00CF252F">
          <w:rPr>
            <w:vanish/>
          </w:rPr>
        </w:r>
        <w:r w:rsidR="00CF252F" w:rsidRPr="00CF252F">
          <w:rPr>
            <w:vanish/>
          </w:rPr>
          <w:fldChar w:fldCharType="separate"/>
        </w:r>
        <w:r w:rsidR="00B95879">
          <w:rPr>
            <w:vanish/>
          </w:rPr>
          <w:t>12</w:t>
        </w:r>
        <w:r w:rsidR="00CF252F" w:rsidRPr="00CF252F">
          <w:rPr>
            <w:vanish/>
          </w:rPr>
          <w:fldChar w:fldCharType="end"/>
        </w:r>
      </w:hyperlink>
    </w:p>
    <w:p w14:paraId="50DD5B9E" w14:textId="654E630E" w:rsidR="00CF252F" w:rsidRDefault="00CF252F">
      <w:pPr>
        <w:pStyle w:val="TOC5"/>
        <w:rPr>
          <w:rFonts w:asciiTheme="minorHAnsi" w:eastAsiaTheme="minorEastAsia" w:hAnsiTheme="minorHAnsi" w:cstheme="minorBidi"/>
          <w:sz w:val="22"/>
          <w:szCs w:val="22"/>
          <w:lang w:eastAsia="en-AU"/>
        </w:rPr>
      </w:pPr>
      <w:r>
        <w:tab/>
      </w:r>
      <w:hyperlink w:anchor="_Toc64282237" w:history="1">
        <w:r w:rsidRPr="00226727">
          <w:rPr>
            <w:rStyle w:val="CharSectNo"/>
          </w:rPr>
          <w:t>14</w:t>
        </w:r>
        <w:r w:rsidRPr="00226727">
          <w:rPr>
            <w:rStyle w:val="charItals"/>
            <w:i w:val="0"/>
          </w:rPr>
          <w:tab/>
        </w:r>
        <w:r w:rsidRPr="00226727">
          <w:rPr>
            <w:color w:val="000000"/>
          </w:rPr>
          <w:t>Victims register—young offenders</w:t>
        </w:r>
        <w:r>
          <w:rPr>
            <w:color w:val="000000"/>
          </w:rPr>
          <w:br/>
        </w:r>
        <w:r w:rsidRPr="00226727">
          <w:rPr>
            <w:color w:val="000000"/>
          </w:rPr>
          <w:t>Section 215A (6)</w:t>
        </w:r>
        <w:r>
          <w:tab/>
        </w:r>
        <w:r>
          <w:fldChar w:fldCharType="begin"/>
        </w:r>
        <w:r>
          <w:instrText xml:space="preserve"> PAGEREF _Toc64282237 \h </w:instrText>
        </w:r>
        <w:r>
          <w:fldChar w:fldCharType="separate"/>
        </w:r>
        <w:r w:rsidR="00B95879">
          <w:t>12</w:t>
        </w:r>
        <w:r>
          <w:fldChar w:fldCharType="end"/>
        </w:r>
      </w:hyperlink>
    </w:p>
    <w:p w14:paraId="5710AAFE" w14:textId="28C6AC3F" w:rsidR="00CF252F" w:rsidRDefault="00CF252F">
      <w:pPr>
        <w:pStyle w:val="TOC5"/>
        <w:rPr>
          <w:rFonts w:asciiTheme="minorHAnsi" w:eastAsiaTheme="minorEastAsia" w:hAnsiTheme="minorHAnsi" w:cstheme="minorBidi"/>
          <w:sz w:val="22"/>
          <w:szCs w:val="22"/>
          <w:lang w:eastAsia="en-AU"/>
        </w:rPr>
      </w:pPr>
      <w:r>
        <w:tab/>
      </w:r>
      <w:hyperlink w:anchor="_Toc64282238" w:history="1">
        <w:r w:rsidRPr="00226727">
          <w:rPr>
            <w:rStyle w:val="CharSectNo"/>
          </w:rPr>
          <w:t>15</w:t>
        </w:r>
        <w:r w:rsidRPr="00226727">
          <w:rPr>
            <w:rStyle w:val="charItals"/>
            <w:i w:val="0"/>
          </w:rPr>
          <w:tab/>
        </w:r>
        <w:r w:rsidRPr="00226727">
          <w:rPr>
            <w:color w:val="000000"/>
          </w:rPr>
          <w:t>Disclosures to registered victims—young offenders</w:t>
        </w:r>
        <w:r>
          <w:rPr>
            <w:color w:val="000000"/>
          </w:rPr>
          <w:br/>
        </w:r>
        <w:r w:rsidRPr="00226727">
          <w:rPr>
            <w:color w:val="000000"/>
          </w:rPr>
          <w:t xml:space="preserve">Section 216A (5), definition of </w:t>
        </w:r>
        <w:r w:rsidRPr="00226727">
          <w:rPr>
            <w:rStyle w:val="charItals"/>
          </w:rPr>
          <w:t>director-general</w:t>
        </w:r>
        <w:r>
          <w:tab/>
        </w:r>
        <w:r>
          <w:fldChar w:fldCharType="begin"/>
        </w:r>
        <w:r>
          <w:instrText xml:space="preserve"> PAGEREF _Toc64282238 \h </w:instrText>
        </w:r>
        <w:r>
          <w:fldChar w:fldCharType="separate"/>
        </w:r>
        <w:r w:rsidR="00B95879">
          <w:t>12</w:t>
        </w:r>
        <w:r>
          <w:fldChar w:fldCharType="end"/>
        </w:r>
      </w:hyperlink>
    </w:p>
    <w:p w14:paraId="357CB002" w14:textId="0B540C2A" w:rsidR="00CF252F" w:rsidRDefault="00D11237">
      <w:pPr>
        <w:pStyle w:val="TOC2"/>
        <w:rPr>
          <w:rFonts w:asciiTheme="minorHAnsi" w:eastAsiaTheme="minorEastAsia" w:hAnsiTheme="minorHAnsi" w:cstheme="minorBidi"/>
          <w:b w:val="0"/>
          <w:sz w:val="22"/>
          <w:szCs w:val="22"/>
          <w:lang w:eastAsia="en-AU"/>
        </w:rPr>
      </w:pPr>
      <w:hyperlink w:anchor="_Toc64282239" w:history="1">
        <w:r w:rsidR="00CF252F" w:rsidRPr="00D64989">
          <w:t>Part 9</w:t>
        </w:r>
        <w:r w:rsidR="00CF252F">
          <w:rPr>
            <w:rFonts w:asciiTheme="minorHAnsi" w:eastAsiaTheme="minorEastAsia" w:hAnsiTheme="minorHAnsi" w:cstheme="minorBidi"/>
            <w:b w:val="0"/>
            <w:sz w:val="22"/>
            <w:szCs w:val="22"/>
            <w:lang w:eastAsia="en-AU"/>
          </w:rPr>
          <w:tab/>
        </w:r>
        <w:r w:rsidR="00CF252F" w:rsidRPr="00D64989">
          <w:t>Guardianship and Management of Property Act 1991</w:t>
        </w:r>
        <w:r w:rsidR="00CF252F" w:rsidRPr="00CF252F">
          <w:rPr>
            <w:vanish/>
          </w:rPr>
          <w:tab/>
        </w:r>
        <w:r w:rsidR="00CF252F" w:rsidRPr="00CF252F">
          <w:rPr>
            <w:vanish/>
          </w:rPr>
          <w:fldChar w:fldCharType="begin"/>
        </w:r>
        <w:r w:rsidR="00CF252F" w:rsidRPr="00CF252F">
          <w:rPr>
            <w:vanish/>
          </w:rPr>
          <w:instrText xml:space="preserve"> PAGEREF _Toc64282239 \h </w:instrText>
        </w:r>
        <w:r w:rsidR="00CF252F" w:rsidRPr="00CF252F">
          <w:rPr>
            <w:vanish/>
          </w:rPr>
        </w:r>
        <w:r w:rsidR="00CF252F" w:rsidRPr="00CF252F">
          <w:rPr>
            <w:vanish/>
          </w:rPr>
          <w:fldChar w:fldCharType="separate"/>
        </w:r>
        <w:r w:rsidR="00B95879">
          <w:rPr>
            <w:vanish/>
          </w:rPr>
          <w:t>13</w:t>
        </w:r>
        <w:r w:rsidR="00CF252F" w:rsidRPr="00CF252F">
          <w:rPr>
            <w:vanish/>
          </w:rPr>
          <w:fldChar w:fldCharType="end"/>
        </w:r>
      </w:hyperlink>
    </w:p>
    <w:p w14:paraId="0B791F7C" w14:textId="0445FBB2" w:rsidR="00CF252F" w:rsidRDefault="00CF252F">
      <w:pPr>
        <w:pStyle w:val="TOC5"/>
        <w:rPr>
          <w:rFonts w:asciiTheme="minorHAnsi" w:eastAsiaTheme="minorEastAsia" w:hAnsiTheme="minorHAnsi" w:cstheme="minorBidi"/>
          <w:sz w:val="22"/>
          <w:szCs w:val="22"/>
          <w:lang w:eastAsia="en-AU"/>
        </w:rPr>
      </w:pPr>
      <w:r>
        <w:tab/>
      </w:r>
      <w:hyperlink w:anchor="_Toc64282240" w:history="1">
        <w:r w:rsidRPr="00226727">
          <w:rPr>
            <w:rStyle w:val="CharSectNo"/>
          </w:rPr>
          <w:t>16</w:t>
        </w:r>
        <w:r w:rsidRPr="00226727">
          <w:tab/>
          <w:t>ACAT directions etc for enduring powers of attorney</w:t>
        </w:r>
        <w:r>
          <w:br/>
        </w:r>
        <w:r w:rsidRPr="00226727">
          <w:t>Section 62 (1)</w:t>
        </w:r>
        <w:r>
          <w:tab/>
        </w:r>
        <w:r>
          <w:fldChar w:fldCharType="begin"/>
        </w:r>
        <w:r>
          <w:instrText xml:space="preserve"> PAGEREF _Toc64282240 \h </w:instrText>
        </w:r>
        <w:r>
          <w:fldChar w:fldCharType="separate"/>
        </w:r>
        <w:r w:rsidR="00B95879">
          <w:t>13</w:t>
        </w:r>
        <w:r>
          <w:fldChar w:fldCharType="end"/>
        </w:r>
      </w:hyperlink>
    </w:p>
    <w:p w14:paraId="40B99AF5" w14:textId="787D991A" w:rsidR="00CF252F" w:rsidRDefault="00CF252F">
      <w:pPr>
        <w:pStyle w:val="TOC5"/>
        <w:rPr>
          <w:rFonts w:asciiTheme="minorHAnsi" w:eastAsiaTheme="minorEastAsia" w:hAnsiTheme="minorHAnsi" w:cstheme="minorBidi"/>
          <w:sz w:val="22"/>
          <w:szCs w:val="22"/>
          <w:lang w:eastAsia="en-AU"/>
        </w:rPr>
      </w:pPr>
      <w:r>
        <w:lastRenderedPageBreak/>
        <w:tab/>
      </w:r>
      <w:hyperlink w:anchor="_Toc64282241" w:history="1">
        <w:r w:rsidRPr="00D64989">
          <w:t>17</w:t>
        </w:r>
        <w:r>
          <w:rPr>
            <w:rFonts w:asciiTheme="minorHAnsi" w:eastAsiaTheme="minorEastAsia" w:hAnsiTheme="minorHAnsi" w:cstheme="minorBidi"/>
            <w:sz w:val="22"/>
            <w:szCs w:val="22"/>
            <w:lang w:eastAsia="en-AU"/>
          </w:rPr>
          <w:tab/>
        </w:r>
        <w:r w:rsidRPr="00D64989">
          <w:t>Section 62 (4) and (5)</w:t>
        </w:r>
        <w:r>
          <w:tab/>
        </w:r>
        <w:r>
          <w:fldChar w:fldCharType="begin"/>
        </w:r>
        <w:r>
          <w:instrText xml:space="preserve"> PAGEREF _Toc64282241 \h </w:instrText>
        </w:r>
        <w:r>
          <w:fldChar w:fldCharType="separate"/>
        </w:r>
        <w:r w:rsidR="00B95879">
          <w:t>13</w:t>
        </w:r>
        <w:r>
          <w:fldChar w:fldCharType="end"/>
        </w:r>
      </w:hyperlink>
    </w:p>
    <w:p w14:paraId="2B7A8AB6" w14:textId="64EC3ABE" w:rsidR="00CF252F" w:rsidRDefault="00CF252F">
      <w:pPr>
        <w:pStyle w:val="TOC5"/>
        <w:rPr>
          <w:rFonts w:asciiTheme="minorHAnsi" w:eastAsiaTheme="minorEastAsia" w:hAnsiTheme="minorHAnsi" w:cstheme="minorBidi"/>
          <w:sz w:val="22"/>
          <w:szCs w:val="22"/>
          <w:lang w:eastAsia="en-AU"/>
        </w:rPr>
      </w:pPr>
      <w:r>
        <w:tab/>
      </w:r>
      <w:hyperlink w:anchor="_Toc64282242" w:history="1">
        <w:r w:rsidRPr="00226727">
          <w:rPr>
            <w:rStyle w:val="CharSectNo"/>
          </w:rPr>
          <w:t>18</w:t>
        </w:r>
        <w:r w:rsidRPr="00226727">
          <w:tab/>
          <w:t>Request for accounts—enduring powers of attorney</w:t>
        </w:r>
        <w:r>
          <w:br/>
        </w:r>
        <w:r w:rsidRPr="00226727">
          <w:t>Section 64 (1)</w:t>
        </w:r>
        <w:r>
          <w:tab/>
        </w:r>
        <w:r>
          <w:fldChar w:fldCharType="begin"/>
        </w:r>
        <w:r>
          <w:instrText xml:space="preserve"> PAGEREF _Toc64282242 \h </w:instrText>
        </w:r>
        <w:r>
          <w:fldChar w:fldCharType="separate"/>
        </w:r>
        <w:r w:rsidR="00B95879">
          <w:t>13</w:t>
        </w:r>
        <w:r>
          <w:fldChar w:fldCharType="end"/>
        </w:r>
      </w:hyperlink>
    </w:p>
    <w:p w14:paraId="17283C90" w14:textId="4BB11129" w:rsidR="00CF252F" w:rsidRDefault="00CF252F">
      <w:pPr>
        <w:pStyle w:val="TOC5"/>
        <w:rPr>
          <w:rFonts w:asciiTheme="minorHAnsi" w:eastAsiaTheme="minorEastAsia" w:hAnsiTheme="minorHAnsi" w:cstheme="minorBidi"/>
          <w:sz w:val="22"/>
          <w:szCs w:val="22"/>
          <w:lang w:eastAsia="en-AU"/>
        </w:rPr>
      </w:pPr>
      <w:r>
        <w:tab/>
      </w:r>
      <w:hyperlink w:anchor="_Toc64282243" w:history="1">
        <w:r w:rsidRPr="00D64989">
          <w:t>19</w:t>
        </w:r>
        <w:r>
          <w:rPr>
            <w:rFonts w:asciiTheme="minorHAnsi" w:eastAsiaTheme="minorEastAsia" w:hAnsiTheme="minorHAnsi" w:cstheme="minorBidi"/>
            <w:sz w:val="22"/>
            <w:szCs w:val="22"/>
            <w:lang w:eastAsia="en-AU"/>
          </w:rPr>
          <w:tab/>
        </w:r>
        <w:r w:rsidRPr="00D64989">
          <w:t>Section 64 (2)</w:t>
        </w:r>
        <w:r>
          <w:tab/>
        </w:r>
        <w:r>
          <w:fldChar w:fldCharType="begin"/>
        </w:r>
        <w:r>
          <w:instrText xml:space="preserve"> PAGEREF _Toc64282243 \h </w:instrText>
        </w:r>
        <w:r>
          <w:fldChar w:fldCharType="separate"/>
        </w:r>
        <w:r w:rsidR="00B95879">
          <w:t>13</w:t>
        </w:r>
        <w:r>
          <w:fldChar w:fldCharType="end"/>
        </w:r>
      </w:hyperlink>
    </w:p>
    <w:p w14:paraId="7DA82EFC" w14:textId="7D014332" w:rsidR="00CF252F" w:rsidRDefault="00D11237">
      <w:pPr>
        <w:pStyle w:val="TOC2"/>
        <w:rPr>
          <w:rFonts w:asciiTheme="minorHAnsi" w:eastAsiaTheme="minorEastAsia" w:hAnsiTheme="minorHAnsi" w:cstheme="minorBidi"/>
          <w:b w:val="0"/>
          <w:sz w:val="22"/>
          <w:szCs w:val="22"/>
          <w:lang w:eastAsia="en-AU"/>
        </w:rPr>
      </w:pPr>
      <w:hyperlink w:anchor="_Toc64282244" w:history="1">
        <w:r w:rsidR="00CF252F" w:rsidRPr="00D64989">
          <w:t>Part 10</w:t>
        </w:r>
        <w:r w:rsidR="00CF252F">
          <w:rPr>
            <w:rFonts w:asciiTheme="minorHAnsi" w:eastAsiaTheme="minorEastAsia" w:hAnsiTheme="minorHAnsi" w:cstheme="minorBidi"/>
            <w:b w:val="0"/>
            <w:sz w:val="22"/>
            <w:szCs w:val="22"/>
            <w:lang w:eastAsia="en-AU"/>
          </w:rPr>
          <w:tab/>
        </w:r>
        <w:r w:rsidR="00CF252F" w:rsidRPr="00D64989">
          <w:t>Legal Profession Act 2006</w:t>
        </w:r>
        <w:r w:rsidR="00CF252F" w:rsidRPr="00CF252F">
          <w:rPr>
            <w:vanish/>
          </w:rPr>
          <w:tab/>
        </w:r>
        <w:r w:rsidR="00CF252F" w:rsidRPr="00CF252F">
          <w:rPr>
            <w:vanish/>
          </w:rPr>
          <w:fldChar w:fldCharType="begin"/>
        </w:r>
        <w:r w:rsidR="00CF252F" w:rsidRPr="00CF252F">
          <w:rPr>
            <w:vanish/>
          </w:rPr>
          <w:instrText xml:space="preserve"> PAGEREF _Toc64282244 \h </w:instrText>
        </w:r>
        <w:r w:rsidR="00CF252F" w:rsidRPr="00CF252F">
          <w:rPr>
            <w:vanish/>
          </w:rPr>
        </w:r>
        <w:r w:rsidR="00CF252F" w:rsidRPr="00CF252F">
          <w:rPr>
            <w:vanish/>
          </w:rPr>
          <w:fldChar w:fldCharType="separate"/>
        </w:r>
        <w:r w:rsidR="00B95879">
          <w:rPr>
            <w:vanish/>
          </w:rPr>
          <w:t>14</w:t>
        </w:r>
        <w:r w:rsidR="00CF252F" w:rsidRPr="00CF252F">
          <w:rPr>
            <w:vanish/>
          </w:rPr>
          <w:fldChar w:fldCharType="end"/>
        </w:r>
      </w:hyperlink>
    </w:p>
    <w:p w14:paraId="381F6F1C" w14:textId="2E8FC702" w:rsidR="00CF252F" w:rsidRDefault="00CF252F">
      <w:pPr>
        <w:pStyle w:val="TOC5"/>
        <w:rPr>
          <w:rFonts w:asciiTheme="minorHAnsi" w:eastAsiaTheme="minorEastAsia" w:hAnsiTheme="minorHAnsi" w:cstheme="minorBidi"/>
          <w:sz w:val="22"/>
          <w:szCs w:val="22"/>
          <w:lang w:eastAsia="en-AU"/>
        </w:rPr>
      </w:pPr>
      <w:r>
        <w:tab/>
      </w:r>
      <w:hyperlink w:anchor="_Toc64282245" w:history="1">
        <w:r w:rsidRPr="00226727">
          <w:rPr>
            <w:rStyle w:val="CharSectNo"/>
          </w:rPr>
          <w:t>20</w:t>
        </w:r>
        <w:r w:rsidRPr="00226727">
          <w:tab/>
          <w:t>Suitability matters</w:t>
        </w:r>
        <w:r>
          <w:br/>
        </w:r>
        <w:r w:rsidRPr="00226727">
          <w:t>New section 11 (1) (ba)</w:t>
        </w:r>
        <w:r>
          <w:tab/>
        </w:r>
        <w:r>
          <w:fldChar w:fldCharType="begin"/>
        </w:r>
        <w:r>
          <w:instrText xml:space="preserve"> PAGEREF _Toc64282245 \h </w:instrText>
        </w:r>
        <w:r>
          <w:fldChar w:fldCharType="separate"/>
        </w:r>
        <w:r w:rsidR="00B95879">
          <w:t>14</w:t>
        </w:r>
        <w:r>
          <w:fldChar w:fldCharType="end"/>
        </w:r>
      </w:hyperlink>
    </w:p>
    <w:p w14:paraId="28F65EDD" w14:textId="44FA6307" w:rsidR="00CF252F" w:rsidRDefault="00CF252F">
      <w:pPr>
        <w:pStyle w:val="TOC5"/>
        <w:rPr>
          <w:rFonts w:asciiTheme="minorHAnsi" w:eastAsiaTheme="minorEastAsia" w:hAnsiTheme="minorHAnsi" w:cstheme="minorBidi"/>
          <w:sz w:val="22"/>
          <w:szCs w:val="22"/>
          <w:lang w:eastAsia="en-AU"/>
        </w:rPr>
      </w:pPr>
      <w:r>
        <w:tab/>
      </w:r>
      <w:hyperlink w:anchor="_Toc64282246" w:history="1">
        <w:r w:rsidRPr="00226727">
          <w:rPr>
            <w:rStyle w:val="CharSectNo"/>
          </w:rPr>
          <w:t>21</w:t>
        </w:r>
        <w:r w:rsidRPr="00226727">
          <w:tab/>
          <w:t xml:space="preserve">External administration proceedings under Corporations Act </w:t>
        </w:r>
        <w:r>
          <w:br/>
        </w:r>
        <w:r w:rsidRPr="00226727">
          <w:t>Section 125 (6)</w:t>
        </w:r>
        <w:r>
          <w:tab/>
        </w:r>
        <w:r>
          <w:fldChar w:fldCharType="begin"/>
        </w:r>
        <w:r>
          <w:instrText xml:space="preserve"> PAGEREF _Toc64282246 \h </w:instrText>
        </w:r>
        <w:r>
          <w:fldChar w:fldCharType="separate"/>
        </w:r>
        <w:r w:rsidR="00B95879">
          <w:t>14</w:t>
        </w:r>
        <w:r>
          <w:fldChar w:fldCharType="end"/>
        </w:r>
      </w:hyperlink>
    </w:p>
    <w:p w14:paraId="0EA20806" w14:textId="27A64355" w:rsidR="00CF252F" w:rsidRDefault="00CF252F">
      <w:pPr>
        <w:pStyle w:val="TOC5"/>
        <w:rPr>
          <w:rFonts w:asciiTheme="minorHAnsi" w:eastAsiaTheme="minorEastAsia" w:hAnsiTheme="minorHAnsi" w:cstheme="minorBidi"/>
          <w:sz w:val="22"/>
          <w:szCs w:val="22"/>
          <w:lang w:eastAsia="en-AU"/>
        </w:rPr>
      </w:pPr>
      <w:r>
        <w:tab/>
      </w:r>
      <w:hyperlink w:anchor="_Toc64282247" w:history="1">
        <w:r w:rsidRPr="00226727">
          <w:rPr>
            <w:rStyle w:val="CharSectNo"/>
          </w:rPr>
          <w:t>22</w:t>
        </w:r>
        <w:r w:rsidRPr="00226727">
          <w:tab/>
          <w:t>Register of disciplinary action</w:t>
        </w:r>
        <w:r>
          <w:br/>
        </w:r>
        <w:r w:rsidRPr="00226727">
          <w:t>New section 448 (2A)</w:t>
        </w:r>
        <w:r>
          <w:tab/>
        </w:r>
        <w:r>
          <w:fldChar w:fldCharType="begin"/>
        </w:r>
        <w:r>
          <w:instrText xml:space="preserve"> PAGEREF _Toc64282247 \h </w:instrText>
        </w:r>
        <w:r>
          <w:fldChar w:fldCharType="separate"/>
        </w:r>
        <w:r w:rsidR="00B95879">
          <w:t>14</w:t>
        </w:r>
        <w:r>
          <w:fldChar w:fldCharType="end"/>
        </w:r>
      </w:hyperlink>
    </w:p>
    <w:p w14:paraId="791A8972" w14:textId="7E9869DB" w:rsidR="00CF252F" w:rsidRDefault="00CF252F">
      <w:pPr>
        <w:pStyle w:val="TOC5"/>
        <w:rPr>
          <w:rFonts w:asciiTheme="minorHAnsi" w:eastAsiaTheme="minorEastAsia" w:hAnsiTheme="minorHAnsi" w:cstheme="minorBidi"/>
          <w:sz w:val="22"/>
          <w:szCs w:val="22"/>
          <w:lang w:eastAsia="en-AU"/>
        </w:rPr>
      </w:pPr>
      <w:r>
        <w:tab/>
      </w:r>
      <w:hyperlink w:anchor="_Toc64282248" w:history="1">
        <w:r w:rsidRPr="00D64989">
          <w:t>23</w:t>
        </w:r>
        <w:r>
          <w:rPr>
            <w:rFonts w:asciiTheme="minorHAnsi" w:eastAsiaTheme="minorEastAsia" w:hAnsiTheme="minorHAnsi" w:cstheme="minorBidi"/>
            <w:sz w:val="22"/>
            <w:szCs w:val="22"/>
            <w:lang w:eastAsia="en-AU"/>
          </w:rPr>
          <w:tab/>
        </w:r>
        <w:r w:rsidRPr="00D64989">
          <w:t xml:space="preserve">Dictionary, new definition of </w:t>
        </w:r>
        <w:r w:rsidRPr="00D64989">
          <w:rPr>
            <w:i/>
          </w:rPr>
          <w:t>Chapter 5 body corporate</w:t>
        </w:r>
        <w:r>
          <w:tab/>
        </w:r>
        <w:r>
          <w:fldChar w:fldCharType="begin"/>
        </w:r>
        <w:r>
          <w:instrText xml:space="preserve"> PAGEREF _Toc64282248 \h </w:instrText>
        </w:r>
        <w:r>
          <w:fldChar w:fldCharType="separate"/>
        </w:r>
        <w:r w:rsidR="00B95879">
          <w:t>14</w:t>
        </w:r>
        <w:r>
          <w:fldChar w:fldCharType="end"/>
        </w:r>
      </w:hyperlink>
    </w:p>
    <w:p w14:paraId="0A17CE42" w14:textId="1D81E354" w:rsidR="00CF252F" w:rsidRDefault="00CF252F">
      <w:pPr>
        <w:pStyle w:val="TOC5"/>
        <w:rPr>
          <w:rFonts w:asciiTheme="minorHAnsi" w:eastAsiaTheme="minorEastAsia" w:hAnsiTheme="minorHAnsi" w:cstheme="minorBidi"/>
          <w:sz w:val="22"/>
          <w:szCs w:val="22"/>
          <w:lang w:eastAsia="en-AU"/>
        </w:rPr>
      </w:pPr>
      <w:r>
        <w:tab/>
      </w:r>
      <w:hyperlink w:anchor="_Toc64282249" w:history="1">
        <w:r w:rsidRPr="00D64989">
          <w:t>24</w:t>
        </w:r>
        <w:r>
          <w:rPr>
            <w:rFonts w:asciiTheme="minorHAnsi" w:eastAsiaTheme="minorEastAsia" w:hAnsiTheme="minorHAnsi" w:cstheme="minorBidi"/>
            <w:sz w:val="22"/>
            <w:szCs w:val="22"/>
            <w:lang w:eastAsia="en-AU"/>
          </w:rPr>
          <w:tab/>
        </w:r>
        <w:r w:rsidRPr="00D64989">
          <w:t xml:space="preserve">Dictionary, definition of </w:t>
        </w:r>
        <w:r w:rsidRPr="00D64989">
          <w:rPr>
            <w:i/>
          </w:rPr>
          <w:t>show-cause event</w:t>
        </w:r>
        <w:r w:rsidRPr="00D64989">
          <w:t>, new paragraph (aa)</w:t>
        </w:r>
        <w:r>
          <w:tab/>
        </w:r>
        <w:r>
          <w:fldChar w:fldCharType="begin"/>
        </w:r>
        <w:r>
          <w:instrText xml:space="preserve"> PAGEREF _Toc64282249 \h </w:instrText>
        </w:r>
        <w:r>
          <w:fldChar w:fldCharType="separate"/>
        </w:r>
        <w:r w:rsidR="00B95879">
          <w:t>15</w:t>
        </w:r>
        <w:r>
          <w:fldChar w:fldCharType="end"/>
        </w:r>
      </w:hyperlink>
    </w:p>
    <w:p w14:paraId="4E50668F" w14:textId="2010F059" w:rsidR="00CF252F" w:rsidRDefault="00D11237">
      <w:pPr>
        <w:pStyle w:val="TOC2"/>
        <w:rPr>
          <w:rFonts w:asciiTheme="minorHAnsi" w:eastAsiaTheme="minorEastAsia" w:hAnsiTheme="minorHAnsi" w:cstheme="minorBidi"/>
          <w:b w:val="0"/>
          <w:sz w:val="22"/>
          <w:szCs w:val="22"/>
          <w:lang w:eastAsia="en-AU"/>
        </w:rPr>
      </w:pPr>
      <w:hyperlink w:anchor="_Toc64282250" w:history="1">
        <w:r w:rsidR="00CF252F" w:rsidRPr="00D64989">
          <w:t>Part 11</w:t>
        </w:r>
        <w:r w:rsidR="00CF252F">
          <w:rPr>
            <w:rFonts w:asciiTheme="minorHAnsi" w:eastAsiaTheme="minorEastAsia" w:hAnsiTheme="minorHAnsi" w:cstheme="minorBidi"/>
            <w:b w:val="0"/>
            <w:sz w:val="22"/>
            <w:szCs w:val="22"/>
            <w:lang w:eastAsia="en-AU"/>
          </w:rPr>
          <w:tab/>
        </w:r>
        <w:r w:rsidR="00CF252F" w:rsidRPr="00D64989">
          <w:t>Legislation Act 2001</w:t>
        </w:r>
        <w:r w:rsidR="00CF252F" w:rsidRPr="00CF252F">
          <w:rPr>
            <w:vanish/>
          </w:rPr>
          <w:tab/>
        </w:r>
        <w:r w:rsidR="00CF252F" w:rsidRPr="00CF252F">
          <w:rPr>
            <w:vanish/>
          </w:rPr>
          <w:fldChar w:fldCharType="begin"/>
        </w:r>
        <w:r w:rsidR="00CF252F" w:rsidRPr="00CF252F">
          <w:rPr>
            <w:vanish/>
          </w:rPr>
          <w:instrText xml:space="preserve"> PAGEREF _Toc64282250 \h </w:instrText>
        </w:r>
        <w:r w:rsidR="00CF252F" w:rsidRPr="00CF252F">
          <w:rPr>
            <w:vanish/>
          </w:rPr>
        </w:r>
        <w:r w:rsidR="00CF252F" w:rsidRPr="00CF252F">
          <w:rPr>
            <w:vanish/>
          </w:rPr>
          <w:fldChar w:fldCharType="separate"/>
        </w:r>
        <w:r w:rsidR="00B95879">
          <w:rPr>
            <w:vanish/>
          </w:rPr>
          <w:t>16</w:t>
        </w:r>
        <w:r w:rsidR="00CF252F" w:rsidRPr="00CF252F">
          <w:rPr>
            <w:vanish/>
          </w:rPr>
          <w:fldChar w:fldCharType="end"/>
        </w:r>
      </w:hyperlink>
    </w:p>
    <w:p w14:paraId="7D7B58B5" w14:textId="2552C485" w:rsidR="00CF252F" w:rsidRDefault="00CF252F">
      <w:pPr>
        <w:pStyle w:val="TOC5"/>
        <w:rPr>
          <w:rFonts w:asciiTheme="minorHAnsi" w:eastAsiaTheme="minorEastAsia" w:hAnsiTheme="minorHAnsi" w:cstheme="minorBidi"/>
          <w:sz w:val="22"/>
          <w:szCs w:val="22"/>
          <w:lang w:eastAsia="en-AU"/>
        </w:rPr>
      </w:pPr>
      <w:r>
        <w:tab/>
      </w:r>
      <w:hyperlink w:anchor="_Toc64282251" w:history="1">
        <w:r w:rsidRPr="00226727">
          <w:rPr>
            <w:rStyle w:val="CharSectNo"/>
          </w:rPr>
          <w:t>25</w:t>
        </w:r>
        <w:r w:rsidRPr="00226727">
          <w:tab/>
          <w:t>Making of certain statutory instruments by Executive</w:t>
        </w:r>
        <w:r>
          <w:br/>
        </w:r>
        <w:r w:rsidRPr="00226727">
          <w:t>Section 41 (2) (b)</w:t>
        </w:r>
        <w:r>
          <w:tab/>
        </w:r>
        <w:r>
          <w:fldChar w:fldCharType="begin"/>
        </w:r>
        <w:r>
          <w:instrText xml:space="preserve"> PAGEREF _Toc64282251 \h </w:instrText>
        </w:r>
        <w:r>
          <w:fldChar w:fldCharType="separate"/>
        </w:r>
        <w:r w:rsidR="00B95879">
          <w:t>16</w:t>
        </w:r>
        <w:r>
          <w:fldChar w:fldCharType="end"/>
        </w:r>
      </w:hyperlink>
    </w:p>
    <w:p w14:paraId="00071304" w14:textId="665068EB" w:rsidR="00CF252F" w:rsidRDefault="00CF252F">
      <w:pPr>
        <w:pStyle w:val="TOC5"/>
        <w:rPr>
          <w:rFonts w:asciiTheme="minorHAnsi" w:eastAsiaTheme="minorEastAsia" w:hAnsiTheme="minorHAnsi" w:cstheme="minorBidi"/>
          <w:sz w:val="22"/>
          <w:szCs w:val="22"/>
          <w:lang w:eastAsia="en-AU"/>
        </w:rPr>
      </w:pPr>
      <w:r>
        <w:tab/>
      </w:r>
      <w:hyperlink w:anchor="_Toc64282252" w:history="1">
        <w:r w:rsidRPr="00D64989">
          <w:t>26</w:t>
        </w:r>
        <w:r>
          <w:rPr>
            <w:rFonts w:asciiTheme="minorHAnsi" w:eastAsiaTheme="minorEastAsia" w:hAnsiTheme="minorHAnsi" w:cstheme="minorBidi"/>
            <w:sz w:val="22"/>
            <w:szCs w:val="22"/>
            <w:lang w:eastAsia="en-AU"/>
          </w:rPr>
          <w:tab/>
        </w:r>
        <w:r w:rsidRPr="00D64989">
          <w:t>Section 41 (4)</w:t>
        </w:r>
        <w:r>
          <w:tab/>
        </w:r>
        <w:r>
          <w:fldChar w:fldCharType="begin"/>
        </w:r>
        <w:r>
          <w:instrText xml:space="preserve"> PAGEREF _Toc64282252 \h </w:instrText>
        </w:r>
        <w:r>
          <w:fldChar w:fldCharType="separate"/>
        </w:r>
        <w:r w:rsidR="00B95879">
          <w:t>16</w:t>
        </w:r>
        <w:r>
          <w:fldChar w:fldCharType="end"/>
        </w:r>
      </w:hyperlink>
    </w:p>
    <w:p w14:paraId="2A712C4A" w14:textId="149C454B" w:rsidR="00CF252F" w:rsidRDefault="00CF252F">
      <w:pPr>
        <w:pStyle w:val="TOC5"/>
        <w:rPr>
          <w:rFonts w:asciiTheme="minorHAnsi" w:eastAsiaTheme="minorEastAsia" w:hAnsiTheme="minorHAnsi" w:cstheme="minorBidi"/>
          <w:sz w:val="22"/>
          <w:szCs w:val="22"/>
          <w:lang w:eastAsia="en-AU"/>
        </w:rPr>
      </w:pPr>
      <w:r>
        <w:tab/>
      </w:r>
      <w:hyperlink w:anchor="_Toc64282253" w:history="1">
        <w:r w:rsidRPr="00226727">
          <w:rPr>
            <w:rStyle w:val="CharSectNo"/>
          </w:rPr>
          <w:t>27</w:t>
        </w:r>
        <w:r w:rsidRPr="00226727">
          <w:tab/>
          <w:t>Exercise of functions of Executive</w:t>
        </w:r>
        <w:r>
          <w:br/>
        </w:r>
        <w:r w:rsidRPr="00226727">
          <w:t>Section 253 (3)</w:t>
        </w:r>
        <w:r>
          <w:tab/>
        </w:r>
        <w:r>
          <w:fldChar w:fldCharType="begin"/>
        </w:r>
        <w:r>
          <w:instrText xml:space="preserve"> PAGEREF _Toc64282253 \h </w:instrText>
        </w:r>
        <w:r>
          <w:fldChar w:fldCharType="separate"/>
        </w:r>
        <w:r w:rsidR="00B95879">
          <w:t>16</w:t>
        </w:r>
        <w:r>
          <w:fldChar w:fldCharType="end"/>
        </w:r>
      </w:hyperlink>
    </w:p>
    <w:p w14:paraId="52BCD053" w14:textId="39C933F9" w:rsidR="00CF252F" w:rsidRDefault="00D11237">
      <w:pPr>
        <w:pStyle w:val="TOC2"/>
        <w:rPr>
          <w:rFonts w:asciiTheme="minorHAnsi" w:eastAsiaTheme="minorEastAsia" w:hAnsiTheme="minorHAnsi" w:cstheme="minorBidi"/>
          <w:b w:val="0"/>
          <w:sz w:val="22"/>
          <w:szCs w:val="22"/>
          <w:lang w:eastAsia="en-AU"/>
        </w:rPr>
      </w:pPr>
      <w:hyperlink w:anchor="_Toc64282254" w:history="1">
        <w:r w:rsidR="00CF252F" w:rsidRPr="00D64989">
          <w:t>Part 12</w:t>
        </w:r>
        <w:r w:rsidR="00CF252F">
          <w:rPr>
            <w:rFonts w:asciiTheme="minorHAnsi" w:eastAsiaTheme="minorEastAsia" w:hAnsiTheme="minorHAnsi" w:cstheme="minorBidi"/>
            <w:b w:val="0"/>
            <w:sz w:val="22"/>
            <w:szCs w:val="22"/>
            <w:lang w:eastAsia="en-AU"/>
          </w:rPr>
          <w:tab/>
        </w:r>
        <w:r w:rsidR="00CF252F" w:rsidRPr="00D64989">
          <w:t>Lotteries Act 1964</w:t>
        </w:r>
        <w:r w:rsidR="00CF252F" w:rsidRPr="00CF252F">
          <w:rPr>
            <w:vanish/>
          </w:rPr>
          <w:tab/>
        </w:r>
        <w:r w:rsidR="00CF252F" w:rsidRPr="00CF252F">
          <w:rPr>
            <w:vanish/>
          </w:rPr>
          <w:fldChar w:fldCharType="begin"/>
        </w:r>
        <w:r w:rsidR="00CF252F" w:rsidRPr="00CF252F">
          <w:rPr>
            <w:vanish/>
          </w:rPr>
          <w:instrText xml:space="preserve"> PAGEREF _Toc64282254 \h </w:instrText>
        </w:r>
        <w:r w:rsidR="00CF252F" w:rsidRPr="00CF252F">
          <w:rPr>
            <w:vanish/>
          </w:rPr>
        </w:r>
        <w:r w:rsidR="00CF252F" w:rsidRPr="00CF252F">
          <w:rPr>
            <w:vanish/>
          </w:rPr>
          <w:fldChar w:fldCharType="separate"/>
        </w:r>
        <w:r w:rsidR="00B95879">
          <w:rPr>
            <w:vanish/>
          </w:rPr>
          <w:t>17</w:t>
        </w:r>
        <w:r w:rsidR="00CF252F" w:rsidRPr="00CF252F">
          <w:rPr>
            <w:vanish/>
          </w:rPr>
          <w:fldChar w:fldCharType="end"/>
        </w:r>
      </w:hyperlink>
    </w:p>
    <w:p w14:paraId="3090E588" w14:textId="318C57CC" w:rsidR="00CF252F" w:rsidRDefault="00CF252F">
      <w:pPr>
        <w:pStyle w:val="TOC5"/>
        <w:rPr>
          <w:rFonts w:asciiTheme="minorHAnsi" w:eastAsiaTheme="minorEastAsia" w:hAnsiTheme="minorHAnsi" w:cstheme="minorBidi"/>
          <w:sz w:val="22"/>
          <w:szCs w:val="22"/>
          <w:lang w:eastAsia="en-AU"/>
        </w:rPr>
      </w:pPr>
      <w:r>
        <w:tab/>
      </w:r>
      <w:hyperlink w:anchor="_Toc64282255" w:history="1">
        <w:r w:rsidRPr="00226727">
          <w:rPr>
            <w:rStyle w:val="CharSectNo"/>
          </w:rPr>
          <w:t>28</w:t>
        </w:r>
        <w:r w:rsidRPr="00226727">
          <w:tab/>
          <w:t>Determination of fees</w:t>
        </w:r>
        <w:r>
          <w:br/>
        </w:r>
        <w:r w:rsidRPr="00226727">
          <w:t>Section 18A (1)</w:t>
        </w:r>
        <w:r>
          <w:tab/>
        </w:r>
        <w:r>
          <w:fldChar w:fldCharType="begin"/>
        </w:r>
        <w:r>
          <w:instrText xml:space="preserve"> PAGEREF _Toc64282255 \h </w:instrText>
        </w:r>
        <w:r>
          <w:fldChar w:fldCharType="separate"/>
        </w:r>
        <w:r w:rsidR="00B95879">
          <w:t>17</w:t>
        </w:r>
        <w:r>
          <w:fldChar w:fldCharType="end"/>
        </w:r>
      </w:hyperlink>
    </w:p>
    <w:p w14:paraId="41C26308" w14:textId="73E25E5D" w:rsidR="00CF252F" w:rsidRDefault="00D11237">
      <w:pPr>
        <w:pStyle w:val="TOC2"/>
        <w:rPr>
          <w:rFonts w:asciiTheme="minorHAnsi" w:eastAsiaTheme="minorEastAsia" w:hAnsiTheme="minorHAnsi" w:cstheme="minorBidi"/>
          <w:b w:val="0"/>
          <w:sz w:val="22"/>
          <w:szCs w:val="22"/>
          <w:lang w:eastAsia="en-AU"/>
        </w:rPr>
      </w:pPr>
      <w:hyperlink w:anchor="_Toc64282256" w:history="1">
        <w:r w:rsidR="00CF252F" w:rsidRPr="00D64989">
          <w:t>Part 13</w:t>
        </w:r>
        <w:r w:rsidR="00CF252F">
          <w:rPr>
            <w:rFonts w:asciiTheme="minorHAnsi" w:eastAsiaTheme="minorEastAsia" w:hAnsiTheme="minorHAnsi" w:cstheme="minorBidi"/>
            <w:b w:val="0"/>
            <w:sz w:val="22"/>
            <w:szCs w:val="22"/>
            <w:lang w:eastAsia="en-AU"/>
          </w:rPr>
          <w:tab/>
        </w:r>
        <w:r w:rsidR="00CF252F" w:rsidRPr="00D64989">
          <w:t>Mental Health Act 2015</w:t>
        </w:r>
        <w:r w:rsidR="00CF252F" w:rsidRPr="00CF252F">
          <w:rPr>
            <w:vanish/>
          </w:rPr>
          <w:tab/>
        </w:r>
        <w:r w:rsidR="00CF252F" w:rsidRPr="00CF252F">
          <w:rPr>
            <w:vanish/>
          </w:rPr>
          <w:fldChar w:fldCharType="begin"/>
        </w:r>
        <w:r w:rsidR="00CF252F" w:rsidRPr="00CF252F">
          <w:rPr>
            <w:vanish/>
          </w:rPr>
          <w:instrText xml:space="preserve"> PAGEREF _Toc64282256 \h </w:instrText>
        </w:r>
        <w:r w:rsidR="00CF252F" w:rsidRPr="00CF252F">
          <w:rPr>
            <w:vanish/>
          </w:rPr>
        </w:r>
        <w:r w:rsidR="00CF252F" w:rsidRPr="00CF252F">
          <w:rPr>
            <w:vanish/>
          </w:rPr>
          <w:fldChar w:fldCharType="separate"/>
        </w:r>
        <w:r w:rsidR="00B95879">
          <w:rPr>
            <w:vanish/>
          </w:rPr>
          <w:t>18</w:t>
        </w:r>
        <w:r w:rsidR="00CF252F" w:rsidRPr="00CF252F">
          <w:rPr>
            <w:vanish/>
          </w:rPr>
          <w:fldChar w:fldCharType="end"/>
        </w:r>
      </w:hyperlink>
    </w:p>
    <w:p w14:paraId="595DEE77" w14:textId="3653A03F" w:rsidR="00CF252F" w:rsidRDefault="00CF252F">
      <w:pPr>
        <w:pStyle w:val="TOC5"/>
        <w:rPr>
          <w:rFonts w:asciiTheme="minorHAnsi" w:eastAsiaTheme="minorEastAsia" w:hAnsiTheme="minorHAnsi" w:cstheme="minorBidi"/>
          <w:sz w:val="22"/>
          <w:szCs w:val="22"/>
          <w:lang w:eastAsia="en-AU"/>
        </w:rPr>
      </w:pPr>
      <w:r>
        <w:tab/>
      </w:r>
      <w:hyperlink w:anchor="_Toc64282257" w:history="1">
        <w:r w:rsidRPr="00226727">
          <w:rPr>
            <w:rStyle w:val="CharSectNo"/>
          </w:rPr>
          <w:t>29</w:t>
        </w:r>
        <w:r w:rsidRPr="00226727">
          <w:tab/>
          <w:t>Removing person from affected person register</w:t>
        </w:r>
        <w:r>
          <w:br/>
        </w:r>
        <w:r w:rsidRPr="00226727">
          <w:t>Section 133 (3)</w:t>
        </w:r>
        <w:r>
          <w:tab/>
        </w:r>
        <w:r>
          <w:fldChar w:fldCharType="begin"/>
        </w:r>
        <w:r>
          <w:instrText xml:space="preserve"> PAGEREF _Toc64282257 \h </w:instrText>
        </w:r>
        <w:r>
          <w:fldChar w:fldCharType="separate"/>
        </w:r>
        <w:r w:rsidR="00B95879">
          <w:t>18</w:t>
        </w:r>
        <w:r>
          <w:fldChar w:fldCharType="end"/>
        </w:r>
      </w:hyperlink>
    </w:p>
    <w:p w14:paraId="03922CCB" w14:textId="2DA470CF" w:rsidR="00CF252F" w:rsidRDefault="00CF252F">
      <w:pPr>
        <w:pStyle w:val="TOC5"/>
        <w:rPr>
          <w:rFonts w:asciiTheme="minorHAnsi" w:eastAsiaTheme="minorEastAsia" w:hAnsiTheme="minorHAnsi" w:cstheme="minorBidi"/>
          <w:sz w:val="22"/>
          <w:szCs w:val="22"/>
          <w:lang w:eastAsia="en-AU"/>
        </w:rPr>
      </w:pPr>
      <w:r>
        <w:tab/>
      </w:r>
      <w:hyperlink w:anchor="_Toc64282258" w:history="1">
        <w:r w:rsidRPr="00D64989">
          <w:t>30</w:t>
        </w:r>
        <w:r>
          <w:rPr>
            <w:rFonts w:asciiTheme="minorHAnsi" w:eastAsiaTheme="minorEastAsia" w:hAnsiTheme="minorHAnsi" w:cstheme="minorBidi"/>
            <w:sz w:val="22"/>
            <w:szCs w:val="22"/>
            <w:lang w:eastAsia="en-AU"/>
          </w:rPr>
          <w:tab/>
        </w:r>
        <w:r w:rsidRPr="00D64989">
          <w:t>Section 133 (4)</w:t>
        </w:r>
        <w:r>
          <w:tab/>
        </w:r>
        <w:r>
          <w:fldChar w:fldCharType="begin"/>
        </w:r>
        <w:r>
          <w:instrText xml:space="preserve"> PAGEREF _Toc64282258 \h </w:instrText>
        </w:r>
        <w:r>
          <w:fldChar w:fldCharType="separate"/>
        </w:r>
        <w:r w:rsidR="00B95879">
          <w:t>18</w:t>
        </w:r>
        <w:r>
          <w:fldChar w:fldCharType="end"/>
        </w:r>
      </w:hyperlink>
    </w:p>
    <w:p w14:paraId="19CD07E5" w14:textId="0C13CE81" w:rsidR="00CF252F" w:rsidRDefault="00D11237">
      <w:pPr>
        <w:pStyle w:val="TOC2"/>
        <w:rPr>
          <w:rFonts w:asciiTheme="minorHAnsi" w:eastAsiaTheme="minorEastAsia" w:hAnsiTheme="minorHAnsi" w:cstheme="minorBidi"/>
          <w:b w:val="0"/>
          <w:sz w:val="22"/>
          <w:szCs w:val="22"/>
          <w:lang w:eastAsia="en-AU"/>
        </w:rPr>
      </w:pPr>
      <w:hyperlink w:anchor="_Toc64282259" w:history="1">
        <w:r w:rsidR="00CF252F" w:rsidRPr="00D64989">
          <w:t>Part 14</w:t>
        </w:r>
        <w:r w:rsidR="00CF252F">
          <w:rPr>
            <w:rFonts w:asciiTheme="minorHAnsi" w:eastAsiaTheme="minorEastAsia" w:hAnsiTheme="minorHAnsi" w:cstheme="minorBidi"/>
            <w:b w:val="0"/>
            <w:sz w:val="22"/>
            <w:szCs w:val="22"/>
            <w:lang w:eastAsia="en-AU"/>
          </w:rPr>
          <w:tab/>
        </w:r>
        <w:r w:rsidR="00CF252F" w:rsidRPr="00D64989">
          <w:t>Powers of Attorney Act 2006</w:t>
        </w:r>
        <w:r w:rsidR="00CF252F" w:rsidRPr="00CF252F">
          <w:rPr>
            <w:vanish/>
          </w:rPr>
          <w:tab/>
        </w:r>
        <w:r w:rsidR="00CF252F" w:rsidRPr="00CF252F">
          <w:rPr>
            <w:vanish/>
          </w:rPr>
          <w:fldChar w:fldCharType="begin"/>
        </w:r>
        <w:r w:rsidR="00CF252F" w:rsidRPr="00CF252F">
          <w:rPr>
            <w:vanish/>
          </w:rPr>
          <w:instrText xml:space="preserve"> PAGEREF _Toc64282259 \h </w:instrText>
        </w:r>
        <w:r w:rsidR="00CF252F" w:rsidRPr="00CF252F">
          <w:rPr>
            <w:vanish/>
          </w:rPr>
        </w:r>
        <w:r w:rsidR="00CF252F" w:rsidRPr="00CF252F">
          <w:rPr>
            <w:vanish/>
          </w:rPr>
          <w:fldChar w:fldCharType="separate"/>
        </w:r>
        <w:r w:rsidR="00B95879">
          <w:rPr>
            <w:vanish/>
          </w:rPr>
          <w:t>19</w:t>
        </w:r>
        <w:r w:rsidR="00CF252F" w:rsidRPr="00CF252F">
          <w:rPr>
            <w:vanish/>
          </w:rPr>
          <w:fldChar w:fldCharType="end"/>
        </w:r>
      </w:hyperlink>
    </w:p>
    <w:p w14:paraId="69B48CBE" w14:textId="46FFD46E" w:rsidR="00CF252F" w:rsidRDefault="00CF252F">
      <w:pPr>
        <w:pStyle w:val="TOC5"/>
        <w:rPr>
          <w:rFonts w:asciiTheme="minorHAnsi" w:eastAsiaTheme="minorEastAsia" w:hAnsiTheme="minorHAnsi" w:cstheme="minorBidi"/>
          <w:sz w:val="22"/>
          <w:szCs w:val="22"/>
          <w:lang w:eastAsia="en-AU"/>
        </w:rPr>
      </w:pPr>
      <w:r>
        <w:tab/>
      </w:r>
      <w:hyperlink w:anchor="_Toc64282260" w:history="1">
        <w:r w:rsidRPr="00226727">
          <w:rPr>
            <w:rStyle w:val="CharSectNo"/>
          </w:rPr>
          <w:t>31</w:t>
        </w:r>
        <w:r w:rsidRPr="00226727">
          <w:tab/>
          <w:t>Keeping records—enduring powers of attorney</w:t>
        </w:r>
        <w:r>
          <w:br/>
        </w:r>
        <w:r w:rsidRPr="00226727">
          <w:t>Section 47 (1)</w:t>
        </w:r>
        <w:r>
          <w:tab/>
        </w:r>
        <w:r>
          <w:fldChar w:fldCharType="begin"/>
        </w:r>
        <w:r>
          <w:instrText xml:space="preserve"> PAGEREF _Toc64282260 \h </w:instrText>
        </w:r>
        <w:r>
          <w:fldChar w:fldCharType="separate"/>
        </w:r>
        <w:r w:rsidR="00B95879">
          <w:t>19</w:t>
        </w:r>
        <w:r>
          <w:fldChar w:fldCharType="end"/>
        </w:r>
      </w:hyperlink>
    </w:p>
    <w:p w14:paraId="4E8849D6" w14:textId="76DC2579" w:rsidR="00CF252F" w:rsidRDefault="00CF252F">
      <w:pPr>
        <w:pStyle w:val="TOC5"/>
        <w:rPr>
          <w:rFonts w:asciiTheme="minorHAnsi" w:eastAsiaTheme="minorEastAsia" w:hAnsiTheme="minorHAnsi" w:cstheme="minorBidi"/>
          <w:sz w:val="22"/>
          <w:szCs w:val="22"/>
          <w:lang w:eastAsia="en-AU"/>
        </w:rPr>
      </w:pPr>
      <w:r>
        <w:tab/>
      </w:r>
      <w:hyperlink w:anchor="_Toc64282261" w:history="1">
        <w:r w:rsidRPr="00D64989">
          <w:t>32</w:t>
        </w:r>
        <w:r>
          <w:rPr>
            <w:rFonts w:asciiTheme="minorHAnsi" w:eastAsiaTheme="minorEastAsia" w:hAnsiTheme="minorHAnsi" w:cstheme="minorBidi"/>
            <w:sz w:val="22"/>
            <w:szCs w:val="22"/>
            <w:lang w:eastAsia="en-AU"/>
          </w:rPr>
          <w:tab/>
        </w:r>
        <w:r w:rsidRPr="00D64989">
          <w:t>Section 47 (2) to (4)</w:t>
        </w:r>
        <w:r>
          <w:tab/>
        </w:r>
        <w:r>
          <w:fldChar w:fldCharType="begin"/>
        </w:r>
        <w:r>
          <w:instrText xml:space="preserve"> PAGEREF _Toc64282261 \h </w:instrText>
        </w:r>
        <w:r>
          <w:fldChar w:fldCharType="separate"/>
        </w:r>
        <w:r w:rsidR="00B95879">
          <w:t>19</w:t>
        </w:r>
        <w:r>
          <w:fldChar w:fldCharType="end"/>
        </w:r>
      </w:hyperlink>
    </w:p>
    <w:p w14:paraId="5D857766" w14:textId="453F0C2A" w:rsidR="00CF252F" w:rsidRDefault="00CF252F">
      <w:pPr>
        <w:pStyle w:val="TOC5"/>
        <w:rPr>
          <w:rFonts w:asciiTheme="minorHAnsi" w:eastAsiaTheme="minorEastAsia" w:hAnsiTheme="minorHAnsi" w:cstheme="minorBidi"/>
          <w:sz w:val="22"/>
          <w:szCs w:val="22"/>
          <w:lang w:eastAsia="en-AU"/>
        </w:rPr>
      </w:pPr>
      <w:r>
        <w:tab/>
      </w:r>
      <w:hyperlink w:anchor="_Toc64282262" w:history="1">
        <w:r w:rsidRPr="00226727">
          <w:rPr>
            <w:rStyle w:val="CharSectNo"/>
          </w:rPr>
          <w:t>33</w:t>
        </w:r>
        <w:r w:rsidRPr="00226727">
          <w:tab/>
          <w:t>Keeping property separate—enduring powers of attorney</w:t>
        </w:r>
        <w:r>
          <w:br/>
        </w:r>
        <w:r w:rsidRPr="00226727">
          <w:t>Section 48 (1)</w:t>
        </w:r>
        <w:r>
          <w:tab/>
        </w:r>
        <w:r>
          <w:fldChar w:fldCharType="begin"/>
        </w:r>
        <w:r>
          <w:instrText xml:space="preserve"> PAGEREF _Toc64282262 \h </w:instrText>
        </w:r>
        <w:r>
          <w:fldChar w:fldCharType="separate"/>
        </w:r>
        <w:r w:rsidR="00B95879">
          <w:t>19</w:t>
        </w:r>
        <w:r>
          <w:fldChar w:fldCharType="end"/>
        </w:r>
      </w:hyperlink>
    </w:p>
    <w:p w14:paraId="64426A08" w14:textId="5AE0CD13" w:rsidR="00CF252F" w:rsidRDefault="00CF252F">
      <w:pPr>
        <w:pStyle w:val="TOC5"/>
        <w:rPr>
          <w:rFonts w:asciiTheme="minorHAnsi" w:eastAsiaTheme="minorEastAsia" w:hAnsiTheme="minorHAnsi" w:cstheme="minorBidi"/>
          <w:sz w:val="22"/>
          <w:szCs w:val="22"/>
          <w:lang w:eastAsia="en-AU"/>
        </w:rPr>
      </w:pPr>
      <w:r>
        <w:tab/>
      </w:r>
      <w:hyperlink w:anchor="_Toc64282263" w:history="1">
        <w:r w:rsidRPr="00D64989">
          <w:t>34</w:t>
        </w:r>
        <w:r>
          <w:rPr>
            <w:rFonts w:asciiTheme="minorHAnsi" w:eastAsiaTheme="minorEastAsia" w:hAnsiTheme="minorHAnsi" w:cstheme="minorBidi"/>
            <w:sz w:val="22"/>
            <w:szCs w:val="22"/>
            <w:lang w:eastAsia="en-AU"/>
          </w:rPr>
          <w:tab/>
        </w:r>
        <w:r w:rsidRPr="00D64989">
          <w:t>Section 48 (1A), (3) and (4)</w:t>
        </w:r>
        <w:r>
          <w:tab/>
        </w:r>
        <w:r>
          <w:fldChar w:fldCharType="begin"/>
        </w:r>
        <w:r>
          <w:instrText xml:space="preserve"> PAGEREF _Toc64282263 \h </w:instrText>
        </w:r>
        <w:r>
          <w:fldChar w:fldCharType="separate"/>
        </w:r>
        <w:r w:rsidR="00B95879">
          <w:t>19</w:t>
        </w:r>
        <w:r>
          <w:fldChar w:fldCharType="end"/>
        </w:r>
      </w:hyperlink>
    </w:p>
    <w:p w14:paraId="62EA96E9" w14:textId="4049C6E9" w:rsidR="00CF252F" w:rsidRDefault="00D11237">
      <w:pPr>
        <w:pStyle w:val="TOC2"/>
        <w:rPr>
          <w:rFonts w:asciiTheme="minorHAnsi" w:eastAsiaTheme="minorEastAsia" w:hAnsiTheme="minorHAnsi" w:cstheme="minorBidi"/>
          <w:b w:val="0"/>
          <w:sz w:val="22"/>
          <w:szCs w:val="22"/>
          <w:lang w:eastAsia="en-AU"/>
        </w:rPr>
      </w:pPr>
      <w:hyperlink w:anchor="_Toc64282264" w:history="1">
        <w:r w:rsidR="00CF252F" w:rsidRPr="00D64989">
          <w:t>Part 15</w:t>
        </w:r>
        <w:r w:rsidR="00CF252F">
          <w:rPr>
            <w:rFonts w:asciiTheme="minorHAnsi" w:eastAsiaTheme="minorEastAsia" w:hAnsiTheme="minorHAnsi" w:cstheme="minorBidi"/>
            <w:b w:val="0"/>
            <w:sz w:val="22"/>
            <w:szCs w:val="22"/>
            <w:lang w:eastAsia="en-AU"/>
          </w:rPr>
          <w:tab/>
        </w:r>
        <w:r w:rsidR="00CF252F" w:rsidRPr="00D64989">
          <w:t>Public Sector Management Act 1994</w:t>
        </w:r>
        <w:r w:rsidR="00CF252F" w:rsidRPr="00CF252F">
          <w:rPr>
            <w:vanish/>
          </w:rPr>
          <w:tab/>
        </w:r>
        <w:r w:rsidR="00CF252F" w:rsidRPr="00CF252F">
          <w:rPr>
            <w:vanish/>
          </w:rPr>
          <w:fldChar w:fldCharType="begin"/>
        </w:r>
        <w:r w:rsidR="00CF252F" w:rsidRPr="00CF252F">
          <w:rPr>
            <w:vanish/>
          </w:rPr>
          <w:instrText xml:space="preserve"> PAGEREF _Toc64282264 \h </w:instrText>
        </w:r>
        <w:r w:rsidR="00CF252F" w:rsidRPr="00CF252F">
          <w:rPr>
            <w:vanish/>
          </w:rPr>
        </w:r>
        <w:r w:rsidR="00CF252F" w:rsidRPr="00CF252F">
          <w:rPr>
            <w:vanish/>
          </w:rPr>
          <w:fldChar w:fldCharType="separate"/>
        </w:r>
        <w:r w:rsidR="00B95879">
          <w:rPr>
            <w:vanish/>
          </w:rPr>
          <w:t>20</w:t>
        </w:r>
        <w:r w:rsidR="00CF252F" w:rsidRPr="00CF252F">
          <w:rPr>
            <w:vanish/>
          </w:rPr>
          <w:fldChar w:fldCharType="end"/>
        </w:r>
      </w:hyperlink>
    </w:p>
    <w:p w14:paraId="5CAC58F6" w14:textId="5A40D265" w:rsidR="00CF252F" w:rsidRDefault="00CF252F">
      <w:pPr>
        <w:pStyle w:val="TOC5"/>
        <w:rPr>
          <w:rFonts w:asciiTheme="minorHAnsi" w:eastAsiaTheme="minorEastAsia" w:hAnsiTheme="minorHAnsi" w:cstheme="minorBidi"/>
          <w:sz w:val="22"/>
          <w:szCs w:val="22"/>
          <w:lang w:eastAsia="en-AU"/>
        </w:rPr>
      </w:pPr>
      <w:r>
        <w:tab/>
      </w:r>
      <w:hyperlink w:anchor="_Toc64282265" w:history="1">
        <w:r w:rsidRPr="00226727">
          <w:rPr>
            <w:rStyle w:val="CharSectNo"/>
          </w:rPr>
          <w:t>35</w:t>
        </w:r>
        <w:r w:rsidRPr="00226727">
          <w:tab/>
          <w:t>Ministerial responsibility and functions of administrative units</w:t>
        </w:r>
        <w:r>
          <w:br/>
        </w:r>
        <w:r w:rsidRPr="00226727">
          <w:t>Section 14 (4)</w:t>
        </w:r>
        <w:r>
          <w:tab/>
        </w:r>
        <w:r>
          <w:fldChar w:fldCharType="begin"/>
        </w:r>
        <w:r>
          <w:instrText xml:space="preserve"> PAGEREF _Toc64282265 \h </w:instrText>
        </w:r>
        <w:r>
          <w:fldChar w:fldCharType="separate"/>
        </w:r>
        <w:r w:rsidR="00B95879">
          <w:t>20</w:t>
        </w:r>
        <w:r>
          <w:fldChar w:fldCharType="end"/>
        </w:r>
      </w:hyperlink>
    </w:p>
    <w:p w14:paraId="5ADDB9EB" w14:textId="3AF47F7B" w:rsidR="00CF252F" w:rsidRDefault="00D11237">
      <w:pPr>
        <w:pStyle w:val="TOC2"/>
        <w:rPr>
          <w:rFonts w:asciiTheme="minorHAnsi" w:eastAsiaTheme="minorEastAsia" w:hAnsiTheme="minorHAnsi" w:cstheme="minorBidi"/>
          <w:b w:val="0"/>
          <w:sz w:val="22"/>
          <w:szCs w:val="22"/>
          <w:lang w:eastAsia="en-AU"/>
        </w:rPr>
      </w:pPr>
      <w:hyperlink w:anchor="_Toc64282266" w:history="1">
        <w:r w:rsidR="00CF252F" w:rsidRPr="00D64989">
          <w:t>Part 16</w:t>
        </w:r>
        <w:r w:rsidR="00CF252F">
          <w:rPr>
            <w:rFonts w:asciiTheme="minorHAnsi" w:eastAsiaTheme="minorEastAsia" w:hAnsiTheme="minorHAnsi" w:cstheme="minorBidi"/>
            <w:b w:val="0"/>
            <w:sz w:val="22"/>
            <w:szCs w:val="22"/>
            <w:lang w:eastAsia="en-AU"/>
          </w:rPr>
          <w:tab/>
        </w:r>
        <w:r w:rsidR="00CF252F" w:rsidRPr="00D64989">
          <w:t>Public Trustee and Guardian Act 1985</w:t>
        </w:r>
        <w:r w:rsidR="00CF252F" w:rsidRPr="00CF252F">
          <w:rPr>
            <w:vanish/>
          </w:rPr>
          <w:tab/>
        </w:r>
        <w:r w:rsidR="00CF252F" w:rsidRPr="00CF252F">
          <w:rPr>
            <w:vanish/>
          </w:rPr>
          <w:fldChar w:fldCharType="begin"/>
        </w:r>
        <w:r w:rsidR="00CF252F" w:rsidRPr="00CF252F">
          <w:rPr>
            <w:vanish/>
          </w:rPr>
          <w:instrText xml:space="preserve"> PAGEREF _Toc64282266 \h </w:instrText>
        </w:r>
        <w:r w:rsidR="00CF252F" w:rsidRPr="00CF252F">
          <w:rPr>
            <w:vanish/>
          </w:rPr>
        </w:r>
        <w:r w:rsidR="00CF252F" w:rsidRPr="00CF252F">
          <w:rPr>
            <w:vanish/>
          </w:rPr>
          <w:fldChar w:fldCharType="separate"/>
        </w:r>
        <w:r w:rsidR="00B95879">
          <w:rPr>
            <w:vanish/>
          </w:rPr>
          <w:t>21</w:t>
        </w:r>
        <w:r w:rsidR="00CF252F" w:rsidRPr="00CF252F">
          <w:rPr>
            <w:vanish/>
          </w:rPr>
          <w:fldChar w:fldCharType="end"/>
        </w:r>
      </w:hyperlink>
    </w:p>
    <w:p w14:paraId="07326370" w14:textId="535D4316" w:rsidR="00CF252F" w:rsidRDefault="00CF252F">
      <w:pPr>
        <w:pStyle w:val="TOC5"/>
        <w:rPr>
          <w:rFonts w:asciiTheme="minorHAnsi" w:eastAsiaTheme="minorEastAsia" w:hAnsiTheme="minorHAnsi" w:cstheme="minorBidi"/>
          <w:sz w:val="22"/>
          <w:szCs w:val="22"/>
          <w:lang w:eastAsia="en-AU"/>
        </w:rPr>
      </w:pPr>
      <w:r>
        <w:tab/>
      </w:r>
      <w:hyperlink w:anchor="_Toc64282267" w:history="1">
        <w:r w:rsidRPr="00226727">
          <w:rPr>
            <w:rStyle w:val="CharSectNo"/>
          </w:rPr>
          <w:t>36</w:t>
        </w:r>
        <w:r w:rsidRPr="00226727">
          <w:tab/>
          <w:t>Wills</w:t>
        </w:r>
        <w:r>
          <w:br/>
        </w:r>
        <w:r w:rsidRPr="00226727">
          <w:t>Section 22 (2) and (3)</w:t>
        </w:r>
        <w:r>
          <w:tab/>
        </w:r>
        <w:r>
          <w:fldChar w:fldCharType="begin"/>
        </w:r>
        <w:r>
          <w:instrText xml:space="preserve"> PAGEREF _Toc64282267 \h </w:instrText>
        </w:r>
        <w:r>
          <w:fldChar w:fldCharType="separate"/>
        </w:r>
        <w:r w:rsidR="00B95879">
          <w:t>21</w:t>
        </w:r>
        <w:r>
          <w:fldChar w:fldCharType="end"/>
        </w:r>
      </w:hyperlink>
    </w:p>
    <w:p w14:paraId="331D64DA" w14:textId="337DA028" w:rsidR="00CF252F" w:rsidRDefault="00CF252F">
      <w:pPr>
        <w:pStyle w:val="TOC5"/>
        <w:rPr>
          <w:rFonts w:asciiTheme="minorHAnsi" w:eastAsiaTheme="minorEastAsia" w:hAnsiTheme="minorHAnsi" w:cstheme="minorBidi"/>
          <w:sz w:val="22"/>
          <w:szCs w:val="22"/>
          <w:lang w:eastAsia="en-AU"/>
        </w:rPr>
      </w:pPr>
      <w:r>
        <w:tab/>
      </w:r>
      <w:hyperlink w:anchor="_Toc64282268" w:history="1">
        <w:r w:rsidRPr="00226727">
          <w:rPr>
            <w:rStyle w:val="CharSectNo"/>
          </w:rPr>
          <w:t>37</w:t>
        </w:r>
        <w:r w:rsidRPr="00226727">
          <w:tab/>
          <w:t>Public trustee and guardian may require information or documents</w:t>
        </w:r>
        <w:r>
          <w:br/>
        </w:r>
        <w:r w:rsidRPr="00226727">
          <w:t>Section 66 (1)</w:t>
        </w:r>
        <w:r>
          <w:tab/>
        </w:r>
        <w:r>
          <w:fldChar w:fldCharType="begin"/>
        </w:r>
        <w:r>
          <w:instrText xml:space="preserve"> PAGEREF _Toc64282268 \h </w:instrText>
        </w:r>
        <w:r>
          <w:fldChar w:fldCharType="separate"/>
        </w:r>
        <w:r w:rsidR="00B95879">
          <w:t>21</w:t>
        </w:r>
        <w:r>
          <w:fldChar w:fldCharType="end"/>
        </w:r>
      </w:hyperlink>
    </w:p>
    <w:p w14:paraId="09B2DCA2" w14:textId="636D48A5" w:rsidR="00CF252F" w:rsidRDefault="00CF252F">
      <w:pPr>
        <w:pStyle w:val="TOC5"/>
        <w:rPr>
          <w:rFonts w:asciiTheme="minorHAnsi" w:eastAsiaTheme="minorEastAsia" w:hAnsiTheme="minorHAnsi" w:cstheme="minorBidi"/>
          <w:sz w:val="22"/>
          <w:szCs w:val="22"/>
          <w:lang w:eastAsia="en-AU"/>
        </w:rPr>
      </w:pPr>
      <w:r>
        <w:tab/>
      </w:r>
      <w:hyperlink w:anchor="_Toc64282269" w:history="1">
        <w:r w:rsidRPr="00D64989">
          <w:t>38</w:t>
        </w:r>
        <w:r>
          <w:rPr>
            <w:rFonts w:asciiTheme="minorHAnsi" w:eastAsiaTheme="minorEastAsia" w:hAnsiTheme="minorHAnsi" w:cstheme="minorBidi"/>
            <w:sz w:val="22"/>
            <w:szCs w:val="22"/>
            <w:lang w:eastAsia="en-AU"/>
          </w:rPr>
          <w:tab/>
        </w:r>
        <w:r w:rsidRPr="00D64989">
          <w:t>Section 66 (1A), (3) and (4)</w:t>
        </w:r>
        <w:r>
          <w:tab/>
        </w:r>
        <w:r>
          <w:fldChar w:fldCharType="begin"/>
        </w:r>
        <w:r>
          <w:instrText xml:space="preserve"> PAGEREF _Toc64282269 \h </w:instrText>
        </w:r>
        <w:r>
          <w:fldChar w:fldCharType="separate"/>
        </w:r>
        <w:r w:rsidR="00B95879">
          <w:t>21</w:t>
        </w:r>
        <w:r>
          <w:fldChar w:fldCharType="end"/>
        </w:r>
      </w:hyperlink>
    </w:p>
    <w:p w14:paraId="2DC6F9BC" w14:textId="6870B653" w:rsidR="00CF252F" w:rsidRDefault="00D11237">
      <w:pPr>
        <w:pStyle w:val="TOC2"/>
        <w:rPr>
          <w:rFonts w:asciiTheme="minorHAnsi" w:eastAsiaTheme="minorEastAsia" w:hAnsiTheme="minorHAnsi" w:cstheme="minorBidi"/>
          <w:b w:val="0"/>
          <w:sz w:val="22"/>
          <w:szCs w:val="22"/>
          <w:lang w:eastAsia="en-AU"/>
        </w:rPr>
      </w:pPr>
      <w:hyperlink w:anchor="_Toc64282270" w:history="1">
        <w:r w:rsidR="00CF252F" w:rsidRPr="00D64989">
          <w:t>Part 17</w:t>
        </w:r>
        <w:r w:rsidR="00CF252F">
          <w:rPr>
            <w:rFonts w:asciiTheme="minorHAnsi" w:eastAsiaTheme="minorEastAsia" w:hAnsiTheme="minorHAnsi" w:cstheme="minorBidi"/>
            <w:b w:val="0"/>
            <w:sz w:val="22"/>
            <w:szCs w:val="22"/>
            <w:lang w:eastAsia="en-AU"/>
          </w:rPr>
          <w:tab/>
        </w:r>
        <w:r w:rsidR="00CF252F" w:rsidRPr="00D64989">
          <w:t>Residential Tenancies Act 1997</w:t>
        </w:r>
        <w:r w:rsidR="00CF252F" w:rsidRPr="00CF252F">
          <w:rPr>
            <w:vanish/>
          </w:rPr>
          <w:tab/>
        </w:r>
        <w:r w:rsidR="00CF252F" w:rsidRPr="00CF252F">
          <w:rPr>
            <w:vanish/>
          </w:rPr>
          <w:fldChar w:fldCharType="begin"/>
        </w:r>
        <w:r w:rsidR="00CF252F" w:rsidRPr="00CF252F">
          <w:rPr>
            <w:vanish/>
          </w:rPr>
          <w:instrText xml:space="preserve"> PAGEREF _Toc64282270 \h </w:instrText>
        </w:r>
        <w:r w:rsidR="00CF252F" w:rsidRPr="00CF252F">
          <w:rPr>
            <w:vanish/>
          </w:rPr>
        </w:r>
        <w:r w:rsidR="00CF252F" w:rsidRPr="00CF252F">
          <w:rPr>
            <w:vanish/>
          </w:rPr>
          <w:fldChar w:fldCharType="separate"/>
        </w:r>
        <w:r w:rsidR="00B95879">
          <w:rPr>
            <w:vanish/>
          </w:rPr>
          <w:t>22</w:t>
        </w:r>
        <w:r w:rsidR="00CF252F" w:rsidRPr="00CF252F">
          <w:rPr>
            <w:vanish/>
          </w:rPr>
          <w:fldChar w:fldCharType="end"/>
        </w:r>
      </w:hyperlink>
    </w:p>
    <w:p w14:paraId="456774B1" w14:textId="16D74ABC" w:rsidR="00CF252F" w:rsidRDefault="00CF252F">
      <w:pPr>
        <w:pStyle w:val="TOC5"/>
        <w:rPr>
          <w:rFonts w:asciiTheme="minorHAnsi" w:eastAsiaTheme="minorEastAsia" w:hAnsiTheme="minorHAnsi" w:cstheme="minorBidi"/>
          <w:sz w:val="22"/>
          <w:szCs w:val="22"/>
          <w:lang w:eastAsia="en-AU"/>
        </w:rPr>
      </w:pPr>
      <w:r>
        <w:tab/>
      </w:r>
      <w:hyperlink w:anchor="_Toc64282271" w:history="1">
        <w:r w:rsidRPr="00226727">
          <w:rPr>
            <w:rStyle w:val="CharSectNo"/>
          </w:rPr>
          <w:t>39</w:t>
        </w:r>
        <w:r w:rsidRPr="00226727">
          <w:tab/>
          <w:t>Certain types of agreements not occupancy agreements</w:t>
        </w:r>
        <w:r>
          <w:br/>
        </w:r>
        <w:r w:rsidRPr="00226727">
          <w:t>New section 71CA (da)</w:t>
        </w:r>
        <w:r>
          <w:tab/>
        </w:r>
        <w:r>
          <w:fldChar w:fldCharType="begin"/>
        </w:r>
        <w:r>
          <w:instrText xml:space="preserve"> PAGEREF _Toc64282271 \h </w:instrText>
        </w:r>
        <w:r>
          <w:fldChar w:fldCharType="separate"/>
        </w:r>
        <w:r w:rsidR="00B95879">
          <w:t>22</w:t>
        </w:r>
        <w:r>
          <w:fldChar w:fldCharType="end"/>
        </w:r>
      </w:hyperlink>
    </w:p>
    <w:p w14:paraId="2CF48A83" w14:textId="2991D165" w:rsidR="00CF252F" w:rsidRDefault="00CF252F">
      <w:pPr>
        <w:pStyle w:val="TOC5"/>
        <w:rPr>
          <w:rFonts w:asciiTheme="minorHAnsi" w:eastAsiaTheme="minorEastAsia" w:hAnsiTheme="minorHAnsi" w:cstheme="minorBidi"/>
          <w:sz w:val="22"/>
          <w:szCs w:val="22"/>
          <w:lang w:eastAsia="en-AU"/>
        </w:rPr>
      </w:pPr>
      <w:r>
        <w:tab/>
      </w:r>
      <w:hyperlink w:anchor="_Toc64282272" w:history="1">
        <w:r w:rsidRPr="00226727">
          <w:rPr>
            <w:rStyle w:val="CharSectNo"/>
          </w:rPr>
          <w:t>40</w:t>
        </w:r>
        <w:r w:rsidRPr="00226727">
          <w:tab/>
          <w:t>Standard residential tenancy terms</w:t>
        </w:r>
        <w:r>
          <w:br/>
        </w:r>
        <w:r w:rsidRPr="00226727">
          <w:t>Schedule 1, clause 13 (1)</w:t>
        </w:r>
        <w:r>
          <w:tab/>
        </w:r>
        <w:r>
          <w:fldChar w:fldCharType="begin"/>
        </w:r>
        <w:r>
          <w:instrText xml:space="preserve"> PAGEREF _Toc64282272 \h </w:instrText>
        </w:r>
        <w:r>
          <w:fldChar w:fldCharType="separate"/>
        </w:r>
        <w:r w:rsidR="00B95879">
          <w:t>22</w:t>
        </w:r>
        <w:r>
          <w:fldChar w:fldCharType="end"/>
        </w:r>
      </w:hyperlink>
    </w:p>
    <w:p w14:paraId="3C727FC2" w14:textId="7982B5EA" w:rsidR="00CF252F" w:rsidRDefault="00D11237">
      <w:pPr>
        <w:pStyle w:val="TOC2"/>
        <w:rPr>
          <w:rFonts w:asciiTheme="minorHAnsi" w:eastAsiaTheme="minorEastAsia" w:hAnsiTheme="minorHAnsi" w:cstheme="minorBidi"/>
          <w:b w:val="0"/>
          <w:sz w:val="22"/>
          <w:szCs w:val="22"/>
          <w:lang w:eastAsia="en-AU"/>
        </w:rPr>
      </w:pPr>
      <w:hyperlink w:anchor="_Toc64282273" w:history="1">
        <w:r w:rsidR="00CF252F" w:rsidRPr="00D64989">
          <w:t>Part 18</w:t>
        </w:r>
        <w:r w:rsidR="00CF252F">
          <w:rPr>
            <w:rFonts w:asciiTheme="minorHAnsi" w:eastAsiaTheme="minorEastAsia" w:hAnsiTheme="minorHAnsi" w:cstheme="minorBidi"/>
            <w:b w:val="0"/>
            <w:sz w:val="22"/>
            <w:szCs w:val="22"/>
            <w:lang w:eastAsia="en-AU"/>
          </w:rPr>
          <w:tab/>
        </w:r>
        <w:r w:rsidR="00CF252F" w:rsidRPr="00D64989">
          <w:t>Retirement Villages Regulation 2013</w:t>
        </w:r>
        <w:r w:rsidR="00CF252F" w:rsidRPr="00CF252F">
          <w:rPr>
            <w:vanish/>
          </w:rPr>
          <w:tab/>
        </w:r>
        <w:r w:rsidR="00CF252F" w:rsidRPr="00CF252F">
          <w:rPr>
            <w:vanish/>
          </w:rPr>
          <w:fldChar w:fldCharType="begin"/>
        </w:r>
        <w:r w:rsidR="00CF252F" w:rsidRPr="00CF252F">
          <w:rPr>
            <w:vanish/>
          </w:rPr>
          <w:instrText xml:space="preserve"> PAGEREF _Toc64282273 \h </w:instrText>
        </w:r>
        <w:r w:rsidR="00CF252F" w:rsidRPr="00CF252F">
          <w:rPr>
            <w:vanish/>
          </w:rPr>
        </w:r>
        <w:r w:rsidR="00CF252F" w:rsidRPr="00CF252F">
          <w:rPr>
            <w:vanish/>
          </w:rPr>
          <w:fldChar w:fldCharType="separate"/>
        </w:r>
        <w:r w:rsidR="00B95879">
          <w:rPr>
            <w:vanish/>
          </w:rPr>
          <w:t>23</w:t>
        </w:r>
        <w:r w:rsidR="00CF252F" w:rsidRPr="00CF252F">
          <w:rPr>
            <w:vanish/>
          </w:rPr>
          <w:fldChar w:fldCharType="end"/>
        </w:r>
      </w:hyperlink>
    </w:p>
    <w:p w14:paraId="0F9C09D9" w14:textId="2D13FC6B" w:rsidR="00CF252F" w:rsidRDefault="00CF252F">
      <w:pPr>
        <w:pStyle w:val="TOC5"/>
        <w:rPr>
          <w:rFonts w:asciiTheme="minorHAnsi" w:eastAsiaTheme="minorEastAsia" w:hAnsiTheme="minorHAnsi" w:cstheme="minorBidi"/>
          <w:sz w:val="22"/>
          <w:szCs w:val="22"/>
          <w:lang w:eastAsia="en-AU"/>
        </w:rPr>
      </w:pPr>
      <w:r>
        <w:tab/>
      </w:r>
      <w:hyperlink w:anchor="_Toc64282274" w:history="1">
        <w:r w:rsidRPr="00D64989">
          <w:t>41</w:t>
        </w:r>
        <w:r>
          <w:rPr>
            <w:rFonts w:asciiTheme="minorHAnsi" w:eastAsiaTheme="minorEastAsia" w:hAnsiTheme="minorHAnsi" w:cstheme="minorBidi"/>
            <w:sz w:val="22"/>
            <w:szCs w:val="22"/>
            <w:lang w:eastAsia="en-AU"/>
          </w:rPr>
          <w:tab/>
        </w:r>
        <w:r w:rsidRPr="00D64989">
          <w:t>Sections 35, 36 and 37 headings</w:t>
        </w:r>
        <w:r>
          <w:tab/>
        </w:r>
        <w:r>
          <w:fldChar w:fldCharType="begin"/>
        </w:r>
        <w:r>
          <w:instrText xml:space="preserve"> PAGEREF _Toc64282274 \h </w:instrText>
        </w:r>
        <w:r>
          <w:fldChar w:fldCharType="separate"/>
        </w:r>
        <w:r w:rsidR="00B95879">
          <w:t>23</w:t>
        </w:r>
        <w:r>
          <w:fldChar w:fldCharType="end"/>
        </w:r>
      </w:hyperlink>
    </w:p>
    <w:p w14:paraId="70329189" w14:textId="2F8AC54D" w:rsidR="00CF252F" w:rsidRDefault="00D11237">
      <w:pPr>
        <w:pStyle w:val="TOC2"/>
        <w:rPr>
          <w:rFonts w:asciiTheme="minorHAnsi" w:eastAsiaTheme="minorEastAsia" w:hAnsiTheme="minorHAnsi" w:cstheme="minorBidi"/>
          <w:b w:val="0"/>
          <w:sz w:val="22"/>
          <w:szCs w:val="22"/>
          <w:lang w:eastAsia="en-AU"/>
        </w:rPr>
      </w:pPr>
      <w:hyperlink w:anchor="_Toc64282275" w:history="1">
        <w:r w:rsidR="00CF252F" w:rsidRPr="00D64989">
          <w:t>Part 19</w:t>
        </w:r>
        <w:r w:rsidR="00CF252F">
          <w:rPr>
            <w:rFonts w:asciiTheme="minorHAnsi" w:eastAsiaTheme="minorEastAsia" w:hAnsiTheme="minorHAnsi" w:cstheme="minorBidi"/>
            <w:b w:val="0"/>
            <w:sz w:val="22"/>
            <w:szCs w:val="22"/>
            <w:lang w:eastAsia="en-AU"/>
          </w:rPr>
          <w:tab/>
        </w:r>
        <w:r w:rsidR="00CF252F" w:rsidRPr="00D64989">
          <w:t>Security Industry Regulation 2003</w:t>
        </w:r>
        <w:r w:rsidR="00CF252F" w:rsidRPr="00CF252F">
          <w:rPr>
            <w:vanish/>
          </w:rPr>
          <w:tab/>
        </w:r>
        <w:r w:rsidR="00CF252F" w:rsidRPr="00CF252F">
          <w:rPr>
            <w:vanish/>
          </w:rPr>
          <w:fldChar w:fldCharType="begin"/>
        </w:r>
        <w:r w:rsidR="00CF252F" w:rsidRPr="00CF252F">
          <w:rPr>
            <w:vanish/>
          </w:rPr>
          <w:instrText xml:space="preserve"> PAGEREF _Toc64282275 \h </w:instrText>
        </w:r>
        <w:r w:rsidR="00CF252F" w:rsidRPr="00CF252F">
          <w:rPr>
            <w:vanish/>
          </w:rPr>
        </w:r>
        <w:r w:rsidR="00CF252F" w:rsidRPr="00CF252F">
          <w:rPr>
            <w:vanish/>
          </w:rPr>
          <w:fldChar w:fldCharType="separate"/>
        </w:r>
        <w:r w:rsidR="00B95879">
          <w:rPr>
            <w:vanish/>
          </w:rPr>
          <w:t>24</w:t>
        </w:r>
        <w:r w:rsidR="00CF252F" w:rsidRPr="00CF252F">
          <w:rPr>
            <w:vanish/>
          </w:rPr>
          <w:fldChar w:fldCharType="end"/>
        </w:r>
      </w:hyperlink>
    </w:p>
    <w:p w14:paraId="5F062E74" w14:textId="5B2E01BB" w:rsidR="00CF252F" w:rsidRDefault="00CF252F">
      <w:pPr>
        <w:pStyle w:val="TOC5"/>
        <w:rPr>
          <w:rFonts w:asciiTheme="minorHAnsi" w:eastAsiaTheme="minorEastAsia" w:hAnsiTheme="minorHAnsi" w:cstheme="minorBidi"/>
          <w:sz w:val="22"/>
          <w:szCs w:val="22"/>
          <w:lang w:eastAsia="en-AU"/>
        </w:rPr>
      </w:pPr>
      <w:r>
        <w:tab/>
      </w:r>
      <w:hyperlink w:anchor="_Toc64282276" w:history="1">
        <w:r w:rsidRPr="00226727">
          <w:rPr>
            <w:rStyle w:val="CharSectNo"/>
          </w:rPr>
          <w:t>42</w:t>
        </w:r>
        <w:r w:rsidRPr="00226727">
          <w:tab/>
          <w:t>Exempt people—Act, s 9</w:t>
        </w:r>
        <w:r>
          <w:br/>
        </w:r>
        <w:r w:rsidRPr="00226727">
          <w:t>Section 6 (1) (k)</w:t>
        </w:r>
        <w:r>
          <w:tab/>
        </w:r>
        <w:r>
          <w:fldChar w:fldCharType="begin"/>
        </w:r>
        <w:r>
          <w:instrText xml:space="preserve"> PAGEREF _Toc64282276 \h </w:instrText>
        </w:r>
        <w:r>
          <w:fldChar w:fldCharType="separate"/>
        </w:r>
        <w:r w:rsidR="00B95879">
          <w:t>24</w:t>
        </w:r>
        <w:r>
          <w:fldChar w:fldCharType="end"/>
        </w:r>
      </w:hyperlink>
    </w:p>
    <w:p w14:paraId="0B30F162" w14:textId="2C52508C" w:rsidR="00CF252F" w:rsidRDefault="00D11237">
      <w:pPr>
        <w:pStyle w:val="TOC2"/>
        <w:rPr>
          <w:rFonts w:asciiTheme="minorHAnsi" w:eastAsiaTheme="minorEastAsia" w:hAnsiTheme="minorHAnsi" w:cstheme="minorBidi"/>
          <w:b w:val="0"/>
          <w:sz w:val="22"/>
          <w:szCs w:val="22"/>
          <w:lang w:eastAsia="en-AU"/>
        </w:rPr>
      </w:pPr>
      <w:hyperlink w:anchor="_Toc64282277" w:history="1">
        <w:r w:rsidR="00CF252F" w:rsidRPr="00D64989">
          <w:t>Part 20</w:t>
        </w:r>
        <w:r w:rsidR="00CF252F">
          <w:rPr>
            <w:rFonts w:asciiTheme="minorHAnsi" w:eastAsiaTheme="minorEastAsia" w:hAnsiTheme="minorHAnsi" w:cstheme="minorBidi"/>
            <w:b w:val="0"/>
            <w:sz w:val="22"/>
            <w:szCs w:val="22"/>
            <w:lang w:eastAsia="en-AU"/>
          </w:rPr>
          <w:tab/>
        </w:r>
        <w:r w:rsidR="00CF252F" w:rsidRPr="00D64989">
          <w:t>Wills Act 1968</w:t>
        </w:r>
        <w:r w:rsidR="00CF252F" w:rsidRPr="00CF252F">
          <w:rPr>
            <w:vanish/>
          </w:rPr>
          <w:tab/>
        </w:r>
        <w:r w:rsidR="00CF252F" w:rsidRPr="00CF252F">
          <w:rPr>
            <w:vanish/>
          </w:rPr>
          <w:fldChar w:fldCharType="begin"/>
        </w:r>
        <w:r w:rsidR="00CF252F" w:rsidRPr="00CF252F">
          <w:rPr>
            <w:vanish/>
          </w:rPr>
          <w:instrText xml:space="preserve"> PAGEREF _Toc64282277 \h </w:instrText>
        </w:r>
        <w:r w:rsidR="00CF252F" w:rsidRPr="00CF252F">
          <w:rPr>
            <w:vanish/>
          </w:rPr>
        </w:r>
        <w:r w:rsidR="00CF252F" w:rsidRPr="00CF252F">
          <w:rPr>
            <w:vanish/>
          </w:rPr>
          <w:fldChar w:fldCharType="separate"/>
        </w:r>
        <w:r w:rsidR="00B95879">
          <w:rPr>
            <w:vanish/>
          </w:rPr>
          <w:t>25</w:t>
        </w:r>
        <w:r w:rsidR="00CF252F" w:rsidRPr="00CF252F">
          <w:rPr>
            <w:vanish/>
          </w:rPr>
          <w:fldChar w:fldCharType="end"/>
        </w:r>
      </w:hyperlink>
    </w:p>
    <w:p w14:paraId="6FA8FCE3" w14:textId="62B7EE60" w:rsidR="00CF252F" w:rsidRDefault="00CF252F">
      <w:pPr>
        <w:pStyle w:val="TOC5"/>
        <w:rPr>
          <w:rFonts w:asciiTheme="minorHAnsi" w:eastAsiaTheme="minorEastAsia" w:hAnsiTheme="minorHAnsi" w:cstheme="minorBidi"/>
          <w:sz w:val="22"/>
          <w:szCs w:val="22"/>
          <w:lang w:eastAsia="en-AU"/>
        </w:rPr>
      </w:pPr>
      <w:r>
        <w:tab/>
      </w:r>
      <w:hyperlink w:anchor="_Toc64282278" w:history="1">
        <w:r w:rsidRPr="00D64989">
          <w:t>43</w:t>
        </w:r>
        <w:r>
          <w:rPr>
            <w:rFonts w:asciiTheme="minorHAnsi" w:eastAsiaTheme="minorEastAsia" w:hAnsiTheme="minorHAnsi" w:cstheme="minorBidi"/>
            <w:sz w:val="22"/>
            <w:szCs w:val="22"/>
            <w:lang w:eastAsia="en-AU"/>
          </w:rPr>
          <w:tab/>
        </w:r>
        <w:r w:rsidRPr="00D64989">
          <w:t>Section 31C</w:t>
        </w:r>
        <w:r>
          <w:tab/>
        </w:r>
        <w:r>
          <w:fldChar w:fldCharType="begin"/>
        </w:r>
        <w:r>
          <w:instrText xml:space="preserve"> PAGEREF _Toc64282278 \h </w:instrText>
        </w:r>
        <w:r>
          <w:fldChar w:fldCharType="separate"/>
        </w:r>
        <w:r w:rsidR="00B95879">
          <w:t>25</w:t>
        </w:r>
        <w:r>
          <w:fldChar w:fldCharType="end"/>
        </w:r>
      </w:hyperlink>
    </w:p>
    <w:p w14:paraId="06D57C99" w14:textId="40FA8AD3" w:rsidR="00AA3B75" w:rsidRPr="00226727" w:rsidRDefault="00CF252F">
      <w:pPr>
        <w:pStyle w:val="BillBasic"/>
      </w:pPr>
      <w:r>
        <w:fldChar w:fldCharType="end"/>
      </w:r>
    </w:p>
    <w:p w14:paraId="79111C6A" w14:textId="77777777" w:rsidR="00226727" w:rsidRDefault="00226727">
      <w:pPr>
        <w:pStyle w:val="01Contents"/>
        <w:sectPr w:rsidR="00226727" w:rsidSect="006A1B5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11D81DB2" w14:textId="77777777" w:rsidR="0059102F" w:rsidRPr="00226727" w:rsidRDefault="0059102F" w:rsidP="0059102F">
      <w:pPr>
        <w:spacing w:before="480"/>
        <w:jc w:val="center"/>
      </w:pPr>
      <w:r w:rsidRPr="00226727">
        <w:rPr>
          <w:noProof/>
          <w:lang w:eastAsia="en-AU"/>
        </w:rPr>
        <w:drawing>
          <wp:inline distT="0" distB="0" distL="0" distR="0" wp14:anchorId="0766BCD6" wp14:editId="0B67166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F801B8" w14:textId="77777777" w:rsidR="0059102F" w:rsidRPr="00226727" w:rsidRDefault="0059102F">
      <w:pPr>
        <w:jc w:val="center"/>
        <w:rPr>
          <w:rFonts w:ascii="Arial" w:hAnsi="Arial"/>
        </w:rPr>
      </w:pPr>
      <w:r w:rsidRPr="00226727">
        <w:rPr>
          <w:rFonts w:ascii="Arial" w:hAnsi="Arial"/>
        </w:rPr>
        <w:t>Australian Capital Territory</w:t>
      </w:r>
    </w:p>
    <w:p w14:paraId="73637DA7" w14:textId="70C79BFD" w:rsidR="00AA3B75" w:rsidRPr="00226727" w:rsidRDefault="0059102F">
      <w:pPr>
        <w:pStyle w:val="Billname"/>
      </w:pPr>
      <w:bookmarkStart w:id="0" w:name="citation"/>
      <w:r w:rsidRPr="00226727">
        <w:t>Justice and Community Safety Legislation Amendment Act 20</w:t>
      </w:r>
      <w:r w:rsidR="0030220D">
        <w:t>21</w:t>
      </w:r>
      <w:bookmarkEnd w:id="0"/>
    </w:p>
    <w:p w14:paraId="4AD8732B" w14:textId="2021865B" w:rsidR="00AA3B75" w:rsidRPr="00226727" w:rsidRDefault="0050069E">
      <w:pPr>
        <w:pStyle w:val="ActNo"/>
      </w:pPr>
      <w:fldSimple w:instr=" DOCPROPERTY &quot;Category&quot;  \* MERGEFORMAT ">
        <w:r w:rsidR="00B95879">
          <w:t>A2021-3</w:t>
        </w:r>
      </w:fldSimple>
    </w:p>
    <w:p w14:paraId="6CC70A11" w14:textId="77777777" w:rsidR="00AA3B75" w:rsidRPr="00226727" w:rsidRDefault="00AA3B75">
      <w:pPr>
        <w:pStyle w:val="N-line3"/>
      </w:pPr>
    </w:p>
    <w:p w14:paraId="0BFED5EC" w14:textId="1456D952" w:rsidR="00AA3B75" w:rsidRPr="00226727" w:rsidRDefault="00AA3B75">
      <w:pPr>
        <w:pStyle w:val="LongTitle"/>
      </w:pPr>
      <w:r w:rsidRPr="00226727">
        <w:t xml:space="preserve">An Act to amend </w:t>
      </w:r>
      <w:r w:rsidR="00F342E8" w:rsidRPr="00226727">
        <w:t>legislation about justice and community safety</w:t>
      </w:r>
    </w:p>
    <w:p w14:paraId="4A6170F0" w14:textId="77777777" w:rsidR="00AA3B75" w:rsidRPr="00226727" w:rsidRDefault="00AA3B75">
      <w:pPr>
        <w:pStyle w:val="N-line3"/>
      </w:pPr>
    </w:p>
    <w:p w14:paraId="1736757E" w14:textId="77777777" w:rsidR="00AA3B75" w:rsidRPr="00226727" w:rsidRDefault="00AA3B75">
      <w:pPr>
        <w:pStyle w:val="Placeholder"/>
      </w:pPr>
      <w:r w:rsidRPr="00226727">
        <w:rPr>
          <w:rStyle w:val="charContents"/>
          <w:sz w:val="16"/>
        </w:rPr>
        <w:t xml:space="preserve">  </w:t>
      </w:r>
      <w:r w:rsidRPr="00226727">
        <w:rPr>
          <w:rStyle w:val="charPage"/>
        </w:rPr>
        <w:t xml:space="preserve">  </w:t>
      </w:r>
    </w:p>
    <w:p w14:paraId="1F460F22" w14:textId="77777777" w:rsidR="00AA3B75" w:rsidRPr="00226727" w:rsidRDefault="00AA3B75">
      <w:pPr>
        <w:pStyle w:val="Placeholder"/>
      </w:pPr>
      <w:r w:rsidRPr="00226727">
        <w:rPr>
          <w:rStyle w:val="CharChapNo"/>
        </w:rPr>
        <w:t xml:space="preserve">  </w:t>
      </w:r>
      <w:r w:rsidRPr="00226727">
        <w:rPr>
          <w:rStyle w:val="CharChapText"/>
        </w:rPr>
        <w:t xml:space="preserve">  </w:t>
      </w:r>
    </w:p>
    <w:p w14:paraId="5DBF5335" w14:textId="77777777" w:rsidR="00AA3B75" w:rsidRPr="00226727" w:rsidRDefault="00AA3B75">
      <w:pPr>
        <w:pStyle w:val="Placeholder"/>
      </w:pPr>
      <w:r w:rsidRPr="00226727">
        <w:rPr>
          <w:rStyle w:val="CharPartNo"/>
        </w:rPr>
        <w:t xml:space="preserve">  </w:t>
      </w:r>
      <w:r w:rsidRPr="00226727">
        <w:rPr>
          <w:rStyle w:val="CharPartText"/>
        </w:rPr>
        <w:t xml:space="preserve">  </w:t>
      </w:r>
    </w:p>
    <w:p w14:paraId="0FE7F984" w14:textId="77777777" w:rsidR="00AA3B75" w:rsidRPr="00226727" w:rsidRDefault="00AA3B75">
      <w:pPr>
        <w:pStyle w:val="Placeholder"/>
      </w:pPr>
      <w:r w:rsidRPr="00226727">
        <w:rPr>
          <w:rStyle w:val="CharDivNo"/>
        </w:rPr>
        <w:t xml:space="preserve">  </w:t>
      </w:r>
      <w:r w:rsidRPr="00226727">
        <w:rPr>
          <w:rStyle w:val="CharDivText"/>
        </w:rPr>
        <w:t xml:space="preserve">  </w:t>
      </w:r>
    </w:p>
    <w:p w14:paraId="515BE796" w14:textId="77777777" w:rsidR="00AA3B75" w:rsidRPr="00226727" w:rsidRDefault="00AA3B75">
      <w:pPr>
        <w:pStyle w:val="Notified"/>
      </w:pPr>
    </w:p>
    <w:p w14:paraId="4DD04CE5" w14:textId="77777777" w:rsidR="00AA3B75" w:rsidRPr="00226727" w:rsidRDefault="00AA3B75">
      <w:pPr>
        <w:pStyle w:val="EnactingWords"/>
      </w:pPr>
      <w:r w:rsidRPr="00226727">
        <w:t>The Legislative Assembly for the Australian Capital Territory enacts as follows:</w:t>
      </w:r>
    </w:p>
    <w:p w14:paraId="35184CFB" w14:textId="77777777" w:rsidR="008E4809" w:rsidRPr="00226727" w:rsidRDefault="008E4809" w:rsidP="008E4809">
      <w:pPr>
        <w:pStyle w:val="PageBreak"/>
      </w:pPr>
      <w:r w:rsidRPr="00226727">
        <w:br w:type="page"/>
      </w:r>
    </w:p>
    <w:p w14:paraId="7ADC197D" w14:textId="2A8630F6" w:rsidR="00ED7EBD" w:rsidRPr="00226727" w:rsidRDefault="00226727" w:rsidP="00226727">
      <w:pPr>
        <w:pStyle w:val="AH2Part"/>
      </w:pPr>
      <w:bookmarkStart w:id="1" w:name="_Toc64282216"/>
      <w:r w:rsidRPr="00226727">
        <w:rPr>
          <w:rStyle w:val="CharPartNo"/>
        </w:rPr>
        <w:t>Part 1</w:t>
      </w:r>
      <w:r w:rsidRPr="00226727">
        <w:tab/>
      </w:r>
      <w:r w:rsidR="00ED7EBD" w:rsidRPr="00226727">
        <w:rPr>
          <w:rStyle w:val="CharPartText"/>
        </w:rPr>
        <w:t>Preliminary</w:t>
      </w:r>
      <w:bookmarkEnd w:id="1"/>
    </w:p>
    <w:p w14:paraId="0E4BE5D3" w14:textId="5FD932FE" w:rsidR="00AA3B75" w:rsidRPr="00226727" w:rsidRDefault="00226727" w:rsidP="00226727">
      <w:pPr>
        <w:pStyle w:val="AH5Sec"/>
        <w:shd w:val="pct25" w:color="auto" w:fill="auto"/>
      </w:pPr>
      <w:bookmarkStart w:id="2" w:name="_Toc64282217"/>
      <w:r w:rsidRPr="00226727">
        <w:rPr>
          <w:rStyle w:val="CharSectNo"/>
        </w:rPr>
        <w:t>1</w:t>
      </w:r>
      <w:r w:rsidRPr="00226727">
        <w:tab/>
      </w:r>
      <w:r w:rsidR="00AA3B75" w:rsidRPr="00226727">
        <w:t>Name of Act</w:t>
      </w:r>
      <w:bookmarkEnd w:id="2"/>
    </w:p>
    <w:p w14:paraId="10BC94F7" w14:textId="55571828" w:rsidR="00AA3B75" w:rsidRPr="00226727" w:rsidRDefault="00AA3B75">
      <w:pPr>
        <w:pStyle w:val="Amainreturn"/>
      </w:pPr>
      <w:r w:rsidRPr="00226727">
        <w:t xml:space="preserve">This Act is the </w:t>
      </w:r>
      <w:r w:rsidRPr="00226727">
        <w:rPr>
          <w:i/>
        </w:rPr>
        <w:fldChar w:fldCharType="begin"/>
      </w:r>
      <w:r w:rsidRPr="00226727">
        <w:rPr>
          <w:i/>
        </w:rPr>
        <w:instrText xml:space="preserve"> TITLE</w:instrText>
      </w:r>
      <w:r w:rsidRPr="00226727">
        <w:rPr>
          <w:i/>
        </w:rPr>
        <w:fldChar w:fldCharType="separate"/>
      </w:r>
      <w:r w:rsidR="00B95879">
        <w:rPr>
          <w:i/>
        </w:rPr>
        <w:t>Justice and Community Safety Legislation Amendment Act 2021</w:t>
      </w:r>
      <w:r w:rsidRPr="00226727">
        <w:rPr>
          <w:i/>
        </w:rPr>
        <w:fldChar w:fldCharType="end"/>
      </w:r>
      <w:r w:rsidRPr="00226727">
        <w:t>.</w:t>
      </w:r>
    </w:p>
    <w:p w14:paraId="09D3E954" w14:textId="1BBDEA7B" w:rsidR="005E467D" w:rsidRPr="00226727" w:rsidRDefault="00226727" w:rsidP="00226727">
      <w:pPr>
        <w:pStyle w:val="AH5Sec"/>
        <w:shd w:val="pct25" w:color="auto" w:fill="auto"/>
      </w:pPr>
      <w:bookmarkStart w:id="3" w:name="_Toc64282218"/>
      <w:r w:rsidRPr="00226727">
        <w:rPr>
          <w:rStyle w:val="CharSectNo"/>
        </w:rPr>
        <w:t>2</w:t>
      </w:r>
      <w:r w:rsidRPr="00226727">
        <w:tab/>
      </w:r>
      <w:r w:rsidR="00AA3B75" w:rsidRPr="00226727">
        <w:t>Commencement</w:t>
      </w:r>
      <w:bookmarkEnd w:id="3"/>
    </w:p>
    <w:p w14:paraId="493243B4" w14:textId="25A3E1AE" w:rsidR="00AA3B75" w:rsidRPr="00226727" w:rsidRDefault="0036554A" w:rsidP="00226727">
      <w:pPr>
        <w:pStyle w:val="IMain"/>
        <w:keepNext/>
      </w:pPr>
      <w:r w:rsidRPr="00226727">
        <w:tab/>
        <w:t>(</w:t>
      </w:r>
      <w:r w:rsidR="00FD5193" w:rsidRPr="00226727">
        <w:t>1</w:t>
      </w:r>
      <w:r w:rsidRPr="00226727">
        <w:t>)</w:t>
      </w:r>
      <w:r w:rsidRPr="00226727">
        <w:tab/>
      </w:r>
      <w:r w:rsidR="00D63BC8" w:rsidRPr="00226727">
        <w:t xml:space="preserve">This Act (other than section </w:t>
      </w:r>
      <w:r w:rsidR="00C9111D" w:rsidRPr="00226727">
        <w:t>39</w:t>
      </w:r>
      <w:r w:rsidR="00D63BC8" w:rsidRPr="00226727">
        <w:t>) commences on the 7th day after its notification day.</w:t>
      </w:r>
    </w:p>
    <w:p w14:paraId="11DF0C8B" w14:textId="0946AC66" w:rsidR="00FD5193" w:rsidRPr="00226727" w:rsidRDefault="00FD5193" w:rsidP="003C7678">
      <w:pPr>
        <w:pStyle w:val="aNote"/>
      </w:pPr>
      <w:r w:rsidRPr="00226727">
        <w:rPr>
          <w:rStyle w:val="charItals"/>
        </w:rPr>
        <w:t>Note</w:t>
      </w:r>
      <w:r w:rsidRPr="00226727">
        <w:rPr>
          <w:rStyle w:val="charItals"/>
        </w:rPr>
        <w:tab/>
      </w:r>
      <w:r w:rsidRPr="00226727">
        <w:t xml:space="preserve">The naming and commencement provisions automatically commence on the notification day (see </w:t>
      </w:r>
      <w:hyperlink r:id="rId15" w:tooltip="A2001-14" w:history="1">
        <w:r w:rsidR="00227425" w:rsidRPr="00226727">
          <w:rPr>
            <w:rStyle w:val="charCitHyperlinkAbbrev"/>
          </w:rPr>
          <w:t>Legislation Act</w:t>
        </w:r>
      </w:hyperlink>
      <w:r w:rsidRPr="00226727">
        <w:t>, s 75 (1)).</w:t>
      </w:r>
    </w:p>
    <w:p w14:paraId="224BD147" w14:textId="77506DD0" w:rsidR="00D63BC8" w:rsidRPr="00226727" w:rsidRDefault="00D63BC8" w:rsidP="00D63BC8">
      <w:pPr>
        <w:pStyle w:val="IMain"/>
      </w:pPr>
      <w:r w:rsidRPr="00226727">
        <w:tab/>
        <w:t>(2)</w:t>
      </w:r>
      <w:r w:rsidRPr="00226727">
        <w:tab/>
        <w:t xml:space="preserve">Section </w:t>
      </w:r>
      <w:r w:rsidR="00C9111D" w:rsidRPr="00226727">
        <w:t>39</w:t>
      </w:r>
      <w:r w:rsidRPr="00226727">
        <w:t xml:space="preserve"> commences on the commencement of the </w:t>
      </w:r>
      <w:hyperlink r:id="rId16" w:tooltip="A2020-48" w:history="1">
        <w:r w:rsidR="00227425" w:rsidRPr="00226727">
          <w:rPr>
            <w:rStyle w:val="charCitHyperlinkItal"/>
          </w:rPr>
          <w:t>Residential Tenancies Amendment Act 2020 (No 2)</w:t>
        </w:r>
      </w:hyperlink>
      <w:r w:rsidRPr="00226727">
        <w:t>, section 25.</w:t>
      </w:r>
    </w:p>
    <w:p w14:paraId="285C3CBD" w14:textId="28609196" w:rsidR="00AA3B75" w:rsidRPr="00226727" w:rsidRDefault="00226727" w:rsidP="00226727">
      <w:pPr>
        <w:pStyle w:val="AH5Sec"/>
        <w:shd w:val="pct25" w:color="auto" w:fill="auto"/>
      </w:pPr>
      <w:bookmarkStart w:id="4" w:name="_Toc64282219"/>
      <w:r w:rsidRPr="00226727">
        <w:rPr>
          <w:rStyle w:val="CharSectNo"/>
        </w:rPr>
        <w:t>3</w:t>
      </w:r>
      <w:r w:rsidRPr="00226727">
        <w:tab/>
      </w:r>
      <w:r w:rsidR="00AA3B75" w:rsidRPr="00226727">
        <w:t>Legislation amended</w:t>
      </w:r>
      <w:bookmarkEnd w:id="4"/>
    </w:p>
    <w:p w14:paraId="6112498D" w14:textId="3E010529" w:rsidR="00754C1E" w:rsidRPr="00226727" w:rsidRDefault="00AA3B75" w:rsidP="006F40E6">
      <w:pPr>
        <w:pStyle w:val="Amainreturn"/>
      </w:pPr>
      <w:r w:rsidRPr="00226727">
        <w:t>This Act amends</w:t>
      </w:r>
      <w:r w:rsidR="00A54CC7" w:rsidRPr="00226727">
        <w:t xml:space="preserve"> the following legislation:</w:t>
      </w:r>
    </w:p>
    <w:p w14:paraId="0D91F8A6" w14:textId="6391BD92"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17" w:tooltip="A2008-35" w:history="1">
        <w:r w:rsidR="00227425" w:rsidRPr="00226727">
          <w:rPr>
            <w:rStyle w:val="charCitHyperlinkItal"/>
          </w:rPr>
          <w:t>ACT Civil and Administrative Tribunal Act 2008</w:t>
        </w:r>
      </w:hyperlink>
    </w:p>
    <w:p w14:paraId="33FCBB97" w14:textId="6922715D"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18" w:tooltip="SL2009-1" w:history="1">
        <w:r w:rsidR="00227425" w:rsidRPr="00226727">
          <w:rPr>
            <w:rStyle w:val="charCitHyperlinkItal"/>
          </w:rPr>
          <w:t>ACT Civil and Administrative Tribunal Regulation 2009</w:t>
        </w:r>
      </w:hyperlink>
    </w:p>
    <w:p w14:paraId="01B56E0B" w14:textId="6963E921"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19" w:tooltip="A1929-18" w:history="1">
        <w:r w:rsidR="00227425" w:rsidRPr="00226727">
          <w:rPr>
            <w:rStyle w:val="charCitHyperlinkItal"/>
          </w:rPr>
          <w:t>Administration and Probate Act 1929</w:t>
        </w:r>
      </w:hyperlink>
    </w:p>
    <w:p w14:paraId="6E0EF14A" w14:textId="38F389DB" w:rsidR="006B19C8" w:rsidRPr="00226727" w:rsidRDefault="00226727" w:rsidP="00226727">
      <w:pPr>
        <w:pStyle w:val="Amainbullet"/>
        <w:tabs>
          <w:tab w:val="left" w:pos="1500"/>
        </w:tabs>
        <w:rPr>
          <w:rStyle w:val="charCitHyperlinkItal"/>
          <w:color w:val="auto"/>
        </w:rPr>
      </w:pPr>
      <w:r w:rsidRPr="00226727">
        <w:rPr>
          <w:rStyle w:val="charCitHyperlinkItal"/>
          <w:rFonts w:ascii="Symbol" w:hAnsi="Symbol"/>
          <w:i w:val="0"/>
          <w:color w:val="auto"/>
          <w:sz w:val="20"/>
        </w:rPr>
        <w:t></w:t>
      </w:r>
      <w:r w:rsidRPr="00226727">
        <w:rPr>
          <w:rStyle w:val="charCitHyperlinkItal"/>
          <w:rFonts w:ascii="Symbol" w:hAnsi="Symbol"/>
          <w:i w:val="0"/>
          <w:color w:val="auto"/>
          <w:sz w:val="20"/>
        </w:rPr>
        <w:tab/>
      </w:r>
      <w:hyperlink r:id="rId20" w:tooltip="A1991-46" w:history="1">
        <w:r w:rsidR="00227425" w:rsidRPr="00226727">
          <w:rPr>
            <w:rStyle w:val="charCitHyperlinkItal"/>
          </w:rPr>
          <w:t>Associations Incorporation Act 1991</w:t>
        </w:r>
      </w:hyperlink>
    </w:p>
    <w:p w14:paraId="58BF1D2D" w14:textId="71FC5B7D" w:rsidR="009A5A42" w:rsidRPr="00226727" w:rsidRDefault="00226727" w:rsidP="00226727">
      <w:pPr>
        <w:pStyle w:val="Aparabullet"/>
        <w:tabs>
          <w:tab w:val="left" w:pos="1500"/>
        </w:tabs>
        <w:ind w:left="1500"/>
        <w:jc w:val="left"/>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1" w:tooltip="A2002-40" w:history="1">
        <w:r w:rsidR="009A5A42" w:rsidRPr="00226727">
          <w:rPr>
            <w:rStyle w:val="charCitHyperlinkItal"/>
          </w:rPr>
          <w:t>Civil Law (Wrongs) Act 2002</w:t>
        </w:r>
      </w:hyperlink>
    </w:p>
    <w:p w14:paraId="09B75185" w14:textId="794ECECE" w:rsidR="009A5A42" w:rsidRPr="00226727" w:rsidRDefault="00226727" w:rsidP="00226727">
      <w:pPr>
        <w:pStyle w:val="Aparabullet"/>
        <w:tabs>
          <w:tab w:val="left" w:pos="1500"/>
        </w:tabs>
        <w:ind w:left="1500"/>
        <w:jc w:val="left"/>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2" w:tooltip="A1900-40" w:history="1">
        <w:r w:rsidR="009A5A42" w:rsidRPr="00226727">
          <w:rPr>
            <w:rStyle w:val="charCitHyperlinkItal"/>
          </w:rPr>
          <w:t>Crimes Act 1900</w:t>
        </w:r>
      </w:hyperlink>
    </w:p>
    <w:p w14:paraId="46197ACB" w14:textId="5F60B38A"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3" w:tooltip="A2005-59" w:history="1">
        <w:r w:rsidR="00227425" w:rsidRPr="00226727">
          <w:rPr>
            <w:rStyle w:val="charCitHyperlinkItal"/>
          </w:rPr>
          <w:t>Crimes (Sentence Administration) Act 2005</w:t>
        </w:r>
      </w:hyperlink>
    </w:p>
    <w:p w14:paraId="5A888BAC" w14:textId="1BD494F8"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4" w:tooltip="A1991-62" w:history="1">
        <w:r w:rsidR="00227425" w:rsidRPr="00226727">
          <w:rPr>
            <w:rStyle w:val="charCitHyperlinkItal"/>
          </w:rPr>
          <w:t>Guardianship and Management of Property Act 1991</w:t>
        </w:r>
      </w:hyperlink>
    </w:p>
    <w:p w14:paraId="43631BBA" w14:textId="4563ADC8"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5" w:tooltip="A2006-25" w:history="1">
        <w:r w:rsidR="00227425" w:rsidRPr="00226727">
          <w:rPr>
            <w:rStyle w:val="charCitHyperlinkItal"/>
          </w:rPr>
          <w:t>Legal Profession Act 2006</w:t>
        </w:r>
      </w:hyperlink>
    </w:p>
    <w:p w14:paraId="4C2B8B08" w14:textId="1C0EBAA2"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6" w:tooltip="A2001-14" w:history="1">
        <w:r w:rsidR="00227425" w:rsidRPr="00226727">
          <w:rPr>
            <w:rStyle w:val="charCitHyperlinkItal"/>
          </w:rPr>
          <w:t>Legislation Act 2001</w:t>
        </w:r>
      </w:hyperlink>
    </w:p>
    <w:p w14:paraId="3D81914A" w14:textId="7C1A9EAE"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7" w:tooltip="A1964-13" w:history="1">
        <w:r w:rsidR="00227425" w:rsidRPr="00226727">
          <w:rPr>
            <w:rStyle w:val="charCitHyperlinkItal"/>
          </w:rPr>
          <w:t>Lotteries Act 1964</w:t>
        </w:r>
      </w:hyperlink>
    </w:p>
    <w:p w14:paraId="2EAFA67D" w14:textId="24468481"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8" w:tooltip="A2015-38" w:history="1">
        <w:r w:rsidR="00227425" w:rsidRPr="00226727">
          <w:rPr>
            <w:rStyle w:val="charCitHyperlinkItal"/>
          </w:rPr>
          <w:t>Mental Health Act 2015</w:t>
        </w:r>
      </w:hyperlink>
    </w:p>
    <w:p w14:paraId="2392E4C0" w14:textId="4056161D" w:rsidR="006B19C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29" w:tooltip="A2006-50" w:history="1">
        <w:r w:rsidR="00227425" w:rsidRPr="00226727">
          <w:rPr>
            <w:rStyle w:val="charCitHyperlinkItal"/>
          </w:rPr>
          <w:t>Powers of Attorney Act 2006</w:t>
        </w:r>
      </w:hyperlink>
    </w:p>
    <w:p w14:paraId="525625D9" w14:textId="419B3ACA" w:rsidR="004B0C81"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30" w:tooltip="A1994-37" w:history="1">
        <w:r w:rsidR="00227425" w:rsidRPr="00226727">
          <w:rPr>
            <w:rStyle w:val="charCitHyperlinkItal"/>
          </w:rPr>
          <w:t>Public Sector Management Act 1994</w:t>
        </w:r>
      </w:hyperlink>
    </w:p>
    <w:p w14:paraId="61110F72" w14:textId="7B2B3291" w:rsidR="001B00F1"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31" w:tooltip="A1985-8" w:history="1">
        <w:r w:rsidR="00227425" w:rsidRPr="00226727">
          <w:rPr>
            <w:rStyle w:val="charCitHyperlinkItal"/>
          </w:rPr>
          <w:t>Public Trustee and Guardian Act 1985</w:t>
        </w:r>
      </w:hyperlink>
    </w:p>
    <w:p w14:paraId="12DA285D" w14:textId="433FE70D" w:rsidR="00CF7FAC"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32" w:tooltip="A1997-84" w:history="1">
        <w:r w:rsidR="00227425" w:rsidRPr="00226727">
          <w:rPr>
            <w:rStyle w:val="charCitHyperlinkItal"/>
          </w:rPr>
          <w:t>Residential Tenancies Act 1997</w:t>
        </w:r>
      </w:hyperlink>
    </w:p>
    <w:p w14:paraId="56617D0F" w14:textId="058FB9AA" w:rsidR="007412DC"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33" w:tooltip="SL2013-5" w:history="1">
        <w:r w:rsidR="00227425" w:rsidRPr="00226727">
          <w:rPr>
            <w:rStyle w:val="charCitHyperlinkItal"/>
          </w:rPr>
          <w:t>Retirement Villages Regulation 2013</w:t>
        </w:r>
      </w:hyperlink>
    </w:p>
    <w:p w14:paraId="43346318" w14:textId="75D25D5C" w:rsidR="009F62E8"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34" w:tooltip="SL2003-30" w:history="1">
        <w:r w:rsidR="00227425" w:rsidRPr="00226727">
          <w:rPr>
            <w:rStyle w:val="charCitHyperlinkItal"/>
          </w:rPr>
          <w:t>Security Industry Regulation 2003</w:t>
        </w:r>
      </w:hyperlink>
    </w:p>
    <w:p w14:paraId="247735FA" w14:textId="225491E1" w:rsidR="00C920B0" w:rsidRPr="00226727" w:rsidRDefault="00226727" w:rsidP="00226727">
      <w:pPr>
        <w:pStyle w:val="Amainbullet"/>
        <w:tabs>
          <w:tab w:val="left" w:pos="1500"/>
        </w:tabs>
        <w:rPr>
          <w:rStyle w:val="charItals"/>
        </w:rPr>
      </w:pPr>
      <w:r w:rsidRPr="00226727">
        <w:rPr>
          <w:rStyle w:val="charItals"/>
          <w:rFonts w:ascii="Symbol" w:hAnsi="Symbol"/>
          <w:i w:val="0"/>
          <w:sz w:val="20"/>
        </w:rPr>
        <w:t></w:t>
      </w:r>
      <w:r w:rsidRPr="00226727">
        <w:rPr>
          <w:rStyle w:val="charItals"/>
          <w:rFonts w:ascii="Symbol" w:hAnsi="Symbol"/>
          <w:i w:val="0"/>
          <w:sz w:val="20"/>
        </w:rPr>
        <w:tab/>
      </w:r>
      <w:hyperlink r:id="rId35" w:tooltip="A1968-11" w:history="1">
        <w:r w:rsidR="00227425" w:rsidRPr="00226727">
          <w:rPr>
            <w:rStyle w:val="charCitHyperlinkItal"/>
          </w:rPr>
          <w:t>Wills Act 1968</w:t>
        </w:r>
      </w:hyperlink>
      <w:r w:rsidR="00A46E4F" w:rsidRPr="00226727">
        <w:rPr>
          <w:rStyle w:val="charItals"/>
          <w:i w:val="0"/>
          <w:iCs/>
        </w:rPr>
        <w:t>.</w:t>
      </w:r>
    </w:p>
    <w:p w14:paraId="10106DCE" w14:textId="77777777" w:rsidR="00C158F6" w:rsidRPr="00226727" w:rsidRDefault="00C158F6" w:rsidP="00C158F6">
      <w:pPr>
        <w:pStyle w:val="PageBreak"/>
      </w:pPr>
      <w:r w:rsidRPr="00226727">
        <w:br w:type="page"/>
      </w:r>
    </w:p>
    <w:p w14:paraId="219F81F6" w14:textId="30235AF2" w:rsidR="00C920B0" w:rsidRPr="00226727" w:rsidRDefault="00226727" w:rsidP="00226727">
      <w:pPr>
        <w:pStyle w:val="AH2Part"/>
      </w:pPr>
      <w:bookmarkStart w:id="5" w:name="_Toc64282220"/>
      <w:r w:rsidRPr="00226727">
        <w:rPr>
          <w:rStyle w:val="CharPartNo"/>
        </w:rPr>
        <w:t>Part 2</w:t>
      </w:r>
      <w:r w:rsidRPr="00226727">
        <w:tab/>
      </w:r>
      <w:r w:rsidR="00C920B0" w:rsidRPr="00226727">
        <w:rPr>
          <w:rStyle w:val="CharPartText"/>
        </w:rPr>
        <w:t xml:space="preserve">ACT Civil and Administrative </w:t>
      </w:r>
      <w:r w:rsidR="000F7292" w:rsidRPr="00226727">
        <w:rPr>
          <w:rStyle w:val="CharPartText"/>
        </w:rPr>
        <w:t xml:space="preserve">Tribunal </w:t>
      </w:r>
      <w:r w:rsidR="00C920B0" w:rsidRPr="00226727">
        <w:rPr>
          <w:rStyle w:val="CharPartText"/>
        </w:rPr>
        <w:t>Act 2008</w:t>
      </w:r>
      <w:bookmarkEnd w:id="5"/>
    </w:p>
    <w:p w14:paraId="7F498657" w14:textId="56FC8266" w:rsidR="00C920B0" w:rsidRPr="00226727" w:rsidRDefault="00226727" w:rsidP="00226727">
      <w:pPr>
        <w:pStyle w:val="AH5Sec"/>
        <w:shd w:val="pct25" w:color="auto" w:fill="auto"/>
      </w:pPr>
      <w:bookmarkStart w:id="6" w:name="_Toc64282221"/>
      <w:r w:rsidRPr="00226727">
        <w:rPr>
          <w:rStyle w:val="CharSectNo"/>
        </w:rPr>
        <w:t>4</w:t>
      </w:r>
      <w:r w:rsidRPr="00226727">
        <w:tab/>
      </w:r>
      <w:r w:rsidR="00C920B0" w:rsidRPr="00226727">
        <w:t>Section 115C</w:t>
      </w:r>
      <w:bookmarkEnd w:id="6"/>
    </w:p>
    <w:p w14:paraId="42B3BEDA" w14:textId="77777777" w:rsidR="00C920B0" w:rsidRPr="00226727" w:rsidRDefault="00C920B0" w:rsidP="00C920B0">
      <w:pPr>
        <w:pStyle w:val="direction"/>
        <w:rPr>
          <w:color w:val="000000"/>
        </w:rPr>
      </w:pPr>
      <w:r w:rsidRPr="00226727">
        <w:rPr>
          <w:color w:val="000000"/>
        </w:rPr>
        <w:t>substitute</w:t>
      </w:r>
    </w:p>
    <w:p w14:paraId="04AD85CB" w14:textId="7B187D37" w:rsidR="00C920B0" w:rsidRPr="00226727" w:rsidRDefault="00C920B0" w:rsidP="00C920B0">
      <w:pPr>
        <w:pStyle w:val="IH5Sec"/>
        <w:rPr>
          <w:color w:val="000000"/>
        </w:rPr>
      </w:pPr>
      <w:r w:rsidRPr="00226727">
        <w:rPr>
          <w:color w:val="000000"/>
        </w:rPr>
        <w:t>115C</w:t>
      </w:r>
      <w:r w:rsidRPr="00226727">
        <w:rPr>
          <w:color w:val="000000"/>
        </w:rPr>
        <w:tab/>
        <w:t>Use of trust amounts</w:t>
      </w:r>
    </w:p>
    <w:p w14:paraId="0FF272FF" w14:textId="1CDCB217" w:rsidR="00C920B0" w:rsidRPr="00226727" w:rsidRDefault="006028EF" w:rsidP="006028EF">
      <w:pPr>
        <w:pStyle w:val="Amainreturn"/>
      </w:pPr>
      <w:r w:rsidRPr="00226727">
        <w:t>A trust amount may be used for any of the following purposes:</w:t>
      </w:r>
    </w:p>
    <w:p w14:paraId="63326798" w14:textId="77777777" w:rsidR="00C920B0" w:rsidRPr="00226727" w:rsidRDefault="00C920B0" w:rsidP="00C920B0">
      <w:pPr>
        <w:pStyle w:val="Ipara"/>
        <w:rPr>
          <w:color w:val="000000"/>
        </w:rPr>
      </w:pPr>
      <w:r w:rsidRPr="00226727">
        <w:rPr>
          <w:color w:val="000000"/>
        </w:rPr>
        <w:tab/>
        <w:t>(a)</w:t>
      </w:r>
      <w:r w:rsidRPr="00226727">
        <w:rPr>
          <w:color w:val="000000"/>
        </w:rPr>
        <w:tab/>
        <w:t xml:space="preserve">to meet the recurrent costs of remuneration and administration of the ACAT; </w:t>
      </w:r>
    </w:p>
    <w:p w14:paraId="1FBD0C96" w14:textId="77777777" w:rsidR="00C920B0" w:rsidRPr="00226727" w:rsidRDefault="00C920B0" w:rsidP="00C920B0">
      <w:pPr>
        <w:pStyle w:val="Ipara"/>
        <w:rPr>
          <w:color w:val="000000"/>
        </w:rPr>
      </w:pPr>
      <w:r w:rsidRPr="00226727">
        <w:rPr>
          <w:color w:val="000000"/>
        </w:rPr>
        <w:tab/>
        <w:t>(b)</w:t>
      </w:r>
      <w:r w:rsidRPr="00226727">
        <w:rPr>
          <w:color w:val="000000"/>
        </w:rPr>
        <w:tab/>
        <w:t>to reimburse the Territory for the costs of administering this Act;</w:t>
      </w:r>
    </w:p>
    <w:p w14:paraId="32988C38" w14:textId="77777777" w:rsidR="00C920B0" w:rsidRPr="00226727" w:rsidRDefault="00C920B0" w:rsidP="00C920B0">
      <w:pPr>
        <w:pStyle w:val="Ipara"/>
        <w:rPr>
          <w:color w:val="000000"/>
        </w:rPr>
      </w:pPr>
      <w:r w:rsidRPr="00226727">
        <w:rPr>
          <w:color w:val="000000"/>
        </w:rPr>
        <w:tab/>
        <w:t>(c)</w:t>
      </w:r>
      <w:r w:rsidRPr="00226727">
        <w:rPr>
          <w:color w:val="000000"/>
        </w:rPr>
        <w:tab/>
        <w:t>for a purpose prescribed by regulation in relation to any authorising law;</w:t>
      </w:r>
    </w:p>
    <w:p w14:paraId="49BBD10E" w14:textId="6F3E57C2" w:rsidR="00810744" w:rsidRPr="00226727" w:rsidRDefault="00C920B0" w:rsidP="00F36EEF">
      <w:pPr>
        <w:pStyle w:val="Ipara"/>
        <w:rPr>
          <w:color w:val="000000"/>
        </w:rPr>
      </w:pPr>
      <w:r w:rsidRPr="00226727">
        <w:rPr>
          <w:color w:val="000000"/>
        </w:rPr>
        <w:tab/>
        <w:t>(d)</w:t>
      </w:r>
      <w:r w:rsidRPr="00226727">
        <w:rPr>
          <w:color w:val="000000"/>
        </w:rPr>
        <w:tab/>
        <w:t>for any other purpose prescribed by regulation.</w:t>
      </w:r>
    </w:p>
    <w:p w14:paraId="00EEF9A3" w14:textId="77777777" w:rsidR="00C158F6" w:rsidRPr="00226727" w:rsidRDefault="00C158F6" w:rsidP="00C158F6">
      <w:pPr>
        <w:pStyle w:val="PageBreak"/>
      </w:pPr>
      <w:r w:rsidRPr="00226727">
        <w:br w:type="page"/>
      </w:r>
    </w:p>
    <w:p w14:paraId="325372C3" w14:textId="2A27E157" w:rsidR="00C920B0" w:rsidRPr="00226727" w:rsidRDefault="00226727" w:rsidP="00226727">
      <w:pPr>
        <w:pStyle w:val="AH2Part"/>
      </w:pPr>
      <w:bookmarkStart w:id="7" w:name="_Toc64282222"/>
      <w:r w:rsidRPr="00226727">
        <w:rPr>
          <w:rStyle w:val="CharPartNo"/>
        </w:rPr>
        <w:t>Part 3</w:t>
      </w:r>
      <w:r w:rsidRPr="00226727">
        <w:tab/>
      </w:r>
      <w:r w:rsidR="00C920B0" w:rsidRPr="00226727">
        <w:rPr>
          <w:rStyle w:val="CharPartText"/>
        </w:rPr>
        <w:t xml:space="preserve">ACT Civil and Administrative </w:t>
      </w:r>
      <w:r w:rsidR="000F7292" w:rsidRPr="00226727">
        <w:rPr>
          <w:rStyle w:val="CharPartText"/>
        </w:rPr>
        <w:t xml:space="preserve">Tribunal </w:t>
      </w:r>
      <w:r w:rsidR="00C920B0" w:rsidRPr="00226727">
        <w:rPr>
          <w:rStyle w:val="CharPartText"/>
        </w:rPr>
        <w:t>Regulation 2009</w:t>
      </w:r>
      <w:bookmarkEnd w:id="7"/>
    </w:p>
    <w:p w14:paraId="46667E7A" w14:textId="4600DCEA" w:rsidR="00C920B0" w:rsidRPr="00226727" w:rsidRDefault="00226727" w:rsidP="00226727">
      <w:pPr>
        <w:pStyle w:val="AH5Sec"/>
        <w:shd w:val="pct25" w:color="auto" w:fill="auto"/>
      </w:pPr>
      <w:bookmarkStart w:id="8" w:name="_Toc64282223"/>
      <w:r w:rsidRPr="00226727">
        <w:rPr>
          <w:rStyle w:val="CharSectNo"/>
        </w:rPr>
        <w:t>5</w:t>
      </w:r>
      <w:r w:rsidRPr="00226727">
        <w:tab/>
      </w:r>
      <w:r w:rsidR="00C920B0" w:rsidRPr="00226727">
        <w:t>Sections 9 and 10</w:t>
      </w:r>
      <w:bookmarkEnd w:id="8"/>
    </w:p>
    <w:p w14:paraId="650EEDC7" w14:textId="77777777" w:rsidR="00C920B0" w:rsidRPr="00226727" w:rsidRDefault="00C920B0" w:rsidP="00C920B0">
      <w:pPr>
        <w:pStyle w:val="direction"/>
        <w:rPr>
          <w:color w:val="000000"/>
        </w:rPr>
      </w:pPr>
      <w:r w:rsidRPr="00226727">
        <w:rPr>
          <w:color w:val="000000"/>
        </w:rPr>
        <w:t>substitute</w:t>
      </w:r>
    </w:p>
    <w:p w14:paraId="08C4D4DF" w14:textId="68D24DC0" w:rsidR="00C920B0" w:rsidRPr="00226727" w:rsidRDefault="00C920B0" w:rsidP="00C920B0">
      <w:pPr>
        <w:pStyle w:val="IH5Sec"/>
        <w:rPr>
          <w:color w:val="000000"/>
        </w:rPr>
      </w:pPr>
      <w:r w:rsidRPr="00226727">
        <w:rPr>
          <w:color w:val="000000"/>
        </w:rPr>
        <w:t>9</w:t>
      </w:r>
      <w:r w:rsidRPr="00226727">
        <w:rPr>
          <w:color w:val="000000"/>
        </w:rPr>
        <w:tab/>
        <w:t>Use of trust amounts—Act, s 115C</w:t>
      </w:r>
    </w:p>
    <w:p w14:paraId="02271FDE" w14:textId="216D172B" w:rsidR="00C920B0" w:rsidRPr="00226727" w:rsidRDefault="00C920B0" w:rsidP="00C920B0">
      <w:pPr>
        <w:pStyle w:val="IMain"/>
        <w:rPr>
          <w:color w:val="000000"/>
        </w:rPr>
      </w:pPr>
      <w:r w:rsidRPr="00226727">
        <w:rPr>
          <w:color w:val="000000"/>
        </w:rPr>
        <w:tab/>
        <w:t>(1)</w:t>
      </w:r>
      <w:r w:rsidRPr="00226727">
        <w:rPr>
          <w:color w:val="000000"/>
        </w:rPr>
        <w:tab/>
        <w:t xml:space="preserve">The following purposes in relation to the </w:t>
      </w:r>
      <w:hyperlink r:id="rId36" w:tooltip="A2003-20" w:history="1">
        <w:r w:rsidR="00112175" w:rsidRPr="00112175">
          <w:rPr>
            <w:rStyle w:val="charCitHyperlinkItal"/>
          </w:rPr>
          <w:t>Agents Act  2003</w:t>
        </w:r>
      </w:hyperlink>
      <w:r w:rsidRPr="00226727">
        <w:rPr>
          <w:color w:val="000000"/>
        </w:rPr>
        <w:t xml:space="preserve"> (the </w:t>
      </w:r>
      <w:r w:rsidRPr="00226727">
        <w:rPr>
          <w:rStyle w:val="charBoldItals"/>
        </w:rPr>
        <w:t>Agents Act</w:t>
      </w:r>
      <w:r w:rsidRPr="00226727">
        <w:rPr>
          <w:color w:val="000000"/>
        </w:rPr>
        <w:t>) are prescribed:</w:t>
      </w:r>
    </w:p>
    <w:p w14:paraId="31FE4B9C" w14:textId="711E8976" w:rsidR="00C920B0" w:rsidRPr="00226727" w:rsidRDefault="00C920B0" w:rsidP="00C920B0">
      <w:pPr>
        <w:pStyle w:val="Ipara"/>
        <w:rPr>
          <w:color w:val="000000"/>
        </w:rPr>
      </w:pPr>
      <w:r w:rsidRPr="00226727">
        <w:rPr>
          <w:color w:val="000000"/>
        </w:rPr>
        <w:tab/>
        <w:t>(a)</w:t>
      </w:r>
      <w:r w:rsidRPr="00226727">
        <w:rPr>
          <w:color w:val="000000"/>
        </w:rPr>
        <w:tab/>
        <w:t xml:space="preserve">promoting education and understanding of the </w:t>
      </w:r>
      <w:hyperlink r:id="rId37" w:tooltip="A2003-20" w:history="1">
        <w:r w:rsidR="00112175" w:rsidRPr="0028105D">
          <w:rPr>
            <w:rStyle w:val="charCitHyperlinkAbbrev"/>
          </w:rPr>
          <w:t>Agents Act</w:t>
        </w:r>
      </w:hyperlink>
      <w:r w:rsidRPr="00226727">
        <w:rPr>
          <w:color w:val="000000"/>
        </w:rPr>
        <w:t xml:space="preserve"> for licensed agents, registered salespeople and the public;</w:t>
      </w:r>
    </w:p>
    <w:p w14:paraId="03A76FDA" w14:textId="77777777" w:rsidR="00C920B0" w:rsidRPr="00226727" w:rsidRDefault="00C920B0" w:rsidP="00C920B0">
      <w:pPr>
        <w:pStyle w:val="Ipara"/>
        <w:rPr>
          <w:color w:val="000000"/>
        </w:rPr>
      </w:pPr>
      <w:r w:rsidRPr="00226727">
        <w:rPr>
          <w:color w:val="000000"/>
        </w:rPr>
        <w:tab/>
        <w:t>(b)</w:t>
      </w:r>
      <w:r w:rsidRPr="00226727">
        <w:rPr>
          <w:color w:val="000000"/>
        </w:rPr>
        <w:tab/>
        <w:t>providing dispute resolution services for disputes involving licensed agents or registered salespeople;</w:t>
      </w:r>
    </w:p>
    <w:p w14:paraId="497AAFF3" w14:textId="77777777" w:rsidR="00C920B0" w:rsidRPr="00226727" w:rsidRDefault="00C920B0" w:rsidP="00C920B0">
      <w:pPr>
        <w:pStyle w:val="Ipara"/>
        <w:rPr>
          <w:color w:val="000000"/>
        </w:rPr>
      </w:pPr>
      <w:r w:rsidRPr="00226727">
        <w:rPr>
          <w:color w:val="000000"/>
        </w:rPr>
        <w:tab/>
        <w:t>(c)</w:t>
      </w:r>
      <w:r w:rsidRPr="00226727">
        <w:rPr>
          <w:color w:val="000000"/>
        </w:rPr>
        <w:tab/>
        <w:t>paying additional amounts to the compensation fund;</w:t>
      </w:r>
    </w:p>
    <w:p w14:paraId="02BCC823" w14:textId="3B8C6097" w:rsidR="00C920B0" w:rsidRPr="00226727" w:rsidRDefault="00C920B0" w:rsidP="00C920B0">
      <w:pPr>
        <w:pStyle w:val="Ipara"/>
        <w:rPr>
          <w:color w:val="000000"/>
        </w:rPr>
      </w:pPr>
      <w:r w:rsidRPr="00226727">
        <w:rPr>
          <w:color w:val="000000"/>
        </w:rPr>
        <w:tab/>
        <w:t>(d)</w:t>
      </w:r>
      <w:r w:rsidRPr="00226727">
        <w:rPr>
          <w:color w:val="000000"/>
        </w:rPr>
        <w:tab/>
        <w:t xml:space="preserve">researching issues of concern to licensed agents and people using the services of licensed agents, whether or not the issues arise under the </w:t>
      </w:r>
      <w:hyperlink r:id="rId38" w:tooltip="A2003-20" w:history="1">
        <w:r w:rsidR="00112175" w:rsidRPr="0028105D">
          <w:rPr>
            <w:rStyle w:val="charCitHyperlinkAbbrev"/>
          </w:rPr>
          <w:t>Agents Act</w:t>
        </w:r>
      </w:hyperlink>
      <w:r w:rsidRPr="00226727">
        <w:rPr>
          <w:color w:val="000000"/>
        </w:rPr>
        <w:t>;</w:t>
      </w:r>
    </w:p>
    <w:p w14:paraId="06DB56B2" w14:textId="47545116" w:rsidR="00EB6846" w:rsidRPr="00226727" w:rsidRDefault="00C920B0" w:rsidP="00F36EEF">
      <w:pPr>
        <w:pStyle w:val="Ipara"/>
        <w:rPr>
          <w:color w:val="000000"/>
        </w:rPr>
      </w:pPr>
      <w:r w:rsidRPr="00226727">
        <w:rPr>
          <w:color w:val="000000"/>
        </w:rPr>
        <w:tab/>
        <w:t>(e)</w:t>
      </w:r>
      <w:r w:rsidRPr="00226727">
        <w:rPr>
          <w:color w:val="000000"/>
        </w:rPr>
        <w:tab/>
        <w:t>paying or reimbursing costs, incurred by the commissioner for fair trading on behalf of the Territory, for applications to the ACAT in relation to a licensed agent or registered salesperson;</w:t>
      </w:r>
    </w:p>
    <w:p w14:paraId="5549DF4C" w14:textId="136249EA" w:rsidR="00C920B0" w:rsidRPr="00226727" w:rsidRDefault="00C920B0" w:rsidP="00C920B0">
      <w:pPr>
        <w:pStyle w:val="Ipara"/>
        <w:rPr>
          <w:color w:val="000000"/>
        </w:rPr>
      </w:pPr>
      <w:r w:rsidRPr="00226727">
        <w:rPr>
          <w:color w:val="000000"/>
        </w:rPr>
        <w:tab/>
        <w:t>(f)</w:t>
      </w:r>
      <w:r w:rsidRPr="00226727">
        <w:rPr>
          <w:color w:val="000000"/>
        </w:rPr>
        <w:tab/>
        <w:t xml:space="preserve">paying reasonable costs and expenses incurred by an administrator under the </w:t>
      </w:r>
      <w:hyperlink r:id="rId39" w:tooltip="A2003-20" w:history="1">
        <w:r w:rsidR="00112175" w:rsidRPr="0028105D">
          <w:rPr>
            <w:rStyle w:val="charCitHyperlinkAbbrev"/>
          </w:rPr>
          <w:t>Agents Act</w:t>
        </w:r>
      </w:hyperlink>
      <w:r w:rsidRPr="00226727">
        <w:rPr>
          <w:color w:val="000000"/>
        </w:rPr>
        <w:t>, section 143 (Remuneration of administrators);</w:t>
      </w:r>
    </w:p>
    <w:p w14:paraId="7A8DE26A" w14:textId="3CBA4D4E" w:rsidR="001A7BCD" w:rsidRPr="00226727" w:rsidRDefault="00C920B0" w:rsidP="00F36EEF">
      <w:pPr>
        <w:pStyle w:val="Ipara"/>
        <w:rPr>
          <w:color w:val="000000"/>
        </w:rPr>
      </w:pPr>
      <w:r w:rsidRPr="00226727">
        <w:rPr>
          <w:color w:val="000000"/>
        </w:rPr>
        <w:tab/>
        <w:t>(g)</w:t>
      </w:r>
      <w:r w:rsidRPr="00226727">
        <w:rPr>
          <w:color w:val="000000"/>
        </w:rPr>
        <w:tab/>
        <w:t xml:space="preserve">reimbursing the Territory for the cost of administering the </w:t>
      </w:r>
      <w:hyperlink r:id="rId40" w:tooltip="A2003-20" w:history="1">
        <w:r w:rsidR="00112175" w:rsidRPr="0028105D">
          <w:rPr>
            <w:rStyle w:val="charCitHyperlinkAbbrev"/>
          </w:rPr>
          <w:t>Agents Act</w:t>
        </w:r>
      </w:hyperlink>
      <w:r w:rsidRPr="00226727">
        <w:rPr>
          <w:color w:val="000000"/>
        </w:rPr>
        <w:t>.</w:t>
      </w:r>
    </w:p>
    <w:p w14:paraId="6F9736AF" w14:textId="5234851F" w:rsidR="00C920B0" w:rsidRPr="00226727" w:rsidRDefault="00C920B0" w:rsidP="00C920B0">
      <w:pPr>
        <w:pStyle w:val="IMain"/>
        <w:rPr>
          <w:color w:val="000000"/>
        </w:rPr>
      </w:pPr>
      <w:r w:rsidRPr="00226727">
        <w:rPr>
          <w:color w:val="000000"/>
        </w:rPr>
        <w:tab/>
        <w:t>(2)</w:t>
      </w:r>
      <w:r w:rsidRPr="00226727">
        <w:rPr>
          <w:color w:val="000000"/>
        </w:rPr>
        <w:tab/>
        <w:t xml:space="preserve">The purposes mentioned in the </w:t>
      </w:r>
      <w:hyperlink r:id="rId41" w:tooltip="A1997-84" w:history="1">
        <w:r w:rsidR="00227425" w:rsidRPr="00226727">
          <w:rPr>
            <w:rStyle w:val="charCitHyperlinkItal"/>
          </w:rPr>
          <w:t>Residential Tenancies Act 1997</w:t>
        </w:r>
      </w:hyperlink>
      <w:r w:rsidRPr="00226727">
        <w:rPr>
          <w:color w:val="000000"/>
        </w:rPr>
        <w:t>, section 28 (Interest on amounts in trust account) are prescribed.</w:t>
      </w:r>
    </w:p>
    <w:p w14:paraId="1719DAED" w14:textId="43E3E3A8" w:rsidR="00C920B0" w:rsidRPr="00226727" w:rsidRDefault="00C920B0" w:rsidP="006A1B53">
      <w:pPr>
        <w:pStyle w:val="IMain"/>
        <w:keepNext/>
        <w:rPr>
          <w:color w:val="000000"/>
        </w:rPr>
      </w:pPr>
      <w:r w:rsidRPr="00226727">
        <w:rPr>
          <w:color w:val="000000"/>
        </w:rPr>
        <w:tab/>
        <w:t>(3)</w:t>
      </w:r>
      <w:r w:rsidRPr="00226727">
        <w:rPr>
          <w:color w:val="000000"/>
        </w:rPr>
        <w:tab/>
        <w:t xml:space="preserve">The following purposes in relation to the </w:t>
      </w:r>
      <w:hyperlink r:id="rId42" w:tooltip="A2012-38" w:history="1">
        <w:r w:rsidR="00227425" w:rsidRPr="00226727">
          <w:rPr>
            <w:rStyle w:val="charCitHyperlinkItal"/>
          </w:rPr>
          <w:t>Retirement Villages Act 2012</w:t>
        </w:r>
      </w:hyperlink>
      <w:r w:rsidRPr="00226727">
        <w:rPr>
          <w:rStyle w:val="charItals"/>
        </w:rPr>
        <w:t xml:space="preserve"> </w:t>
      </w:r>
      <w:r w:rsidRPr="00226727">
        <w:rPr>
          <w:color w:val="000000"/>
        </w:rPr>
        <w:t>are prescribed:</w:t>
      </w:r>
    </w:p>
    <w:p w14:paraId="55F0799B" w14:textId="77777777" w:rsidR="00C920B0" w:rsidRPr="00226727" w:rsidRDefault="00C920B0" w:rsidP="00C920B0">
      <w:pPr>
        <w:pStyle w:val="Ipara"/>
        <w:rPr>
          <w:color w:val="000000"/>
        </w:rPr>
      </w:pPr>
      <w:r w:rsidRPr="00226727">
        <w:rPr>
          <w:color w:val="000000"/>
        </w:rPr>
        <w:tab/>
        <w:t>(a)</w:t>
      </w:r>
      <w:r w:rsidRPr="00226727">
        <w:rPr>
          <w:color w:val="000000"/>
        </w:rPr>
        <w:tab/>
        <w:t>providing advisory and advocacy services to residents and prospective residents of retirement villages;</w:t>
      </w:r>
    </w:p>
    <w:p w14:paraId="18A37398" w14:textId="5B0A111D" w:rsidR="00C23F6A" w:rsidRPr="00226727" w:rsidRDefault="00C920B0" w:rsidP="00F36EEF">
      <w:pPr>
        <w:pStyle w:val="Ipara"/>
        <w:rPr>
          <w:color w:val="000000"/>
        </w:rPr>
      </w:pPr>
      <w:r w:rsidRPr="00226727">
        <w:rPr>
          <w:color w:val="000000"/>
        </w:rPr>
        <w:tab/>
        <w:t>(b)</w:t>
      </w:r>
      <w:r w:rsidRPr="00226727">
        <w:rPr>
          <w:color w:val="000000"/>
        </w:rPr>
        <w:tab/>
        <w:t>reimbursing the Territory for the cost of administering that Act.</w:t>
      </w:r>
    </w:p>
    <w:p w14:paraId="20127CE5" w14:textId="77777777" w:rsidR="00C920B0" w:rsidRPr="00226727" w:rsidRDefault="00C920B0" w:rsidP="00C920B0">
      <w:pPr>
        <w:pStyle w:val="IMain"/>
        <w:rPr>
          <w:color w:val="000000"/>
        </w:rPr>
      </w:pPr>
      <w:r w:rsidRPr="00226727">
        <w:rPr>
          <w:color w:val="000000"/>
        </w:rPr>
        <w:tab/>
        <w:t>(4)</w:t>
      </w:r>
      <w:r w:rsidRPr="00226727">
        <w:rPr>
          <w:color w:val="000000"/>
        </w:rPr>
        <w:tab/>
        <w:t>In this section:</w:t>
      </w:r>
    </w:p>
    <w:p w14:paraId="004E2EDE" w14:textId="18A1855E" w:rsidR="00C920B0" w:rsidRPr="00226727" w:rsidRDefault="00C920B0" w:rsidP="00226727">
      <w:pPr>
        <w:pStyle w:val="aDef"/>
      </w:pPr>
      <w:r w:rsidRPr="00226727">
        <w:rPr>
          <w:rStyle w:val="charBoldItals"/>
        </w:rPr>
        <w:t>compensation fund</w:t>
      </w:r>
      <w:r w:rsidRPr="00226727">
        <w:t>—see the</w:t>
      </w:r>
      <w:r w:rsidR="007F7C9B" w:rsidRPr="00226727">
        <w:t xml:space="preserve"> </w:t>
      </w:r>
      <w:hyperlink r:id="rId43" w:tooltip="A2003-20" w:history="1">
        <w:r w:rsidR="00112175" w:rsidRPr="0028105D">
          <w:rPr>
            <w:rStyle w:val="charCitHyperlinkAbbrev"/>
          </w:rPr>
          <w:t>Agents Act</w:t>
        </w:r>
      </w:hyperlink>
      <w:r w:rsidRPr="00226727">
        <w:t xml:space="preserve">, dictionary. </w:t>
      </w:r>
    </w:p>
    <w:p w14:paraId="5268ADAC" w14:textId="078618C1" w:rsidR="00C920B0" w:rsidRPr="00226727" w:rsidRDefault="00C920B0" w:rsidP="00226727">
      <w:pPr>
        <w:pStyle w:val="aDef"/>
        <w:rPr>
          <w:color w:val="000000"/>
        </w:rPr>
      </w:pPr>
      <w:r w:rsidRPr="00226727">
        <w:rPr>
          <w:rStyle w:val="charBoldItals"/>
        </w:rPr>
        <w:t>licensed agent</w:t>
      </w:r>
      <w:r w:rsidRPr="00226727">
        <w:rPr>
          <w:iCs/>
          <w:color w:val="000000"/>
        </w:rPr>
        <w:t>—</w:t>
      </w:r>
      <w:r w:rsidRPr="00226727">
        <w:rPr>
          <w:color w:val="000000"/>
        </w:rPr>
        <w:t xml:space="preserve">see the </w:t>
      </w:r>
      <w:hyperlink r:id="rId44" w:tooltip="A2003-20" w:history="1">
        <w:r w:rsidR="00112175" w:rsidRPr="0028105D">
          <w:rPr>
            <w:rStyle w:val="charCitHyperlinkAbbrev"/>
          </w:rPr>
          <w:t>Agents Act</w:t>
        </w:r>
      </w:hyperlink>
      <w:r w:rsidRPr="00226727">
        <w:rPr>
          <w:color w:val="000000"/>
        </w:rPr>
        <w:t>, dictionary.</w:t>
      </w:r>
    </w:p>
    <w:p w14:paraId="14DB9414" w14:textId="3E706108" w:rsidR="00C920B0" w:rsidRPr="00226727" w:rsidRDefault="00C920B0" w:rsidP="00226727">
      <w:pPr>
        <w:pStyle w:val="aDef"/>
        <w:rPr>
          <w:color w:val="000000"/>
        </w:rPr>
      </w:pPr>
      <w:r w:rsidRPr="00226727">
        <w:rPr>
          <w:rStyle w:val="charBoldItals"/>
        </w:rPr>
        <w:t>registered salesperson</w:t>
      </w:r>
      <w:r w:rsidRPr="00226727">
        <w:rPr>
          <w:iCs/>
          <w:color w:val="000000"/>
        </w:rPr>
        <w:t xml:space="preserve">—see the </w:t>
      </w:r>
      <w:hyperlink r:id="rId45" w:tooltip="A2003-20" w:history="1">
        <w:r w:rsidR="00112175" w:rsidRPr="0028105D">
          <w:rPr>
            <w:rStyle w:val="charCitHyperlinkAbbrev"/>
          </w:rPr>
          <w:t>Agents Act</w:t>
        </w:r>
      </w:hyperlink>
      <w:r w:rsidRPr="00226727">
        <w:rPr>
          <w:color w:val="000000"/>
        </w:rPr>
        <w:t>, dictionary.</w:t>
      </w:r>
    </w:p>
    <w:p w14:paraId="46CC770A" w14:textId="78473D3B" w:rsidR="00C920B0" w:rsidRPr="00226727" w:rsidRDefault="00C920B0" w:rsidP="00226727">
      <w:pPr>
        <w:pStyle w:val="aDef"/>
        <w:rPr>
          <w:color w:val="000000"/>
        </w:rPr>
      </w:pPr>
      <w:r w:rsidRPr="00226727">
        <w:rPr>
          <w:rStyle w:val="charBoldItals"/>
        </w:rPr>
        <w:t>resident</w:t>
      </w:r>
      <w:r w:rsidRPr="00226727">
        <w:rPr>
          <w:color w:val="000000"/>
        </w:rPr>
        <w:t xml:space="preserve">, of a retirement village—see the </w:t>
      </w:r>
      <w:hyperlink r:id="rId46" w:tooltip="A2012-38" w:history="1">
        <w:r w:rsidR="00227425" w:rsidRPr="00226727">
          <w:rPr>
            <w:rStyle w:val="charCitHyperlinkItal"/>
          </w:rPr>
          <w:t>Retirement Villages Act 2012</w:t>
        </w:r>
      </w:hyperlink>
      <w:r w:rsidRPr="00226727">
        <w:rPr>
          <w:color w:val="000000"/>
        </w:rPr>
        <w:t>, dictionary.</w:t>
      </w:r>
    </w:p>
    <w:p w14:paraId="68CA4204" w14:textId="6004EBA8" w:rsidR="00C920B0" w:rsidRPr="00226727" w:rsidRDefault="00C920B0" w:rsidP="00226727">
      <w:pPr>
        <w:pStyle w:val="aDef"/>
        <w:rPr>
          <w:color w:val="000000"/>
        </w:rPr>
      </w:pPr>
      <w:r w:rsidRPr="00226727">
        <w:rPr>
          <w:rStyle w:val="charBoldItals"/>
        </w:rPr>
        <w:t>retirement village</w:t>
      </w:r>
      <w:r w:rsidRPr="00226727">
        <w:rPr>
          <w:color w:val="000000"/>
        </w:rPr>
        <w:t xml:space="preserve">—see the </w:t>
      </w:r>
      <w:hyperlink r:id="rId47" w:tooltip="A2012-38" w:history="1">
        <w:r w:rsidR="00227425" w:rsidRPr="00226727">
          <w:rPr>
            <w:rStyle w:val="charCitHyperlinkItal"/>
          </w:rPr>
          <w:t>Retirement Villages Act 2012</w:t>
        </w:r>
      </w:hyperlink>
      <w:r w:rsidRPr="00226727">
        <w:rPr>
          <w:color w:val="000000"/>
        </w:rPr>
        <w:t>, section 10.</w:t>
      </w:r>
    </w:p>
    <w:p w14:paraId="6A1CC182" w14:textId="77777777" w:rsidR="00C158F6" w:rsidRPr="00226727" w:rsidRDefault="00C158F6" w:rsidP="00C158F6">
      <w:pPr>
        <w:pStyle w:val="PageBreak"/>
      </w:pPr>
      <w:r w:rsidRPr="00226727">
        <w:br w:type="page"/>
      </w:r>
    </w:p>
    <w:p w14:paraId="0E662ABD" w14:textId="52ACB0A0" w:rsidR="00831B84" w:rsidRPr="00226727" w:rsidRDefault="00226727" w:rsidP="00226727">
      <w:pPr>
        <w:pStyle w:val="AH2Part"/>
      </w:pPr>
      <w:bookmarkStart w:id="9" w:name="_Toc64282224"/>
      <w:r w:rsidRPr="00226727">
        <w:rPr>
          <w:rStyle w:val="CharPartNo"/>
        </w:rPr>
        <w:t>Part 4</w:t>
      </w:r>
      <w:r w:rsidRPr="00226727">
        <w:tab/>
      </w:r>
      <w:r w:rsidR="00831B84" w:rsidRPr="00226727">
        <w:rPr>
          <w:rStyle w:val="CharPartText"/>
        </w:rPr>
        <w:t>Administration and Probate Act</w:t>
      </w:r>
      <w:r w:rsidR="00987EC3" w:rsidRPr="00226727">
        <w:rPr>
          <w:rStyle w:val="CharPartText"/>
        </w:rPr>
        <w:t> </w:t>
      </w:r>
      <w:r w:rsidR="00831B84" w:rsidRPr="00226727">
        <w:rPr>
          <w:rStyle w:val="CharPartText"/>
        </w:rPr>
        <w:t>1929</w:t>
      </w:r>
      <w:bookmarkEnd w:id="9"/>
    </w:p>
    <w:p w14:paraId="36D91534" w14:textId="60770FF9" w:rsidR="00831B84" w:rsidRPr="00226727" w:rsidRDefault="00226727" w:rsidP="00226727">
      <w:pPr>
        <w:pStyle w:val="AH5Sec"/>
        <w:shd w:val="pct25" w:color="auto" w:fill="auto"/>
      </w:pPr>
      <w:bookmarkStart w:id="10" w:name="_Toc64282225"/>
      <w:r w:rsidRPr="00226727">
        <w:rPr>
          <w:rStyle w:val="CharSectNo"/>
        </w:rPr>
        <w:t>6</w:t>
      </w:r>
      <w:r w:rsidRPr="00226727">
        <w:tab/>
      </w:r>
      <w:r w:rsidR="00831B84" w:rsidRPr="00226727">
        <w:t>Section 38A</w:t>
      </w:r>
      <w:bookmarkEnd w:id="10"/>
    </w:p>
    <w:p w14:paraId="0F08D727" w14:textId="1EC3C8A4" w:rsidR="00831B84" w:rsidRPr="00226727" w:rsidRDefault="00105F68" w:rsidP="00105F68">
      <w:pPr>
        <w:pStyle w:val="direction"/>
      </w:pPr>
      <w:r w:rsidRPr="00226727">
        <w:t>substitute</w:t>
      </w:r>
    </w:p>
    <w:p w14:paraId="6A5B7F91" w14:textId="31745668" w:rsidR="00522FA1" w:rsidRPr="00226727" w:rsidRDefault="00522FA1" w:rsidP="00522FA1">
      <w:pPr>
        <w:pStyle w:val="IH5Sec"/>
      </w:pPr>
      <w:r w:rsidRPr="00226727">
        <w:t>38A</w:t>
      </w:r>
      <w:r w:rsidRPr="00226727">
        <w:tab/>
      </w:r>
      <w:r w:rsidR="00571EA3" w:rsidRPr="00226727">
        <w:t>Estate to vest in public trustee and guardian until grant</w:t>
      </w:r>
    </w:p>
    <w:p w14:paraId="5339CA65" w14:textId="77777777" w:rsidR="00522FA1" w:rsidRPr="00226727" w:rsidRDefault="00522FA1" w:rsidP="00522FA1">
      <w:pPr>
        <w:pStyle w:val="IMain"/>
      </w:pPr>
      <w:r w:rsidRPr="00226727">
        <w:tab/>
        <w:t>(1)</w:t>
      </w:r>
      <w:r w:rsidRPr="00226727">
        <w:tab/>
        <w:t>This section applies if—</w:t>
      </w:r>
    </w:p>
    <w:p w14:paraId="6B167408" w14:textId="77777777" w:rsidR="00522FA1" w:rsidRPr="00226727" w:rsidRDefault="00522FA1" w:rsidP="00522FA1">
      <w:pPr>
        <w:pStyle w:val="Ipara"/>
      </w:pPr>
      <w:r w:rsidRPr="00226727">
        <w:tab/>
        <w:t>(a)</w:t>
      </w:r>
      <w:r w:rsidRPr="00226727">
        <w:tab/>
        <w:t>a person dies; and</w:t>
      </w:r>
    </w:p>
    <w:p w14:paraId="5E6DD20D" w14:textId="77777777" w:rsidR="009A5A42" w:rsidRPr="00226727" w:rsidRDefault="009A5A42" w:rsidP="009A5A42">
      <w:pPr>
        <w:pStyle w:val="Ipara"/>
      </w:pPr>
      <w:r w:rsidRPr="00226727">
        <w:tab/>
        <w:t>(b)</w:t>
      </w:r>
      <w:r w:rsidRPr="00226727">
        <w:tab/>
        <w:t>representation has not been granted.</w:t>
      </w:r>
    </w:p>
    <w:p w14:paraId="7456DE10" w14:textId="77777777" w:rsidR="009A5A42" w:rsidRPr="00226727" w:rsidRDefault="009A5A42" w:rsidP="009A5A42">
      <w:pPr>
        <w:pStyle w:val="IMain"/>
      </w:pPr>
      <w:r w:rsidRPr="00226727">
        <w:tab/>
        <w:t>(2)</w:t>
      </w:r>
      <w:r w:rsidRPr="00226727">
        <w:tab/>
        <w:t xml:space="preserve">The person’s real and personal estate vests in the public trustee and </w:t>
      </w:r>
      <w:r w:rsidRPr="00226727">
        <w:rPr>
          <w:szCs w:val="24"/>
        </w:rPr>
        <w:t>gua</w:t>
      </w:r>
      <w:r w:rsidRPr="00226727">
        <w:t>rdian.</w:t>
      </w:r>
    </w:p>
    <w:p w14:paraId="3E97E45A" w14:textId="25123F12" w:rsidR="00522FA1" w:rsidRPr="00226727" w:rsidRDefault="00522FA1" w:rsidP="00522FA1">
      <w:pPr>
        <w:pStyle w:val="IMain"/>
      </w:pPr>
      <w:r w:rsidRPr="00226727">
        <w:tab/>
        <w:t>(</w:t>
      </w:r>
      <w:r w:rsidR="00C3727C" w:rsidRPr="00226727">
        <w:t>3</w:t>
      </w:r>
      <w:r w:rsidRPr="00226727">
        <w:t>)</w:t>
      </w:r>
      <w:r w:rsidRPr="00226727">
        <w:tab/>
        <w:t>The public trustee and guardian may undertake the administration of the person’s estate</w:t>
      </w:r>
      <w:r w:rsidR="00C3727C" w:rsidRPr="00226727">
        <w:t xml:space="preserve"> while the person’s property is vested in the public trustee and guardian</w:t>
      </w:r>
      <w:r w:rsidRPr="00226727">
        <w:t>.</w:t>
      </w:r>
    </w:p>
    <w:p w14:paraId="64201E52" w14:textId="15DA6F93" w:rsidR="00522FA1" w:rsidRPr="00226727" w:rsidRDefault="00522FA1" w:rsidP="00522FA1">
      <w:pPr>
        <w:pStyle w:val="IMain"/>
      </w:pPr>
      <w:r w:rsidRPr="00226727">
        <w:tab/>
        <w:t>(</w:t>
      </w:r>
      <w:r w:rsidR="00C3727C" w:rsidRPr="00226727">
        <w:t>4</w:t>
      </w:r>
      <w:r w:rsidRPr="00226727">
        <w:t>)</w:t>
      </w:r>
      <w:r w:rsidRPr="00226727">
        <w:tab/>
        <w:t>However, subsection (</w:t>
      </w:r>
      <w:r w:rsidR="00C3727C" w:rsidRPr="00226727">
        <w:t>3</w:t>
      </w:r>
      <w:r w:rsidRPr="00226727">
        <w:t>) does not require the public trustee and guardian—</w:t>
      </w:r>
    </w:p>
    <w:p w14:paraId="3F381086" w14:textId="77777777" w:rsidR="00522FA1" w:rsidRPr="00226727" w:rsidRDefault="00522FA1" w:rsidP="00522FA1">
      <w:pPr>
        <w:pStyle w:val="Ipara"/>
      </w:pPr>
      <w:r w:rsidRPr="00226727">
        <w:tab/>
        <w:t>(a)</w:t>
      </w:r>
      <w:r w:rsidRPr="00226727">
        <w:tab/>
        <w:t>to administer the estate; or</w:t>
      </w:r>
    </w:p>
    <w:p w14:paraId="64DEAB43" w14:textId="77777777" w:rsidR="00522FA1" w:rsidRPr="00226727" w:rsidRDefault="00522FA1" w:rsidP="00522FA1">
      <w:pPr>
        <w:pStyle w:val="Ipara"/>
      </w:pPr>
      <w:r w:rsidRPr="00226727">
        <w:tab/>
        <w:t>(b)</w:t>
      </w:r>
      <w:r w:rsidRPr="00226727">
        <w:tab/>
        <w:t>act as trustee of any trust created by the person’s will; or</w:t>
      </w:r>
    </w:p>
    <w:p w14:paraId="5DC40D4F" w14:textId="005AFA4A" w:rsidR="006C2017" w:rsidRPr="00226727" w:rsidRDefault="00522FA1" w:rsidP="00CE56B9">
      <w:pPr>
        <w:pStyle w:val="Ipara"/>
      </w:pPr>
      <w:r w:rsidRPr="00226727">
        <w:tab/>
        <w:t>(c)</w:t>
      </w:r>
      <w:r w:rsidRPr="00226727">
        <w:tab/>
        <w:t>exercise any discretion, power or authority of a personal representative, trustee or devisee.</w:t>
      </w:r>
    </w:p>
    <w:p w14:paraId="0DE8E200" w14:textId="7F399E33" w:rsidR="00A9239D" w:rsidRPr="00226727" w:rsidRDefault="00226727" w:rsidP="00226727">
      <w:pPr>
        <w:pStyle w:val="AH5Sec"/>
        <w:shd w:val="pct25" w:color="auto" w:fill="auto"/>
      </w:pPr>
      <w:bookmarkStart w:id="11" w:name="_Toc64282226"/>
      <w:r w:rsidRPr="00226727">
        <w:rPr>
          <w:rStyle w:val="CharSectNo"/>
        </w:rPr>
        <w:t>7</w:t>
      </w:r>
      <w:r w:rsidRPr="00226727">
        <w:tab/>
      </w:r>
      <w:r w:rsidR="00A9239D" w:rsidRPr="00226727">
        <w:t>Section 46</w:t>
      </w:r>
      <w:bookmarkEnd w:id="11"/>
    </w:p>
    <w:p w14:paraId="3A32E05C" w14:textId="77777777" w:rsidR="00A9239D" w:rsidRPr="00226727" w:rsidRDefault="00A9239D" w:rsidP="00A9239D">
      <w:pPr>
        <w:pStyle w:val="direction"/>
      </w:pPr>
      <w:r w:rsidRPr="00226727">
        <w:t>substitute</w:t>
      </w:r>
    </w:p>
    <w:p w14:paraId="4CD5F267" w14:textId="77777777" w:rsidR="00A9239D" w:rsidRPr="00226727" w:rsidRDefault="00A9239D" w:rsidP="00A9239D">
      <w:pPr>
        <w:pStyle w:val="IH5Sec"/>
      </w:pPr>
      <w:r w:rsidRPr="00226727">
        <w:t>46</w:t>
      </w:r>
      <w:r w:rsidRPr="00226727">
        <w:tab/>
        <w:t>Entitlement of children</w:t>
      </w:r>
    </w:p>
    <w:p w14:paraId="46C1301C" w14:textId="7CB213C7" w:rsidR="00A9239D" w:rsidRPr="00226727" w:rsidRDefault="00A9239D" w:rsidP="00A9239D">
      <w:pPr>
        <w:pStyle w:val="IMain"/>
      </w:pPr>
      <w:r w:rsidRPr="00226727">
        <w:tab/>
        <w:t>(1)</w:t>
      </w:r>
      <w:r w:rsidRPr="00226727">
        <w:tab/>
      </w:r>
      <w:r w:rsidR="003E2520" w:rsidRPr="00226727">
        <w:t xml:space="preserve">This section applies to a person entitled under this division to </w:t>
      </w:r>
      <w:r w:rsidR="003E2520" w:rsidRPr="00226727">
        <w:rPr>
          <w:szCs w:val="24"/>
        </w:rPr>
        <w:t xml:space="preserve">the </w:t>
      </w:r>
      <w:r w:rsidR="003E2520" w:rsidRPr="00226727">
        <w:t>whole of, or a share in, an intestate estate</w:t>
      </w:r>
      <w:r w:rsidR="003E2520" w:rsidRPr="00226727">
        <w:rPr>
          <w:b/>
          <w:bCs/>
        </w:rPr>
        <w:t xml:space="preserve"> </w:t>
      </w:r>
      <w:r w:rsidR="003E2520" w:rsidRPr="00226727">
        <w:t xml:space="preserve">(the </w:t>
      </w:r>
      <w:r w:rsidR="003E2520" w:rsidRPr="00226727">
        <w:rPr>
          <w:rStyle w:val="charBoldItals"/>
        </w:rPr>
        <w:t>relevant interest</w:t>
      </w:r>
      <w:r w:rsidR="003E2520" w:rsidRPr="00226727">
        <w:t>) who, at the time of the death of the intestate, is a child.</w:t>
      </w:r>
    </w:p>
    <w:p w14:paraId="56287319" w14:textId="3F4C5A97" w:rsidR="00D16A01" w:rsidRPr="00226727" w:rsidRDefault="00CB5185" w:rsidP="00FE2D00">
      <w:pPr>
        <w:pStyle w:val="IMain"/>
      </w:pPr>
      <w:r w:rsidRPr="00226727">
        <w:tab/>
        <w:t>(2)</w:t>
      </w:r>
      <w:r w:rsidRPr="00226727">
        <w:tab/>
      </w:r>
      <w:r w:rsidR="003E2520" w:rsidRPr="00226727">
        <w:t xml:space="preserve">The child is entitled to take the relevant interest in the estate </w:t>
      </w:r>
      <w:r w:rsidR="003E2520" w:rsidRPr="00226727">
        <w:rPr>
          <w:szCs w:val="24"/>
        </w:rPr>
        <w:t>imm</w:t>
      </w:r>
      <w:r w:rsidR="003E2520" w:rsidRPr="00226727">
        <w:t>ediately.</w:t>
      </w:r>
    </w:p>
    <w:p w14:paraId="4EAA6EC2" w14:textId="77777777" w:rsidR="00C158F6" w:rsidRPr="00226727" w:rsidRDefault="00C158F6" w:rsidP="00C158F6">
      <w:pPr>
        <w:pStyle w:val="PageBreak"/>
      </w:pPr>
      <w:r w:rsidRPr="00226727">
        <w:br w:type="page"/>
      </w:r>
    </w:p>
    <w:p w14:paraId="1B96FAAF" w14:textId="576CAD1A" w:rsidR="00C920B0" w:rsidRPr="00226727" w:rsidRDefault="00226727" w:rsidP="00226727">
      <w:pPr>
        <w:pStyle w:val="AH2Part"/>
      </w:pPr>
      <w:bookmarkStart w:id="12" w:name="_Toc64282227"/>
      <w:r w:rsidRPr="00226727">
        <w:rPr>
          <w:rStyle w:val="CharPartNo"/>
        </w:rPr>
        <w:t>Part 5</w:t>
      </w:r>
      <w:r w:rsidRPr="00226727">
        <w:tab/>
      </w:r>
      <w:r w:rsidR="00C920B0" w:rsidRPr="00226727">
        <w:rPr>
          <w:rStyle w:val="CharPartText"/>
        </w:rPr>
        <w:t>Associations Incorporation Act 1991</w:t>
      </w:r>
      <w:bookmarkEnd w:id="12"/>
    </w:p>
    <w:p w14:paraId="0A1BD96E" w14:textId="3AC5F59F" w:rsidR="00C920B0" w:rsidRPr="00226727" w:rsidRDefault="00226727" w:rsidP="00226727">
      <w:pPr>
        <w:pStyle w:val="AH5Sec"/>
        <w:shd w:val="pct25" w:color="auto" w:fill="auto"/>
      </w:pPr>
      <w:bookmarkStart w:id="13" w:name="_Toc64282228"/>
      <w:r w:rsidRPr="00226727">
        <w:rPr>
          <w:rStyle w:val="CharSectNo"/>
        </w:rPr>
        <w:t>8</w:t>
      </w:r>
      <w:r w:rsidRPr="00226727">
        <w:tab/>
      </w:r>
      <w:r w:rsidR="00C920B0" w:rsidRPr="00226727">
        <w:t>Definitions—pt 5</w:t>
      </w:r>
      <w:r w:rsidR="00C920B0" w:rsidRPr="00226727">
        <w:br/>
        <w:t xml:space="preserve">Section 70B, definition of </w:t>
      </w:r>
      <w:r w:rsidR="00C920B0" w:rsidRPr="00226727">
        <w:rPr>
          <w:rStyle w:val="charItals"/>
        </w:rPr>
        <w:t>reviewer</w:t>
      </w:r>
      <w:r w:rsidR="007F7C9B" w:rsidRPr="00226727">
        <w:t>, paragraph (a)</w:t>
      </w:r>
      <w:bookmarkEnd w:id="13"/>
    </w:p>
    <w:p w14:paraId="6970F9DF" w14:textId="77777777" w:rsidR="00C920B0" w:rsidRPr="00226727" w:rsidRDefault="00C920B0" w:rsidP="00C920B0">
      <w:pPr>
        <w:pStyle w:val="direction"/>
        <w:rPr>
          <w:color w:val="000000"/>
        </w:rPr>
      </w:pPr>
      <w:r w:rsidRPr="00226727">
        <w:rPr>
          <w:color w:val="000000"/>
        </w:rPr>
        <w:t>omit</w:t>
      </w:r>
    </w:p>
    <w:p w14:paraId="2E2EC098" w14:textId="77777777" w:rsidR="00C920B0" w:rsidRPr="00226727" w:rsidRDefault="00C920B0" w:rsidP="00C920B0">
      <w:pPr>
        <w:pStyle w:val="Amainreturn"/>
        <w:rPr>
          <w:color w:val="000000"/>
        </w:rPr>
      </w:pPr>
      <w:r w:rsidRPr="00226727">
        <w:rPr>
          <w:color w:val="000000"/>
        </w:rPr>
        <w:t>a member or</w:t>
      </w:r>
    </w:p>
    <w:p w14:paraId="529F663A" w14:textId="77777777" w:rsidR="00C920B0" w:rsidRPr="00226727" w:rsidRDefault="00C920B0" w:rsidP="00C920B0">
      <w:pPr>
        <w:pStyle w:val="direction"/>
        <w:rPr>
          <w:color w:val="000000"/>
        </w:rPr>
      </w:pPr>
      <w:r w:rsidRPr="00226727">
        <w:rPr>
          <w:color w:val="000000"/>
        </w:rPr>
        <w:t>substitute</w:t>
      </w:r>
    </w:p>
    <w:p w14:paraId="2708E71D" w14:textId="0B74EE7E" w:rsidR="00C920B0" w:rsidRPr="00226727" w:rsidRDefault="00C920B0" w:rsidP="00C920B0">
      <w:pPr>
        <w:pStyle w:val="Amainreturn"/>
        <w:rPr>
          <w:color w:val="000000"/>
        </w:rPr>
      </w:pPr>
      <w:r w:rsidRPr="00226727">
        <w:rPr>
          <w:color w:val="000000"/>
        </w:rPr>
        <w:t>an</w:t>
      </w:r>
    </w:p>
    <w:p w14:paraId="1FEE0D93" w14:textId="1A9B2A23" w:rsidR="009A5A42" w:rsidRPr="00226727" w:rsidRDefault="009A5A42" w:rsidP="009A5A42">
      <w:pPr>
        <w:pStyle w:val="PageBreak"/>
      </w:pPr>
      <w:r w:rsidRPr="00226727">
        <w:br w:type="page"/>
      </w:r>
    </w:p>
    <w:p w14:paraId="1EB40BA1" w14:textId="2580017E" w:rsidR="009A5A42" w:rsidRPr="00226727" w:rsidRDefault="00226727" w:rsidP="00226727">
      <w:pPr>
        <w:pStyle w:val="AH2Part"/>
      </w:pPr>
      <w:bookmarkStart w:id="14" w:name="_Toc64282229"/>
      <w:r w:rsidRPr="00226727">
        <w:rPr>
          <w:rStyle w:val="CharPartNo"/>
        </w:rPr>
        <w:t>Part 6</w:t>
      </w:r>
      <w:r w:rsidRPr="00226727">
        <w:tab/>
      </w:r>
      <w:r w:rsidR="009A5A42" w:rsidRPr="00226727">
        <w:rPr>
          <w:rStyle w:val="CharPartText"/>
        </w:rPr>
        <w:t>Civil Law (Wrongs) Act 2002</w:t>
      </w:r>
      <w:bookmarkEnd w:id="14"/>
    </w:p>
    <w:p w14:paraId="7C2EE731" w14:textId="3B902FA1" w:rsidR="009A5A42" w:rsidRPr="00226727" w:rsidRDefault="00226727" w:rsidP="00226727">
      <w:pPr>
        <w:pStyle w:val="AH5Sec"/>
        <w:shd w:val="pct25" w:color="auto" w:fill="auto"/>
      </w:pPr>
      <w:bookmarkStart w:id="15" w:name="_Toc64282230"/>
      <w:r w:rsidRPr="00226727">
        <w:rPr>
          <w:rStyle w:val="CharSectNo"/>
        </w:rPr>
        <w:t>9</w:t>
      </w:r>
      <w:r w:rsidRPr="00226727">
        <w:tab/>
      </w:r>
      <w:r w:rsidR="009A5A42" w:rsidRPr="00226727">
        <w:t>Membership of council</w:t>
      </w:r>
      <w:r w:rsidR="009A5A42" w:rsidRPr="00226727">
        <w:br/>
        <w:t>Schedule 4, new section 4.38 (2)</w:t>
      </w:r>
      <w:bookmarkEnd w:id="15"/>
    </w:p>
    <w:p w14:paraId="2E683C7C" w14:textId="77777777" w:rsidR="009A5A42" w:rsidRPr="00226727" w:rsidRDefault="009A5A42" w:rsidP="009A5A42">
      <w:pPr>
        <w:pStyle w:val="direction"/>
        <w:rPr>
          <w:color w:val="000000"/>
        </w:rPr>
      </w:pPr>
      <w:r w:rsidRPr="00226727">
        <w:rPr>
          <w:color w:val="000000"/>
        </w:rPr>
        <w:t>after the notes, insert</w:t>
      </w:r>
    </w:p>
    <w:p w14:paraId="6FE53A49" w14:textId="37D1632C" w:rsidR="009A5A42" w:rsidRPr="00226727" w:rsidRDefault="009A5A42" w:rsidP="009A5A42">
      <w:pPr>
        <w:pStyle w:val="IMain"/>
        <w:rPr>
          <w:color w:val="000000"/>
        </w:rPr>
      </w:pPr>
      <w:r w:rsidRPr="00226727">
        <w:rPr>
          <w:color w:val="000000"/>
        </w:rPr>
        <w:tab/>
        <w:t>(2)</w:t>
      </w:r>
      <w:r w:rsidRPr="00226727">
        <w:rPr>
          <w:color w:val="000000"/>
        </w:rPr>
        <w:tab/>
        <w:t xml:space="preserve">The </w:t>
      </w:r>
      <w:hyperlink r:id="rId48" w:tooltip="A2001-14" w:history="1">
        <w:r w:rsidRPr="00226727">
          <w:rPr>
            <w:rStyle w:val="charCitHyperlinkAbbrev"/>
          </w:rPr>
          <w:t>Legislation Act</w:t>
        </w:r>
      </w:hyperlink>
      <w:r w:rsidRPr="00226727">
        <w:rPr>
          <w:color w:val="000000"/>
        </w:rPr>
        <w:t>, division 19.3.3 (Appointments—Assembly consultation) does not apply to the appointment of a person who is a member of an appropriate council in another jurisdiction.</w:t>
      </w:r>
    </w:p>
    <w:p w14:paraId="47F9E92C" w14:textId="28435E95" w:rsidR="009A5A42" w:rsidRPr="00226727" w:rsidRDefault="00226727" w:rsidP="00226727">
      <w:pPr>
        <w:pStyle w:val="AH5Sec"/>
        <w:shd w:val="pct25" w:color="auto" w:fill="auto"/>
      </w:pPr>
      <w:bookmarkStart w:id="16" w:name="_Toc64282231"/>
      <w:r w:rsidRPr="00226727">
        <w:rPr>
          <w:rStyle w:val="CharSectNo"/>
        </w:rPr>
        <w:t>10</w:t>
      </w:r>
      <w:r w:rsidRPr="00226727">
        <w:tab/>
      </w:r>
      <w:r w:rsidR="009A5A42" w:rsidRPr="00226727">
        <w:t>Chairperson and deputy chairperson of council</w:t>
      </w:r>
      <w:r w:rsidR="009A5A42" w:rsidRPr="00226727">
        <w:br/>
        <w:t>Schedule 4, new section 4.39 (1A)</w:t>
      </w:r>
      <w:bookmarkEnd w:id="16"/>
    </w:p>
    <w:p w14:paraId="59731121" w14:textId="77777777" w:rsidR="009A5A42" w:rsidRPr="00226727" w:rsidRDefault="009A5A42" w:rsidP="009A5A42">
      <w:pPr>
        <w:pStyle w:val="direction"/>
        <w:rPr>
          <w:color w:val="000000"/>
        </w:rPr>
      </w:pPr>
      <w:r w:rsidRPr="00226727">
        <w:rPr>
          <w:color w:val="000000"/>
        </w:rPr>
        <w:t>after the notes, insert</w:t>
      </w:r>
    </w:p>
    <w:p w14:paraId="2E64F828" w14:textId="76D67256" w:rsidR="009A5A42" w:rsidRPr="00226727" w:rsidRDefault="009A5A42" w:rsidP="009A5A42">
      <w:pPr>
        <w:pStyle w:val="IMain"/>
        <w:rPr>
          <w:color w:val="000000"/>
        </w:rPr>
      </w:pPr>
      <w:r w:rsidRPr="00226727">
        <w:rPr>
          <w:color w:val="000000"/>
        </w:rPr>
        <w:tab/>
        <w:t>(1A)</w:t>
      </w:r>
      <w:r w:rsidRPr="00226727">
        <w:rPr>
          <w:color w:val="000000"/>
        </w:rPr>
        <w:tab/>
        <w:t xml:space="preserve">The </w:t>
      </w:r>
      <w:hyperlink r:id="rId49" w:tooltip="A2001-14" w:history="1">
        <w:r w:rsidRPr="00226727">
          <w:rPr>
            <w:rStyle w:val="charCitHyperlinkAbbrev"/>
          </w:rPr>
          <w:t>Legislation Act</w:t>
        </w:r>
      </w:hyperlink>
      <w:r w:rsidRPr="00226727">
        <w:rPr>
          <w:color w:val="000000"/>
        </w:rPr>
        <w:t>, division 19.3.3 (Appointments—Assembly consultation) does not apply to the appointment of a person who is a member of an appropriate council in another jurisdiction.</w:t>
      </w:r>
    </w:p>
    <w:p w14:paraId="7290CFD9" w14:textId="552930D6" w:rsidR="009A5A42" w:rsidRPr="00226727" w:rsidRDefault="00226727" w:rsidP="00226727">
      <w:pPr>
        <w:pStyle w:val="AH5Sec"/>
        <w:shd w:val="pct25" w:color="auto" w:fill="auto"/>
      </w:pPr>
      <w:bookmarkStart w:id="17" w:name="_Toc64282232"/>
      <w:r w:rsidRPr="00226727">
        <w:rPr>
          <w:rStyle w:val="CharSectNo"/>
        </w:rPr>
        <w:t>11</w:t>
      </w:r>
      <w:r w:rsidRPr="00226727">
        <w:tab/>
      </w:r>
      <w:r w:rsidR="009A5A42" w:rsidRPr="00226727">
        <w:t>Deputies of members</w:t>
      </w:r>
      <w:r w:rsidR="009A5A42" w:rsidRPr="00226727">
        <w:br/>
        <w:t>Schedule 4, new section 4.40 (1A)</w:t>
      </w:r>
      <w:bookmarkEnd w:id="17"/>
    </w:p>
    <w:p w14:paraId="3882B650" w14:textId="77777777" w:rsidR="009A5A42" w:rsidRPr="00226727" w:rsidRDefault="009A5A42" w:rsidP="009A5A42">
      <w:pPr>
        <w:pStyle w:val="direction"/>
        <w:rPr>
          <w:color w:val="000000"/>
        </w:rPr>
      </w:pPr>
      <w:r w:rsidRPr="00226727">
        <w:rPr>
          <w:color w:val="000000"/>
        </w:rPr>
        <w:t>insert</w:t>
      </w:r>
    </w:p>
    <w:p w14:paraId="74C39290" w14:textId="1BED47E7" w:rsidR="009A5A42" w:rsidRPr="00226727" w:rsidRDefault="009A5A42" w:rsidP="009A5A42">
      <w:pPr>
        <w:pStyle w:val="IMain"/>
      </w:pPr>
      <w:r w:rsidRPr="00226727">
        <w:tab/>
        <w:t>(1A)</w:t>
      </w:r>
      <w:r w:rsidRPr="00226727">
        <w:tab/>
        <w:t xml:space="preserve">The </w:t>
      </w:r>
      <w:hyperlink r:id="rId50" w:tooltip="A2001-14" w:history="1">
        <w:r w:rsidRPr="00226727">
          <w:rPr>
            <w:rStyle w:val="charCitHyperlinkAbbrev"/>
          </w:rPr>
          <w:t>Legislation Act</w:t>
        </w:r>
      </w:hyperlink>
      <w:r w:rsidRPr="00226727">
        <w:t xml:space="preserve">, division 19.3.3 (Appointments—Assembly consultation) does not apply to the appointment of a person who is a </w:t>
      </w:r>
      <w:r w:rsidRPr="00226727">
        <w:rPr>
          <w:szCs w:val="24"/>
        </w:rPr>
        <w:t>me</w:t>
      </w:r>
      <w:r w:rsidRPr="00226727">
        <w:t>mber of an appropriate council in another jurisdiction.</w:t>
      </w:r>
    </w:p>
    <w:p w14:paraId="7F4459EA" w14:textId="7C3A557F" w:rsidR="009A5A42" w:rsidRPr="00226727" w:rsidRDefault="009A5A42" w:rsidP="009A5A42">
      <w:pPr>
        <w:pStyle w:val="PageBreak"/>
      </w:pPr>
      <w:r w:rsidRPr="00226727">
        <w:br w:type="page"/>
      </w:r>
    </w:p>
    <w:p w14:paraId="6641DCFA" w14:textId="2EC1A023" w:rsidR="009A5A42" w:rsidRPr="00226727" w:rsidRDefault="00226727" w:rsidP="00226727">
      <w:pPr>
        <w:pStyle w:val="AH2Part"/>
      </w:pPr>
      <w:bookmarkStart w:id="18" w:name="_Toc64282233"/>
      <w:r w:rsidRPr="00226727">
        <w:rPr>
          <w:rStyle w:val="CharPartNo"/>
        </w:rPr>
        <w:t>Part 7</w:t>
      </w:r>
      <w:r w:rsidRPr="00226727">
        <w:tab/>
      </w:r>
      <w:r w:rsidR="009A5A42" w:rsidRPr="00226727">
        <w:rPr>
          <w:rStyle w:val="CharPartText"/>
        </w:rPr>
        <w:t>Crimes Act 1900</w:t>
      </w:r>
      <w:bookmarkEnd w:id="18"/>
    </w:p>
    <w:p w14:paraId="07C74667" w14:textId="2AF90856" w:rsidR="009A5A42" w:rsidRPr="00226727" w:rsidRDefault="00226727" w:rsidP="00226727">
      <w:pPr>
        <w:pStyle w:val="AH5Sec"/>
        <w:shd w:val="pct25" w:color="auto" w:fill="auto"/>
      </w:pPr>
      <w:bookmarkStart w:id="19" w:name="_Toc64282234"/>
      <w:r w:rsidRPr="00226727">
        <w:rPr>
          <w:rStyle w:val="CharSectNo"/>
        </w:rPr>
        <w:t>12</w:t>
      </w:r>
      <w:r w:rsidRPr="00226727">
        <w:tab/>
      </w:r>
      <w:r w:rsidR="009A5A42" w:rsidRPr="00226727">
        <w:t>Trial for murder—provocation</w:t>
      </w:r>
      <w:r w:rsidR="009A5A42" w:rsidRPr="00226727">
        <w:br/>
        <w:t>New section 13 (2) (b) (iii)</w:t>
      </w:r>
      <w:bookmarkEnd w:id="19"/>
    </w:p>
    <w:p w14:paraId="02E4A042" w14:textId="77777777" w:rsidR="009A5A42" w:rsidRPr="00226727" w:rsidRDefault="009A5A42" w:rsidP="009A5A42">
      <w:pPr>
        <w:pStyle w:val="direction"/>
      </w:pPr>
      <w:r w:rsidRPr="00226727">
        <w:t>insert</w:t>
      </w:r>
    </w:p>
    <w:p w14:paraId="17E4B85B" w14:textId="77777777" w:rsidR="009A5A42" w:rsidRPr="00226727" w:rsidRDefault="009A5A42" w:rsidP="009A5A42">
      <w:pPr>
        <w:pStyle w:val="Isubpara"/>
      </w:pPr>
      <w:r w:rsidRPr="00226727">
        <w:tab/>
        <w:t>(iii)</w:t>
      </w:r>
      <w:r w:rsidRPr="00226727">
        <w:tab/>
        <w:t>as to have formed an intent to cause serious harm to the deceased;</w:t>
      </w:r>
    </w:p>
    <w:p w14:paraId="3C812D43" w14:textId="13D69AB0" w:rsidR="009A5A42" w:rsidRPr="00226727" w:rsidRDefault="00226727" w:rsidP="00226727">
      <w:pPr>
        <w:pStyle w:val="AH5Sec"/>
        <w:shd w:val="pct25" w:color="auto" w:fill="auto"/>
      </w:pPr>
      <w:bookmarkStart w:id="20" w:name="_Toc64282235"/>
      <w:r w:rsidRPr="00226727">
        <w:rPr>
          <w:rStyle w:val="CharSectNo"/>
        </w:rPr>
        <w:t>13</w:t>
      </w:r>
      <w:r w:rsidRPr="00226727">
        <w:tab/>
      </w:r>
      <w:r w:rsidR="009A5A42" w:rsidRPr="00226727">
        <w:t>New section 13 (7)</w:t>
      </w:r>
      <w:bookmarkEnd w:id="20"/>
    </w:p>
    <w:p w14:paraId="42B248A5" w14:textId="77777777" w:rsidR="009A5A42" w:rsidRPr="00226727" w:rsidRDefault="009A5A42" w:rsidP="009A5A42">
      <w:pPr>
        <w:pStyle w:val="direction"/>
      </w:pPr>
      <w:r w:rsidRPr="00226727">
        <w:t>insert</w:t>
      </w:r>
    </w:p>
    <w:p w14:paraId="4C99AB98" w14:textId="77777777" w:rsidR="009A5A42" w:rsidRPr="00226727" w:rsidRDefault="009A5A42" w:rsidP="009A5A42">
      <w:pPr>
        <w:pStyle w:val="IMain"/>
      </w:pPr>
      <w:r w:rsidRPr="00226727">
        <w:tab/>
        <w:t>(7)</w:t>
      </w:r>
      <w:r w:rsidRPr="00226727">
        <w:tab/>
        <w:t>In this section:</w:t>
      </w:r>
    </w:p>
    <w:p w14:paraId="2C5C269B" w14:textId="78EC29BA" w:rsidR="009A5A42" w:rsidRPr="00226727" w:rsidRDefault="009A5A42" w:rsidP="00226727">
      <w:pPr>
        <w:pStyle w:val="aDef"/>
      </w:pPr>
      <w:r w:rsidRPr="00226727">
        <w:rPr>
          <w:rStyle w:val="charBoldItals"/>
        </w:rPr>
        <w:t>serious harm</w:t>
      </w:r>
      <w:r w:rsidRPr="00226727">
        <w:t xml:space="preserve">—see the </w:t>
      </w:r>
      <w:hyperlink r:id="rId51" w:tooltip="A2002-51" w:history="1">
        <w:r w:rsidRPr="00226727">
          <w:rPr>
            <w:rStyle w:val="charCitHyperlinkAbbrev"/>
          </w:rPr>
          <w:t>Criminal Code</w:t>
        </w:r>
      </w:hyperlink>
      <w:r w:rsidRPr="00226727">
        <w:t>, dictionary.</w:t>
      </w:r>
    </w:p>
    <w:p w14:paraId="5C3C8544" w14:textId="77777777" w:rsidR="00C158F6" w:rsidRPr="00226727" w:rsidRDefault="00C158F6" w:rsidP="00C158F6">
      <w:pPr>
        <w:pStyle w:val="PageBreak"/>
      </w:pPr>
      <w:r w:rsidRPr="00226727">
        <w:br w:type="page"/>
      </w:r>
    </w:p>
    <w:p w14:paraId="23EAE882" w14:textId="1EA750E1" w:rsidR="00B05368" w:rsidRPr="00226727" w:rsidRDefault="00226727" w:rsidP="00226727">
      <w:pPr>
        <w:pStyle w:val="AH2Part"/>
      </w:pPr>
      <w:bookmarkStart w:id="21" w:name="_Toc64282236"/>
      <w:r w:rsidRPr="00226727">
        <w:rPr>
          <w:rStyle w:val="CharPartNo"/>
        </w:rPr>
        <w:t>Part 8</w:t>
      </w:r>
      <w:r w:rsidRPr="00226727">
        <w:rPr>
          <w:color w:val="000000"/>
        </w:rPr>
        <w:tab/>
      </w:r>
      <w:r w:rsidR="00B05368" w:rsidRPr="00226727">
        <w:rPr>
          <w:rStyle w:val="CharPartText"/>
        </w:rPr>
        <w:t>Crimes (Sentence Administration) Act 2005</w:t>
      </w:r>
      <w:bookmarkEnd w:id="21"/>
    </w:p>
    <w:p w14:paraId="05E6894A" w14:textId="7F2A8E70" w:rsidR="00B05368" w:rsidRPr="00226727" w:rsidRDefault="00226727" w:rsidP="00226727">
      <w:pPr>
        <w:pStyle w:val="AH5Sec"/>
        <w:shd w:val="pct25" w:color="auto" w:fill="auto"/>
        <w:rPr>
          <w:rStyle w:val="charItals"/>
        </w:rPr>
      </w:pPr>
      <w:bookmarkStart w:id="22" w:name="_Toc64282237"/>
      <w:r w:rsidRPr="00226727">
        <w:rPr>
          <w:rStyle w:val="CharSectNo"/>
        </w:rPr>
        <w:t>14</w:t>
      </w:r>
      <w:r w:rsidRPr="00226727">
        <w:rPr>
          <w:rStyle w:val="charItals"/>
          <w:i w:val="0"/>
        </w:rPr>
        <w:tab/>
      </w:r>
      <w:r w:rsidR="00B05368" w:rsidRPr="00226727">
        <w:rPr>
          <w:color w:val="000000"/>
        </w:rPr>
        <w:t>Victims register—young offenders</w:t>
      </w:r>
      <w:r w:rsidR="00B05368" w:rsidRPr="00226727">
        <w:rPr>
          <w:color w:val="000000"/>
        </w:rPr>
        <w:br/>
        <w:t>Section 215A (6)</w:t>
      </w:r>
      <w:bookmarkEnd w:id="22"/>
    </w:p>
    <w:p w14:paraId="782D88FD" w14:textId="77777777" w:rsidR="00B05368" w:rsidRPr="00226727" w:rsidRDefault="00B05368" w:rsidP="00B05368">
      <w:pPr>
        <w:pStyle w:val="direction"/>
        <w:rPr>
          <w:color w:val="000000"/>
        </w:rPr>
      </w:pPr>
      <w:r w:rsidRPr="00226727">
        <w:rPr>
          <w:color w:val="000000"/>
        </w:rPr>
        <w:t>omit</w:t>
      </w:r>
    </w:p>
    <w:p w14:paraId="05ED3917" w14:textId="67E96091" w:rsidR="00B05368" w:rsidRPr="00226727" w:rsidRDefault="00226727" w:rsidP="00226727">
      <w:pPr>
        <w:pStyle w:val="AH5Sec"/>
        <w:shd w:val="pct25" w:color="auto" w:fill="auto"/>
        <w:rPr>
          <w:rStyle w:val="charItals"/>
        </w:rPr>
      </w:pPr>
      <w:bookmarkStart w:id="23" w:name="_Toc64282238"/>
      <w:r w:rsidRPr="00226727">
        <w:rPr>
          <w:rStyle w:val="CharSectNo"/>
        </w:rPr>
        <w:t>15</w:t>
      </w:r>
      <w:r w:rsidRPr="00226727">
        <w:rPr>
          <w:rStyle w:val="charItals"/>
          <w:i w:val="0"/>
        </w:rPr>
        <w:tab/>
      </w:r>
      <w:r w:rsidR="00B05368" w:rsidRPr="00226727">
        <w:rPr>
          <w:color w:val="000000"/>
        </w:rPr>
        <w:t>Disclosures to registered victims—young offenders</w:t>
      </w:r>
      <w:r w:rsidR="00B05368" w:rsidRPr="00226727">
        <w:rPr>
          <w:color w:val="000000"/>
        </w:rPr>
        <w:br/>
        <w:t xml:space="preserve">Section 216A (5), definition of </w:t>
      </w:r>
      <w:r w:rsidR="00B05368" w:rsidRPr="00226727">
        <w:rPr>
          <w:rStyle w:val="charItals"/>
        </w:rPr>
        <w:t>director-general</w:t>
      </w:r>
      <w:bookmarkEnd w:id="23"/>
    </w:p>
    <w:p w14:paraId="07F3B10E" w14:textId="0793E281" w:rsidR="00D9284A" w:rsidRPr="00226727" w:rsidRDefault="00B05368" w:rsidP="00DF5639">
      <w:pPr>
        <w:pStyle w:val="direction"/>
        <w:rPr>
          <w:color w:val="000000"/>
        </w:rPr>
      </w:pPr>
      <w:r w:rsidRPr="00226727">
        <w:rPr>
          <w:color w:val="000000"/>
        </w:rPr>
        <w:t>omit</w:t>
      </w:r>
    </w:p>
    <w:p w14:paraId="37747E56" w14:textId="77777777" w:rsidR="00C158F6" w:rsidRPr="00226727" w:rsidRDefault="00C158F6" w:rsidP="00C158F6">
      <w:pPr>
        <w:pStyle w:val="PageBreak"/>
      </w:pPr>
      <w:r w:rsidRPr="00226727">
        <w:br w:type="page"/>
      </w:r>
    </w:p>
    <w:p w14:paraId="59F6ACD1" w14:textId="2660BAC2" w:rsidR="003C5D36" w:rsidRPr="00226727" w:rsidRDefault="00226727" w:rsidP="00226727">
      <w:pPr>
        <w:pStyle w:val="AH2Part"/>
      </w:pPr>
      <w:bookmarkStart w:id="24" w:name="_Toc64282239"/>
      <w:r w:rsidRPr="00226727">
        <w:rPr>
          <w:rStyle w:val="CharPartNo"/>
        </w:rPr>
        <w:t>Part 9</w:t>
      </w:r>
      <w:r w:rsidRPr="00226727">
        <w:tab/>
      </w:r>
      <w:r w:rsidR="0077065D" w:rsidRPr="00226727">
        <w:rPr>
          <w:rStyle w:val="CharPartText"/>
        </w:rPr>
        <w:t>Guardianship and Management of Property Act 1991</w:t>
      </w:r>
      <w:bookmarkEnd w:id="24"/>
    </w:p>
    <w:p w14:paraId="2C23011F" w14:textId="10CD130E" w:rsidR="0077065D" w:rsidRPr="00226727" w:rsidRDefault="00226727" w:rsidP="00226727">
      <w:pPr>
        <w:pStyle w:val="AH5Sec"/>
        <w:shd w:val="pct25" w:color="auto" w:fill="auto"/>
      </w:pPr>
      <w:bookmarkStart w:id="25" w:name="_Toc64282240"/>
      <w:r w:rsidRPr="00226727">
        <w:rPr>
          <w:rStyle w:val="CharSectNo"/>
        </w:rPr>
        <w:t>16</w:t>
      </w:r>
      <w:r w:rsidRPr="00226727">
        <w:tab/>
      </w:r>
      <w:r w:rsidR="0077065D" w:rsidRPr="00226727">
        <w:t>ACAT directions etc for enduring powers of attorney</w:t>
      </w:r>
      <w:r w:rsidR="0077065D" w:rsidRPr="00226727">
        <w:br/>
        <w:t>Section 62 (1)</w:t>
      </w:r>
      <w:bookmarkEnd w:id="25"/>
    </w:p>
    <w:p w14:paraId="55EEC552" w14:textId="77777777" w:rsidR="0077065D" w:rsidRPr="00226727" w:rsidRDefault="0077065D" w:rsidP="0077065D">
      <w:pPr>
        <w:pStyle w:val="direction"/>
      </w:pPr>
      <w:r w:rsidRPr="00226727">
        <w:t>omit</w:t>
      </w:r>
    </w:p>
    <w:p w14:paraId="4414CA6F" w14:textId="77777777" w:rsidR="0077065D" w:rsidRPr="00226727" w:rsidRDefault="0077065D" w:rsidP="0077065D">
      <w:pPr>
        <w:pStyle w:val="Amainreturn"/>
      </w:pPr>
      <w:r w:rsidRPr="00226727">
        <w:t>if the principal has impaired decision-making capacity</w:t>
      </w:r>
    </w:p>
    <w:p w14:paraId="6CA6D086" w14:textId="723C5D1D" w:rsidR="0077065D" w:rsidRPr="00226727" w:rsidRDefault="00226727" w:rsidP="00226727">
      <w:pPr>
        <w:pStyle w:val="AH5Sec"/>
        <w:shd w:val="pct25" w:color="auto" w:fill="auto"/>
      </w:pPr>
      <w:bookmarkStart w:id="26" w:name="_Toc64282241"/>
      <w:r w:rsidRPr="00226727">
        <w:rPr>
          <w:rStyle w:val="CharSectNo"/>
        </w:rPr>
        <w:t>17</w:t>
      </w:r>
      <w:r w:rsidRPr="00226727">
        <w:tab/>
      </w:r>
      <w:r w:rsidR="0077065D" w:rsidRPr="00226727">
        <w:t>Section 62 (</w:t>
      </w:r>
      <w:r w:rsidR="00346CED" w:rsidRPr="00226727">
        <w:t>4</w:t>
      </w:r>
      <w:r w:rsidR="0077065D" w:rsidRPr="00226727">
        <w:t>)</w:t>
      </w:r>
      <w:r w:rsidR="00654609" w:rsidRPr="00226727">
        <w:t xml:space="preserve"> and (5)</w:t>
      </w:r>
      <w:bookmarkEnd w:id="26"/>
    </w:p>
    <w:p w14:paraId="569A9A77" w14:textId="6727564F" w:rsidR="0077065D" w:rsidRPr="00226727" w:rsidRDefault="00654609" w:rsidP="00654609">
      <w:pPr>
        <w:pStyle w:val="direction"/>
      </w:pPr>
      <w:r w:rsidRPr="00226727">
        <w:t>substitute</w:t>
      </w:r>
    </w:p>
    <w:p w14:paraId="6F3FF515" w14:textId="6C2709C4" w:rsidR="00346CED" w:rsidRPr="00226727" w:rsidRDefault="00654609" w:rsidP="00654609">
      <w:pPr>
        <w:pStyle w:val="IMain"/>
      </w:pPr>
      <w:r w:rsidRPr="00226727">
        <w:tab/>
        <w:t>(4)</w:t>
      </w:r>
      <w:r w:rsidRPr="00226727">
        <w:tab/>
        <w:t xml:space="preserve">If the ACAT revokes an enduring power of attorney and the person who was the principal for the power </w:t>
      </w:r>
      <w:r w:rsidR="00346CED" w:rsidRPr="00226727">
        <w:t>has impaired decision</w:t>
      </w:r>
      <w:r w:rsidR="00346CED" w:rsidRPr="00226727">
        <w:noBreakHyphen/>
        <w:t>making capacity</w:t>
      </w:r>
      <w:r w:rsidRPr="00226727">
        <w:t>, the ACAT may appoint a guardian or manager for the person.</w:t>
      </w:r>
    </w:p>
    <w:p w14:paraId="479849EA" w14:textId="2DDCF2CB" w:rsidR="00346CED" w:rsidRPr="00226727" w:rsidRDefault="00654609" w:rsidP="00654609">
      <w:pPr>
        <w:pStyle w:val="IMain"/>
      </w:pPr>
      <w:r w:rsidRPr="00226727">
        <w:tab/>
        <w:t>(5)</w:t>
      </w:r>
      <w:r w:rsidRPr="00226727">
        <w:tab/>
        <w:t>If the ACAT suspends an enduring power of attorney and the person who was the principal for the power has impaired decision</w:t>
      </w:r>
      <w:r w:rsidR="007F7C9B" w:rsidRPr="00226727">
        <w:noBreakHyphen/>
      </w:r>
      <w:r w:rsidRPr="00226727">
        <w:t>making capacity, the ACAT may appoint a guardian or manager for the person for the period of the suspension.</w:t>
      </w:r>
    </w:p>
    <w:p w14:paraId="30D6E8EB" w14:textId="67F30CBB" w:rsidR="0077065D" w:rsidRPr="00226727" w:rsidRDefault="00226727" w:rsidP="00226727">
      <w:pPr>
        <w:pStyle w:val="AH5Sec"/>
        <w:shd w:val="pct25" w:color="auto" w:fill="auto"/>
      </w:pPr>
      <w:bookmarkStart w:id="27" w:name="_Toc64282242"/>
      <w:r w:rsidRPr="00226727">
        <w:rPr>
          <w:rStyle w:val="CharSectNo"/>
        </w:rPr>
        <w:t>18</w:t>
      </w:r>
      <w:r w:rsidRPr="00226727">
        <w:tab/>
      </w:r>
      <w:r w:rsidR="0077065D" w:rsidRPr="00226727">
        <w:t>Request for accounts—enduring powers of attorney</w:t>
      </w:r>
      <w:r w:rsidR="0077065D" w:rsidRPr="00226727">
        <w:br/>
        <w:t>Section 64 (1)</w:t>
      </w:r>
      <w:bookmarkEnd w:id="27"/>
    </w:p>
    <w:p w14:paraId="0749CFF4" w14:textId="6D6BACC8" w:rsidR="0077065D" w:rsidRPr="00226727" w:rsidRDefault="0077065D" w:rsidP="00176C40">
      <w:pPr>
        <w:pStyle w:val="direction"/>
      </w:pPr>
      <w:r w:rsidRPr="00226727">
        <w:t>omit</w:t>
      </w:r>
    </w:p>
    <w:p w14:paraId="56D0795A" w14:textId="1164ED5F" w:rsidR="00176C40" w:rsidRPr="00226727" w:rsidRDefault="00226727" w:rsidP="00226727">
      <w:pPr>
        <w:pStyle w:val="AH5Sec"/>
        <w:shd w:val="pct25" w:color="auto" w:fill="auto"/>
      </w:pPr>
      <w:bookmarkStart w:id="28" w:name="_Toc64282243"/>
      <w:r w:rsidRPr="00226727">
        <w:rPr>
          <w:rStyle w:val="CharSectNo"/>
        </w:rPr>
        <w:t>19</w:t>
      </w:r>
      <w:r w:rsidRPr="00226727">
        <w:tab/>
      </w:r>
      <w:r w:rsidR="00176C40" w:rsidRPr="00226727">
        <w:t>Section 64 (2)</w:t>
      </w:r>
      <w:bookmarkEnd w:id="28"/>
    </w:p>
    <w:p w14:paraId="20E14762" w14:textId="74994C76" w:rsidR="00176C40" w:rsidRPr="00226727" w:rsidRDefault="00176C40" w:rsidP="00176C40">
      <w:pPr>
        <w:pStyle w:val="direction"/>
      </w:pPr>
      <w:r w:rsidRPr="00226727">
        <w:t>omit</w:t>
      </w:r>
    </w:p>
    <w:p w14:paraId="38172ED3" w14:textId="42C294CD" w:rsidR="00176C40" w:rsidRPr="00226727" w:rsidRDefault="00176C40" w:rsidP="00176C40">
      <w:pPr>
        <w:pStyle w:val="Amainreturn"/>
        <w:rPr>
          <w:rFonts w:ascii="TimesNewRomanPSMT" w:hAnsi="TimesNewRomanPSMT" w:cs="TimesNewRomanPSMT"/>
          <w:szCs w:val="24"/>
          <w:lang w:eastAsia="en-AU"/>
        </w:rPr>
      </w:pPr>
      <w:r w:rsidRPr="00226727">
        <w:rPr>
          <w:rFonts w:ascii="TimesNewRomanPSMT" w:hAnsi="TimesNewRomanPSMT" w:cs="TimesNewRomanPSMT"/>
          <w:szCs w:val="24"/>
          <w:lang w:eastAsia="en-AU"/>
        </w:rPr>
        <w:t>the enduring</w:t>
      </w:r>
    </w:p>
    <w:p w14:paraId="63B7379A" w14:textId="5F45EE64" w:rsidR="00176C40" w:rsidRPr="00226727" w:rsidRDefault="007F7C9B" w:rsidP="00176C40">
      <w:pPr>
        <w:pStyle w:val="direction"/>
        <w:rPr>
          <w:lang w:eastAsia="en-AU"/>
        </w:rPr>
      </w:pPr>
      <w:r w:rsidRPr="00226727">
        <w:rPr>
          <w:lang w:eastAsia="en-AU"/>
        </w:rPr>
        <w:t>substitute</w:t>
      </w:r>
    </w:p>
    <w:p w14:paraId="243581A1" w14:textId="77777777" w:rsidR="00D16A01" w:rsidRPr="00226727" w:rsidRDefault="00176C40" w:rsidP="00FE2D00">
      <w:pPr>
        <w:pStyle w:val="Amainreturn"/>
        <w:rPr>
          <w:szCs w:val="24"/>
          <w:lang w:eastAsia="en-AU"/>
        </w:rPr>
      </w:pPr>
      <w:r w:rsidRPr="00226727">
        <w:rPr>
          <w:szCs w:val="24"/>
        </w:rPr>
        <w:t>an</w:t>
      </w:r>
      <w:r w:rsidRPr="00226727">
        <w:rPr>
          <w:szCs w:val="24"/>
          <w:lang w:eastAsia="en-AU"/>
        </w:rPr>
        <w:t xml:space="preserve"> enduring</w:t>
      </w:r>
    </w:p>
    <w:p w14:paraId="7FB41AA6" w14:textId="77777777" w:rsidR="00C158F6" w:rsidRPr="00226727" w:rsidRDefault="00C158F6" w:rsidP="00C158F6">
      <w:pPr>
        <w:pStyle w:val="PageBreak"/>
      </w:pPr>
      <w:r w:rsidRPr="00226727">
        <w:br w:type="page"/>
      </w:r>
    </w:p>
    <w:p w14:paraId="7AE350E4" w14:textId="10D9DFA1" w:rsidR="0098454B" w:rsidRPr="00226727" w:rsidRDefault="00226727" w:rsidP="00226727">
      <w:pPr>
        <w:pStyle w:val="AH2Part"/>
      </w:pPr>
      <w:bookmarkStart w:id="29" w:name="_Toc64282244"/>
      <w:r w:rsidRPr="00226727">
        <w:rPr>
          <w:rStyle w:val="CharPartNo"/>
        </w:rPr>
        <w:t>Part 10</w:t>
      </w:r>
      <w:r w:rsidRPr="00226727">
        <w:tab/>
      </w:r>
      <w:r w:rsidR="0098454B" w:rsidRPr="00226727">
        <w:rPr>
          <w:rStyle w:val="CharPartText"/>
        </w:rPr>
        <w:t>Legal Profession Act 2006</w:t>
      </w:r>
      <w:bookmarkEnd w:id="29"/>
    </w:p>
    <w:p w14:paraId="7DA33AF4" w14:textId="06B60B3D" w:rsidR="0098454B" w:rsidRPr="00226727" w:rsidRDefault="00226727" w:rsidP="00226727">
      <w:pPr>
        <w:pStyle w:val="AH5Sec"/>
        <w:shd w:val="pct25" w:color="auto" w:fill="auto"/>
      </w:pPr>
      <w:bookmarkStart w:id="30" w:name="_Toc64282245"/>
      <w:r w:rsidRPr="00226727">
        <w:rPr>
          <w:rStyle w:val="CharSectNo"/>
        </w:rPr>
        <w:t>20</w:t>
      </w:r>
      <w:r w:rsidRPr="00226727">
        <w:tab/>
      </w:r>
      <w:r w:rsidR="0098454B" w:rsidRPr="00226727">
        <w:t>Suitability matters</w:t>
      </w:r>
      <w:r w:rsidR="0098454B" w:rsidRPr="00226727">
        <w:br/>
        <w:t>New section 11 (1) (ba)</w:t>
      </w:r>
      <w:bookmarkEnd w:id="30"/>
    </w:p>
    <w:p w14:paraId="7A1993DB" w14:textId="77777777" w:rsidR="0098454B" w:rsidRPr="00226727" w:rsidRDefault="0098454B" w:rsidP="0098454B">
      <w:pPr>
        <w:pStyle w:val="direction"/>
      </w:pPr>
      <w:r w:rsidRPr="00226727">
        <w:t>insert</w:t>
      </w:r>
    </w:p>
    <w:p w14:paraId="6AB1A155" w14:textId="5B3C9E40" w:rsidR="0098454B" w:rsidRPr="00226727" w:rsidRDefault="0098454B" w:rsidP="00127BE1">
      <w:pPr>
        <w:pStyle w:val="Ipara"/>
      </w:pPr>
      <w:r w:rsidRPr="00226727">
        <w:tab/>
        <w:t>(ba)</w:t>
      </w:r>
      <w:r w:rsidRPr="00226727">
        <w:tab/>
        <w:t>whether the person is</w:t>
      </w:r>
      <w:r w:rsidR="00D6651D" w:rsidRPr="00226727">
        <w:t>,</w:t>
      </w:r>
      <w:r w:rsidRPr="00226727">
        <w:t xml:space="preserve"> or was</w:t>
      </w:r>
      <w:r w:rsidR="00D6651D" w:rsidRPr="00226727">
        <w:t>,</w:t>
      </w:r>
      <w:r w:rsidRPr="00226727">
        <w:t xml:space="preserve"> a legal practitioner director of an incorporated legal practice while the practice is or was </w:t>
      </w:r>
      <w:r w:rsidR="00956F24" w:rsidRPr="00226727">
        <w:t xml:space="preserve">a </w:t>
      </w:r>
      <w:r w:rsidR="00B22D49" w:rsidRPr="00226727">
        <w:t>Chapter</w:t>
      </w:r>
      <w:r w:rsidR="00956F24" w:rsidRPr="00226727">
        <w:t> </w:t>
      </w:r>
      <w:r w:rsidR="00B22D49" w:rsidRPr="00226727">
        <w:t>5 body corporate</w:t>
      </w:r>
      <w:r w:rsidRPr="00226727">
        <w:t>;</w:t>
      </w:r>
    </w:p>
    <w:p w14:paraId="45707102" w14:textId="6F861A90" w:rsidR="00956F24" w:rsidRPr="00226727" w:rsidRDefault="00226727" w:rsidP="00226727">
      <w:pPr>
        <w:pStyle w:val="AH5Sec"/>
        <w:shd w:val="pct25" w:color="auto" w:fill="auto"/>
      </w:pPr>
      <w:bookmarkStart w:id="31" w:name="_Toc64282246"/>
      <w:r w:rsidRPr="00226727">
        <w:rPr>
          <w:rStyle w:val="CharSectNo"/>
        </w:rPr>
        <w:t>21</w:t>
      </w:r>
      <w:r w:rsidRPr="00226727">
        <w:tab/>
      </w:r>
      <w:r w:rsidR="00956F24" w:rsidRPr="00226727">
        <w:t xml:space="preserve">External administration proceedings under Corporations Act </w:t>
      </w:r>
      <w:r w:rsidR="00956F24" w:rsidRPr="00226727">
        <w:br/>
        <w:t>Section 125 (6)</w:t>
      </w:r>
      <w:bookmarkEnd w:id="31"/>
    </w:p>
    <w:p w14:paraId="597E5A7C" w14:textId="03605E24" w:rsidR="00956F24" w:rsidRPr="00226727" w:rsidRDefault="00956F24" w:rsidP="00956F24">
      <w:pPr>
        <w:pStyle w:val="direction"/>
      </w:pPr>
      <w:r w:rsidRPr="00226727">
        <w:t>omit</w:t>
      </w:r>
    </w:p>
    <w:p w14:paraId="3B873955" w14:textId="56936492" w:rsidR="0098454B" w:rsidRPr="00226727" w:rsidRDefault="00226727" w:rsidP="00226727">
      <w:pPr>
        <w:pStyle w:val="AH5Sec"/>
        <w:shd w:val="pct25" w:color="auto" w:fill="auto"/>
      </w:pPr>
      <w:bookmarkStart w:id="32" w:name="_Toc64282247"/>
      <w:r w:rsidRPr="00226727">
        <w:rPr>
          <w:rStyle w:val="CharSectNo"/>
        </w:rPr>
        <w:t>22</w:t>
      </w:r>
      <w:r w:rsidRPr="00226727">
        <w:tab/>
      </w:r>
      <w:r w:rsidR="0098454B" w:rsidRPr="00226727">
        <w:t>Register of disciplinary action</w:t>
      </w:r>
      <w:r w:rsidR="0098454B" w:rsidRPr="00226727">
        <w:br/>
        <w:t>New section 448 (2A)</w:t>
      </w:r>
      <w:bookmarkEnd w:id="32"/>
    </w:p>
    <w:p w14:paraId="4DAF4A98" w14:textId="77777777" w:rsidR="0098454B" w:rsidRPr="00226727" w:rsidRDefault="0098454B" w:rsidP="0098454B">
      <w:pPr>
        <w:pStyle w:val="direction"/>
      </w:pPr>
      <w:r w:rsidRPr="00226727">
        <w:t>insert</w:t>
      </w:r>
    </w:p>
    <w:p w14:paraId="7166F5AF" w14:textId="3EB1A1B5" w:rsidR="00E30C1E" w:rsidRPr="00226727" w:rsidRDefault="0098454B" w:rsidP="00E30C1E">
      <w:pPr>
        <w:pStyle w:val="IMain"/>
      </w:pPr>
      <w:r w:rsidRPr="00226727">
        <w:tab/>
        <w:t>(2A)</w:t>
      </w:r>
      <w:r w:rsidRPr="00226727">
        <w:tab/>
        <w:t xml:space="preserve">However, if </w:t>
      </w:r>
      <w:r w:rsidR="004D6022" w:rsidRPr="00226727">
        <w:t>a person named in the register dies</w:t>
      </w:r>
      <w:r w:rsidRPr="00226727">
        <w:t xml:space="preserve">, the relevant council must remove from the register all the information </w:t>
      </w:r>
      <w:r w:rsidRPr="00226727">
        <w:rPr>
          <w:szCs w:val="24"/>
        </w:rPr>
        <w:t>ab</w:t>
      </w:r>
      <w:r w:rsidRPr="00226727">
        <w:t xml:space="preserve">out the </w:t>
      </w:r>
      <w:r w:rsidR="004D6022" w:rsidRPr="00226727">
        <w:t>person</w:t>
      </w:r>
      <w:r w:rsidRPr="00226727">
        <w:t xml:space="preserve"> mentioned in subsection (2).</w:t>
      </w:r>
    </w:p>
    <w:p w14:paraId="3F956642" w14:textId="7021AA69" w:rsidR="00956F24" w:rsidRPr="00226727" w:rsidRDefault="00226727" w:rsidP="00226727">
      <w:pPr>
        <w:pStyle w:val="AH5Sec"/>
        <w:shd w:val="pct25" w:color="auto" w:fill="auto"/>
      </w:pPr>
      <w:bookmarkStart w:id="33" w:name="_Toc64282248"/>
      <w:r w:rsidRPr="00226727">
        <w:rPr>
          <w:rStyle w:val="CharSectNo"/>
        </w:rPr>
        <w:t>23</w:t>
      </w:r>
      <w:r w:rsidRPr="00226727">
        <w:tab/>
      </w:r>
      <w:r w:rsidR="00956F24" w:rsidRPr="00226727">
        <w:t>Dictionary</w:t>
      </w:r>
      <w:r w:rsidR="00226012" w:rsidRPr="00226727">
        <w:t xml:space="preserve">, new definition of </w:t>
      </w:r>
      <w:r w:rsidR="00226012" w:rsidRPr="00226727">
        <w:rPr>
          <w:rStyle w:val="charItals"/>
        </w:rPr>
        <w:t>Chapter 5 body corporate</w:t>
      </w:r>
      <w:bookmarkEnd w:id="33"/>
    </w:p>
    <w:p w14:paraId="00070D65" w14:textId="745A3C37" w:rsidR="00956F24" w:rsidRPr="00226727" w:rsidRDefault="00956F24" w:rsidP="00956F24">
      <w:pPr>
        <w:pStyle w:val="direction"/>
      </w:pPr>
      <w:r w:rsidRPr="00226727">
        <w:t>insert</w:t>
      </w:r>
    </w:p>
    <w:p w14:paraId="44C4FFB1" w14:textId="1709C959" w:rsidR="00956F24" w:rsidRPr="00226727" w:rsidRDefault="00956F24" w:rsidP="00226727">
      <w:pPr>
        <w:pStyle w:val="aDef"/>
      </w:pPr>
      <w:r w:rsidRPr="00226727">
        <w:rPr>
          <w:rStyle w:val="charBoldItals"/>
        </w:rPr>
        <w:t>Chapter 5 body corporate</w:t>
      </w:r>
      <w:r w:rsidRPr="00226727">
        <w:t xml:space="preserve">—see the </w:t>
      </w:r>
      <w:hyperlink r:id="rId52" w:tooltip="Act 2001 No 50 (Cwlth)" w:history="1">
        <w:r w:rsidR="00227425" w:rsidRPr="00226727">
          <w:rPr>
            <w:rStyle w:val="charCitHyperlinkAbbrev"/>
          </w:rPr>
          <w:t>Corporations Act</w:t>
        </w:r>
      </w:hyperlink>
      <w:r w:rsidRPr="00226727">
        <w:t>, section 9.</w:t>
      </w:r>
    </w:p>
    <w:p w14:paraId="19569EEE" w14:textId="17AD5850" w:rsidR="00127BE1" w:rsidRPr="00226727" w:rsidRDefault="00226727" w:rsidP="00226727">
      <w:pPr>
        <w:pStyle w:val="AH5Sec"/>
        <w:shd w:val="pct25" w:color="auto" w:fill="auto"/>
      </w:pPr>
      <w:bookmarkStart w:id="34" w:name="_Toc64282249"/>
      <w:r w:rsidRPr="00226727">
        <w:rPr>
          <w:rStyle w:val="CharSectNo"/>
        </w:rPr>
        <w:t>24</w:t>
      </w:r>
      <w:r w:rsidRPr="00226727">
        <w:tab/>
      </w:r>
      <w:r w:rsidR="00127BE1" w:rsidRPr="00226727">
        <w:t xml:space="preserve">Dictionary, definition of </w:t>
      </w:r>
      <w:r w:rsidR="00127BE1" w:rsidRPr="00226727">
        <w:rPr>
          <w:rStyle w:val="charItals"/>
        </w:rPr>
        <w:t>show-cause event</w:t>
      </w:r>
      <w:r w:rsidR="00127BE1" w:rsidRPr="00226727">
        <w:t>, new paragraph (aa)</w:t>
      </w:r>
      <w:bookmarkEnd w:id="34"/>
    </w:p>
    <w:p w14:paraId="2B1BBD7F" w14:textId="77777777" w:rsidR="00127BE1" w:rsidRPr="00226727" w:rsidRDefault="00127BE1" w:rsidP="00127BE1">
      <w:pPr>
        <w:pStyle w:val="direction"/>
      </w:pPr>
      <w:r w:rsidRPr="00226727">
        <w:t>insert</w:t>
      </w:r>
    </w:p>
    <w:p w14:paraId="0ED84187" w14:textId="33BAC57F" w:rsidR="00127BE1" w:rsidRPr="00226727" w:rsidRDefault="006A4F6B" w:rsidP="006A4F6B">
      <w:pPr>
        <w:pStyle w:val="Ipara"/>
      </w:pPr>
      <w:r w:rsidRPr="00226727">
        <w:tab/>
      </w:r>
      <w:r w:rsidR="00127BE1" w:rsidRPr="00226727">
        <w:t>(aa)</w:t>
      </w:r>
      <w:r w:rsidR="00127BE1" w:rsidRPr="00226727">
        <w:tab/>
        <w:t>if the person is a legal practitioner director of an incorporated legal practice—the incorporated legal practice becom</w:t>
      </w:r>
      <w:r w:rsidR="00AC7FBC" w:rsidRPr="00226727">
        <w:t>ing</w:t>
      </w:r>
      <w:r w:rsidR="00127BE1" w:rsidRPr="00226727">
        <w:t xml:space="preserve"> a Chapter 5 body corporate; or</w:t>
      </w:r>
    </w:p>
    <w:p w14:paraId="4FBE734A" w14:textId="77777777" w:rsidR="00C158F6" w:rsidRPr="00226727" w:rsidRDefault="00C158F6" w:rsidP="00C158F6">
      <w:pPr>
        <w:pStyle w:val="PageBreak"/>
      </w:pPr>
      <w:r w:rsidRPr="00226727">
        <w:br w:type="page"/>
      </w:r>
    </w:p>
    <w:p w14:paraId="00C5BF81" w14:textId="4A32BDEF" w:rsidR="006176E5" w:rsidRPr="00226727" w:rsidRDefault="00226727" w:rsidP="00226727">
      <w:pPr>
        <w:pStyle w:val="AH2Part"/>
      </w:pPr>
      <w:bookmarkStart w:id="35" w:name="_Toc64282250"/>
      <w:r w:rsidRPr="00226727">
        <w:rPr>
          <w:rStyle w:val="CharPartNo"/>
        </w:rPr>
        <w:t>Part 11</w:t>
      </w:r>
      <w:r w:rsidRPr="00226727">
        <w:tab/>
      </w:r>
      <w:r w:rsidR="006176E5" w:rsidRPr="00226727">
        <w:rPr>
          <w:rStyle w:val="CharPartText"/>
        </w:rPr>
        <w:t>Legislation Act 2001</w:t>
      </w:r>
      <w:bookmarkEnd w:id="35"/>
    </w:p>
    <w:p w14:paraId="0928FF00" w14:textId="1347F29A" w:rsidR="002E24B4" w:rsidRPr="00226727" w:rsidRDefault="00226727" w:rsidP="00226727">
      <w:pPr>
        <w:pStyle w:val="AH5Sec"/>
        <w:shd w:val="pct25" w:color="auto" w:fill="auto"/>
      </w:pPr>
      <w:bookmarkStart w:id="36" w:name="_Toc64282251"/>
      <w:r w:rsidRPr="00226727">
        <w:rPr>
          <w:rStyle w:val="CharSectNo"/>
        </w:rPr>
        <w:t>25</w:t>
      </w:r>
      <w:r w:rsidRPr="00226727">
        <w:tab/>
      </w:r>
      <w:r w:rsidR="002E24B4" w:rsidRPr="00226727">
        <w:t>Making of certain statutory instruments by Executive</w:t>
      </w:r>
      <w:r w:rsidR="00F430E1" w:rsidRPr="00226727">
        <w:br/>
        <w:t>Section 41 (2) (</w:t>
      </w:r>
      <w:r w:rsidR="0064538D" w:rsidRPr="00226727">
        <w:t>b</w:t>
      </w:r>
      <w:r w:rsidR="00F430E1" w:rsidRPr="00226727">
        <w:t>)</w:t>
      </w:r>
      <w:bookmarkEnd w:id="36"/>
    </w:p>
    <w:p w14:paraId="1A61DB6A" w14:textId="2017468A" w:rsidR="002E24B4" w:rsidRPr="00226727" w:rsidRDefault="0064538D" w:rsidP="002E24B4">
      <w:pPr>
        <w:pStyle w:val="direction"/>
      </w:pPr>
      <w:r w:rsidRPr="00226727">
        <w:t>substitute</w:t>
      </w:r>
    </w:p>
    <w:p w14:paraId="49C0ACA2" w14:textId="616ECBF4" w:rsidR="00B64063" w:rsidRPr="00226727" w:rsidRDefault="0064538D" w:rsidP="0064538D">
      <w:pPr>
        <w:pStyle w:val="Ipara"/>
      </w:pPr>
      <w:r w:rsidRPr="00226727">
        <w:tab/>
        <w:t>(b)</w:t>
      </w:r>
      <w:r w:rsidRPr="00226727">
        <w:tab/>
        <w:t>the signing Min</w:t>
      </w:r>
      <w:r w:rsidR="009456E5" w:rsidRPr="00226727">
        <w:t>i</w:t>
      </w:r>
      <w:r w:rsidRPr="00226727">
        <w:t>sters include the Chief Minister and the responsible Minister.</w:t>
      </w:r>
    </w:p>
    <w:p w14:paraId="0DE624AD" w14:textId="26A7ED51" w:rsidR="0064538D" w:rsidRPr="00226727" w:rsidRDefault="00226727" w:rsidP="00226727">
      <w:pPr>
        <w:pStyle w:val="AH5Sec"/>
        <w:shd w:val="pct25" w:color="auto" w:fill="auto"/>
      </w:pPr>
      <w:bookmarkStart w:id="37" w:name="_Toc64282252"/>
      <w:r w:rsidRPr="00226727">
        <w:rPr>
          <w:rStyle w:val="CharSectNo"/>
        </w:rPr>
        <w:t>26</w:t>
      </w:r>
      <w:r w:rsidRPr="00226727">
        <w:tab/>
      </w:r>
      <w:r w:rsidR="0064538D" w:rsidRPr="00226727">
        <w:t>Section 41 (4)</w:t>
      </w:r>
      <w:bookmarkEnd w:id="37"/>
    </w:p>
    <w:p w14:paraId="7F8A7370" w14:textId="5DBE374D" w:rsidR="00B4567E" w:rsidRPr="00226727" w:rsidRDefault="0064538D" w:rsidP="00FB2149">
      <w:pPr>
        <w:pStyle w:val="direction"/>
      </w:pPr>
      <w:r w:rsidRPr="00226727">
        <w:t>substitute</w:t>
      </w:r>
    </w:p>
    <w:p w14:paraId="1EED089E" w14:textId="7A06969D" w:rsidR="00B4567E" w:rsidRPr="00226727" w:rsidRDefault="00B4567E" w:rsidP="0064538D">
      <w:pPr>
        <w:pStyle w:val="IMain"/>
      </w:pPr>
      <w:r w:rsidRPr="00226727">
        <w:tab/>
        <w:t>(4)</w:t>
      </w:r>
      <w:r w:rsidRPr="00226727">
        <w:tab/>
      </w:r>
      <w:r w:rsidR="005A352E" w:rsidRPr="00226727">
        <w:t>If</w:t>
      </w:r>
      <w:r w:rsidRPr="00226727">
        <w:t xml:space="preserve"> </w:t>
      </w:r>
      <w:r w:rsidR="005A352E" w:rsidRPr="00226727">
        <w:t>the Chief Minister or responsible Minister</w:t>
      </w:r>
      <w:r w:rsidRPr="00226727">
        <w:t xml:space="preserve"> cannot sign because th</w:t>
      </w:r>
      <w:r w:rsidR="005A352E" w:rsidRPr="00226727">
        <w:t>at</w:t>
      </w:r>
      <w:r w:rsidRPr="00226727">
        <w:t xml:space="preserve"> Minister is absent from the ACT, ill or on leave, </w:t>
      </w:r>
      <w:r w:rsidR="005A352E" w:rsidRPr="00226727">
        <w:t>the signing Ministers need not include that Minister.</w:t>
      </w:r>
    </w:p>
    <w:p w14:paraId="69CD0948" w14:textId="3E538F29" w:rsidR="00335094" w:rsidRPr="00226727" w:rsidRDefault="00226727" w:rsidP="00226727">
      <w:pPr>
        <w:pStyle w:val="AH5Sec"/>
        <w:shd w:val="pct25" w:color="auto" w:fill="auto"/>
      </w:pPr>
      <w:bookmarkStart w:id="38" w:name="_Toc64282253"/>
      <w:r w:rsidRPr="00226727">
        <w:rPr>
          <w:rStyle w:val="CharSectNo"/>
        </w:rPr>
        <w:t>27</w:t>
      </w:r>
      <w:r w:rsidRPr="00226727">
        <w:tab/>
      </w:r>
      <w:r w:rsidR="00335094" w:rsidRPr="00226727">
        <w:t>Exercise of functions of Executive</w:t>
      </w:r>
      <w:r w:rsidR="00335094" w:rsidRPr="00226727">
        <w:br/>
        <w:t>Section 253 (</w:t>
      </w:r>
      <w:r w:rsidR="00234610" w:rsidRPr="00226727">
        <w:t>3</w:t>
      </w:r>
      <w:r w:rsidR="00335094" w:rsidRPr="00226727">
        <w:t>)</w:t>
      </w:r>
      <w:bookmarkEnd w:id="38"/>
    </w:p>
    <w:p w14:paraId="46CFB4BC" w14:textId="703A6930" w:rsidR="00BA06DA" w:rsidRPr="00226727" w:rsidRDefault="00234610" w:rsidP="00234610">
      <w:pPr>
        <w:pStyle w:val="direction"/>
      </w:pPr>
      <w:r w:rsidRPr="00226727">
        <w:t>substitute</w:t>
      </w:r>
    </w:p>
    <w:p w14:paraId="730AD772" w14:textId="0C632BFC" w:rsidR="009F3962" w:rsidRPr="00226727" w:rsidRDefault="00234610" w:rsidP="00234610">
      <w:pPr>
        <w:pStyle w:val="IMain"/>
      </w:pPr>
      <w:r w:rsidRPr="00226727">
        <w:tab/>
        <w:t>(3)</w:t>
      </w:r>
      <w:r w:rsidRPr="00226727">
        <w:tab/>
        <w:t>Despite subsection</w:t>
      </w:r>
      <w:r w:rsidRPr="00226727">
        <w:rPr>
          <w:lang w:val="en-US"/>
        </w:rPr>
        <w:t xml:space="preserve"> (1), a statutory instrument </w:t>
      </w:r>
      <w:r w:rsidR="0043567D" w:rsidRPr="00226727">
        <w:rPr>
          <w:lang w:val="en-US"/>
        </w:rPr>
        <w:t xml:space="preserve">(other than a subordinate law or disallowable instrument) </w:t>
      </w:r>
      <w:r w:rsidR="009C30E1" w:rsidRPr="00226727">
        <w:rPr>
          <w:lang w:val="en-US"/>
        </w:rPr>
        <w:t>to be made by the Executive must be signed by the Chief Minister and 1 or more other Ministers</w:t>
      </w:r>
      <w:r w:rsidR="00104D98" w:rsidRPr="00226727">
        <w:rPr>
          <w:lang w:val="en-US"/>
        </w:rPr>
        <w:t xml:space="preserve"> who are members of the Executive</w:t>
      </w:r>
      <w:r w:rsidR="009C30E1" w:rsidRPr="00226727">
        <w:rPr>
          <w:lang w:val="en-US"/>
        </w:rPr>
        <w:t>.</w:t>
      </w:r>
    </w:p>
    <w:p w14:paraId="18D178BA" w14:textId="77777777" w:rsidR="00C158F6" w:rsidRPr="00226727" w:rsidRDefault="00C158F6" w:rsidP="00C158F6">
      <w:pPr>
        <w:pStyle w:val="PageBreak"/>
      </w:pPr>
      <w:r w:rsidRPr="00226727">
        <w:br w:type="page"/>
      </w:r>
    </w:p>
    <w:p w14:paraId="7833B51F" w14:textId="1E766028" w:rsidR="00C853AC" w:rsidRPr="00226727" w:rsidRDefault="00226727" w:rsidP="00226727">
      <w:pPr>
        <w:pStyle w:val="AH2Part"/>
      </w:pPr>
      <w:bookmarkStart w:id="39" w:name="_Toc64282254"/>
      <w:r w:rsidRPr="00226727">
        <w:rPr>
          <w:rStyle w:val="CharPartNo"/>
        </w:rPr>
        <w:t>Part 12</w:t>
      </w:r>
      <w:r w:rsidRPr="00226727">
        <w:tab/>
      </w:r>
      <w:r w:rsidR="00C853AC" w:rsidRPr="00226727">
        <w:rPr>
          <w:rStyle w:val="CharPartText"/>
        </w:rPr>
        <w:t>Lotteries Act 1964</w:t>
      </w:r>
      <w:bookmarkEnd w:id="39"/>
    </w:p>
    <w:p w14:paraId="72B85886" w14:textId="76B87BE8" w:rsidR="00C853AC" w:rsidRPr="00226727" w:rsidRDefault="00226727" w:rsidP="00226727">
      <w:pPr>
        <w:pStyle w:val="AH5Sec"/>
        <w:shd w:val="pct25" w:color="auto" w:fill="auto"/>
      </w:pPr>
      <w:bookmarkStart w:id="40" w:name="_Toc64282255"/>
      <w:r w:rsidRPr="00226727">
        <w:rPr>
          <w:rStyle w:val="CharSectNo"/>
        </w:rPr>
        <w:t>28</w:t>
      </w:r>
      <w:r w:rsidRPr="00226727">
        <w:tab/>
      </w:r>
      <w:r w:rsidR="00C853AC" w:rsidRPr="00226727">
        <w:t>Determination of fees</w:t>
      </w:r>
      <w:r w:rsidR="00C853AC" w:rsidRPr="00226727">
        <w:br/>
        <w:t>Section 18A (1)</w:t>
      </w:r>
      <w:bookmarkEnd w:id="40"/>
    </w:p>
    <w:p w14:paraId="25290D09" w14:textId="77777777" w:rsidR="00C853AC" w:rsidRPr="00226727" w:rsidRDefault="00C853AC" w:rsidP="00C853AC">
      <w:pPr>
        <w:pStyle w:val="direction"/>
      </w:pPr>
      <w:r w:rsidRPr="00226727">
        <w:t>omit</w:t>
      </w:r>
    </w:p>
    <w:p w14:paraId="32E5CB97" w14:textId="77777777" w:rsidR="00C853AC" w:rsidRPr="00226727" w:rsidRDefault="00C853AC" w:rsidP="00C853AC">
      <w:pPr>
        <w:pStyle w:val="Amainreturn"/>
      </w:pPr>
      <w:r w:rsidRPr="00226727">
        <w:t>commission</w:t>
      </w:r>
    </w:p>
    <w:p w14:paraId="34C037F9" w14:textId="77777777" w:rsidR="00C853AC" w:rsidRPr="00226727" w:rsidRDefault="00C853AC" w:rsidP="00C853AC">
      <w:pPr>
        <w:pStyle w:val="direction"/>
        <w:rPr>
          <w:i w:val="0"/>
          <w:iCs/>
        </w:rPr>
      </w:pPr>
      <w:r w:rsidRPr="00226727">
        <w:t>substitute</w:t>
      </w:r>
    </w:p>
    <w:p w14:paraId="040969FD" w14:textId="771900E8" w:rsidR="00C853AC" w:rsidRPr="00226727" w:rsidRDefault="00C853AC" w:rsidP="00C853AC">
      <w:pPr>
        <w:pStyle w:val="Amainreturn"/>
      </w:pPr>
      <w:r w:rsidRPr="00226727">
        <w:t>Minister</w:t>
      </w:r>
    </w:p>
    <w:p w14:paraId="03409906" w14:textId="77777777" w:rsidR="00C158F6" w:rsidRPr="00226727" w:rsidRDefault="00C158F6" w:rsidP="00C158F6">
      <w:pPr>
        <w:pStyle w:val="PageBreak"/>
      </w:pPr>
      <w:r w:rsidRPr="00226727">
        <w:br w:type="page"/>
      </w:r>
    </w:p>
    <w:p w14:paraId="4D8F85CF" w14:textId="36946A22" w:rsidR="00CE28A0" w:rsidRPr="00226727" w:rsidRDefault="00226727" w:rsidP="00226727">
      <w:pPr>
        <w:pStyle w:val="AH2Part"/>
      </w:pPr>
      <w:bookmarkStart w:id="41" w:name="_Toc64282256"/>
      <w:r w:rsidRPr="00226727">
        <w:rPr>
          <w:rStyle w:val="CharPartNo"/>
        </w:rPr>
        <w:t>Part 13</w:t>
      </w:r>
      <w:r w:rsidRPr="00226727">
        <w:tab/>
      </w:r>
      <w:r w:rsidR="00CE28A0" w:rsidRPr="00226727">
        <w:rPr>
          <w:rStyle w:val="CharPartText"/>
        </w:rPr>
        <w:t>Mental Health Act 2015</w:t>
      </w:r>
      <w:bookmarkEnd w:id="41"/>
    </w:p>
    <w:p w14:paraId="44906F11" w14:textId="21F45CAF" w:rsidR="00CE28A0" w:rsidRPr="00226727" w:rsidRDefault="00226727" w:rsidP="00226727">
      <w:pPr>
        <w:pStyle w:val="AH5Sec"/>
        <w:shd w:val="pct25" w:color="auto" w:fill="auto"/>
      </w:pPr>
      <w:bookmarkStart w:id="42" w:name="_Toc64282257"/>
      <w:r w:rsidRPr="00226727">
        <w:rPr>
          <w:rStyle w:val="CharSectNo"/>
        </w:rPr>
        <w:t>29</w:t>
      </w:r>
      <w:r w:rsidRPr="00226727">
        <w:tab/>
      </w:r>
      <w:r w:rsidR="00002C5A" w:rsidRPr="00226727">
        <w:t>Removing person from affected person register</w:t>
      </w:r>
      <w:r w:rsidR="00002C5A" w:rsidRPr="00226727">
        <w:br/>
        <w:t xml:space="preserve">Section 133 </w:t>
      </w:r>
      <w:r w:rsidR="00ED53E5" w:rsidRPr="00226727">
        <w:t>(3)</w:t>
      </w:r>
      <w:bookmarkEnd w:id="42"/>
    </w:p>
    <w:p w14:paraId="0F8066B9" w14:textId="1F8AB278" w:rsidR="00AB3AA5" w:rsidRPr="00226727" w:rsidRDefault="00AB3AA5" w:rsidP="00AB3AA5">
      <w:pPr>
        <w:pStyle w:val="direction"/>
      </w:pPr>
      <w:r w:rsidRPr="00226727">
        <w:t>substitute</w:t>
      </w:r>
    </w:p>
    <w:p w14:paraId="78CA2715" w14:textId="416C7730" w:rsidR="00A955F9" w:rsidRPr="00226727" w:rsidRDefault="00436EBA" w:rsidP="00436EBA">
      <w:pPr>
        <w:pStyle w:val="IMain"/>
      </w:pPr>
      <w:r w:rsidRPr="00226727">
        <w:tab/>
        <w:t>(</w:t>
      </w:r>
      <w:r w:rsidR="0037055F" w:rsidRPr="00226727">
        <w:t>3</w:t>
      </w:r>
      <w:r w:rsidRPr="00226727">
        <w:t>)</w:t>
      </w:r>
      <w:r w:rsidRPr="00226727">
        <w:tab/>
        <w:t>However, before the director</w:t>
      </w:r>
      <w:r w:rsidRPr="00226727">
        <w:noBreakHyphen/>
        <w:t xml:space="preserve">general removes a </w:t>
      </w:r>
      <w:r w:rsidR="00200939" w:rsidRPr="00226727">
        <w:t>person’s information from the register under subsection (2),</w:t>
      </w:r>
      <w:r w:rsidRPr="00226727">
        <w:t xml:space="preserve"> the </w:t>
      </w:r>
      <w:r w:rsidR="00AB4D70" w:rsidRPr="00226727">
        <w:t>director</w:t>
      </w:r>
      <w:r w:rsidR="00AB4D70" w:rsidRPr="00226727">
        <w:noBreakHyphen/>
        <w:t>general</w:t>
      </w:r>
      <w:r w:rsidRPr="00226727">
        <w:t xml:space="preserve"> must give the person written notice of the</w:t>
      </w:r>
      <w:r w:rsidR="00AB4D70" w:rsidRPr="00226727">
        <w:t>ir</w:t>
      </w:r>
      <w:r w:rsidRPr="00226727">
        <w:t xml:space="preserve"> intention to remove the information.</w:t>
      </w:r>
    </w:p>
    <w:p w14:paraId="792548F9" w14:textId="6D7E09B6" w:rsidR="00AB4D70" w:rsidRPr="00226727" w:rsidRDefault="00AB4D70" w:rsidP="00AB4D70">
      <w:pPr>
        <w:pStyle w:val="aNotepar"/>
        <w:ind w:left="1900"/>
      </w:pPr>
      <w:r w:rsidRPr="00226727">
        <w:rPr>
          <w:rStyle w:val="charItals"/>
        </w:rPr>
        <w:t>Note</w:t>
      </w:r>
      <w:r w:rsidRPr="00226727">
        <w:rPr>
          <w:rStyle w:val="charItals"/>
        </w:rPr>
        <w:tab/>
      </w:r>
      <w:r w:rsidRPr="00226727">
        <w:t xml:space="preserve">The director-general may delegate the function under this section, for example, to the Victims of Crime Commissioner (see </w:t>
      </w:r>
      <w:hyperlink r:id="rId53" w:tooltip="A1994-37" w:history="1">
        <w:r w:rsidR="00227425" w:rsidRPr="00226727">
          <w:rPr>
            <w:rStyle w:val="charCitHyperlinkItal"/>
          </w:rPr>
          <w:t>Public Sector Management Act 1994</w:t>
        </w:r>
      </w:hyperlink>
      <w:r w:rsidRPr="00226727">
        <w:t>, s 20).</w:t>
      </w:r>
    </w:p>
    <w:p w14:paraId="526E6F0E" w14:textId="75B0FD5A" w:rsidR="00A955F9" w:rsidRPr="00226727" w:rsidRDefault="00226727" w:rsidP="00226727">
      <w:pPr>
        <w:pStyle w:val="AH5Sec"/>
        <w:shd w:val="pct25" w:color="auto" w:fill="auto"/>
      </w:pPr>
      <w:bookmarkStart w:id="43" w:name="_Toc64282258"/>
      <w:r w:rsidRPr="00226727">
        <w:rPr>
          <w:rStyle w:val="CharSectNo"/>
        </w:rPr>
        <w:t>30</w:t>
      </w:r>
      <w:r w:rsidRPr="00226727">
        <w:tab/>
      </w:r>
      <w:r w:rsidR="00A955F9" w:rsidRPr="00226727">
        <w:t>Section 133 (4)</w:t>
      </w:r>
      <w:bookmarkEnd w:id="43"/>
    </w:p>
    <w:p w14:paraId="1AA687AE" w14:textId="2C5D17C0" w:rsidR="00A955F9" w:rsidRPr="00226727" w:rsidRDefault="00A955F9" w:rsidP="00A955F9">
      <w:pPr>
        <w:pStyle w:val="direction"/>
      </w:pPr>
      <w:r w:rsidRPr="00226727">
        <w:t>omit</w:t>
      </w:r>
    </w:p>
    <w:p w14:paraId="1D0A72D6" w14:textId="3AAACAF6" w:rsidR="00F4042D" w:rsidRPr="00226727" w:rsidRDefault="00A955F9" w:rsidP="004B6387">
      <w:pPr>
        <w:pStyle w:val="Amainreturn"/>
      </w:pPr>
      <w:r w:rsidRPr="00226727">
        <w:t>or the victims of crime commissioner</w:t>
      </w:r>
    </w:p>
    <w:p w14:paraId="58D2FC35" w14:textId="77777777" w:rsidR="00C158F6" w:rsidRPr="00226727" w:rsidRDefault="00C158F6" w:rsidP="00C158F6">
      <w:pPr>
        <w:pStyle w:val="PageBreak"/>
      </w:pPr>
      <w:r w:rsidRPr="00226727">
        <w:br w:type="page"/>
      </w:r>
    </w:p>
    <w:p w14:paraId="395F941D" w14:textId="0877C443" w:rsidR="009E64E1" w:rsidRPr="00226727" w:rsidRDefault="00226727" w:rsidP="00226727">
      <w:pPr>
        <w:pStyle w:val="AH2Part"/>
      </w:pPr>
      <w:bookmarkStart w:id="44" w:name="_Toc64282259"/>
      <w:r w:rsidRPr="00226727">
        <w:rPr>
          <w:rStyle w:val="CharPartNo"/>
        </w:rPr>
        <w:t>Part 14</w:t>
      </w:r>
      <w:r w:rsidRPr="00226727">
        <w:tab/>
      </w:r>
      <w:r w:rsidR="009E64E1" w:rsidRPr="00226727">
        <w:rPr>
          <w:rStyle w:val="CharPartText"/>
        </w:rPr>
        <w:t>Powers of Attorney Act 2006</w:t>
      </w:r>
      <w:bookmarkEnd w:id="44"/>
    </w:p>
    <w:p w14:paraId="22C1E7EA" w14:textId="5CD23CEA" w:rsidR="009E64E1" w:rsidRPr="00226727" w:rsidRDefault="00226727" w:rsidP="00226727">
      <w:pPr>
        <w:pStyle w:val="AH5Sec"/>
        <w:shd w:val="pct25" w:color="auto" w:fill="auto"/>
      </w:pPr>
      <w:bookmarkStart w:id="45" w:name="_Toc64282260"/>
      <w:r w:rsidRPr="00226727">
        <w:rPr>
          <w:rStyle w:val="CharSectNo"/>
        </w:rPr>
        <w:t>31</w:t>
      </w:r>
      <w:r w:rsidRPr="00226727">
        <w:tab/>
      </w:r>
      <w:r w:rsidR="009E64E1" w:rsidRPr="00226727">
        <w:t>Keeping records—enduring powers of attorney</w:t>
      </w:r>
      <w:r w:rsidR="009E64E1" w:rsidRPr="00226727">
        <w:br/>
        <w:t>Section 47 (1)</w:t>
      </w:r>
      <w:bookmarkEnd w:id="45"/>
    </w:p>
    <w:p w14:paraId="03EACB83" w14:textId="77777777" w:rsidR="009E64E1" w:rsidRPr="00226727" w:rsidRDefault="009E64E1" w:rsidP="009E64E1">
      <w:pPr>
        <w:pStyle w:val="direction"/>
      </w:pPr>
      <w:r w:rsidRPr="00226727">
        <w:t>omit</w:t>
      </w:r>
    </w:p>
    <w:p w14:paraId="618E0959" w14:textId="77777777" w:rsidR="009E64E1" w:rsidRPr="00226727" w:rsidRDefault="009E64E1" w:rsidP="009E64E1">
      <w:pPr>
        <w:pStyle w:val="Amainreturn"/>
      </w:pPr>
      <w:r w:rsidRPr="00226727">
        <w:t>, while the principal has impaired decision-making capacity,</w:t>
      </w:r>
    </w:p>
    <w:p w14:paraId="21099458" w14:textId="24514509" w:rsidR="009E64E1" w:rsidRPr="00226727" w:rsidRDefault="00226727" w:rsidP="00226727">
      <w:pPr>
        <w:pStyle w:val="AH5Sec"/>
        <w:shd w:val="pct25" w:color="auto" w:fill="auto"/>
      </w:pPr>
      <w:bookmarkStart w:id="46" w:name="_Toc64282261"/>
      <w:r w:rsidRPr="00226727">
        <w:rPr>
          <w:rStyle w:val="CharSectNo"/>
        </w:rPr>
        <w:t>32</w:t>
      </w:r>
      <w:r w:rsidRPr="00226727">
        <w:tab/>
      </w:r>
      <w:r w:rsidR="009E64E1" w:rsidRPr="00226727">
        <w:t>Section 47 (2) to (4)</w:t>
      </w:r>
      <w:bookmarkEnd w:id="46"/>
    </w:p>
    <w:p w14:paraId="078CB4DC" w14:textId="77777777" w:rsidR="009E64E1" w:rsidRPr="00226727" w:rsidRDefault="009E64E1" w:rsidP="009E64E1">
      <w:pPr>
        <w:pStyle w:val="direction"/>
      </w:pPr>
      <w:r w:rsidRPr="00226727">
        <w:t>omit</w:t>
      </w:r>
    </w:p>
    <w:p w14:paraId="3C031AF0" w14:textId="2517FCFD" w:rsidR="009E64E1" w:rsidRPr="00226727" w:rsidRDefault="00226727" w:rsidP="00226727">
      <w:pPr>
        <w:pStyle w:val="AH5Sec"/>
        <w:shd w:val="pct25" w:color="auto" w:fill="auto"/>
      </w:pPr>
      <w:bookmarkStart w:id="47" w:name="_Toc64282262"/>
      <w:r w:rsidRPr="00226727">
        <w:rPr>
          <w:rStyle w:val="CharSectNo"/>
        </w:rPr>
        <w:t>33</w:t>
      </w:r>
      <w:r w:rsidRPr="00226727">
        <w:tab/>
      </w:r>
      <w:r w:rsidR="009E64E1" w:rsidRPr="00226727">
        <w:t>Keeping property separate—enduring powers of attorney</w:t>
      </w:r>
      <w:r w:rsidR="009E64E1" w:rsidRPr="00226727">
        <w:br/>
        <w:t>Section 48 (1)</w:t>
      </w:r>
      <w:bookmarkEnd w:id="47"/>
    </w:p>
    <w:p w14:paraId="5E2D39CF" w14:textId="77777777" w:rsidR="009E64E1" w:rsidRPr="00226727" w:rsidRDefault="009E64E1" w:rsidP="009E64E1">
      <w:pPr>
        <w:pStyle w:val="direction"/>
      </w:pPr>
      <w:r w:rsidRPr="00226727">
        <w:t>omit</w:t>
      </w:r>
    </w:p>
    <w:p w14:paraId="080FA520" w14:textId="77777777" w:rsidR="009E64E1" w:rsidRPr="00226727" w:rsidRDefault="009E64E1" w:rsidP="009E64E1">
      <w:pPr>
        <w:pStyle w:val="Amainreturn"/>
      </w:pPr>
      <w:r w:rsidRPr="00226727">
        <w:t>, while the principal has impaired decision-making capacity,</w:t>
      </w:r>
    </w:p>
    <w:p w14:paraId="5B3E77D1" w14:textId="44D471A1" w:rsidR="009E64E1" w:rsidRPr="00226727" w:rsidRDefault="00226727" w:rsidP="00226727">
      <w:pPr>
        <w:pStyle w:val="AH5Sec"/>
        <w:shd w:val="pct25" w:color="auto" w:fill="auto"/>
      </w:pPr>
      <w:bookmarkStart w:id="48" w:name="_Toc64282263"/>
      <w:r w:rsidRPr="00226727">
        <w:rPr>
          <w:rStyle w:val="CharSectNo"/>
        </w:rPr>
        <w:t>34</w:t>
      </w:r>
      <w:r w:rsidRPr="00226727">
        <w:tab/>
      </w:r>
      <w:r w:rsidR="009E64E1" w:rsidRPr="00226727">
        <w:t>Section 48 (1A), (3) and (4)</w:t>
      </w:r>
      <w:bookmarkEnd w:id="48"/>
    </w:p>
    <w:p w14:paraId="3D38BAE6" w14:textId="73F7C7F2" w:rsidR="00584FDB" w:rsidRPr="00226727" w:rsidRDefault="009E64E1" w:rsidP="0050580F">
      <w:pPr>
        <w:pStyle w:val="direction"/>
      </w:pPr>
      <w:r w:rsidRPr="00226727">
        <w:t>omit</w:t>
      </w:r>
    </w:p>
    <w:p w14:paraId="318B2938" w14:textId="129DA296" w:rsidR="00D967BE" w:rsidRPr="00226727" w:rsidRDefault="00D967BE" w:rsidP="003F3BAB">
      <w:pPr>
        <w:pStyle w:val="PageBreak"/>
      </w:pPr>
      <w:r w:rsidRPr="00226727">
        <w:br w:type="page"/>
      </w:r>
    </w:p>
    <w:p w14:paraId="447319CD" w14:textId="34D75B40" w:rsidR="004B0C81" w:rsidRPr="00226727" w:rsidRDefault="00226727" w:rsidP="00226727">
      <w:pPr>
        <w:pStyle w:val="AH2Part"/>
      </w:pPr>
      <w:bookmarkStart w:id="49" w:name="_Toc64282264"/>
      <w:r w:rsidRPr="00226727">
        <w:rPr>
          <w:rStyle w:val="CharPartNo"/>
        </w:rPr>
        <w:t>Part 15</w:t>
      </w:r>
      <w:r w:rsidRPr="00226727">
        <w:tab/>
      </w:r>
      <w:r w:rsidR="004B0C81" w:rsidRPr="00226727">
        <w:rPr>
          <w:rStyle w:val="CharPartText"/>
        </w:rPr>
        <w:t>Public Sector Management Act 1994</w:t>
      </w:r>
      <w:bookmarkEnd w:id="49"/>
    </w:p>
    <w:p w14:paraId="6AD603B2" w14:textId="3F0B7013" w:rsidR="004B0C81" w:rsidRPr="00226727" w:rsidRDefault="00226727" w:rsidP="00226727">
      <w:pPr>
        <w:pStyle w:val="AH5Sec"/>
        <w:shd w:val="pct25" w:color="auto" w:fill="auto"/>
      </w:pPr>
      <w:bookmarkStart w:id="50" w:name="_Toc64282265"/>
      <w:r w:rsidRPr="00226727">
        <w:rPr>
          <w:rStyle w:val="CharSectNo"/>
        </w:rPr>
        <w:t>35</w:t>
      </w:r>
      <w:r w:rsidRPr="00226727">
        <w:tab/>
      </w:r>
      <w:r w:rsidR="00E1334C" w:rsidRPr="00226727">
        <w:t>Ministerial responsibility and functions of administrative units</w:t>
      </w:r>
      <w:r w:rsidR="00E1334C" w:rsidRPr="00226727">
        <w:br/>
        <w:t>Section 14 (</w:t>
      </w:r>
      <w:r w:rsidR="003F3BAB" w:rsidRPr="00226727">
        <w:t>4</w:t>
      </w:r>
      <w:r w:rsidR="00E1334C" w:rsidRPr="00226727">
        <w:t>)</w:t>
      </w:r>
      <w:bookmarkEnd w:id="50"/>
    </w:p>
    <w:p w14:paraId="06B233B8" w14:textId="4B140887" w:rsidR="00E1334C" w:rsidRPr="00226727" w:rsidRDefault="003F3BAB" w:rsidP="003F3BAB">
      <w:pPr>
        <w:pStyle w:val="direction"/>
      </w:pPr>
      <w:r w:rsidRPr="00226727">
        <w:t>substitute</w:t>
      </w:r>
    </w:p>
    <w:p w14:paraId="4D5C2C68" w14:textId="174775AB" w:rsidR="003F3BAB" w:rsidRPr="00226727" w:rsidRDefault="003F3BAB" w:rsidP="003F3BAB">
      <w:pPr>
        <w:pStyle w:val="IMain"/>
      </w:pPr>
      <w:r w:rsidRPr="00226727">
        <w:tab/>
        <w:t>(4)</w:t>
      </w:r>
      <w:r w:rsidRPr="00226727">
        <w:tab/>
        <w:t xml:space="preserve">Subsection (3) is subject to the </w:t>
      </w:r>
      <w:hyperlink r:id="rId54" w:tooltip="A2001-14" w:history="1">
        <w:r w:rsidR="00227425" w:rsidRPr="00226727">
          <w:rPr>
            <w:rStyle w:val="charCitHyperlinkAbbrev"/>
          </w:rPr>
          <w:t>Legislation Act</w:t>
        </w:r>
      </w:hyperlink>
      <w:r w:rsidRPr="00226727">
        <w:t>, section 41 (Making of certain statutory instruments by Executive) and section 253 (Exercise of functions of Executive).</w:t>
      </w:r>
    </w:p>
    <w:p w14:paraId="185086A8" w14:textId="77777777" w:rsidR="00C158F6" w:rsidRPr="00226727" w:rsidRDefault="00C158F6" w:rsidP="00C158F6">
      <w:pPr>
        <w:pStyle w:val="PageBreak"/>
      </w:pPr>
      <w:r w:rsidRPr="00226727">
        <w:br w:type="page"/>
      </w:r>
    </w:p>
    <w:p w14:paraId="763CE3FD" w14:textId="758D0BD2" w:rsidR="001B00F1" w:rsidRPr="00226727" w:rsidRDefault="00226727" w:rsidP="00226727">
      <w:pPr>
        <w:pStyle w:val="AH2Part"/>
      </w:pPr>
      <w:bookmarkStart w:id="51" w:name="_Toc64282266"/>
      <w:r w:rsidRPr="00226727">
        <w:rPr>
          <w:rStyle w:val="CharPartNo"/>
        </w:rPr>
        <w:t>Part 16</w:t>
      </w:r>
      <w:r w:rsidRPr="00226727">
        <w:tab/>
      </w:r>
      <w:r w:rsidR="001B00F1" w:rsidRPr="00226727">
        <w:rPr>
          <w:rStyle w:val="CharPartText"/>
        </w:rPr>
        <w:t>Public Trustee and Guardian Act</w:t>
      </w:r>
      <w:r w:rsidR="00CF7FAC" w:rsidRPr="00226727">
        <w:rPr>
          <w:rStyle w:val="CharPartText"/>
        </w:rPr>
        <w:t> </w:t>
      </w:r>
      <w:r w:rsidR="001B00F1" w:rsidRPr="00226727">
        <w:rPr>
          <w:rStyle w:val="CharPartText"/>
        </w:rPr>
        <w:t>1985</w:t>
      </w:r>
      <w:bookmarkEnd w:id="51"/>
    </w:p>
    <w:p w14:paraId="639B836D" w14:textId="49F5CB82" w:rsidR="004F7A31" w:rsidRPr="00226727" w:rsidRDefault="00226727" w:rsidP="00226727">
      <w:pPr>
        <w:pStyle w:val="AH5Sec"/>
        <w:shd w:val="pct25" w:color="auto" w:fill="auto"/>
      </w:pPr>
      <w:bookmarkStart w:id="52" w:name="_Toc64282267"/>
      <w:r w:rsidRPr="00226727">
        <w:rPr>
          <w:rStyle w:val="CharSectNo"/>
        </w:rPr>
        <w:t>36</w:t>
      </w:r>
      <w:r w:rsidRPr="00226727">
        <w:tab/>
      </w:r>
      <w:r w:rsidR="004F7A31" w:rsidRPr="00226727">
        <w:t>Wills</w:t>
      </w:r>
      <w:r w:rsidR="004F7A31" w:rsidRPr="00226727">
        <w:br/>
        <w:t>Section 22 (2</w:t>
      </w:r>
      <w:r w:rsidR="0026726C" w:rsidRPr="00226727">
        <w:t>)</w:t>
      </w:r>
      <w:r w:rsidR="00D6651D" w:rsidRPr="00226727">
        <w:t xml:space="preserve"> and (3)</w:t>
      </w:r>
      <w:bookmarkEnd w:id="52"/>
    </w:p>
    <w:p w14:paraId="49BDE11A" w14:textId="32C80165" w:rsidR="004F7A31" w:rsidRPr="00226727" w:rsidRDefault="0026726C" w:rsidP="0026726C">
      <w:pPr>
        <w:pStyle w:val="direction"/>
      </w:pPr>
      <w:r w:rsidRPr="00226727">
        <w:t>substitute</w:t>
      </w:r>
    </w:p>
    <w:p w14:paraId="667F0F97" w14:textId="4B7854D2" w:rsidR="004F7A31" w:rsidRPr="00226727" w:rsidRDefault="005310C1" w:rsidP="005310C1">
      <w:pPr>
        <w:pStyle w:val="IMain"/>
      </w:pPr>
      <w:r w:rsidRPr="00226727">
        <w:tab/>
        <w:t>(2)</w:t>
      </w:r>
      <w:r w:rsidRPr="00226727">
        <w:tab/>
      </w:r>
      <w:r w:rsidR="0026726C" w:rsidRPr="00226727">
        <w:t xml:space="preserve">The public trustee and guardian may accept a will for deposit with the public trustee and guardian, whether or not the public trustee and guardian </w:t>
      </w:r>
      <w:r w:rsidR="00C2636F" w:rsidRPr="00226727">
        <w:t xml:space="preserve">is </w:t>
      </w:r>
      <w:r w:rsidR="0026726C" w:rsidRPr="00226727">
        <w:t xml:space="preserve">appointed </w:t>
      </w:r>
      <w:r w:rsidR="00C2636F" w:rsidRPr="00226727">
        <w:t xml:space="preserve">as </w:t>
      </w:r>
      <w:r w:rsidR="0026726C" w:rsidRPr="00226727">
        <w:t>an executor of the will.</w:t>
      </w:r>
    </w:p>
    <w:p w14:paraId="649163D9" w14:textId="32B0F6B8" w:rsidR="00CF188D" w:rsidRPr="00226727" w:rsidRDefault="00226727" w:rsidP="00226727">
      <w:pPr>
        <w:pStyle w:val="AH5Sec"/>
        <w:shd w:val="pct25" w:color="auto" w:fill="auto"/>
      </w:pPr>
      <w:bookmarkStart w:id="53" w:name="_Toc64282268"/>
      <w:r w:rsidRPr="00226727">
        <w:rPr>
          <w:rStyle w:val="CharSectNo"/>
        </w:rPr>
        <w:t>37</w:t>
      </w:r>
      <w:r w:rsidRPr="00226727">
        <w:tab/>
      </w:r>
      <w:r w:rsidR="00CF188D" w:rsidRPr="00226727">
        <w:t>Public trustee and guardian may require information or documents</w:t>
      </w:r>
      <w:r w:rsidR="00CF188D" w:rsidRPr="00226727">
        <w:br/>
        <w:t>Section 66 (1)</w:t>
      </w:r>
      <w:bookmarkEnd w:id="53"/>
    </w:p>
    <w:p w14:paraId="63716B1F" w14:textId="19F45E03" w:rsidR="00CF188D" w:rsidRPr="00226727" w:rsidRDefault="00CF188D" w:rsidP="00CF188D">
      <w:pPr>
        <w:pStyle w:val="direction"/>
      </w:pPr>
      <w:r w:rsidRPr="00226727">
        <w:t>omit</w:t>
      </w:r>
    </w:p>
    <w:p w14:paraId="4EC7496B" w14:textId="50360409" w:rsidR="00CF188D" w:rsidRPr="00226727" w:rsidRDefault="00CF188D" w:rsidP="00CF188D">
      <w:pPr>
        <w:pStyle w:val="Amainreturn"/>
      </w:pPr>
      <w:r w:rsidRPr="00226727">
        <w:t>(other than an individual)</w:t>
      </w:r>
    </w:p>
    <w:p w14:paraId="4345A682" w14:textId="1D67D05B" w:rsidR="00DB7225" w:rsidRPr="00226727" w:rsidRDefault="00226727" w:rsidP="00226727">
      <w:pPr>
        <w:pStyle w:val="AH5Sec"/>
        <w:shd w:val="pct25" w:color="auto" w:fill="auto"/>
      </w:pPr>
      <w:bookmarkStart w:id="54" w:name="_Toc64282269"/>
      <w:r w:rsidRPr="00226727">
        <w:rPr>
          <w:rStyle w:val="CharSectNo"/>
        </w:rPr>
        <w:t>38</w:t>
      </w:r>
      <w:r w:rsidRPr="00226727">
        <w:tab/>
      </w:r>
      <w:r w:rsidR="00DB7225" w:rsidRPr="00226727">
        <w:t>Section 66 (1A), (3) and (4)</w:t>
      </w:r>
      <w:bookmarkEnd w:id="54"/>
    </w:p>
    <w:p w14:paraId="7EE7B016" w14:textId="03BE89BA" w:rsidR="001A58CF" w:rsidRPr="00226727" w:rsidRDefault="00DB7225" w:rsidP="0050580F">
      <w:pPr>
        <w:pStyle w:val="direction"/>
      </w:pPr>
      <w:r w:rsidRPr="00226727">
        <w:t>omit</w:t>
      </w:r>
    </w:p>
    <w:p w14:paraId="0DCF8CA1" w14:textId="77777777" w:rsidR="00C158F6" w:rsidRPr="00226727" w:rsidRDefault="00C158F6" w:rsidP="00C158F6">
      <w:pPr>
        <w:pStyle w:val="PageBreak"/>
      </w:pPr>
      <w:r w:rsidRPr="00226727">
        <w:br w:type="page"/>
      </w:r>
    </w:p>
    <w:p w14:paraId="4C06FDEA" w14:textId="0E3EE1C4" w:rsidR="00CF7FAC" w:rsidRPr="00226727" w:rsidRDefault="00226727" w:rsidP="00226727">
      <w:pPr>
        <w:pStyle w:val="AH2Part"/>
      </w:pPr>
      <w:bookmarkStart w:id="55" w:name="_Toc64282270"/>
      <w:r w:rsidRPr="00226727">
        <w:rPr>
          <w:rStyle w:val="CharPartNo"/>
        </w:rPr>
        <w:t>Part 17</w:t>
      </w:r>
      <w:r w:rsidRPr="00226727">
        <w:tab/>
      </w:r>
      <w:r w:rsidR="00CF7FAC" w:rsidRPr="00226727">
        <w:rPr>
          <w:rStyle w:val="CharPartText"/>
        </w:rPr>
        <w:t>Residential Tenancies Act 1997</w:t>
      </w:r>
      <w:bookmarkEnd w:id="55"/>
    </w:p>
    <w:p w14:paraId="6A9E887B" w14:textId="1F795F04" w:rsidR="00135D27" w:rsidRPr="00226727" w:rsidRDefault="00226727" w:rsidP="00226727">
      <w:pPr>
        <w:pStyle w:val="AH5Sec"/>
        <w:shd w:val="pct25" w:color="auto" w:fill="auto"/>
      </w:pPr>
      <w:bookmarkStart w:id="56" w:name="_Toc64282271"/>
      <w:r w:rsidRPr="00226727">
        <w:rPr>
          <w:rStyle w:val="CharSectNo"/>
        </w:rPr>
        <w:t>39</w:t>
      </w:r>
      <w:r w:rsidRPr="00226727">
        <w:tab/>
      </w:r>
      <w:r w:rsidR="009E5D17" w:rsidRPr="00226727">
        <w:t>Certain types of agreements not occupancy agreements</w:t>
      </w:r>
      <w:r w:rsidR="009E5D17" w:rsidRPr="00226727">
        <w:br/>
        <w:t>New section 71CA (da)</w:t>
      </w:r>
      <w:bookmarkEnd w:id="56"/>
    </w:p>
    <w:p w14:paraId="019F0758" w14:textId="11712483" w:rsidR="009E5D17" w:rsidRPr="00226727" w:rsidRDefault="009E5D17" w:rsidP="009E5D17">
      <w:pPr>
        <w:pStyle w:val="direction"/>
      </w:pPr>
      <w:r w:rsidRPr="00226727">
        <w:t>insert</w:t>
      </w:r>
    </w:p>
    <w:p w14:paraId="570212A7" w14:textId="3B935482" w:rsidR="00AF3B9E" w:rsidRPr="00226727" w:rsidRDefault="009E5D17" w:rsidP="00D4577D">
      <w:pPr>
        <w:pStyle w:val="Ipara"/>
      </w:pPr>
      <w:r w:rsidRPr="00226727">
        <w:tab/>
        <w:t>(da)</w:t>
      </w:r>
      <w:r w:rsidRPr="00226727">
        <w:tab/>
      </w:r>
      <w:r w:rsidR="002C41DA" w:rsidRPr="00226727">
        <w:t>entered into by a</w:t>
      </w:r>
      <w:r w:rsidR="00923D00" w:rsidRPr="00226727">
        <w:t xml:space="preserve"> person</w:t>
      </w:r>
      <w:r w:rsidR="00F62407" w:rsidRPr="00226727">
        <w:t xml:space="preserve"> who is </w:t>
      </w:r>
      <w:r w:rsidR="00923D00" w:rsidRPr="00226727">
        <w:t xml:space="preserve">also </w:t>
      </w:r>
      <w:r w:rsidR="007A200E" w:rsidRPr="00226727">
        <w:t xml:space="preserve">a </w:t>
      </w:r>
      <w:r w:rsidR="003F567C" w:rsidRPr="00226727">
        <w:t>party</w:t>
      </w:r>
      <w:r w:rsidR="008A51D4" w:rsidRPr="00226727">
        <w:t xml:space="preserve"> to</w:t>
      </w:r>
      <w:r w:rsidR="00545418" w:rsidRPr="00226727">
        <w:t xml:space="preserve"> </w:t>
      </w:r>
      <w:r w:rsidR="006E1687" w:rsidRPr="00226727">
        <w:t>a</w:t>
      </w:r>
      <w:r w:rsidR="00740DE6" w:rsidRPr="00226727">
        <w:t xml:space="preserve"> related</w:t>
      </w:r>
      <w:r w:rsidR="006E1687" w:rsidRPr="00226727">
        <w:t xml:space="preserve"> agreement </w:t>
      </w:r>
      <w:r w:rsidRPr="00226727">
        <w:t>entered into honestly for the sale or purchase of the premises</w:t>
      </w:r>
      <w:r w:rsidR="00F54504" w:rsidRPr="00226727">
        <w:t>;</w:t>
      </w:r>
    </w:p>
    <w:p w14:paraId="3185B42F" w14:textId="64580309" w:rsidR="007B5728" w:rsidRPr="00226727" w:rsidRDefault="00226727" w:rsidP="00226727">
      <w:pPr>
        <w:pStyle w:val="AH5Sec"/>
        <w:shd w:val="pct25" w:color="auto" w:fill="auto"/>
      </w:pPr>
      <w:bookmarkStart w:id="57" w:name="_Toc64282272"/>
      <w:r w:rsidRPr="00226727">
        <w:rPr>
          <w:rStyle w:val="CharSectNo"/>
        </w:rPr>
        <w:t>40</w:t>
      </w:r>
      <w:r w:rsidRPr="00226727">
        <w:tab/>
      </w:r>
      <w:r w:rsidR="007D712E" w:rsidRPr="00226727">
        <w:t>Standard residential tenancy terms</w:t>
      </w:r>
      <w:r w:rsidR="007B5728" w:rsidRPr="00226727">
        <w:br/>
        <w:t>Schedule 1, clause 13 (1)</w:t>
      </w:r>
      <w:bookmarkEnd w:id="57"/>
    </w:p>
    <w:p w14:paraId="165D110C" w14:textId="4AF39B97" w:rsidR="007B5728" w:rsidRPr="00226727" w:rsidRDefault="007B5728" w:rsidP="007B5728">
      <w:pPr>
        <w:pStyle w:val="direction"/>
      </w:pPr>
      <w:r w:rsidRPr="00226727">
        <w:t>omit</w:t>
      </w:r>
    </w:p>
    <w:p w14:paraId="7EA4CAE4" w14:textId="309F0BEF" w:rsidR="007B5728" w:rsidRPr="00226727" w:rsidRDefault="007B5728" w:rsidP="007B5728">
      <w:pPr>
        <w:pStyle w:val="Amainreturn"/>
      </w:pPr>
      <w:r w:rsidRPr="00226727">
        <w:t>commissioner for fair trading</w:t>
      </w:r>
    </w:p>
    <w:p w14:paraId="6099A6BD" w14:textId="5EE7D550" w:rsidR="007B5728" w:rsidRPr="00226727" w:rsidRDefault="007D712E" w:rsidP="007B5728">
      <w:pPr>
        <w:pStyle w:val="direction"/>
      </w:pPr>
      <w:r w:rsidRPr="00226727">
        <w:t>substitute</w:t>
      </w:r>
    </w:p>
    <w:p w14:paraId="5D1850CA" w14:textId="5E6E7018" w:rsidR="001A58CF" w:rsidRPr="00226727" w:rsidRDefault="007B5728" w:rsidP="007B5728">
      <w:pPr>
        <w:pStyle w:val="Amainreturn"/>
      </w:pPr>
      <w:r w:rsidRPr="00226727">
        <w:t>director</w:t>
      </w:r>
      <w:r w:rsidRPr="00226727">
        <w:noBreakHyphen/>
        <w:t>general</w:t>
      </w:r>
    </w:p>
    <w:p w14:paraId="7682D966" w14:textId="77777777" w:rsidR="00C158F6" w:rsidRPr="00226727" w:rsidRDefault="00C158F6" w:rsidP="00C158F6">
      <w:pPr>
        <w:pStyle w:val="PageBreak"/>
      </w:pPr>
      <w:r w:rsidRPr="00226727">
        <w:br w:type="page"/>
      </w:r>
    </w:p>
    <w:p w14:paraId="375B15D6" w14:textId="3E01C10E" w:rsidR="002A5802" w:rsidRPr="00226727" w:rsidRDefault="00226727" w:rsidP="00226727">
      <w:pPr>
        <w:pStyle w:val="AH2Part"/>
      </w:pPr>
      <w:bookmarkStart w:id="58" w:name="_Toc64282273"/>
      <w:r w:rsidRPr="00226727">
        <w:rPr>
          <w:rStyle w:val="CharPartNo"/>
        </w:rPr>
        <w:t>Part 18</w:t>
      </w:r>
      <w:r w:rsidRPr="00226727">
        <w:tab/>
      </w:r>
      <w:r w:rsidR="007412DC" w:rsidRPr="00226727">
        <w:rPr>
          <w:rStyle w:val="CharPartText"/>
        </w:rPr>
        <w:t>Retirement Villages Regulation 2013</w:t>
      </w:r>
      <w:bookmarkEnd w:id="58"/>
    </w:p>
    <w:p w14:paraId="47814490" w14:textId="768A984D" w:rsidR="002A5802" w:rsidRPr="00226727" w:rsidRDefault="00226727" w:rsidP="00226727">
      <w:pPr>
        <w:pStyle w:val="AH5Sec"/>
        <w:shd w:val="pct25" w:color="auto" w:fill="auto"/>
      </w:pPr>
      <w:bookmarkStart w:id="59" w:name="_Toc64282274"/>
      <w:r w:rsidRPr="00226727">
        <w:rPr>
          <w:rStyle w:val="CharSectNo"/>
        </w:rPr>
        <w:t>41</w:t>
      </w:r>
      <w:r w:rsidRPr="00226727">
        <w:tab/>
      </w:r>
      <w:r w:rsidR="007412DC" w:rsidRPr="00226727">
        <w:t>Section</w:t>
      </w:r>
      <w:r w:rsidR="007D712E" w:rsidRPr="00226727">
        <w:t>s</w:t>
      </w:r>
      <w:r w:rsidR="007412DC" w:rsidRPr="00226727">
        <w:t xml:space="preserve"> 35</w:t>
      </w:r>
      <w:r w:rsidR="007D712E" w:rsidRPr="00226727">
        <w:t>, 36 and 37</w:t>
      </w:r>
      <w:r w:rsidR="007412DC" w:rsidRPr="00226727">
        <w:t xml:space="preserve"> heading</w:t>
      </w:r>
      <w:r w:rsidR="007D712E" w:rsidRPr="00226727">
        <w:t>s</w:t>
      </w:r>
      <w:bookmarkEnd w:id="59"/>
    </w:p>
    <w:p w14:paraId="38B3D35A" w14:textId="1214FAF2" w:rsidR="007412DC" w:rsidRPr="00226727" w:rsidRDefault="007412DC" w:rsidP="007412DC">
      <w:pPr>
        <w:pStyle w:val="direction"/>
      </w:pPr>
      <w:r w:rsidRPr="00226727">
        <w:t>substitute</w:t>
      </w:r>
    </w:p>
    <w:p w14:paraId="49EBC019" w14:textId="20C37136" w:rsidR="007412DC" w:rsidRPr="00226727" w:rsidRDefault="009247DE" w:rsidP="009247DE">
      <w:pPr>
        <w:pStyle w:val="IH5Sec"/>
      </w:pPr>
      <w:r w:rsidRPr="00226727">
        <w:t>35</w:t>
      </w:r>
      <w:r w:rsidRPr="00226727">
        <w:tab/>
      </w:r>
      <w:r w:rsidR="007412DC" w:rsidRPr="00226727">
        <w:t xml:space="preserve">Matters to be dealt with in proposed annual budget—Act, </w:t>
      </w:r>
      <w:r w:rsidR="009837D7" w:rsidRPr="00226727">
        <w:t>s </w:t>
      </w:r>
      <w:r w:rsidR="007412DC" w:rsidRPr="00226727">
        <w:t>159 (</w:t>
      </w:r>
      <w:r w:rsidRPr="00226727">
        <w:t>5</w:t>
      </w:r>
      <w:r w:rsidR="007412DC" w:rsidRPr="00226727">
        <w:t>) (a)</w:t>
      </w:r>
    </w:p>
    <w:p w14:paraId="696DF4F5" w14:textId="48B9DCFC" w:rsidR="006D1E5A" w:rsidRPr="00226727" w:rsidRDefault="006D1E5A" w:rsidP="006D1E5A">
      <w:pPr>
        <w:pStyle w:val="IH5Sec"/>
      </w:pPr>
      <w:r w:rsidRPr="00226727">
        <w:t>36</w:t>
      </w:r>
      <w:r w:rsidRPr="00226727">
        <w:tab/>
        <w:t>Matters not to be financed by way of recurrent charges—Act, s</w:t>
      </w:r>
      <w:r w:rsidR="009837D7" w:rsidRPr="00226727">
        <w:t> </w:t>
      </w:r>
      <w:r w:rsidRPr="00226727">
        <w:t>159 (5) (b)</w:t>
      </w:r>
    </w:p>
    <w:p w14:paraId="1B1BD3E8" w14:textId="04DAFADD" w:rsidR="001A58CF" w:rsidRPr="00226727" w:rsidRDefault="006D1E5A" w:rsidP="0029735F">
      <w:pPr>
        <w:pStyle w:val="IH5Sec"/>
      </w:pPr>
      <w:r w:rsidRPr="00226727">
        <w:t>37</w:t>
      </w:r>
      <w:r w:rsidRPr="00226727">
        <w:tab/>
        <w:t>Notice accompanying proposed annual budget—Act, s</w:t>
      </w:r>
      <w:r w:rsidR="009837D7" w:rsidRPr="00226727">
        <w:t> 1</w:t>
      </w:r>
      <w:r w:rsidRPr="00226727">
        <w:t>59 (6) (d)</w:t>
      </w:r>
    </w:p>
    <w:p w14:paraId="3272BAC3" w14:textId="77777777" w:rsidR="00C158F6" w:rsidRPr="00226727" w:rsidRDefault="00C158F6" w:rsidP="00C158F6">
      <w:pPr>
        <w:pStyle w:val="PageBreak"/>
      </w:pPr>
      <w:r w:rsidRPr="00226727">
        <w:br w:type="page"/>
      </w:r>
    </w:p>
    <w:p w14:paraId="4CE97E72" w14:textId="01C17AA4" w:rsidR="00F73E68" w:rsidRPr="00226727" w:rsidRDefault="00226727" w:rsidP="00226727">
      <w:pPr>
        <w:pStyle w:val="AH2Part"/>
      </w:pPr>
      <w:bookmarkStart w:id="60" w:name="_Toc64282275"/>
      <w:r w:rsidRPr="00226727">
        <w:rPr>
          <w:rStyle w:val="CharPartNo"/>
        </w:rPr>
        <w:t>Part 19</w:t>
      </w:r>
      <w:r w:rsidRPr="00226727">
        <w:tab/>
      </w:r>
      <w:r w:rsidR="0086550F" w:rsidRPr="00226727">
        <w:rPr>
          <w:rStyle w:val="CharPartText"/>
        </w:rPr>
        <w:t>Security Industry Regulation 2003</w:t>
      </w:r>
      <w:bookmarkEnd w:id="60"/>
    </w:p>
    <w:p w14:paraId="32398750" w14:textId="4A322BA7" w:rsidR="002767F8" w:rsidRPr="00226727" w:rsidRDefault="00226727" w:rsidP="00226727">
      <w:pPr>
        <w:pStyle w:val="AH5Sec"/>
        <w:shd w:val="pct25" w:color="auto" w:fill="auto"/>
      </w:pPr>
      <w:bookmarkStart w:id="61" w:name="_Toc64282276"/>
      <w:r w:rsidRPr="00226727">
        <w:rPr>
          <w:rStyle w:val="CharSectNo"/>
        </w:rPr>
        <w:t>42</w:t>
      </w:r>
      <w:r w:rsidRPr="00226727">
        <w:tab/>
      </w:r>
      <w:r w:rsidR="002767F8" w:rsidRPr="00226727">
        <w:t>Exempt people—Act, s 9</w:t>
      </w:r>
      <w:r w:rsidR="002767F8" w:rsidRPr="00226727">
        <w:br/>
        <w:t>Section 6 (1) (k)</w:t>
      </w:r>
      <w:bookmarkEnd w:id="61"/>
    </w:p>
    <w:p w14:paraId="089A7955" w14:textId="0FAE60F8" w:rsidR="002767F8" w:rsidRPr="00226727" w:rsidRDefault="002767F8" w:rsidP="002767F8">
      <w:pPr>
        <w:pStyle w:val="direction"/>
      </w:pPr>
      <w:r w:rsidRPr="00226727">
        <w:t>omit</w:t>
      </w:r>
    </w:p>
    <w:p w14:paraId="2FCAD04E" w14:textId="2B79DFFD" w:rsidR="002767F8" w:rsidRPr="00226727" w:rsidRDefault="00D11237" w:rsidP="002767F8">
      <w:pPr>
        <w:pStyle w:val="Amainreturn"/>
        <w:rPr>
          <w:rStyle w:val="charItals"/>
        </w:rPr>
      </w:pPr>
      <w:hyperlink r:id="rId55" w:tooltip="A1988-72" w:history="1">
        <w:r w:rsidR="00227425" w:rsidRPr="00226727">
          <w:rPr>
            <w:rStyle w:val="charCitHyperlinkItal"/>
          </w:rPr>
          <w:t>Casino Control Act 1988</w:t>
        </w:r>
      </w:hyperlink>
    </w:p>
    <w:p w14:paraId="1D30C8D7" w14:textId="016741D4" w:rsidR="002767F8" w:rsidRPr="00226727" w:rsidRDefault="009837D7" w:rsidP="002767F8">
      <w:pPr>
        <w:pStyle w:val="direction"/>
      </w:pPr>
      <w:r w:rsidRPr="00226727">
        <w:t>substitute</w:t>
      </w:r>
    </w:p>
    <w:p w14:paraId="4BFEB89E" w14:textId="7D92AF98" w:rsidR="001A58CF" w:rsidRPr="00226727" w:rsidRDefault="00D11237" w:rsidP="002767F8">
      <w:pPr>
        <w:pStyle w:val="Amainreturn"/>
        <w:rPr>
          <w:rStyle w:val="charItals"/>
        </w:rPr>
      </w:pPr>
      <w:hyperlink r:id="rId56" w:tooltip="A2006-2" w:history="1">
        <w:r w:rsidR="00227425" w:rsidRPr="00226727">
          <w:rPr>
            <w:rStyle w:val="charCitHyperlinkItal"/>
          </w:rPr>
          <w:t>Casino Control Act 2006</w:t>
        </w:r>
      </w:hyperlink>
    </w:p>
    <w:p w14:paraId="4D399C1E" w14:textId="77777777" w:rsidR="00C158F6" w:rsidRPr="00226727" w:rsidRDefault="00C158F6" w:rsidP="00C158F6">
      <w:pPr>
        <w:pStyle w:val="PageBreak"/>
      </w:pPr>
      <w:r w:rsidRPr="00226727">
        <w:br w:type="page"/>
      </w:r>
    </w:p>
    <w:p w14:paraId="19D9E966" w14:textId="395D4523" w:rsidR="0093178A" w:rsidRPr="00226727" w:rsidRDefault="00226727" w:rsidP="00226727">
      <w:pPr>
        <w:pStyle w:val="AH2Part"/>
      </w:pPr>
      <w:bookmarkStart w:id="62" w:name="_Toc64282277"/>
      <w:r w:rsidRPr="00226727">
        <w:rPr>
          <w:rStyle w:val="CharPartNo"/>
        </w:rPr>
        <w:t>Part 20</w:t>
      </w:r>
      <w:r w:rsidRPr="00226727">
        <w:tab/>
      </w:r>
      <w:r w:rsidR="004C4B1C" w:rsidRPr="00226727">
        <w:rPr>
          <w:rStyle w:val="CharPartText"/>
        </w:rPr>
        <w:t>Wills Act 1968</w:t>
      </w:r>
      <w:bookmarkEnd w:id="62"/>
    </w:p>
    <w:p w14:paraId="264F4E0C" w14:textId="32D53BA0" w:rsidR="004C4B1C" w:rsidRPr="00226727" w:rsidRDefault="00226727" w:rsidP="00226727">
      <w:pPr>
        <w:pStyle w:val="AH5Sec"/>
        <w:shd w:val="pct25" w:color="auto" w:fill="auto"/>
      </w:pPr>
      <w:bookmarkStart w:id="63" w:name="_Toc64282278"/>
      <w:r w:rsidRPr="00226727">
        <w:rPr>
          <w:rStyle w:val="CharSectNo"/>
        </w:rPr>
        <w:t>43</w:t>
      </w:r>
      <w:r w:rsidRPr="00226727">
        <w:tab/>
      </w:r>
      <w:r w:rsidR="004C4B1C" w:rsidRPr="00226727">
        <w:t>Section 31C</w:t>
      </w:r>
      <w:bookmarkEnd w:id="63"/>
    </w:p>
    <w:p w14:paraId="4B71DFBA" w14:textId="77777777" w:rsidR="004C4B1C" w:rsidRPr="00226727" w:rsidRDefault="004C4B1C" w:rsidP="004C4B1C">
      <w:pPr>
        <w:pStyle w:val="direction"/>
      </w:pPr>
      <w:r w:rsidRPr="00226727">
        <w:t>substitute</w:t>
      </w:r>
    </w:p>
    <w:p w14:paraId="6AA0B357" w14:textId="77777777" w:rsidR="004C4B1C" w:rsidRPr="00226727" w:rsidRDefault="004C4B1C" w:rsidP="004C4B1C">
      <w:pPr>
        <w:pStyle w:val="IH5Sec"/>
      </w:pPr>
      <w:r w:rsidRPr="00226727">
        <w:t>31C</w:t>
      </w:r>
      <w:r w:rsidRPr="00226727">
        <w:tab/>
        <w:t>Beneficiary not surviving deceased person</w:t>
      </w:r>
    </w:p>
    <w:p w14:paraId="320D0977" w14:textId="77777777" w:rsidR="004C4B1C" w:rsidRPr="00226727" w:rsidRDefault="004C4B1C" w:rsidP="004C4B1C">
      <w:pPr>
        <w:pStyle w:val="IMain"/>
      </w:pPr>
      <w:r w:rsidRPr="00226727">
        <w:tab/>
        <w:t>(1)</w:t>
      </w:r>
      <w:r w:rsidRPr="00226727">
        <w:tab/>
        <w:t>This section applies if—</w:t>
      </w:r>
    </w:p>
    <w:p w14:paraId="3930F38C" w14:textId="77777777" w:rsidR="004C4B1C" w:rsidRPr="00226727" w:rsidRDefault="004C4B1C" w:rsidP="004C4B1C">
      <w:pPr>
        <w:pStyle w:val="Ipara"/>
      </w:pPr>
      <w:r w:rsidRPr="00226727">
        <w:tab/>
        <w:t>(a)</w:t>
      </w:r>
      <w:r w:rsidRPr="00226727">
        <w:tab/>
        <w:t>either—</w:t>
      </w:r>
    </w:p>
    <w:p w14:paraId="25FC091E" w14:textId="65D34F37" w:rsidR="004C4B1C" w:rsidRPr="00226727" w:rsidRDefault="004C4B1C" w:rsidP="004C4B1C">
      <w:pPr>
        <w:pStyle w:val="Isubpara"/>
      </w:pPr>
      <w:r w:rsidRPr="00226727">
        <w:tab/>
        <w:t>(i)</w:t>
      </w:r>
      <w:r w:rsidRPr="00226727">
        <w:tab/>
        <w:t>a deceased person</w:t>
      </w:r>
      <w:r w:rsidR="009837D7" w:rsidRPr="00226727">
        <w:t>,</w:t>
      </w:r>
      <w:r w:rsidRPr="00226727">
        <w:t xml:space="preserve"> by will</w:t>
      </w:r>
      <w:r w:rsidR="009837D7" w:rsidRPr="00226727">
        <w:t>,</w:t>
      </w:r>
      <w:r w:rsidRPr="00226727">
        <w:t xml:space="preserve"> devises or bequeaths property to, appoints property in favour of, or gives the power to appoint property to, a person; or</w:t>
      </w:r>
    </w:p>
    <w:p w14:paraId="50F693C5" w14:textId="5DF84990" w:rsidR="004C4B1C" w:rsidRPr="00226727" w:rsidRDefault="00B5399E" w:rsidP="00B5399E">
      <w:pPr>
        <w:pStyle w:val="Isubpara"/>
      </w:pPr>
      <w:r w:rsidRPr="00226727">
        <w:tab/>
        <w:t>(ii)</w:t>
      </w:r>
      <w:r w:rsidRPr="00226727">
        <w:tab/>
      </w:r>
      <w:r w:rsidR="004C4B1C" w:rsidRPr="00226727">
        <w:t>a person is entitled to take an interest in the estate of a deceased person on intestacy; and</w:t>
      </w:r>
    </w:p>
    <w:p w14:paraId="1E8FDE89" w14:textId="77777777" w:rsidR="004C4B1C" w:rsidRPr="00226727" w:rsidRDefault="004C4B1C" w:rsidP="004C4B1C">
      <w:pPr>
        <w:pStyle w:val="Ipara"/>
      </w:pPr>
      <w:r w:rsidRPr="00226727">
        <w:tab/>
        <w:t>(b)</w:t>
      </w:r>
      <w:r w:rsidRPr="00226727">
        <w:tab/>
        <w:t>the person does not survive the deceased person by 30 days.</w:t>
      </w:r>
    </w:p>
    <w:p w14:paraId="1058EBD0" w14:textId="77777777" w:rsidR="004C4B1C" w:rsidRPr="00226727" w:rsidRDefault="004C4B1C" w:rsidP="004C4B1C">
      <w:pPr>
        <w:pStyle w:val="IMain"/>
      </w:pPr>
      <w:r w:rsidRPr="00226727">
        <w:tab/>
        <w:t>(2)</w:t>
      </w:r>
      <w:r w:rsidRPr="00226727">
        <w:tab/>
        <w:t xml:space="preserve">The person is taken to have predeceased the deceased person and the devise, bequest, appointment, power or entitlement lapses, unless the contrary intention appears from the will, or from evidence admitted under section 12B. </w:t>
      </w:r>
    </w:p>
    <w:p w14:paraId="3E5B4D53" w14:textId="7F674D61" w:rsidR="004C4B1C" w:rsidRPr="00226727" w:rsidRDefault="004C4B1C" w:rsidP="004C4B1C">
      <w:pPr>
        <w:pStyle w:val="IMain"/>
      </w:pPr>
      <w:r w:rsidRPr="00226727">
        <w:tab/>
        <w:t>(3)</w:t>
      </w:r>
      <w:r w:rsidRPr="00226727">
        <w:tab/>
        <w:t xml:space="preserve">However, subsection (2) does not apply if the effect of the subsection is that the deceased person’s estate would pass to the Territory under the </w:t>
      </w:r>
      <w:hyperlink r:id="rId57" w:tooltip="A1929-18" w:history="1">
        <w:r w:rsidR="00227425" w:rsidRPr="00226727">
          <w:rPr>
            <w:rStyle w:val="charCitHyperlinkItal"/>
          </w:rPr>
          <w:t>Administration and Probate Act 1929</w:t>
        </w:r>
      </w:hyperlink>
      <w:r w:rsidRPr="00226727">
        <w:t>, section 49CA (How distribution to the Territory is made).</w:t>
      </w:r>
    </w:p>
    <w:p w14:paraId="4FB23CEC" w14:textId="24390224" w:rsidR="004C4B1C" w:rsidRPr="00226727" w:rsidRDefault="004C4B1C" w:rsidP="004C4B1C">
      <w:pPr>
        <w:pStyle w:val="IMain"/>
      </w:pPr>
      <w:r w:rsidRPr="00226727">
        <w:tab/>
        <w:t>(4)</w:t>
      </w:r>
      <w:r w:rsidRPr="00226727">
        <w:tab/>
        <w:t xml:space="preserve">A general requirement or condition in a will that a beneficiary survive the testator </w:t>
      </w:r>
      <w:r w:rsidR="00A4630C" w:rsidRPr="00226727">
        <w:t>must</w:t>
      </w:r>
      <w:r w:rsidRPr="00226727">
        <w:t xml:space="preserve"> not be taken to be an expression of a contrary intention for this section.</w:t>
      </w:r>
    </w:p>
    <w:p w14:paraId="6358630C" w14:textId="50DCAF68" w:rsidR="001A58CF" w:rsidRPr="00226727" w:rsidRDefault="004C4B1C" w:rsidP="004C4B1C">
      <w:pPr>
        <w:pStyle w:val="IMain"/>
      </w:pPr>
      <w:r w:rsidRPr="00226727">
        <w:tab/>
        <w:t>(5)</w:t>
      </w:r>
      <w:r w:rsidRPr="00226727">
        <w:tab/>
        <w:t xml:space="preserve">For subsection (1) (a) (ii), </w:t>
      </w:r>
      <w:r w:rsidRPr="00226727">
        <w:rPr>
          <w:rStyle w:val="charBoldItals"/>
        </w:rPr>
        <w:t>person</w:t>
      </w:r>
      <w:r w:rsidRPr="00226727">
        <w:t xml:space="preserve"> includes a person conceived before, but born after, the deceased person’s death.</w:t>
      </w:r>
    </w:p>
    <w:p w14:paraId="352A6D5B" w14:textId="77777777" w:rsidR="00226727" w:rsidRDefault="00226727">
      <w:pPr>
        <w:pStyle w:val="02Text"/>
        <w:sectPr w:rsidR="00226727" w:rsidSect="00226727">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326"/>
        </w:sectPr>
      </w:pPr>
    </w:p>
    <w:p w14:paraId="0306A621" w14:textId="77777777" w:rsidR="00AA3B75" w:rsidRPr="00226727" w:rsidRDefault="00AA3B75">
      <w:pPr>
        <w:pStyle w:val="EndNoteHeading"/>
      </w:pPr>
      <w:r w:rsidRPr="00226727">
        <w:t>Endnotes</w:t>
      </w:r>
    </w:p>
    <w:p w14:paraId="311FEE85" w14:textId="77777777" w:rsidR="00AA3B75" w:rsidRPr="00226727" w:rsidRDefault="00AA3B75">
      <w:pPr>
        <w:pStyle w:val="EndNoteSubHeading"/>
      </w:pPr>
      <w:r w:rsidRPr="00226727">
        <w:t>1</w:t>
      </w:r>
      <w:r w:rsidRPr="00226727">
        <w:tab/>
        <w:t>Presentation speech</w:t>
      </w:r>
    </w:p>
    <w:p w14:paraId="310E3671" w14:textId="7E78AEE1" w:rsidR="00AA3B75" w:rsidRPr="00226727" w:rsidRDefault="00AA3B75" w:rsidP="004217B0">
      <w:pPr>
        <w:pStyle w:val="EndNoteText"/>
        <w:tabs>
          <w:tab w:val="clear" w:pos="700"/>
          <w:tab w:val="left" w:pos="720"/>
          <w:tab w:val="left" w:pos="1440"/>
          <w:tab w:val="left" w:pos="2160"/>
          <w:tab w:val="left" w:pos="2880"/>
          <w:tab w:val="left" w:pos="3600"/>
          <w:tab w:val="left" w:pos="4320"/>
          <w:tab w:val="left" w:pos="5040"/>
          <w:tab w:val="left" w:pos="5760"/>
          <w:tab w:val="right" w:pos="7707"/>
        </w:tabs>
      </w:pPr>
      <w:r w:rsidRPr="00226727">
        <w:tab/>
        <w:t>Presentation speech made in the Legislative Assembly on</w:t>
      </w:r>
      <w:r w:rsidR="0059102F" w:rsidRPr="00226727">
        <w:t xml:space="preserve"> 3 December 2020.</w:t>
      </w:r>
    </w:p>
    <w:p w14:paraId="094B5A88" w14:textId="77777777" w:rsidR="00AA3B75" w:rsidRPr="00226727" w:rsidRDefault="00AA3B75">
      <w:pPr>
        <w:pStyle w:val="EndNoteSubHeading"/>
      </w:pPr>
      <w:r w:rsidRPr="00226727">
        <w:t>2</w:t>
      </w:r>
      <w:r w:rsidRPr="00226727">
        <w:tab/>
        <w:t>Notification</w:t>
      </w:r>
    </w:p>
    <w:p w14:paraId="2ADCBFD7" w14:textId="3910897C" w:rsidR="00AA3B75" w:rsidRPr="00226727" w:rsidRDefault="00AA3B75">
      <w:pPr>
        <w:pStyle w:val="EndNoteText"/>
      </w:pPr>
      <w:r w:rsidRPr="00226727">
        <w:tab/>
        <w:t xml:space="preserve">Notified under the </w:t>
      </w:r>
      <w:hyperlink r:id="rId63" w:tooltip="A2001-14" w:history="1">
        <w:r w:rsidR="00227425" w:rsidRPr="00226727">
          <w:rPr>
            <w:rStyle w:val="charCitHyperlinkAbbrev"/>
          </w:rPr>
          <w:t>Legislation Act</w:t>
        </w:r>
      </w:hyperlink>
      <w:r w:rsidRPr="00226727">
        <w:t xml:space="preserve"> on</w:t>
      </w:r>
      <w:r w:rsidR="0059102F" w:rsidRPr="00226727">
        <w:t xml:space="preserve"> 19 February 2021.</w:t>
      </w:r>
    </w:p>
    <w:p w14:paraId="71B869ED" w14:textId="77777777" w:rsidR="00AA3B75" w:rsidRPr="00226727" w:rsidRDefault="00AA3B75">
      <w:pPr>
        <w:pStyle w:val="EndNoteSubHeading"/>
      </w:pPr>
      <w:r w:rsidRPr="00226727">
        <w:t>3</w:t>
      </w:r>
      <w:r w:rsidRPr="00226727">
        <w:tab/>
        <w:t>Republications of amended laws</w:t>
      </w:r>
    </w:p>
    <w:p w14:paraId="4AC4AC99" w14:textId="4A772EA4" w:rsidR="00AA3B75" w:rsidRPr="00226727" w:rsidRDefault="00AA3B75">
      <w:pPr>
        <w:pStyle w:val="EndNoteText"/>
      </w:pPr>
      <w:r w:rsidRPr="00226727">
        <w:tab/>
        <w:t xml:space="preserve">For the latest republication of amended laws, see </w:t>
      </w:r>
      <w:hyperlink r:id="rId64" w:history="1">
        <w:r w:rsidR="00227425" w:rsidRPr="00226727">
          <w:rPr>
            <w:rStyle w:val="charCitHyperlinkAbbrev"/>
          </w:rPr>
          <w:t>www.legislation.act.gov.au</w:t>
        </w:r>
      </w:hyperlink>
      <w:r w:rsidRPr="00226727">
        <w:t>.</w:t>
      </w:r>
    </w:p>
    <w:p w14:paraId="761E3B07" w14:textId="77777777" w:rsidR="00AA3B75" w:rsidRPr="00226727" w:rsidRDefault="00AA3B75">
      <w:pPr>
        <w:pStyle w:val="N-line2"/>
      </w:pPr>
    </w:p>
    <w:p w14:paraId="201B729A" w14:textId="77777777" w:rsidR="00226727" w:rsidRDefault="00226727">
      <w:pPr>
        <w:pStyle w:val="05EndNote"/>
        <w:sectPr w:rsidR="00226727" w:rsidSect="0007647C">
          <w:headerReference w:type="even" r:id="rId65"/>
          <w:headerReference w:type="default" r:id="rId66"/>
          <w:footerReference w:type="even" r:id="rId67"/>
          <w:footerReference w:type="default" r:id="rId68"/>
          <w:pgSz w:w="11907" w:h="16839" w:code="9"/>
          <w:pgMar w:top="3000" w:right="1900" w:bottom="2500" w:left="2300" w:header="2480" w:footer="2100" w:gutter="0"/>
          <w:cols w:space="720"/>
          <w:docGrid w:linePitch="326"/>
        </w:sectPr>
      </w:pPr>
    </w:p>
    <w:p w14:paraId="7A1795BD" w14:textId="2C6D6251" w:rsidR="00632853" w:rsidRPr="00226727" w:rsidRDefault="00632853" w:rsidP="00AA3B75"/>
    <w:p w14:paraId="6A7ED72A" w14:textId="615E91A0" w:rsidR="0059102F" w:rsidRPr="00226727" w:rsidRDefault="0059102F">
      <w:pPr>
        <w:pStyle w:val="BillBasic"/>
      </w:pPr>
      <w:r w:rsidRPr="00226727">
        <w:t>I certify that the above is a true copy of the Justice and Community Safety Legislation Amendment Bill 202</w:t>
      </w:r>
      <w:r w:rsidR="0030220D">
        <w:t>1</w:t>
      </w:r>
      <w:r w:rsidRPr="00226727">
        <w:t>, which</w:t>
      </w:r>
      <w:r w:rsidR="0030220D">
        <w:t xml:space="preserve"> originated in the Legislative Assembly as the </w:t>
      </w:r>
      <w:r w:rsidR="0030220D" w:rsidRPr="00226727">
        <w:t>Justice and Community Safety Legislation Amendment Bill 202</w:t>
      </w:r>
      <w:r w:rsidR="0030220D">
        <w:t>0 and</w:t>
      </w:r>
      <w:r w:rsidRPr="00226727">
        <w:t xml:space="preserve"> was passed by the Legislative Assembly on 11 February 2021. </w:t>
      </w:r>
    </w:p>
    <w:p w14:paraId="1F11602B" w14:textId="77777777" w:rsidR="0059102F" w:rsidRPr="00226727" w:rsidRDefault="0059102F"/>
    <w:p w14:paraId="78A31966" w14:textId="77777777" w:rsidR="0059102F" w:rsidRPr="00226727" w:rsidRDefault="0059102F"/>
    <w:p w14:paraId="24125EB5" w14:textId="77777777" w:rsidR="0059102F" w:rsidRPr="00226727" w:rsidRDefault="0059102F"/>
    <w:p w14:paraId="6FC81AF2" w14:textId="77777777" w:rsidR="0059102F" w:rsidRPr="00226727" w:rsidRDefault="0059102F"/>
    <w:p w14:paraId="6ABEA3E8" w14:textId="77777777" w:rsidR="0059102F" w:rsidRPr="00226727" w:rsidRDefault="0059102F">
      <w:pPr>
        <w:pStyle w:val="BillBasic"/>
        <w:jc w:val="right"/>
      </w:pPr>
      <w:r w:rsidRPr="00226727">
        <w:t>Clerk of the Legislative Assembly</w:t>
      </w:r>
    </w:p>
    <w:p w14:paraId="7B619ADC" w14:textId="34581C11" w:rsidR="0059102F" w:rsidRDefault="0059102F" w:rsidP="00AA3B75"/>
    <w:p w14:paraId="33399311" w14:textId="11A013CD" w:rsidR="00226727" w:rsidRDefault="00226727" w:rsidP="00226727"/>
    <w:p w14:paraId="45245AAB" w14:textId="488D18C1" w:rsidR="00226727" w:rsidRDefault="00226727" w:rsidP="00226727">
      <w:pPr>
        <w:suppressLineNumbers/>
      </w:pPr>
    </w:p>
    <w:p w14:paraId="67FB7376" w14:textId="0B3B4F89" w:rsidR="0007647C" w:rsidRDefault="0007647C" w:rsidP="00226727">
      <w:pPr>
        <w:suppressLineNumbers/>
      </w:pPr>
    </w:p>
    <w:p w14:paraId="7D66FC1B" w14:textId="428EC4C3" w:rsidR="0007647C" w:rsidRDefault="0007647C" w:rsidP="00226727">
      <w:pPr>
        <w:suppressLineNumbers/>
      </w:pPr>
    </w:p>
    <w:p w14:paraId="7A1F337E" w14:textId="43120432" w:rsidR="0007647C" w:rsidRDefault="0007647C" w:rsidP="00226727">
      <w:pPr>
        <w:suppressLineNumbers/>
      </w:pPr>
    </w:p>
    <w:p w14:paraId="2537CC4F" w14:textId="14A96C18" w:rsidR="0007647C" w:rsidRDefault="0007647C" w:rsidP="00226727">
      <w:pPr>
        <w:suppressLineNumbers/>
      </w:pPr>
    </w:p>
    <w:p w14:paraId="42A47ED4" w14:textId="14B7AB23" w:rsidR="0007647C" w:rsidRDefault="0007647C" w:rsidP="00226727">
      <w:pPr>
        <w:suppressLineNumbers/>
      </w:pPr>
    </w:p>
    <w:p w14:paraId="4591501C" w14:textId="77777777" w:rsidR="0007647C" w:rsidRDefault="0007647C" w:rsidP="00226727">
      <w:pPr>
        <w:suppressLineNumbers/>
      </w:pPr>
    </w:p>
    <w:p w14:paraId="234CDC91" w14:textId="4F934D82" w:rsidR="00226727" w:rsidRDefault="00226727" w:rsidP="00226727">
      <w:pPr>
        <w:suppressLineNumbers/>
      </w:pPr>
    </w:p>
    <w:p w14:paraId="61114DFD" w14:textId="2C1EEE36" w:rsidR="00226727" w:rsidRDefault="00226727" w:rsidP="00226727">
      <w:pPr>
        <w:suppressLineNumbers/>
      </w:pPr>
    </w:p>
    <w:p w14:paraId="39A562A9" w14:textId="43249B6B" w:rsidR="00226727" w:rsidRDefault="00226727" w:rsidP="00226727">
      <w:pPr>
        <w:suppressLineNumbers/>
      </w:pPr>
    </w:p>
    <w:p w14:paraId="0525EE56" w14:textId="2A695D30" w:rsidR="00226727" w:rsidRDefault="00226727">
      <w:pPr>
        <w:jc w:val="center"/>
        <w:rPr>
          <w:sz w:val="18"/>
        </w:rPr>
      </w:pPr>
      <w:r>
        <w:rPr>
          <w:sz w:val="18"/>
        </w:rPr>
        <w:t xml:space="preserve">© Australian Capital Territory </w:t>
      </w:r>
      <w:r>
        <w:rPr>
          <w:noProof/>
          <w:sz w:val="18"/>
        </w:rPr>
        <w:t>2021</w:t>
      </w:r>
    </w:p>
    <w:sectPr w:rsidR="00226727" w:rsidSect="00226727">
      <w:headerReference w:type="even" r:id="rId69"/>
      <w:headerReference w:type="default" r:id="rId70"/>
      <w:headerReference w:type="first" r:id="rId7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767D" w14:textId="77777777" w:rsidR="00D21074" w:rsidRDefault="00D21074">
      <w:r>
        <w:separator/>
      </w:r>
    </w:p>
  </w:endnote>
  <w:endnote w:type="continuationSeparator" w:id="0">
    <w:p w14:paraId="6E5D774F" w14:textId="77777777" w:rsidR="00D21074" w:rsidRDefault="00D2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FBCB" w14:textId="77777777" w:rsidR="003B02C7" w:rsidRDefault="003B02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B02C7" w:rsidRPr="00CB3D59" w14:paraId="764B550A" w14:textId="77777777">
      <w:tc>
        <w:tcPr>
          <w:tcW w:w="845" w:type="pct"/>
        </w:tcPr>
        <w:p w14:paraId="312272F0" w14:textId="77777777" w:rsidR="003B02C7" w:rsidRPr="0097645D" w:rsidRDefault="003B02C7" w:rsidP="006A1B5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50069E">
            <w:rPr>
              <w:rStyle w:val="PageNumber"/>
              <w:rFonts w:cs="Arial"/>
              <w:noProof/>
              <w:szCs w:val="18"/>
            </w:rPr>
            <w:t>2</w:t>
          </w:r>
          <w:r w:rsidRPr="0097645D">
            <w:rPr>
              <w:rStyle w:val="PageNumber"/>
              <w:rFonts w:cs="Arial"/>
              <w:szCs w:val="18"/>
            </w:rPr>
            <w:fldChar w:fldCharType="end"/>
          </w:r>
        </w:p>
      </w:tc>
      <w:tc>
        <w:tcPr>
          <w:tcW w:w="3090" w:type="pct"/>
        </w:tcPr>
        <w:p w14:paraId="11A03303" w14:textId="4543E8F1" w:rsidR="003B02C7" w:rsidRPr="00783A18" w:rsidRDefault="0050069E" w:rsidP="006A1B53">
          <w:pPr>
            <w:pStyle w:val="Footer"/>
            <w:spacing w:line="240" w:lineRule="auto"/>
            <w:jc w:val="center"/>
            <w:rPr>
              <w:rFonts w:ascii="Times New Roman" w:hAnsi="Times New Roman"/>
              <w:sz w:val="24"/>
              <w:szCs w:val="24"/>
            </w:rPr>
          </w:pPr>
          <w:fldSimple w:instr=" REF Citation *\charformat  \* MERGEFORMAT ">
            <w:r w:rsidR="0030220D" w:rsidRPr="00226727">
              <w:t>Justice and Community Safety Legislation Amendment Act 20</w:t>
            </w:r>
            <w:r w:rsidR="0030220D">
              <w:t>21</w:t>
            </w:r>
          </w:fldSimple>
        </w:p>
        <w:p w14:paraId="49D1BB0D" w14:textId="01781496" w:rsidR="003B02C7" w:rsidRPr="00783A18" w:rsidRDefault="003B02C7" w:rsidP="006A1B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E01CE13" w14:textId="18035497" w:rsidR="003B02C7" w:rsidRPr="00743346" w:rsidRDefault="003B02C7" w:rsidP="006A1B5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0220D">
            <w:rPr>
              <w:rFonts w:cs="Arial"/>
              <w:szCs w:val="18"/>
            </w:rPr>
            <w:t>A2021-3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0220D">
            <w:rPr>
              <w:rFonts w:cs="Arial"/>
              <w:szCs w:val="18"/>
            </w:rPr>
            <w:t xml:space="preserve">  </w:t>
          </w:r>
          <w:r w:rsidRPr="00743346">
            <w:rPr>
              <w:rFonts w:cs="Arial"/>
              <w:szCs w:val="18"/>
            </w:rPr>
            <w:fldChar w:fldCharType="end"/>
          </w:r>
        </w:p>
      </w:tc>
    </w:tr>
  </w:tbl>
  <w:p w14:paraId="430A4BEE" w14:textId="518C84C5"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2B67" w14:textId="77777777" w:rsidR="003B02C7" w:rsidRDefault="003B02C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B02C7" w:rsidRPr="00CB3D59" w14:paraId="7F902E5D" w14:textId="77777777">
      <w:tc>
        <w:tcPr>
          <w:tcW w:w="1060" w:type="pct"/>
        </w:tcPr>
        <w:p w14:paraId="013EE75D" w14:textId="73A3A30C" w:rsidR="003B02C7" w:rsidRPr="00743346" w:rsidRDefault="003B02C7" w:rsidP="006A1B5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0220D">
            <w:rPr>
              <w:rFonts w:cs="Arial"/>
              <w:szCs w:val="18"/>
            </w:rPr>
            <w:t>A2021-3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0220D">
            <w:rPr>
              <w:rFonts w:cs="Arial"/>
              <w:szCs w:val="18"/>
            </w:rPr>
            <w:t xml:space="preserve">  </w:t>
          </w:r>
          <w:r w:rsidRPr="00743346">
            <w:rPr>
              <w:rFonts w:cs="Arial"/>
              <w:szCs w:val="18"/>
            </w:rPr>
            <w:fldChar w:fldCharType="end"/>
          </w:r>
        </w:p>
      </w:tc>
      <w:tc>
        <w:tcPr>
          <w:tcW w:w="3094" w:type="pct"/>
        </w:tcPr>
        <w:p w14:paraId="653E7F33" w14:textId="04D39F3E" w:rsidR="003B02C7" w:rsidRPr="00783A18" w:rsidRDefault="0050069E" w:rsidP="006A1B53">
          <w:pPr>
            <w:pStyle w:val="Footer"/>
            <w:spacing w:line="240" w:lineRule="auto"/>
            <w:jc w:val="center"/>
            <w:rPr>
              <w:rFonts w:ascii="Times New Roman" w:hAnsi="Times New Roman"/>
              <w:sz w:val="24"/>
              <w:szCs w:val="24"/>
            </w:rPr>
          </w:pPr>
          <w:fldSimple w:instr=" REF Citation *\charformat  \* MERGEFORMAT ">
            <w:r w:rsidR="0030220D" w:rsidRPr="00226727">
              <w:t>Justice and Community Safety Legislation Amendment Act 20</w:t>
            </w:r>
            <w:r w:rsidR="0030220D">
              <w:t>21</w:t>
            </w:r>
          </w:fldSimple>
        </w:p>
        <w:p w14:paraId="29A2AC02" w14:textId="408EC244" w:rsidR="003B02C7" w:rsidRPr="00783A18" w:rsidRDefault="003B02C7" w:rsidP="006A1B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0AD9DEB" w14:textId="77777777" w:rsidR="003B02C7" w:rsidRPr="0097645D" w:rsidRDefault="003B02C7" w:rsidP="006A1B5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94F9880" w14:textId="13EBA102"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1513" w14:textId="77777777" w:rsidR="003B02C7" w:rsidRDefault="003B02C7">
    <w:pPr>
      <w:rPr>
        <w:sz w:val="16"/>
      </w:rPr>
    </w:pPr>
  </w:p>
  <w:p w14:paraId="168E26F0" w14:textId="60BED29F" w:rsidR="003B02C7" w:rsidRDefault="003B02C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0220D">
      <w:rPr>
        <w:rFonts w:ascii="Arial" w:hAnsi="Arial"/>
        <w:sz w:val="12"/>
      </w:rPr>
      <w:t>J2020-1595</w:t>
    </w:r>
    <w:r>
      <w:rPr>
        <w:rFonts w:ascii="Arial" w:hAnsi="Arial"/>
        <w:sz w:val="12"/>
      </w:rPr>
      <w:fldChar w:fldCharType="end"/>
    </w:r>
  </w:p>
  <w:p w14:paraId="66787F08" w14:textId="0175813D" w:rsidR="003B02C7" w:rsidRPr="00D11237" w:rsidRDefault="0050069E" w:rsidP="00D11237">
    <w:pPr>
      <w:pStyle w:val="Status"/>
      <w:tabs>
        <w:tab w:val="center" w:pos="3853"/>
        <w:tab w:val="left" w:pos="4575"/>
      </w:tab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D33F" w14:textId="77777777" w:rsidR="003B02C7" w:rsidRDefault="003B0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02C7" w:rsidRPr="00CB3D59" w14:paraId="2A3CCFD1" w14:textId="77777777">
      <w:tc>
        <w:tcPr>
          <w:tcW w:w="847" w:type="pct"/>
        </w:tcPr>
        <w:p w14:paraId="020804FD" w14:textId="77777777" w:rsidR="003B02C7" w:rsidRPr="006D109C" w:rsidRDefault="003B02C7" w:rsidP="006A1B5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8B3FD02" w14:textId="06A60309" w:rsidR="003B02C7" w:rsidRPr="006D109C" w:rsidRDefault="003B02C7" w:rsidP="006A1B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220D" w:rsidRPr="0030220D">
            <w:rPr>
              <w:rFonts w:cs="Arial"/>
              <w:szCs w:val="18"/>
            </w:rPr>
            <w:t>Justice and Community Safety</w:t>
          </w:r>
          <w:r w:rsidR="0030220D" w:rsidRPr="00226727">
            <w:t xml:space="preserve"> Legislation Amendment Act 20</w:t>
          </w:r>
          <w:r w:rsidR="0030220D">
            <w:t>21</w:t>
          </w:r>
          <w:r>
            <w:rPr>
              <w:rFonts w:cs="Arial"/>
              <w:szCs w:val="18"/>
            </w:rPr>
            <w:fldChar w:fldCharType="end"/>
          </w:r>
        </w:p>
        <w:p w14:paraId="7BFDF7D0" w14:textId="684D9EA5" w:rsidR="003B02C7" w:rsidRPr="00783A18" w:rsidRDefault="003B02C7" w:rsidP="006A1B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918DF56" w14:textId="235CA578" w:rsidR="003B02C7" w:rsidRPr="006D109C" w:rsidRDefault="003B02C7" w:rsidP="006A1B5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0220D">
            <w:rPr>
              <w:rFonts w:cs="Arial"/>
              <w:szCs w:val="18"/>
            </w:rPr>
            <w:t>A2021-3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0220D">
            <w:rPr>
              <w:rFonts w:cs="Arial"/>
              <w:szCs w:val="18"/>
            </w:rPr>
            <w:t xml:space="preserve">  </w:t>
          </w:r>
          <w:r w:rsidRPr="006D109C">
            <w:rPr>
              <w:rFonts w:cs="Arial"/>
              <w:szCs w:val="18"/>
            </w:rPr>
            <w:fldChar w:fldCharType="end"/>
          </w:r>
        </w:p>
      </w:tc>
    </w:tr>
  </w:tbl>
  <w:p w14:paraId="79FD5C24" w14:textId="3DEDE03F"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2EAB" w14:textId="77777777" w:rsidR="003B02C7" w:rsidRDefault="003B0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02C7" w:rsidRPr="00CB3D59" w14:paraId="5AAB8661" w14:textId="77777777">
      <w:tc>
        <w:tcPr>
          <w:tcW w:w="1061" w:type="pct"/>
        </w:tcPr>
        <w:p w14:paraId="02491E35" w14:textId="48B3C61F" w:rsidR="003B02C7" w:rsidRPr="006D109C" w:rsidRDefault="003B02C7" w:rsidP="006A1B5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0220D">
            <w:rPr>
              <w:rFonts w:cs="Arial"/>
              <w:szCs w:val="18"/>
            </w:rPr>
            <w:t>A2021-3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0220D">
            <w:rPr>
              <w:rFonts w:cs="Arial"/>
              <w:szCs w:val="18"/>
            </w:rPr>
            <w:t xml:space="preserve">  </w:t>
          </w:r>
          <w:r w:rsidRPr="006D109C">
            <w:rPr>
              <w:rFonts w:cs="Arial"/>
              <w:szCs w:val="18"/>
            </w:rPr>
            <w:fldChar w:fldCharType="end"/>
          </w:r>
        </w:p>
      </w:tc>
      <w:tc>
        <w:tcPr>
          <w:tcW w:w="3092" w:type="pct"/>
        </w:tcPr>
        <w:p w14:paraId="4A1880B0" w14:textId="3B67CA3C" w:rsidR="003B02C7" w:rsidRPr="006D109C" w:rsidRDefault="003B02C7" w:rsidP="006A1B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220D" w:rsidRPr="0030220D">
            <w:rPr>
              <w:rFonts w:cs="Arial"/>
              <w:szCs w:val="18"/>
            </w:rPr>
            <w:t>Justice and Community Safety</w:t>
          </w:r>
          <w:r w:rsidR="0030220D" w:rsidRPr="00226727">
            <w:t xml:space="preserve"> Legislation Amendment Act 20</w:t>
          </w:r>
          <w:r w:rsidR="0030220D">
            <w:t>21</w:t>
          </w:r>
          <w:r>
            <w:rPr>
              <w:rFonts w:cs="Arial"/>
              <w:szCs w:val="18"/>
            </w:rPr>
            <w:fldChar w:fldCharType="end"/>
          </w:r>
        </w:p>
        <w:p w14:paraId="290DCAF0" w14:textId="4BBFA8AD" w:rsidR="003B02C7" w:rsidRPr="00783A18" w:rsidRDefault="003B02C7" w:rsidP="006A1B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0220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12F325B" w14:textId="77777777" w:rsidR="003B02C7" w:rsidRPr="006D109C" w:rsidRDefault="003B02C7" w:rsidP="006A1B5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14F0F5C" w14:textId="06DF41D9"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617" w14:textId="77777777" w:rsidR="003B02C7" w:rsidRDefault="003B02C7">
    <w:pPr>
      <w:rPr>
        <w:sz w:val="16"/>
      </w:rPr>
    </w:pPr>
  </w:p>
  <w:p w14:paraId="59B107CA" w14:textId="57FCB17B" w:rsidR="003B02C7" w:rsidRDefault="003B02C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0220D">
      <w:rPr>
        <w:rFonts w:ascii="Arial" w:hAnsi="Arial"/>
        <w:sz w:val="12"/>
      </w:rPr>
      <w:t>J2020-1595</w:t>
    </w:r>
    <w:r>
      <w:rPr>
        <w:rFonts w:ascii="Arial" w:hAnsi="Arial"/>
        <w:sz w:val="12"/>
      </w:rPr>
      <w:fldChar w:fldCharType="end"/>
    </w:r>
  </w:p>
  <w:p w14:paraId="7784BEE6" w14:textId="16CE6401"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6534" w14:textId="77777777" w:rsidR="003B02C7" w:rsidRDefault="003B02C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B02C7" w14:paraId="4A8A62BD" w14:textId="77777777">
      <w:trPr>
        <w:jc w:val="center"/>
      </w:trPr>
      <w:tc>
        <w:tcPr>
          <w:tcW w:w="1240" w:type="dxa"/>
        </w:tcPr>
        <w:p w14:paraId="1F6174E7" w14:textId="77777777" w:rsidR="003B02C7" w:rsidRDefault="003B0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8CE82CD" w14:textId="63249A7E" w:rsidR="003B02C7" w:rsidRDefault="0050069E">
          <w:pPr>
            <w:pStyle w:val="Footer"/>
            <w:jc w:val="center"/>
          </w:pPr>
          <w:fldSimple w:instr=" REF Citation *\charformat ">
            <w:r w:rsidR="0030220D" w:rsidRPr="00226727">
              <w:t>Justice and Community Safety Legislation Amendment Act 20</w:t>
            </w:r>
            <w:r w:rsidR="0030220D">
              <w:t>21</w:t>
            </w:r>
          </w:fldSimple>
        </w:p>
        <w:p w14:paraId="257CFE37" w14:textId="743A817D" w:rsidR="003B02C7" w:rsidRDefault="0050069E">
          <w:pPr>
            <w:pStyle w:val="Footer"/>
            <w:spacing w:before="0"/>
            <w:jc w:val="center"/>
          </w:pPr>
          <w:fldSimple w:instr=" DOCPROPERTY &quot;Eff&quot;  *\charformat ">
            <w:r w:rsidR="0030220D">
              <w:t xml:space="preserve"> </w:t>
            </w:r>
          </w:fldSimple>
          <w:fldSimple w:instr=" DOCPROPERTY &quot;StartDt&quot;  *\charformat ">
            <w:r w:rsidR="0030220D">
              <w:t xml:space="preserve">  </w:t>
            </w:r>
          </w:fldSimple>
          <w:fldSimple w:instr=" DOCPROPERTY &quot;EndDt&quot;  *\charformat ">
            <w:r w:rsidR="0030220D">
              <w:t xml:space="preserve">  </w:t>
            </w:r>
          </w:fldSimple>
        </w:p>
      </w:tc>
      <w:tc>
        <w:tcPr>
          <w:tcW w:w="1553" w:type="dxa"/>
        </w:tcPr>
        <w:p w14:paraId="473154AE" w14:textId="5CCF11AB" w:rsidR="003B02C7" w:rsidRDefault="0050069E">
          <w:pPr>
            <w:pStyle w:val="Footer"/>
            <w:jc w:val="right"/>
          </w:pPr>
          <w:fldSimple w:instr=" DOCPROPERTY &quot;Category&quot;  *\charformat  ">
            <w:r w:rsidR="0030220D">
              <w:t>A2021-3</w:t>
            </w:r>
          </w:fldSimple>
          <w:r w:rsidR="003B02C7">
            <w:br/>
          </w:r>
          <w:fldSimple w:instr=" DOCPROPERTY &quot;RepubDt&quot;  *\charformat  ">
            <w:r w:rsidR="0030220D">
              <w:t xml:space="preserve">  </w:t>
            </w:r>
          </w:fldSimple>
        </w:p>
      </w:tc>
    </w:tr>
  </w:tbl>
  <w:p w14:paraId="39FACA19" w14:textId="2125BEF1"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C220" w14:textId="77777777" w:rsidR="003B02C7" w:rsidRDefault="003B02C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B02C7" w14:paraId="51B46237" w14:textId="77777777">
      <w:trPr>
        <w:jc w:val="center"/>
      </w:trPr>
      <w:tc>
        <w:tcPr>
          <w:tcW w:w="1553" w:type="dxa"/>
        </w:tcPr>
        <w:p w14:paraId="1CF625D6" w14:textId="22E170A7" w:rsidR="003B02C7" w:rsidRDefault="0050069E">
          <w:pPr>
            <w:pStyle w:val="Footer"/>
          </w:pPr>
          <w:fldSimple w:instr=" DOCPROPERTY &quot;Category&quot;  *\charformat  ">
            <w:r w:rsidR="0030220D">
              <w:t>A2021-3</w:t>
            </w:r>
          </w:fldSimple>
          <w:r w:rsidR="003B02C7">
            <w:br/>
          </w:r>
          <w:fldSimple w:instr=" DOCPROPERTY &quot;RepubDt&quot;  *\charformat  ">
            <w:r w:rsidR="0030220D">
              <w:t xml:space="preserve">  </w:t>
            </w:r>
          </w:fldSimple>
        </w:p>
      </w:tc>
      <w:tc>
        <w:tcPr>
          <w:tcW w:w="4527" w:type="dxa"/>
        </w:tcPr>
        <w:p w14:paraId="2A163EE9" w14:textId="534EDFB4" w:rsidR="003B02C7" w:rsidRDefault="0050069E">
          <w:pPr>
            <w:pStyle w:val="Footer"/>
            <w:jc w:val="center"/>
          </w:pPr>
          <w:fldSimple w:instr=" REF Citation *\charformat ">
            <w:r w:rsidR="0030220D" w:rsidRPr="00226727">
              <w:t>Justice and Community Safety Legislation Amendment Act 20</w:t>
            </w:r>
            <w:r w:rsidR="0030220D">
              <w:t>21</w:t>
            </w:r>
          </w:fldSimple>
        </w:p>
        <w:p w14:paraId="32784504" w14:textId="1E292B49" w:rsidR="003B02C7" w:rsidRDefault="0050069E">
          <w:pPr>
            <w:pStyle w:val="Footer"/>
            <w:spacing w:before="0"/>
            <w:jc w:val="center"/>
          </w:pPr>
          <w:fldSimple w:instr=" DOCPROPERTY &quot;Eff&quot;  *\charformat ">
            <w:r w:rsidR="0030220D">
              <w:t xml:space="preserve"> </w:t>
            </w:r>
          </w:fldSimple>
          <w:fldSimple w:instr=" DOCPROPERTY &quot;StartDt&quot;  *\charformat ">
            <w:r w:rsidR="0030220D">
              <w:t xml:space="preserve">  </w:t>
            </w:r>
          </w:fldSimple>
          <w:fldSimple w:instr=" DOCPROPERTY &quot;EndDt&quot;  *\charformat ">
            <w:r w:rsidR="0030220D">
              <w:t xml:space="preserve">  </w:t>
            </w:r>
          </w:fldSimple>
        </w:p>
      </w:tc>
      <w:tc>
        <w:tcPr>
          <w:tcW w:w="1240" w:type="dxa"/>
        </w:tcPr>
        <w:p w14:paraId="4AFC7229" w14:textId="77777777" w:rsidR="003B02C7" w:rsidRDefault="003B0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28B139" w14:textId="69C0B67D" w:rsidR="003B02C7" w:rsidRPr="00D11237" w:rsidRDefault="0050069E" w:rsidP="00D11237">
    <w:pPr>
      <w:pStyle w:val="Status"/>
      <w:rPr>
        <w:rFonts w:cs="Arial"/>
      </w:rPr>
    </w:pPr>
    <w:r w:rsidRPr="00D11237">
      <w:rPr>
        <w:rFonts w:cs="Arial"/>
      </w:rPr>
      <w:fldChar w:fldCharType="begin"/>
    </w:r>
    <w:r w:rsidRPr="00D11237">
      <w:rPr>
        <w:rFonts w:cs="Arial"/>
      </w:rPr>
      <w:instrText xml:space="preserve"> DOCPROPERTY "Status" </w:instrText>
    </w:r>
    <w:r w:rsidRPr="00D11237">
      <w:rPr>
        <w:rFonts w:cs="Arial"/>
      </w:rPr>
      <w:fldChar w:fldCharType="separate"/>
    </w:r>
    <w:r w:rsidR="0030220D" w:rsidRPr="00D11237">
      <w:rPr>
        <w:rFonts w:cs="Arial"/>
      </w:rPr>
      <w:t xml:space="preserve"> </w:t>
    </w:r>
    <w:r w:rsidRPr="00D11237">
      <w:rPr>
        <w:rFonts w:cs="Arial"/>
      </w:rPr>
      <w:fldChar w:fldCharType="end"/>
    </w:r>
    <w:r w:rsidR="00D11237" w:rsidRPr="00D112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A6F7" w14:textId="77777777" w:rsidR="00D21074" w:rsidRDefault="00D21074">
      <w:r>
        <w:separator/>
      </w:r>
    </w:p>
  </w:footnote>
  <w:footnote w:type="continuationSeparator" w:id="0">
    <w:p w14:paraId="3595C6D9" w14:textId="77777777" w:rsidR="00D21074" w:rsidRDefault="00D2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B02C7" w:rsidRPr="00CB3D59" w14:paraId="0BEC0A2F" w14:textId="77777777">
      <w:tc>
        <w:tcPr>
          <w:tcW w:w="900" w:type="pct"/>
        </w:tcPr>
        <w:p w14:paraId="207C008D" w14:textId="77777777" w:rsidR="003B02C7" w:rsidRPr="00783A18" w:rsidRDefault="003B02C7">
          <w:pPr>
            <w:pStyle w:val="HeaderEven"/>
            <w:rPr>
              <w:rFonts w:ascii="Times New Roman" w:hAnsi="Times New Roman"/>
              <w:sz w:val="24"/>
              <w:szCs w:val="24"/>
            </w:rPr>
          </w:pPr>
        </w:p>
      </w:tc>
      <w:tc>
        <w:tcPr>
          <w:tcW w:w="4100" w:type="pct"/>
        </w:tcPr>
        <w:p w14:paraId="502DE661" w14:textId="77777777" w:rsidR="003B02C7" w:rsidRPr="00783A18" w:rsidRDefault="003B02C7">
          <w:pPr>
            <w:pStyle w:val="HeaderEven"/>
            <w:rPr>
              <w:rFonts w:ascii="Times New Roman" w:hAnsi="Times New Roman"/>
              <w:sz w:val="24"/>
              <w:szCs w:val="24"/>
            </w:rPr>
          </w:pPr>
        </w:p>
      </w:tc>
    </w:tr>
    <w:tr w:rsidR="003B02C7" w:rsidRPr="00CB3D59" w14:paraId="73212AF2" w14:textId="77777777">
      <w:tc>
        <w:tcPr>
          <w:tcW w:w="4100" w:type="pct"/>
          <w:gridSpan w:val="2"/>
          <w:tcBorders>
            <w:bottom w:val="single" w:sz="4" w:space="0" w:color="auto"/>
          </w:tcBorders>
        </w:tcPr>
        <w:p w14:paraId="794F529C" w14:textId="598BA3CE" w:rsidR="003B02C7" w:rsidRPr="0097645D" w:rsidRDefault="0050069E" w:rsidP="006A1B53">
          <w:pPr>
            <w:pStyle w:val="HeaderEven6"/>
            <w:rPr>
              <w:rFonts w:cs="Arial"/>
              <w:szCs w:val="18"/>
            </w:rPr>
          </w:pPr>
          <w:r>
            <w:rPr>
              <w:b/>
              <w:bCs/>
              <w:noProof/>
              <w:lang w:val="en-US"/>
            </w:rPr>
            <w:fldChar w:fldCharType="begin"/>
          </w:r>
          <w:r>
            <w:rPr>
              <w:b/>
              <w:bCs/>
              <w:noProof/>
              <w:lang w:val="en-US"/>
            </w:rPr>
            <w:instrText xml:space="preserve"> STYLEREF charContents \* MERGEFORMAT </w:instrText>
          </w:r>
          <w:r>
            <w:rPr>
              <w:b/>
              <w:bCs/>
              <w:noProof/>
              <w:lang w:val="en-US"/>
            </w:rPr>
            <w:fldChar w:fldCharType="separate"/>
          </w:r>
          <w:r w:rsidR="00D11237">
            <w:rPr>
              <w:b/>
              <w:bCs/>
              <w:noProof/>
              <w:lang w:val="en-US"/>
            </w:rPr>
            <w:t>Contents</w:t>
          </w:r>
          <w:r>
            <w:rPr>
              <w:b/>
              <w:bCs/>
              <w:noProof/>
              <w:lang w:val="en-US"/>
            </w:rPr>
            <w:fldChar w:fldCharType="end"/>
          </w:r>
        </w:p>
      </w:tc>
    </w:tr>
  </w:tbl>
  <w:p w14:paraId="5A7984EB" w14:textId="7C83184C" w:rsidR="003B02C7" w:rsidRDefault="003B02C7">
    <w:pPr>
      <w:pStyle w:val="N-9pt"/>
    </w:pPr>
    <w:r>
      <w:tab/>
    </w:r>
    <w:r w:rsidR="0050069E">
      <w:rPr>
        <w:b/>
        <w:bCs/>
        <w:noProof/>
        <w:lang w:val="en-US"/>
      </w:rPr>
      <w:fldChar w:fldCharType="begin"/>
    </w:r>
    <w:r w:rsidR="0050069E">
      <w:rPr>
        <w:b/>
        <w:bCs/>
        <w:noProof/>
        <w:lang w:val="en-US"/>
      </w:rPr>
      <w:instrText xml:space="preserve"> STYLEREF charPage \* MERGEFORMAT </w:instrText>
    </w:r>
    <w:r w:rsidR="0050069E">
      <w:rPr>
        <w:b/>
        <w:bCs/>
        <w:noProof/>
        <w:lang w:val="en-US"/>
      </w:rPr>
      <w:fldChar w:fldCharType="separate"/>
    </w:r>
    <w:r w:rsidR="00D11237">
      <w:rPr>
        <w:b/>
        <w:bCs/>
        <w:noProof/>
        <w:lang w:val="en-US"/>
      </w:rPr>
      <w:t>Page</w:t>
    </w:r>
    <w:r w:rsidR="0050069E">
      <w:rPr>
        <w:b/>
        <w:bCs/>
        <w:noProof/>
        <w:lang w:val="en-U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E8BB" w14:textId="77777777" w:rsidR="003B02C7" w:rsidRPr="00226727" w:rsidRDefault="003B02C7" w:rsidP="0022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B02C7" w:rsidRPr="00CB3D59" w14:paraId="1E7FD07F" w14:textId="77777777">
      <w:tc>
        <w:tcPr>
          <w:tcW w:w="4100" w:type="pct"/>
        </w:tcPr>
        <w:p w14:paraId="5941420C" w14:textId="77777777" w:rsidR="003B02C7" w:rsidRPr="00783A18" w:rsidRDefault="003B02C7" w:rsidP="006A1B53">
          <w:pPr>
            <w:pStyle w:val="HeaderOdd"/>
            <w:jc w:val="left"/>
            <w:rPr>
              <w:rFonts w:ascii="Times New Roman" w:hAnsi="Times New Roman"/>
              <w:sz w:val="24"/>
              <w:szCs w:val="24"/>
            </w:rPr>
          </w:pPr>
        </w:p>
      </w:tc>
      <w:tc>
        <w:tcPr>
          <w:tcW w:w="900" w:type="pct"/>
        </w:tcPr>
        <w:p w14:paraId="378FB0D6" w14:textId="77777777" w:rsidR="003B02C7" w:rsidRPr="00783A18" w:rsidRDefault="003B02C7" w:rsidP="006A1B53">
          <w:pPr>
            <w:pStyle w:val="HeaderOdd"/>
            <w:jc w:val="left"/>
            <w:rPr>
              <w:rFonts w:ascii="Times New Roman" w:hAnsi="Times New Roman"/>
              <w:sz w:val="24"/>
              <w:szCs w:val="24"/>
            </w:rPr>
          </w:pPr>
        </w:p>
      </w:tc>
    </w:tr>
    <w:tr w:rsidR="003B02C7" w:rsidRPr="00CB3D59" w14:paraId="29CABE0C" w14:textId="77777777">
      <w:tc>
        <w:tcPr>
          <w:tcW w:w="900" w:type="pct"/>
          <w:gridSpan w:val="2"/>
          <w:tcBorders>
            <w:bottom w:val="single" w:sz="4" w:space="0" w:color="auto"/>
          </w:tcBorders>
        </w:tcPr>
        <w:p w14:paraId="286E47F1" w14:textId="204BEF78" w:rsidR="003B02C7" w:rsidRPr="0097645D" w:rsidRDefault="0050069E" w:rsidP="006A1B53">
          <w:pPr>
            <w:pStyle w:val="HeaderOdd6"/>
            <w:jc w:val="left"/>
            <w:rPr>
              <w:rFonts w:cs="Arial"/>
              <w:szCs w:val="18"/>
            </w:rPr>
          </w:pPr>
          <w:r>
            <w:rPr>
              <w:b/>
              <w:bCs/>
              <w:noProof/>
              <w:lang w:val="en-US"/>
            </w:rPr>
            <w:fldChar w:fldCharType="begin"/>
          </w:r>
          <w:r>
            <w:rPr>
              <w:b/>
              <w:bCs/>
              <w:noProof/>
              <w:lang w:val="en-US"/>
            </w:rPr>
            <w:instrText xml:space="preserve"> STYLEREF charContents \* MERGEFORMAT </w:instrText>
          </w:r>
          <w:r>
            <w:rPr>
              <w:b/>
              <w:bCs/>
              <w:noProof/>
              <w:lang w:val="en-US"/>
            </w:rPr>
            <w:fldChar w:fldCharType="separate"/>
          </w:r>
          <w:r w:rsidR="00D11237">
            <w:rPr>
              <w:b/>
              <w:bCs/>
              <w:noProof/>
              <w:lang w:val="en-US"/>
            </w:rPr>
            <w:t>Contents</w:t>
          </w:r>
          <w:r>
            <w:rPr>
              <w:b/>
              <w:bCs/>
              <w:noProof/>
              <w:lang w:val="en-US"/>
            </w:rPr>
            <w:fldChar w:fldCharType="end"/>
          </w:r>
        </w:p>
      </w:tc>
    </w:tr>
  </w:tbl>
  <w:p w14:paraId="61E98F80" w14:textId="3F8E5AB8" w:rsidR="003B02C7" w:rsidRDefault="003B02C7">
    <w:pPr>
      <w:pStyle w:val="N-9pt"/>
    </w:pPr>
    <w:r>
      <w:tab/>
    </w:r>
    <w:r w:rsidR="0050069E">
      <w:rPr>
        <w:b/>
        <w:bCs/>
        <w:noProof/>
        <w:lang w:val="en-US"/>
      </w:rPr>
      <w:fldChar w:fldCharType="begin"/>
    </w:r>
    <w:r w:rsidR="0050069E">
      <w:rPr>
        <w:b/>
        <w:bCs/>
        <w:noProof/>
        <w:lang w:val="en-US"/>
      </w:rPr>
      <w:instrText xml:space="preserve"> STYLEREF charPage \* MERGEFORMAT </w:instrText>
    </w:r>
    <w:r w:rsidR="0050069E">
      <w:rPr>
        <w:b/>
        <w:bCs/>
        <w:noProof/>
        <w:lang w:val="en-US"/>
      </w:rPr>
      <w:fldChar w:fldCharType="separate"/>
    </w:r>
    <w:r w:rsidR="00D11237">
      <w:rPr>
        <w:b/>
        <w:bCs/>
        <w:noProof/>
        <w:lang w:val="en-US"/>
      </w:rPr>
      <w:t>Page</w:t>
    </w:r>
    <w:r w:rsidR="0050069E">
      <w:rPr>
        <w:b/>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65D6" w14:textId="77777777" w:rsidR="00D11237" w:rsidRDefault="00D11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3B02C7" w:rsidRPr="00CB3D59" w14:paraId="5DE2FFB7" w14:textId="77777777" w:rsidTr="006A1B53">
      <w:tc>
        <w:tcPr>
          <w:tcW w:w="1701" w:type="dxa"/>
        </w:tcPr>
        <w:p w14:paraId="37B20497" w14:textId="37875A5F" w:rsidR="003B02C7" w:rsidRPr="006D109C" w:rsidRDefault="003B02C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1237">
            <w:rPr>
              <w:rFonts w:cs="Arial"/>
              <w:b/>
              <w:noProof/>
              <w:szCs w:val="18"/>
            </w:rPr>
            <w:t>Part 19</w:t>
          </w:r>
          <w:r w:rsidRPr="006D109C">
            <w:rPr>
              <w:rFonts w:cs="Arial"/>
              <w:b/>
              <w:szCs w:val="18"/>
            </w:rPr>
            <w:fldChar w:fldCharType="end"/>
          </w:r>
        </w:p>
      </w:tc>
      <w:tc>
        <w:tcPr>
          <w:tcW w:w="6320" w:type="dxa"/>
        </w:tcPr>
        <w:p w14:paraId="4366E81A" w14:textId="269F2E5A" w:rsidR="003B02C7" w:rsidRPr="006D109C" w:rsidRDefault="003B02C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11237">
            <w:rPr>
              <w:rFonts w:cs="Arial"/>
              <w:noProof/>
              <w:szCs w:val="18"/>
            </w:rPr>
            <w:t>Security Industry Regulation 2003</w:t>
          </w:r>
          <w:r w:rsidRPr="006D109C">
            <w:rPr>
              <w:rFonts w:cs="Arial"/>
              <w:szCs w:val="18"/>
            </w:rPr>
            <w:fldChar w:fldCharType="end"/>
          </w:r>
        </w:p>
      </w:tc>
    </w:tr>
    <w:tr w:rsidR="003B02C7" w:rsidRPr="00CB3D59" w14:paraId="295CC38C" w14:textId="77777777" w:rsidTr="006A1B53">
      <w:tc>
        <w:tcPr>
          <w:tcW w:w="1701" w:type="dxa"/>
        </w:tcPr>
        <w:p w14:paraId="6878FA40" w14:textId="028AE1EF" w:rsidR="003B02C7" w:rsidRPr="006D109C" w:rsidRDefault="003B02C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425633D" w14:textId="1521BC88" w:rsidR="003B02C7" w:rsidRPr="006D109C" w:rsidRDefault="003B02C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B02C7" w:rsidRPr="00CB3D59" w14:paraId="6E28EA09" w14:textId="77777777" w:rsidTr="006A1B53">
      <w:trPr>
        <w:cantSplit/>
      </w:trPr>
      <w:tc>
        <w:tcPr>
          <w:tcW w:w="1701" w:type="dxa"/>
          <w:gridSpan w:val="2"/>
          <w:tcBorders>
            <w:bottom w:val="single" w:sz="4" w:space="0" w:color="auto"/>
          </w:tcBorders>
        </w:tcPr>
        <w:p w14:paraId="66C6A806" w14:textId="215CBC52" w:rsidR="003B02C7" w:rsidRPr="006D109C" w:rsidRDefault="003B02C7" w:rsidP="006A1B5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0220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1237">
            <w:rPr>
              <w:rFonts w:cs="Arial"/>
              <w:noProof/>
              <w:szCs w:val="18"/>
            </w:rPr>
            <w:t>42</w:t>
          </w:r>
          <w:r w:rsidRPr="006D109C">
            <w:rPr>
              <w:rFonts w:cs="Arial"/>
              <w:szCs w:val="18"/>
            </w:rPr>
            <w:fldChar w:fldCharType="end"/>
          </w:r>
        </w:p>
      </w:tc>
    </w:tr>
  </w:tbl>
  <w:p w14:paraId="32A73EC7" w14:textId="77777777" w:rsidR="003B02C7" w:rsidRDefault="003B02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3B02C7" w:rsidRPr="00CB3D59" w14:paraId="69C17528" w14:textId="77777777" w:rsidTr="006A1B53">
      <w:tc>
        <w:tcPr>
          <w:tcW w:w="6320" w:type="dxa"/>
        </w:tcPr>
        <w:p w14:paraId="4AB247C1" w14:textId="406369B3" w:rsidR="003B02C7" w:rsidRPr="006D109C" w:rsidRDefault="003B02C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11237">
            <w:rPr>
              <w:rFonts w:cs="Arial"/>
              <w:noProof/>
              <w:szCs w:val="18"/>
            </w:rPr>
            <w:t>Wills Act 1968</w:t>
          </w:r>
          <w:r w:rsidRPr="006D109C">
            <w:rPr>
              <w:rFonts w:cs="Arial"/>
              <w:szCs w:val="18"/>
            </w:rPr>
            <w:fldChar w:fldCharType="end"/>
          </w:r>
        </w:p>
      </w:tc>
      <w:tc>
        <w:tcPr>
          <w:tcW w:w="1701" w:type="dxa"/>
        </w:tcPr>
        <w:p w14:paraId="34778F4E" w14:textId="27195328" w:rsidR="003B02C7" w:rsidRPr="006D109C" w:rsidRDefault="003B02C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1237">
            <w:rPr>
              <w:rFonts w:cs="Arial"/>
              <w:b/>
              <w:noProof/>
              <w:szCs w:val="18"/>
            </w:rPr>
            <w:t>Part 20</w:t>
          </w:r>
          <w:r w:rsidRPr="006D109C">
            <w:rPr>
              <w:rFonts w:cs="Arial"/>
              <w:b/>
              <w:szCs w:val="18"/>
            </w:rPr>
            <w:fldChar w:fldCharType="end"/>
          </w:r>
        </w:p>
      </w:tc>
    </w:tr>
    <w:tr w:rsidR="003B02C7" w:rsidRPr="00CB3D59" w14:paraId="77F14FC8" w14:textId="77777777" w:rsidTr="006A1B53">
      <w:tc>
        <w:tcPr>
          <w:tcW w:w="6320" w:type="dxa"/>
        </w:tcPr>
        <w:p w14:paraId="3DB866DC" w14:textId="0CA5EE49" w:rsidR="003B02C7" w:rsidRPr="006D109C" w:rsidRDefault="003B02C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64ECBE7" w14:textId="76E1F2D5" w:rsidR="003B02C7" w:rsidRPr="006D109C" w:rsidRDefault="003B02C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B02C7" w:rsidRPr="00CB3D59" w14:paraId="1C41ECAE" w14:textId="77777777" w:rsidTr="006A1B53">
      <w:trPr>
        <w:cantSplit/>
      </w:trPr>
      <w:tc>
        <w:tcPr>
          <w:tcW w:w="1701" w:type="dxa"/>
          <w:gridSpan w:val="2"/>
          <w:tcBorders>
            <w:bottom w:val="single" w:sz="4" w:space="0" w:color="auto"/>
          </w:tcBorders>
        </w:tcPr>
        <w:p w14:paraId="7F8E96F3" w14:textId="564E5627" w:rsidR="003B02C7" w:rsidRPr="006D109C" w:rsidRDefault="003B02C7" w:rsidP="006A1B5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0220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1237">
            <w:rPr>
              <w:rFonts w:cs="Arial"/>
              <w:noProof/>
              <w:szCs w:val="18"/>
            </w:rPr>
            <w:t>43</w:t>
          </w:r>
          <w:r w:rsidRPr="006D109C">
            <w:rPr>
              <w:rFonts w:cs="Arial"/>
              <w:szCs w:val="18"/>
            </w:rPr>
            <w:fldChar w:fldCharType="end"/>
          </w:r>
        </w:p>
      </w:tc>
    </w:tr>
  </w:tbl>
  <w:p w14:paraId="28218131" w14:textId="77777777" w:rsidR="003B02C7" w:rsidRDefault="003B02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3B02C7" w14:paraId="30C62A5C" w14:textId="77777777">
      <w:trPr>
        <w:jc w:val="center"/>
      </w:trPr>
      <w:tc>
        <w:tcPr>
          <w:tcW w:w="1234" w:type="dxa"/>
        </w:tcPr>
        <w:p w14:paraId="58084E6B" w14:textId="77777777" w:rsidR="003B02C7" w:rsidRDefault="003B02C7">
          <w:pPr>
            <w:pStyle w:val="HeaderEven"/>
          </w:pPr>
        </w:p>
      </w:tc>
      <w:tc>
        <w:tcPr>
          <w:tcW w:w="6062" w:type="dxa"/>
        </w:tcPr>
        <w:p w14:paraId="51B53BDB" w14:textId="77777777" w:rsidR="003B02C7" w:rsidRDefault="003B02C7">
          <w:pPr>
            <w:pStyle w:val="HeaderEven"/>
          </w:pPr>
        </w:p>
      </w:tc>
    </w:tr>
    <w:tr w:rsidR="003B02C7" w14:paraId="573C2AC8" w14:textId="77777777">
      <w:trPr>
        <w:jc w:val="center"/>
      </w:trPr>
      <w:tc>
        <w:tcPr>
          <w:tcW w:w="1234" w:type="dxa"/>
        </w:tcPr>
        <w:p w14:paraId="3D53D12E" w14:textId="77777777" w:rsidR="003B02C7" w:rsidRDefault="003B02C7">
          <w:pPr>
            <w:pStyle w:val="HeaderEven"/>
          </w:pPr>
        </w:p>
      </w:tc>
      <w:tc>
        <w:tcPr>
          <w:tcW w:w="6062" w:type="dxa"/>
        </w:tcPr>
        <w:p w14:paraId="538CAFAC" w14:textId="77777777" w:rsidR="003B02C7" w:rsidRDefault="003B02C7">
          <w:pPr>
            <w:pStyle w:val="HeaderEven"/>
          </w:pPr>
        </w:p>
      </w:tc>
    </w:tr>
    <w:tr w:rsidR="003B02C7" w14:paraId="148EF882" w14:textId="77777777">
      <w:trPr>
        <w:cantSplit/>
        <w:jc w:val="center"/>
      </w:trPr>
      <w:tc>
        <w:tcPr>
          <w:tcW w:w="7296" w:type="dxa"/>
          <w:gridSpan w:val="2"/>
          <w:tcBorders>
            <w:bottom w:val="single" w:sz="4" w:space="0" w:color="auto"/>
          </w:tcBorders>
        </w:tcPr>
        <w:p w14:paraId="3A421791" w14:textId="77777777" w:rsidR="003B02C7" w:rsidRDefault="003B02C7">
          <w:pPr>
            <w:pStyle w:val="HeaderEven6"/>
          </w:pPr>
        </w:p>
      </w:tc>
    </w:tr>
  </w:tbl>
  <w:p w14:paraId="4BE05D1B" w14:textId="77777777" w:rsidR="003B02C7" w:rsidRDefault="003B02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3B02C7" w14:paraId="1D3BFEFC" w14:textId="77777777">
      <w:trPr>
        <w:jc w:val="center"/>
      </w:trPr>
      <w:tc>
        <w:tcPr>
          <w:tcW w:w="6062" w:type="dxa"/>
        </w:tcPr>
        <w:p w14:paraId="0DA8A183" w14:textId="77777777" w:rsidR="003B02C7" w:rsidRDefault="003B02C7">
          <w:pPr>
            <w:pStyle w:val="HeaderOdd"/>
          </w:pPr>
        </w:p>
      </w:tc>
      <w:tc>
        <w:tcPr>
          <w:tcW w:w="1234" w:type="dxa"/>
        </w:tcPr>
        <w:p w14:paraId="1948E9BF" w14:textId="77777777" w:rsidR="003B02C7" w:rsidRDefault="003B02C7">
          <w:pPr>
            <w:pStyle w:val="HeaderOdd"/>
          </w:pPr>
        </w:p>
      </w:tc>
    </w:tr>
    <w:tr w:rsidR="003B02C7" w14:paraId="22767E2E" w14:textId="77777777">
      <w:trPr>
        <w:jc w:val="center"/>
      </w:trPr>
      <w:tc>
        <w:tcPr>
          <w:tcW w:w="6062" w:type="dxa"/>
        </w:tcPr>
        <w:p w14:paraId="21B1BEAC" w14:textId="77777777" w:rsidR="003B02C7" w:rsidRDefault="003B02C7">
          <w:pPr>
            <w:pStyle w:val="HeaderOdd"/>
          </w:pPr>
        </w:p>
      </w:tc>
      <w:tc>
        <w:tcPr>
          <w:tcW w:w="1234" w:type="dxa"/>
        </w:tcPr>
        <w:p w14:paraId="3AEC9E02" w14:textId="77777777" w:rsidR="003B02C7" w:rsidRDefault="003B02C7">
          <w:pPr>
            <w:pStyle w:val="HeaderOdd"/>
          </w:pPr>
        </w:p>
      </w:tc>
    </w:tr>
    <w:tr w:rsidR="003B02C7" w14:paraId="6B0F8CB6" w14:textId="77777777">
      <w:trPr>
        <w:jc w:val="center"/>
      </w:trPr>
      <w:tc>
        <w:tcPr>
          <w:tcW w:w="7296" w:type="dxa"/>
          <w:gridSpan w:val="2"/>
          <w:tcBorders>
            <w:bottom w:val="single" w:sz="4" w:space="0" w:color="auto"/>
          </w:tcBorders>
        </w:tcPr>
        <w:p w14:paraId="36D3812E" w14:textId="77777777" w:rsidR="003B02C7" w:rsidRDefault="003B02C7">
          <w:pPr>
            <w:pStyle w:val="HeaderOdd6"/>
          </w:pPr>
        </w:p>
      </w:tc>
    </w:tr>
  </w:tbl>
  <w:p w14:paraId="4E961B80" w14:textId="77777777" w:rsidR="003B02C7" w:rsidRDefault="003B02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3B02C7" w:rsidRPr="00E06D02" w14:paraId="5D480F2F" w14:textId="77777777" w:rsidTr="00567644">
      <w:trPr>
        <w:jc w:val="center"/>
      </w:trPr>
      <w:tc>
        <w:tcPr>
          <w:tcW w:w="1068" w:type="pct"/>
        </w:tcPr>
        <w:p w14:paraId="6ADB773A" w14:textId="77777777" w:rsidR="003B02C7" w:rsidRPr="00567644" w:rsidRDefault="003B02C7" w:rsidP="00567644">
          <w:pPr>
            <w:pStyle w:val="HeaderEven"/>
            <w:tabs>
              <w:tab w:val="left" w:pos="700"/>
            </w:tabs>
            <w:ind w:left="697" w:hanging="697"/>
            <w:rPr>
              <w:rFonts w:cs="Arial"/>
              <w:szCs w:val="18"/>
            </w:rPr>
          </w:pPr>
        </w:p>
      </w:tc>
      <w:tc>
        <w:tcPr>
          <w:tcW w:w="3932" w:type="pct"/>
        </w:tcPr>
        <w:p w14:paraId="0079D75F" w14:textId="77777777" w:rsidR="003B02C7" w:rsidRPr="00567644" w:rsidRDefault="003B02C7" w:rsidP="00567644">
          <w:pPr>
            <w:pStyle w:val="HeaderEven"/>
            <w:tabs>
              <w:tab w:val="left" w:pos="700"/>
            </w:tabs>
            <w:ind w:left="697" w:hanging="697"/>
            <w:rPr>
              <w:rFonts w:cs="Arial"/>
              <w:szCs w:val="18"/>
            </w:rPr>
          </w:pPr>
        </w:p>
      </w:tc>
    </w:tr>
    <w:tr w:rsidR="003B02C7" w:rsidRPr="00E06D02" w14:paraId="161B721D" w14:textId="77777777" w:rsidTr="00567644">
      <w:trPr>
        <w:jc w:val="center"/>
      </w:trPr>
      <w:tc>
        <w:tcPr>
          <w:tcW w:w="1068" w:type="pct"/>
        </w:tcPr>
        <w:p w14:paraId="307B5658" w14:textId="77777777" w:rsidR="003B02C7" w:rsidRPr="00567644" w:rsidRDefault="003B02C7" w:rsidP="00567644">
          <w:pPr>
            <w:pStyle w:val="HeaderEven"/>
            <w:tabs>
              <w:tab w:val="left" w:pos="700"/>
            </w:tabs>
            <w:ind w:left="697" w:hanging="697"/>
            <w:rPr>
              <w:rFonts w:cs="Arial"/>
              <w:szCs w:val="18"/>
            </w:rPr>
          </w:pPr>
        </w:p>
      </w:tc>
      <w:tc>
        <w:tcPr>
          <w:tcW w:w="3932" w:type="pct"/>
        </w:tcPr>
        <w:p w14:paraId="06AC2BDD" w14:textId="77777777" w:rsidR="003B02C7" w:rsidRPr="00567644" w:rsidRDefault="003B02C7" w:rsidP="00567644">
          <w:pPr>
            <w:pStyle w:val="HeaderEven"/>
            <w:tabs>
              <w:tab w:val="left" w:pos="700"/>
            </w:tabs>
            <w:ind w:left="697" w:hanging="697"/>
            <w:rPr>
              <w:rFonts w:cs="Arial"/>
              <w:szCs w:val="18"/>
            </w:rPr>
          </w:pPr>
        </w:p>
      </w:tc>
    </w:tr>
    <w:tr w:rsidR="003B02C7" w:rsidRPr="00E06D02" w14:paraId="25107F03" w14:textId="77777777" w:rsidTr="00567644">
      <w:trPr>
        <w:cantSplit/>
        <w:jc w:val="center"/>
      </w:trPr>
      <w:tc>
        <w:tcPr>
          <w:tcW w:w="4997" w:type="pct"/>
          <w:gridSpan w:val="2"/>
          <w:tcBorders>
            <w:bottom w:val="single" w:sz="4" w:space="0" w:color="auto"/>
          </w:tcBorders>
        </w:tcPr>
        <w:p w14:paraId="35F5782F" w14:textId="77777777" w:rsidR="003B02C7" w:rsidRPr="00567644" w:rsidRDefault="003B02C7" w:rsidP="00567644">
          <w:pPr>
            <w:pStyle w:val="HeaderEven6"/>
            <w:tabs>
              <w:tab w:val="left" w:pos="700"/>
            </w:tabs>
            <w:ind w:left="697" w:hanging="697"/>
            <w:rPr>
              <w:szCs w:val="18"/>
            </w:rPr>
          </w:pPr>
        </w:p>
      </w:tc>
    </w:tr>
  </w:tbl>
  <w:p w14:paraId="04E56B10" w14:textId="77777777" w:rsidR="003B02C7" w:rsidRDefault="003B02C7"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1D9" w14:textId="77777777" w:rsidR="003B02C7" w:rsidRPr="00226727" w:rsidRDefault="003B02C7" w:rsidP="0022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75"/>
    <w:rsid w:val="00000C1F"/>
    <w:rsid w:val="00001058"/>
    <w:rsid w:val="00002C5A"/>
    <w:rsid w:val="00003122"/>
    <w:rsid w:val="000038FA"/>
    <w:rsid w:val="000043A6"/>
    <w:rsid w:val="00004573"/>
    <w:rsid w:val="00005825"/>
    <w:rsid w:val="00006CAD"/>
    <w:rsid w:val="00010513"/>
    <w:rsid w:val="0001077E"/>
    <w:rsid w:val="000129F2"/>
    <w:rsid w:val="0001347E"/>
    <w:rsid w:val="00016F35"/>
    <w:rsid w:val="0002034F"/>
    <w:rsid w:val="000215AA"/>
    <w:rsid w:val="0002517D"/>
    <w:rsid w:val="00025988"/>
    <w:rsid w:val="000322BF"/>
    <w:rsid w:val="0003249F"/>
    <w:rsid w:val="00036A2C"/>
    <w:rsid w:val="00037021"/>
    <w:rsid w:val="00037D73"/>
    <w:rsid w:val="000417E5"/>
    <w:rsid w:val="00041DD7"/>
    <w:rsid w:val="000420DE"/>
    <w:rsid w:val="00042E36"/>
    <w:rsid w:val="000448E6"/>
    <w:rsid w:val="00044E85"/>
    <w:rsid w:val="00046E17"/>
    <w:rsid w:val="00046E24"/>
    <w:rsid w:val="00047170"/>
    <w:rsid w:val="00047369"/>
    <w:rsid w:val="000474F2"/>
    <w:rsid w:val="000510F0"/>
    <w:rsid w:val="00052B1E"/>
    <w:rsid w:val="00052C32"/>
    <w:rsid w:val="00055507"/>
    <w:rsid w:val="00055E30"/>
    <w:rsid w:val="00056BAE"/>
    <w:rsid w:val="0005700A"/>
    <w:rsid w:val="00063210"/>
    <w:rsid w:val="00063B89"/>
    <w:rsid w:val="00064576"/>
    <w:rsid w:val="0006636E"/>
    <w:rsid w:val="000663A1"/>
    <w:rsid w:val="00066F6A"/>
    <w:rsid w:val="000702A7"/>
    <w:rsid w:val="00071CF9"/>
    <w:rsid w:val="00072B06"/>
    <w:rsid w:val="00072ED8"/>
    <w:rsid w:val="00075822"/>
    <w:rsid w:val="0007647C"/>
    <w:rsid w:val="000812D4"/>
    <w:rsid w:val="00081D6E"/>
    <w:rsid w:val="0008211A"/>
    <w:rsid w:val="0008256A"/>
    <w:rsid w:val="00083C32"/>
    <w:rsid w:val="000861D9"/>
    <w:rsid w:val="00086792"/>
    <w:rsid w:val="000906B4"/>
    <w:rsid w:val="00091575"/>
    <w:rsid w:val="000916B0"/>
    <w:rsid w:val="000949A6"/>
    <w:rsid w:val="00095165"/>
    <w:rsid w:val="0009641C"/>
    <w:rsid w:val="000974E7"/>
    <w:rsid w:val="000978C2"/>
    <w:rsid w:val="000A050C"/>
    <w:rsid w:val="000A2213"/>
    <w:rsid w:val="000A5DCB"/>
    <w:rsid w:val="000A637A"/>
    <w:rsid w:val="000B16DC"/>
    <w:rsid w:val="000B1C99"/>
    <w:rsid w:val="000B259A"/>
    <w:rsid w:val="000B283A"/>
    <w:rsid w:val="000B3404"/>
    <w:rsid w:val="000B4951"/>
    <w:rsid w:val="000B5685"/>
    <w:rsid w:val="000B729E"/>
    <w:rsid w:val="000B7A02"/>
    <w:rsid w:val="000C2B56"/>
    <w:rsid w:val="000C54A0"/>
    <w:rsid w:val="000C687C"/>
    <w:rsid w:val="000C7832"/>
    <w:rsid w:val="000C7850"/>
    <w:rsid w:val="000D0852"/>
    <w:rsid w:val="000D12A8"/>
    <w:rsid w:val="000D2110"/>
    <w:rsid w:val="000D26D8"/>
    <w:rsid w:val="000D54F2"/>
    <w:rsid w:val="000E0970"/>
    <w:rsid w:val="000E29CA"/>
    <w:rsid w:val="000E5145"/>
    <w:rsid w:val="000E576D"/>
    <w:rsid w:val="000F1FEC"/>
    <w:rsid w:val="000F2735"/>
    <w:rsid w:val="000F329E"/>
    <w:rsid w:val="000F38B9"/>
    <w:rsid w:val="000F7292"/>
    <w:rsid w:val="000F79E3"/>
    <w:rsid w:val="001002C3"/>
    <w:rsid w:val="00101528"/>
    <w:rsid w:val="001033CB"/>
    <w:rsid w:val="001034C8"/>
    <w:rsid w:val="001047CB"/>
    <w:rsid w:val="001049FF"/>
    <w:rsid w:val="00104D98"/>
    <w:rsid w:val="001053AD"/>
    <w:rsid w:val="001058DF"/>
    <w:rsid w:val="00105F68"/>
    <w:rsid w:val="00106A01"/>
    <w:rsid w:val="00107F85"/>
    <w:rsid w:val="0011068C"/>
    <w:rsid w:val="00112175"/>
    <w:rsid w:val="001139A7"/>
    <w:rsid w:val="00114970"/>
    <w:rsid w:val="0011501C"/>
    <w:rsid w:val="00121F5D"/>
    <w:rsid w:val="0012284E"/>
    <w:rsid w:val="00123B27"/>
    <w:rsid w:val="00126287"/>
    <w:rsid w:val="00127BE1"/>
    <w:rsid w:val="0013046D"/>
    <w:rsid w:val="001315A1"/>
    <w:rsid w:val="00132957"/>
    <w:rsid w:val="001343A6"/>
    <w:rsid w:val="001350C8"/>
    <w:rsid w:val="0013531D"/>
    <w:rsid w:val="00135378"/>
    <w:rsid w:val="00135D27"/>
    <w:rsid w:val="00136FBE"/>
    <w:rsid w:val="00137472"/>
    <w:rsid w:val="0014475C"/>
    <w:rsid w:val="00147781"/>
    <w:rsid w:val="00150851"/>
    <w:rsid w:val="001512A5"/>
    <w:rsid w:val="001520FC"/>
    <w:rsid w:val="001533C1"/>
    <w:rsid w:val="00153482"/>
    <w:rsid w:val="00154977"/>
    <w:rsid w:val="001570F0"/>
    <w:rsid w:val="001572E4"/>
    <w:rsid w:val="00160DF7"/>
    <w:rsid w:val="001621C7"/>
    <w:rsid w:val="00162B27"/>
    <w:rsid w:val="00164204"/>
    <w:rsid w:val="00167885"/>
    <w:rsid w:val="0017182C"/>
    <w:rsid w:val="00172D13"/>
    <w:rsid w:val="001741FF"/>
    <w:rsid w:val="00175FD1"/>
    <w:rsid w:val="00176AE6"/>
    <w:rsid w:val="00176C40"/>
    <w:rsid w:val="00180311"/>
    <w:rsid w:val="001815FB"/>
    <w:rsid w:val="00181D8C"/>
    <w:rsid w:val="00183E21"/>
    <w:rsid w:val="001842C7"/>
    <w:rsid w:val="00185CF5"/>
    <w:rsid w:val="00191E2F"/>
    <w:rsid w:val="0019297A"/>
    <w:rsid w:val="00192D1E"/>
    <w:rsid w:val="00193D6B"/>
    <w:rsid w:val="00194E73"/>
    <w:rsid w:val="00195101"/>
    <w:rsid w:val="001A07CD"/>
    <w:rsid w:val="001A351C"/>
    <w:rsid w:val="001A39AF"/>
    <w:rsid w:val="001A3B6D"/>
    <w:rsid w:val="001A58CF"/>
    <w:rsid w:val="001A753E"/>
    <w:rsid w:val="001A7889"/>
    <w:rsid w:val="001A7BCD"/>
    <w:rsid w:val="001B00F1"/>
    <w:rsid w:val="001B07D1"/>
    <w:rsid w:val="001B1114"/>
    <w:rsid w:val="001B16A1"/>
    <w:rsid w:val="001B1AD4"/>
    <w:rsid w:val="001B218A"/>
    <w:rsid w:val="001B3B53"/>
    <w:rsid w:val="001B3F0F"/>
    <w:rsid w:val="001B449A"/>
    <w:rsid w:val="001B6311"/>
    <w:rsid w:val="001B6BC0"/>
    <w:rsid w:val="001B7542"/>
    <w:rsid w:val="001C1644"/>
    <w:rsid w:val="001C29CC"/>
    <w:rsid w:val="001C2ABD"/>
    <w:rsid w:val="001C3842"/>
    <w:rsid w:val="001C4A67"/>
    <w:rsid w:val="001C547E"/>
    <w:rsid w:val="001D09C2"/>
    <w:rsid w:val="001D15FB"/>
    <w:rsid w:val="001D1702"/>
    <w:rsid w:val="001D1F85"/>
    <w:rsid w:val="001D214A"/>
    <w:rsid w:val="001D30BD"/>
    <w:rsid w:val="001D53F0"/>
    <w:rsid w:val="001D56B4"/>
    <w:rsid w:val="001D662A"/>
    <w:rsid w:val="001D73DF"/>
    <w:rsid w:val="001E0780"/>
    <w:rsid w:val="001E0BBC"/>
    <w:rsid w:val="001E1A01"/>
    <w:rsid w:val="001E41E3"/>
    <w:rsid w:val="001E4694"/>
    <w:rsid w:val="001E4E8B"/>
    <w:rsid w:val="001E5D92"/>
    <w:rsid w:val="001E79DB"/>
    <w:rsid w:val="001F1733"/>
    <w:rsid w:val="001F3DB4"/>
    <w:rsid w:val="001F5223"/>
    <w:rsid w:val="001F55E5"/>
    <w:rsid w:val="001F5A2B"/>
    <w:rsid w:val="001F75A5"/>
    <w:rsid w:val="001F79F5"/>
    <w:rsid w:val="00200277"/>
    <w:rsid w:val="00200557"/>
    <w:rsid w:val="00200939"/>
    <w:rsid w:val="002010DF"/>
    <w:rsid w:val="002012E6"/>
    <w:rsid w:val="00202420"/>
    <w:rsid w:val="00203655"/>
    <w:rsid w:val="002037B2"/>
    <w:rsid w:val="00204E34"/>
    <w:rsid w:val="0020610F"/>
    <w:rsid w:val="00211ECC"/>
    <w:rsid w:val="00217C8C"/>
    <w:rsid w:val="002208AF"/>
    <w:rsid w:val="0022149F"/>
    <w:rsid w:val="002222A8"/>
    <w:rsid w:val="002237F8"/>
    <w:rsid w:val="002239EB"/>
    <w:rsid w:val="00223CF9"/>
    <w:rsid w:val="00225307"/>
    <w:rsid w:val="00226012"/>
    <w:rsid w:val="002263A5"/>
    <w:rsid w:val="00226727"/>
    <w:rsid w:val="00227425"/>
    <w:rsid w:val="00230260"/>
    <w:rsid w:val="00231509"/>
    <w:rsid w:val="002337F1"/>
    <w:rsid w:val="002342E1"/>
    <w:rsid w:val="00234574"/>
    <w:rsid w:val="00234610"/>
    <w:rsid w:val="002409EB"/>
    <w:rsid w:val="00240E73"/>
    <w:rsid w:val="00246F34"/>
    <w:rsid w:val="00247C86"/>
    <w:rsid w:val="002502C9"/>
    <w:rsid w:val="002505D7"/>
    <w:rsid w:val="00256093"/>
    <w:rsid w:val="00256999"/>
    <w:rsid w:val="00256E0F"/>
    <w:rsid w:val="002575B3"/>
    <w:rsid w:val="00260019"/>
    <w:rsid w:val="0026001C"/>
    <w:rsid w:val="002612B5"/>
    <w:rsid w:val="0026282A"/>
    <w:rsid w:val="00262EA0"/>
    <w:rsid w:val="00263163"/>
    <w:rsid w:val="002644DC"/>
    <w:rsid w:val="00266026"/>
    <w:rsid w:val="00266B2C"/>
    <w:rsid w:val="0026726C"/>
    <w:rsid w:val="00267BE3"/>
    <w:rsid w:val="002702D4"/>
    <w:rsid w:val="00271151"/>
    <w:rsid w:val="00272968"/>
    <w:rsid w:val="00273B6D"/>
    <w:rsid w:val="00274069"/>
    <w:rsid w:val="00275CE9"/>
    <w:rsid w:val="002767F8"/>
    <w:rsid w:val="0028238D"/>
    <w:rsid w:val="00282B0F"/>
    <w:rsid w:val="00284438"/>
    <w:rsid w:val="00287065"/>
    <w:rsid w:val="00290D70"/>
    <w:rsid w:val="0029692F"/>
    <w:rsid w:val="0029735F"/>
    <w:rsid w:val="002978AA"/>
    <w:rsid w:val="002A0D57"/>
    <w:rsid w:val="002A5802"/>
    <w:rsid w:val="002A6F4D"/>
    <w:rsid w:val="002A756E"/>
    <w:rsid w:val="002A7960"/>
    <w:rsid w:val="002B13B6"/>
    <w:rsid w:val="002B2682"/>
    <w:rsid w:val="002B269E"/>
    <w:rsid w:val="002B58FC"/>
    <w:rsid w:val="002C41DA"/>
    <w:rsid w:val="002C4443"/>
    <w:rsid w:val="002C4493"/>
    <w:rsid w:val="002C5DB3"/>
    <w:rsid w:val="002C7985"/>
    <w:rsid w:val="002D0175"/>
    <w:rsid w:val="002D09CB"/>
    <w:rsid w:val="002D26EA"/>
    <w:rsid w:val="002D274C"/>
    <w:rsid w:val="002D2A42"/>
    <w:rsid w:val="002D2C04"/>
    <w:rsid w:val="002D2FE5"/>
    <w:rsid w:val="002D34C7"/>
    <w:rsid w:val="002D3A8E"/>
    <w:rsid w:val="002E01EA"/>
    <w:rsid w:val="002E144D"/>
    <w:rsid w:val="002E24B4"/>
    <w:rsid w:val="002E6E0C"/>
    <w:rsid w:val="002F146C"/>
    <w:rsid w:val="002F32BB"/>
    <w:rsid w:val="002F43A0"/>
    <w:rsid w:val="002F5E1C"/>
    <w:rsid w:val="002F696A"/>
    <w:rsid w:val="003003EC"/>
    <w:rsid w:val="0030220D"/>
    <w:rsid w:val="003026E9"/>
    <w:rsid w:val="00303D53"/>
    <w:rsid w:val="003068E0"/>
    <w:rsid w:val="003076DF"/>
    <w:rsid w:val="003108D1"/>
    <w:rsid w:val="0031143F"/>
    <w:rsid w:val="003122ED"/>
    <w:rsid w:val="00313B0C"/>
    <w:rsid w:val="00314266"/>
    <w:rsid w:val="00315B62"/>
    <w:rsid w:val="003179E8"/>
    <w:rsid w:val="00317D65"/>
    <w:rsid w:val="00317FDC"/>
    <w:rsid w:val="0032063D"/>
    <w:rsid w:val="00320D5B"/>
    <w:rsid w:val="00323EB3"/>
    <w:rsid w:val="00330D8D"/>
    <w:rsid w:val="00330DAF"/>
    <w:rsid w:val="00331203"/>
    <w:rsid w:val="00333078"/>
    <w:rsid w:val="003344D3"/>
    <w:rsid w:val="00334ACA"/>
    <w:rsid w:val="00334F17"/>
    <w:rsid w:val="00335094"/>
    <w:rsid w:val="00336345"/>
    <w:rsid w:val="003377BC"/>
    <w:rsid w:val="00337CE6"/>
    <w:rsid w:val="00340131"/>
    <w:rsid w:val="00342E3D"/>
    <w:rsid w:val="0034336E"/>
    <w:rsid w:val="0034583F"/>
    <w:rsid w:val="00346CED"/>
    <w:rsid w:val="003478D2"/>
    <w:rsid w:val="003511CC"/>
    <w:rsid w:val="0035254B"/>
    <w:rsid w:val="003529C2"/>
    <w:rsid w:val="00353FF3"/>
    <w:rsid w:val="00355AD9"/>
    <w:rsid w:val="003574D1"/>
    <w:rsid w:val="00357C89"/>
    <w:rsid w:val="00360A3F"/>
    <w:rsid w:val="00362ECF"/>
    <w:rsid w:val="003646D5"/>
    <w:rsid w:val="0036554A"/>
    <w:rsid w:val="003659ED"/>
    <w:rsid w:val="003700C0"/>
    <w:rsid w:val="003701BC"/>
    <w:rsid w:val="0037055F"/>
    <w:rsid w:val="00370AE8"/>
    <w:rsid w:val="00372A99"/>
    <w:rsid w:val="00372EF0"/>
    <w:rsid w:val="00375B2E"/>
    <w:rsid w:val="00377D1F"/>
    <w:rsid w:val="00381D64"/>
    <w:rsid w:val="00385097"/>
    <w:rsid w:val="0038696F"/>
    <w:rsid w:val="00387F8F"/>
    <w:rsid w:val="00391C6F"/>
    <w:rsid w:val="00393E78"/>
    <w:rsid w:val="003941EF"/>
    <w:rsid w:val="0039435E"/>
    <w:rsid w:val="00396646"/>
    <w:rsid w:val="00396B0E"/>
    <w:rsid w:val="003A0664"/>
    <w:rsid w:val="003A160E"/>
    <w:rsid w:val="003A44BB"/>
    <w:rsid w:val="003A779F"/>
    <w:rsid w:val="003A7A6C"/>
    <w:rsid w:val="003B01DB"/>
    <w:rsid w:val="003B02C7"/>
    <w:rsid w:val="003B0F80"/>
    <w:rsid w:val="003B1872"/>
    <w:rsid w:val="003B2C7A"/>
    <w:rsid w:val="003B31A1"/>
    <w:rsid w:val="003B7D0A"/>
    <w:rsid w:val="003C0702"/>
    <w:rsid w:val="003C0A3A"/>
    <w:rsid w:val="003C1953"/>
    <w:rsid w:val="003C3F8B"/>
    <w:rsid w:val="003C50A2"/>
    <w:rsid w:val="003C55A4"/>
    <w:rsid w:val="003C5D36"/>
    <w:rsid w:val="003C6C7B"/>
    <w:rsid w:val="003C6DE9"/>
    <w:rsid w:val="003C6EDF"/>
    <w:rsid w:val="003C7678"/>
    <w:rsid w:val="003C7B9C"/>
    <w:rsid w:val="003D0740"/>
    <w:rsid w:val="003D4AAE"/>
    <w:rsid w:val="003D4C75"/>
    <w:rsid w:val="003D5B0C"/>
    <w:rsid w:val="003D719E"/>
    <w:rsid w:val="003D7254"/>
    <w:rsid w:val="003D72A5"/>
    <w:rsid w:val="003E0653"/>
    <w:rsid w:val="003E1360"/>
    <w:rsid w:val="003E2520"/>
    <w:rsid w:val="003E3A01"/>
    <w:rsid w:val="003E4A56"/>
    <w:rsid w:val="003E586A"/>
    <w:rsid w:val="003E61D2"/>
    <w:rsid w:val="003E6B00"/>
    <w:rsid w:val="003E7FDB"/>
    <w:rsid w:val="003F06EE"/>
    <w:rsid w:val="003F350E"/>
    <w:rsid w:val="003F3B87"/>
    <w:rsid w:val="003F3BAB"/>
    <w:rsid w:val="003F4912"/>
    <w:rsid w:val="003F5121"/>
    <w:rsid w:val="003F567C"/>
    <w:rsid w:val="003F5904"/>
    <w:rsid w:val="003F7A0F"/>
    <w:rsid w:val="003F7DB2"/>
    <w:rsid w:val="004005F0"/>
    <w:rsid w:val="0040136F"/>
    <w:rsid w:val="00402613"/>
    <w:rsid w:val="004033B4"/>
    <w:rsid w:val="00403645"/>
    <w:rsid w:val="00404A6A"/>
    <w:rsid w:val="00404FE0"/>
    <w:rsid w:val="00407F8F"/>
    <w:rsid w:val="00410C20"/>
    <w:rsid w:val="004110BA"/>
    <w:rsid w:val="00416A4F"/>
    <w:rsid w:val="004217B0"/>
    <w:rsid w:val="00421FB0"/>
    <w:rsid w:val="00423AC4"/>
    <w:rsid w:val="0042592F"/>
    <w:rsid w:val="0042799E"/>
    <w:rsid w:val="00430142"/>
    <w:rsid w:val="00433064"/>
    <w:rsid w:val="004331BC"/>
    <w:rsid w:val="00434FA4"/>
    <w:rsid w:val="0043567D"/>
    <w:rsid w:val="00435893"/>
    <w:rsid w:val="004358D2"/>
    <w:rsid w:val="00436EBA"/>
    <w:rsid w:val="0044067A"/>
    <w:rsid w:val="00440811"/>
    <w:rsid w:val="00442F56"/>
    <w:rsid w:val="00443ADD"/>
    <w:rsid w:val="00444785"/>
    <w:rsid w:val="004464ED"/>
    <w:rsid w:val="00447B1D"/>
    <w:rsid w:val="00447C31"/>
    <w:rsid w:val="004510ED"/>
    <w:rsid w:val="004536AA"/>
    <w:rsid w:val="0045398D"/>
    <w:rsid w:val="00455046"/>
    <w:rsid w:val="00456074"/>
    <w:rsid w:val="0045633C"/>
    <w:rsid w:val="00457476"/>
    <w:rsid w:val="0046076C"/>
    <w:rsid w:val="00460A67"/>
    <w:rsid w:val="004614FB"/>
    <w:rsid w:val="00461D78"/>
    <w:rsid w:val="00462B21"/>
    <w:rsid w:val="004635EF"/>
    <w:rsid w:val="00464372"/>
    <w:rsid w:val="0047090C"/>
    <w:rsid w:val="00470B8D"/>
    <w:rsid w:val="00471B1D"/>
    <w:rsid w:val="00472639"/>
    <w:rsid w:val="00472DD2"/>
    <w:rsid w:val="00475017"/>
    <w:rsid w:val="004751D3"/>
    <w:rsid w:val="00475F03"/>
    <w:rsid w:val="00476DCA"/>
    <w:rsid w:val="00480A8E"/>
    <w:rsid w:val="00482C91"/>
    <w:rsid w:val="0048525E"/>
    <w:rsid w:val="00486A63"/>
    <w:rsid w:val="00486FE2"/>
    <w:rsid w:val="004875BE"/>
    <w:rsid w:val="00487D5F"/>
    <w:rsid w:val="00491236"/>
    <w:rsid w:val="0049149B"/>
    <w:rsid w:val="00491D7C"/>
    <w:rsid w:val="00491DDB"/>
    <w:rsid w:val="00493ED5"/>
    <w:rsid w:val="00494267"/>
    <w:rsid w:val="0049570D"/>
    <w:rsid w:val="00497D33"/>
    <w:rsid w:val="004A1E58"/>
    <w:rsid w:val="004A2333"/>
    <w:rsid w:val="004A2FDC"/>
    <w:rsid w:val="004A32C4"/>
    <w:rsid w:val="004A3D43"/>
    <w:rsid w:val="004A49BA"/>
    <w:rsid w:val="004B0C81"/>
    <w:rsid w:val="004B0E9D"/>
    <w:rsid w:val="004B1993"/>
    <w:rsid w:val="004B1D34"/>
    <w:rsid w:val="004B4081"/>
    <w:rsid w:val="004B4F42"/>
    <w:rsid w:val="004B5B98"/>
    <w:rsid w:val="004B6387"/>
    <w:rsid w:val="004C171D"/>
    <w:rsid w:val="004C2A16"/>
    <w:rsid w:val="004C4B1C"/>
    <w:rsid w:val="004C4D7D"/>
    <w:rsid w:val="004C724A"/>
    <w:rsid w:val="004D16B8"/>
    <w:rsid w:val="004D188D"/>
    <w:rsid w:val="004D1C68"/>
    <w:rsid w:val="004D3BFF"/>
    <w:rsid w:val="004D4557"/>
    <w:rsid w:val="004D53B8"/>
    <w:rsid w:val="004D6022"/>
    <w:rsid w:val="004E2567"/>
    <w:rsid w:val="004E2568"/>
    <w:rsid w:val="004E3576"/>
    <w:rsid w:val="004E5256"/>
    <w:rsid w:val="004F0F7C"/>
    <w:rsid w:val="004F1050"/>
    <w:rsid w:val="004F25B3"/>
    <w:rsid w:val="004F6688"/>
    <w:rsid w:val="004F7A31"/>
    <w:rsid w:val="0050069E"/>
    <w:rsid w:val="00501495"/>
    <w:rsid w:val="00503AE3"/>
    <w:rsid w:val="005055B0"/>
    <w:rsid w:val="0050580F"/>
    <w:rsid w:val="00505F76"/>
    <w:rsid w:val="0050662E"/>
    <w:rsid w:val="00512972"/>
    <w:rsid w:val="00514C6B"/>
    <w:rsid w:val="00514F25"/>
    <w:rsid w:val="00515082"/>
    <w:rsid w:val="00515D68"/>
    <w:rsid w:val="00515E14"/>
    <w:rsid w:val="005171DC"/>
    <w:rsid w:val="0052097D"/>
    <w:rsid w:val="005218EE"/>
    <w:rsid w:val="00522FA1"/>
    <w:rsid w:val="005249B7"/>
    <w:rsid w:val="00524CBC"/>
    <w:rsid w:val="00525387"/>
    <w:rsid w:val="005259D1"/>
    <w:rsid w:val="005264BB"/>
    <w:rsid w:val="005304D5"/>
    <w:rsid w:val="005310C1"/>
    <w:rsid w:val="00531AF6"/>
    <w:rsid w:val="005337EA"/>
    <w:rsid w:val="00533AE4"/>
    <w:rsid w:val="0053499F"/>
    <w:rsid w:val="00534EBD"/>
    <w:rsid w:val="00535BF8"/>
    <w:rsid w:val="00542E65"/>
    <w:rsid w:val="00543739"/>
    <w:rsid w:val="0054378B"/>
    <w:rsid w:val="00544938"/>
    <w:rsid w:val="00545418"/>
    <w:rsid w:val="005474CA"/>
    <w:rsid w:val="00547C35"/>
    <w:rsid w:val="00552735"/>
    <w:rsid w:val="00552FFB"/>
    <w:rsid w:val="00553A05"/>
    <w:rsid w:val="00553EA6"/>
    <w:rsid w:val="00554355"/>
    <w:rsid w:val="005569CD"/>
    <w:rsid w:val="005622AF"/>
    <w:rsid w:val="00562392"/>
    <w:rsid w:val="005623AE"/>
    <w:rsid w:val="00562A5D"/>
    <w:rsid w:val="0056302F"/>
    <w:rsid w:val="005658C2"/>
    <w:rsid w:val="00567644"/>
    <w:rsid w:val="00567CF2"/>
    <w:rsid w:val="00570680"/>
    <w:rsid w:val="00570D58"/>
    <w:rsid w:val="005710D7"/>
    <w:rsid w:val="00571859"/>
    <w:rsid w:val="00571EA3"/>
    <w:rsid w:val="00574382"/>
    <w:rsid w:val="00574534"/>
    <w:rsid w:val="00575646"/>
    <w:rsid w:val="00575C1F"/>
    <w:rsid w:val="005768D1"/>
    <w:rsid w:val="00580879"/>
    <w:rsid w:val="00580EBD"/>
    <w:rsid w:val="005840DF"/>
    <w:rsid w:val="00584FDB"/>
    <w:rsid w:val="005859BF"/>
    <w:rsid w:val="00586171"/>
    <w:rsid w:val="00587DFD"/>
    <w:rsid w:val="0059102F"/>
    <w:rsid w:val="00591F04"/>
    <w:rsid w:val="0059278C"/>
    <w:rsid w:val="005953D2"/>
    <w:rsid w:val="00595659"/>
    <w:rsid w:val="00595EDF"/>
    <w:rsid w:val="00596BB3"/>
    <w:rsid w:val="005A0BB1"/>
    <w:rsid w:val="005A3287"/>
    <w:rsid w:val="005A352E"/>
    <w:rsid w:val="005A4EE0"/>
    <w:rsid w:val="005A5916"/>
    <w:rsid w:val="005A74E0"/>
    <w:rsid w:val="005B31CF"/>
    <w:rsid w:val="005B3D19"/>
    <w:rsid w:val="005B644A"/>
    <w:rsid w:val="005B6C66"/>
    <w:rsid w:val="005C28C5"/>
    <w:rsid w:val="005C297B"/>
    <w:rsid w:val="005C2C3B"/>
    <w:rsid w:val="005C2E30"/>
    <w:rsid w:val="005C3189"/>
    <w:rsid w:val="005C4167"/>
    <w:rsid w:val="005C4AF9"/>
    <w:rsid w:val="005C7892"/>
    <w:rsid w:val="005C79A7"/>
    <w:rsid w:val="005C7F20"/>
    <w:rsid w:val="005D087D"/>
    <w:rsid w:val="005D1B78"/>
    <w:rsid w:val="005D425A"/>
    <w:rsid w:val="005D47C0"/>
    <w:rsid w:val="005D623F"/>
    <w:rsid w:val="005E077A"/>
    <w:rsid w:val="005E0ECD"/>
    <w:rsid w:val="005E14CB"/>
    <w:rsid w:val="005E2DE1"/>
    <w:rsid w:val="005E3659"/>
    <w:rsid w:val="005E467D"/>
    <w:rsid w:val="005E517C"/>
    <w:rsid w:val="005E5186"/>
    <w:rsid w:val="005E749D"/>
    <w:rsid w:val="005E7F40"/>
    <w:rsid w:val="005F56A8"/>
    <w:rsid w:val="005F58E5"/>
    <w:rsid w:val="006009D0"/>
    <w:rsid w:val="006010D5"/>
    <w:rsid w:val="006028EF"/>
    <w:rsid w:val="006065D7"/>
    <w:rsid w:val="006065EF"/>
    <w:rsid w:val="00610E78"/>
    <w:rsid w:val="00612BA6"/>
    <w:rsid w:val="00613477"/>
    <w:rsid w:val="00614787"/>
    <w:rsid w:val="00616924"/>
    <w:rsid w:val="00616C21"/>
    <w:rsid w:val="006176E5"/>
    <w:rsid w:val="00622136"/>
    <w:rsid w:val="006228D9"/>
    <w:rsid w:val="006236B5"/>
    <w:rsid w:val="006253B7"/>
    <w:rsid w:val="006320A3"/>
    <w:rsid w:val="00632853"/>
    <w:rsid w:val="00637842"/>
    <w:rsid w:val="00641C9A"/>
    <w:rsid w:val="00641CC6"/>
    <w:rsid w:val="006430DD"/>
    <w:rsid w:val="00643F71"/>
    <w:rsid w:val="0064538D"/>
    <w:rsid w:val="00646AED"/>
    <w:rsid w:val="00646CA9"/>
    <w:rsid w:val="006473C1"/>
    <w:rsid w:val="00650308"/>
    <w:rsid w:val="00651669"/>
    <w:rsid w:val="00651FCE"/>
    <w:rsid w:val="006522E1"/>
    <w:rsid w:val="0065266D"/>
    <w:rsid w:val="006542A7"/>
    <w:rsid w:val="00654609"/>
    <w:rsid w:val="00654C2B"/>
    <w:rsid w:val="006564B9"/>
    <w:rsid w:val="00656C84"/>
    <w:rsid w:val="006570FC"/>
    <w:rsid w:val="0065797C"/>
    <w:rsid w:val="00660E96"/>
    <w:rsid w:val="0066477F"/>
    <w:rsid w:val="00666880"/>
    <w:rsid w:val="00667638"/>
    <w:rsid w:val="00667F11"/>
    <w:rsid w:val="00671280"/>
    <w:rsid w:val="00671AC6"/>
    <w:rsid w:val="00672B8F"/>
    <w:rsid w:val="00673674"/>
    <w:rsid w:val="006749E6"/>
    <w:rsid w:val="00675E77"/>
    <w:rsid w:val="00676AEB"/>
    <w:rsid w:val="00676D2D"/>
    <w:rsid w:val="006777F7"/>
    <w:rsid w:val="00680547"/>
    <w:rsid w:val="00680887"/>
    <w:rsid w:val="00680A95"/>
    <w:rsid w:val="00680AC5"/>
    <w:rsid w:val="0068254F"/>
    <w:rsid w:val="0068447C"/>
    <w:rsid w:val="00685233"/>
    <w:rsid w:val="006855FC"/>
    <w:rsid w:val="00687A2B"/>
    <w:rsid w:val="00687B04"/>
    <w:rsid w:val="00693C2C"/>
    <w:rsid w:val="00694725"/>
    <w:rsid w:val="00695076"/>
    <w:rsid w:val="00695A16"/>
    <w:rsid w:val="00695FAB"/>
    <w:rsid w:val="006A1B53"/>
    <w:rsid w:val="006A2E90"/>
    <w:rsid w:val="006A4D97"/>
    <w:rsid w:val="006A4E35"/>
    <w:rsid w:val="006A4F6B"/>
    <w:rsid w:val="006A59E5"/>
    <w:rsid w:val="006B01A8"/>
    <w:rsid w:val="006B19C8"/>
    <w:rsid w:val="006B3AFC"/>
    <w:rsid w:val="006B3D74"/>
    <w:rsid w:val="006B3F14"/>
    <w:rsid w:val="006B78D0"/>
    <w:rsid w:val="006C02F6"/>
    <w:rsid w:val="006C08D3"/>
    <w:rsid w:val="006C2017"/>
    <w:rsid w:val="006C233D"/>
    <w:rsid w:val="006C265F"/>
    <w:rsid w:val="006C332F"/>
    <w:rsid w:val="006C3D19"/>
    <w:rsid w:val="006C552F"/>
    <w:rsid w:val="006C7AAC"/>
    <w:rsid w:val="006D0757"/>
    <w:rsid w:val="006D07E0"/>
    <w:rsid w:val="006D1E5A"/>
    <w:rsid w:val="006D3568"/>
    <w:rsid w:val="006D3AEF"/>
    <w:rsid w:val="006D51E5"/>
    <w:rsid w:val="006D6DC7"/>
    <w:rsid w:val="006D756E"/>
    <w:rsid w:val="006D7E44"/>
    <w:rsid w:val="006E0A8E"/>
    <w:rsid w:val="006E1687"/>
    <w:rsid w:val="006E2568"/>
    <w:rsid w:val="006E272E"/>
    <w:rsid w:val="006E2AD9"/>
    <w:rsid w:val="006E2DC7"/>
    <w:rsid w:val="006E2ECD"/>
    <w:rsid w:val="006E6BB4"/>
    <w:rsid w:val="006F1E02"/>
    <w:rsid w:val="006F2595"/>
    <w:rsid w:val="006F40E6"/>
    <w:rsid w:val="006F6520"/>
    <w:rsid w:val="00700158"/>
    <w:rsid w:val="00702F8D"/>
    <w:rsid w:val="00703E9F"/>
    <w:rsid w:val="00704185"/>
    <w:rsid w:val="00706448"/>
    <w:rsid w:val="00706C12"/>
    <w:rsid w:val="00710E1B"/>
    <w:rsid w:val="0071149F"/>
    <w:rsid w:val="00712115"/>
    <w:rsid w:val="007123AC"/>
    <w:rsid w:val="00714EE7"/>
    <w:rsid w:val="007158E6"/>
    <w:rsid w:val="00715DE2"/>
    <w:rsid w:val="00716D6A"/>
    <w:rsid w:val="00726243"/>
    <w:rsid w:val="00726FD8"/>
    <w:rsid w:val="00730107"/>
    <w:rsid w:val="00730EBF"/>
    <w:rsid w:val="007319BE"/>
    <w:rsid w:val="007327A5"/>
    <w:rsid w:val="0073456C"/>
    <w:rsid w:val="00734DC1"/>
    <w:rsid w:val="007362C8"/>
    <w:rsid w:val="00737580"/>
    <w:rsid w:val="0074064C"/>
    <w:rsid w:val="00740DE6"/>
    <w:rsid w:val="00740F9E"/>
    <w:rsid w:val="007412DC"/>
    <w:rsid w:val="00741A0A"/>
    <w:rsid w:val="007421C8"/>
    <w:rsid w:val="00743755"/>
    <w:rsid w:val="007437FB"/>
    <w:rsid w:val="007449BF"/>
    <w:rsid w:val="0074503E"/>
    <w:rsid w:val="00746F4B"/>
    <w:rsid w:val="00747C76"/>
    <w:rsid w:val="00750265"/>
    <w:rsid w:val="0075279E"/>
    <w:rsid w:val="00753ABC"/>
    <w:rsid w:val="007548B3"/>
    <w:rsid w:val="00754C1E"/>
    <w:rsid w:val="00756CF6"/>
    <w:rsid w:val="00757268"/>
    <w:rsid w:val="0075734B"/>
    <w:rsid w:val="00761768"/>
    <w:rsid w:val="00761C8E"/>
    <w:rsid w:val="00762E3C"/>
    <w:rsid w:val="00763210"/>
    <w:rsid w:val="00763EBC"/>
    <w:rsid w:val="007640DD"/>
    <w:rsid w:val="0076666F"/>
    <w:rsid w:val="00766D30"/>
    <w:rsid w:val="00767182"/>
    <w:rsid w:val="0077065D"/>
    <w:rsid w:val="00770EB6"/>
    <w:rsid w:val="0077185E"/>
    <w:rsid w:val="00771BEB"/>
    <w:rsid w:val="00776635"/>
    <w:rsid w:val="00776724"/>
    <w:rsid w:val="007807B1"/>
    <w:rsid w:val="00782042"/>
    <w:rsid w:val="007820A9"/>
    <w:rsid w:val="0078210C"/>
    <w:rsid w:val="00784BA5"/>
    <w:rsid w:val="0078654C"/>
    <w:rsid w:val="00792C4D"/>
    <w:rsid w:val="00793841"/>
    <w:rsid w:val="00793FEA"/>
    <w:rsid w:val="00794CA5"/>
    <w:rsid w:val="00794DF7"/>
    <w:rsid w:val="00797621"/>
    <w:rsid w:val="007979AF"/>
    <w:rsid w:val="007A200E"/>
    <w:rsid w:val="007A6970"/>
    <w:rsid w:val="007A70B1"/>
    <w:rsid w:val="007B059D"/>
    <w:rsid w:val="007B0D31"/>
    <w:rsid w:val="007B1D57"/>
    <w:rsid w:val="007B2399"/>
    <w:rsid w:val="007B32F0"/>
    <w:rsid w:val="007B3910"/>
    <w:rsid w:val="007B401D"/>
    <w:rsid w:val="007B5728"/>
    <w:rsid w:val="007B7D81"/>
    <w:rsid w:val="007C1EED"/>
    <w:rsid w:val="007C29F6"/>
    <w:rsid w:val="007C3BD1"/>
    <w:rsid w:val="007C401E"/>
    <w:rsid w:val="007C4C43"/>
    <w:rsid w:val="007C6071"/>
    <w:rsid w:val="007C7728"/>
    <w:rsid w:val="007D10A0"/>
    <w:rsid w:val="007D2173"/>
    <w:rsid w:val="007D2426"/>
    <w:rsid w:val="007D3EA1"/>
    <w:rsid w:val="007D4AFF"/>
    <w:rsid w:val="007D712E"/>
    <w:rsid w:val="007D78B4"/>
    <w:rsid w:val="007E10D3"/>
    <w:rsid w:val="007E33EA"/>
    <w:rsid w:val="007E54BB"/>
    <w:rsid w:val="007E6376"/>
    <w:rsid w:val="007F0503"/>
    <w:rsid w:val="007F0D05"/>
    <w:rsid w:val="007F1EA4"/>
    <w:rsid w:val="007F228D"/>
    <w:rsid w:val="007F2E60"/>
    <w:rsid w:val="007F30A9"/>
    <w:rsid w:val="007F3E33"/>
    <w:rsid w:val="007F7C9B"/>
    <w:rsid w:val="00800B18"/>
    <w:rsid w:val="0080121E"/>
    <w:rsid w:val="00801B25"/>
    <w:rsid w:val="00804649"/>
    <w:rsid w:val="00806717"/>
    <w:rsid w:val="00806773"/>
    <w:rsid w:val="00810744"/>
    <w:rsid w:val="008109A6"/>
    <w:rsid w:val="00810DFB"/>
    <w:rsid w:val="00811382"/>
    <w:rsid w:val="008119BF"/>
    <w:rsid w:val="00820CF5"/>
    <w:rsid w:val="008211B6"/>
    <w:rsid w:val="008255E8"/>
    <w:rsid w:val="008267A3"/>
    <w:rsid w:val="00827747"/>
    <w:rsid w:val="008303AE"/>
    <w:rsid w:val="0083086E"/>
    <w:rsid w:val="00831B84"/>
    <w:rsid w:val="0083262F"/>
    <w:rsid w:val="00833D0D"/>
    <w:rsid w:val="00834DA5"/>
    <w:rsid w:val="00837C3E"/>
    <w:rsid w:val="00837DCE"/>
    <w:rsid w:val="00840E80"/>
    <w:rsid w:val="0084185D"/>
    <w:rsid w:val="00843CDB"/>
    <w:rsid w:val="008472AF"/>
    <w:rsid w:val="00850545"/>
    <w:rsid w:val="00851BDA"/>
    <w:rsid w:val="00852B1D"/>
    <w:rsid w:val="00853250"/>
    <w:rsid w:val="0085706D"/>
    <w:rsid w:val="0086088B"/>
    <w:rsid w:val="00860938"/>
    <w:rsid w:val="00860F5B"/>
    <w:rsid w:val="008628C6"/>
    <w:rsid w:val="008630BC"/>
    <w:rsid w:val="00863B5B"/>
    <w:rsid w:val="0086550F"/>
    <w:rsid w:val="00865893"/>
    <w:rsid w:val="00866A0C"/>
    <w:rsid w:val="00866E4A"/>
    <w:rsid w:val="00866F2B"/>
    <w:rsid w:val="00866F6F"/>
    <w:rsid w:val="00867846"/>
    <w:rsid w:val="0087063D"/>
    <w:rsid w:val="00870758"/>
    <w:rsid w:val="00870846"/>
    <w:rsid w:val="008718D0"/>
    <w:rsid w:val="008719B7"/>
    <w:rsid w:val="008734A3"/>
    <w:rsid w:val="00875201"/>
    <w:rsid w:val="00875E43"/>
    <w:rsid w:val="00875F55"/>
    <w:rsid w:val="008803D6"/>
    <w:rsid w:val="00883D8E"/>
    <w:rsid w:val="00884870"/>
    <w:rsid w:val="00884D43"/>
    <w:rsid w:val="008862F7"/>
    <w:rsid w:val="0089523E"/>
    <w:rsid w:val="008955D1"/>
    <w:rsid w:val="00896657"/>
    <w:rsid w:val="00897F7D"/>
    <w:rsid w:val="008A012C"/>
    <w:rsid w:val="008A23F9"/>
    <w:rsid w:val="008A2A30"/>
    <w:rsid w:val="008A3E95"/>
    <w:rsid w:val="008A4C1E"/>
    <w:rsid w:val="008A51D4"/>
    <w:rsid w:val="008A7BE1"/>
    <w:rsid w:val="008B1162"/>
    <w:rsid w:val="008B38BE"/>
    <w:rsid w:val="008B6788"/>
    <w:rsid w:val="008B779C"/>
    <w:rsid w:val="008B7D6F"/>
    <w:rsid w:val="008C1E20"/>
    <w:rsid w:val="008C1F06"/>
    <w:rsid w:val="008C6EE0"/>
    <w:rsid w:val="008C72B4"/>
    <w:rsid w:val="008D1BCA"/>
    <w:rsid w:val="008D4097"/>
    <w:rsid w:val="008D560B"/>
    <w:rsid w:val="008D6275"/>
    <w:rsid w:val="008E1838"/>
    <w:rsid w:val="008E2C2B"/>
    <w:rsid w:val="008E3EA7"/>
    <w:rsid w:val="008E4809"/>
    <w:rsid w:val="008E487B"/>
    <w:rsid w:val="008E4A6A"/>
    <w:rsid w:val="008E4ED3"/>
    <w:rsid w:val="008E5040"/>
    <w:rsid w:val="008E7EE9"/>
    <w:rsid w:val="008F13A0"/>
    <w:rsid w:val="008F1B44"/>
    <w:rsid w:val="008F1FC1"/>
    <w:rsid w:val="008F27EA"/>
    <w:rsid w:val="008F283D"/>
    <w:rsid w:val="008F38DF"/>
    <w:rsid w:val="008F39EB"/>
    <w:rsid w:val="008F3CA6"/>
    <w:rsid w:val="008F6325"/>
    <w:rsid w:val="008F6CE1"/>
    <w:rsid w:val="008F740F"/>
    <w:rsid w:val="009000A7"/>
    <w:rsid w:val="009005E6"/>
    <w:rsid w:val="00900A2A"/>
    <w:rsid w:val="00900ACF"/>
    <w:rsid w:val="009016CF"/>
    <w:rsid w:val="009028B8"/>
    <w:rsid w:val="0090308E"/>
    <w:rsid w:val="0090415D"/>
    <w:rsid w:val="00910465"/>
    <w:rsid w:val="0091154C"/>
    <w:rsid w:val="00911C30"/>
    <w:rsid w:val="0091214A"/>
    <w:rsid w:val="0091335E"/>
    <w:rsid w:val="00913FC8"/>
    <w:rsid w:val="00916C91"/>
    <w:rsid w:val="00920330"/>
    <w:rsid w:val="00920D19"/>
    <w:rsid w:val="00922821"/>
    <w:rsid w:val="00923380"/>
    <w:rsid w:val="00923D00"/>
    <w:rsid w:val="0092414A"/>
    <w:rsid w:val="009247DE"/>
    <w:rsid w:val="00924E20"/>
    <w:rsid w:val="00925BBA"/>
    <w:rsid w:val="00927090"/>
    <w:rsid w:val="00930553"/>
    <w:rsid w:val="00930ACD"/>
    <w:rsid w:val="0093178A"/>
    <w:rsid w:val="00932ADC"/>
    <w:rsid w:val="00934806"/>
    <w:rsid w:val="0094145C"/>
    <w:rsid w:val="009453C3"/>
    <w:rsid w:val="009456E5"/>
    <w:rsid w:val="00946104"/>
    <w:rsid w:val="00952103"/>
    <w:rsid w:val="00953087"/>
    <w:rsid w:val="009531DF"/>
    <w:rsid w:val="00954381"/>
    <w:rsid w:val="00954416"/>
    <w:rsid w:val="00955D15"/>
    <w:rsid w:val="0095612A"/>
    <w:rsid w:val="00956799"/>
    <w:rsid w:val="00956F24"/>
    <w:rsid w:val="00956FCD"/>
    <w:rsid w:val="0095751B"/>
    <w:rsid w:val="009603A3"/>
    <w:rsid w:val="00963019"/>
    <w:rsid w:val="00963647"/>
    <w:rsid w:val="00963864"/>
    <w:rsid w:val="009651DD"/>
    <w:rsid w:val="00967AFD"/>
    <w:rsid w:val="00972325"/>
    <w:rsid w:val="00973968"/>
    <w:rsid w:val="0097435A"/>
    <w:rsid w:val="00976895"/>
    <w:rsid w:val="009800E4"/>
    <w:rsid w:val="00981C9E"/>
    <w:rsid w:val="00982536"/>
    <w:rsid w:val="009837D7"/>
    <w:rsid w:val="0098454B"/>
    <w:rsid w:val="00984748"/>
    <w:rsid w:val="0098534B"/>
    <w:rsid w:val="00987D2C"/>
    <w:rsid w:val="00987EC3"/>
    <w:rsid w:val="00991DA8"/>
    <w:rsid w:val="009924FB"/>
    <w:rsid w:val="00993D24"/>
    <w:rsid w:val="009966FF"/>
    <w:rsid w:val="00997034"/>
    <w:rsid w:val="009971A9"/>
    <w:rsid w:val="009A0FDB"/>
    <w:rsid w:val="009A202C"/>
    <w:rsid w:val="009A37D5"/>
    <w:rsid w:val="009A5A42"/>
    <w:rsid w:val="009A7EC2"/>
    <w:rsid w:val="009B0A60"/>
    <w:rsid w:val="009B4592"/>
    <w:rsid w:val="009B5284"/>
    <w:rsid w:val="009B56CF"/>
    <w:rsid w:val="009B60AA"/>
    <w:rsid w:val="009B71A5"/>
    <w:rsid w:val="009C0F91"/>
    <w:rsid w:val="009C12E7"/>
    <w:rsid w:val="009C137D"/>
    <w:rsid w:val="009C13B1"/>
    <w:rsid w:val="009C166E"/>
    <w:rsid w:val="009C17F8"/>
    <w:rsid w:val="009C2421"/>
    <w:rsid w:val="009C30E1"/>
    <w:rsid w:val="009C634A"/>
    <w:rsid w:val="009D063C"/>
    <w:rsid w:val="009D0A91"/>
    <w:rsid w:val="009D1380"/>
    <w:rsid w:val="009D20AA"/>
    <w:rsid w:val="009D22FC"/>
    <w:rsid w:val="009D2D18"/>
    <w:rsid w:val="009D3904"/>
    <w:rsid w:val="009D3D77"/>
    <w:rsid w:val="009D4319"/>
    <w:rsid w:val="009D558E"/>
    <w:rsid w:val="009D57E5"/>
    <w:rsid w:val="009D65BD"/>
    <w:rsid w:val="009D6C80"/>
    <w:rsid w:val="009D734F"/>
    <w:rsid w:val="009D7E10"/>
    <w:rsid w:val="009E2846"/>
    <w:rsid w:val="009E2EF5"/>
    <w:rsid w:val="009E435E"/>
    <w:rsid w:val="009E4BA9"/>
    <w:rsid w:val="009E5D17"/>
    <w:rsid w:val="009E64E1"/>
    <w:rsid w:val="009E78AF"/>
    <w:rsid w:val="009E7AAC"/>
    <w:rsid w:val="009F15D0"/>
    <w:rsid w:val="009F2F44"/>
    <w:rsid w:val="009F3364"/>
    <w:rsid w:val="009F3962"/>
    <w:rsid w:val="009F415C"/>
    <w:rsid w:val="009F55FD"/>
    <w:rsid w:val="009F5B59"/>
    <w:rsid w:val="009F62E8"/>
    <w:rsid w:val="009F7C63"/>
    <w:rsid w:val="009F7F80"/>
    <w:rsid w:val="00A01424"/>
    <w:rsid w:val="00A0159D"/>
    <w:rsid w:val="00A01C56"/>
    <w:rsid w:val="00A03CF4"/>
    <w:rsid w:val="00A04A82"/>
    <w:rsid w:val="00A05C7B"/>
    <w:rsid w:val="00A05E58"/>
    <w:rsid w:val="00A05FB5"/>
    <w:rsid w:val="00A0780F"/>
    <w:rsid w:val="00A11572"/>
    <w:rsid w:val="00A11A8D"/>
    <w:rsid w:val="00A12615"/>
    <w:rsid w:val="00A15041"/>
    <w:rsid w:val="00A15D01"/>
    <w:rsid w:val="00A178DE"/>
    <w:rsid w:val="00A21F87"/>
    <w:rsid w:val="00A22C01"/>
    <w:rsid w:val="00A24FAC"/>
    <w:rsid w:val="00A254D3"/>
    <w:rsid w:val="00A2668A"/>
    <w:rsid w:val="00A26FDC"/>
    <w:rsid w:val="00A27C2E"/>
    <w:rsid w:val="00A36991"/>
    <w:rsid w:val="00A40F41"/>
    <w:rsid w:val="00A4114C"/>
    <w:rsid w:val="00A41D40"/>
    <w:rsid w:val="00A4319D"/>
    <w:rsid w:val="00A43BFF"/>
    <w:rsid w:val="00A4630C"/>
    <w:rsid w:val="00A464E4"/>
    <w:rsid w:val="00A46E4F"/>
    <w:rsid w:val="00A476AE"/>
    <w:rsid w:val="00A5089E"/>
    <w:rsid w:val="00A50BC6"/>
    <w:rsid w:val="00A5140C"/>
    <w:rsid w:val="00A514B7"/>
    <w:rsid w:val="00A52521"/>
    <w:rsid w:val="00A5319F"/>
    <w:rsid w:val="00A53D3B"/>
    <w:rsid w:val="00A54274"/>
    <w:rsid w:val="00A54CC7"/>
    <w:rsid w:val="00A55454"/>
    <w:rsid w:val="00A61928"/>
    <w:rsid w:val="00A61D45"/>
    <w:rsid w:val="00A62896"/>
    <w:rsid w:val="00A63852"/>
    <w:rsid w:val="00A63DC2"/>
    <w:rsid w:val="00A64826"/>
    <w:rsid w:val="00A64E41"/>
    <w:rsid w:val="00A673BC"/>
    <w:rsid w:val="00A723ED"/>
    <w:rsid w:val="00A72452"/>
    <w:rsid w:val="00A73B0E"/>
    <w:rsid w:val="00A74954"/>
    <w:rsid w:val="00A76646"/>
    <w:rsid w:val="00A8007F"/>
    <w:rsid w:val="00A81A8A"/>
    <w:rsid w:val="00A81EF8"/>
    <w:rsid w:val="00A8252E"/>
    <w:rsid w:val="00A834D3"/>
    <w:rsid w:val="00A83CA7"/>
    <w:rsid w:val="00A84644"/>
    <w:rsid w:val="00A85172"/>
    <w:rsid w:val="00A85940"/>
    <w:rsid w:val="00A86199"/>
    <w:rsid w:val="00A86ED6"/>
    <w:rsid w:val="00A919E1"/>
    <w:rsid w:val="00A9239D"/>
    <w:rsid w:val="00A93CC6"/>
    <w:rsid w:val="00A955F9"/>
    <w:rsid w:val="00A97C49"/>
    <w:rsid w:val="00AA3B75"/>
    <w:rsid w:val="00AA3C85"/>
    <w:rsid w:val="00AA42D4"/>
    <w:rsid w:val="00AA4F7F"/>
    <w:rsid w:val="00AA58FD"/>
    <w:rsid w:val="00AA6D95"/>
    <w:rsid w:val="00AA78AB"/>
    <w:rsid w:val="00AB13F3"/>
    <w:rsid w:val="00AB2573"/>
    <w:rsid w:val="00AB34A5"/>
    <w:rsid w:val="00AB365E"/>
    <w:rsid w:val="00AB3AA5"/>
    <w:rsid w:val="00AB4D70"/>
    <w:rsid w:val="00AB53B3"/>
    <w:rsid w:val="00AB540F"/>
    <w:rsid w:val="00AB5F7F"/>
    <w:rsid w:val="00AB6309"/>
    <w:rsid w:val="00AB78D2"/>
    <w:rsid w:val="00AB78E7"/>
    <w:rsid w:val="00AB7EE1"/>
    <w:rsid w:val="00AC0074"/>
    <w:rsid w:val="00AC0A60"/>
    <w:rsid w:val="00AC39F8"/>
    <w:rsid w:val="00AC3B3B"/>
    <w:rsid w:val="00AC3BEE"/>
    <w:rsid w:val="00AC6727"/>
    <w:rsid w:val="00AC7FBC"/>
    <w:rsid w:val="00AD01EB"/>
    <w:rsid w:val="00AD25E7"/>
    <w:rsid w:val="00AD31FD"/>
    <w:rsid w:val="00AD5394"/>
    <w:rsid w:val="00AE2C83"/>
    <w:rsid w:val="00AE3DC2"/>
    <w:rsid w:val="00AE4E81"/>
    <w:rsid w:val="00AE4ED6"/>
    <w:rsid w:val="00AE53F9"/>
    <w:rsid w:val="00AE541E"/>
    <w:rsid w:val="00AE56F2"/>
    <w:rsid w:val="00AE6611"/>
    <w:rsid w:val="00AE6A93"/>
    <w:rsid w:val="00AE7A99"/>
    <w:rsid w:val="00AF02FE"/>
    <w:rsid w:val="00AF26C6"/>
    <w:rsid w:val="00AF3B9E"/>
    <w:rsid w:val="00AF6B21"/>
    <w:rsid w:val="00B007EF"/>
    <w:rsid w:val="00B01C0E"/>
    <w:rsid w:val="00B02798"/>
    <w:rsid w:val="00B02B41"/>
    <w:rsid w:val="00B0371D"/>
    <w:rsid w:val="00B04F31"/>
    <w:rsid w:val="00B052AF"/>
    <w:rsid w:val="00B05368"/>
    <w:rsid w:val="00B12806"/>
    <w:rsid w:val="00B12F98"/>
    <w:rsid w:val="00B13AB5"/>
    <w:rsid w:val="00B15B90"/>
    <w:rsid w:val="00B17B89"/>
    <w:rsid w:val="00B17EFA"/>
    <w:rsid w:val="00B21C4C"/>
    <w:rsid w:val="00B22D49"/>
    <w:rsid w:val="00B23868"/>
    <w:rsid w:val="00B2418D"/>
    <w:rsid w:val="00B24A04"/>
    <w:rsid w:val="00B2626A"/>
    <w:rsid w:val="00B310BA"/>
    <w:rsid w:val="00B3290A"/>
    <w:rsid w:val="00B331C9"/>
    <w:rsid w:val="00B34E4A"/>
    <w:rsid w:val="00B36347"/>
    <w:rsid w:val="00B40D84"/>
    <w:rsid w:val="00B41E45"/>
    <w:rsid w:val="00B43442"/>
    <w:rsid w:val="00B4373D"/>
    <w:rsid w:val="00B4566C"/>
    <w:rsid w:val="00B4567E"/>
    <w:rsid w:val="00B458B7"/>
    <w:rsid w:val="00B4773C"/>
    <w:rsid w:val="00B50039"/>
    <w:rsid w:val="00B511D9"/>
    <w:rsid w:val="00B5282A"/>
    <w:rsid w:val="00B53257"/>
    <w:rsid w:val="00B538F4"/>
    <w:rsid w:val="00B5399E"/>
    <w:rsid w:val="00B545FE"/>
    <w:rsid w:val="00B57BD9"/>
    <w:rsid w:val="00B6012B"/>
    <w:rsid w:val="00B60142"/>
    <w:rsid w:val="00B606F4"/>
    <w:rsid w:val="00B620F6"/>
    <w:rsid w:val="00B64063"/>
    <w:rsid w:val="00B65BDF"/>
    <w:rsid w:val="00B666F6"/>
    <w:rsid w:val="00B66E71"/>
    <w:rsid w:val="00B6704F"/>
    <w:rsid w:val="00B6774D"/>
    <w:rsid w:val="00B71167"/>
    <w:rsid w:val="00B724E8"/>
    <w:rsid w:val="00B72E4B"/>
    <w:rsid w:val="00B77AEF"/>
    <w:rsid w:val="00B804B1"/>
    <w:rsid w:val="00B81327"/>
    <w:rsid w:val="00B83B16"/>
    <w:rsid w:val="00B855F0"/>
    <w:rsid w:val="00B861FF"/>
    <w:rsid w:val="00B86983"/>
    <w:rsid w:val="00B91703"/>
    <w:rsid w:val="00B923AC"/>
    <w:rsid w:val="00B9300F"/>
    <w:rsid w:val="00B95879"/>
    <w:rsid w:val="00B95B1D"/>
    <w:rsid w:val="00B9665F"/>
    <w:rsid w:val="00B975EA"/>
    <w:rsid w:val="00BA0398"/>
    <w:rsid w:val="00BA06DA"/>
    <w:rsid w:val="00BA08B4"/>
    <w:rsid w:val="00BA268E"/>
    <w:rsid w:val="00BA27C8"/>
    <w:rsid w:val="00BA3DD7"/>
    <w:rsid w:val="00BA5216"/>
    <w:rsid w:val="00BB0F03"/>
    <w:rsid w:val="00BB166E"/>
    <w:rsid w:val="00BB3115"/>
    <w:rsid w:val="00BB39B4"/>
    <w:rsid w:val="00BB4184"/>
    <w:rsid w:val="00BB4AC3"/>
    <w:rsid w:val="00BB5A48"/>
    <w:rsid w:val="00BB73F0"/>
    <w:rsid w:val="00BC014C"/>
    <w:rsid w:val="00BC0191"/>
    <w:rsid w:val="00BC118F"/>
    <w:rsid w:val="00BC14BD"/>
    <w:rsid w:val="00BC1EF9"/>
    <w:rsid w:val="00BC1F03"/>
    <w:rsid w:val="00BC3B10"/>
    <w:rsid w:val="00BC4898"/>
    <w:rsid w:val="00BC6ACF"/>
    <w:rsid w:val="00BD0BB6"/>
    <w:rsid w:val="00BD3506"/>
    <w:rsid w:val="00BD50B0"/>
    <w:rsid w:val="00BD51CF"/>
    <w:rsid w:val="00BD5C2E"/>
    <w:rsid w:val="00BD6D0D"/>
    <w:rsid w:val="00BE0054"/>
    <w:rsid w:val="00BE0D67"/>
    <w:rsid w:val="00BE3666"/>
    <w:rsid w:val="00BE37CC"/>
    <w:rsid w:val="00BE3807"/>
    <w:rsid w:val="00BE39CA"/>
    <w:rsid w:val="00BE5ABE"/>
    <w:rsid w:val="00BE62C2"/>
    <w:rsid w:val="00BE76F5"/>
    <w:rsid w:val="00BE7F9A"/>
    <w:rsid w:val="00BF17E3"/>
    <w:rsid w:val="00BF302E"/>
    <w:rsid w:val="00BF31E6"/>
    <w:rsid w:val="00BF5F8B"/>
    <w:rsid w:val="00BF62D8"/>
    <w:rsid w:val="00BF7624"/>
    <w:rsid w:val="00BF7F05"/>
    <w:rsid w:val="00C00F5D"/>
    <w:rsid w:val="00C01BCA"/>
    <w:rsid w:val="00C02FCB"/>
    <w:rsid w:val="00C03188"/>
    <w:rsid w:val="00C03760"/>
    <w:rsid w:val="00C06DE4"/>
    <w:rsid w:val="00C070F2"/>
    <w:rsid w:val="00C12406"/>
    <w:rsid w:val="00C12B87"/>
    <w:rsid w:val="00C13661"/>
    <w:rsid w:val="00C14B20"/>
    <w:rsid w:val="00C158F6"/>
    <w:rsid w:val="00C15F9B"/>
    <w:rsid w:val="00C16E9B"/>
    <w:rsid w:val="00C173B7"/>
    <w:rsid w:val="00C21DAA"/>
    <w:rsid w:val="00C23F6A"/>
    <w:rsid w:val="00C24005"/>
    <w:rsid w:val="00C2636F"/>
    <w:rsid w:val="00C27723"/>
    <w:rsid w:val="00C27CF7"/>
    <w:rsid w:val="00C30267"/>
    <w:rsid w:val="00C32FFB"/>
    <w:rsid w:val="00C33D9A"/>
    <w:rsid w:val="00C34982"/>
    <w:rsid w:val="00C35828"/>
    <w:rsid w:val="00C364B8"/>
    <w:rsid w:val="00C36A36"/>
    <w:rsid w:val="00C3727C"/>
    <w:rsid w:val="00C37623"/>
    <w:rsid w:val="00C408F8"/>
    <w:rsid w:val="00C41A8B"/>
    <w:rsid w:val="00C41E35"/>
    <w:rsid w:val="00C42944"/>
    <w:rsid w:val="00C429F3"/>
    <w:rsid w:val="00C44145"/>
    <w:rsid w:val="00C45D12"/>
    <w:rsid w:val="00C46309"/>
    <w:rsid w:val="00C47253"/>
    <w:rsid w:val="00C47E28"/>
    <w:rsid w:val="00C553CE"/>
    <w:rsid w:val="00C57747"/>
    <w:rsid w:val="00C619E2"/>
    <w:rsid w:val="00C61DA2"/>
    <w:rsid w:val="00C66894"/>
    <w:rsid w:val="00C67A6D"/>
    <w:rsid w:val="00C70130"/>
    <w:rsid w:val="00C71B6A"/>
    <w:rsid w:val="00C771B0"/>
    <w:rsid w:val="00C7765D"/>
    <w:rsid w:val="00C805EF"/>
    <w:rsid w:val="00C810B5"/>
    <w:rsid w:val="00C81169"/>
    <w:rsid w:val="00C8149E"/>
    <w:rsid w:val="00C8212A"/>
    <w:rsid w:val="00C823A6"/>
    <w:rsid w:val="00C82A58"/>
    <w:rsid w:val="00C84964"/>
    <w:rsid w:val="00C853AC"/>
    <w:rsid w:val="00C85425"/>
    <w:rsid w:val="00C85A4F"/>
    <w:rsid w:val="00C86A02"/>
    <w:rsid w:val="00C87AB0"/>
    <w:rsid w:val="00C9111D"/>
    <w:rsid w:val="00C91D31"/>
    <w:rsid w:val="00C91D6B"/>
    <w:rsid w:val="00C920B0"/>
    <w:rsid w:val="00C93841"/>
    <w:rsid w:val="00C96409"/>
    <w:rsid w:val="00C96B54"/>
    <w:rsid w:val="00C97CE3"/>
    <w:rsid w:val="00CA27A3"/>
    <w:rsid w:val="00CA72F3"/>
    <w:rsid w:val="00CB0E59"/>
    <w:rsid w:val="00CB1742"/>
    <w:rsid w:val="00CB2461"/>
    <w:rsid w:val="00CB2912"/>
    <w:rsid w:val="00CB383A"/>
    <w:rsid w:val="00CB4BCC"/>
    <w:rsid w:val="00CB5185"/>
    <w:rsid w:val="00CB5DAA"/>
    <w:rsid w:val="00CB6A2E"/>
    <w:rsid w:val="00CC00D7"/>
    <w:rsid w:val="00CC19E0"/>
    <w:rsid w:val="00CC40AF"/>
    <w:rsid w:val="00CC49AF"/>
    <w:rsid w:val="00CC540C"/>
    <w:rsid w:val="00CC5B0A"/>
    <w:rsid w:val="00CC5D20"/>
    <w:rsid w:val="00CD081E"/>
    <w:rsid w:val="00CD0FE1"/>
    <w:rsid w:val="00CD1FA2"/>
    <w:rsid w:val="00CD2449"/>
    <w:rsid w:val="00CD33FB"/>
    <w:rsid w:val="00CD3D62"/>
    <w:rsid w:val="00CD4299"/>
    <w:rsid w:val="00CD492A"/>
    <w:rsid w:val="00CD6F49"/>
    <w:rsid w:val="00CD78B5"/>
    <w:rsid w:val="00CD7A9E"/>
    <w:rsid w:val="00CD7BBC"/>
    <w:rsid w:val="00CE28A0"/>
    <w:rsid w:val="00CE2DFE"/>
    <w:rsid w:val="00CE307C"/>
    <w:rsid w:val="00CE3DFA"/>
    <w:rsid w:val="00CE4265"/>
    <w:rsid w:val="00CE56B9"/>
    <w:rsid w:val="00CE60DE"/>
    <w:rsid w:val="00CE6EA1"/>
    <w:rsid w:val="00CE6FA1"/>
    <w:rsid w:val="00CF1542"/>
    <w:rsid w:val="00CF188D"/>
    <w:rsid w:val="00CF1953"/>
    <w:rsid w:val="00CF252F"/>
    <w:rsid w:val="00CF2697"/>
    <w:rsid w:val="00CF2D76"/>
    <w:rsid w:val="00CF4D23"/>
    <w:rsid w:val="00CF4D28"/>
    <w:rsid w:val="00CF77AE"/>
    <w:rsid w:val="00CF7FAC"/>
    <w:rsid w:val="00D02191"/>
    <w:rsid w:val="00D0246D"/>
    <w:rsid w:val="00D02E41"/>
    <w:rsid w:val="00D030E4"/>
    <w:rsid w:val="00D06C2B"/>
    <w:rsid w:val="00D1089A"/>
    <w:rsid w:val="00D11237"/>
    <w:rsid w:val="00D1314F"/>
    <w:rsid w:val="00D1514D"/>
    <w:rsid w:val="00D16336"/>
    <w:rsid w:val="00D16A01"/>
    <w:rsid w:val="00D16B8B"/>
    <w:rsid w:val="00D16EDC"/>
    <w:rsid w:val="00D174D8"/>
    <w:rsid w:val="00D1783E"/>
    <w:rsid w:val="00D202DF"/>
    <w:rsid w:val="00D21074"/>
    <w:rsid w:val="00D21A91"/>
    <w:rsid w:val="00D22821"/>
    <w:rsid w:val="00D26430"/>
    <w:rsid w:val="00D30AEB"/>
    <w:rsid w:val="00D32398"/>
    <w:rsid w:val="00D34B85"/>
    <w:rsid w:val="00D34E4F"/>
    <w:rsid w:val="00D36B21"/>
    <w:rsid w:val="00D40830"/>
    <w:rsid w:val="00D41B0A"/>
    <w:rsid w:val="00D4288C"/>
    <w:rsid w:val="00D43CA9"/>
    <w:rsid w:val="00D43F88"/>
    <w:rsid w:val="00D44B05"/>
    <w:rsid w:val="00D4577D"/>
    <w:rsid w:val="00D45BAF"/>
    <w:rsid w:val="00D46296"/>
    <w:rsid w:val="00D47260"/>
    <w:rsid w:val="00D47611"/>
    <w:rsid w:val="00D50050"/>
    <w:rsid w:val="00D500B9"/>
    <w:rsid w:val="00D510F3"/>
    <w:rsid w:val="00D51BDC"/>
    <w:rsid w:val="00D5257A"/>
    <w:rsid w:val="00D57145"/>
    <w:rsid w:val="00D63802"/>
    <w:rsid w:val="00D63A38"/>
    <w:rsid w:val="00D63BC8"/>
    <w:rsid w:val="00D6651D"/>
    <w:rsid w:val="00D67262"/>
    <w:rsid w:val="00D6756C"/>
    <w:rsid w:val="00D72E30"/>
    <w:rsid w:val="00D75A2B"/>
    <w:rsid w:val="00D763A8"/>
    <w:rsid w:val="00D80913"/>
    <w:rsid w:val="00D8098E"/>
    <w:rsid w:val="00D8155E"/>
    <w:rsid w:val="00D8504F"/>
    <w:rsid w:val="00D85CA5"/>
    <w:rsid w:val="00D8606E"/>
    <w:rsid w:val="00D91037"/>
    <w:rsid w:val="00D9284A"/>
    <w:rsid w:val="00D928DD"/>
    <w:rsid w:val="00D93CCE"/>
    <w:rsid w:val="00D941AF"/>
    <w:rsid w:val="00D94F7A"/>
    <w:rsid w:val="00D967BE"/>
    <w:rsid w:val="00DA0230"/>
    <w:rsid w:val="00DA2D77"/>
    <w:rsid w:val="00DA2EB6"/>
    <w:rsid w:val="00DA491C"/>
    <w:rsid w:val="00DA4966"/>
    <w:rsid w:val="00DA4EB0"/>
    <w:rsid w:val="00DA5FED"/>
    <w:rsid w:val="00DA6058"/>
    <w:rsid w:val="00DA777B"/>
    <w:rsid w:val="00DA78FE"/>
    <w:rsid w:val="00DB0C47"/>
    <w:rsid w:val="00DB10BF"/>
    <w:rsid w:val="00DB2577"/>
    <w:rsid w:val="00DB379C"/>
    <w:rsid w:val="00DB3ED7"/>
    <w:rsid w:val="00DB42B9"/>
    <w:rsid w:val="00DB58F5"/>
    <w:rsid w:val="00DB6E04"/>
    <w:rsid w:val="00DB7225"/>
    <w:rsid w:val="00DB74F1"/>
    <w:rsid w:val="00DB7B4B"/>
    <w:rsid w:val="00DB7CDE"/>
    <w:rsid w:val="00DC05D1"/>
    <w:rsid w:val="00DC08E4"/>
    <w:rsid w:val="00DC0990"/>
    <w:rsid w:val="00DC0C79"/>
    <w:rsid w:val="00DC0D89"/>
    <w:rsid w:val="00DC0ED8"/>
    <w:rsid w:val="00DC2B12"/>
    <w:rsid w:val="00DC42D2"/>
    <w:rsid w:val="00DC60C9"/>
    <w:rsid w:val="00DD1349"/>
    <w:rsid w:val="00DD17E9"/>
    <w:rsid w:val="00DD46AE"/>
    <w:rsid w:val="00DD5243"/>
    <w:rsid w:val="00DD5F77"/>
    <w:rsid w:val="00DE1ADA"/>
    <w:rsid w:val="00DE3092"/>
    <w:rsid w:val="00DE31AF"/>
    <w:rsid w:val="00DE48CE"/>
    <w:rsid w:val="00DE5F53"/>
    <w:rsid w:val="00DE60F1"/>
    <w:rsid w:val="00DE7418"/>
    <w:rsid w:val="00DF1CAD"/>
    <w:rsid w:val="00DF3597"/>
    <w:rsid w:val="00DF3C40"/>
    <w:rsid w:val="00DF4A85"/>
    <w:rsid w:val="00DF5639"/>
    <w:rsid w:val="00DF6F41"/>
    <w:rsid w:val="00DF738F"/>
    <w:rsid w:val="00DF796D"/>
    <w:rsid w:val="00DF7F9A"/>
    <w:rsid w:val="00E03956"/>
    <w:rsid w:val="00E06664"/>
    <w:rsid w:val="00E06DE5"/>
    <w:rsid w:val="00E079B9"/>
    <w:rsid w:val="00E10F9E"/>
    <w:rsid w:val="00E12D15"/>
    <w:rsid w:val="00E1334C"/>
    <w:rsid w:val="00E13B68"/>
    <w:rsid w:val="00E13BFD"/>
    <w:rsid w:val="00E15EDD"/>
    <w:rsid w:val="00E20D17"/>
    <w:rsid w:val="00E20E79"/>
    <w:rsid w:val="00E225D9"/>
    <w:rsid w:val="00E2278F"/>
    <w:rsid w:val="00E238EA"/>
    <w:rsid w:val="00E2427A"/>
    <w:rsid w:val="00E258A3"/>
    <w:rsid w:val="00E26A2E"/>
    <w:rsid w:val="00E273CC"/>
    <w:rsid w:val="00E30C1E"/>
    <w:rsid w:val="00E312F2"/>
    <w:rsid w:val="00E3161F"/>
    <w:rsid w:val="00E31A06"/>
    <w:rsid w:val="00E321F3"/>
    <w:rsid w:val="00E33724"/>
    <w:rsid w:val="00E337A3"/>
    <w:rsid w:val="00E341E0"/>
    <w:rsid w:val="00E34589"/>
    <w:rsid w:val="00E34B0A"/>
    <w:rsid w:val="00E36C87"/>
    <w:rsid w:val="00E37FD5"/>
    <w:rsid w:val="00E40405"/>
    <w:rsid w:val="00E404CB"/>
    <w:rsid w:val="00E41DE9"/>
    <w:rsid w:val="00E42037"/>
    <w:rsid w:val="00E4409A"/>
    <w:rsid w:val="00E46EFE"/>
    <w:rsid w:val="00E52EAF"/>
    <w:rsid w:val="00E53CF1"/>
    <w:rsid w:val="00E54E35"/>
    <w:rsid w:val="00E5643C"/>
    <w:rsid w:val="00E57927"/>
    <w:rsid w:val="00E57C13"/>
    <w:rsid w:val="00E61E25"/>
    <w:rsid w:val="00E63137"/>
    <w:rsid w:val="00E63C36"/>
    <w:rsid w:val="00E6433C"/>
    <w:rsid w:val="00E65503"/>
    <w:rsid w:val="00E66090"/>
    <w:rsid w:val="00E66CD2"/>
    <w:rsid w:val="00E67633"/>
    <w:rsid w:val="00E712C0"/>
    <w:rsid w:val="00E7277E"/>
    <w:rsid w:val="00E72AF0"/>
    <w:rsid w:val="00E73B26"/>
    <w:rsid w:val="00E74724"/>
    <w:rsid w:val="00E765B4"/>
    <w:rsid w:val="00E76C83"/>
    <w:rsid w:val="00E808D2"/>
    <w:rsid w:val="00E83DB1"/>
    <w:rsid w:val="00E84C65"/>
    <w:rsid w:val="00E84E6A"/>
    <w:rsid w:val="00E85C22"/>
    <w:rsid w:val="00E860EB"/>
    <w:rsid w:val="00E867E6"/>
    <w:rsid w:val="00E868AB"/>
    <w:rsid w:val="00E875B2"/>
    <w:rsid w:val="00E92F84"/>
    <w:rsid w:val="00E93562"/>
    <w:rsid w:val="00E943C6"/>
    <w:rsid w:val="00E9774F"/>
    <w:rsid w:val="00EA191E"/>
    <w:rsid w:val="00EA59A3"/>
    <w:rsid w:val="00EA737E"/>
    <w:rsid w:val="00EA76D0"/>
    <w:rsid w:val="00EA7C67"/>
    <w:rsid w:val="00EB0EB4"/>
    <w:rsid w:val="00EB1433"/>
    <w:rsid w:val="00EB3272"/>
    <w:rsid w:val="00EB33B2"/>
    <w:rsid w:val="00EB60D9"/>
    <w:rsid w:val="00EB627F"/>
    <w:rsid w:val="00EB6846"/>
    <w:rsid w:val="00EC0738"/>
    <w:rsid w:val="00EC078A"/>
    <w:rsid w:val="00EC3630"/>
    <w:rsid w:val="00EC3A35"/>
    <w:rsid w:val="00EC463D"/>
    <w:rsid w:val="00EC4C15"/>
    <w:rsid w:val="00EC4E96"/>
    <w:rsid w:val="00EC5E52"/>
    <w:rsid w:val="00ED1900"/>
    <w:rsid w:val="00ED2D1C"/>
    <w:rsid w:val="00ED2ED4"/>
    <w:rsid w:val="00ED4A3B"/>
    <w:rsid w:val="00ED53E5"/>
    <w:rsid w:val="00ED591E"/>
    <w:rsid w:val="00ED758F"/>
    <w:rsid w:val="00ED76F3"/>
    <w:rsid w:val="00ED7EBD"/>
    <w:rsid w:val="00EE1106"/>
    <w:rsid w:val="00EE40A9"/>
    <w:rsid w:val="00EE4FC4"/>
    <w:rsid w:val="00EE5F51"/>
    <w:rsid w:val="00EE6501"/>
    <w:rsid w:val="00EE69AE"/>
    <w:rsid w:val="00EE7763"/>
    <w:rsid w:val="00EE7B49"/>
    <w:rsid w:val="00EF31DB"/>
    <w:rsid w:val="00EF3904"/>
    <w:rsid w:val="00EF42EB"/>
    <w:rsid w:val="00EF4B42"/>
    <w:rsid w:val="00EF5C18"/>
    <w:rsid w:val="00EF5EFB"/>
    <w:rsid w:val="00EF6F58"/>
    <w:rsid w:val="00EF79F3"/>
    <w:rsid w:val="00F016D8"/>
    <w:rsid w:val="00F020E4"/>
    <w:rsid w:val="00F03439"/>
    <w:rsid w:val="00F034F8"/>
    <w:rsid w:val="00F04CD5"/>
    <w:rsid w:val="00F0540D"/>
    <w:rsid w:val="00F073F9"/>
    <w:rsid w:val="00F10450"/>
    <w:rsid w:val="00F1092A"/>
    <w:rsid w:val="00F121C7"/>
    <w:rsid w:val="00F149EE"/>
    <w:rsid w:val="00F1614C"/>
    <w:rsid w:val="00F1615C"/>
    <w:rsid w:val="00F17809"/>
    <w:rsid w:val="00F20D7B"/>
    <w:rsid w:val="00F21B41"/>
    <w:rsid w:val="00F23479"/>
    <w:rsid w:val="00F23F6E"/>
    <w:rsid w:val="00F25EDF"/>
    <w:rsid w:val="00F263B1"/>
    <w:rsid w:val="00F26412"/>
    <w:rsid w:val="00F2647F"/>
    <w:rsid w:val="00F27521"/>
    <w:rsid w:val="00F27856"/>
    <w:rsid w:val="00F279ED"/>
    <w:rsid w:val="00F30499"/>
    <w:rsid w:val="00F3083D"/>
    <w:rsid w:val="00F30B46"/>
    <w:rsid w:val="00F33E37"/>
    <w:rsid w:val="00F342E8"/>
    <w:rsid w:val="00F344CC"/>
    <w:rsid w:val="00F347CD"/>
    <w:rsid w:val="00F353C4"/>
    <w:rsid w:val="00F36B69"/>
    <w:rsid w:val="00F36EEF"/>
    <w:rsid w:val="00F37466"/>
    <w:rsid w:val="00F402D1"/>
    <w:rsid w:val="00F403D7"/>
    <w:rsid w:val="00F4042D"/>
    <w:rsid w:val="00F430E1"/>
    <w:rsid w:val="00F437A1"/>
    <w:rsid w:val="00F447B3"/>
    <w:rsid w:val="00F45118"/>
    <w:rsid w:val="00F4575C"/>
    <w:rsid w:val="00F459A0"/>
    <w:rsid w:val="00F45AC2"/>
    <w:rsid w:val="00F45ED3"/>
    <w:rsid w:val="00F4663D"/>
    <w:rsid w:val="00F503F3"/>
    <w:rsid w:val="00F5321D"/>
    <w:rsid w:val="00F532F8"/>
    <w:rsid w:val="00F54504"/>
    <w:rsid w:val="00F54850"/>
    <w:rsid w:val="00F553D8"/>
    <w:rsid w:val="00F55E99"/>
    <w:rsid w:val="00F5741E"/>
    <w:rsid w:val="00F57421"/>
    <w:rsid w:val="00F60EAF"/>
    <w:rsid w:val="00F61E04"/>
    <w:rsid w:val="00F62247"/>
    <w:rsid w:val="00F62407"/>
    <w:rsid w:val="00F63366"/>
    <w:rsid w:val="00F63A4A"/>
    <w:rsid w:val="00F65665"/>
    <w:rsid w:val="00F6634E"/>
    <w:rsid w:val="00F67166"/>
    <w:rsid w:val="00F67D0A"/>
    <w:rsid w:val="00F709D9"/>
    <w:rsid w:val="00F726EE"/>
    <w:rsid w:val="00F73E68"/>
    <w:rsid w:val="00F75671"/>
    <w:rsid w:val="00F7590C"/>
    <w:rsid w:val="00F765E2"/>
    <w:rsid w:val="00F7783F"/>
    <w:rsid w:val="00F77BAC"/>
    <w:rsid w:val="00F80A32"/>
    <w:rsid w:val="00F8205B"/>
    <w:rsid w:val="00F82140"/>
    <w:rsid w:val="00F82BDA"/>
    <w:rsid w:val="00F84268"/>
    <w:rsid w:val="00F8631C"/>
    <w:rsid w:val="00F86758"/>
    <w:rsid w:val="00F91FD9"/>
    <w:rsid w:val="00F945BD"/>
    <w:rsid w:val="00F96676"/>
    <w:rsid w:val="00F97BCF"/>
    <w:rsid w:val="00FA11F2"/>
    <w:rsid w:val="00FA12E3"/>
    <w:rsid w:val="00FA338B"/>
    <w:rsid w:val="00FA6994"/>
    <w:rsid w:val="00FA6F31"/>
    <w:rsid w:val="00FB089C"/>
    <w:rsid w:val="00FB1248"/>
    <w:rsid w:val="00FB1A47"/>
    <w:rsid w:val="00FB2149"/>
    <w:rsid w:val="00FB25E5"/>
    <w:rsid w:val="00FB293B"/>
    <w:rsid w:val="00FB49E9"/>
    <w:rsid w:val="00FB4C1D"/>
    <w:rsid w:val="00FB4FC8"/>
    <w:rsid w:val="00FB7419"/>
    <w:rsid w:val="00FC28D6"/>
    <w:rsid w:val="00FC2D85"/>
    <w:rsid w:val="00FC2E84"/>
    <w:rsid w:val="00FC7EC2"/>
    <w:rsid w:val="00FD196C"/>
    <w:rsid w:val="00FD4A8D"/>
    <w:rsid w:val="00FD4E9B"/>
    <w:rsid w:val="00FD5148"/>
    <w:rsid w:val="00FD5193"/>
    <w:rsid w:val="00FD73A4"/>
    <w:rsid w:val="00FD7989"/>
    <w:rsid w:val="00FD79BB"/>
    <w:rsid w:val="00FE1CED"/>
    <w:rsid w:val="00FE260E"/>
    <w:rsid w:val="00FE2D00"/>
    <w:rsid w:val="00FE2D06"/>
    <w:rsid w:val="00FE2D6E"/>
    <w:rsid w:val="00FE39B9"/>
    <w:rsid w:val="00FE3DD1"/>
    <w:rsid w:val="00FE3E27"/>
    <w:rsid w:val="00FE5903"/>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99ECA2"/>
  <w15:docId w15:val="{B4F522D8-4AF7-4AF8-8C7E-17FF8B0C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27"/>
    <w:pPr>
      <w:tabs>
        <w:tab w:val="left" w:pos="0"/>
      </w:tabs>
    </w:pPr>
    <w:rPr>
      <w:sz w:val="24"/>
      <w:lang w:eastAsia="en-US"/>
    </w:rPr>
  </w:style>
  <w:style w:type="paragraph" w:styleId="Heading1">
    <w:name w:val="heading 1"/>
    <w:basedOn w:val="Normal"/>
    <w:next w:val="Normal"/>
    <w:qFormat/>
    <w:rsid w:val="002267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267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26727"/>
    <w:pPr>
      <w:keepNext/>
      <w:spacing w:before="140"/>
      <w:outlineLvl w:val="2"/>
    </w:pPr>
    <w:rPr>
      <w:b/>
    </w:rPr>
  </w:style>
  <w:style w:type="paragraph" w:styleId="Heading4">
    <w:name w:val="heading 4"/>
    <w:basedOn w:val="Normal"/>
    <w:next w:val="Normal"/>
    <w:qFormat/>
    <w:rsid w:val="00226727"/>
    <w:pPr>
      <w:keepNext/>
      <w:spacing w:before="240" w:after="60"/>
      <w:outlineLvl w:val="3"/>
    </w:pPr>
    <w:rPr>
      <w:rFonts w:ascii="Arial" w:hAnsi="Arial"/>
      <w:b/>
      <w:bCs/>
      <w:sz w:val="22"/>
      <w:szCs w:val="28"/>
    </w:rPr>
  </w:style>
  <w:style w:type="paragraph" w:styleId="Heading5">
    <w:name w:val="heading 5"/>
    <w:basedOn w:val="Normal"/>
    <w:next w:val="Normal"/>
    <w:qFormat/>
    <w:rsid w:val="00C9111D"/>
    <w:pPr>
      <w:numPr>
        <w:ilvl w:val="4"/>
        <w:numId w:val="1"/>
      </w:numPr>
      <w:spacing w:before="240" w:after="60"/>
      <w:outlineLvl w:val="4"/>
    </w:pPr>
    <w:rPr>
      <w:sz w:val="22"/>
    </w:rPr>
  </w:style>
  <w:style w:type="paragraph" w:styleId="Heading6">
    <w:name w:val="heading 6"/>
    <w:basedOn w:val="Normal"/>
    <w:next w:val="Normal"/>
    <w:qFormat/>
    <w:rsid w:val="00C9111D"/>
    <w:pPr>
      <w:numPr>
        <w:ilvl w:val="5"/>
        <w:numId w:val="1"/>
      </w:numPr>
      <w:spacing w:before="240" w:after="60"/>
      <w:outlineLvl w:val="5"/>
    </w:pPr>
    <w:rPr>
      <w:i/>
      <w:sz w:val="22"/>
    </w:rPr>
  </w:style>
  <w:style w:type="paragraph" w:styleId="Heading7">
    <w:name w:val="heading 7"/>
    <w:basedOn w:val="Normal"/>
    <w:next w:val="Normal"/>
    <w:qFormat/>
    <w:rsid w:val="00C9111D"/>
    <w:pPr>
      <w:numPr>
        <w:ilvl w:val="6"/>
        <w:numId w:val="1"/>
      </w:numPr>
      <w:spacing w:before="240" w:after="60"/>
      <w:outlineLvl w:val="6"/>
    </w:pPr>
    <w:rPr>
      <w:rFonts w:ascii="Arial" w:hAnsi="Arial"/>
      <w:sz w:val="20"/>
    </w:rPr>
  </w:style>
  <w:style w:type="paragraph" w:styleId="Heading8">
    <w:name w:val="heading 8"/>
    <w:basedOn w:val="Normal"/>
    <w:next w:val="Normal"/>
    <w:qFormat/>
    <w:rsid w:val="00C9111D"/>
    <w:pPr>
      <w:numPr>
        <w:ilvl w:val="7"/>
        <w:numId w:val="1"/>
      </w:numPr>
      <w:spacing w:before="240" w:after="60"/>
      <w:outlineLvl w:val="7"/>
    </w:pPr>
    <w:rPr>
      <w:rFonts w:ascii="Arial" w:hAnsi="Arial"/>
      <w:i/>
      <w:sz w:val="20"/>
    </w:rPr>
  </w:style>
  <w:style w:type="paragraph" w:styleId="Heading9">
    <w:name w:val="heading 9"/>
    <w:basedOn w:val="Normal"/>
    <w:next w:val="Normal"/>
    <w:qFormat/>
    <w:rsid w:val="00C9111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267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26727"/>
  </w:style>
  <w:style w:type="paragraph" w:customStyle="1" w:styleId="00ClientCover">
    <w:name w:val="00ClientCover"/>
    <w:basedOn w:val="Normal"/>
    <w:rsid w:val="00226727"/>
  </w:style>
  <w:style w:type="paragraph" w:customStyle="1" w:styleId="02Text">
    <w:name w:val="02Text"/>
    <w:basedOn w:val="Normal"/>
    <w:rsid w:val="00226727"/>
  </w:style>
  <w:style w:type="paragraph" w:customStyle="1" w:styleId="BillBasic">
    <w:name w:val="BillBasic"/>
    <w:link w:val="BillBasicChar"/>
    <w:rsid w:val="00226727"/>
    <w:pPr>
      <w:spacing w:before="140"/>
      <w:jc w:val="both"/>
    </w:pPr>
    <w:rPr>
      <w:sz w:val="24"/>
      <w:lang w:eastAsia="en-US"/>
    </w:rPr>
  </w:style>
  <w:style w:type="paragraph" w:styleId="Header">
    <w:name w:val="header"/>
    <w:basedOn w:val="Normal"/>
    <w:link w:val="HeaderChar"/>
    <w:rsid w:val="00226727"/>
    <w:pPr>
      <w:tabs>
        <w:tab w:val="center" w:pos="4153"/>
        <w:tab w:val="right" w:pos="8306"/>
      </w:tabs>
    </w:pPr>
  </w:style>
  <w:style w:type="paragraph" w:styleId="Footer">
    <w:name w:val="footer"/>
    <w:basedOn w:val="Normal"/>
    <w:link w:val="FooterChar"/>
    <w:rsid w:val="00226727"/>
    <w:pPr>
      <w:spacing w:before="120" w:line="240" w:lineRule="exact"/>
    </w:pPr>
    <w:rPr>
      <w:rFonts w:ascii="Arial" w:hAnsi="Arial"/>
      <w:sz w:val="18"/>
    </w:rPr>
  </w:style>
  <w:style w:type="paragraph" w:customStyle="1" w:styleId="Billname">
    <w:name w:val="Billname"/>
    <w:basedOn w:val="Normal"/>
    <w:rsid w:val="00226727"/>
    <w:pPr>
      <w:spacing w:before="1220"/>
    </w:pPr>
    <w:rPr>
      <w:rFonts w:ascii="Arial" w:hAnsi="Arial"/>
      <w:b/>
      <w:sz w:val="40"/>
    </w:rPr>
  </w:style>
  <w:style w:type="paragraph" w:customStyle="1" w:styleId="BillBasicHeading">
    <w:name w:val="BillBasicHeading"/>
    <w:basedOn w:val="BillBasic"/>
    <w:rsid w:val="00226727"/>
    <w:pPr>
      <w:keepNext/>
      <w:tabs>
        <w:tab w:val="left" w:pos="2600"/>
      </w:tabs>
      <w:jc w:val="left"/>
    </w:pPr>
    <w:rPr>
      <w:rFonts w:ascii="Arial" w:hAnsi="Arial"/>
      <w:b/>
    </w:rPr>
  </w:style>
  <w:style w:type="paragraph" w:customStyle="1" w:styleId="EnactingWordsRules">
    <w:name w:val="EnactingWordsRules"/>
    <w:basedOn w:val="EnactingWords"/>
    <w:rsid w:val="00226727"/>
    <w:pPr>
      <w:spacing w:before="240"/>
    </w:pPr>
  </w:style>
  <w:style w:type="paragraph" w:customStyle="1" w:styleId="EnactingWords">
    <w:name w:val="EnactingWords"/>
    <w:basedOn w:val="BillBasic"/>
    <w:rsid w:val="00226727"/>
    <w:pPr>
      <w:spacing w:before="120"/>
    </w:pPr>
  </w:style>
  <w:style w:type="paragraph" w:customStyle="1" w:styleId="Amain">
    <w:name w:val="A main"/>
    <w:basedOn w:val="BillBasic"/>
    <w:rsid w:val="00226727"/>
    <w:pPr>
      <w:tabs>
        <w:tab w:val="right" w:pos="900"/>
        <w:tab w:val="left" w:pos="1100"/>
      </w:tabs>
      <w:ind w:left="1100" w:hanging="1100"/>
      <w:outlineLvl w:val="5"/>
    </w:pPr>
  </w:style>
  <w:style w:type="paragraph" w:customStyle="1" w:styleId="Amainreturn">
    <w:name w:val="A main return"/>
    <w:basedOn w:val="BillBasic"/>
    <w:link w:val="AmainreturnChar"/>
    <w:rsid w:val="00226727"/>
    <w:pPr>
      <w:ind w:left="1100"/>
    </w:pPr>
  </w:style>
  <w:style w:type="paragraph" w:customStyle="1" w:styleId="Apara">
    <w:name w:val="A para"/>
    <w:basedOn w:val="BillBasic"/>
    <w:rsid w:val="00226727"/>
    <w:pPr>
      <w:tabs>
        <w:tab w:val="right" w:pos="1400"/>
        <w:tab w:val="left" w:pos="1600"/>
      </w:tabs>
      <w:ind w:left="1600" w:hanging="1600"/>
      <w:outlineLvl w:val="6"/>
    </w:pPr>
  </w:style>
  <w:style w:type="paragraph" w:customStyle="1" w:styleId="Asubpara">
    <w:name w:val="A subpara"/>
    <w:basedOn w:val="BillBasic"/>
    <w:rsid w:val="00226727"/>
    <w:pPr>
      <w:tabs>
        <w:tab w:val="right" w:pos="1900"/>
        <w:tab w:val="left" w:pos="2100"/>
      </w:tabs>
      <w:ind w:left="2100" w:hanging="2100"/>
      <w:outlineLvl w:val="7"/>
    </w:pPr>
  </w:style>
  <w:style w:type="paragraph" w:customStyle="1" w:styleId="Asubsubpara">
    <w:name w:val="A subsubpara"/>
    <w:basedOn w:val="BillBasic"/>
    <w:rsid w:val="00226727"/>
    <w:pPr>
      <w:tabs>
        <w:tab w:val="right" w:pos="2400"/>
        <w:tab w:val="left" w:pos="2600"/>
      </w:tabs>
      <w:ind w:left="2600" w:hanging="2600"/>
      <w:outlineLvl w:val="8"/>
    </w:pPr>
  </w:style>
  <w:style w:type="paragraph" w:customStyle="1" w:styleId="aDef">
    <w:name w:val="aDef"/>
    <w:basedOn w:val="BillBasic"/>
    <w:rsid w:val="00226727"/>
    <w:pPr>
      <w:ind w:left="1100"/>
    </w:pPr>
  </w:style>
  <w:style w:type="paragraph" w:customStyle="1" w:styleId="aExamHead">
    <w:name w:val="aExam Head"/>
    <w:basedOn w:val="BillBasicHeading"/>
    <w:next w:val="aExam"/>
    <w:rsid w:val="00226727"/>
    <w:pPr>
      <w:tabs>
        <w:tab w:val="clear" w:pos="2600"/>
      </w:tabs>
      <w:ind w:left="1100"/>
    </w:pPr>
    <w:rPr>
      <w:sz w:val="18"/>
    </w:rPr>
  </w:style>
  <w:style w:type="paragraph" w:customStyle="1" w:styleId="aExam">
    <w:name w:val="aExam"/>
    <w:basedOn w:val="aNoteSymb"/>
    <w:rsid w:val="00226727"/>
    <w:pPr>
      <w:spacing w:before="60"/>
      <w:ind w:left="1100" w:firstLine="0"/>
    </w:pPr>
  </w:style>
  <w:style w:type="paragraph" w:customStyle="1" w:styleId="aNote">
    <w:name w:val="aNote"/>
    <w:basedOn w:val="BillBasic"/>
    <w:link w:val="aNoteChar"/>
    <w:rsid w:val="00226727"/>
    <w:pPr>
      <w:ind w:left="1900" w:hanging="800"/>
    </w:pPr>
    <w:rPr>
      <w:sz w:val="20"/>
    </w:rPr>
  </w:style>
  <w:style w:type="paragraph" w:customStyle="1" w:styleId="HeaderEven">
    <w:name w:val="HeaderEven"/>
    <w:basedOn w:val="Normal"/>
    <w:rsid w:val="00226727"/>
    <w:rPr>
      <w:rFonts w:ascii="Arial" w:hAnsi="Arial"/>
      <w:sz w:val="18"/>
    </w:rPr>
  </w:style>
  <w:style w:type="paragraph" w:customStyle="1" w:styleId="HeaderEven6">
    <w:name w:val="HeaderEven6"/>
    <w:basedOn w:val="HeaderEven"/>
    <w:rsid w:val="00226727"/>
    <w:pPr>
      <w:spacing w:before="120" w:after="60"/>
    </w:pPr>
  </w:style>
  <w:style w:type="paragraph" w:customStyle="1" w:styleId="HeaderOdd6">
    <w:name w:val="HeaderOdd6"/>
    <w:basedOn w:val="HeaderEven6"/>
    <w:rsid w:val="00226727"/>
    <w:pPr>
      <w:jc w:val="right"/>
    </w:pPr>
  </w:style>
  <w:style w:type="paragraph" w:customStyle="1" w:styleId="HeaderOdd">
    <w:name w:val="HeaderOdd"/>
    <w:basedOn w:val="HeaderEven"/>
    <w:rsid w:val="00226727"/>
    <w:pPr>
      <w:jc w:val="right"/>
    </w:pPr>
  </w:style>
  <w:style w:type="paragraph" w:customStyle="1" w:styleId="N-TOCheading">
    <w:name w:val="N-TOCheading"/>
    <w:basedOn w:val="BillBasicHeading"/>
    <w:next w:val="N-9pt"/>
    <w:rsid w:val="00226727"/>
    <w:pPr>
      <w:pBdr>
        <w:bottom w:val="single" w:sz="4" w:space="1" w:color="auto"/>
      </w:pBdr>
      <w:spacing w:before="800"/>
    </w:pPr>
    <w:rPr>
      <w:sz w:val="32"/>
    </w:rPr>
  </w:style>
  <w:style w:type="paragraph" w:customStyle="1" w:styleId="N-9pt">
    <w:name w:val="N-9pt"/>
    <w:basedOn w:val="BillBasic"/>
    <w:next w:val="BillBasic"/>
    <w:rsid w:val="00226727"/>
    <w:pPr>
      <w:keepNext/>
      <w:tabs>
        <w:tab w:val="right" w:pos="7707"/>
      </w:tabs>
      <w:spacing w:before="120"/>
    </w:pPr>
    <w:rPr>
      <w:rFonts w:ascii="Arial" w:hAnsi="Arial"/>
      <w:sz w:val="18"/>
    </w:rPr>
  </w:style>
  <w:style w:type="paragraph" w:customStyle="1" w:styleId="N-14pt">
    <w:name w:val="N-14pt"/>
    <w:basedOn w:val="BillBasic"/>
    <w:rsid w:val="00226727"/>
    <w:pPr>
      <w:spacing w:before="0"/>
    </w:pPr>
    <w:rPr>
      <w:b/>
      <w:sz w:val="28"/>
    </w:rPr>
  </w:style>
  <w:style w:type="paragraph" w:customStyle="1" w:styleId="N-16pt">
    <w:name w:val="N-16pt"/>
    <w:basedOn w:val="BillBasic"/>
    <w:rsid w:val="00226727"/>
    <w:pPr>
      <w:spacing w:before="800"/>
    </w:pPr>
    <w:rPr>
      <w:b/>
      <w:sz w:val="32"/>
    </w:rPr>
  </w:style>
  <w:style w:type="paragraph" w:customStyle="1" w:styleId="N-line3">
    <w:name w:val="N-line3"/>
    <w:basedOn w:val="BillBasic"/>
    <w:next w:val="BillBasic"/>
    <w:rsid w:val="00226727"/>
    <w:pPr>
      <w:pBdr>
        <w:bottom w:val="single" w:sz="12" w:space="1" w:color="auto"/>
      </w:pBdr>
      <w:spacing w:before="60"/>
    </w:pPr>
  </w:style>
  <w:style w:type="paragraph" w:customStyle="1" w:styleId="Comment">
    <w:name w:val="Comment"/>
    <w:basedOn w:val="BillBasic"/>
    <w:rsid w:val="00226727"/>
    <w:pPr>
      <w:tabs>
        <w:tab w:val="left" w:pos="1800"/>
      </w:tabs>
      <w:ind w:left="1300"/>
      <w:jc w:val="left"/>
    </w:pPr>
    <w:rPr>
      <w:b/>
      <w:sz w:val="18"/>
    </w:rPr>
  </w:style>
  <w:style w:type="paragraph" w:customStyle="1" w:styleId="FooterInfo">
    <w:name w:val="FooterInfo"/>
    <w:basedOn w:val="Normal"/>
    <w:rsid w:val="00226727"/>
    <w:pPr>
      <w:tabs>
        <w:tab w:val="right" w:pos="7707"/>
      </w:tabs>
    </w:pPr>
    <w:rPr>
      <w:rFonts w:ascii="Arial" w:hAnsi="Arial"/>
      <w:sz w:val="18"/>
    </w:rPr>
  </w:style>
  <w:style w:type="paragraph" w:customStyle="1" w:styleId="AH1Chapter">
    <w:name w:val="A H1 Chapter"/>
    <w:basedOn w:val="BillBasicHeading"/>
    <w:next w:val="AH2Part"/>
    <w:rsid w:val="00226727"/>
    <w:pPr>
      <w:spacing w:before="320"/>
      <w:ind w:left="2600" w:hanging="2600"/>
      <w:outlineLvl w:val="0"/>
    </w:pPr>
    <w:rPr>
      <w:sz w:val="34"/>
    </w:rPr>
  </w:style>
  <w:style w:type="paragraph" w:customStyle="1" w:styleId="AH2Part">
    <w:name w:val="A H2 Part"/>
    <w:basedOn w:val="BillBasicHeading"/>
    <w:next w:val="AH3Div"/>
    <w:rsid w:val="00226727"/>
    <w:pPr>
      <w:spacing w:before="380"/>
      <w:ind w:left="2600" w:hanging="2600"/>
      <w:outlineLvl w:val="1"/>
    </w:pPr>
    <w:rPr>
      <w:sz w:val="32"/>
    </w:rPr>
  </w:style>
  <w:style w:type="paragraph" w:customStyle="1" w:styleId="AH3Div">
    <w:name w:val="A H3 Div"/>
    <w:basedOn w:val="BillBasicHeading"/>
    <w:next w:val="AH5Sec"/>
    <w:rsid w:val="00226727"/>
    <w:pPr>
      <w:spacing w:before="240"/>
      <w:ind w:left="2600" w:hanging="2600"/>
      <w:outlineLvl w:val="2"/>
    </w:pPr>
    <w:rPr>
      <w:sz w:val="28"/>
    </w:rPr>
  </w:style>
  <w:style w:type="paragraph" w:customStyle="1" w:styleId="AH5Sec">
    <w:name w:val="A H5 Sec"/>
    <w:basedOn w:val="BillBasicHeading"/>
    <w:next w:val="Amain"/>
    <w:link w:val="AH5SecChar"/>
    <w:rsid w:val="00226727"/>
    <w:pPr>
      <w:tabs>
        <w:tab w:val="clear" w:pos="2600"/>
        <w:tab w:val="left" w:pos="1100"/>
      </w:tabs>
      <w:spacing w:before="240"/>
      <w:ind w:left="1100" w:hanging="1100"/>
      <w:outlineLvl w:val="4"/>
    </w:pPr>
  </w:style>
  <w:style w:type="paragraph" w:customStyle="1" w:styleId="direction">
    <w:name w:val="direction"/>
    <w:basedOn w:val="BillBasic"/>
    <w:next w:val="AmainreturnSymb"/>
    <w:rsid w:val="00226727"/>
    <w:pPr>
      <w:keepNext/>
      <w:ind w:left="1100"/>
    </w:pPr>
    <w:rPr>
      <w:i/>
    </w:rPr>
  </w:style>
  <w:style w:type="paragraph" w:customStyle="1" w:styleId="AH4SubDiv">
    <w:name w:val="A H4 SubDiv"/>
    <w:basedOn w:val="BillBasicHeading"/>
    <w:next w:val="AH5Sec"/>
    <w:rsid w:val="00226727"/>
    <w:pPr>
      <w:spacing w:before="240"/>
      <w:ind w:left="2600" w:hanging="2600"/>
      <w:outlineLvl w:val="3"/>
    </w:pPr>
    <w:rPr>
      <w:sz w:val="26"/>
    </w:rPr>
  </w:style>
  <w:style w:type="paragraph" w:customStyle="1" w:styleId="Sched-heading">
    <w:name w:val="Sched-heading"/>
    <w:basedOn w:val="BillBasicHeading"/>
    <w:next w:val="refSymb"/>
    <w:rsid w:val="00226727"/>
    <w:pPr>
      <w:spacing w:before="380"/>
      <w:ind w:left="2600" w:hanging="2600"/>
      <w:outlineLvl w:val="0"/>
    </w:pPr>
    <w:rPr>
      <w:sz w:val="34"/>
    </w:rPr>
  </w:style>
  <w:style w:type="paragraph" w:customStyle="1" w:styleId="ref">
    <w:name w:val="ref"/>
    <w:basedOn w:val="BillBasic"/>
    <w:next w:val="Normal"/>
    <w:rsid w:val="00226727"/>
    <w:pPr>
      <w:spacing w:before="60"/>
    </w:pPr>
    <w:rPr>
      <w:sz w:val="18"/>
    </w:rPr>
  </w:style>
  <w:style w:type="paragraph" w:customStyle="1" w:styleId="Sched-Part">
    <w:name w:val="Sched-Part"/>
    <w:basedOn w:val="BillBasicHeading"/>
    <w:next w:val="Sched-Form"/>
    <w:rsid w:val="00226727"/>
    <w:pPr>
      <w:spacing w:before="380"/>
      <w:ind w:left="2600" w:hanging="2600"/>
      <w:outlineLvl w:val="1"/>
    </w:pPr>
    <w:rPr>
      <w:sz w:val="32"/>
    </w:rPr>
  </w:style>
  <w:style w:type="paragraph" w:customStyle="1" w:styleId="ShadedSchClause">
    <w:name w:val="Shaded Sch Clause"/>
    <w:basedOn w:val="Schclauseheading"/>
    <w:next w:val="direction"/>
    <w:rsid w:val="00226727"/>
    <w:pPr>
      <w:shd w:val="pct25" w:color="auto" w:fill="auto"/>
      <w:outlineLvl w:val="3"/>
    </w:pPr>
  </w:style>
  <w:style w:type="paragraph" w:customStyle="1" w:styleId="Sched-Form">
    <w:name w:val="Sched-Form"/>
    <w:basedOn w:val="BillBasicHeading"/>
    <w:next w:val="Schclauseheading"/>
    <w:rsid w:val="002267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267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26727"/>
    <w:pPr>
      <w:spacing w:before="320"/>
      <w:ind w:left="2600" w:hanging="2600"/>
      <w:jc w:val="both"/>
      <w:outlineLvl w:val="0"/>
    </w:pPr>
    <w:rPr>
      <w:sz w:val="34"/>
    </w:rPr>
  </w:style>
  <w:style w:type="paragraph" w:styleId="TOC7">
    <w:name w:val="toc 7"/>
    <w:basedOn w:val="TOC2"/>
    <w:next w:val="Normal"/>
    <w:autoRedefine/>
    <w:rsid w:val="00226727"/>
    <w:pPr>
      <w:keepNext w:val="0"/>
      <w:spacing w:before="120"/>
    </w:pPr>
    <w:rPr>
      <w:sz w:val="20"/>
    </w:rPr>
  </w:style>
  <w:style w:type="paragraph" w:styleId="TOC2">
    <w:name w:val="toc 2"/>
    <w:basedOn w:val="Normal"/>
    <w:next w:val="Normal"/>
    <w:autoRedefine/>
    <w:uiPriority w:val="39"/>
    <w:rsid w:val="002267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26727"/>
    <w:pPr>
      <w:keepNext/>
      <w:tabs>
        <w:tab w:val="left" w:pos="400"/>
      </w:tabs>
      <w:spacing w:before="0"/>
      <w:jc w:val="left"/>
    </w:pPr>
    <w:rPr>
      <w:rFonts w:ascii="Arial" w:hAnsi="Arial"/>
      <w:b/>
      <w:sz w:val="28"/>
    </w:rPr>
  </w:style>
  <w:style w:type="paragraph" w:customStyle="1" w:styleId="EndNote2">
    <w:name w:val="EndNote2"/>
    <w:basedOn w:val="BillBasic"/>
    <w:rsid w:val="00C9111D"/>
    <w:pPr>
      <w:keepNext/>
      <w:tabs>
        <w:tab w:val="left" w:pos="240"/>
      </w:tabs>
      <w:spacing w:before="320"/>
      <w:jc w:val="left"/>
    </w:pPr>
    <w:rPr>
      <w:b/>
      <w:sz w:val="18"/>
    </w:rPr>
  </w:style>
  <w:style w:type="paragraph" w:customStyle="1" w:styleId="IH1Chap">
    <w:name w:val="I H1 Chap"/>
    <w:basedOn w:val="BillBasicHeading"/>
    <w:next w:val="Normal"/>
    <w:rsid w:val="00226727"/>
    <w:pPr>
      <w:spacing w:before="320"/>
      <w:ind w:left="2600" w:hanging="2600"/>
    </w:pPr>
    <w:rPr>
      <w:sz w:val="34"/>
    </w:rPr>
  </w:style>
  <w:style w:type="paragraph" w:customStyle="1" w:styleId="IH2Part">
    <w:name w:val="I H2 Part"/>
    <w:basedOn w:val="BillBasicHeading"/>
    <w:next w:val="Normal"/>
    <w:rsid w:val="00226727"/>
    <w:pPr>
      <w:spacing w:before="380"/>
      <w:ind w:left="2600" w:hanging="2600"/>
    </w:pPr>
    <w:rPr>
      <w:sz w:val="32"/>
    </w:rPr>
  </w:style>
  <w:style w:type="paragraph" w:customStyle="1" w:styleId="IH3Div">
    <w:name w:val="I H3 Div"/>
    <w:basedOn w:val="BillBasicHeading"/>
    <w:next w:val="Normal"/>
    <w:rsid w:val="00226727"/>
    <w:pPr>
      <w:spacing w:before="240"/>
      <w:ind w:left="2600" w:hanging="2600"/>
    </w:pPr>
    <w:rPr>
      <w:sz w:val="28"/>
    </w:rPr>
  </w:style>
  <w:style w:type="paragraph" w:customStyle="1" w:styleId="IH5Sec">
    <w:name w:val="I H5 Sec"/>
    <w:basedOn w:val="BillBasicHeading"/>
    <w:next w:val="Normal"/>
    <w:rsid w:val="00226727"/>
    <w:pPr>
      <w:tabs>
        <w:tab w:val="clear" w:pos="2600"/>
        <w:tab w:val="left" w:pos="1100"/>
      </w:tabs>
      <w:spacing w:before="240"/>
      <w:ind w:left="1100" w:hanging="1100"/>
    </w:pPr>
  </w:style>
  <w:style w:type="paragraph" w:customStyle="1" w:styleId="IH4SubDiv">
    <w:name w:val="I H4 SubDiv"/>
    <w:basedOn w:val="BillBasicHeading"/>
    <w:next w:val="Normal"/>
    <w:rsid w:val="00226727"/>
    <w:pPr>
      <w:spacing w:before="240"/>
      <w:ind w:left="2600" w:hanging="2600"/>
      <w:jc w:val="both"/>
    </w:pPr>
    <w:rPr>
      <w:sz w:val="26"/>
    </w:rPr>
  </w:style>
  <w:style w:type="character" w:styleId="LineNumber">
    <w:name w:val="line number"/>
    <w:basedOn w:val="DefaultParagraphFont"/>
    <w:rsid w:val="00226727"/>
    <w:rPr>
      <w:rFonts w:ascii="Arial" w:hAnsi="Arial"/>
      <w:sz w:val="16"/>
    </w:rPr>
  </w:style>
  <w:style w:type="paragraph" w:customStyle="1" w:styleId="PageBreak">
    <w:name w:val="PageBreak"/>
    <w:basedOn w:val="Normal"/>
    <w:rsid w:val="00226727"/>
    <w:rPr>
      <w:sz w:val="4"/>
    </w:rPr>
  </w:style>
  <w:style w:type="paragraph" w:customStyle="1" w:styleId="04Dictionary">
    <w:name w:val="04Dictionary"/>
    <w:basedOn w:val="Normal"/>
    <w:rsid w:val="00226727"/>
  </w:style>
  <w:style w:type="paragraph" w:customStyle="1" w:styleId="N-line1">
    <w:name w:val="N-line1"/>
    <w:basedOn w:val="BillBasic"/>
    <w:rsid w:val="00226727"/>
    <w:pPr>
      <w:pBdr>
        <w:bottom w:val="single" w:sz="4" w:space="0" w:color="auto"/>
      </w:pBdr>
      <w:spacing w:before="100"/>
      <w:ind w:left="2980" w:right="3020"/>
      <w:jc w:val="center"/>
    </w:pPr>
  </w:style>
  <w:style w:type="paragraph" w:customStyle="1" w:styleId="N-line2">
    <w:name w:val="N-line2"/>
    <w:basedOn w:val="Normal"/>
    <w:rsid w:val="00226727"/>
    <w:pPr>
      <w:pBdr>
        <w:bottom w:val="single" w:sz="8" w:space="0" w:color="auto"/>
      </w:pBdr>
    </w:pPr>
  </w:style>
  <w:style w:type="paragraph" w:customStyle="1" w:styleId="EndNote">
    <w:name w:val="EndNote"/>
    <w:basedOn w:val="BillBasicHeading"/>
    <w:rsid w:val="002267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26727"/>
    <w:pPr>
      <w:tabs>
        <w:tab w:val="left" w:pos="700"/>
      </w:tabs>
      <w:spacing w:before="160"/>
      <w:ind w:left="700" w:hanging="700"/>
    </w:pPr>
    <w:rPr>
      <w:rFonts w:ascii="Arial (W1)" w:hAnsi="Arial (W1)"/>
    </w:rPr>
  </w:style>
  <w:style w:type="paragraph" w:customStyle="1" w:styleId="PenaltyHeading">
    <w:name w:val="PenaltyHeading"/>
    <w:basedOn w:val="Normal"/>
    <w:rsid w:val="00226727"/>
    <w:pPr>
      <w:tabs>
        <w:tab w:val="left" w:pos="1100"/>
      </w:tabs>
      <w:spacing w:before="120"/>
      <w:ind w:left="1100" w:hanging="1100"/>
    </w:pPr>
    <w:rPr>
      <w:rFonts w:ascii="Arial" w:hAnsi="Arial"/>
      <w:b/>
      <w:sz w:val="20"/>
    </w:rPr>
  </w:style>
  <w:style w:type="paragraph" w:customStyle="1" w:styleId="05EndNote">
    <w:name w:val="05EndNote"/>
    <w:basedOn w:val="Normal"/>
    <w:rsid w:val="00226727"/>
  </w:style>
  <w:style w:type="paragraph" w:customStyle="1" w:styleId="03Schedule">
    <w:name w:val="03Schedule"/>
    <w:basedOn w:val="Normal"/>
    <w:rsid w:val="00226727"/>
  </w:style>
  <w:style w:type="paragraph" w:customStyle="1" w:styleId="ISched-heading">
    <w:name w:val="I Sched-heading"/>
    <w:basedOn w:val="BillBasicHeading"/>
    <w:next w:val="Normal"/>
    <w:rsid w:val="00226727"/>
    <w:pPr>
      <w:spacing w:before="320"/>
      <w:ind w:left="2600" w:hanging="2600"/>
    </w:pPr>
    <w:rPr>
      <w:sz w:val="34"/>
    </w:rPr>
  </w:style>
  <w:style w:type="paragraph" w:customStyle="1" w:styleId="ISched-Part">
    <w:name w:val="I Sched-Part"/>
    <w:basedOn w:val="BillBasicHeading"/>
    <w:rsid w:val="00226727"/>
    <w:pPr>
      <w:spacing w:before="380"/>
      <w:ind w:left="2600" w:hanging="2600"/>
    </w:pPr>
    <w:rPr>
      <w:sz w:val="32"/>
    </w:rPr>
  </w:style>
  <w:style w:type="paragraph" w:customStyle="1" w:styleId="ISched-form">
    <w:name w:val="I Sched-form"/>
    <w:basedOn w:val="BillBasicHeading"/>
    <w:rsid w:val="00226727"/>
    <w:pPr>
      <w:tabs>
        <w:tab w:val="right" w:pos="7200"/>
      </w:tabs>
      <w:spacing w:before="240"/>
      <w:ind w:left="2600" w:hanging="2600"/>
    </w:pPr>
    <w:rPr>
      <w:sz w:val="28"/>
    </w:rPr>
  </w:style>
  <w:style w:type="paragraph" w:customStyle="1" w:styleId="ISchclauseheading">
    <w:name w:val="I Sch clause heading"/>
    <w:basedOn w:val="BillBasic"/>
    <w:rsid w:val="00226727"/>
    <w:pPr>
      <w:keepNext/>
      <w:tabs>
        <w:tab w:val="left" w:pos="1100"/>
      </w:tabs>
      <w:spacing w:before="240"/>
      <w:ind w:left="1100" w:hanging="1100"/>
      <w:jc w:val="left"/>
    </w:pPr>
    <w:rPr>
      <w:rFonts w:ascii="Arial" w:hAnsi="Arial"/>
      <w:b/>
    </w:rPr>
  </w:style>
  <w:style w:type="paragraph" w:customStyle="1" w:styleId="IMain">
    <w:name w:val="I Main"/>
    <w:basedOn w:val="Amain"/>
    <w:rsid w:val="00226727"/>
  </w:style>
  <w:style w:type="paragraph" w:customStyle="1" w:styleId="Ipara">
    <w:name w:val="I para"/>
    <w:basedOn w:val="Apara"/>
    <w:rsid w:val="00226727"/>
    <w:pPr>
      <w:outlineLvl w:val="9"/>
    </w:pPr>
  </w:style>
  <w:style w:type="paragraph" w:customStyle="1" w:styleId="Isubpara">
    <w:name w:val="I subpara"/>
    <w:basedOn w:val="Asubpara"/>
    <w:rsid w:val="002267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26727"/>
    <w:pPr>
      <w:tabs>
        <w:tab w:val="clear" w:pos="2400"/>
        <w:tab w:val="clear" w:pos="2600"/>
        <w:tab w:val="right" w:pos="2460"/>
        <w:tab w:val="left" w:pos="2660"/>
      </w:tabs>
      <w:ind w:left="2660" w:hanging="2660"/>
    </w:pPr>
  </w:style>
  <w:style w:type="character" w:customStyle="1" w:styleId="CharSectNo">
    <w:name w:val="CharSectNo"/>
    <w:basedOn w:val="DefaultParagraphFont"/>
    <w:rsid w:val="00226727"/>
  </w:style>
  <w:style w:type="character" w:customStyle="1" w:styleId="CharDivNo">
    <w:name w:val="CharDivNo"/>
    <w:basedOn w:val="DefaultParagraphFont"/>
    <w:rsid w:val="00226727"/>
  </w:style>
  <w:style w:type="character" w:customStyle="1" w:styleId="CharDivText">
    <w:name w:val="CharDivText"/>
    <w:basedOn w:val="DefaultParagraphFont"/>
    <w:rsid w:val="00226727"/>
  </w:style>
  <w:style w:type="character" w:customStyle="1" w:styleId="CharPartNo">
    <w:name w:val="CharPartNo"/>
    <w:basedOn w:val="DefaultParagraphFont"/>
    <w:rsid w:val="00226727"/>
  </w:style>
  <w:style w:type="paragraph" w:customStyle="1" w:styleId="Placeholder">
    <w:name w:val="Placeholder"/>
    <w:basedOn w:val="Normal"/>
    <w:rsid w:val="00226727"/>
    <w:rPr>
      <w:sz w:val="10"/>
    </w:rPr>
  </w:style>
  <w:style w:type="paragraph" w:styleId="PlainText">
    <w:name w:val="Plain Text"/>
    <w:basedOn w:val="Normal"/>
    <w:rsid w:val="00226727"/>
    <w:rPr>
      <w:rFonts w:ascii="Courier New" w:hAnsi="Courier New"/>
      <w:sz w:val="20"/>
    </w:rPr>
  </w:style>
  <w:style w:type="character" w:customStyle="1" w:styleId="CharChapNo">
    <w:name w:val="CharChapNo"/>
    <w:basedOn w:val="DefaultParagraphFont"/>
    <w:rsid w:val="00226727"/>
  </w:style>
  <w:style w:type="character" w:customStyle="1" w:styleId="CharChapText">
    <w:name w:val="CharChapText"/>
    <w:basedOn w:val="DefaultParagraphFont"/>
    <w:rsid w:val="00226727"/>
  </w:style>
  <w:style w:type="character" w:customStyle="1" w:styleId="CharPartText">
    <w:name w:val="CharPartText"/>
    <w:basedOn w:val="DefaultParagraphFont"/>
    <w:rsid w:val="00226727"/>
  </w:style>
  <w:style w:type="paragraph" w:styleId="TOC1">
    <w:name w:val="toc 1"/>
    <w:basedOn w:val="Normal"/>
    <w:next w:val="Normal"/>
    <w:autoRedefine/>
    <w:rsid w:val="002267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267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267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267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26727"/>
  </w:style>
  <w:style w:type="paragraph" w:styleId="Title">
    <w:name w:val="Title"/>
    <w:basedOn w:val="Normal"/>
    <w:qFormat/>
    <w:rsid w:val="00C9111D"/>
    <w:pPr>
      <w:spacing w:before="240" w:after="60"/>
      <w:jc w:val="center"/>
      <w:outlineLvl w:val="0"/>
    </w:pPr>
    <w:rPr>
      <w:rFonts w:ascii="Arial" w:hAnsi="Arial"/>
      <w:b/>
      <w:kern w:val="28"/>
      <w:sz w:val="32"/>
    </w:rPr>
  </w:style>
  <w:style w:type="paragraph" w:styleId="Signature">
    <w:name w:val="Signature"/>
    <w:basedOn w:val="Normal"/>
    <w:rsid w:val="00226727"/>
    <w:pPr>
      <w:ind w:left="4252"/>
    </w:pPr>
  </w:style>
  <w:style w:type="paragraph" w:customStyle="1" w:styleId="ActNo">
    <w:name w:val="ActNo"/>
    <w:basedOn w:val="BillBasicHeading"/>
    <w:rsid w:val="00226727"/>
    <w:pPr>
      <w:keepNext w:val="0"/>
      <w:tabs>
        <w:tab w:val="clear" w:pos="2600"/>
      </w:tabs>
      <w:spacing w:before="220"/>
    </w:pPr>
  </w:style>
  <w:style w:type="paragraph" w:customStyle="1" w:styleId="aParaNote">
    <w:name w:val="aParaNote"/>
    <w:basedOn w:val="BillBasic"/>
    <w:rsid w:val="00226727"/>
    <w:pPr>
      <w:ind w:left="2840" w:hanging="1240"/>
    </w:pPr>
    <w:rPr>
      <w:sz w:val="20"/>
    </w:rPr>
  </w:style>
  <w:style w:type="paragraph" w:customStyle="1" w:styleId="aExamNum">
    <w:name w:val="aExamNum"/>
    <w:basedOn w:val="aExam"/>
    <w:rsid w:val="00226727"/>
    <w:pPr>
      <w:ind w:left="1500" w:hanging="400"/>
    </w:pPr>
  </w:style>
  <w:style w:type="paragraph" w:customStyle="1" w:styleId="LongTitle">
    <w:name w:val="LongTitle"/>
    <w:basedOn w:val="BillBasic"/>
    <w:rsid w:val="00226727"/>
    <w:pPr>
      <w:spacing w:before="300"/>
    </w:pPr>
  </w:style>
  <w:style w:type="paragraph" w:customStyle="1" w:styleId="Minister">
    <w:name w:val="Minister"/>
    <w:basedOn w:val="BillBasic"/>
    <w:rsid w:val="00226727"/>
    <w:pPr>
      <w:spacing w:before="640"/>
      <w:jc w:val="right"/>
    </w:pPr>
    <w:rPr>
      <w:caps/>
    </w:rPr>
  </w:style>
  <w:style w:type="paragraph" w:customStyle="1" w:styleId="DateLine">
    <w:name w:val="DateLine"/>
    <w:basedOn w:val="BillBasic"/>
    <w:rsid w:val="00226727"/>
    <w:pPr>
      <w:tabs>
        <w:tab w:val="left" w:pos="4320"/>
      </w:tabs>
    </w:pPr>
  </w:style>
  <w:style w:type="paragraph" w:customStyle="1" w:styleId="madeunder">
    <w:name w:val="made under"/>
    <w:basedOn w:val="BillBasic"/>
    <w:rsid w:val="00226727"/>
    <w:pPr>
      <w:spacing w:before="240"/>
    </w:pPr>
  </w:style>
  <w:style w:type="paragraph" w:customStyle="1" w:styleId="EndNoteSubHeading">
    <w:name w:val="EndNoteSubHeading"/>
    <w:basedOn w:val="Normal"/>
    <w:next w:val="EndNoteText"/>
    <w:rsid w:val="00C9111D"/>
    <w:pPr>
      <w:keepNext/>
      <w:tabs>
        <w:tab w:val="left" w:pos="700"/>
      </w:tabs>
      <w:spacing w:before="240"/>
      <w:ind w:left="700" w:hanging="700"/>
    </w:pPr>
    <w:rPr>
      <w:rFonts w:ascii="Arial" w:hAnsi="Arial"/>
      <w:b/>
      <w:sz w:val="20"/>
    </w:rPr>
  </w:style>
  <w:style w:type="paragraph" w:customStyle="1" w:styleId="EndNoteText">
    <w:name w:val="EndNoteText"/>
    <w:basedOn w:val="BillBasic"/>
    <w:rsid w:val="00226727"/>
    <w:pPr>
      <w:tabs>
        <w:tab w:val="left" w:pos="700"/>
        <w:tab w:val="right" w:pos="6160"/>
      </w:tabs>
      <w:spacing w:before="80"/>
      <w:ind w:left="700" w:hanging="700"/>
    </w:pPr>
    <w:rPr>
      <w:sz w:val="20"/>
    </w:rPr>
  </w:style>
  <w:style w:type="paragraph" w:customStyle="1" w:styleId="BillBasicItalics">
    <w:name w:val="BillBasicItalics"/>
    <w:basedOn w:val="BillBasic"/>
    <w:rsid w:val="00226727"/>
    <w:rPr>
      <w:i/>
    </w:rPr>
  </w:style>
  <w:style w:type="paragraph" w:customStyle="1" w:styleId="00SigningPage">
    <w:name w:val="00SigningPage"/>
    <w:basedOn w:val="Normal"/>
    <w:rsid w:val="00226727"/>
  </w:style>
  <w:style w:type="paragraph" w:customStyle="1" w:styleId="Aparareturn">
    <w:name w:val="A para return"/>
    <w:basedOn w:val="BillBasic"/>
    <w:rsid w:val="00226727"/>
    <w:pPr>
      <w:ind w:left="1600"/>
    </w:pPr>
  </w:style>
  <w:style w:type="paragraph" w:customStyle="1" w:styleId="Asubparareturn">
    <w:name w:val="A subpara return"/>
    <w:basedOn w:val="BillBasic"/>
    <w:rsid w:val="00226727"/>
    <w:pPr>
      <w:ind w:left="2100"/>
    </w:pPr>
  </w:style>
  <w:style w:type="paragraph" w:customStyle="1" w:styleId="CommentNum">
    <w:name w:val="CommentNum"/>
    <w:basedOn w:val="Comment"/>
    <w:rsid w:val="00226727"/>
    <w:pPr>
      <w:ind w:left="1800" w:hanging="1800"/>
    </w:pPr>
  </w:style>
  <w:style w:type="paragraph" w:styleId="TOC8">
    <w:name w:val="toc 8"/>
    <w:basedOn w:val="TOC3"/>
    <w:next w:val="Normal"/>
    <w:autoRedefine/>
    <w:rsid w:val="00226727"/>
    <w:pPr>
      <w:keepNext w:val="0"/>
      <w:spacing w:before="120"/>
    </w:pPr>
  </w:style>
  <w:style w:type="paragraph" w:customStyle="1" w:styleId="Judges">
    <w:name w:val="Judges"/>
    <w:basedOn w:val="Minister"/>
    <w:rsid w:val="00226727"/>
    <w:pPr>
      <w:spacing w:before="180"/>
    </w:pPr>
  </w:style>
  <w:style w:type="paragraph" w:customStyle="1" w:styleId="BillFor">
    <w:name w:val="BillFor"/>
    <w:basedOn w:val="BillBasicHeading"/>
    <w:rsid w:val="00226727"/>
    <w:pPr>
      <w:keepNext w:val="0"/>
      <w:spacing w:before="320"/>
      <w:jc w:val="both"/>
    </w:pPr>
    <w:rPr>
      <w:sz w:val="28"/>
    </w:rPr>
  </w:style>
  <w:style w:type="paragraph" w:customStyle="1" w:styleId="draft">
    <w:name w:val="draft"/>
    <w:basedOn w:val="Normal"/>
    <w:rsid w:val="002267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26727"/>
    <w:pPr>
      <w:spacing w:line="260" w:lineRule="atLeast"/>
      <w:jc w:val="center"/>
    </w:pPr>
  </w:style>
  <w:style w:type="paragraph" w:customStyle="1" w:styleId="Amainbullet">
    <w:name w:val="A main bullet"/>
    <w:basedOn w:val="BillBasic"/>
    <w:rsid w:val="00226727"/>
    <w:pPr>
      <w:spacing w:before="60"/>
      <w:ind w:left="1500" w:hanging="400"/>
    </w:pPr>
  </w:style>
  <w:style w:type="paragraph" w:customStyle="1" w:styleId="Aparabullet">
    <w:name w:val="A para bullet"/>
    <w:basedOn w:val="BillBasic"/>
    <w:rsid w:val="00226727"/>
    <w:pPr>
      <w:spacing w:before="60"/>
      <w:ind w:left="2000" w:hanging="400"/>
    </w:pPr>
  </w:style>
  <w:style w:type="paragraph" w:customStyle="1" w:styleId="Asubparabullet">
    <w:name w:val="A subpara bullet"/>
    <w:basedOn w:val="BillBasic"/>
    <w:rsid w:val="00226727"/>
    <w:pPr>
      <w:spacing w:before="60"/>
      <w:ind w:left="2540" w:hanging="400"/>
    </w:pPr>
  </w:style>
  <w:style w:type="paragraph" w:customStyle="1" w:styleId="aDefpara">
    <w:name w:val="aDef para"/>
    <w:basedOn w:val="Apara"/>
    <w:rsid w:val="00226727"/>
  </w:style>
  <w:style w:type="paragraph" w:customStyle="1" w:styleId="aDefsubpara">
    <w:name w:val="aDef subpara"/>
    <w:basedOn w:val="Asubpara"/>
    <w:rsid w:val="00226727"/>
  </w:style>
  <w:style w:type="paragraph" w:customStyle="1" w:styleId="Idefpara">
    <w:name w:val="I def para"/>
    <w:basedOn w:val="Ipara"/>
    <w:rsid w:val="00226727"/>
  </w:style>
  <w:style w:type="paragraph" w:customStyle="1" w:styleId="Idefsubpara">
    <w:name w:val="I def subpara"/>
    <w:basedOn w:val="Isubpara"/>
    <w:rsid w:val="00226727"/>
  </w:style>
  <w:style w:type="paragraph" w:customStyle="1" w:styleId="Notified">
    <w:name w:val="Notified"/>
    <w:basedOn w:val="BillBasic"/>
    <w:rsid w:val="00226727"/>
    <w:pPr>
      <w:spacing w:before="360"/>
      <w:jc w:val="right"/>
    </w:pPr>
    <w:rPr>
      <w:i/>
    </w:rPr>
  </w:style>
  <w:style w:type="paragraph" w:customStyle="1" w:styleId="03ScheduleLandscape">
    <w:name w:val="03ScheduleLandscape"/>
    <w:basedOn w:val="Normal"/>
    <w:rsid w:val="00226727"/>
  </w:style>
  <w:style w:type="paragraph" w:customStyle="1" w:styleId="IDict-Heading">
    <w:name w:val="I Dict-Heading"/>
    <w:basedOn w:val="BillBasicHeading"/>
    <w:rsid w:val="00226727"/>
    <w:pPr>
      <w:spacing w:before="320"/>
      <w:ind w:left="2600" w:hanging="2600"/>
      <w:jc w:val="both"/>
    </w:pPr>
    <w:rPr>
      <w:sz w:val="34"/>
    </w:rPr>
  </w:style>
  <w:style w:type="paragraph" w:customStyle="1" w:styleId="02TextLandscape">
    <w:name w:val="02TextLandscape"/>
    <w:basedOn w:val="Normal"/>
    <w:rsid w:val="00226727"/>
  </w:style>
  <w:style w:type="paragraph" w:styleId="Salutation">
    <w:name w:val="Salutation"/>
    <w:basedOn w:val="Normal"/>
    <w:next w:val="Normal"/>
    <w:rsid w:val="00C9111D"/>
  </w:style>
  <w:style w:type="paragraph" w:customStyle="1" w:styleId="aNoteBullet">
    <w:name w:val="aNoteBullet"/>
    <w:basedOn w:val="aNoteSymb"/>
    <w:rsid w:val="00226727"/>
    <w:pPr>
      <w:tabs>
        <w:tab w:val="left" w:pos="2200"/>
      </w:tabs>
      <w:spacing w:before="60"/>
      <w:ind w:left="2600" w:hanging="700"/>
    </w:pPr>
  </w:style>
  <w:style w:type="paragraph" w:customStyle="1" w:styleId="aNotess">
    <w:name w:val="aNotess"/>
    <w:basedOn w:val="BillBasic"/>
    <w:rsid w:val="00C9111D"/>
    <w:pPr>
      <w:ind w:left="1900" w:hanging="800"/>
    </w:pPr>
    <w:rPr>
      <w:sz w:val="20"/>
    </w:rPr>
  </w:style>
  <w:style w:type="paragraph" w:customStyle="1" w:styleId="aParaNoteBullet">
    <w:name w:val="aParaNoteBullet"/>
    <w:basedOn w:val="aParaNote"/>
    <w:rsid w:val="00226727"/>
    <w:pPr>
      <w:tabs>
        <w:tab w:val="left" w:pos="2700"/>
      </w:tabs>
      <w:spacing w:before="60"/>
      <w:ind w:left="3100" w:hanging="700"/>
    </w:pPr>
  </w:style>
  <w:style w:type="paragraph" w:customStyle="1" w:styleId="aNotepar">
    <w:name w:val="aNotepar"/>
    <w:basedOn w:val="BillBasic"/>
    <w:next w:val="Normal"/>
    <w:rsid w:val="00226727"/>
    <w:pPr>
      <w:ind w:left="2400" w:hanging="800"/>
    </w:pPr>
    <w:rPr>
      <w:sz w:val="20"/>
    </w:rPr>
  </w:style>
  <w:style w:type="paragraph" w:customStyle="1" w:styleId="aNoteTextpar">
    <w:name w:val="aNoteTextpar"/>
    <w:basedOn w:val="aNotepar"/>
    <w:rsid w:val="00226727"/>
    <w:pPr>
      <w:spacing w:before="60"/>
      <w:ind w:firstLine="0"/>
    </w:pPr>
  </w:style>
  <w:style w:type="paragraph" w:customStyle="1" w:styleId="MinisterWord">
    <w:name w:val="MinisterWord"/>
    <w:basedOn w:val="Normal"/>
    <w:rsid w:val="00226727"/>
    <w:pPr>
      <w:spacing w:before="60"/>
      <w:jc w:val="right"/>
    </w:pPr>
  </w:style>
  <w:style w:type="paragraph" w:customStyle="1" w:styleId="aExamPara">
    <w:name w:val="aExamPara"/>
    <w:basedOn w:val="aExam"/>
    <w:rsid w:val="00226727"/>
    <w:pPr>
      <w:tabs>
        <w:tab w:val="right" w:pos="1720"/>
        <w:tab w:val="left" w:pos="2000"/>
        <w:tab w:val="left" w:pos="2300"/>
      </w:tabs>
      <w:ind w:left="2400" w:hanging="1300"/>
    </w:pPr>
  </w:style>
  <w:style w:type="paragraph" w:customStyle="1" w:styleId="aExamNumText">
    <w:name w:val="aExamNumText"/>
    <w:basedOn w:val="aExam"/>
    <w:rsid w:val="00226727"/>
    <w:pPr>
      <w:ind w:left="1500"/>
    </w:pPr>
  </w:style>
  <w:style w:type="paragraph" w:customStyle="1" w:styleId="aExamBullet">
    <w:name w:val="aExamBullet"/>
    <w:basedOn w:val="aExam"/>
    <w:rsid w:val="00226727"/>
    <w:pPr>
      <w:tabs>
        <w:tab w:val="left" w:pos="1500"/>
        <w:tab w:val="left" w:pos="2300"/>
      </w:tabs>
      <w:ind w:left="1900" w:hanging="800"/>
    </w:pPr>
  </w:style>
  <w:style w:type="paragraph" w:customStyle="1" w:styleId="aNotePara">
    <w:name w:val="aNotePara"/>
    <w:basedOn w:val="aNote"/>
    <w:rsid w:val="00226727"/>
    <w:pPr>
      <w:tabs>
        <w:tab w:val="right" w:pos="2140"/>
        <w:tab w:val="left" w:pos="2400"/>
      </w:tabs>
      <w:spacing w:before="60"/>
      <w:ind w:left="2400" w:hanging="1300"/>
    </w:pPr>
  </w:style>
  <w:style w:type="paragraph" w:customStyle="1" w:styleId="aExplanHeading">
    <w:name w:val="aExplanHeading"/>
    <w:basedOn w:val="BillBasicHeading"/>
    <w:next w:val="Normal"/>
    <w:rsid w:val="00226727"/>
    <w:rPr>
      <w:rFonts w:ascii="Arial (W1)" w:hAnsi="Arial (W1)"/>
      <w:sz w:val="18"/>
    </w:rPr>
  </w:style>
  <w:style w:type="paragraph" w:customStyle="1" w:styleId="aExplanText">
    <w:name w:val="aExplanText"/>
    <w:basedOn w:val="BillBasic"/>
    <w:rsid w:val="00226727"/>
    <w:rPr>
      <w:sz w:val="20"/>
    </w:rPr>
  </w:style>
  <w:style w:type="paragraph" w:customStyle="1" w:styleId="aParaNotePara">
    <w:name w:val="aParaNotePara"/>
    <w:basedOn w:val="aNoteParaSymb"/>
    <w:rsid w:val="00226727"/>
    <w:pPr>
      <w:tabs>
        <w:tab w:val="clear" w:pos="2140"/>
        <w:tab w:val="clear" w:pos="2400"/>
        <w:tab w:val="right" w:pos="2644"/>
      </w:tabs>
      <w:ind w:left="3320" w:hanging="1720"/>
    </w:pPr>
  </w:style>
  <w:style w:type="character" w:customStyle="1" w:styleId="charBold">
    <w:name w:val="charBold"/>
    <w:basedOn w:val="DefaultParagraphFont"/>
    <w:rsid w:val="00226727"/>
    <w:rPr>
      <w:b/>
    </w:rPr>
  </w:style>
  <w:style w:type="character" w:customStyle="1" w:styleId="charBoldItals">
    <w:name w:val="charBoldItals"/>
    <w:basedOn w:val="DefaultParagraphFont"/>
    <w:rsid w:val="00226727"/>
    <w:rPr>
      <w:b/>
      <w:i/>
    </w:rPr>
  </w:style>
  <w:style w:type="character" w:customStyle="1" w:styleId="charItals">
    <w:name w:val="charItals"/>
    <w:basedOn w:val="DefaultParagraphFont"/>
    <w:rsid w:val="00226727"/>
    <w:rPr>
      <w:i/>
    </w:rPr>
  </w:style>
  <w:style w:type="character" w:customStyle="1" w:styleId="charUnderline">
    <w:name w:val="charUnderline"/>
    <w:basedOn w:val="DefaultParagraphFont"/>
    <w:rsid w:val="00226727"/>
    <w:rPr>
      <w:u w:val="single"/>
    </w:rPr>
  </w:style>
  <w:style w:type="paragraph" w:customStyle="1" w:styleId="TableHd">
    <w:name w:val="TableHd"/>
    <w:basedOn w:val="Normal"/>
    <w:rsid w:val="00226727"/>
    <w:pPr>
      <w:keepNext/>
      <w:spacing w:before="300"/>
      <w:ind w:left="1200" w:hanging="1200"/>
    </w:pPr>
    <w:rPr>
      <w:rFonts w:ascii="Arial" w:hAnsi="Arial"/>
      <w:b/>
      <w:sz w:val="20"/>
    </w:rPr>
  </w:style>
  <w:style w:type="paragraph" w:customStyle="1" w:styleId="TableColHd">
    <w:name w:val="TableColHd"/>
    <w:basedOn w:val="Normal"/>
    <w:rsid w:val="00226727"/>
    <w:pPr>
      <w:keepNext/>
      <w:spacing w:after="60"/>
    </w:pPr>
    <w:rPr>
      <w:rFonts w:ascii="Arial" w:hAnsi="Arial"/>
      <w:b/>
      <w:sz w:val="18"/>
    </w:rPr>
  </w:style>
  <w:style w:type="paragraph" w:customStyle="1" w:styleId="PenaltyPara">
    <w:name w:val="PenaltyPara"/>
    <w:basedOn w:val="Normal"/>
    <w:rsid w:val="00226727"/>
    <w:pPr>
      <w:tabs>
        <w:tab w:val="right" w:pos="1360"/>
      </w:tabs>
      <w:spacing w:before="60"/>
      <w:ind w:left="1600" w:hanging="1600"/>
      <w:jc w:val="both"/>
    </w:pPr>
  </w:style>
  <w:style w:type="paragraph" w:customStyle="1" w:styleId="tablepara">
    <w:name w:val="table para"/>
    <w:basedOn w:val="Normal"/>
    <w:rsid w:val="00226727"/>
    <w:pPr>
      <w:tabs>
        <w:tab w:val="right" w:pos="800"/>
        <w:tab w:val="left" w:pos="1100"/>
      </w:tabs>
      <w:spacing w:before="80" w:after="60"/>
      <w:ind w:left="1100" w:hanging="1100"/>
    </w:pPr>
  </w:style>
  <w:style w:type="paragraph" w:customStyle="1" w:styleId="tablesubpara">
    <w:name w:val="table subpara"/>
    <w:basedOn w:val="Normal"/>
    <w:rsid w:val="00226727"/>
    <w:pPr>
      <w:tabs>
        <w:tab w:val="right" w:pos="1500"/>
        <w:tab w:val="left" w:pos="1800"/>
      </w:tabs>
      <w:spacing w:before="80" w:after="60"/>
      <w:ind w:left="1800" w:hanging="1800"/>
    </w:pPr>
  </w:style>
  <w:style w:type="paragraph" w:customStyle="1" w:styleId="TableText">
    <w:name w:val="TableText"/>
    <w:basedOn w:val="Normal"/>
    <w:rsid w:val="00226727"/>
    <w:pPr>
      <w:spacing w:before="60" w:after="60"/>
    </w:pPr>
  </w:style>
  <w:style w:type="paragraph" w:customStyle="1" w:styleId="IshadedH5Sec">
    <w:name w:val="I shaded H5 Sec"/>
    <w:basedOn w:val="AH5Sec"/>
    <w:rsid w:val="00226727"/>
    <w:pPr>
      <w:shd w:val="pct25" w:color="auto" w:fill="auto"/>
      <w:outlineLvl w:val="9"/>
    </w:pPr>
  </w:style>
  <w:style w:type="paragraph" w:customStyle="1" w:styleId="IshadedSchClause">
    <w:name w:val="I shaded Sch Clause"/>
    <w:basedOn w:val="IshadedH5Sec"/>
    <w:rsid w:val="00226727"/>
  </w:style>
  <w:style w:type="paragraph" w:customStyle="1" w:styleId="Penalty">
    <w:name w:val="Penalty"/>
    <w:basedOn w:val="Amainreturn"/>
    <w:rsid w:val="00226727"/>
  </w:style>
  <w:style w:type="paragraph" w:customStyle="1" w:styleId="aNoteText">
    <w:name w:val="aNoteText"/>
    <w:basedOn w:val="aNoteSymb"/>
    <w:rsid w:val="00226727"/>
    <w:pPr>
      <w:spacing w:before="60"/>
      <w:ind w:firstLine="0"/>
    </w:pPr>
  </w:style>
  <w:style w:type="paragraph" w:customStyle="1" w:styleId="aExamINum">
    <w:name w:val="aExamINum"/>
    <w:basedOn w:val="aExam"/>
    <w:rsid w:val="00C9111D"/>
    <w:pPr>
      <w:tabs>
        <w:tab w:val="left" w:pos="1500"/>
      </w:tabs>
      <w:ind w:left="1500" w:hanging="400"/>
    </w:pPr>
  </w:style>
  <w:style w:type="paragraph" w:customStyle="1" w:styleId="AExamIPara">
    <w:name w:val="AExamIPara"/>
    <w:basedOn w:val="aExam"/>
    <w:rsid w:val="00226727"/>
    <w:pPr>
      <w:tabs>
        <w:tab w:val="right" w:pos="1720"/>
        <w:tab w:val="left" w:pos="2000"/>
      </w:tabs>
      <w:ind w:left="2000" w:hanging="900"/>
    </w:pPr>
  </w:style>
  <w:style w:type="paragraph" w:customStyle="1" w:styleId="AH3sec">
    <w:name w:val="A H3 sec"/>
    <w:basedOn w:val="Normal"/>
    <w:next w:val="direction"/>
    <w:rsid w:val="00C9111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26727"/>
    <w:pPr>
      <w:tabs>
        <w:tab w:val="clear" w:pos="2600"/>
      </w:tabs>
      <w:ind w:left="1100"/>
    </w:pPr>
    <w:rPr>
      <w:sz w:val="18"/>
    </w:rPr>
  </w:style>
  <w:style w:type="paragraph" w:customStyle="1" w:styleId="aExamss">
    <w:name w:val="aExamss"/>
    <w:basedOn w:val="aNoteSymb"/>
    <w:rsid w:val="00226727"/>
    <w:pPr>
      <w:spacing w:before="60"/>
      <w:ind w:left="1100" w:firstLine="0"/>
    </w:pPr>
  </w:style>
  <w:style w:type="paragraph" w:customStyle="1" w:styleId="aExamHdgpar">
    <w:name w:val="aExamHdgpar"/>
    <w:basedOn w:val="aExamHdgss"/>
    <w:next w:val="Normal"/>
    <w:rsid w:val="00226727"/>
    <w:pPr>
      <w:ind w:left="1600"/>
    </w:pPr>
  </w:style>
  <w:style w:type="paragraph" w:customStyle="1" w:styleId="aExampar">
    <w:name w:val="aExampar"/>
    <w:basedOn w:val="aExamss"/>
    <w:rsid w:val="00226727"/>
    <w:pPr>
      <w:ind w:left="1600"/>
    </w:pPr>
  </w:style>
  <w:style w:type="paragraph" w:customStyle="1" w:styleId="aExamINumss">
    <w:name w:val="aExamINumss"/>
    <w:basedOn w:val="aExamss"/>
    <w:rsid w:val="00226727"/>
    <w:pPr>
      <w:tabs>
        <w:tab w:val="left" w:pos="1500"/>
      </w:tabs>
      <w:ind w:left="1500" w:hanging="400"/>
    </w:pPr>
  </w:style>
  <w:style w:type="paragraph" w:customStyle="1" w:styleId="aExamINumpar">
    <w:name w:val="aExamINumpar"/>
    <w:basedOn w:val="aExampar"/>
    <w:rsid w:val="00226727"/>
    <w:pPr>
      <w:tabs>
        <w:tab w:val="left" w:pos="2000"/>
      </w:tabs>
      <w:ind w:left="2000" w:hanging="400"/>
    </w:pPr>
  </w:style>
  <w:style w:type="paragraph" w:customStyle="1" w:styleId="aExamNumTextss">
    <w:name w:val="aExamNumTextss"/>
    <w:basedOn w:val="aExamss"/>
    <w:rsid w:val="00226727"/>
    <w:pPr>
      <w:ind w:left="1500"/>
    </w:pPr>
  </w:style>
  <w:style w:type="paragraph" w:customStyle="1" w:styleId="aExamNumTextpar">
    <w:name w:val="aExamNumTextpar"/>
    <w:basedOn w:val="aExampar"/>
    <w:rsid w:val="00C9111D"/>
    <w:pPr>
      <w:ind w:left="2000"/>
    </w:pPr>
  </w:style>
  <w:style w:type="paragraph" w:customStyle="1" w:styleId="aExamBulletss">
    <w:name w:val="aExamBulletss"/>
    <w:basedOn w:val="aExamss"/>
    <w:rsid w:val="00226727"/>
    <w:pPr>
      <w:ind w:left="1500" w:hanging="400"/>
    </w:pPr>
  </w:style>
  <w:style w:type="paragraph" w:customStyle="1" w:styleId="aExamBulletpar">
    <w:name w:val="aExamBulletpar"/>
    <w:basedOn w:val="aExampar"/>
    <w:rsid w:val="00226727"/>
    <w:pPr>
      <w:ind w:left="2000" w:hanging="400"/>
    </w:pPr>
  </w:style>
  <w:style w:type="paragraph" w:customStyle="1" w:styleId="aExamHdgsubpar">
    <w:name w:val="aExamHdgsubpar"/>
    <w:basedOn w:val="aExamHdgss"/>
    <w:next w:val="Normal"/>
    <w:rsid w:val="00226727"/>
    <w:pPr>
      <w:ind w:left="2140"/>
    </w:pPr>
  </w:style>
  <w:style w:type="paragraph" w:customStyle="1" w:styleId="aExamsubpar">
    <w:name w:val="aExamsubpar"/>
    <w:basedOn w:val="aExamss"/>
    <w:rsid w:val="00226727"/>
    <w:pPr>
      <w:ind w:left="2140"/>
    </w:pPr>
  </w:style>
  <w:style w:type="paragraph" w:customStyle="1" w:styleId="aExamNumsubpar">
    <w:name w:val="aExamNumsubpar"/>
    <w:basedOn w:val="aExamsubpar"/>
    <w:rsid w:val="00226727"/>
    <w:pPr>
      <w:tabs>
        <w:tab w:val="clear" w:pos="1100"/>
        <w:tab w:val="clear" w:pos="2381"/>
        <w:tab w:val="left" w:pos="2569"/>
      </w:tabs>
      <w:ind w:left="2569" w:hanging="403"/>
    </w:pPr>
  </w:style>
  <w:style w:type="paragraph" w:customStyle="1" w:styleId="aExamNumTextsubpar">
    <w:name w:val="aExamNumTextsubpar"/>
    <w:basedOn w:val="aExampar"/>
    <w:rsid w:val="00C9111D"/>
    <w:pPr>
      <w:ind w:left="2540"/>
    </w:pPr>
  </w:style>
  <w:style w:type="paragraph" w:customStyle="1" w:styleId="aExamBulletsubpar">
    <w:name w:val="aExamBulletsubpar"/>
    <w:basedOn w:val="aExamsubpar"/>
    <w:rsid w:val="00226727"/>
    <w:pPr>
      <w:numPr>
        <w:numId w:val="6"/>
      </w:numPr>
      <w:tabs>
        <w:tab w:val="clear" w:pos="1100"/>
        <w:tab w:val="clear" w:pos="2381"/>
        <w:tab w:val="left" w:pos="2569"/>
      </w:tabs>
      <w:ind w:left="2569" w:hanging="403"/>
    </w:pPr>
  </w:style>
  <w:style w:type="paragraph" w:customStyle="1" w:styleId="aNoteTextss">
    <w:name w:val="aNoteTextss"/>
    <w:basedOn w:val="Normal"/>
    <w:rsid w:val="00226727"/>
    <w:pPr>
      <w:spacing w:before="60"/>
      <w:ind w:left="1900"/>
      <w:jc w:val="both"/>
    </w:pPr>
    <w:rPr>
      <w:sz w:val="20"/>
    </w:rPr>
  </w:style>
  <w:style w:type="paragraph" w:customStyle="1" w:styleId="aNoteParass">
    <w:name w:val="aNoteParass"/>
    <w:basedOn w:val="Normal"/>
    <w:rsid w:val="00226727"/>
    <w:pPr>
      <w:tabs>
        <w:tab w:val="right" w:pos="2140"/>
        <w:tab w:val="left" w:pos="2400"/>
      </w:tabs>
      <w:spacing w:before="60"/>
      <w:ind w:left="2400" w:hanging="1300"/>
      <w:jc w:val="both"/>
    </w:pPr>
    <w:rPr>
      <w:sz w:val="20"/>
    </w:rPr>
  </w:style>
  <w:style w:type="paragraph" w:customStyle="1" w:styleId="aNoteParapar">
    <w:name w:val="aNoteParapar"/>
    <w:basedOn w:val="aNotepar"/>
    <w:rsid w:val="00226727"/>
    <w:pPr>
      <w:tabs>
        <w:tab w:val="right" w:pos="2640"/>
      </w:tabs>
      <w:spacing w:before="60"/>
      <w:ind w:left="2920" w:hanging="1320"/>
    </w:pPr>
  </w:style>
  <w:style w:type="paragraph" w:customStyle="1" w:styleId="aNotesubpar">
    <w:name w:val="aNotesubpar"/>
    <w:basedOn w:val="BillBasic"/>
    <w:next w:val="Normal"/>
    <w:rsid w:val="00226727"/>
    <w:pPr>
      <w:ind w:left="2940" w:hanging="800"/>
    </w:pPr>
    <w:rPr>
      <w:sz w:val="20"/>
    </w:rPr>
  </w:style>
  <w:style w:type="paragraph" w:customStyle="1" w:styleId="aNoteTextsubpar">
    <w:name w:val="aNoteTextsubpar"/>
    <w:basedOn w:val="aNotesubpar"/>
    <w:rsid w:val="00226727"/>
    <w:pPr>
      <w:spacing w:before="60"/>
      <w:ind w:firstLine="0"/>
    </w:pPr>
  </w:style>
  <w:style w:type="paragraph" w:customStyle="1" w:styleId="aNoteParasubpar">
    <w:name w:val="aNoteParasubpar"/>
    <w:basedOn w:val="aNotesubpar"/>
    <w:rsid w:val="00C9111D"/>
    <w:pPr>
      <w:tabs>
        <w:tab w:val="right" w:pos="3180"/>
      </w:tabs>
      <w:spacing w:before="60"/>
      <w:ind w:left="3460" w:hanging="1320"/>
    </w:pPr>
  </w:style>
  <w:style w:type="paragraph" w:customStyle="1" w:styleId="aNoteBulletsubpar">
    <w:name w:val="aNoteBulletsubpar"/>
    <w:basedOn w:val="aNotesubpar"/>
    <w:rsid w:val="00226727"/>
    <w:pPr>
      <w:numPr>
        <w:numId w:val="3"/>
      </w:numPr>
      <w:tabs>
        <w:tab w:val="clear" w:pos="3300"/>
        <w:tab w:val="left" w:pos="3345"/>
      </w:tabs>
      <w:spacing w:before="60"/>
    </w:pPr>
  </w:style>
  <w:style w:type="paragraph" w:customStyle="1" w:styleId="aNoteBulletss">
    <w:name w:val="aNoteBulletss"/>
    <w:basedOn w:val="Normal"/>
    <w:rsid w:val="00226727"/>
    <w:pPr>
      <w:spacing w:before="60"/>
      <w:ind w:left="2300" w:hanging="400"/>
      <w:jc w:val="both"/>
    </w:pPr>
    <w:rPr>
      <w:sz w:val="20"/>
    </w:rPr>
  </w:style>
  <w:style w:type="paragraph" w:customStyle="1" w:styleId="aNoteBulletpar">
    <w:name w:val="aNoteBulletpar"/>
    <w:basedOn w:val="aNotepar"/>
    <w:rsid w:val="00226727"/>
    <w:pPr>
      <w:spacing w:before="60"/>
      <w:ind w:left="2800" w:hanging="400"/>
    </w:pPr>
  </w:style>
  <w:style w:type="paragraph" w:customStyle="1" w:styleId="aExplanBullet">
    <w:name w:val="aExplanBullet"/>
    <w:basedOn w:val="Normal"/>
    <w:rsid w:val="00226727"/>
    <w:pPr>
      <w:spacing w:before="140"/>
      <w:ind w:left="400" w:hanging="400"/>
      <w:jc w:val="both"/>
    </w:pPr>
    <w:rPr>
      <w:snapToGrid w:val="0"/>
      <w:sz w:val="20"/>
    </w:rPr>
  </w:style>
  <w:style w:type="paragraph" w:customStyle="1" w:styleId="AuthLaw">
    <w:name w:val="AuthLaw"/>
    <w:basedOn w:val="BillBasic"/>
    <w:rsid w:val="00C9111D"/>
    <w:rPr>
      <w:rFonts w:ascii="Arial" w:hAnsi="Arial"/>
      <w:b/>
      <w:sz w:val="20"/>
    </w:rPr>
  </w:style>
  <w:style w:type="paragraph" w:customStyle="1" w:styleId="aExamNumpar">
    <w:name w:val="aExamNumpar"/>
    <w:basedOn w:val="aExamINumss"/>
    <w:rsid w:val="00C9111D"/>
    <w:pPr>
      <w:tabs>
        <w:tab w:val="clear" w:pos="1500"/>
        <w:tab w:val="left" w:pos="2000"/>
      </w:tabs>
      <w:ind w:left="2000"/>
    </w:pPr>
  </w:style>
  <w:style w:type="paragraph" w:customStyle="1" w:styleId="Schsectionheading">
    <w:name w:val="Sch section heading"/>
    <w:basedOn w:val="BillBasic"/>
    <w:next w:val="Amain"/>
    <w:rsid w:val="00C9111D"/>
    <w:pPr>
      <w:spacing w:before="240"/>
      <w:jc w:val="left"/>
      <w:outlineLvl w:val="4"/>
    </w:pPr>
    <w:rPr>
      <w:rFonts w:ascii="Arial" w:hAnsi="Arial"/>
      <w:b/>
    </w:rPr>
  </w:style>
  <w:style w:type="paragraph" w:customStyle="1" w:styleId="SchAmain">
    <w:name w:val="Sch A main"/>
    <w:basedOn w:val="Amain"/>
    <w:rsid w:val="00226727"/>
  </w:style>
  <w:style w:type="paragraph" w:customStyle="1" w:styleId="SchApara">
    <w:name w:val="Sch A para"/>
    <w:basedOn w:val="Apara"/>
    <w:rsid w:val="00226727"/>
  </w:style>
  <w:style w:type="paragraph" w:customStyle="1" w:styleId="SchAsubpara">
    <w:name w:val="Sch A subpara"/>
    <w:basedOn w:val="Asubpara"/>
    <w:rsid w:val="00226727"/>
  </w:style>
  <w:style w:type="paragraph" w:customStyle="1" w:styleId="SchAsubsubpara">
    <w:name w:val="Sch A subsubpara"/>
    <w:basedOn w:val="Asubsubpara"/>
    <w:rsid w:val="00226727"/>
  </w:style>
  <w:style w:type="paragraph" w:customStyle="1" w:styleId="TOCOL1">
    <w:name w:val="TOCOL 1"/>
    <w:basedOn w:val="TOC1"/>
    <w:rsid w:val="00226727"/>
  </w:style>
  <w:style w:type="paragraph" w:customStyle="1" w:styleId="TOCOL2">
    <w:name w:val="TOCOL 2"/>
    <w:basedOn w:val="TOC2"/>
    <w:rsid w:val="00226727"/>
    <w:pPr>
      <w:keepNext w:val="0"/>
    </w:pPr>
  </w:style>
  <w:style w:type="paragraph" w:customStyle="1" w:styleId="TOCOL3">
    <w:name w:val="TOCOL 3"/>
    <w:basedOn w:val="TOC3"/>
    <w:rsid w:val="00226727"/>
    <w:pPr>
      <w:keepNext w:val="0"/>
    </w:pPr>
  </w:style>
  <w:style w:type="paragraph" w:customStyle="1" w:styleId="TOCOL4">
    <w:name w:val="TOCOL 4"/>
    <w:basedOn w:val="TOC4"/>
    <w:rsid w:val="00226727"/>
    <w:pPr>
      <w:keepNext w:val="0"/>
    </w:pPr>
  </w:style>
  <w:style w:type="paragraph" w:customStyle="1" w:styleId="TOCOL5">
    <w:name w:val="TOCOL 5"/>
    <w:basedOn w:val="TOC5"/>
    <w:rsid w:val="00226727"/>
    <w:pPr>
      <w:tabs>
        <w:tab w:val="left" w:pos="400"/>
      </w:tabs>
    </w:pPr>
  </w:style>
  <w:style w:type="paragraph" w:customStyle="1" w:styleId="TOCOL6">
    <w:name w:val="TOCOL 6"/>
    <w:basedOn w:val="TOC6"/>
    <w:rsid w:val="00226727"/>
    <w:pPr>
      <w:keepNext w:val="0"/>
    </w:pPr>
  </w:style>
  <w:style w:type="paragraph" w:customStyle="1" w:styleId="TOCOL7">
    <w:name w:val="TOCOL 7"/>
    <w:basedOn w:val="TOC7"/>
    <w:rsid w:val="00226727"/>
  </w:style>
  <w:style w:type="paragraph" w:customStyle="1" w:styleId="TOCOL8">
    <w:name w:val="TOCOL 8"/>
    <w:basedOn w:val="TOC8"/>
    <w:rsid w:val="00226727"/>
  </w:style>
  <w:style w:type="paragraph" w:customStyle="1" w:styleId="TOCOL9">
    <w:name w:val="TOCOL 9"/>
    <w:basedOn w:val="TOC9"/>
    <w:rsid w:val="00226727"/>
    <w:pPr>
      <w:ind w:right="0"/>
    </w:pPr>
  </w:style>
  <w:style w:type="paragraph" w:styleId="TOC9">
    <w:name w:val="toc 9"/>
    <w:basedOn w:val="Normal"/>
    <w:next w:val="Normal"/>
    <w:autoRedefine/>
    <w:rsid w:val="00226727"/>
    <w:pPr>
      <w:ind w:left="1920" w:right="600"/>
    </w:pPr>
  </w:style>
  <w:style w:type="paragraph" w:customStyle="1" w:styleId="Billname1">
    <w:name w:val="Billname1"/>
    <w:basedOn w:val="Normal"/>
    <w:rsid w:val="00226727"/>
    <w:pPr>
      <w:tabs>
        <w:tab w:val="left" w:pos="2400"/>
      </w:tabs>
      <w:spacing w:before="1220"/>
    </w:pPr>
    <w:rPr>
      <w:rFonts w:ascii="Arial" w:hAnsi="Arial"/>
      <w:b/>
      <w:sz w:val="40"/>
    </w:rPr>
  </w:style>
  <w:style w:type="paragraph" w:customStyle="1" w:styleId="TableText10">
    <w:name w:val="TableText10"/>
    <w:basedOn w:val="TableText"/>
    <w:rsid w:val="00226727"/>
    <w:rPr>
      <w:sz w:val="20"/>
    </w:rPr>
  </w:style>
  <w:style w:type="paragraph" w:customStyle="1" w:styleId="TablePara10">
    <w:name w:val="TablePara10"/>
    <w:basedOn w:val="tablepara"/>
    <w:rsid w:val="002267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2672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26727"/>
  </w:style>
  <w:style w:type="character" w:customStyle="1" w:styleId="charPage">
    <w:name w:val="charPage"/>
    <w:basedOn w:val="DefaultParagraphFont"/>
    <w:rsid w:val="00226727"/>
  </w:style>
  <w:style w:type="character" w:styleId="PageNumber">
    <w:name w:val="page number"/>
    <w:basedOn w:val="DefaultParagraphFont"/>
    <w:rsid w:val="00226727"/>
  </w:style>
  <w:style w:type="paragraph" w:customStyle="1" w:styleId="Letterhead">
    <w:name w:val="Letterhead"/>
    <w:rsid w:val="00C9111D"/>
    <w:pPr>
      <w:widowControl w:val="0"/>
      <w:spacing w:after="180"/>
      <w:jc w:val="right"/>
    </w:pPr>
    <w:rPr>
      <w:rFonts w:ascii="Arial" w:hAnsi="Arial"/>
      <w:sz w:val="32"/>
      <w:lang w:eastAsia="en-US"/>
    </w:rPr>
  </w:style>
  <w:style w:type="paragraph" w:customStyle="1" w:styleId="IShadedschclause0">
    <w:name w:val="I Shaded sch clause"/>
    <w:basedOn w:val="IH5Sec"/>
    <w:rsid w:val="00C9111D"/>
    <w:pPr>
      <w:shd w:val="pct15" w:color="auto" w:fill="FFFFFF"/>
      <w:tabs>
        <w:tab w:val="clear" w:pos="1100"/>
        <w:tab w:val="left" w:pos="700"/>
      </w:tabs>
      <w:ind w:left="700" w:hanging="700"/>
    </w:pPr>
  </w:style>
  <w:style w:type="paragraph" w:customStyle="1" w:styleId="Billfooter">
    <w:name w:val="Billfooter"/>
    <w:basedOn w:val="Normal"/>
    <w:rsid w:val="00C9111D"/>
    <w:pPr>
      <w:tabs>
        <w:tab w:val="right" w:pos="7200"/>
      </w:tabs>
      <w:jc w:val="both"/>
    </w:pPr>
    <w:rPr>
      <w:sz w:val="18"/>
    </w:rPr>
  </w:style>
  <w:style w:type="paragraph" w:styleId="BalloonText">
    <w:name w:val="Balloon Text"/>
    <w:basedOn w:val="Normal"/>
    <w:link w:val="BalloonTextChar"/>
    <w:uiPriority w:val="99"/>
    <w:unhideWhenUsed/>
    <w:rsid w:val="00226727"/>
    <w:rPr>
      <w:rFonts w:ascii="Tahoma" w:hAnsi="Tahoma" w:cs="Tahoma"/>
      <w:sz w:val="16"/>
      <w:szCs w:val="16"/>
    </w:rPr>
  </w:style>
  <w:style w:type="character" w:customStyle="1" w:styleId="BalloonTextChar">
    <w:name w:val="Balloon Text Char"/>
    <w:basedOn w:val="DefaultParagraphFont"/>
    <w:link w:val="BalloonText"/>
    <w:uiPriority w:val="99"/>
    <w:rsid w:val="00226727"/>
    <w:rPr>
      <w:rFonts w:ascii="Tahoma" w:hAnsi="Tahoma" w:cs="Tahoma"/>
      <w:sz w:val="16"/>
      <w:szCs w:val="16"/>
      <w:lang w:eastAsia="en-US"/>
    </w:rPr>
  </w:style>
  <w:style w:type="paragraph" w:customStyle="1" w:styleId="00AssAm">
    <w:name w:val="00AssAm"/>
    <w:basedOn w:val="00SigningPage"/>
    <w:rsid w:val="00C9111D"/>
  </w:style>
  <w:style w:type="character" w:customStyle="1" w:styleId="FooterChar">
    <w:name w:val="Footer Char"/>
    <w:basedOn w:val="DefaultParagraphFont"/>
    <w:link w:val="Footer"/>
    <w:rsid w:val="00226727"/>
    <w:rPr>
      <w:rFonts w:ascii="Arial" w:hAnsi="Arial"/>
      <w:sz w:val="18"/>
      <w:lang w:eastAsia="en-US"/>
    </w:rPr>
  </w:style>
  <w:style w:type="character" w:customStyle="1" w:styleId="HeaderChar">
    <w:name w:val="Header Char"/>
    <w:basedOn w:val="DefaultParagraphFont"/>
    <w:link w:val="Header"/>
    <w:rsid w:val="00C9111D"/>
    <w:rPr>
      <w:sz w:val="24"/>
      <w:lang w:eastAsia="en-US"/>
    </w:rPr>
  </w:style>
  <w:style w:type="paragraph" w:customStyle="1" w:styleId="01aPreamble">
    <w:name w:val="01aPreamble"/>
    <w:basedOn w:val="Normal"/>
    <w:qFormat/>
    <w:rsid w:val="00226727"/>
  </w:style>
  <w:style w:type="paragraph" w:customStyle="1" w:styleId="TableBullet">
    <w:name w:val="TableBullet"/>
    <w:basedOn w:val="TableText10"/>
    <w:qFormat/>
    <w:rsid w:val="00226727"/>
    <w:pPr>
      <w:numPr>
        <w:numId w:val="4"/>
      </w:numPr>
    </w:pPr>
  </w:style>
  <w:style w:type="paragraph" w:customStyle="1" w:styleId="BillCrest">
    <w:name w:val="Bill Crest"/>
    <w:basedOn w:val="Normal"/>
    <w:next w:val="Normal"/>
    <w:rsid w:val="00226727"/>
    <w:pPr>
      <w:tabs>
        <w:tab w:val="center" w:pos="3160"/>
      </w:tabs>
      <w:spacing w:after="60"/>
    </w:pPr>
    <w:rPr>
      <w:sz w:val="216"/>
    </w:rPr>
  </w:style>
  <w:style w:type="paragraph" w:customStyle="1" w:styleId="BillNo">
    <w:name w:val="BillNo"/>
    <w:basedOn w:val="BillBasicHeading"/>
    <w:rsid w:val="00226727"/>
    <w:pPr>
      <w:keepNext w:val="0"/>
      <w:spacing w:before="240"/>
      <w:jc w:val="both"/>
    </w:pPr>
  </w:style>
  <w:style w:type="paragraph" w:customStyle="1" w:styleId="aNoteBulletann">
    <w:name w:val="aNoteBulletann"/>
    <w:basedOn w:val="aNotess"/>
    <w:rsid w:val="00C9111D"/>
    <w:pPr>
      <w:tabs>
        <w:tab w:val="left" w:pos="2200"/>
      </w:tabs>
      <w:spacing w:before="0"/>
      <w:ind w:left="0" w:firstLine="0"/>
    </w:pPr>
  </w:style>
  <w:style w:type="paragraph" w:customStyle="1" w:styleId="aNoteBulletparann">
    <w:name w:val="aNoteBulletparann"/>
    <w:basedOn w:val="aNotepar"/>
    <w:rsid w:val="00C9111D"/>
    <w:pPr>
      <w:tabs>
        <w:tab w:val="left" w:pos="2700"/>
      </w:tabs>
      <w:spacing w:before="0"/>
      <w:ind w:left="0" w:firstLine="0"/>
    </w:pPr>
  </w:style>
  <w:style w:type="paragraph" w:customStyle="1" w:styleId="TableNumbered">
    <w:name w:val="TableNumbered"/>
    <w:basedOn w:val="TableText10"/>
    <w:qFormat/>
    <w:rsid w:val="00226727"/>
    <w:pPr>
      <w:numPr>
        <w:numId w:val="5"/>
      </w:numPr>
    </w:pPr>
  </w:style>
  <w:style w:type="paragraph" w:customStyle="1" w:styleId="ISchMain">
    <w:name w:val="I Sch Main"/>
    <w:basedOn w:val="BillBasic"/>
    <w:rsid w:val="00226727"/>
    <w:pPr>
      <w:tabs>
        <w:tab w:val="right" w:pos="900"/>
        <w:tab w:val="left" w:pos="1100"/>
      </w:tabs>
      <w:ind w:left="1100" w:hanging="1100"/>
    </w:pPr>
  </w:style>
  <w:style w:type="paragraph" w:customStyle="1" w:styleId="ISchpara">
    <w:name w:val="I Sch para"/>
    <w:basedOn w:val="BillBasic"/>
    <w:rsid w:val="00226727"/>
    <w:pPr>
      <w:tabs>
        <w:tab w:val="right" w:pos="1400"/>
        <w:tab w:val="left" w:pos="1600"/>
      </w:tabs>
      <w:ind w:left="1600" w:hanging="1600"/>
    </w:pPr>
  </w:style>
  <w:style w:type="paragraph" w:customStyle="1" w:styleId="ISchsubpara">
    <w:name w:val="I Sch subpara"/>
    <w:basedOn w:val="BillBasic"/>
    <w:rsid w:val="00226727"/>
    <w:pPr>
      <w:tabs>
        <w:tab w:val="right" w:pos="1940"/>
        <w:tab w:val="left" w:pos="2140"/>
      </w:tabs>
      <w:ind w:left="2140" w:hanging="2140"/>
    </w:pPr>
  </w:style>
  <w:style w:type="paragraph" w:customStyle="1" w:styleId="ISchsubsubpara">
    <w:name w:val="I Sch subsubpara"/>
    <w:basedOn w:val="BillBasic"/>
    <w:rsid w:val="00226727"/>
    <w:pPr>
      <w:tabs>
        <w:tab w:val="right" w:pos="2460"/>
        <w:tab w:val="left" w:pos="2660"/>
      </w:tabs>
      <w:ind w:left="2660" w:hanging="2660"/>
    </w:pPr>
  </w:style>
  <w:style w:type="character" w:customStyle="1" w:styleId="aNoteChar">
    <w:name w:val="aNote Char"/>
    <w:basedOn w:val="DefaultParagraphFont"/>
    <w:link w:val="aNote"/>
    <w:locked/>
    <w:rsid w:val="00226727"/>
    <w:rPr>
      <w:lang w:eastAsia="en-US"/>
    </w:rPr>
  </w:style>
  <w:style w:type="character" w:customStyle="1" w:styleId="charCitHyperlinkAbbrev">
    <w:name w:val="charCitHyperlinkAbbrev"/>
    <w:basedOn w:val="Hyperlink"/>
    <w:uiPriority w:val="1"/>
    <w:rsid w:val="00226727"/>
    <w:rPr>
      <w:color w:val="0000FF" w:themeColor="hyperlink"/>
      <w:u w:val="none"/>
    </w:rPr>
  </w:style>
  <w:style w:type="character" w:styleId="Hyperlink">
    <w:name w:val="Hyperlink"/>
    <w:basedOn w:val="DefaultParagraphFont"/>
    <w:uiPriority w:val="99"/>
    <w:unhideWhenUsed/>
    <w:rsid w:val="00226727"/>
    <w:rPr>
      <w:color w:val="0000FF" w:themeColor="hyperlink"/>
      <w:u w:val="single"/>
    </w:rPr>
  </w:style>
  <w:style w:type="character" w:customStyle="1" w:styleId="charCitHyperlinkItal">
    <w:name w:val="charCitHyperlinkItal"/>
    <w:basedOn w:val="Hyperlink"/>
    <w:uiPriority w:val="1"/>
    <w:rsid w:val="00226727"/>
    <w:rPr>
      <w:i/>
      <w:color w:val="0000FF" w:themeColor="hyperlink"/>
      <w:u w:val="none"/>
    </w:rPr>
  </w:style>
  <w:style w:type="character" w:customStyle="1" w:styleId="AH5SecChar">
    <w:name w:val="A H5 Sec Char"/>
    <w:basedOn w:val="DefaultParagraphFont"/>
    <w:link w:val="AH5Sec"/>
    <w:locked/>
    <w:rsid w:val="00C9111D"/>
    <w:rPr>
      <w:rFonts w:ascii="Arial" w:hAnsi="Arial"/>
      <w:b/>
      <w:sz w:val="24"/>
      <w:lang w:eastAsia="en-US"/>
    </w:rPr>
  </w:style>
  <w:style w:type="character" w:customStyle="1" w:styleId="BillBasicChar">
    <w:name w:val="BillBasic Char"/>
    <w:basedOn w:val="DefaultParagraphFont"/>
    <w:link w:val="BillBasic"/>
    <w:locked/>
    <w:rsid w:val="00C9111D"/>
    <w:rPr>
      <w:sz w:val="24"/>
      <w:lang w:eastAsia="en-US"/>
    </w:rPr>
  </w:style>
  <w:style w:type="paragraph" w:customStyle="1" w:styleId="Status">
    <w:name w:val="Status"/>
    <w:basedOn w:val="Normal"/>
    <w:rsid w:val="00226727"/>
    <w:pPr>
      <w:spacing w:before="280"/>
      <w:jc w:val="center"/>
    </w:pPr>
    <w:rPr>
      <w:rFonts w:ascii="Arial" w:hAnsi="Arial"/>
      <w:sz w:val="14"/>
    </w:rPr>
  </w:style>
  <w:style w:type="paragraph" w:customStyle="1" w:styleId="FooterInfoCentre">
    <w:name w:val="FooterInfoCentre"/>
    <w:basedOn w:val="FooterInfo"/>
    <w:rsid w:val="00226727"/>
    <w:pPr>
      <w:spacing w:before="60"/>
      <w:jc w:val="center"/>
    </w:pPr>
  </w:style>
  <w:style w:type="character" w:customStyle="1" w:styleId="UnresolvedMention1">
    <w:name w:val="Unresolved Mention1"/>
    <w:basedOn w:val="DefaultParagraphFont"/>
    <w:uiPriority w:val="99"/>
    <w:semiHidden/>
    <w:unhideWhenUsed/>
    <w:rsid w:val="000D12A8"/>
    <w:rPr>
      <w:color w:val="605E5C"/>
      <w:shd w:val="clear" w:color="auto" w:fill="E1DFDD"/>
    </w:rPr>
  </w:style>
  <w:style w:type="character" w:customStyle="1" w:styleId="AmainreturnChar">
    <w:name w:val="A main return Char"/>
    <w:basedOn w:val="DefaultParagraphFont"/>
    <w:link w:val="Amainreturn"/>
    <w:locked/>
    <w:rsid w:val="00522FA1"/>
    <w:rPr>
      <w:sz w:val="24"/>
      <w:lang w:eastAsia="en-US"/>
    </w:rPr>
  </w:style>
  <w:style w:type="character" w:styleId="FollowedHyperlink">
    <w:name w:val="FollowedHyperlink"/>
    <w:basedOn w:val="DefaultParagraphFont"/>
    <w:uiPriority w:val="99"/>
    <w:semiHidden/>
    <w:unhideWhenUsed/>
    <w:rsid w:val="000D26D8"/>
    <w:rPr>
      <w:color w:val="800080" w:themeColor="followedHyperlink"/>
      <w:u w:val="single"/>
    </w:rPr>
  </w:style>
  <w:style w:type="paragraph" w:customStyle="1" w:styleId="00Spine">
    <w:name w:val="00Spine"/>
    <w:basedOn w:val="Normal"/>
    <w:rsid w:val="00226727"/>
  </w:style>
  <w:style w:type="paragraph" w:customStyle="1" w:styleId="05Endnote0">
    <w:name w:val="05Endnote"/>
    <w:basedOn w:val="Normal"/>
    <w:rsid w:val="00226727"/>
  </w:style>
  <w:style w:type="paragraph" w:customStyle="1" w:styleId="06Copyright">
    <w:name w:val="06Copyright"/>
    <w:basedOn w:val="Normal"/>
    <w:rsid w:val="00226727"/>
  </w:style>
  <w:style w:type="paragraph" w:customStyle="1" w:styleId="RepubNo">
    <w:name w:val="RepubNo"/>
    <w:basedOn w:val="BillBasicHeading"/>
    <w:rsid w:val="00226727"/>
    <w:pPr>
      <w:keepNext w:val="0"/>
      <w:spacing w:before="600"/>
      <w:jc w:val="both"/>
    </w:pPr>
    <w:rPr>
      <w:sz w:val="26"/>
    </w:rPr>
  </w:style>
  <w:style w:type="paragraph" w:customStyle="1" w:styleId="EffectiveDate">
    <w:name w:val="EffectiveDate"/>
    <w:basedOn w:val="Normal"/>
    <w:rsid w:val="00226727"/>
    <w:pPr>
      <w:spacing w:before="120"/>
    </w:pPr>
    <w:rPr>
      <w:rFonts w:ascii="Arial" w:hAnsi="Arial"/>
      <w:b/>
      <w:sz w:val="26"/>
    </w:rPr>
  </w:style>
  <w:style w:type="paragraph" w:customStyle="1" w:styleId="CoverInForce">
    <w:name w:val="CoverInForce"/>
    <w:basedOn w:val="BillBasicHeading"/>
    <w:rsid w:val="00226727"/>
    <w:pPr>
      <w:keepNext w:val="0"/>
      <w:spacing w:before="400"/>
    </w:pPr>
    <w:rPr>
      <w:b w:val="0"/>
    </w:rPr>
  </w:style>
  <w:style w:type="paragraph" w:customStyle="1" w:styleId="CoverHeading">
    <w:name w:val="CoverHeading"/>
    <w:basedOn w:val="Normal"/>
    <w:rsid w:val="00226727"/>
    <w:rPr>
      <w:rFonts w:ascii="Arial" w:hAnsi="Arial"/>
      <w:b/>
    </w:rPr>
  </w:style>
  <w:style w:type="paragraph" w:customStyle="1" w:styleId="CoverSubHdg">
    <w:name w:val="CoverSubHdg"/>
    <w:basedOn w:val="CoverHeading"/>
    <w:rsid w:val="00226727"/>
    <w:pPr>
      <w:spacing w:before="120"/>
    </w:pPr>
    <w:rPr>
      <w:sz w:val="20"/>
    </w:rPr>
  </w:style>
  <w:style w:type="paragraph" w:customStyle="1" w:styleId="CoverActName">
    <w:name w:val="CoverActName"/>
    <w:basedOn w:val="BillBasicHeading"/>
    <w:rsid w:val="00226727"/>
    <w:pPr>
      <w:keepNext w:val="0"/>
      <w:spacing w:before="260"/>
    </w:pPr>
  </w:style>
  <w:style w:type="paragraph" w:customStyle="1" w:styleId="CoverText">
    <w:name w:val="CoverText"/>
    <w:basedOn w:val="Normal"/>
    <w:uiPriority w:val="99"/>
    <w:rsid w:val="00226727"/>
    <w:pPr>
      <w:spacing w:before="100"/>
      <w:jc w:val="both"/>
    </w:pPr>
    <w:rPr>
      <w:sz w:val="20"/>
    </w:rPr>
  </w:style>
  <w:style w:type="paragraph" w:customStyle="1" w:styleId="CoverTextPara">
    <w:name w:val="CoverTextPara"/>
    <w:basedOn w:val="CoverText"/>
    <w:rsid w:val="00226727"/>
    <w:pPr>
      <w:tabs>
        <w:tab w:val="right" w:pos="600"/>
        <w:tab w:val="left" w:pos="840"/>
      </w:tabs>
      <w:ind w:left="840" w:hanging="840"/>
    </w:pPr>
  </w:style>
  <w:style w:type="paragraph" w:customStyle="1" w:styleId="AH1ChapterSymb">
    <w:name w:val="A H1 Chapter Symb"/>
    <w:basedOn w:val="AH1Chapter"/>
    <w:next w:val="AH2Part"/>
    <w:rsid w:val="00226727"/>
    <w:pPr>
      <w:tabs>
        <w:tab w:val="clear" w:pos="2600"/>
        <w:tab w:val="left" w:pos="0"/>
      </w:tabs>
      <w:ind w:left="2480" w:hanging="2960"/>
    </w:pPr>
  </w:style>
  <w:style w:type="paragraph" w:customStyle="1" w:styleId="AH2PartSymb">
    <w:name w:val="A H2 Part Symb"/>
    <w:basedOn w:val="AH2Part"/>
    <w:next w:val="AH3Div"/>
    <w:rsid w:val="00226727"/>
    <w:pPr>
      <w:tabs>
        <w:tab w:val="clear" w:pos="2600"/>
        <w:tab w:val="left" w:pos="0"/>
      </w:tabs>
      <w:ind w:left="2480" w:hanging="2960"/>
    </w:pPr>
  </w:style>
  <w:style w:type="paragraph" w:customStyle="1" w:styleId="AH3DivSymb">
    <w:name w:val="A H3 Div Symb"/>
    <w:basedOn w:val="AH3Div"/>
    <w:next w:val="AH5Sec"/>
    <w:rsid w:val="00226727"/>
    <w:pPr>
      <w:tabs>
        <w:tab w:val="clear" w:pos="2600"/>
        <w:tab w:val="left" w:pos="0"/>
      </w:tabs>
      <w:ind w:left="2480" w:hanging="2960"/>
    </w:pPr>
  </w:style>
  <w:style w:type="paragraph" w:customStyle="1" w:styleId="AH4SubDivSymb">
    <w:name w:val="A H4 SubDiv Symb"/>
    <w:basedOn w:val="AH4SubDiv"/>
    <w:next w:val="AH5Sec"/>
    <w:rsid w:val="00226727"/>
    <w:pPr>
      <w:tabs>
        <w:tab w:val="clear" w:pos="2600"/>
        <w:tab w:val="left" w:pos="0"/>
      </w:tabs>
      <w:ind w:left="2480" w:hanging="2960"/>
    </w:pPr>
  </w:style>
  <w:style w:type="paragraph" w:customStyle="1" w:styleId="AH5SecSymb">
    <w:name w:val="A H5 Sec Symb"/>
    <w:basedOn w:val="AH5Sec"/>
    <w:next w:val="Amain"/>
    <w:rsid w:val="00226727"/>
    <w:pPr>
      <w:tabs>
        <w:tab w:val="clear" w:pos="1100"/>
        <w:tab w:val="left" w:pos="0"/>
      </w:tabs>
      <w:ind w:hanging="1580"/>
    </w:pPr>
  </w:style>
  <w:style w:type="paragraph" w:customStyle="1" w:styleId="AmainSymb">
    <w:name w:val="A main Symb"/>
    <w:basedOn w:val="Amain"/>
    <w:rsid w:val="00226727"/>
    <w:pPr>
      <w:tabs>
        <w:tab w:val="left" w:pos="0"/>
      </w:tabs>
      <w:ind w:left="1120" w:hanging="1600"/>
    </w:pPr>
  </w:style>
  <w:style w:type="paragraph" w:customStyle="1" w:styleId="AparaSymb">
    <w:name w:val="A para Symb"/>
    <w:basedOn w:val="Apara"/>
    <w:rsid w:val="00226727"/>
    <w:pPr>
      <w:tabs>
        <w:tab w:val="right" w:pos="0"/>
      </w:tabs>
      <w:ind w:hanging="2080"/>
    </w:pPr>
  </w:style>
  <w:style w:type="paragraph" w:customStyle="1" w:styleId="Assectheading">
    <w:name w:val="A ssect heading"/>
    <w:basedOn w:val="Amain"/>
    <w:rsid w:val="00226727"/>
    <w:pPr>
      <w:keepNext/>
      <w:tabs>
        <w:tab w:val="clear" w:pos="900"/>
        <w:tab w:val="clear" w:pos="1100"/>
      </w:tabs>
      <w:spacing w:before="300"/>
      <w:ind w:left="0" w:firstLine="0"/>
      <w:outlineLvl w:val="9"/>
    </w:pPr>
    <w:rPr>
      <w:i/>
    </w:rPr>
  </w:style>
  <w:style w:type="paragraph" w:customStyle="1" w:styleId="AsubparaSymb">
    <w:name w:val="A subpara Symb"/>
    <w:basedOn w:val="Asubpara"/>
    <w:rsid w:val="00226727"/>
    <w:pPr>
      <w:tabs>
        <w:tab w:val="left" w:pos="0"/>
      </w:tabs>
      <w:ind w:left="2098" w:hanging="2580"/>
    </w:pPr>
  </w:style>
  <w:style w:type="paragraph" w:customStyle="1" w:styleId="Actdetails">
    <w:name w:val="Act details"/>
    <w:basedOn w:val="Normal"/>
    <w:rsid w:val="00226727"/>
    <w:pPr>
      <w:spacing w:before="20"/>
      <w:ind w:left="1400"/>
    </w:pPr>
    <w:rPr>
      <w:rFonts w:ascii="Arial" w:hAnsi="Arial"/>
      <w:sz w:val="20"/>
    </w:rPr>
  </w:style>
  <w:style w:type="paragraph" w:customStyle="1" w:styleId="AmdtsEntriesDefL2">
    <w:name w:val="AmdtsEntriesDefL2"/>
    <w:basedOn w:val="Normal"/>
    <w:rsid w:val="00226727"/>
    <w:pPr>
      <w:tabs>
        <w:tab w:val="left" w:pos="3000"/>
      </w:tabs>
      <w:ind w:left="3100" w:hanging="2000"/>
    </w:pPr>
    <w:rPr>
      <w:rFonts w:ascii="Arial" w:hAnsi="Arial"/>
      <w:sz w:val="18"/>
    </w:rPr>
  </w:style>
  <w:style w:type="paragraph" w:customStyle="1" w:styleId="AmdtsEntries">
    <w:name w:val="AmdtsEntries"/>
    <w:basedOn w:val="BillBasicHeading"/>
    <w:rsid w:val="0022672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26727"/>
    <w:pPr>
      <w:tabs>
        <w:tab w:val="clear" w:pos="2600"/>
      </w:tabs>
      <w:spacing w:before="120"/>
      <w:ind w:left="1100"/>
    </w:pPr>
    <w:rPr>
      <w:sz w:val="18"/>
    </w:rPr>
  </w:style>
  <w:style w:type="paragraph" w:customStyle="1" w:styleId="Asamby">
    <w:name w:val="As am by"/>
    <w:basedOn w:val="Normal"/>
    <w:next w:val="Normal"/>
    <w:rsid w:val="00226727"/>
    <w:pPr>
      <w:spacing w:before="240"/>
      <w:ind w:left="1100"/>
    </w:pPr>
    <w:rPr>
      <w:rFonts w:ascii="Arial" w:hAnsi="Arial"/>
      <w:sz w:val="20"/>
    </w:rPr>
  </w:style>
  <w:style w:type="character" w:customStyle="1" w:styleId="charSymb">
    <w:name w:val="charSymb"/>
    <w:basedOn w:val="DefaultParagraphFont"/>
    <w:rsid w:val="00226727"/>
    <w:rPr>
      <w:rFonts w:ascii="Arial" w:hAnsi="Arial"/>
      <w:sz w:val="24"/>
      <w:bdr w:val="single" w:sz="4" w:space="0" w:color="auto"/>
    </w:rPr>
  </w:style>
  <w:style w:type="character" w:customStyle="1" w:styleId="charTableNo">
    <w:name w:val="charTableNo"/>
    <w:basedOn w:val="DefaultParagraphFont"/>
    <w:rsid w:val="00226727"/>
  </w:style>
  <w:style w:type="character" w:customStyle="1" w:styleId="charTableText">
    <w:name w:val="charTableText"/>
    <w:basedOn w:val="DefaultParagraphFont"/>
    <w:rsid w:val="00226727"/>
  </w:style>
  <w:style w:type="paragraph" w:customStyle="1" w:styleId="Dict-HeadingSymb">
    <w:name w:val="Dict-Heading Symb"/>
    <w:basedOn w:val="Dict-Heading"/>
    <w:rsid w:val="00226727"/>
    <w:pPr>
      <w:tabs>
        <w:tab w:val="left" w:pos="0"/>
      </w:tabs>
      <w:ind w:left="2480" w:hanging="2960"/>
    </w:pPr>
  </w:style>
  <w:style w:type="paragraph" w:customStyle="1" w:styleId="EarlierRepubEntries">
    <w:name w:val="EarlierRepubEntries"/>
    <w:basedOn w:val="Normal"/>
    <w:rsid w:val="00226727"/>
    <w:pPr>
      <w:spacing w:before="60" w:after="60"/>
    </w:pPr>
    <w:rPr>
      <w:rFonts w:ascii="Arial" w:hAnsi="Arial"/>
      <w:sz w:val="18"/>
    </w:rPr>
  </w:style>
  <w:style w:type="paragraph" w:customStyle="1" w:styleId="EarlierRepubHdg">
    <w:name w:val="EarlierRepubHdg"/>
    <w:basedOn w:val="Normal"/>
    <w:rsid w:val="00226727"/>
    <w:pPr>
      <w:keepNext/>
    </w:pPr>
    <w:rPr>
      <w:rFonts w:ascii="Arial" w:hAnsi="Arial"/>
      <w:b/>
      <w:sz w:val="20"/>
    </w:rPr>
  </w:style>
  <w:style w:type="paragraph" w:customStyle="1" w:styleId="Endnote20">
    <w:name w:val="Endnote2"/>
    <w:basedOn w:val="Normal"/>
    <w:rsid w:val="00226727"/>
    <w:pPr>
      <w:keepNext/>
      <w:tabs>
        <w:tab w:val="left" w:pos="1100"/>
      </w:tabs>
      <w:spacing w:before="360"/>
    </w:pPr>
    <w:rPr>
      <w:rFonts w:ascii="Arial" w:hAnsi="Arial"/>
      <w:b/>
    </w:rPr>
  </w:style>
  <w:style w:type="paragraph" w:customStyle="1" w:styleId="Endnote3">
    <w:name w:val="Endnote3"/>
    <w:basedOn w:val="Normal"/>
    <w:rsid w:val="0022672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2672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26727"/>
    <w:pPr>
      <w:spacing w:before="60"/>
      <w:ind w:left="1100"/>
      <w:jc w:val="both"/>
    </w:pPr>
    <w:rPr>
      <w:sz w:val="20"/>
    </w:rPr>
  </w:style>
  <w:style w:type="paragraph" w:customStyle="1" w:styleId="EndNoteParas">
    <w:name w:val="EndNoteParas"/>
    <w:basedOn w:val="EndNoteTextEPS"/>
    <w:rsid w:val="00226727"/>
    <w:pPr>
      <w:tabs>
        <w:tab w:val="right" w:pos="1432"/>
      </w:tabs>
      <w:ind w:left="1840" w:hanging="1840"/>
    </w:pPr>
  </w:style>
  <w:style w:type="paragraph" w:customStyle="1" w:styleId="EndnotesAbbrev">
    <w:name w:val="EndnotesAbbrev"/>
    <w:basedOn w:val="Normal"/>
    <w:rsid w:val="00226727"/>
    <w:pPr>
      <w:spacing w:before="20"/>
    </w:pPr>
    <w:rPr>
      <w:rFonts w:ascii="Arial" w:hAnsi="Arial"/>
      <w:color w:val="000000"/>
      <w:sz w:val="16"/>
    </w:rPr>
  </w:style>
  <w:style w:type="paragraph" w:customStyle="1" w:styleId="EPSCoverTop">
    <w:name w:val="EPSCoverTop"/>
    <w:basedOn w:val="Normal"/>
    <w:rsid w:val="00226727"/>
    <w:pPr>
      <w:jc w:val="right"/>
    </w:pPr>
    <w:rPr>
      <w:rFonts w:ascii="Arial" w:hAnsi="Arial"/>
      <w:sz w:val="20"/>
    </w:rPr>
  </w:style>
  <w:style w:type="paragraph" w:customStyle="1" w:styleId="LegHistNote">
    <w:name w:val="LegHistNote"/>
    <w:basedOn w:val="Actdetails"/>
    <w:rsid w:val="00226727"/>
    <w:pPr>
      <w:spacing w:before="60"/>
      <w:ind w:left="2700" w:right="-60" w:hanging="1300"/>
    </w:pPr>
    <w:rPr>
      <w:sz w:val="18"/>
    </w:rPr>
  </w:style>
  <w:style w:type="paragraph" w:customStyle="1" w:styleId="LongTitleSymb">
    <w:name w:val="LongTitleSymb"/>
    <w:basedOn w:val="LongTitle"/>
    <w:rsid w:val="00226727"/>
    <w:pPr>
      <w:ind w:hanging="480"/>
    </w:pPr>
  </w:style>
  <w:style w:type="paragraph" w:styleId="MacroText">
    <w:name w:val="macro"/>
    <w:link w:val="MacroTextChar"/>
    <w:semiHidden/>
    <w:rsid w:val="002267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26727"/>
    <w:rPr>
      <w:rFonts w:ascii="Courier New" w:hAnsi="Courier New" w:cs="Courier New"/>
      <w:lang w:eastAsia="en-US"/>
    </w:rPr>
  </w:style>
  <w:style w:type="paragraph" w:customStyle="1" w:styleId="NewAct">
    <w:name w:val="New Act"/>
    <w:basedOn w:val="Normal"/>
    <w:next w:val="Actdetails"/>
    <w:rsid w:val="00226727"/>
    <w:pPr>
      <w:keepNext/>
      <w:spacing w:before="180"/>
      <w:ind w:left="1100"/>
    </w:pPr>
    <w:rPr>
      <w:rFonts w:ascii="Arial" w:hAnsi="Arial"/>
      <w:b/>
      <w:sz w:val="20"/>
    </w:rPr>
  </w:style>
  <w:style w:type="paragraph" w:customStyle="1" w:styleId="NewReg">
    <w:name w:val="New Reg"/>
    <w:basedOn w:val="NewAct"/>
    <w:next w:val="Actdetails"/>
    <w:rsid w:val="00226727"/>
  </w:style>
  <w:style w:type="paragraph" w:customStyle="1" w:styleId="RenumProvEntries">
    <w:name w:val="RenumProvEntries"/>
    <w:basedOn w:val="Normal"/>
    <w:rsid w:val="00226727"/>
    <w:pPr>
      <w:spacing w:before="60"/>
    </w:pPr>
    <w:rPr>
      <w:rFonts w:ascii="Arial" w:hAnsi="Arial"/>
      <w:sz w:val="20"/>
    </w:rPr>
  </w:style>
  <w:style w:type="paragraph" w:customStyle="1" w:styleId="RenumProvHdg">
    <w:name w:val="RenumProvHdg"/>
    <w:basedOn w:val="Normal"/>
    <w:rsid w:val="00226727"/>
    <w:rPr>
      <w:rFonts w:ascii="Arial" w:hAnsi="Arial"/>
      <w:b/>
      <w:sz w:val="22"/>
    </w:rPr>
  </w:style>
  <w:style w:type="paragraph" w:customStyle="1" w:styleId="RenumProvHeader">
    <w:name w:val="RenumProvHeader"/>
    <w:basedOn w:val="Normal"/>
    <w:rsid w:val="00226727"/>
    <w:rPr>
      <w:rFonts w:ascii="Arial" w:hAnsi="Arial"/>
      <w:b/>
      <w:sz w:val="22"/>
    </w:rPr>
  </w:style>
  <w:style w:type="paragraph" w:customStyle="1" w:styleId="RenumProvSubsectEntries">
    <w:name w:val="RenumProvSubsectEntries"/>
    <w:basedOn w:val="RenumProvEntries"/>
    <w:rsid w:val="00226727"/>
    <w:pPr>
      <w:ind w:left="252"/>
    </w:pPr>
  </w:style>
  <w:style w:type="paragraph" w:customStyle="1" w:styleId="RenumTableHdg">
    <w:name w:val="RenumTableHdg"/>
    <w:basedOn w:val="Normal"/>
    <w:rsid w:val="00226727"/>
    <w:pPr>
      <w:spacing w:before="120"/>
    </w:pPr>
    <w:rPr>
      <w:rFonts w:ascii="Arial" w:hAnsi="Arial"/>
      <w:b/>
      <w:sz w:val="20"/>
    </w:rPr>
  </w:style>
  <w:style w:type="paragraph" w:customStyle="1" w:styleId="SchclauseheadingSymb">
    <w:name w:val="Sch clause heading Symb"/>
    <w:basedOn w:val="Schclauseheading"/>
    <w:rsid w:val="00226727"/>
    <w:pPr>
      <w:tabs>
        <w:tab w:val="left" w:pos="0"/>
      </w:tabs>
      <w:ind w:left="980" w:hanging="1460"/>
    </w:pPr>
  </w:style>
  <w:style w:type="paragraph" w:customStyle="1" w:styleId="SchSubClause">
    <w:name w:val="Sch SubClause"/>
    <w:basedOn w:val="Schclauseheading"/>
    <w:rsid w:val="00226727"/>
    <w:rPr>
      <w:b w:val="0"/>
    </w:rPr>
  </w:style>
  <w:style w:type="paragraph" w:customStyle="1" w:styleId="Sched-FormSymb">
    <w:name w:val="Sched-Form Symb"/>
    <w:basedOn w:val="Sched-Form"/>
    <w:rsid w:val="00226727"/>
    <w:pPr>
      <w:tabs>
        <w:tab w:val="left" w:pos="0"/>
      </w:tabs>
      <w:ind w:left="2480" w:hanging="2960"/>
    </w:pPr>
  </w:style>
  <w:style w:type="paragraph" w:customStyle="1" w:styleId="Sched-headingSymb">
    <w:name w:val="Sched-heading Symb"/>
    <w:basedOn w:val="Sched-heading"/>
    <w:rsid w:val="00226727"/>
    <w:pPr>
      <w:tabs>
        <w:tab w:val="left" w:pos="0"/>
      </w:tabs>
      <w:ind w:left="2480" w:hanging="2960"/>
    </w:pPr>
  </w:style>
  <w:style w:type="paragraph" w:customStyle="1" w:styleId="Sched-PartSymb">
    <w:name w:val="Sched-Part Symb"/>
    <w:basedOn w:val="Sched-Part"/>
    <w:rsid w:val="00226727"/>
    <w:pPr>
      <w:tabs>
        <w:tab w:val="left" w:pos="0"/>
      </w:tabs>
      <w:ind w:left="2480" w:hanging="2960"/>
    </w:pPr>
  </w:style>
  <w:style w:type="paragraph" w:styleId="Subtitle">
    <w:name w:val="Subtitle"/>
    <w:basedOn w:val="Normal"/>
    <w:link w:val="SubtitleChar"/>
    <w:qFormat/>
    <w:rsid w:val="00226727"/>
    <w:pPr>
      <w:spacing w:after="60"/>
      <w:jc w:val="center"/>
      <w:outlineLvl w:val="1"/>
    </w:pPr>
    <w:rPr>
      <w:rFonts w:ascii="Arial" w:hAnsi="Arial"/>
    </w:rPr>
  </w:style>
  <w:style w:type="character" w:customStyle="1" w:styleId="SubtitleChar">
    <w:name w:val="Subtitle Char"/>
    <w:basedOn w:val="DefaultParagraphFont"/>
    <w:link w:val="Subtitle"/>
    <w:rsid w:val="00226727"/>
    <w:rPr>
      <w:rFonts w:ascii="Arial" w:hAnsi="Arial"/>
      <w:sz w:val="24"/>
      <w:lang w:eastAsia="en-US"/>
    </w:rPr>
  </w:style>
  <w:style w:type="paragraph" w:customStyle="1" w:styleId="TLegEntries">
    <w:name w:val="TLegEntries"/>
    <w:basedOn w:val="Normal"/>
    <w:rsid w:val="0022672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26727"/>
    <w:pPr>
      <w:ind w:firstLine="0"/>
    </w:pPr>
    <w:rPr>
      <w:b/>
    </w:rPr>
  </w:style>
  <w:style w:type="paragraph" w:customStyle="1" w:styleId="EndNoteTextPub">
    <w:name w:val="EndNoteTextPub"/>
    <w:basedOn w:val="Normal"/>
    <w:rsid w:val="00226727"/>
    <w:pPr>
      <w:spacing w:before="60"/>
      <w:ind w:left="1100"/>
      <w:jc w:val="both"/>
    </w:pPr>
    <w:rPr>
      <w:sz w:val="20"/>
    </w:rPr>
  </w:style>
  <w:style w:type="paragraph" w:customStyle="1" w:styleId="TOC10">
    <w:name w:val="TOC 10"/>
    <w:basedOn w:val="TOC5"/>
    <w:rsid w:val="00226727"/>
    <w:rPr>
      <w:szCs w:val="24"/>
    </w:rPr>
  </w:style>
  <w:style w:type="character" w:customStyle="1" w:styleId="charNotBold">
    <w:name w:val="charNotBold"/>
    <w:basedOn w:val="DefaultParagraphFont"/>
    <w:rsid w:val="00226727"/>
    <w:rPr>
      <w:rFonts w:ascii="Arial" w:hAnsi="Arial"/>
      <w:sz w:val="20"/>
    </w:rPr>
  </w:style>
  <w:style w:type="paragraph" w:customStyle="1" w:styleId="ShadedSchClauseSymb">
    <w:name w:val="Shaded Sch Clause Symb"/>
    <w:basedOn w:val="ShadedSchClause"/>
    <w:rsid w:val="00226727"/>
    <w:pPr>
      <w:tabs>
        <w:tab w:val="left" w:pos="0"/>
      </w:tabs>
      <w:ind w:left="975" w:hanging="1457"/>
    </w:pPr>
  </w:style>
  <w:style w:type="paragraph" w:customStyle="1" w:styleId="CoverTextBullet">
    <w:name w:val="CoverTextBullet"/>
    <w:basedOn w:val="CoverText"/>
    <w:qFormat/>
    <w:rsid w:val="00226727"/>
    <w:pPr>
      <w:numPr>
        <w:numId w:val="7"/>
      </w:numPr>
    </w:pPr>
    <w:rPr>
      <w:color w:val="000000"/>
    </w:rPr>
  </w:style>
  <w:style w:type="character" w:customStyle="1" w:styleId="Heading3Char">
    <w:name w:val="Heading 3 Char"/>
    <w:aliases w:val="h3 Char,sec Char"/>
    <w:basedOn w:val="DefaultParagraphFont"/>
    <w:link w:val="Heading3"/>
    <w:rsid w:val="00226727"/>
    <w:rPr>
      <w:b/>
      <w:sz w:val="24"/>
      <w:lang w:eastAsia="en-US"/>
    </w:rPr>
  </w:style>
  <w:style w:type="paragraph" w:customStyle="1" w:styleId="Sched-Form-18Space">
    <w:name w:val="Sched-Form-18Space"/>
    <w:basedOn w:val="Normal"/>
    <w:rsid w:val="00226727"/>
    <w:pPr>
      <w:spacing w:before="360" w:after="60"/>
    </w:pPr>
    <w:rPr>
      <w:sz w:val="22"/>
    </w:rPr>
  </w:style>
  <w:style w:type="paragraph" w:customStyle="1" w:styleId="FormRule">
    <w:name w:val="FormRule"/>
    <w:basedOn w:val="Normal"/>
    <w:rsid w:val="00226727"/>
    <w:pPr>
      <w:pBdr>
        <w:top w:val="single" w:sz="4" w:space="1" w:color="auto"/>
      </w:pBdr>
      <w:spacing w:before="160" w:after="40"/>
      <w:ind w:left="3220" w:right="3260"/>
    </w:pPr>
    <w:rPr>
      <w:sz w:val="8"/>
    </w:rPr>
  </w:style>
  <w:style w:type="paragraph" w:customStyle="1" w:styleId="OldAmdtsEntries">
    <w:name w:val="OldAmdtsEntries"/>
    <w:basedOn w:val="BillBasicHeading"/>
    <w:rsid w:val="00226727"/>
    <w:pPr>
      <w:tabs>
        <w:tab w:val="clear" w:pos="2600"/>
        <w:tab w:val="left" w:leader="dot" w:pos="2700"/>
      </w:tabs>
      <w:ind w:left="2700" w:hanging="2000"/>
    </w:pPr>
    <w:rPr>
      <w:sz w:val="18"/>
    </w:rPr>
  </w:style>
  <w:style w:type="paragraph" w:customStyle="1" w:styleId="OldAmdt2ndLine">
    <w:name w:val="OldAmdt2ndLine"/>
    <w:basedOn w:val="OldAmdtsEntries"/>
    <w:rsid w:val="00226727"/>
    <w:pPr>
      <w:tabs>
        <w:tab w:val="left" w:pos="2700"/>
      </w:tabs>
      <w:spacing w:before="0"/>
    </w:pPr>
  </w:style>
  <w:style w:type="paragraph" w:customStyle="1" w:styleId="parainpara">
    <w:name w:val="para in para"/>
    <w:rsid w:val="002267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26727"/>
    <w:pPr>
      <w:spacing w:after="60"/>
      <w:ind w:left="2800"/>
    </w:pPr>
    <w:rPr>
      <w:rFonts w:ascii="ACTCrest" w:hAnsi="ACTCrest"/>
      <w:sz w:val="216"/>
    </w:rPr>
  </w:style>
  <w:style w:type="paragraph" w:customStyle="1" w:styleId="Actbullet">
    <w:name w:val="Act bullet"/>
    <w:basedOn w:val="Normal"/>
    <w:uiPriority w:val="99"/>
    <w:rsid w:val="0022672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2672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26727"/>
    <w:rPr>
      <w:b w:val="0"/>
      <w:sz w:val="32"/>
    </w:rPr>
  </w:style>
  <w:style w:type="paragraph" w:customStyle="1" w:styleId="MH1Chapter">
    <w:name w:val="M H1 Chapter"/>
    <w:basedOn w:val="AH1Chapter"/>
    <w:rsid w:val="00226727"/>
    <w:pPr>
      <w:tabs>
        <w:tab w:val="clear" w:pos="2600"/>
        <w:tab w:val="left" w:pos="2720"/>
      </w:tabs>
      <w:ind w:left="4000" w:hanging="3300"/>
    </w:pPr>
  </w:style>
  <w:style w:type="paragraph" w:customStyle="1" w:styleId="ModH1Chapter">
    <w:name w:val="Mod H1 Chapter"/>
    <w:basedOn w:val="IH1ChapSymb"/>
    <w:rsid w:val="00226727"/>
    <w:pPr>
      <w:tabs>
        <w:tab w:val="clear" w:pos="2600"/>
        <w:tab w:val="left" w:pos="3300"/>
      </w:tabs>
      <w:ind w:left="3300"/>
    </w:pPr>
  </w:style>
  <w:style w:type="paragraph" w:customStyle="1" w:styleId="ModH2Part">
    <w:name w:val="Mod H2 Part"/>
    <w:basedOn w:val="IH2PartSymb"/>
    <w:rsid w:val="00226727"/>
    <w:pPr>
      <w:tabs>
        <w:tab w:val="clear" w:pos="2600"/>
        <w:tab w:val="left" w:pos="3300"/>
      </w:tabs>
      <w:ind w:left="3300"/>
    </w:pPr>
  </w:style>
  <w:style w:type="paragraph" w:customStyle="1" w:styleId="ModH3Div">
    <w:name w:val="Mod H3 Div"/>
    <w:basedOn w:val="IH3DivSymb"/>
    <w:rsid w:val="00226727"/>
    <w:pPr>
      <w:tabs>
        <w:tab w:val="clear" w:pos="2600"/>
        <w:tab w:val="left" w:pos="3300"/>
      </w:tabs>
      <w:ind w:left="3300"/>
    </w:pPr>
  </w:style>
  <w:style w:type="paragraph" w:customStyle="1" w:styleId="ModH4SubDiv">
    <w:name w:val="Mod H4 SubDiv"/>
    <w:basedOn w:val="IH4SubDivSymb"/>
    <w:rsid w:val="00226727"/>
    <w:pPr>
      <w:tabs>
        <w:tab w:val="clear" w:pos="2600"/>
        <w:tab w:val="left" w:pos="3300"/>
      </w:tabs>
      <w:ind w:left="3300"/>
    </w:pPr>
  </w:style>
  <w:style w:type="paragraph" w:customStyle="1" w:styleId="ModH5Sec">
    <w:name w:val="Mod H5 Sec"/>
    <w:basedOn w:val="IH5SecSymb"/>
    <w:rsid w:val="00226727"/>
    <w:pPr>
      <w:tabs>
        <w:tab w:val="clear" w:pos="1100"/>
        <w:tab w:val="left" w:pos="1800"/>
      </w:tabs>
      <w:ind w:left="2200"/>
    </w:pPr>
  </w:style>
  <w:style w:type="paragraph" w:customStyle="1" w:styleId="Modmain">
    <w:name w:val="Mod main"/>
    <w:basedOn w:val="Amain"/>
    <w:rsid w:val="00226727"/>
    <w:pPr>
      <w:tabs>
        <w:tab w:val="clear" w:pos="900"/>
        <w:tab w:val="clear" w:pos="1100"/>
        <w:tab w:val="right" w:pos="1600"/>
        <w:tab w:val="left" w:pos="1800"/>
      </w:tabs>
      <w:ind w:left="2200"/>
    </w:pPr>
  </w:style>
  <w:style w:type="paragraph" w:customStyle="1" w:styleId="Modpara">
    <w:name w:val="Mod para"/>
    <w:basedOn w:val="BillBasic"/>
    <w:rsid w:val="00226727"/>
    <w:pPr>
      <w:tabs>
        <w:tab w:val="right" w:pos="2100"/>
        <w:tab w:val="left" w:pos="2300"/>
      </w:tabs>
      <w:ind w:left="2700" w:hanging="1600"/>
      <w:outlineLvl w:val="6"/>
    </w:pPr>
  </w:style>
  <w:style w:type="paragraph" w:customStyle="1" w:styleId="Modsubpara">
    <w:name w:val="Mod subpara"/>
    <w:basedOn w:val="Asubpara"/>
    <w:rsid w:val="00226727"/>
    <w:pPr>
      <w:tabs>
        <w:tab w:val="clear" w:pos="1900"/>
        <w:tab w:val="clear" w:pos="2100"/>
        <w:tab w:val="right" w:pos="2640"/>
        <w:tab w:val="left" w:pos="2840"/>
      </w:tabs>
      <w:ind w:left="3240" w:hanging="2140"/>
    </w:pPr>
  </w:style>
  <w:style w:type="paragraph" w:customStyle="1" w:styleId="Modsubsubpara">
    <w:name w:val="Mod subsubpara"/>
    <w:basedOn w:val="AsubsubparaSymb"/>
    <w:rsid w:val="002267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226727"/>
    <w:pPr>
      <w:ind w:left="1800"/>
    </w:pPr>
  </w:style>
  <w:style w:type="paragraph" w:customStyle="1" w:styleId="Modparareturn">
    <w:name w:val="Mod para return"/>
    <w:basedOn w:val="AparareturnSymb"/>
    <w:rsid w:val="00226727"/>
    <w:pPr>
      <w:ind w:left="2300"/>
    </w:pPr>
  </w:style>
  <w:style w:type="paragraph" w:customStyle="1" w:styleId="Modsubparareturn">
    <w:name w:val="Mod subpara return"/>
    <w:basedOn w:val="AsubparareturnSymb"/>
    <w:rsid w:val="00226727"/>
    <w:pPr>
      <w:ind w:left="3040"/>
    </w:pPr>
  </w:style>
  <w:style w:type="paragraph" w:customStyle="1" w:styleId="Modref">
    <w:name w:val="Mod ref"/>
    <w:basedOn w:val="refSymb"/>
    <w:rsid w:val="00226727"/>
    <w:pPr>
      <w:ind w:left="1100"/>
    </w:pPr>
  </w:style>
  <w:style w:type="paragraph" w:customStyle="1" w:styleId="ModaNote">
    <w:name w:val="Mod aNote"/>
    <w:basedOn w:val="aNoteSymb"/>
    <w:rsid w:val="00226727"/>
    <w:pPr>
      <w:tabs>
        <w:tab w:val="left" w:pos="2600"/>
      </w:tabs>
      <w:ind w:left="2600"/>
    </w:pPr>
  </w:style>
  <w:style w:type="paragraph" w:customStyle="1" w:styleId="ModNote">
    <w:name w:val="Mod Note"/>
    <w:basedOn w:val="aNoteSymb"/>
    <w:rsid w:val="00226727"/>
    <w:pPr>
      <w:tabs>
        <w:tab w:val="left" w:pos="2600"/>
      </w:tabs>
      <w:ind w:left="2600"/>
    </w:pPr>
  </w:style>
  <w:style w:type="paragraph" w:customStyle="1" w:styleId="ApprFormHd">
    <w:name w:val="ApprFormHd"/>
    <w:basedOn w:val="Sched-heading"/>
    <w:rsid w:val="00226727"/>
    <w:pPr>
      <w:ind w:left="0" w:firstLine="0"/>
    </w:pPr>
  </w:style>
  <w:style w:type="paragraph" w:customStyle="1" w:styleId="AmdtEntries">
    <w:name w:val="AmdtEntries"/>
    <w:basedOn w:val="BillBasicHeading"/>
    <w:rsid w:val="00226727"/>
    <w:pPr>
      <w:keepNext w:val="0"/>
      <w:tabs>
        <w:tab w:val="clear" w:pos="2600"/>
      </w:tabs>
      <w:spacing w:before="0"/>
      <w:ind w:left="3200" w:hanging="2100"/>
    </w:pPr>
    <w:rPr>
      <w:sz w:val="18"/>
    </w:rPr>
  </w:style>
  <w:style w:type="paragraph" w:customStyle="1" w:styleId="AmdtEntriesDefL2">
    <w:name w:val="AmdtEntriesDefL2"/>
    <w:basedOn w:val="AmdtEntries"/>
    <w:rsid w:val="00226727"/>
    <w:pPr>
      <w:tabs>
        <w:tab w:val="left" w:pos="3000"/>
      </w:tabs>
      <w:ind w:left="3600" w:hanging="2500"/>
    </w:pPr>
  </w:style>
  <w:style w:type="paragraph" w:customStyle="1" w:styleId="Actdetailsnote">
    <w:name w:val="Act details note"/>
    <w:basedOn w:val="Actdetails"/>
    <w:uiPriority w:val="99"/>
    <w:rsid w:val="00226727"/>
    <w:pPr>
      <w:ind w:left="1620" w:right="-60" w:hanging="720"/>
    </w:pPr>
    <w:rPr>
      <w:sz w:val="18"/>
    </w:rPr>
  </w:style>
  <w:style w:type="paragraph" w:customStyle="1" w:styleId="DetailsNo">
    <w:name w:val="Details No"/>
    <w:basedOn w:val="Actdetails"/>
    <w:uiPriority w:val="99"/>
    <w:rsid w:val="00226727"/>
    <w:pPr>
      <w:ind w:left="0"/>
    </w:pPr>
    <w:rPr>
      <w:sz w:val="18"/>
    </w:rPr>
  </w:style>
  <w:style w:type="paragraph" w:customStyle="1" w:styleId="AssectheadingSymb">
    <w:name w:val="A ssect heading Symb"/>
    <w:basedOn w:val="Amain"/>
    <w:rsid w:val="002267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26727"/>
    <w:pPr>
      <w:tabs>
        <w:tab w:val="left" w:pos="0"/>
        <w:tab w:val="right" w:pos="2400"/>
        <w:tab w:val="left" w:pos="2600"/>
      </w:tabs>
      <w:ind w:left="2602" w:hanging="3084"/>
      <w:outlineLvl w:val="8"/>
    </w:pPr>
  </w:style>
  <w:style w:type="paragraph" w:customStyle="1" w:styleId="AmainreturnSymb">
    <w:name w:val="A main return Symb"/>
    <w:basedOn w:val="BillBasic"/>
    <w:rsid w:val="00226727"/>
    <w:pPr>
      <w:tabs>
        <w:tab w:val="left" w:pos="1582"/>
      </w:tabs>
      <w:ind w:left="1100" w:hanging="1582"/>
    </w:pPr>
  </w:style>
  <w:style w:type="paragraph" w:customStyle="1" w:styleId="AparareturnSymb">
    <w:name w:val="A para return Symb"/>
    <w:basedOn w:val="BillBasic"/>
    <w:rsid w:val="00226727"/>
    <w:pPr>
      <w:tabs>
        <w:tab w:val="left" w:pos="2081"/>
      </w:tabs>
      <w:ind w:left="1599" w:hanging="2081"/>
    </w:pPr>
  </w:style>
  <w:style w:type="paragraph" w:customStyle="1" w:styleId="AsubparareturnSymb">
    <w:name w:val="A subpara return Symb"/>
    <w:basedOn w:val="BillBasic"/>
    <w:rsid w:val="00226727"/>
    <w:pPr>
      <w:tabs>
        <w:tab w:val="left" w:pos="2580"/>
      </w:tabs>
      <w:ind w:left="2098" w:hanging="2580"/>
    </w:pPr>
  </w:style>
  <w:style w:type="paragraph" w:customStyle="1" w:styleId="aDefSymb">
    <w:name w:val="aDef Symb"/>
    <w:basedOn w:val="BillBasic"/>
    <w:rsid w:val="00226727"/>
    <w:pPr>
      <w:tabs>
        <w:tab w:val="left" w:pos="1582"/>
      </w:tabs>
      <w:ind w:left="1100" w:hanging="1582"/>
    </w:pPr>
  </w:style>
  <w:style w:type="paragraph" w:customStyle="1" w:styleId="aDefparaSymb">
    <w:name w:val="aDef para Symb"/>
    <w:basedOn w:val="Apara"/>
    <w:rsid w:val="00226727"/>
    <w:pPr>
      <w:tabs>
        <w:tab w:val="clear" w:pos="1600"/>
        <w:tab w:val="left" w:pos="0"/>
        <w:tab w:val="left" w:pos="1599"/>
      </w:tabs>
      <w:ind w:left="1599" w:hanging="2081"/>
    </w:pPr>
  </w:style>
  <w:style w:type="paragraph" w:customStyle="1" w:styleId="aDefsubparaSymb">
    <w:name w:val="aDef subpara Symb"/>
    <w:basedOn w:val="Asubpara"/>
    <w:rsid w:val="00226727"/>
    <w:pPr>
      <w:tabs>
        <w:tab w:val="left" w:pos="0"/>
      </w:tabs>
      <w:ind w:left="2098" w:hanging="2580"/>
    </w:pPr>
  </w:style>
  <w:style w:type="paragraph" w:customStyle="1" w:styleId="SchAmainSymb">
    <w:name w:val="Sch A main Symb"/>
    <w:basedOn w:val="Amain"/>
    <w:rsid w:val="00226727"/>
    <w:pPr>
      <w:tabs>
        <w:tab w:val="left" w:pos="0"/>
      </w:tabs>
      <w:ind w:hanging="1580"/>
    </w:pPr>
  </w:style>
  <w:style w:type="paragraph" w:customStyle="1" w:styleId="SchAparaSymb">
    <w:name w:val="Sch A para Symb"/>
    <w:basedOn w:val="Apara"/>
    <w:rsid w:val="00226727"/>
    <w:pPr>
      <w:tabs>
        <w:tab w:val="left" w:pos="0"/>
      </w:tabs>
      <w:ind w:hanging="2080"/>
    </w:pPr>
  </w:style>
  <w:style w:type="paragraph" w:customStyle="1" w:styleId="SchAsubparaSymb">
    <w:name w:val="Sch A subpara Symb"/>
    <w:basedOn w:val="Asubpara"/>
    <w:rsid w:val="00226727"/>
    <w:pPr>
      <w:tabs>
        <w:tab w:val="left" w:pos="0"/>
      </w:tabs>
      <w:ind w:hanging="2580"/>
    </w:pPr>
  </w:style>
  <w:style w:type="paragraph" w:customStyle="1" w:styleId="SchAsubsubparaSymb">
    <w:name w:val="Sch A subsubpara Symb"/>
    <w:basedOn w:val="AsubsubparaSymb"/>
    <w:rsid w:val="00226727"/>
  </w:style>
  <w:style w:type="paragraph" w:customStyle="1" w:styleId="refSymb">
    <w:name w:val="ref Symb"/>
    <w:basedOn w:val="BillBasic"/>
    <w:next w:val="Normal"/>
    <w:rsid w:val="00226727"/>
    <w:pPr>
      <w:tabs>
        <w:tab w:val="left" w:pos="-480"/>
      </w:tabs>
      <w:spacing w:before="60"/>
      <w:ind w:hanging="480"/>
    </w:pPr>
    <w:rPr>
      <w:sz w:val="18"/>
    </w:rPr>
  </w:style>
  <w:style w:type="paragraph" w:customStyle="1" w:styleId="IshadedH5SecSymb">
    <w:name w:val="I shaded H5 Sec Symb"/>
    <w:basedOn w:val="AH5Sec"/>
    <w:rsid w:val="002267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26727"/>
    <w:pPr>
      <w:tabs>
        <w:tab w:val="clear" w:pos="-1580"/>
      </w:tabs>
      <w:ind w:left="975" w:hanging="1457"/>
    </w:pPr>
  </w:style>
  <w:style w:type="paragraph" w:customStyle="1" w:styleId="IH1ChapSymb">
    <w:name w:val="I H1 Chap Symb"/>
    <w:basedOn w:val="BillBasicHeading"/>
    <w:next w:val="Normal"/>
    <w:rsid w:val="002267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267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267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267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26727"/>
    <w:pPr>
      <w:tabs>
        <w:tab w:val="clear" w:pos="2600"/>
        <w:tab w:val="left" w:pos="-1580"/>
        <w:tab w:val="left" w:pos="0"/>
        <w:tab w:val="left" w:pos="1100"/>
      </w:tabs>
      <w:spacing w:before="240"/>
      <w:ind w:left="1100" w:hanging="1580"/>
    </w:pPr>
  </w:style>
  <w:style w:type="paragraph" w:customStyle="1" w:styleId="IMainSymb">
    <w:name w:val="I Main Symb"/>
    <w:basedOn w:val="Amain"/>
    <w:rsid w:val="00226727"/>
    <w:pPr>
      <w:tabs>
        <w:tab w:val="left" w:pos="0"/>
      </w:tabs>
      <w:ind w:hanging="1580"/>
    </w:pPr>
  </w:style>
  <w:style w:type="paragraph" w:customStyle="1" w:styleId="IparaSymb">
    <w:name w:val="I para Symb"/>
    <w:basedOn w:val="Apara"/>
    <w:rsid w:val="00226727"/>
    <w:pPr>
      <w:tabs>
        <w:tab w:val="left" w:pos="0"/>
      </w:tabs>
      <w:ind w:hanging="2080"/>
      <w:outlineLvl w:val="9"/>
    </w:pPr>
  </w:style>
  <w:style w:type="paragraph" w:customStyle="1" w:styleId="IsubparaSymb">
    <w:name w:val="I subpara Symb"/>
    <w:basedOn w:val="Asubpara"/>
    <w:rsid w:val="002267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26727"/>
    <w:pPr>
      <w:tabs>
        <w:tab w:val="clear" w:pos="2400"/>
        <w:tab w:val="clear" w:pos="2600"/>
        <w:tab w:val="right" w:pos="2460"/>
        <w:tab w:val="left" w:pos="2660"/>
      </w:tabs>
      <w:ind w:left="2660" w:hanging="3140"/>
    </w:pPr>
  </w:style>
  <w:style w:type="paragraph" w:customStyle="1" w:styleId="IdefparaSymb">
    <w:name w:val="I def para Symb"/>
    <w:basedOn w:val="IparaSymb"/>
    <w:rsid w:val="00226727"/>
    <w:pPr>
      <w:ind w:left="1599" w:hanging="2081"/>
    </w:pPr>
  </w:style>
  <w:style w:type="paragraph" w:customStyle="1" w:styleId="IdefsubparaSymb">
    <w:name w:val="I def subpara Symb"/>
    <w:basedOn w:val="IsubparaSymb"/>
    <w:rsid w:val="00226727"/>
    <w:pPr>
      <w:ind w:left="2138"/>
    </w:pPr>
  </w:style>
  <w:style w:type="paragraph" w:customStyle="1" w:styleId="ISched-headingSymb">
    <w:name w:val="I Sched-heading Symb"/>
    <w:basedOn w:val="BillBasicHeading"/>
    <w:next w:val="Normal"/>
    <w:rsid w:val="00226727"/>
    <w:pPr>
      <w:tabs>
        <w:tab w:val="left" w:pos="-3080"/>
        <w:tab w:val="left" w:pos="0"/>
      </w:tabs>
      <w:spacing w:before="320"/>
      <w:ind w:left="2600" w:hanging="3080"/>
    </w:pPr>
    <w:rPr>
      <w:sz w:val="34"/>
    </w:rPr>
  </w:style>
  <w:style w:type="paragraph" w:customStyle="1" w:styleId="ISched-PartSymb">
    <w:name w:val="I Sched-Part Symb"/>
    <w:basedOn w:val="BillBasicHeading"/>
    <w:rsid w:val="00226727"/>
    <w:pPr>
      <w:tabs>
        <w:tab w:val="left" w:pos="-3080"/>
        <w:tab w:val="left" w:pos="0"/>
      </w:tabs>
      <w:spacing w:before="380"/>
      <w:ind w:left="2600" w:hanging="3080"/>
    </w:pPr>
    <w:rPr>
      <w:sz w:val="32"/>
    </w:rPr>
  </w:style>
  <w:style w:type="paragraph" w:customStyle="1" w:styleId="ISched-formSymb">
    <w:name w:val="I Sched-form Symb"/>
    <w:basedOn w:val="BillBasicHeading"/>
    <w:rsid w:val="002267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267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267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26727"/>
    <w:pPr>
      <w:tabs>
        <w:tab w:val="left" w:pos="1100"/>
      </w:tabs>
      <w:spacing w:before="60"/>
      <w:ind w:left="1500" w:hanging="1986"/>
    </w:pPr>
  </w:style>
  <w:style w:type="paragraph" w:customStyle="1" w:styleId="aExamHdgssSymb">
    <w:name w:val="aExamHdgss Symb"/>
    <w:basedOn w:val="BillBasicHeading"/>
    <w:next w:val="Normal"/>
    <w:rsid w:val="00226727"/>
    <w:pPr>
      <w:tabs>
        <w:tab w:val="clear" w:pos="2600"/>
        <w:tab w:val="left" w:pos="1582"/>
      </w:tabs>
      <w:ind w:left="1100" w:hanging="1582"/>
    </w:pPr>
    <w:rPr>
      <w:sz w:val="18"/>
    </w:rPr>
  </w:style>
  <w:style w:type="paragraph" w:customStyle="1" w:styleId="aExamssSymb">
    <w:name w:val="aExamss Symb"/>
    <w:basedOn w:val="aNote"/>
    <w:rsid w:val="00226727"/>
    <w:pPr>
      <w:tabs>
        <w:tab w:val="left" w:pos="1582"/>
      </w:tabs>
      <w:spacing w:before="60"/>
      <w:ind w:left="1100" w:hanging="1582"/>
    </w:pPr>
  </w:style>
  <w:style w:type="paragraph" w:customStyle="1" w:styleId="aExamINumssSymb">
    <w:name w:val="aExamINumss Symb"/>
    <w:basedOn w:val="aExamssSymb"/>
    <w:rsid w:val="00226727"/>
    <w:pPr>
      <w:tabs>
        <w:tab w:val="left" w:pos="1100"/>
      </w:tabs>
      <w:ind w:left="1500" w:hanging="1986"/>
    </w:pPr>
  </w:style>
  <w:style w:type="paragraph" w:customStyle="1" w:styleId="aExamNumTextssSymb">
    <w:name w:val="aExamNumTextss Symb"/>
    <w:basedOn w:val="aExamssSymb"/>
    <w:rsid w:val="00226727"/>
    <w:pPr>
      <w:tabs>
        <w:tab w:val="clear" w:pos="1582"/>
        <w:tab w:val="left" w:pos="1985"/>
      </w:tabs>
      <w:ind w:left="1503" w:hanging="1985"/>
    </w:pPr>
  </w:style>
  <w:style w:type="paragraph" w:customStyle="1" w:styleId="AExamIParaSymb">
    <w:name w:val="AExamIPara Symb"/>
    <w:basedOn w:val="aExam"/>
    <w:rsid w:val="00226727"/>
    <w:pPr>
      <w:tabs>
        <w:tab w:val="right" w:pos="1718"/>
      </w:tabs>
      <w:ind w:left="1984" w:hanging="2466"/>
    </w:pPr>
  </w:style>
  <w:style w:type="paragraph" w:customStyle="1" w:styleId="aExamBulletssSymb">
    <w:name w:val="aExamBulletss Symb"/>
    <w:basedOn w:val="aExamssSymb"/>
    <w:rsid w:val="00226727"/>
    <w:pPr>
      <w:tabs>
        <w:tab w:val="left" w:pos="1100"/>
      </w:tabs>
      <w:ind w:left="1500" w:hanging="1986"/>
    </w:pPr>
  </w:style>
  <w:style w:type="paragraph" w:customStyle="1" w:styleId="aNoteSymb">
    <w:name w:val="aNote Symb"/>
    <w:basedOn w:val="BillBasic"/>
    <w:rsid w:val="00226727"/>
    <w:pPr>
      <w:tabs>
        <w:tab w:val="left" w:pos="1100"/>
        <w:tab w:val="left" w:pos="2381"/>
      </w:tabs>
      <w:ind w:left="1899" w:hanging="2381"/>
    </w:pPr>
    <w:rPr>
      <w:sz w:val="20"/>
    </w:rPr>
  </w:style>
  <w:style w:type="paragraph" w:customStyle="1" w:styleId="aNoteTextssSymb">
    <w:name w:val="aNoteTextss Symb"/>
    <w:basedOn w:val="Normal"/>
    <w:rsid w:val="00226727"/>
    <w:pPr>
      <w:tabs>
        <w:tab w:val="clear" w:pos="0"/>
        <w:tab w:val="left" w:pos="1418"/>
      </w:tabs>
      <w:spacing w:before="60"/>
      <w:ind w:left="1417" w:hanging="1899"/>
      <w:jc w:val="both"/>
    </w:pPr>
    <w:rPr>
      <w:sz w:val="20"/>
    </w:rPr>
  </w:style>
  <w:style w:type="paragraph" w:customStyle="1" w:styleId="aNoteParaSymb">
    <w:name w:val="aNotePara Symb"/>
    <w:basedOn w:val="aNoteSymb"/>
    <w:rsid w:val="002267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267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26727"/>
    <w:pPr>
      <w:tabs>
        <w:tab w:val="left" w:pos="1616"/>
        <w:tab w:val="left" w:pos="2495"/>
      </w:tabs>
      <w:spacing w:before="60"/>
      <w:ind w:left="2013" w:hanging="2495"/>
    </w:pPr>
  </w:style>
  <w:style w:type="paragraph" w:customStyle="1" w:styleId="aExamHdgparSymb">
    <w:name w:val="aExamHdgpar Symb"/>
    <w:basedOn w:val="aExamHdgssSymb"/>
    <w:next w:val="Normal"/>
    <w:rsid w:val="00226727"/>
    <w:pPr>
      <w:tabs>
        <w:tab w:val="clear" w:pos="1582"/>
        <w:tab w:val="left" w:pos="1599"/>
      </w:tabs>
      <w:ind w:left="1599" w:hanging="2081"/>
    </w:pPr>
  </w:style>
  <w:style w:type="paragraph" w:customStyle="1" w:styleId="aExamparSymb">
    <w:name w:val="aExampar Symb"/>
    <w:basedOn w:val="aExamssSymb"/>
    <w:rsid w:val="00226727"/>
    <w:pPr>
      <w:tabs>
        <w:tab w:val="clear" w:pos="1582"/>
        <w:tab w:val="left" w:pos="1599"/>
      </w:tabs>
      <w:ind w:left="1599" w:hanging="2081"/>
    </w:pPr>
  </w:style>
  <w:style w:type="paragraph" w:customStyle="1" w:styleId="aExamINumparSymb">
    <w:name w:val="aExamINumpar Symb"/>
    <w:basedOn w:val="aExamparSymb"/>
    <w:rsid w:val="00226727"/>
    <w:pPr>
      <w:tabs>
        <w:tab w:val="left" w:pos="2000"/>
      </w:tabs>
      <w:ind w:left="2041" w:hanging="2495"/>
    </w:pPr>
  </w:style>
  <w:style w:type="paragraph" w:customStyle="1" w:styleId="aExamBulletparSymb">
    <w:name w:val="aExamBulletpar Symb"/>
    <w:basedOn w:val="aExamparSymb"/>
    <w:rsid w:val="00226727"/>
    <w:pPr>
      <w:tabs>
        <w:tab w:val="clear" w:pos="1599"/>
        <w:tab w:val="left" w:pos="1616"/>
        <w:tab w:val="left" w:pos="2495"/>
      </w:tabs>
      <w:ind w:left="2013" w:hanging="2495"/>
    </w:pPr>
  </w:style>
  <w:style w:type="paragraph" w:customStyle="1" w:styleId="aNoteparSymb">
    <w:name w:val="aNotepar Symb"/>
    <w:basedOn w:val="BillBasic"/>
    <w:next w:val="Normal"/>
    <w:rsid w:val="00226727"/>
    <w:pPr>
      <w:tabs>
        <w:tab w:val="left" w:pos="1599"/>
        <w:tab w:val="left" w:pos="2398"/>
      </w:tabs>
      <w:ind w:left="2410" w:hanging="2892"/>
    </w:pPr>
    <w:rPr>
      <w:sz w:val="20"/>
    </w:rPr>
  </w:style>
  <w:style w:type="paragraph" w:customStyle="1" w:styleId="aNoteTextparSymb">
    <w:name w:val="aNoteTextpar Symb"/>
    <w:basedOn w:val="aNoteparSymb"/>
    <w:rsid w:val="00226727"/>
    <w:pPr>
      <w:tabs>
        <w:tab w:val="clear" w:pos="1599"/>
        <w:tab w:val="clear" w:pos="2398"/>
        <w:tab w:val="left" w:pos="2880"/>
      </w:tabs>
      <w:spacing w:before="60"/>
      <w:ind w:left="2398" w:hanging="2880"/>
    </w:pPr>
  </w:style>
  <w:style w:type="paragraph" w:customStyle="1" w:styleId="aNoteParaparSymb">
    <w:name w:val="aNoteParapar Symb"/>
    <w:basedOn w:val="aNoteparSymb"/>
    <w:rsid w:val="00226727"/>
    <w:pPr>
      <w:tabs>
        <w:tab w:val="right" w:pos="2640"/>
      </w:tabs>
      <w:spacing w:before="60"/>
      <w:ind w:left="2920" w:hanging="3402"/>
    </w:pPr>
  </w:style>
  <w:style w:type="paragraph" w:customStyle="1" w:styleId="aNoteBulletparSymb">
    <w:name w:val="aNoteBulletpar Symb"/>
    <w:basedOn w:val="aNoteparSymb"/>
    <w:rsid w:val="00226727"/>
    <w:pPr>
      <w:tabs>
        <w:tab w:val="clear" w:pos="1599"/>
        <w:tab w:val="left" w:pos="3289"/>
      </w:tabs>
      <w:spacing w:before="60"/>
      <w:ind w:left="2807" w:hanging="3289"/>
    </w:pPr>
  </w:style>
  <w:style w:type="paragraph" w:customStyle="1" w:styleId="AsubparabulletSymb">
    <w:name w:val="A subpara bullet Symb"/>
    <w:basedOn w:val="BillBasic"/>
    <w:rsid w:val="00226727"/>
    <w:pPr>
      <w:tabs>
        <w:tab w:val="left" w:pos="2138"/>
        <w:tab w:val="left" w:pos="3005"/>
      </w:tabs>
      <w:spacing w:before="60"/>
      <w:ind w:left="2523" w:hanging="3005"/>
    </w:pPr>
  </w:style>
  <w:style w:type="paragraph" w:customStyle="1" w:styleId="aExamHdgsubparSymb">
    <w:name w:val="aExamHdgsubpar Symb"/>
    <w:basedOn w:val="aExamHdgssSymb"/>
    <w:next w:val="Normal"/>
    <w:rsid w:val="00226727"/>
    <w:pPr>
      <w:tabs>
        <w:tab w:val="clear" w:pos="1582"/>
        <w:tab w:val="left" w:pos="2620"/>
      </w:tabs>
      <w:ind w:left="2138" w:hanging="2620"/>
    </w:pPr>
  </w:style>
  <w:style w:type="paragraph" w:customStyle="1" w:styleId="aExamsubparSymb">
    <w:name w:val="aExamsubpar Symb"/>
    <w:basedOn w:val="aExamssSymb"/>
    <w:rsid w:val="00226727"/>
    <w:pPr>
      <w:tabs>
        <w:tab w:val="clear" w:pos="1582"/>
        <w:tab w:val="left" w:pos="2620"/>
      </w:tabs>
      <w:ind w:left="2138" w:hanging="2620"/>
    </w:pPr>
  </w:style>
  <w:style w:type="paragraph" w:customStyle="1" w:styleId="aNotesubparSymb">
    <w:name w:val="aNotesubpar Symb"/>
    <w:basedOn w:val="BillBasic"/>
    <w:next w:val="Normal"/>
    <w:rsid w:val="00226727"/>
    <w:pPr>
      <w:tabs>
        <w:tab w:val="left" w:pos="2138"/>
        <w:tab w:val="left" w:pos="2937"/>
      </w:tabs>
      <w:ind w:left="2455" w:hanging="2937"/>
    </w:pPr>
    <w:rPr>
      <w:sz w:val="20"/>
    </w:rPr>
  </w:style>
  <w:style w:type="paragraph" w:customStyle="1" w:styleId="aNoteTextsubparSymb">
    <w:name w:val="aNoteTextsubpar Symb"/>
    <w:basedOn w:val="aNotesubparSymb"/>
    <w:rsid w:val="00226727"/>
    <w:pPr>
      <w:tabs>
        <w:tab w:val="clear" w:pos="2138"/>
        <w:tab w:val="clear" w:pos="2937"/>
        <w:tab w:val="left" w:pos="2943"/>
      </w:tabs>
      <w:spacing w:before="60"/>
      <w:ind w:left="2943" w:hanging="3425"/>
    </w:pPr>
  </w:style>
  <w:style w:type="paragraph" w:customStyle="1" w:styleId="PenaltySymb">
    <w:name w:val="Penalty Symb"/>
    <w:basedOn w:val="AmainreturnSymb"/>
    <w:rsid w:val="00226727"/>
  </w:style>
  <w:style w:type="paragraph" w:customStyle="1" w:styleId="PenaltyParaSymb">
    <w:name w:val="PenaltyPara Symb"/>
    <w:basedOn w:val="Normal"/>
    <w:rsid w:val="00226727"/>
    <w:pPr>
      <w:tabs>
        <w:tab w:val="right" w:pos="1360"/>
      </w:tabs>
      <w:spacing w:before="60"/>
      <w:ind w:left="1599" w:hanging="2081"/>
      <w:jc w:val="both"/>
    </w:pPr>
  </w:style>
  <w:style w:type="paragraph" w:customStyle="1" w:styleId="FormulaSymb">
    <w:name w:val="Formula Symb"/>
    <w:basedOn w:val="BillBasic"/>
    <w:rsid w:val="00226727"/>
    <w:pPr>
      <w:tabs>
        <w:tab w:val="left" w:pos="-480"/>
      </w:tabs>
      <w:spacing w:line="260" w:lineRule="atLeast"/>
      <w:ind w:hanging="480"/>
      <w:jc w:val="center"/>
    </w:pPr>
  </w:style>
  <w:style w:type="paragraph" w:customStyle="1" w:styleId="NormalSymb">
    <w:name w:val="Normal Symb"/>
    <w:basedOn w:val="Normal"/>
    <w:qFormat/>
    <w:rsid w:val="00226727"/>
    <w:pPr>
      <w:ind w:hanging="482"/>
    </w:pPr>
  </w:style>
  <w:style w:type="character" w:styleId="PlaceholderText">
    <w:name w:val="Placeholder Text"/>
    <w:basedOn w:val="DefaultParagraphFont"/>
    <w:uiPriority w:val="99"/>
    <w:semiHidden/>
    <w:rsid w:val="002267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0020">
      <w:bodyDiv w:val="1"/>
      <w:marLeft w:val="0"/>
      <w:marRight w:val="0"/>
      <w:marTop w:val="0"/>
      <w:marBottom w:val="0"/>
      <w:divBdr>
        <w:top w:val="none" w:sz="0" w:space="0" w:color="auto"/>
        <w:left w:val="none" w:sz="0" w:space="0" w:color="auto"/>
        <w:bottom w:val="none" w:sz="0" w:space="0" w:color="auto"/>
        <w:right w:val="none" w:sz="0" w:space="0" w:color="auto"/>
      </w:divBdr>
    </w:div>
    <w:div w:id="1468160723">
      <w:bodyDiv w:val="1"/>
      <w:marLeft w:val="0"/>
      <w:marRight w:val="0"/>
      <w:marTop w:val="0"/>
      <w:marBottom w:val="0"/>
      <w:divBdr>
        <w:top w:val="none" w:sz="0" w:space="0" w:color="auto"/>
        <w:left w:val="none" w:sz="0" w:space="0" w:color="auto"/>
        <w:bottom w:val="none" w:sz="0" w:space="0" w:color="auto"/>
        <w:right w:val="none" w:sz="0" w:space="0" w:color="auto"/>
      </w:divBdr>
      <w:divsChild>
        <w:div w:id="420951535">
          <w:marLeft w:val="0"/>
          <w:marRight w:val="0"/>
          <w:marTop w:val="0"/>
          <w:marBottom w:val="0"/>
          <w:divBdr>
            <w:top w:val="none" w:sz="0" w:space="0" w:color="auto"/>
            <w:left w:val="none" w:sz="0" w:space="0" w:color="auto"/>
            <w:bottom w:val="none" w:sz="0" w:space="0" w:color="auto"/>
            <w:right w:val="none" w:sz="0" w:space="0" w:color="auto"/>
          </w:divBdr>
        </w:div>
        <w:div w:id="444161193">
          <w:marLeft w:val="0"/>
          <w:marRight w:val="0"/>
          <w:marTop w:val="0"/>
          <w:marBottom w:val="0"/>
          <w:divBdr>
            <w:top w:val="none" w:sz="0" w:space="0" w:color="auto"/>
            <w:left w:val="none" w:sz="0" w:space="0" w:color="auto"/>
            <w:bottom w:val="none" w:sz="0" w:space="0" w:color="auto"/>
            <w:right w:val="none" w:sz="0" w:space="0" w:color="auto"/>
          </w:divBdr>
        </w:div>
        <w:div w:id="1741245838">
          <w:marLeft w:val="0"/>
          <w:marRight w:val="0"/>
          <w:marTop w:val="0"/>
          <w:marBottom w:val="0"/>
          <w:divBdr>
            <w:top w:val="none" w:sz="0" w:space="0" w:color="auto"/>
            <w:left w:val="none" w:sz="0" w:space="0" w:color="auto"/>
            <w:bottom w:val="none" w:sz="0" w:space="0" w:color="auto"/>
            <w:right w:val="none" w:sz="0" w:space="0" w:color="auto"/>
          </w:divBdr>
        </w:div>
      </w:divsChild>
    </w:div>
    <w:div w:id="1965188201">
      <w:bodyDiv w:val="1"/>
      <w:marLeft w:val="0"/>
      <w:marRight w:val="0"/>
      <w:marTop w:val="0"/>
      <w:marBottom w:val="0"/>
      <w:divBdr>
        <w:top w:val="none" w:sz="0" w:space="0" w:color="auto"/>
        <w:left w:val="none" w:sz="0" w:space="0" w:color="auto"/>
        <w:bottom w:val="none" w:sz="0" w:space="0" w:color="auto"/>
        <w:right w:val="none" w:sz="0" w:space="0" w:color="auto"/>
      </w:divBdr>
      <w:divsChild>
        <w:div w:id="53716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sl/2009-1" TargetMode="External"/><Relationship Id="rId26" Type="http://schemas.openxmlformats.org/officeDocument/2006/relationships/hyperlink" Target="http://www.legislation.act.gov.au/a/2001-14" TargetMode="External"/><Relationship Id="rId39" Type="http://schemas.openxmlformats.org/officeDocument/2006/relationships/hyperlink" Target="https://www.legislation.act.gov.au/a/2003-20/" TargetMode="External"/><Relationship Id="rId21" Type="http://schemas.openxmlformats.org/officeDocument/2006/relationships/hyperlink" Target="http://www.legislation.act.gov.au/a/2002-40" TargetMode="External"/><Relationship Id="rId34" Type="http://schemas.openxmlformats.org/officeDocument/2006/relationships/hyperlink" Target="http://www.legislation.act.gov.au/sl/2003-30" TargetMode="External"/><Relationship Id="rId42" Type="http://schemas.openxmlformats.org/officeDocument/2006/relationships/hyperlink" Target="http://www.legislation.act.gov.au/a/2012-38" TargetMode="External"/><Relationship Id="rId47" Type="http://schemas.openxmlformats.org/officeDocument/2006/relationships/hyperlink" Target="http://www.legislation.act.gov.au/a/2012-38"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act.gov.au/a/1988-72/" TargetMode="External"/><Relationship Id="rId63" Type="http://schemas.openxmlformats.org/officeDocument/2006/relationships/hyperlink" Target="http://www.legislation.act.gov.au/a/2001-14" TargetMode="Externa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legislation.act.gov.au/a/2020-48/" TargetMode="External"/><Relationship Id="rId29" Type="http://schemas.openxmlformats.org/officeDocument/2006/relationships/hyperlink" Target="http://www.legislation.act.gov.au/a/2006-50" TargetMode="External"/><Relationship Id="rId11" Type="http://schemas.openxmlformats.org/officeDocument/2006/relationships/footer" Target="footer1.xml"/><Relationship Id="rId24" Type="http://schemas.openxmlformats.org/officeDocument/2006/relationships/hyperlink" Target="http://www.legislation.act.gov.au/a/1991-62" TargetMode="External"/><Relationship Id="rId32" Type="http://schemas.openxmlformats.org/officeDocument/2006/relationships/hyperlink" Target="http://www.legislation.act.gov.au/a/1997-84" TargetMode="External"/><Relationship Id="rId37" Type="http://schemas.openxmlformats.org/officeDocument/2006/relationships/hyperlink" Target="https://www.legislation.act.gov.au/a/2003-20/" TargetMode="External"/><Relationship Id="rId40" Type="http://schemas.openxmlformats.org/officeDocument/2006/relationships/hyperlink" Target="https://www.legislation.act.gov.au/a/2003-20/" TargetMode="External"/><Relationship Id="rId45" Type="http://schemas.openxmlformats.org/officeDocument/2006/relationships/hyperlink" Target="https://www.legislation.act.gov.au/a/2003-20/" TargetMode="External"/><Relationship Id="rId53" Type="http://schemas.openxmlformats.org/officeDocument/2006/relationships/hyperlink" Target="http://www.legislation.act.gov.au/a/1994-37" TargetMode="External"/><Relationship Id="rId58" Type="http://schemas.openxmlformats.org/officeDocument/2006/relationships/header" Target="header4.xml"/><Relationship Id="rId66"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5-59" TargetMode="External"/><Relationship Id="rId28" Type="http://schemas.openxmlformats.org/officeDocument/2006/relationships/hyperlink" Target="http://www.legislation.act.gov.au/a/2015-38" TargetMode="External"/><Relationship Id="rId36" Type="http://schemas.openxmlformats.org/officeDocument/2006/relationships/hyperlink" Target="https://www.legislation.act.gov.au/a/2003-2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29-18" TargetMode="External"/><Relationship Id="rId61"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legislation.act.gov.au/a/1929-18" TargetMode="External"/><Relationship Id="rId31" Type="http://schemas.openxmlformats.org/officeDocument/2006/relationships/hyperlink" Target="http://www.legislation.act.gov.au/a/1985-8" TargetMode="External"/><Relationship Id="rId44" Type="http://schemas.openxmlformats.org/officeDocument/2006/relationships/hyperlink" Target="https://www.legislation.act.gov.au/a/2003-20/" TargetMode="External"/><Relationship Id="rId52" Type="http://schemas.openxmlformats.org/officeDocument/2006/relationships/hyperlink" Target="http://www.comlaw.gov.au/Series/C2004A00818" TargetMode="External"/><Relationship Id="rId60" Type="http://schemas.openxmlformats.org/officeDocument/2006/relationships/footer" Target="footer4.xml"/><Relationship Id="rId65" Type="http://schemas.openxmlformats.org/officeDocument/2006/relationships/header" Target="header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00-40" TargetMode="External"/><Relationship Id="rId27" Type="http://schemas.openxmlformats.org/officeDocument/2006/relationships/hyperlink" Target="http://www.legislation.act.gov.au/a/1964-13" TargetMode="Externa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1968-11" TargetMode="External"/><Relationship Id="rId43" Type="http://schemas.openxmlformats.org/officeDocument/2006/relationships/hyperlink" Target="https://www.legislation.act.gov.au/a/2003-20/"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6-2" TargetMode="External"/><Relationship Id="rId64" Type="http://schemas.openxmlformats.org/officeDocument/2006/relationships/hyperlink" Target="http://www.legislation.act.gov.au/" TargetMode="External"/><Relationship Id="rId69"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8-35" TargetMode="External"/><Relationship Id="rId25" Type="http://schemas.openxmlformats.org/officeDocument/2006/relationships/hyperlink" Target="http://www.legislation.act.gov.au/a/2006-25" TargetMode="External"/><Relationship Id="rId33" Type="http://schemas.openxmlformats.org/officeDocument/2006/relationships/hyperlink" Target="http://www.legislation.act.gov.au/sl/2013-5" TargetMode="External"/><Relationship Id="rId38" Type="http://schemas.openxmlformats.org/officeDocument/2006/relationships/hyperlink" Target="https://www.legislation.act.gov.au/a/2003-20/" TargetMode="External"/><Relationship Id="rId46" Type="http://schemas.openxmlformats.org/officeDocument/2006/relationships/hyperlink" Target="http://www.legislation.act.gov.au/a/2012-38" TargetMode="External"/><Relationship Id="rId59" Type="http://schemas.openxmlformats.org/officeDocument/2006/relationships/header" Target="header5.xml"/><Relationship Id="rId67" Type="http://schemas.openxmlformats.org/officeDocument/2006/relationships/footer" Target="footer7.xml"/><Relationship Id="rId20" Type="http://schemas.openxmlformats.org/officeDocument/2006/relationships/hyperlink" Target="http://www.legislation.act.gov.au/a/1991-46" TargetMode="External"/><Relationship Id="rId41" Type="http://schemas.openxmlformats.org/officeDocument/2006/relationships/hyperlink" Target="http://www.legislation.act.gov.au/a/1997-84" TargetMode="External"/><Relationship Id="rId54" Type="http://schemas.openxmlformats.org/officeDocument/2006/relationships/hyperlink" Target="http://www.legislation.act.gov.au/a/2001-14" TargetMode="External"/><Relationship Id="rId62" Type="http://schemas.openxmlformats.org/officeDocument/2006/relationships/footer" Target="footer6.xml"/><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6429-0F72-45D7-9FEB-DBB95F0C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2619</Words>
  <Characters>13549</Characters>
  <Application>Microsoft Office Word</Application>
  <DocSecurity>0</DocSecurity>
  <Lines>500</Lines>
  <Paragraphs>301</Paragraphs>
  <ScaleCrop>false</ScaleCrop>
  <HeadingPairs>
    <vt:vector size="2" baseType="variant">
      <vt:variant>
        <vt:lpstr>Title</vt:lpstr>
      </vt:variant>
      <vt:variant>
        <vt:i4>1</vt:i4>
      </vt:variant>
    </vt:vector>
  </HeadingPairs>
  <TitlesOfParts>
    <vt:vector size="1" baseType="lpstr">
      <vt:lpstr>Justice and Community Safety Legislation Amendment Act 2021</vt:lpstr>
    </vt:vector>
  </TitlesOfParts>
  <Manager>Section</Manager>
  <Company>Section</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2021</dc:title>
  <dc:subject>Amendment</dc:subject>
  <dc:creator>ACT Government</dc:creator>
  <cp:keywords>D12</cp:keywords>
  <dc:description>J2020-1595</dc:description>
  <cp:lastModifiedBy>Moxon, KarenL</cp:lastModifiedBy>
  <cp:revision>4</cp:revision>
  <cp:lastPrinted>2009-02-26T04:04:00Z</cp:lastPrinted>
  <dcterms:created xsi:type="dcterms:W3CDTF">2021-02-17T21:49:00Z</dcterms:created>
  <dcterms:modified xsi:type="dcterms:W3CDTF">2021-02-17T21:49:00Z</dcterms:modified>
  <cp:category>A2021-3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Richard Montano</vt:lpwstr>
  </property>
  <property fmtid="{D5CDD505-2E9C-101B-9397-08002B2CF9AE}" pid="5" name="ClientEmail1">
    <vt:lpwstr>Richard.Montano@act.gov.au</vt:lpwstr>
  </property>
  <property fmtid="{D5CDD505-2E9C-101B-9397-08002B2CF9AE}" pid="6" name="ClientPh1">
    <vt:lpwstr>62051140</vt:lpwstr>
  </property>
  <property fmtid="{D5CDD505-2E9C-101B-9397-08002B2CF9AE}" pid="7" name="ClientName2">
    <vt:lpwstr>Nadia Marjan</vt:lpwstr>
  </property>
  <property fmtid="{D5CDD505-2E9C-101B-9397-08002B2CF9AE}" pid="8" name="ClientEmail2">
    <vt:lpwstr>Nadia.Marjan@act.gov.au</vt:lpwstr>
  </property>
  <property fmtid="{D5CDD505-2E9C-101B-9397-08002B2CF9AE}" pid="9" name="ClientPh2">
    <vt:lpwstr>62079655</vt:lpwstr>
  </property>
  <property fmtid="{D5CDD505-2E9C-101B-9397-08002B2CF9AE}" pid="10" name="jobType">
    <vt:lpwstr>Drafting</vt:lpwstr>
  </property>
  <property fmtid="{D5CDD505-2E9C-101B-9397-08002B2CF9AE}" pid="11" name="DMSID">
    <vt:lpwstr>1296008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2020</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