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97F57" w14:textId="77777777" w:rsidR="005B55C5" w:rsidRDefault="005B55C5" w:rsidP="00D5636C">
      <w:pPr>
        <w:jc w:val="center"/>
      </w:pPr>
      <w:r>
        <w:rPr>
          <w:noProof/>
        </w:rPr>
        <w:drawing>
          <wp:inline distT="0" distB="0" distL="0" distR="0" wp14:anchorId="4CA40C1E" wp14:editId="4C71B44A">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CD6F942" w14:textId="77777777" w:rsidR="005B55C5" w:rsidRDefault="005B55C5" w:rsidP="00D5636C">
      <w:pPr>
        <w:jc w:val="center"/>
        <w:rPr>
          <w:rFonts w:ascii="Arial" w:hAnsi="Arial"/>
        </w:rPr>
      </w:pPr>
      <w:r>
        <w:rPr>
          <w:rFonts w:ascii="Arial" w:hAnsi="Arial"/>
        </w:rPr>
        <w:t>Australian Capital Territory</w:t>
      </w:r>
    </w:p>
    <w:p w14:paraId="6E252BD8" w14:textId="7AD132C8" w:rsidR="005B55C5" w:rsidRDefault="005B55C5" w:rsidP="00427153">
      <w:pPr>
        <w:pStyle w:val="Billname1"/>
      </w:pPr>
      <w:r>
        <w:fldChar w:fldCharType="begin"/>
      </w:r>
      <w:r>
        <w:instrText xml:space="preserve"> REF Citation \*charformat </w:instrText>
      </w:r>
      <w:r>
        <w:fldChar w:fldCharType="separate"/>
      </w:r>
      <w:r w:rsidR="002D3F5F">
        <w:t>Period Products and Facilities (Access) Act 2023</w:t>
      </w:r>
      <w:r>
        <w:fldChar w:fldCharType="end"/>
      </w:r>
      <w:r>
        <w:t xml:space="preserve">    </w:t>
      </w:r>
    </w:p>
    <w:p w14:paraId="230FF9A1" w14:textId="67505676" w:rsidR="005B55C5" w:rsidRDefault="005B55C5" w:rsidP="00427153">
      <w:pPr>
        <w:pStyle w:val="ActNo"/>
      </w:pPr>
      <w:bookmarkStart w:id="0" w:name="LawNo"/>
      <w:r>
        <w:t>A2023-22</w:t>
      </w:r>
      <w:bookmarkEnd w:id="0"/>
    </w:p>
    <w:p w14:paraId="36E84837" w14:textId="0C3D370B" w:rsidR="005B55C5" w:rsidRDefault="005B55C5" w:rsidP="00427153">
      <w:pPr>
        <w:pStyle w:val="RepubNo"/>
      </w:pPr>
      <w:r>
        <w:t xml:space="preserve">Republication No </w:t>
      </w:r>
      <w:bookmarkStart w:id="1" w:name="RepubNo"/>
      <w:r>
        <w:t>2</w:t>
      </w:r>
      <w:bookmarkEnd w:id="1"/>
    </w:p>
    <w:p w14:paraId="08273EB3" w14:textId="60FF89E9" w:rsidR="005B55C5" w:rsidRDefault="005B55C5" w:rsidP="00427153">
      <w:pPr>
        <w:pStyle w:val="EffectiveDate"/>
      </w:pPr>
      <w:r>
        <w:t xml:space="preserve">Effective:  </w:t>
      </w:r>
      <w:bookmarkStart w:id="2" w:name="EffectiveDate"/>
      <w:r>
        <w:t>26 November 2025</w:t>
      </w:r>
      <w:bookmarkEnd w:id="2"/>
    </w:p>
    <w:p w14:paraId="649D0EE6" w14:textId="1AE03BCA" w:rsidR="005B55C5" w:rsidRDefault="005B55C5" w:rsidP="00427153">
      <w:pPr>
        <w:pStyle w:val="CoverInForce"/>
      </w:pPr>
      <w:r>
        <w:t xml:space="preserve">Republication date: </w:t>
      </w:r>
      <w:bookmarkStart w:id="3" w:name="InForceDate"/>
      <w:r>
        <w:t>26 November 2025</w:t>
      </w:r>
      <w:bookmarkEnd w:id="3"/>
    </w:p>
    <w:p w14:paraId="78517E65" w14:textId="09ACF91F" w:rsidR="005B55C5" w:rsidRDefault="005B55C5" w:rsidP="00427153">
      <w:pPr>
        <w:pStyle w:val="CoverInForce"/>
      </w:pPr>
      <w:r>
        <w:t xml:space="preserve">Last amendment made by </w:t>
      </w:r>
      <w:bookmarkStart w:id="4" w:name="LastAmdt"/>
      <w:r w:rsidRPr="005B55C5">
        <w:rPr>
          <w:rStyle w:val="charCitHyperlinkAbbrev"/>
        </w:rPr>
        <w:fldChar w:fldCharType="begin"/>
      </w:r>
      <w:r>
        <w:rPr>
          <w:rStyle w:val="charCitHyperlinkAbbrev"/>
        </w:rPr>
        <w:instrText>HYPERLINK "http://www.legislation.act.gov.au/a/2025-29/" \o "Statute Law Amendment Act 2025"</w:instrText>
      </w:r>
      <w:r w:rsidRPr="005B55C5">
        <w:rPr>
          <w:rStyle w:val="charCitHyperlinkAbbrev"/>
        </w:rPr>
      </w:r>
      <w:r w:rsidRPr="005B55C5">
        <w:rPr>
          <w:rStyle w:val="charCitHyperlinkAbbrev"/>
        </w:rPr>
        <w:fldChar w:fldCharType="separate"/>
      </w:r>
      <w:r w:rsidRPr="005B55C5">
        <w:rPr>
          <w:rStyle w:val="charCitHyperlinkAbbrev"/>
        </w:rPr>
        <w:t>A2025</w:t>
      </w:r>
      <w:r w:rsidRPr="005B55C5">
        <w:rPr>
          <w:rStyle w:val="charCitHyperlinkAbbrev"/>
        </w:rPr>
        <w:noBreakHyphen/>
        <w:t>29</w:t>
      </w:r>
      <w:r w:rsidRPr="005B55C5">
        <w:rPr>
          <w:rStyle w:val="charCitHyperlinkAbbrev"/>
        </w:rPr>
        <w:fldChar w:fldCharType="end"/>
      </w:r>
      <w:bookmarkEnd w:id="4"/>
    </w:p>
    <w:p w14:paraId="696AD7A8" w14:textId="77777777" w:rsidR="005B55C5" w:rsidRDefault="005B55C5" w:rsidP="00427153"/>
    <w:p w14:paraId="42E048AF" w14:textId="77777777" w:rsidR="005B55C5" w:rsidRDefault="005B55C5" w:rsidP="00427153"/>
    <w:p w14:paraId="315136B2" w14:textId="77777777" w:rsidR="005B55C5" w:rsidRDefault="005B55C5" w:rsidP="00427153"/>
    <w:p w14:paraId="13AC0B55" w14:textId="77777777" w:rsidR="005B55C5" w:rsidRDefault="005B55C5" w:rsidP="00427153"/>
    <w:p w14:paraId="4A3B65FD" w14:textId="77777777" w:rsidR="005B55C5" w:rsidRDefault="005B55C5" w:rsidP="00427153"/>
    <w:p w14:paraId="033875FF" w14:textId="77777777" w:rsidR="005B55C5" w:rsidRPr="00101B4C" w:rsidRDefault="005B55C5" w:rsidP="00CE2912">
      <w:pPr>
        <w:pStyle w:val="PageBreak"/>
      </w:pPr>
      <w:r w:rsidRPr="00101B4C">
        <w:br w:type="page"/>
      </w:r>
    </w:p>
    <w:p w14:paraId="28135709" w14:textId="77777777" w:rsidR="005B55C5" w:rsidRDefault="005B55C5" w:rsidP="00427153">
      <w:pPr>
        <w:pStyle w:val="CoverHeading"/>
      </w:pPr>
      <w:r>
        <w:lastRenderedPageBreak/>
        <w:t>About this republication</w:t>
      </w:r>
    </w:p>
    <w:p w14:paraId="08FEABDF" w14:textId="77777777" w:rsidR="005B55C5" w:rsidRDefault="005B55C5" w:rsidP="00427153">
      <w:pPr>
        <w:pStyle w:val="CoverSubHdg"/>
      </w:pPr>
      <w:r>
        <w:t>The republished law</w:t>
      </w:r>
    </w:p>
    <w:p w14:paraId="2D144BF3" w14:textId="193B8E6B" w:rsidR="005B55C5" w:rsidRDefault="005B55C5" w:rsidP="00427153">
      <w:pPr>
        <w:pStyle w:val="CoverText"/>
      </w:pPr>
      <w:r>
        <w:t xml:space="preserve">This is a republication of the </w:t>
      </w:r>
      <w:r w:rsidRPr="005B55C5">
        <w:rPr>
          <w:i/>
        </w:rPr>
        <w:fldChar w:fldCharType="begin"/>
      </w:r>
      <w:r w:rsidRPr="005B55C5">
        <w:rPr>
          <w:i/>
        </w:rPr>
        <w:instrText xml:space="preserve"> REF citation *\charformat  \* MERGEFORMAT </w:instrText>
      </w:r>
      <w:r w:rsidRPr="005B55C5">
        <w:rPr>
          <w:i/>
        </w:rPr>
        <w:fldChar w:fldCharType="separate"/>
      </w:r>
      <w:r w:rsidR="002D3F5F" w:rsidRPr="002D3F5F">
        <w:rPr>
          <w:i/>
        </w:rPr>
        <w:t>Period Products and Facilities (Access) Act 2023</w:t>
      </w:r>
      <w:r w:rsidRPr="005B55C5">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2D3F5F">
        <w:t>26 November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2D3F5F">
        <w:t>26 November 2025</w:t>
      </w:r>
      <w:r>
        <w:fldChar w:fldCharType="end"/>
      </w:r>
      <w:r>
        <w:t xml:space="preserve">.  </w:t>
      </w:r>
    </w:p>
    <w:p w14:paraId="7EB27D1E" w14:textId="77777777" w:rsidR="005B55C5" w:rsidRDefault="005B55C5" w:rsidP="00427153">
      <w:pPr>
        <w:pStyle w:val="CoverText"/>
      </w:pPr>
      <w:r>
        <w:t xml:space="preserve">The legislation history and amendment history of the republished law are set out in endnotes 3 and 4. </w:t>
      </w:r>
    </w:p>
    <w:p w14:paraId="2076F1EB" w14:textId="77777777" w:rsidR="005B55C5" w:rsidRDefault="005B55C5" w:rsidP="00427153">
      <w:pPr>
        <w:pStyle w:val="CoverSubHdg"/>
      </w:pPr>
      <w:r>
        <w:t>Kinds of republications</w:t>
      </w:r>
    </w:p>
    <w:p w14:paraId="0E2B8E54" w14:textId="75F344FF" w:rsidR="005B55C5" w:rsidRDefault="005B55C5"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37FFEAB5" w14:textId="05BB65FB" w:rsidR="005B55C5" w:rsidRDefault="005B55C5" w:rsidP="0011632B">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6FDBF273" w14:textId="77777777" w:rsidR="005B55C5" w:rsidRDefault="005B55C5" w:rsidP="0011632B">
      <w:pPr>
        <w:pStyle w:val="CoverTextBullet"/>
        <w:tabs>
          <w:tab w:val="clear" w:pos="0"/>
        </w:tabs>
        <w:ind w:left="357" w:hanging="357"/>
      </w:pPr>
      <w:r>
        <w:t>unauthorised republications.</w:t>
      </w:r>
    </w:p>
    <w:p w14:paraId="63F117AB" w14:textId="77777777" w:rsidR="005B55C5" w:rsidRDefault="005B55C5" w:rsidP="00427153">
      <w:pPr>
        <w:pStyle w:val="CoverText"/>
      </w:pPr>
      <w:r>
        <w:t>The status of this republication appears on the bottom of each page.</w:t>
      </w:r>
    </w:p>
    <w:p w14:paraId="3325D88F" w14:textId="77777777" w:rsidR="005B55C5" w:rsidRDefault="005B55C5" w:rsidP="00427153">
      <w:pPr>
        <w:pStyle w:val="CoverSubHdg"/>
      </w:pPr>
      <w:r>
        <w:t>Editorial changes</w:t>
      </w:r>
    </w:p>
    <w:p w14:paraId="4DF1ACD5" w14:textId="6B1F59D1" w:rsidR="005B55C5" w:rsidRDefault="005B55C5"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115B9E24" w14:textId="77777777" w:rsidR="005B55C5" w:rsidRPr="0033362D" w:rsidRDefault="005B55C5" w:rsidP="00427153">
      <w:pPr>
        <w:pStyle w:val="CoverText"/>
      </w:pPr>
      <w:r w:rsidRPr="0033362D">
        <w:t>This republication does not include amendments made under part 11.3 (see endnote 1).</w:t>
      </w:r>
    </w:p>
    <w:p w14:paraId="02CE8740" w14:textId="77777777" w:rsidR="005B55C5" w:rsidRDefault="005B55C5" w:rsidP="00427153">
      <w:pPr>
        <w:pStyle w:val="CoverSubHdg"/>
      </w:pPr>
      <w:proofErr w:type="spellStart"/>
      <w:r>
        <w:t>Uncommenced</w:t>
      </w:r>
      <w:proofErr w:type="spellEnd"/>
      <w:r>
        <w:t xml:space="preserve"> provisions and amendments</w:t>
      </w:r>
    </w:p>
    <w:p w14:paraId="48275041" w14:textId="30DE05E2" w:rsidR="005B55C5" w:rsidRDefault="005B55C5"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273EBBB0" w14:textId="77777777" w:rsidR="005B55C5" w:rsidRDefault="005B55C5" w:rsidP="00427153">
      <w:pPr>
        <w:pStyle w:val="CoverSubHdg"/>
      </w:pPr>
      <w:r>
        <w:t>Modifications</w:t>
      </w:r>
    </w:p>
    <w:p w14:paraId="2CB312E6" w14:textId="6C8480A9" w:rsidR="005B55C5" w:rsidRDefault="005B55C5"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6CE8D1BA" w14:textId="77777777" w:rsidR="005B55C5" w:rsidRDefault="005B55C5" w:rsidP="00427153">
      <w:pPr>
        <w:pStyle w:val="CoverSubHdg"/>
      </w:pPr>
      <w:r>
        <w:t>Penalties</w:t>
      </w:r>
    </w:p>
    <w:p w14:paraId="3AC2B40C" w14:textId="2DF05182" w:rsidR="005B55C5" w:rsidRPr="003765DF" w:rsidRDefault="005B55C5"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5A82045A" w14:textId="77777777" w:rsidR="005B55C5" w:rsidRDefault="005B55C5" w:rsidP="00427153">
      <w:pPr>
        <w:pStyle w:val="00SigningPage"/>
        <w:sectPr w:rsidR="005B55C5" w:rsidSect="005B55C5">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48EDE249" w14:textId="77777777" w:rsidR="005B55C5" w:rsidRDefault="005B55C5" w:rsidP="00744E64">
      <w:pPr>
        <w:jc w:val="center"/>
      </w:pPr>
      <w:r>
        <w:rPr>
          <w:noProof/>
        </w:rPr>
        <w:lastRenderedPageBreak/>
        <w:drawing>
          <wp:inline distT="0" distB="0" distL="0" distR="0" wp14:anchorId="411E491C" wp14:editId="41E782ED">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90EF271" w14:textId="77777777" w:rsidR="005B55C5" w:rsidRDefault="005B55C5" w:rsidP="00744E64">
      <w:pPr>
        <w:jc w:val="center"/>
        <w:rPr>
          <w:rFonts w:ascii="Arial" w:hAnsi="Arial"/>
        </w:rPr>
      </w:pPr>
      <w:r>
        <w:rPr>
          <w:rFonts w:ascii="Arial" w:hAnsi="Arial"/>
        </w:rPr>
        <w:t>Australian Capital Territory</w:t>
      </w:r>
    </w:p>
    <w:p w14:paraId="7D77D6C7" w14:textId="766C58A8" w:rsidR="005B55C5" w:rsidRDefault="005B55C5" w:rsidP="00427153">
      <w:pPr>
        <w:pStyle w:val="Billname"/>
      </w:pPr>
      <w:r>
        <w:fldChar w:fldCharType="begin"/>
      </w:r>
      <w:r>
        <w:instrText xml:space="preserve"> REF Citation \*charformat  \* MERGEFORMAT </w:instrText>
      </w:r>
      <w:r>
        <w:fldChar w:fldCharType="separate"/>
      </w:r>
      <w:r w:rsidR="002D3F5F">
        <w:t>Period Products and Facilities (Access) Act 2023</w:t>
      </w:r>
      <w:r>
        <w:fldChar w:fldCharType="end"/>
      </w:r>
    </w:p>
    <w:p w14:paraId="7977888D" w14:textId="77777777" w:rsidR="005B55C5" w:rsidRDefault="005B55C5" w:rsidP="00427153">
      <w:pPr>
        <w:pStyle w:val="ActNo"/>
      </w:pPr>
    </w:p>
    <w:p w14:paraId="79BE7797" w14:textId="77777777" w:rsidR="005B55C5" w:rsidRDefault="005B55C5" w:rsidP="00427153">
      <w:pPr>
        <w:pStyle w:val="Placeholder"/>
      </w:pPr>
      <w:r>
        <w:rPr>
          <w:rStyle w:val="charContents"/>
          <w:sz w:val="16"/>
        </w:rPr>
        <w:t xml:space="preserve">  </w:t>
      </w:r>
      <w:r>
        <w:rPr>
          <w:rStyle w:val="charPage"/>
        </w:rPr>
        <w:t xml:space="preserve">  </w:t>
      </w:r>
    </w:p>
    <w:p w14:paraId="1AFECB20" w14:textId="77777777" w:rsidR="005B55C5" w:rsidRDefault="005B55C5" w:rsidP="00427153">
      <w:pPr>
        <w:pStyle w:val="N-TOCheading"/>
      </w:pPr>
      <w:r>
        <w:rPr>
          <w:rStyle w:val="charContents"/>
        </w:rPr>
        <w:t>Contents</w:t>
      </w:r>
    </w:p>
    <w:p w14:paraId="3BC35A6D" w14:textId="77777777" w:rsidR="005B55C5" w:rsidRDefault="005B55C5" w:rsidP="00427153">
      <w:pPr>
        <w:pStyle w:val="N-9pt"/>
      </w:pPr>
      <w:r>
        <w:tab/>
      </w:r>
      <w:r>
        <w:rPr>
          <w:rStyle w:val="charPage"/>
        </w:rPr>
        <w:t>Page</w:t>
      </w:r>
    </w:p>
    <w:p w14:paraId="5AFBDCD3" w14:textId="5B9DADD1" w:rsidR="004A48ED" w:rsidRDefault="004A48ED">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3765223" w:history="1">
        <w:r w:rsidRPr="009D199F">
          <w:t>Part 1</w:t>
        </w:r>
        <w:r>
          <w:rPr>
            <w:rFonts w:asciiTheme="minorHAnsi" w:eastAsiaTheme="minorEastAsia" w:hAnsiTheme="minorHAnsi" w:cstheme="minorBidi"/>
            <w:b w:val="0"/>
            <w:kern w:val="2"/>
            <w:szCs w:val="24"/>
            <w:lang w:eastAsia="en-AU"/>
            <w14:ligatures w14:val="standardContextual"/>
          </w:rPr>
          <w:tab/>
        </w:r>
        <w:r w:rsidRPr="009D199F">
          <w:t>Preliminary</w:t>
        </w:r>
        <w:r w:rsidRPr="004A48ED">
          <w:rPr>
            <w:vanish/>
          </w:rPr>
          <w:tab/>
        </w:r>
        <w:r w:rsidRPr="004A48ED">
          <w:rPr>
            <w:vanish/>
          </w:rPr>
          <w:fldChar w:fldCharType="begin"/>
        </w:r>
        <w:r w:rsidRPr="004A48ED">
          <w:rPr>
            <w:vanish/>
          </w:rPr>
          <w:instrText xml:space="preserve"> PAGEREF _Toc213765223 \h </w:instrText>
        </w:r>
        <w:r w:rsidRPr="004A48ED">
          <w:rPr>
            <w:vanish/>
          </w:rPr>
        </w:r>
        <w:r w:rsidRPr="004A48ED">
          <w:rPr>
            <w:vanish/>
          </w:rPr>
          <w:fldChar w:fldCharType="separate"/>
        </w:r>
        <w:r w:rsidR="002D3F5F">
          <w:rPr>
            <w:vanish/>
          </w:rPr>
          <w:t>2</w:t>
        </w:r>
        <w:r w:rsidRPr="004A48ED">
          <w:rPr>
            <w:vanish/>
          </w:rPr>
          <w:fldChar w:fldCharType="end"/>
        </w:r>
      </w:hyperlink>
    </w:p>
    <w:p w14:paraId="0B536458" w14:textId="401C0E66" w:rsidR="004A48ED" w:rsidRDefault="004A48ED">
      <w:pPr>
        <w:pStyle w:val="TOC5"/>
        <w:rPr>
          <w:rFonts w:asciiTheme="minorHAnsi" w:eastAsiaTheme="minorEastAsia" w:hAnsiTheme="minorHAnsi" w:cstheme="minorBidi"/>
          <w:kern w:val="2"/>
          <w:sz w:val="24"/>
          <w:szCs w:val="24"/>
          <w:lang w:eastAsia="en-AU"/>
          <w14:ligatures w14:val="standardContextual"/>
        </w:rPr>
      </w:pPr>
      <w:r>
        <w:tab/>
      </w:r>
      <w:hyperlink w:anchor="_Toc213765224" w:history="1">
        <w:r w:rsidRPr="009D199F">
          <w:t>1</w:t>
        </w:r>
        <w:r>
          <w:rPr>
            <w:rFonts w:asciiTheme="minorHAnsi" w:eastAsiaTheme="minorEastAsia" w:hAnsiTheme="minorHAnsi" w:cstheme="minorBidi"/>
            <w:kern w:val="2"/>
            <w:sz w:val="24"/>
            <w:szCs w:val="24"/>
            <w:lang w:eastAsia="en-AU"/>
            <w14:ligatures w14:val="standardContextual"/>
          </w:rPr>
          <w:tab/>
        </w:r>
        <w:r w:rsidRPr="009D199F">
          <w:t>Name of Act</w:t>
        </w:r>
        <w:r>
          <w:tab/>
        </w:r>
        <w:r>
          <w:fldChar w:fldCharType="begin"/>
        </w:r>
        <w:r>
          <w:instrText xml:space="preserve"> PAGEREF _Toc213765224 \h </w:instrText>
        </w:r>
        <w:r>
          <w:fldChar w:fldCharType="separate"/>
        </w:r>
        <w:r w:rsidR="002D3F5F">
          <w:t>2</w:t>
        </w:r>
        <w:r>
          <w:fldChar w:fldCharType="end"/>
        </w:r>
      </w:hyperlink>
    </w:p>
    <w:p w14:paraId="193D47B5" w14:textId="080CFCDA" w:rsidR="004A48ED" w:rsidRDefault="004A48ED">
      <w:pPr>
        <w:pStyle w:val="TOC5"/>
        <w:rPr>
          <w:rFonts w:asciiTheme="minorHAnsi" w:eastAsiaTheme="minorEastAsia" w:hAnsiTheme="minorHAnsi" w:cstheme="minorBidi"/>
          <w:kern w:val="2"/>
          <w:sz w:val="24"/>
          <w:szCs w:val="24"/>
          <w:lang w:eastAsia="en-AU"/>
          <w14:ligatures w14:val="standardContextual"/>
        </w:rPr>
      </w:pPr>
      <w:r>
        <w:tab/>
      </w:r>
      <w:hyperlink w:anchor="_Toc213765225" w:history="1">
        <w:r w:rsidRPr="009D199F">
          <w:t>3</w:t>
        </w:r>
        <w:r>
          <w:rPr>
            <w:rFonts w:asciiTheme="minorHAnsi" w:eastAsiaTheme="minorEastAsia" w:hAnsiTheme="minorHAnsi" w:cstheme="minorBidi"/>
            <w:kern w:val="2"/>
            <w:sz w:val="24"/>
            <w:szCs w:val="24"/>
            <w:lang w:eastAsia="en-AU"/>
            <w14:ligatures w14:val="standardContextual"/>
          </w:rPr>
          <w:tab/>
        </w:r>
        <w:r w:rsidRPr="009D199F">
          <w:t>Dictionary</w:t>
        </w:r>
        <w:r>
          <w:tab/>
        </w:r>
        <w:r>
          <w:fldChar w:fldCharType="begin"/>
        </w:r>
        <w:r>
          <w:instrText xml:space="preserve"> PAGEREF _Toc213765225 \h </w:instrText>
        </w:r>
        <w:r>
          <w:fldChar w:fldCharType="separate"/>
        </w:r>
        <w:r w:rsidR="002D3F5F">
          <w:t>2</w:t>
        </w:r>
        <w:r>
          <w:fldChar w:fldCharType="end"/>
        </w:r>
      </w:hyperlink>
    </w:p>
    <w:p w14:paraId="5EF4A605" w14:textId="35D6F138" w:rsidR="004A48ED" w:rsidRDefault="004A48ED">
      <w:pPr>
        <w:pStyle w:val="TOC5"/>
        <w:rPr>
          <w:rFonts w:asciiTheme="minorHAnsi" w:eastAsiaTheme="minorEastAsia" w:hAnsiTheme="minorHAnsi" w:cstheme="minorBidi"/>
          <w:kern w:val="2"/>
          <w:sz w:val="24"/>
          <w:szCs w:val="24"/>
          <w:lang w:eastAsia="en-AU"/>
          <w14:ligatures w14:val="standardContextual"/>
        </w:rPr>
      </w:pPr>
      <w:r>
        <w:tab/>
      </w:r>
      <w:hyperlink w:anchor="_Toc213765226" w:history="1">
        <w:r w:rsidRPr="009D199F">
          <w:t>4</w:t>
        </w:r>
        <w:r>
          <w:rPr>
            <w:rFonts w:asciiTheme="minorHAnsi" w:eastAsiaTheme="minorEastAsia" w:hAnsiTheme="minorHAnsi" w:cstheme="minorBidi"/>
            <w:kern w:val="2"/>
            <w:sz w:val="24"/>
            <w:szCs w:val="24"/>
            <w:lang w:eastAsia="en-AU"/>
            <w14:ligatures w14:val="standardContextual"/>
          </w:rPr>
          <w:tab/>
        </w:r>
        <w:r w:rsidRPr="009D199F">
          <w:t>Notes</w:t>
        </w:r>
        <w:r>
          <w:tab/>
        </w:r>
        <w:r>
          <w:fldChar w:fldCharType="begin"/>
        </w:r>
        <w:r>
          <w:instrText xml:space="preserve"> PAGEREF _Toc213765226 \h </w:instrText>
        </w:r>
        <w:r>
          <w:fldChar w:fldCharType="separate"/>
        </w:r>
        <w:r w:rsidR="002D3F5F">
          <w:t>2</w:t>
        </w:r>
        <w:r>
          <w:fldChar w:fldCharType="end"/>
        </w:r>
      </w:hyperlink>
    </w:p>
    <w:p w14:paraId="6A9201A7" w14:textId="4C59C158" w:rsidR="004A48ED" w:rsidRDefault="004A48ED">
      <w:pPr>
        <w:pStyle w:val="TOC5"/>
        <w:rPr>
          <w:rFonts w:asciiTheme="minorHAnsi" w:eastAsiaTheme="minorEastAsia" w:hAnsiTheme="minorHAnsi" w:cstheme="minorBidi"/>
          <w:kern w:val="2"/>
          <w:sz w:val="24"/>
          <w:szCs w:val="24"/>
          <w:lang w:eastAsia="en-AU"/>
          <w14:ligatures w14:val="standardContextual"/>
        </w:rPr>
      </w:pPr>
      <w:r>
        <w:tab/>
      </w:r>
      <w:hyperlink w:anchor="_Toc213765227" w:history="1">
        <w:r w:rsidRPr="009D199F">
          <w:t>5</w:t>
        </w:r>
        <w:r>
          <w:rPr>
            <w:rFonts w:asciiTheme="minorHAnsi" w:eastAsiaTheme="minorEastAsia" w:hAnsiTheme="minorHAnsi" w:cstheme="minorBidi"/>
            <w:kern w:val="2"/>
            <w:sz w:val="24"/>
            <w:szCs w:val="24"/>
            <w:lang w:eastAsia="en-AU"/>
            <w14:ligatures w14:val="standardContextual"/>
          </w:rPr>
          <w:tab/>
        </w:r>
        <w:r w:rsidRPr="009D199F">
          <w:t>Object of Act</w:t>
        </w:r>
        <w:r>
          <w:tab/>
        </w:r>
        <w:r>
          <w:fldChar w:fldCharType="begin"/>
        </w:r>
        <w:r>
          <w:instrText xml:space="preserve"> PAGEREF _Toc213765227 \h </w:instrText>
        </w:r>
        <w:r>
          <w:fldChar w:fldCharType="separate"/>
        </w:r>
        <w:r w:rsidR="002D3F5F">
          <w:t>3</w:t>
        </w:r>
        <w:r>
          <w:fldChar w:fldCharType="end"/>
        </w:r>
      </w:hyperlink>
    </w:p>
    <w:p w14:paraId="7E565CD3" w14:textId="4327D942" w:rsidR="004A48ED" w:rsidRDefault="004A48ED">
      <w:pPr>
        <w:pStyle w:val="TOC5"/>
        <w:rPr>
          <w:rFonts w:asciiTheme="minorHAnsi" w:eastAsiaTheme="minorEastAsia" w:hAnsiTheme="minorHAnsi" w:cstheme="minorBidi"/>
          <w:kern w:val="2"/>
          <w:sz w:val="24"/>
          <w:szCs w:val="24"/>
          <w:lang w:eastAsia="en-AU"/>
          <w14:ligatures w14:val="standardContextual"/>
        </w:rPr>
      </w:pPr>
      <w:r>
        <w:tab/>
      </w:r>
      <w:hyperlink w:anchor="_Toc213765228" w:history="1">
        <w:r w:rsidRPr="009D199F">
          <w:t>6</w:t>
        </w:r>
        <w:r>
          <w:rPr>
            <w:rFonts w:asciiTheme="minorHAnsi" w:eastAsiaTheme="minorEastAsia" w:hAnsiTheme="minorHAnsi" w:cstheme="minorBidi"/>
            <w:kern w:val="2"/>
            <w:sz w:val="24"/>
            <w:szCs w:val="24"/>
            <w:lang w:eastAsia="en-AU"/>
            <w14:ligatures w14:val="standardContextual"/>
          </w:rPr>
          <w:tab/>
        </w:r>
        <w:r w:rsidRPr="009D199F">
          <w:t>Principles of dignity</w:t>
        </w:r>
        <w:r>
          <w:tab/>
        </w:r>
        <w:r>
          <w:fldChar w:fldCharType="begin"/>
        </w:r>
        <w:r>
          <w:instrText xml:space="preserve"> PAGEREF _Toc213765228 \h </w:instrText>
        </w:r>
        <w:r>
          <w:fldChar w:fldCharType="separate"/>
        </w:r>
        <w:r w:rsidR="002D3F5F">
          <w:t>3</w:t>
        </w:r>
        <w:r>
          <w:fldChar w:fldCharType="end"/>
        </w:r>
      </w:hyperlink>
    </w:p>
    <w:p w14:paraId="5233FFD7" w14:textId="76576BE4" w:rsidR="004A48ED" w:rsidRDefault="004A48ED">
      <w:pPr>
        <w:pStyle w:val="TOC5"/>
        <w:rPr>
          <w:rFonts w:asciiTheme="minorHAnsi" w:eastAsiaTheme="minorEastAsia" w:hAnsiTheme="minorHAnsi" w:cstheme="minorBidi"/>
          <w:kern w:val="2"/>
          <w:sz w:val="24"/>
          <w:szCs w:val="24"/>
          <w:lang w:eastAsia="en-AU"/>
          <w14:ligatures w14:val="standardContextual"/>
        </w:rPr>
      </w:pPr>
      <w:r>
        <w:tab/>
      </w:r>
      <w:hyperlink w:anchor="_Toc213765229" w:history="1">
        <w:r w:rsidRPr="009D199F">
          <w:t>7</w:t>
        </w:r>
        <w:r>
          <w:rPr>
            <w:rFonts w:asciiTheme="minorHAnsi" w:eastAsiaTheme="minorEastAsia" w:hAnsiTheme="minorHAnsi" w:cstheme="minorBidi"/>
            <w:kern w:val="2"/>
            <w:sz w:val="24"/>
            <w:szCs w:val="24"/>
            <w:lang w:eastAsia="en-AU"/>
            <w14:ligatures w14:val="standardContextual"/>
          </w:rPr>
          <w:tab/>
        </w:r>
        <w:r w:rsidRPr="009D199F">
          <w:t xml:space="preserve">Meaning of </w:t>
        </w:r>
        <w:r w:rsidRPr="009D199F">
          <w:rPr>
            <w:i/>
          </w:rPr>
          <w:t>period poverty</w:t>
        </w:r>
        <w:r>
          <w:tab/>
        </w:r>
        <w:r>
          <w:fldChar w:fldCharType="begin"/>
        </w:r>
        <w:r>
          <w:instrText xml:space="preserve"> PAGEREF _Toc213765229 \h </w:instrText>
        </w:r>
        <w:r>
          <w:fldChar w:fldCharType="separate"/>
        </w:r>
        <w:r w:rsidR="002D3F5F">
          <w:t>4</w:t>
        </w:r>
        <w:r>
          <w:fldChar w:fldCharType="end"/>
        </w:r>
      </w:hyperlink>
    </w:p>
    <w:p w14:paraId="2FEAB83E" w14:textId="5BF1538E" w:rsidR="004A48ED" w:rsidRDefault="004A48ED">
      <w:pPr>
        <w:pStyle w:val="TOC2"/>
        <w:rPr>
          <w:rFonts w:asciiTheme="minorHAnsi" w:eastAsiaTheme="minorEastAsia" w:hAnsiTheme="minorHAnsi" w:cstheme="minorBidi"/>
          <w:b w:val="0"/>
          <w:kern w:val="2"/>
          <w:szCs w:val="24"/>
          <w:lang w:eastAsia="en-AU"/>
          <w14:ligatures w14:val="standardContextual"/>
        </w:rPr>
      </w:pPr>
      <w:hyperlink w:anchor="_Toc213765230" w:history="1">
        <w:r w:rsidRPr="009D199F">
          <w:t>Part 2</w:t>
        </w:r>
        <w:r>
          <w:rPr>
            <w:rFonts w:asciiTheme="minorHAnsi" w:eastAsiaTheme="minorEastAsia" w:hAnsiTheme="minorHAnsi" w:cstheme="minorBidi"/>
            <w:b w:val="0"/>
            <w:kern w:val="2"/>
            <w:szCs w:val="24"/>
            <w:lang w:eastAsia="en-AU"/>
            <w14:ligatures w14:val="standardContextual"/>
          </w:rPr>
          <w:tab/>
        </w:r>
        <w:r w:rsidRPr="009D199F">
          <w:t>Access to period products</w:t>
        </w:r>
        <w:r w:rsidRPr="004A48ED">
          <w:rPr>
            <w:vanish/>
          </w:rPr>
          <w:tab/>
        </w:r>
        <w:r w:rsidRPr="004A48ED">
          <w:rPr>
            <w:vanish/>
          </w:rPr>
          <w:fldChar w:fldCharType="begin"/>
        </w:r>
        <w:r w:rsidRPr="004A48ED">
          <w:rPr>
            <w:vanish/>
          </w:rPr>
          <w:instrText xml:space="preserve"> PAGEREF _Toc213765230 \h </w:instrText>
        </w:r>
        <w:r w:rsidRPr="004A48ED">
          <w:rPr>
            <w:vanish/>
          </w:rPr>
        </w:r>
        <w:r w:rsidRPr="004A48ED">
          <w:rPr>
            <w:vanish/>
          </w:rPr>
          <w:fldChar w:fldCharType="separate"/>
        </w:r>
        <w:r w:rsidR="002D3F5F">
          <w:rPr>
            <w:vanish/>
          </w:rPr>
          <w:t>5</w:t>
        </w:r>
        <w:r w:rsidRPr="004A48ED">
          <w:rPr>
            <w:vanish/>
          </w:rPr>
          <w:fldChar w:fldCharType="end"/>
        </w:r>
      </w:hyperlink>
    </w:p>
    <w:p w14:paraId="5AAAF3E5" w14:textId="1B86FBE8" w:rsidR="004A48ED" w:rsidRDefault="004A48ED">
      <w:pPr>
        <w:pStyle w:val="TOC3"/>
        <w:rPr>
          <w:rFonts w:asciiTheme="minorHAnsi" w:eastAsiaTheme="minorEastAsia" w:hAnsiTheme="minorHAnsi" w:cstheme="minorBidi"/>
          <w:b w:val="0"/>
          <w:kern w:val="2"/>
          <w:sz w:val="24"/>
          <w:szCs w:val="24"/>
          <w:lang w:eastAsia="en-AU"/>
          <w14:ligatures w14:val="standardContextual"/>
        </w:rPr>
      </w:pPr>
      <w:hyperlink w:anchor="_Toc213765231" w:history="1">
        <w:r w:rsidRPr="009D199F">
          <w:t>Division 2.1</w:t>
        </w:r>
        <w:r>
          <w:rPr>
            <w:rFonts w:asciiTheme="minorHAnsi" w:eastAsiaTheme="minorEastAsia" w:hAnsiTheme="minorHAnsi" w:cstheme="minorBidi"/>
            <w:b w:val="0"/>
            <w:kern w:val="2"/>
            <w:sz w:val="24"/>
            <w:szCs w:val="24"/>
            <w:lang w:eastAsia="en-AU"/>
            <w14:ligatures w14:val="standardContextual"/>
          </w:rPr>
          <w:tab/>
        </w:r>
        <w:r w:rsidRPr="009D199F">
          <w:t>Access in the community</w:t>
        </w:r>
        <w:r w:rsidRPr="004A48ED">
          <w:rPr>
            <w:vanish/>
          </w:rPr>
          <w:tab/>
        </w:r>
        <w:r w:rsidRPr="004A48ED">
          <w:rPr>
            <w:vanish/>
          </w:rPr>
          <w:fldChar w:fldCharType="begin"/>
        </w:r>
        <w:r w:rsidRPr="004A48ED">
          <w:rPr>
            <w:vanish/>
          </w:rPr>
          <w:instrText xml:space="preserve"> PAGEREF _Toc213765231 \h </w:instrText>
        </w:r>
        <w:r w:rsidRPr="004A48ED">
          <w:rPr>
            <w:vanish/>
          </w:rPr>
        </w:r>
        <w:r w:rsidRPr="004A48ED">
          <w:rPr>
            <w:vanish/>
          </w:rPr>
          <w:fldChar w:fldCharType="separate"/>
        </w:r>
        <w:r w:rsidR="002D3F5F">
          <w:rPr>
            <w:vanish/>
          </w:rPr>
          <w:t>5</w:t>
        </w:r>
        <w:r w:rsidRPr="004A48ED">
          <w:rPr>
            <w:vanish/>
          </w:rPr>
          <w:fldChar w:fldCharType="end"/>
        </w:r>
      </w:hyperlink>
    </w:p>
    <w:p w14:paraId="6B5B7C12" w14:textId="6FCDAD09" w:rsidR="004A48ED" w:rsidRDefault="004A48ED">
      <w:pPr>
        <w:pStyle w:val="TOC5"/>
        <w:rPr>
          <w:rFonts w:asciiTheme="minorHAnsi" w:eastAsiaTheme="minorEastAsia" w:hAnsiTheme="minorHAnsi" w:cstheme="minorBidi"/>
          <w:kern w:val="2"/>
          <w:sz w:val="24"/>
          <w:szCs w:val="24"/>
          <w:lang w:eastAsia="en-AU"/>
          <w14:ligatures w14:val="standardContextual"/>
        </w:rPr>
      </w:pPr>
      <w:r>
        <w:tab/>
      </w:r>
      <w:hyperlink w:anchor="_Toc213765232" w:history="1">
        <w:r w:rsidRPr="009D199F">
          <w:t>8</w:t>
        </w:r>
        <w:r>
          <w:rPr>
            <w:rFonts w:asciiTheme="minorHAnsi" w:eastAsiaTheme="minorEastAsia" w:hAnsiTheme="minorHAnsi" w:cstheme="minorBidi"/>
            <w:kern w:val="2"/>
            <w:sz w:val="24"/>
            <w:szCs w:val="24"/>
            <w:lang w:eastAsia="en-AU"/>
            <w14:ligatures w14:val="standardContextual"/>
          </w:rPr>
          <w:tab/>
        </w:r>
        <w:r w:rsidRPr="009D199F">
          <w:t>Suitable places for accessing period products</w:t>
        </w:r>
        <w:r>
          <w:tab/>
        </w:r>
        <w:r>
          <w:fldChar w:fldCharType="begin"/>
        </w:r>
        <w:r>
          <w:instrText xml:space="preserve"> PAGEREF _Toc213765232 \h </w:instrText>
        </w:r>
        <w:r>
          <w:fldChar w:fldCharType="separate"/>
        </w:r>
        <w:r w:rsidR="002D3F5F">
          <w:t>5</w:t>
        </w:r>
        <w:r>
          <w:fldChar w:fldCharType="end"/>
        </w:r>
      </w:hyperlink>
    </w:p>
    <w:p w14:paraId="2FB39D40" w14:textId="7D6C3057" w:rsidR="004A48ED" w:rsidRDefault="004A48ED">
      <w:pPr>
        <w:pStyle w:val="TOC5"/>
        <w:rPr>
          <w:rFonts w:asciiTheme="minorHAnsi" w:eastAsiaTheme="minorEastAsia" w:hAnsiTheme="minorHAnsi" w:cstheme="minorBidi"/>
          <w:kern w:val="2"/>
          <w:sz w:val="24"/>
          <w:szCs w:val="24"/>
          <w:lang w:eastAsia="en-AU"/>
          <w14:ligatures w14:val="standardContextual"/>
        </w:rPr>
      </w:pPr>
      <w:r>
        <w:tab/>
      </w:r>
      <w:hyperlink w:anchor="_Toc213765233" w:history="1">
        <w:r w:rsidRPr="009D199F">
          <w:t>9</w:t>
        </w:r>
        <w:r>
          <w:rPr>
            <w:rFonts w:asciiTheme="minorHAnsi" w:eastAsiaTheme="minorEastAsia" w:hAnsiTheme="minorHAnsi" w:cstheme="minorBidi"/>
            <w:kern w:val="2"/>
            <w:sz w:val="24"/>
            <w:szCs w:val="24"/>
            <w:lang w:eastAsia="en-AU"/>
            <w14:ligatures w14:val="standardContextual"/>
          </w:rPr>
          <w:tab/>
        </w:r>
        <w:r w:rsidRPr="009D199F">
          <w:t>Access to period products at suitable places</w:t>
        </w:r>
        <w:r>
          <w:tab/>
        </w:r>
        <w:r>
          <w:fldChar w:fldCharType="begin"/>
        </w:r>
        <w:r>
          <w:instrText xml:space="preserve"> PAGEREF _Toc213765233 \h </w:instrText>
        </w:r>
        <w:r>
          <w:fldChar w:fldCharType="separate"/>
        </w:r>
        <w:r w:rsidR="002D3F5F">
          <w:t>5</w:t>
        </w:r>
        <w:r>
          <w:fldChar w:fldCharType="end"/>
        </w:r>
      </w:hyperlink>
    </w:p>
    <w:p w14:paraId="18A46A82" w14:textId="7996062C" w:rsidR="004A48ED" w:rsidRDefault="004A48ED">
      <w:pPr>
        <w:pStyle w:val="TOC5"/>
        <w:rPr>
          <w:rFonts w:asciiTheme="minorHAnsi" w:eastAsiaTheme="minorEastAsia" w:hAnsiTheme="minorHAnsi" w:cstheme="minorBidi"/>
          <w:kern w:val="2"/>
          <w:sz w:val="24"/>
          <w:szCs w:val="24"/>
          <w:lang w:eastAsia="en-AU"/>
          <w14:ligatures w14:val="standardContextual"/>
        </w:rPr>
      </w:pPr>
      <w:r>
        <w:tab/>
      </w:r>
      <w:hyperlink w:anchor="_Toc213765234" w:history="1">
        <w:r w:rsidRPr="009D199F">
          <w:t>10</w:t>
        </w:r>
        <w:r>
          <w:rPr>
            <w:rFonts w:asciiTheme="minorHAnsi" w:eastAsiaTheme="minorEastAsia" w:hAnsiTheme="minorHAnsi" w:cstheme="minorBidi"/>
            <w:kern w:val="2"/>
            <w:sz w:val="24"/>
            <w:szCs w:val="24"/>
            <w:lang w:eastAsia="en-AU"/>
            <w14:ligatures w14:val="standardContextual"/>
          </w:rPr>
          <w:tab/>
        </w:r>
        <w:r w:rsidRPr="009D199F">
          <w:t>Access arrangements—suitable places</w:t>
        </w:r>
        <w:r>
          <w:tab/>
        </w:r>
        <w:r>
          <w:fldChar w:fldCharType="begin"/>
        </w:r>
        <w:r>
          <w:instrText xml:space="preserve"> PAGEREF _Toc213765234 \h </w:instrText>
        </w:r>
        <w:r>
          <w:fldChar w:fldCharType="separate"/>
        </w:r>
        <w:r w:rsidR="002D3F5F">
          <w:t>6</w:t>
        </w:r>
        <w:r>
          <w:fldChar w:fldCharType="end"/>
        </w:r>
      </w:hyperlink>
    </w:p>
    <w:p w14:paraId="7696B0ED" w14:textId="27B38F85" w:rsidR="004A48ED" w:rsidRDefault="004A48E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765235" w:history="1">
        <w:r w:rsidRPr="009D199F">
          <w:t>11</w:t>
        </w:r>
        <w:r>
          <w:rPr>
            <w:rFonts w:asciiTheme="minorHAnsi" w:eastAsiaTheme="minorEastAsia" w:hAnsiTheme="minorHAnsi" w:cstheme="minorBidi"/>
            <w:kern w:val="2"/>
            <w:sz w:val="24"/>
            <w:szCs w:val="24"/>
            <w:lang w:eastAsia="en-AU"/>
            <w14:ligatures w14:val="standardContextual"/>
          </w:rPr>
          <w:tab/>
        </w:r>
        <w:r w:rsidRPr="009D199F">
          <w:t>Approved suitable places</w:t>
        </w:r>
        <w:r>
          <w:tab/>
        </w:r>
        <w:r>
          <w:fldChar w:fldCharType="begin"/>
        </w:r>
        <w:r>
          <w:instrText xml:space="preserve"> PAGEREF _Toc213765235 \h </w:instrText>
        </w:r>
        <w:r>
          <w:fldChar w:fldCharType="separate"/>
        </w:r>
        <w:r w:rsidR="002D3F5F">
          <w:t>6</w:t>
        </w:r>
        <w:r>
          <w:fldChar w:fldCharType="end"/>
        </w:r>
      </w:hyperlink>
    </w:p>
    <w:p w14:paraId="0E0E5AAE" w14:textId="179D7045" w:rsidR="004A48ED" w:rsidRDefault="004A48ED">
      <w:pPr>
        <w:pStyle w:val="TOC5"/>
        <w:rPr>
          <w:rFonts w:asciiTheme="minorHAnsi" w:eastAsiaTheme="minorEastAsia" w:hAnsiTheme="minorHAnsi" w:cstheme="minorBidi"/>
          <w:kern w:val="2"/>
          <w:sz w:val="24"/>
          <w:szCs w:val="24"/>
          <w:lang w:eastAsia="en-AU"/>
          <w14:ligatures w14:val="standardContextual"/>
        </w:rPr>
      </w:pPr>
      <w:r>
        <w:tab/>
      </w:r>
      <w:hyperlink w:anchor="_Toc213765236" w:history="1">
        <w:r w:rsidRPr="009D199F">
          <w:t>12</w:t>
        </w:r>
        <w:r>
          <w:rPr>
            <w:rFonts w:asciiTheme="minorHAnsi" w:eastAsiaTheme="minorEastAsia" w:hAnsiTheme="minorHAnsi" w:cstheme="minorBidi"/>
            <w:kern w:val="2"/>
            <w:sz w:val="24"/>
            <w:szCs w:val="24"/>
            <w:lang w:eastAsia="en-AU"/>
            <w14:ligatures w14:val="standardContextual"/>
          </w:rPr>
          <w:tab/>
        </w:r>
        <w:r w:rsidRPr="009D199F">
          <w:t>Approval guidelines</w:t>
        </w:r>
        <w:r>
          <w:tab/>
        </w:r>
        <w:r>
          <w:fldChar w:fldCharType="begin"/>
        </w:r>
        <w:r>
          <w:instrText xml:space="preserve"> PAGEREF _Toc213765236 \h </w:instrText>
        </w:r>
        <w:r>
          <w:fldChar w:fldCharType="separate"/>
        </w:r>
        <w:r w:rsidR="002D3F5F">
          <w:t>7</w:t>
        </w:r>
        <w:r>
          <w:fldChar w:fldCharType="end"/>
        </w:r>
      </w:hyperlink>
    </w:p>
    <w:p w14:paraId="57B96BF3" w14:textId="4FB54A24" w:rsidR="004A48ED" w:rsidRDefault="004A48ED">
      <w:pPr>
        <w:pStyle w:val="TOC3"/>
        <w:rPr>
          <w:rFonts w:asciiTheme="minorHAnsi" w:eastAsiaTheme="minorEastAsia" w:hAnsiTheme="minorHAnsi" w:cstheme="minorBidi"/>
          <w:b w:val="0"/>
          <w:kern w:val="2"/>
          <w:sz w:val="24"/>
          <w:szCs w:val="24"/>
          <w:lang w:eastAsia="en-AU"/>
          <w14:ligatures w14:val="standardContextual"/>
        </w:rPr>
      </w:pPr>
      <w:hyperlink w:anchor="_Toc213765237" w:history="1">
        <w:r w:rsidRPr="009D199F">
          <w:t>Division 2.2</w:t>
        </w:r>
        <w:r>
          <w:rPr>
            <w:rFonts w:asciiTheme="minorHAnsi" w:eastAsiaTheme="minorEastAsia" w:hAnsiTheme="minorHAnsi" w:cstheme="minorBidi"/>
            <w:b w:val="0"/>
            <w:kern w:val="2"/>
            <w:sz w:val="24"/>
            <w:szCs w:val="24"/>
            <w:lang w:eastAsia="en-AU"/>
            <w14:ligatures w14:val="standardContextual"/>
          </w:rPr>
          <w:tab/>
        </w:r>
        <w:r w:rsidRPr="009D199F">
          <w:t>Access for students</w:t>
        </w:r>
        <w:r w:rsidRPr="004A48ED">
          <w:rPr>
            <w:vanish/>
          </w:rPr>
          <w:tab/>
        </w:r>
        <w:r w:rsidRPr="004A48ED">
          <w:rPr>
            <w:vanish/>
          </w:rPr>
          <w:fldChar w:fldCharType="begin"/>
        </w:r>
        <w:r w:rsidRPr="004A48ED">
          <w:rPr>
            <w:vanish/>
          </w:rPr>
          <w:instrText xml:space="preserve"> PAGEREF _Toc213765237 \h </w:instrText>
        </w:r>
        <w:r w:rsidRPr="004A48ED">
          <w:rPr>
            <w:vanish/>
          </w:rPr>
        </w:r>
        <w:r w:rsidRPr="004A48ED">
          <w:rPr>
            <w:vanish/>
          </w:rPr>
          <w:fldChar w:fldCharType="separate"/>
        </w:r>
        <w:r w:rsidR="002D3F5F">
          <w:rPr>
            <w:vanish/>
          </w:rPr>
          <w:t>8</w:t>
        </w:r>
        <w:r w:rsidRPr="004A48ED">
          <w:rPr>
            <w:vanish/>
          </w:rPr>
          <w:fldChar w:fldCharType="end"/>
        </w:r>
      </w:hyperlink>
    </w:p>
    <w:p w14:paraId="7F6F1F97" w14:textId="7BA853FC" w:rsidR="004A48ED" w:rsidRDefault="004A48ED">
      <w:pPr>
        <w:pStyle w:val="TOC5"/>
        <w:rPr>
          <w:rFonts w:asciiTheme="minorHAnsi" w:eastAsiaTheme="minorEastAsia" w:hAnsiTheme="minorHAnsi" w:cstheme="minorBidi"/>
          <w:kern w:val="2"/>
          <w:sz w:val="24"/>
          <w:szCs w:val="24"/>
          <w:lang w:eastAsia="en-AU"/>
          <w14:ligatures w14:val="standardContextual"/>
        </w:rPr>
      </w:pPr>
      <w:r>
        <w:tab/>
      </w:r>
      <w:hyperlink w:anchor="_Toc213765238" w:history="1">
        <w:r w:rsidRPr="009D199F">
          <w:t>13</w:t>
        </w:r>
        <w:r>
          <w:rPr>
            <w:rFonts w:asciiTheme="minorHAnsi" w:eastAsiaTheme="minorEastAsia" w:hAnsiTheme="minorHAnsi" w:cstheme="minorBidi"/>
            <w:kern w:val="2"/>
            <w:sz w:val="24"/>
            <w:szCs w:val="24"/>
            <w:lang w:eastAsia="en-AU"/>
            <w14:ligatures w14:val="standardContextual"/>
          </w:rPr>
          <w:tab/>
        </w:r>
        <w:r w:rsidRPr="009D199F">
          <w:t>Access to period products on education provider premises</w:t>
        </w:r>
        <w:r>
          <w:tab/>
        </w:r>
        <w:r>
          <w:fldChar w:fldCharType="begin"/>
        </w:r>
        <w:r>
          <w:instrText xml:space="preserve"> PAGEREF _Toc213765238 \h </w:instrText>
        </w:r>
        <w:r>
          <w:fldChar w:fldCharType="separate"/>
        </w:r>
        <w:r w:rsidR="002D3F5F">
          <w:t>8</w:t>
        </w:r>
        <w:r>
          <w:fldChar w:fldCharType="end"/>
        </w:r>
      </w:hyperlink>
    </w:p>
    <w:p w14:paraId="651BEDA6" w14:textId="4D6A3318" w:rsidR="004A48ED" w:rsidRDefault="004A48ED">
      <w:pPr>
        <w:pStyle w:val="TOC5"/>
        <w:rPr>
          <w:rFonts w:asciiTheme="minorHAnsi" w:eastAsiaTheme="minorEastAsia" w:hAnsiTheme="minorHAnsi" w:cstheme="minorBidi"/>
          <w:kern w:val="2"/>
          <w:sz w:val="24"/>
          <w:szCs w:val="24"/>
          <w:lang w:eastAsia="en-AU"/>
          <w14:ligatures w14:val="standardContextual"/>
        </w:rPr>
      </w:pPr>
      <w:r>
        <w:tab/>
      </w:r>
      <w:hyperlink w:anchor="_Toc213765239" w:history="1">
        <w:r w:rsidRPr="009D199F">
          <w:t>14</w:t>
        </w:r>
        <w:r>
          <w:rPr>
            <w:rFonts w:asciiTheme="minorHAnsi" w:eastAsiaTheme="minorEastAsia" w:hAnsiTheme="minorHAnsi" w:cstheme="minorBidi"/>
            <w:kern w:val="2"/>
            <w:sz w:val="24"/>
            <w:szCs w:val="24"/>
            <w:lang w:eastAsia="en-AU"/>
            <w14:ligatures w14:val="standardContextual"/>
          </w:rPr>
          <w:tab/>
        </w:r>
        <w:r w:rsidRPr="009D199F">
          <w:t>Access arrangements—government schools</w:t>
        </w:r>
        <w:r>
          <w:tab/>
        </w:r>
        <w:r>
          <w:fldChar w:fldCharType="begin"/>
        </w:r>
        <w:r>
          <w:instrText xml:space="preserve"> PAGEREF _Toc213765239 \h </w:instrText>
        </w:r>
        <w:r>
          <w:fldChar w:fldCharType="separate"/>
        </w:r>
        <w:r w:rsidR="002D3F5F">
          <w:t>8</w:t>
        </w:r>
        <w:r>
          <w:fldChar w:fldCharType="end"/>
        </w:r>
      </w:hyperlink>
    </w:p>
    <w:p w14:paraId="7B78D4A4" w14:textId="5A76B98C" w:rsidR="004A48ED" w:rsidRDefault="004A48ED">
      <w:pPr>
        <w:pStyle w:val="TOC5"/>
        <w:rPr>
          <w:rFonts w:asciiTheme="minorHAnsi" w:eastAsiaTheme="minorEastAsia" w:hAnsiTheme="minorHAnsi" w:cstheme="minorBidi"/>
          <w:kern w:val="2"/>
          <w:sz w:val="24"/>
          <w:szCs w:val="24"/>
          <w:lang w:eastAsia="en-AU"/>
          <w14:ligatures w14:val="standardContextual"/>
        </w:rPr>
      </w:pPr>
      <w:r>
        <w:tab/>
      </w:r>
      <w:hyperlink w:anchor="_Toc213765240" w:history="1">
        <w:r w:rsidRPr="009D199F">
          <w:t>15</w:t>
        </w:r>
        <w:r>
          <w:rPr>
            <w:rFonts w:asciiTheme="minorHAnsi" w:eastAsiaTheme="minorEastAsia" w:hAnsiTheme="minorHAnsi" w:cstheme="minorBidi"/>
            <w:kern w:val="2"/>
            <w:sz w:val="24"/>
            <w:szCs w:val="24"/>
            <w:lang w:eastAsia="en-AU"/>
            <w14:ligatures w14:val="standardContextual"/>
          </w:rPr>
          <w:tab/>
        </w:r>
        <w:r w:rsidRPr="009D199F">
          <w:t>Access arrangements—other education provider premises</w:t>
        </w:r>
        <w:r>
          <w:tab/>
        </w:r>
        <w:r>
          <w:fldChar w:fldCharType="begin"/>
        </w:r>
        <w:r>
          <w:instrText xml:space="preserve"> PAGEREF _Toc213765240 \h </w:instrText>
        </w:r>
        <w:r>
          <w:fldChar w:fldCharType="separate"/>
        </w:r>
        <w:r w:rsidR="002D3F5F">
          <w:t>9</w:t>
        </w:r>
        <w:r>
          <w:fldChar w:fldCharType="end"/>
        </w:r>
      </w:hyperlink>
    </w:p>
    <w:p w14:paraId="65828186" w14:textId="3C0FF323" w:rsidR="004A48ED" w:rsidRDefault="004A48ED">
      <w:pPr>
        <w:pStyle w:val="TOC3"/>
        <w:rPr>
          <w:rFonts w:asciiTheme="minorHAnsi" w:eastAsiaTheme="minorEastAsia" w:hAnsiTheme="minorHAnsi" w:cstheme="minorBidi"/>
          <w:b w:val="0"/>
          <w:kern w:val="2"/>
          <w:sz w:val="24"/>
          <w:szCs w:val="24"/>
          <w:lang w:eastAsia="en-AU"/>
          <w14:ligatures w14:val="standardContextual"/>
        </w:rPr>
      </w:pPr>
      <w:hyperlink w:anchor="_Toc213765241" w:history="1">
        <w:r w:rsidRPr="009D199F">
          <w:t>Division 2.3</w:t>
        </w:r>
        <w:r>
          <w:rPr>
            <w:rFonts w:asciiTheme="minorHAnsi" w:eastAsiaTheme="minorEastAsia" w:hAnsiTheme="minorHAnsi" w:cstheme="minorBidi"/>
            <w:b w:val="0"/>
            <w:kern w:val="2"/>
            <w:sz w:val="24"/>
            <w:szCs w:val="24"/>
            <w:lang w:eastAsia="en-AU"/>
            <w14:ligatures w14:val="standardContextual"/>
          </w:rPr>
          <w:tab/>
        </w:r>
        <w:r w:rsidRPr="009D199F">
          <w:t>Access for patients and visitors</w:t>
        </w:r>
        <w:r w:rsidRPr="004A48ED">
          <w:rPr>
            <w:vanish/>
          </w:rPr>
          <w:tab/>
        </w:r>
        <w:r w:rsidRPr="004A48ED">
          <w:rPr>
            <w:vanish/>
          </w:rPr>
          <w:fldChar w:fldCharType="begin"/>
        </w:r>
        <w:r w:rsidRPr="004A48ED">
          <w:rPr>
            <w:vanish/>
          </w:rPr>
          <w:instrText xml:space="preserve"> PAGEREF _Toc213765241 \h </w:instrText>
        </w:r>
        <w:r w:rsidRPr="004A48ED">
          <w:rPr>
            <w:vanish/>
          </w:rPr>
        </w:r>
        <w:r w:rsidRPr="004A48ED">
          <w:rPr>
            <w:vanish/>
          </w:rPr>
          <w:fldChar w:fldCharType="separate"/>
        </w:r>
        <w:r w:rsidR="002D3F5F">
          <w:rPr>
            <w:vanish/>
          </w:rPr>
          <w:t>9</w:t>
        </w:r>
        <w:r w:rsidRPr="004A48ED">
          <w:rPr>
            <w:vanish/>
          </w:rPr>
          <w:fldChar w:fldCharType="end"/>
        </w:r>
      </w:hyperlink>
    </w:p>
    <w:p w14:paraId="5AAFEBE3" w14:textId="70D0EC3F" w:rsidR="004A48ED" w:rsidRDefault="004A48ED">
      <w:pPr>
        <w:pStyle w:val="TOC5"/>
        <w:rPr>
          <w:rFonts w:asciiTheme="minorHAnsi" w:eastAsiaTheme="minorEastAsia" w:hAnsiTheme="minorHAnsi" w:cstheme="minorBidi"/>
          <w:kern w:val="2"/>
          <w:sz w:val="24"/>
          <w:szCs w:val="24"/>
          <w:lang w:eastAsia="en-AU"/>
          <w14:ligatures w14:val="standardContextual"/>
        </w:rPr>
      </w:pPr>
      <w:r>
        <w:tab/>
      </w:r>
      <w:hyperlink w:anchor="_Toc213765242" w:history="1">
        <w:r w:rsidRPr="009D199F">
          <w:t>16</w:t>
        </w:r>
        <w:r>
          <w:rPr>
            <w:rFonts w:asciiTheme="minorHAnsi" w:eastAsiaTheme="minorEastAsia" w:hAnsiTheme="minorHAnsi" w:cstheme="minorBidi"/>
            <w:kern w:val="2"/>
            <w:sz w:val="24"/>
            <w:szCs w:val="24"/>
            <w:lang w:eastAsia="en-AU"/>
            <w14:ligatures w14:val="standardContextual"/>
          </w:rPr>
          <w:tab/>
        </w:r>
        <w:r w:rsidRPr="009D199F">
          <w:t xml:space="preserve">Meaning of </w:t>
        </w:r>
        <w:r w:rsidRPr="009D199F">
          <w:rPr>
            <w:i/>
            <w:iCs/>
          </w:rPr>
          <w:t>hospital</w:t>
        </w:r>
        <w:r w:rsidRPr="009D199F">
          <w:t>—div 2.3</w:t>
        </w:r>
        <w:r>
          <w:tab/>
        </w:r>
        <w:r>
          <w:fldChar w:fldCharType="begin"/>
        </w:r>
        <w:r>
          <w:instrText xml:space="preserve"> PAGEREF _Toc213765242 \h </w:instrText>
        </w:r>
        <w:r>
          <w:fldChar w:fldCharType="separate"/>
        </w:r>
        <w:r w:rsidR="002D3F5F">
          <w:t>9</w:t>
        </w:r>
        <w:r>
          <w:fldChar w:fldCharType="end"/>
        </w:r>
      </w:hyperlink>
    </w:p>
    <w:p w14:paraId="29F9471F" w14:textId="3FDE6EB8" w:rsidR="004A48ED" w:rsidRDefault="004A48ED">
      <w:pPr>
        <w:pStyle w:val="TOC5"/>
        <w:rPr>
          <w:rFonts w:asciiTheme="minorHAnsi" w:eastAsiaTheme="minorEastAsia" w:hAnsiTheme="minorHAnsi" w:cstheme="minorBidi"/>
          <w:kern w:val="2"/>
          <w:sz w:val="24"/>
          <w:szCs w:val="24"/>
          <w:lang w:eastAsia="en-AU"/>
          <w14:ligatures w14:val="standardContextual"/>
        </w:rPr>
      </w:pPr>
      <w:r>
        <w:tab/>
      </w:r>
      <w:hyperlink w:anchor="_Toc213765243" w:history="1">
        <w:r w:rsidRPr="009D199F">
          <w:t>17</w:t>
        </w:r>
        <w:r>
          <w:rPr>
            <w:rFonts w:asciiTheme="minorHAnsi" w:eastAsiaTheme="minorEastAsia" w:hAnsiTheme="minorHAnsi" w:cstheme="minorBidi"/>
            <w:kern w:val="2"/>
            <w:sz w:val="24"/>
            <w:szCs w:val="24"/>
            <w:lang w:eastAsia="en-AU"/>
            <w14:ligatures w14:val="standardContextual"/>
          </w:rPr>
          <w:tab/>
        </w:r>
        <w:r w:rsidRPr="009D199F">
          <w:t>Access to period products on hospital premises</w:t>
        </w:r>
        <w:r>
          <w:tab/>
        </w:r>
        <w:r>
          <w:fldChar w:fldCharType="begin"/>
        </w:r>
        <w:r>
          <w:instrText xml:space="preserve"> PAGEREF _Toc213765243 \h </w:instrText>
        </w:r>
        <w:r>
          <w:fldChar w:fldCharType="separate"/>
        </w:r>
        <w:r w:rsidR="002D3F5F">
          <w:t>10</w:t>
        </w:r>
        <w:r>
          <w:fldChar w:fldCharType="end"/>
        </w:r>
      </w:hyperlink>
    </w:p>
    <w:p w14:paraId="5B2A3A11" w14:textId="0A2CFFCE" w:rsidR="004A48ED" w:rsidRDefault="004A48ED">
      <w:pPr>
        <w:pStyle w:val="TOC5"/>
        <w:rPr>
          <w:rFonts w:asciiTheme="minorHAnsi" w:eastAsiaTheme="minorEastAsia" w:hAnsiTheme="minorHAnsi" w:cstheme="minorBidi"/>
          <w:kern w:val="2"/>
          <w:sz w:val="24"/>
          <w:szCs w:val="24"/>
          <w:lang w:eastAsia="en-AU"/>
          <w14:ligatures w14:val="standardContextual"/>
        </w:rPr>
      </w:pPr>
      <w:r>
        <w:tab/>
      </w:r>
      <w:hyperlink w:anchor="_Toc213765244" w:history="1">
        <w:r w:rsidRPr="009D199F">
          <w:t>18</w:t>
        </w:r>
        <w:r>
          <w:rPr>
            <w:rFonts w:asciiTheme="minorHAnsi" w:eastAsiaTheme="minorEastAsia" w:hAnsiTheme="minorHAnsi" w:cstheme="minorBidi"/>
            <w:kern w:val="2"/>
            <w:sz w:val="24"/>
            <w:szCs w:val="24"/>
            <w:lang w:eastAsia="en-AU"/>
            <w14:ligatures w14:val="standardContextual"/>
          </w:rPr>
          <w:tab/>
        </w:r>
        <w:r w:rsidRPr="009D199F">
          <w:t>Access arrangements—hospitals</w:t>
        </w:r>
        <w:r>
          <w:tab/>
        </w:r>
        <w:r>
          <w:fldChar w:fldCharType="begin"/>
        </w:r>
        <w:r>
          <w:instrText xml:space="preserve"> PAGEREF _Toc213765244 \h </w:instrText>
        </w:r>
        <w:r>
          <w:fldChar w:fldCharType="separate"/>
        </w:r>
        <w:r w:rsidR="002D3F5F">
          <w:t>10</w:t>
        </w:r>
        <w:r>
          <w:fldChar w:fldCharType="end"/>
        </w:r>
      </w:hyperlink>
    </w:p>
    <w:p w14:paraId="7E0274CA" w14:textId="3FA03939" w:rsidR="004A48ED" w:rsidRDefault="004A48ED">
      <w:pPr>
        <w:pStyle w:val="TOC2"/>
        <w:rPr>
          <w:rFonts w:asciiTheme="minorHAnsi" w:eastAsiaTheme="minorEastAsia" w:hAnsiTheme="minorHAnsi" w:cstheme="minorBidi"/>
          <w:b w:val="0"/>
          <w:kern w:val="2"/>
          <w:szCs w:val="24"/>
          <w:lang w:eastAsia="en-AU"/>
          <w14:ligatures w14:val="standardContextual"/>
        </w:rPr>
      </w:pPr>
      <w:hyperlink w:anchor="_Toc213765245" w:history="1">
        <w:r w:rsidRPr="009D199F">
          <w:t>Part 3</w:t>
        </w:r>
        <w:r>
          <w:rPr>
            <w:rFonts w:asciiTheme="minorHAnsi" w:eastAsiaTheme="minorEastAsia" w:hAnsiTheme="minorHAnsi" w:cstheme="minorBidi"/>
            <w:b w:val="0"/>
            <w:kern w:val="2"/>
            <w:szCs w:val="24"/>
            <w:lang w:eastAsia="en-AU"/>
            <w14:ligatures w14:val="standardContextual"/>
          </w:rPr>
          <w:tab/>
        </w:r>
        <w:r w:rsidRPr="009D199F">
          <w:t>Workplace access to facilities</w:t>
        </w:r>
        <w:r w:rsidRPr="004A48ED">
          <w:rPr>
            <w:vanish/>
          </w:rPr>
          <w:tab/>
        </w:r>
        <w:r w:rsidRPr="004A48ED">
          <w:rPr>
            <w:vanish/>
          </w:rPr>
          <w:fldChar w:fldCharType="begin"/>
        </w:r>
        <w:r w:rsidRPr="004A48ED">
          <w:rPr>
            <w:vanish/>
          </w:rPr>
          <w:instrText xml:space="preserve"> PAGEREF _Toc213765245 \h </w:instrText>
        </w:r>
        <w:r w:rsidRPr="004A48ED">
          <w:rPr>
            <w:vanish/>
          </w:rPr>
        </w:r>
        <w:r w:rsidRPr="004A48ED">
          <w:rPr>
            <w:vanish/>
          </w:rPr>
          <w:fldChar w:fldCharType="separate"/>
        </w:r>
        <w:r w:rsidR="002D3F5F">
          <w:rPr>
            <w:vanish/>
          </w:rPr>
          <w:t>11</w:t>
        </w:r>
        <w:r w:rsidRPr="004A48ED">
          <w:rPr>
            <w:vanish/>
          </w:rPr>
          <w:fldChar w:fldCharType="end"/>
        </w:r>
      </w:hyperlink>
    </w:p>
    <w:p w14:paraId="3F4768B0" w14:textId="12DFC735" w:rsidR="004A48ED" w:rsidRDefault="004A48ED">
      <w:pPr>
        <w:pStyle w:val="TOC5"/>
        <w:rPr>
          <w:rFonts w:asciiTheme="minorHAnsi" w:eastAsiaTheme="minorEastAsia" w:hAnsiTheme="minorHAnsi" w:cstheme="minorBidi"/>
          <w:kern w:val="2"/>
          <w:sz w:val="24"/>
          <w:szCs w:val="24"/>
          <w:lang w:eastAsia="en-AU"/>
          <w14:ligatures w14:val="standardContextual"/>
        </w:rPr>
      </w:pPr>
      <w:r>
        <w:tab/>
      </w:r>
      <w:hyperlink w:anchor="_Toc213765246" w:history="1">
        <w:r w:rsidRPr="009D199F">
          <w:t>19</w:t>
        </w:r>
        <w:r>
          <w:rPr>
            <w:rFonts w:asciiTheme="minorHAnsi" w:eastAsiaTheme="minorEastAsia" w:hAnsiTheme="minorHAnsi" w:cstheme="minorBidi"/>
            <w:kern w:val="2"/>
            <w:sz w:val="24"/>
            <w:szCs w:val="24"/>
            <w:lang w:eastAsia="en-AU"/>
            <w14:ligatures w14:val="standardContextual"/>
          </w:rPr>
          <w:tab/>
        </w:r>
        <w:r w:rsidRPr="009D199F">
          <w:t>Definitions—pt 3</w:t>
        </w:r>
        <w:r>
          <w:tab/>
        </w:r>
        <w:r>
          <w:fldChar w:fldCharType="begin"/>
        </w:r>
        <w:r>
          <w:instrText xml:space="preserve"> PAGEREF _Toc213765246 \h </w:instrText>
        </w:r>
        <w:r>
          <w:fldChar w:fldCharType="separate"/>
        </w:r>
        <w:r w:rsidR="002D3F5F">
          <w:t>11</w:t>
        </w:r>
        <w:r>
          <w:fldChar w:fldCharType="end"/>
        </w:r>
      </w:hyperlink>
    </w:p>
    <w:p w14:paraId="3187F2CB" w14:textId="6FD48B31" w:rsidR="004A48ED" w:rsidRDefault="004A48ED">
      <w:pPr>
        <w:pStyle w:val="TOC5"/>
        <w:rPr>
          <w:rFonts w:asciiTheme="minorHAnsi" w:eastAsiaTheme="minorEastAsia" w:hAnsiTheme="minorHAnsi" w:cstheme="minorBidi"/>
          <w:kern w:val="2"/>
          <w:sz w:val="24"/>
          <w:szCs w:val="24"/>
          <w:lang w:eastAsia="en-AU"/>
          <w14:ligatures w14:val="standardContextual"/>
        </w:rPr>
      </w:pPr>
      <w:r>
        <w:tab/>
      </w:r>
      <w:hyperlink w:anchor="_Toc213765247" w:history="1">
        <w:r w:rsidRPr="009D199F">
          <w:t>20</w:t>
        </w:r>
        <w:r>
          <w:rPr>
            <w:rFonts w:asciiTheme="minorHAnsi" w:eastAsiaTheme="minorEastAsia" w:hAnsiTheme="minorHAnsi" w:cstheme="minorBidi"/>
            <w:kern w:val="2"/>
            <w:sz w:val="24"/>
            <w:szCs w:val="24"/>
            <w:lang w:eastAsia="en-AU"/>
            <w14:ligatures w14:val="standardContextual"/>
          </w:rPr>
          <w:tab/>
        </w:r>
        <w:r w:rsidRPr="009D199F">
          <w:t>Workplace access to facilities</w:t>
        </w:r>
        <w:r>
          <w:tab/>
        </w:r>
        <w:r>
          <w:fldChar w:fldCharType="begin"/>
        </w:r>
        <w:r>
          <w:instrText xml:space="preserve"> PAGEREF _Toc213765247 \h </w:instrText>
        </w:r>
        <w:r>
          <w:fldChar w:fldCharType="separate"/>
        </w:r>
        <w:r w:rsidR="002D3F5F">
          <w:t>11</w:t>
        </w:r>
        <w:r>
          <w:fldChar w:fldCharType="end"/>
        </w:r>
      </w:hyperlink>
    </w:p>
    <w:p w14:paraId="477A1AD4" w14:textId="0CB07612" w:rsidR="004A48ED" w:rsidRDefault="004A48ED">
      <w:pPr>
        <w:pStyle w:val="TOC2"/>
        <w:rPr>
          <w:rFonts w:asciiTheme="minorHAnsi" w:eastAsiaTheme="minorEastAsia" w:hAnsiTheme="minorHAnsi" w:cstheme="minorBidi"/>
          <w:b w:val="0"/>
          <w:kern w:val="2"/>
          <w:szCs w:val="24"/>
          <w:lang w:eastAsia="en-AU"/>
          <w14:ligatures w14:val="standardContextual"/>
        </w:rPr>
      </w:pPr>
      <w:hyperlink w:anchor="_Toc213765248" w:history="1">
        <w:r w:rsidRPr="009D199F">
          <w:t>Part 4</w:t>
        </w:r>
        <w:r>
          <w:rPr>
            <w:rFonts w:asciiTheme="minorHAnsi" w:eastAsiaTheme="minorEastAsia" w:hAnsiTheme="minorHAnsi" w:cstheme="minorBidi"/>
            <w:b w:val="0"/>
            <w:kern w:val="2"/>
            <w:szCs w:val="24"/>
            <w:lang w:eastAsia="en-AU"/>
            <w14:ligatures w14:val="standardContextual"/>
          </w:rPr>
          <w:tab/>
        </w:r>
        <w:r w:rsidRPr="009D199F">
          <w:t>Information and guidelines</w:t>
        </w:r>
        <w:r w:rsidRPr="004A48ED">
          <w:rPr>
            <w:vanish/>
          </w:rPr>
          <w:tab/>
        </w:r>
        <w:r w:rsidRPr="004A48ED">
          <w:rPr>
            <w:vanish/>
          </w:rPr>
          <w:fldChar w:fldCharType="begin"/>
        </w:r>
        <w:r w:rsidRPr="004A48ED">
          <w:rPr>
            <w:vanish/>
          </w:rPr>
          <w:instrText xml:space="preserve"> PAGEREF _Toc213765248 \h </w:instrText>
        </w:r>
        <w:r w:rsidRPr="004A48ED">
          <w:rPr>
            <w:vanish/>
          </w:rPr>
        </w:r>
        <w:r w:rsidRPr="004A48ED">
          <w:rPr>
            <w:vanish/>
          </w:rPr>
          <w:fldChar w:fldCharType="separate"/>
        </w:r>
        <w:r w:rsidR="002D3F5F">
          <w:rPr>
            <w:vanish/>
          </w:rPr>
          <w:t>12</w:t>
        </w:r>
        <w:r w:rsidRPr="004A48ED">
          <w:rPr>
            <w:vanish/>
          </w:rPr>
          <w:fldChar w:fldCharType="end"/>
        </w:r>
      </w:hyperlink>
    </w:p>
    <w:p w14:paraId="326422FD" w14:textId="2A0A4CEA" w:rsidR="004A48ED" w:rsidRDefault="004A48ED">
      <w:pPr>
        <w:pStyle w:val="TOC5"/>
        <w:rPr>
          <w:rFonts w:asciiTheme="minorHAnsi" w:eastAsiaTheme="minorEastAsia" w:hAnsiTheme="minorHAnsi" w:cstheme="minorBidi"/>
          <w:kern w:val="2"/>
          <w:sz w:val="24"/>
          <w:szCs w:val="24"/>
          <w:lang w:eastAsia="en-AU"/>
          <w14:ligatures w14:val="standardContextual"/>
        </w:rPr>
      </w:pPr>
      <w:r>
        <w:tab/>
      </w:r>
      <w:hyperlink w:anchor="_Toc213765249" w:history="1">
        <w:r w:rsidRPr="009D199F">
          <w:t>21</w:t>
        </w:r>
        <w:r>
          <w:rPr>
            <w:rFonts w:asciiTheme="minorHAnsi" w:eastAsiaTheme="minorEastAsia" w:hAnsiTheme="minorHAnsi" w:cstheme="minorBidi"/>
            <w:kern w:val="2"/>
            <w:sz w:val="24"/>
            <w:szCs w:val="24"/>
            <w:lang w:eastAsia="en-AU"/>
            <w14:ligatures w14:val="standardContextual"/>
          </w:rPr>
          <w:tab/>
        </w:r>
        <w:r w:rsidRPr="009D199F">
          <w:t>Information about menstruation</w:t>
        </w:r>
        <w:r>
          <w:tab/>
        </w:r>
        <w:r>
          <w:fldChar w:fldCharType="begin"/>
        </w:r>
        <w:r>
          <w:instrText xml:space="preserve"> PAGEREF _Toc213765249 \h </w:instrText>
        </w:r>
        <w:r>
          <w:fldChar w:fldCharType="separate"/>
        </w:r>
        <w:r w:rsidR="002D3F5F">
          <w:t>12</w:t>
        </w:r>
        <w:r>
          <w:fldChar w:fldCharType="end"/>
        </w:r>
      </w:hyperlink>
    </w:p>
    <w:p w14:paraId="469F13EF" w14:textId="69B6FC82" w:rsidR="004A48ED" w:rsidRDefault="004A48ED">
      <w:pPr>
        <w:pStyle w:val="TOC5"/>
        <w:rPr>
          <w:rFonts w:asciiTheme="minorHAnsi" w:eastAsiaTheme="minorEastAsia" w:hAnsiTheme="minorHAnsi" w:cstheme="minorBidi"/>
          <w:kern w:val="2"/>
          <w:sz w:val="24"/>
          <w:szCs w:val="24"/>
          <w:lang w:eastAsia="en-AU"/>
          <w14:ligatures w14:val="standardContextual"/>
        </w:rPr>
      </w:pPr>
      <w:r>
        <w:tab/>
      </w:r>
      <w:hyperlink w:anchor="_Toc213765250" w:history="1">
        <w:r w:rsidRPr="009D199F">
          <w:t>22</w:t>
        </w:r>
        <w:r>
          <w:rPr>
            <w:rFonts w:asciiTheme="minorHAnsi" w:eastAsiaTheme="minorEastAsia" w:hAnsiTheme="minorHAnsi" w:cstheme="minorBidi"/>
            <w:kern w:val="2"/>
            <w:sz w:val="24"/>
            <w:szCs w:val="24"/>
            <w:lang w:eastAsia="en-AU"/>
            <w14:ligatures w14:val="standardContextual"/>
          </w:rPr>
          <w:tab/>
        </w:r>
        <w:r w:rsidRPr="009D199F">
          <w:t>Access guidelines</w:t>
        </w:r>
        <w:r>
          <w:tab/>
        </w:r>
        <w:r>
          <w:fldChar w:fldCharType="begin"/>
        </w:r>
        <w:r>
          <w:instrText xml:space="preserve"> PAGEREF _Toc213765250 \h </w:instrText>
        </w:r>
        <w:r>
          <w:fldChar w:fldCharType="separate"/>
        </w:r>
        <w:r w:rsidR="002D3F5F">
          <w:t>12</w:t>
        </w:r>
        <w:r>
          <w:fldChar w:fldCharType="end"/>
        </w:r>
      </w:hyperlink>
    </w:p>
    <w:p w14:paraId="5FCC915D" w14:textId="1BA021BF" w:rsidR="004A48ED" w:rsidRDefault="004A48ED">
      <w:pPr>
        <w:pStyle w:val="TOC2"/>
        <w:rPr>
          <w:rFonts w:asciiTheme="minorHAnsi" w:eastAsiaTheme="minorEastAsia" w:hAnsiTheme="minorHAnsi" w:cstheme="minorBidi"/>
          <w:b w:val="0"/>
          <w:kern w:val="2"/>
          <w:szCs w:val="24"/>
          <w:lang w:eastAsia="en-AU"/>
          <w14:ligatures w14:val="standardContextual"/>
        </w:rPr>
      </w:pPr>
      <w:hyperlink w:anchor="_Toc213765251" w:history="1">
        <w:r w:rsidRPr="009D199F">
          <w:t>Part 5</w:t>
        </w:r>
        <w:r>
          <w:rPr>
            <w:rFonts w:asciiTheme="minorHAnsi" w:eastAsiaTheme="minorEastAsia" w:hAnsiTheme="minorHAnsi" w:cstheme="minorBidi"/>
            <w:b w:val="0"/>
            <w:kern w:val="2"/>
            <w:szCs w:val="24"/>
            <w:lang w:eastAsia="en-AU"/>
            <w14:ligatures w14:val="standardContextual"/>
          </w:rPr>
          <w:tab/>
        </w:r>
        <w:r w:rsidRPr="009D199F">
          <w:t>Miscellaneous</w:t>
        </w:r>
        <w:r w:rsidRPr="004A48ED">
          <w:rPr>
            <w:vanish/>
          </w:rPr>
          <w:tab/>
        </w:r>
        <w:r w:rsidRPr="004A48ED">
          <w:rPr>
            <w:vanish/>
          </w:rPr>
          <w:fldChar w:fldCharType="begin"/>
        </w:r>
        <w:r w:rsidRPr="004A48ED">
          <w:rPr>
            <w:vanish/>
          </w:rPr>
          <w:instrText xml:space="preserve"> PAGEREF _Toc213765251 \h </w:instrText>
        </w:r>
        <w:r w:rsidRPr="004A48ED">
          <w:rPr>
            <w:vanish/>
          </w:rPr>
        </w:r>
        <w:r w:rsidRPr="004A48ED">
          <w:rPr>
            <w:vanish/>
          </w:rPr>
          <w:fldChar w:fldCharType="separate"/>
        </w:r>
        <w:r w:rsidR="002D3F5F">
          <w:rPr>
            <w:vanish/>
          </w:rPr>
          <w:t>14</w:t>
        </w:r>
        <w:r w:rsidRPr="004A48ED">
          <w:rPr>
            <w:vanish/>
          </w:rPr>
          <w:fldChar w:fldCharType="end"/>
        </w:r>
      </w:hyperlink>
    </w:p>
    <w:p w14:paraId="45F178F2" w14:textId="38DDBF1F" w:rsidR="004A48ED" w:rsidRDefault="004A48ED">
      <w:pPr>
        <w:pStyle w:val="TOC5"/>
        <w:rPr>
          <w:rFonts w:asciiTheme="minorHAnsi" w:eastAsiaTheme="minorEastAsia" w:hAnsiTheme="minorHAnsi" w:cstheme="minorBidi"/>
          <w:kern w:val="2"/>
          <w:sz w:val="24"/>
          <w:szCs w:val="24"/>
          <w:lang w:eastAsia="en-AU"/>
          <w14:ligatures w14:val="standardContextual"/>
        </w:rPr>
      </w:pPr>
      <w:r>
        <w:tab/>
      </w:r>
      <w:hyperlink w:anchor="_Toc213765252" w:history="1">
        <w:r w:rsidRPr="009D199F">
          <w:t>23</w:t>
        </w:r>
        <w:r>
          <w:rPr>
            <w:rFonts w:asciiTheme="minorHAnsi" w:eastAsiaTheme="minorEastAsia" w:hAnsiTheme="minorHAnsi" w:cstheme="minorBidi"/>
            <w:kern w:val="2"/>
            <w:sz w:val="24"/>
            <w:szCs w:val="24"/>
            <w:lang w:eastAsia="en-AU"/>
            <w14:ligatures w14:val="standardContextual"/>
          </w:rPr>
          <w:tab/>
        </w:r>
        <w:r w:rsidRPr="009D199F">
          <w:t>Report on operation of Act</w:t>
        </w:r>
        <w:r>
          <w:tab/>
        </w:r>
        <w:r>
          <w:fldChar w:fldCharType="begin"/>
        </w:r>
        <w:r>
          <w:instrText xml:space="preserve"> PAGEREF _Toc213765252 \h </w:instrText>
        </w:r>
        <w:r>
          <w:fldChar w:fldCharType="separate"/>
        </w:r>
        <w:r w:rsidR="002D3F5F">
          <w:t>14</w:t>
        </w:r>
        <w:r>
          <w:fldChar w:fldCharType="end"/>
        </w:r>
      </w:hyperlink>
    </w:p>
    <w:p w14:paraId="5BB9C5C9" w14:textId="084C2EC6" w:rsidR="004A48ED" w:rsidRDefault="004A48ED">
      <w:pPr>
        <w:pStyle w:val="TOC5"/>
        <w:rPr>
          <w:rFonts w:asciiTheme="minorHAnsi" w:eastAsiaTheme="minorEastAsia" w:hAnsiTheme="minorHAnsi" w:cstheme="minorBidi"/>
          <w:kern w:val="2"/>
          <w:sz w:val="24"/>
          <w:szCs w:val="24"/>
          <w:lang w:eastAsia="en-AU"/>
          <w14:ligatures w14:val="standardContextual"/>
        </w:rPr>
      </w:pPr>
      <w:r>
        <w:tab/>
      </w:r>
      <w:hyperlink w:anchor="_Toc213765253" w:history="1">
        <w:r w:rsidRPr="009D199F">
          <w:t>24</w:t>
        </w:r>
        <w:r>
          <w:rPr>
            <w:rFonts w:asciiTheme="minorHAnsi" w:eastAsiaTheme="minorEastAsia" w:hAnsiTheme="minorHAnsi" w:cstheme="minorBidi"/>
            <w:kern w:val="2"/>
            <w:sz w:val="24"/>
            <w:szCs w:val="24"/>
            <w:lang w:eastAsia="en-AU"/>
            <w14:ligatures w14:val="standardContextual"/>
          </w:rPr>
          <w:tab/>
        </w:r>
        <w:r w:rsidRPr="009D199F">
          <w:t>Review of operation of Act</w:t>
        </w:r>
        <w:r>
          <w:tab/>
        </w:r>
        <w:r>
          <w:fldChar w:fldCharType="begin"/>
        </w:r>
        <w:r>
          <w:instrText xml:space="preserve"> PAGEREF _Toc213765253 \h </w:instrText>
        </w:r>
        <w:r>
          <w:fldChar w:fldCharType="separate"/>
        </w:r>
        <w:r w:rsidR="002D3F5F">
          <w:t>14</w:t>
        </w:r>
        <w:r>
          <w:fldChar w:fldCharType="end"/>
        </w:r>
      </w:hyperlink>
    </w:p>
    <w:p w14:paraId="00E5A31D" w14:textId="1154B476" w:rsidR="004A48ED" w:rsidRDefault="004A48ED">
      <w:pPr>
        <w:pStyle w:val="TOC5"/>
        <w:rPr>
          <w:rFonts w:asciiTheme="minorHAnsi" w:eastAsiaTheme="minorEastAsia" w:hAnsiTheme="minorHAnsi" w:cstheme="minorBidi"/>
          <w:kern w:val="2"/>
          <w:sz w:val="24"/>
          <w:szCs w:val="24"/>
          <w:lang w:eastAsia="en-AU"/>
          <w14:ligatures w14:val="standardContextual"/>
        </w:rPr>
      </w:pPr>
      <w:r>
        <w:tab/>
      </w:r>
      <w:hyperlink w:anchor="_Toc213765254" w:history="1">
        <w:r w:rsidRPr="009D199F">
          <w:t>25</w:t>
        </w:r>
        <w:r>
          <w:rPr>
            <w:rFonts w:asciiTheme="minorHAnsi" w:eastAsiaTheme="minorEastAsia" w:hAnsiTheme="minorHAnsi" w:cstheme="minorBidi"/>
            <w:kern w:val="2"/>
            <w:sz w:val="24"/>
            <w:szCs w:val="24"/>
            <w:lang w:eastAsia="en-AU"/>
            <w14:ligatures w14:val="standardContextual"/>
          </w:rPr>
          <w:tab/>
        </w:r>
        <w:r w:rsidRPr="009D199F">
          <w:t>Regulation-making power</w:t>
        </w:r>
        <w:r>
          <w:tab/>
        </w:r>
        <w:r>
          <w:fldChar w:fldCharType="begin"/>
        </w:r>
        <w:r>
          <w:instrText xml:space="preserve"> PAGEREF _Toc213765254 \h </w:instrText>
        </w:r>
        <w:r>
          <w:fldChar w:fldCharType="separate"/>
        </w:r>
        <w:r w:rsidR="002D3F5F">
          <w:t>14</w:t>
        </w:r>
        <w:r>
          <w:fldChar w:fldCharType="end"/>
        </w:r>
      </w:hyperlink>
    </w:p>
    <w:p w14:paraId="04AF4304" w14:textId="446AAF8F" w:rsidR="004A48ED" w:rsidRDefault="004A48ED">
      <w:pPr>
        <w:pStyle w:val="TOC6"/>
        <w:rPr>
          <w:rFonts w:asciiTheme="minorHAnsi" w:eastAsiaTheme="minorEastAsia" w:hAnsiTheme="minorHAnsi" w:cstheme="minorBidi"/>
          <w:b w:val="0"/>
          <w:kern w:val="2"/>
          <w:szCs w:val="24"/>
          <w:lang w:eastAsia="en-AU"/>
          <w14:ligatures w14:val="standardContextual"/>
        </w:rPr>
      </w:pPr>
      <w:hyperlink w:anchor="_Toc213765255" w:history="1">
        <w:r w:rsidRPr="009D199F">
          <w:t>Dictionary</w:t>
        </w:r>
        <w:r>
          <w:tab/>
        </w:r>
        <w:r>
          <w:tab/>
        </w:r>
        <w:r w:rsidRPr="004A48ED">
          <w:rPr>
            <w:b w:val="0"/>
            <w:sz w:val="20"/>
          </w:rPr>
          <w:fldChar w:fldCharType="begin"/>
        </w:r>
        <w:r w:rsidRPr="004A48ED">
          <w:rPr>
            <w:b w:val="0"/>
            <w:sz w:val="20"/>
          </w:rPr>
          <w:instrText xml:space="preserve"> PAGEREF _Toc213765255 \h </w:instrText>
        </w:r>
        <w:r w:rsidRPr="004A48ED">
          <w:rPr>
            <w:b w:val="0"/>
            <w:sz w:val="20"/>
          </w:rPr>
        </w:r>
        <w:r w:rsidRPr="004A48ED">
          <w:rPr>
            <w:b w:val="0"/>
            <w:sz w:val="20"/>
          </w:rPr>
          <w:fldChar w:fldCharType="separate"/>
        </w:r>
        <w:r w:rsidR="002D3F5F">
          <w:rPr>
            <w:b w:val="0"/>
            <w:sz w:val="20"/>
          </w:rPr>
          <w:t>15</w:t>
        </w:r>
        <w:r w:rsidRPr="004A48ED">
          <w:rPr>
            <w:b w:val="0"/>
            <w:sz w:val="20"/>
          </w:rPr>
          <w:fldChar w:fldCharType="end"/>
        </w:r>
      </w:hyperlink>
    </w:p>
    <w:p w14:paraId="52AA9BC3" w14:textId="285F6D16" w:rsidR="004A48ED" w:rsidRDefault="004A48ED" w:rsidP="004A48ED">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3765256" w:history="1">
        <w:r>
          <w:t>Endnotes</w:t>
        </w:r>
        <w:r w:rsidRPr="004A48ED">
          <w:rPr>
            <w:vanish/>
          </w:rPr>
          <w:tab/>
        </w:r>
        <w:r>
          <w:rPr>
            <w:vanish/>
          </w:rPr>
          <w:tab/>
        </w:r>
        <w:r w:rsidRPr="004A48ED">
          <w:rPr>
            <w:b w:val="0"/>
            <w:vanish/>
          </w:rPr>
          <w:fldChar w:fldCharType="begin"/>
        </w:r>
        <w:r w:rsidRPr="004A48ED">
          <w:rPr>
            <w:b w:val="0"/>
            <w:vanish/>
          </w:rPr>
          <w:instrText xml:space="preserve"> PAGEREF _Toc213765256 \h </w:instrText>
        </w:r>
        <w:r w:rsidRPr="004A48ED">
          <w:rPr>
            <w:b w:val="0"/>
            <w:vanish/>
          </w:rPr>
        </w:r>
        <w:r w:rsidRPr="004A48ED">
          <w:rPr>
            <w:b w:val="0"/>
            <w:vanish/>
          </w:rPr>
          <w:fldChar w:fldCharType="separate"/>
        </w:r>
        <w:r w:rsidR="002D3F5F">
          <w:rPr>
            <w:b w:val="0"/>
            <w:vanish/>
          </w:rPr>
          <w:t>18</w:t>
        </w:r>
        <w:r w:rsidRPr="004A48ED">
          <w:rPr>
            <w:b w:val="0"/>
            <w:vanish/>
          </w:rPr>
          <w:fldChar w:fldCharType="end"/>
        </w:r>
      </w:hyperlink>
    </w:p>
    <w:p w14:paraId="76266CB9" w14:textId="554E99AB" w:rsidR="004A48ED" w:rsidRDefault="004A48ED">
      <w:pPr>
        <w:pStyle w:val="TOC5"/>
        <w:rPr>
          <w:rFonts w:asciiTheme="minorHAnsi" w:eastAsiaTheme="minorEastAsia" w:hAnsiTheme="minorHAnsi" w:cstheme="minorBidi"/>
          <w:kern w:val="2"/>
          <w:sz w:val="24"/>
          <w:szCs w:val="24"/>
          <w:lang w:eastAsia="en-AU"/>
          <w14:ligatures w14:val="standardContextual"/>
        </w:rPr>
      </w:pPr>
      <w:r>
        <w:tab/>
      </w:r>
      <w:hyperlink w:anchor="_Toc213765257" w:history="1">
        <w:r w:rsidRPr="009D199F">
          <w:t>1</w:t>
        </w:r>
        <w:r>
          <w:rPr>
            <w:rFonts w:asciiTheme="minorHAnsi" w:eastAsiaTheme="minorEastAsia" w:hAnsiTheme="minorHAnsi" w:cstheme="minorBidi"/>
            <w:kern w:val="2"/>
            <w:sz w:val="24"/>
            <w:szCs w:val="24"/>
            <w:lang w:eastAsia="en-AU"/>
            <w14:ligatures w14:val="standardContextual"/>
          </w:rPr>
          <w:tab/>
        </w:r>
        <w:r w:rsidRPr="009D199F">
          <w:t>About the endnotes</w:t>
        </w:r>
        <w:r>
          <w:tab/>
        </w:r>
        <w:r>
          <w:fldChar w:fldCharType="begin"/>
        </w:r>
        <w:r>
          <w:instrText xml:space="preserve"> PAGEREF _Toc213765257 \h </w:instrText>
        </w:r>
        <w:r>
          <w:fldChar w:fldCharType="separate"/>
        </w:r>
        <w:r w:rsidR="002D3F5F">
          <w:t>18</w:t>
        </w:r>
        <w:r>
          <w:fldChar w:fldCharType="end"/>
        </w:r>
      </w:hyperlink>
    </w:p>
    <w:p w14:paraId="3B25F0D7" w14:textId="31855391" w:rsidR="004A48ED" w:rsidRDefault="004A48ED">
      <w:pPr>
        <w:pStyle w:val="TOC5"/>
        <w:rPr>
          <w:rFonts w:asciiTheme="minorHAnsi" w:eastAsiaTheme="minorEastAsia" w:hAnsiTheme="minorHAnsi" w:cstheme="minorBidi"/>
          <w:kern w:val="2"/>
          <w:sz w:val="24"/>
          <w:szCs w:val="24"/>
          <w:lang w:eastAsia="en-AU"/>
          <w14:ligatures w14:val="standardContextual"/>
        </w:rPr>
      </w:pPr>
      <w:r>
        <w:tab/>
      </w:r>
      <w:hyperlink w:anchor="_Toc213765258" w:history="1">
        <w:r w:rsidRPr="009D199F">
          <w:t>2</w:t>
        </w:r>
        <w:r>
          <w:rPr>
            <w:rFonts w:asciiTheme="minorHAnsi" w:eastAsiaTheme="minorEastAsia" w:hAnsiTheme="minorHAnsi" w:cstheme="minorBidi"/>
            <w:kern w:val="2"/>
            <w:sz w:val="24"/>
            <w:szCs w:val="24"/>
            <w:lang w:eastAsia="en-AU"/>
            <w14:ligatures w14:val="standardContextual"/>
          </w:rPr>
          <w:tab/>
        </w:r>
        <w:r w:rsidRPr="009D199F">
          <w:t>Abbreviation key</w:t>
        </w:r>
        <w:r>
          <w:tab/>
        </w:r>
        <w:r>
          <w:fldChar w:fldCharType="begin"/>
        </w:r>
        <w:r>
          <w:instrText xml:space="preserve"> PAGEREF _Toc213765258 \h </w:instrText>
        </w:r>
        <w:r>
          <w:fldChar w:fldCharType="separate"/>
        </w:r>
        <w:r w:rsidR="002D3F5F">
          <w:t>18</w:t>
        </w:r>
        <w:r>
          <w:fldChar w:fldCharType="end"/>
        </w:r>
      </w:hyperlink>
    </w:p>
    <w:p w14:paraId="399536DB" w14:textId="019CEAF3" w:rsidR="004A48ED" w:rsidRDefault="004A48ED">
      <w:pPr>
        <w:pStyle w:val="TOC5"/>
        <w:rPr>
          <w:rFonts w:asciiTheme="minorHAnsi" w:eastAsiaTheme="minorEastAsia" w:hAnsiTheme="minorHAnsi" w:cstheme="minorBidi"/>
          <w:kern w:val="2"/>
          <w:sz w:val="24"/>
          <w:szCs w:val="24"/>
          <w:lang w:eastAsia="en-AU"/>
          <w14:ligatures w14:val="standardContextual"/>
        </w:rPr>
      </w:pPr>
      <w:r>
        <w:tab/>
      </w:r>
      <w:hyperlink w:anchor="_Toc213765259" w:history="1">
        <w:r w:rsidRPr="009D199F">
          <w:t>3</w:t>
        </w:r>
        <w:r>
          <w:rPr>
            <w:rFonts w:asciiTheme="minorHAnsi" w:eastAsiaTheme="minorEastAsia" w:hAnsiTheme="minorHAnsi" w:cstheme="minorBidi"/>
            <w:kern w:val="2"/>
            <w:sz w:val="24"/>
            <w:szCs w:val="24"/>
            <w:lang w:eastAsia="en-AU"/>
            <w14:ligatures w14:val="standardContextual"/>
          </w:rPr>
          <w:tab/>
        </w:r>
        <w:r w:rsidRPr="009D199F">
          <w:t>Legislation history</w:t>
        </w:r>
        <w:r>
          <w:tab/>
        </w:r>
        <w:r>
          <w:fldChar w:fldCharType="begin"/>
        </w:r>
        <w:r>
          <w:instrText xml:space="preserve"> PAGEREF _Toc213765259 \h </w:instrText>
        </w:r>
        <w:r>
          <w:fldChar w:fldCharType="separate"/>
        </w:r>
        <w:r w:rsidR="002D3F5F">
          <w:t>19</w:t>
        </w:r>
        <w:r>
          <w:fldChar w:fldCharType="end"/>
        </w:r>
      </w:hyperlink>
    </w:p>
    <w:p w14:paraId="2C6645BA" w14:textId="317F224B" w:rsidR="004A48ED" w:rsidRDefault="004A48ED">
      <w:pPr>
        <w:pStyle w:val="TOC5"/>
        <w:rPr>
          <w:rFonts w:asciiTheme="minorHAnsi" w:eastAsiaTheme="minorEastAsia" w:hAnsiTheme="minorHAnsi" w:cstheme="minorBidi"/>
          <w:kern w:val="2"/>
          <w:sz w:val="24"/>
          <w:szCs w:val="24"/>
          <w:lang w:eastAsia="en-AU"/>
          <w14:ligatures w14:val="standardContextual"/>
        </w:rPr>
      </w:pPr>
      <w:r>
        <w:tab/>
      </w:r>
      <w:hyperlink w:anchor="_Toc213765260" w:history="1">
        <w:r w:rsidRPr="009D199F">
          <w:t>4</w:t>
        </w:r>
        <w:r>
          <w:rPr>
            <w:rFonts w:asciiTheme="minorHAnsi" w:eastAsiaTheme="minorEastAsia" w:hAnsiTheme="minorHAnsi" w:cstheme="minorBidi"/>
            <w:kern w:val="2"/>
            <w:sz w:val="24"/>
            <w:szCs w:val="24"/>
            <w:lang w:eastAsia="en-AU"/>
            <w14:ligatures w14:val="standardContextual"/>
          </w:rPr>
          <w:tab/>
        </w:r>
        <w:r w:rsidRPr="009D199F">
          <w:t>Amendment history</w:t>
        </w:r>
        <w:r>
          <w:tab/>
        </w:r>
        <w:r>
          <w:fldChar w:fldCharType="begin"/>
        </w:r>
        <w:r>
          <w:instrText xml:space="preserve"> PAGEREF _Toc213765260 \h </w:instrText>
        </w:r>
        <w:r>
          <w:fldChar w:fldCharType="separate"/>
        </w:r>
        <w:r w:rsidR="002D3F5F">
          <w:t>19</w:t>
        </w:r>
        <w:r>
          <w:fldChar w:fldCharType="end"/>
        </w:r>
      </w:hyperlink>
    </w:p>
    <w:p w14:paraId="6A8DC610" w14:textId="60EB8EA2" w:rsidR="004A48ED" w:rsidRDefault="004A48ED">
      <w:pPr>
        <w:pStyle w:val="TOC5"/>
        <w:rPr>
          <w:rFonts w:asciiTheme="minorHAnsi" w:eastAsiaTheme="minorEastAsia" w:hAnsiTheme="minorHAnsi" w:cstheme="minorBidi"/>
          <w:kern w:val="2"/>
          <w:sz w:val="24"/>
          <w:szCs w:val="24"/>
          <w:lang w:eastAsia="en-AU"/>
          <w14:ligatures w14:val="standardContextual"/>
        </w:rPr>
      </w:pPr>
      <w:r>
        <w:tab/>
      </w:r>
      <w:hyperlink w:anchor="_Toc213765261" w:history="1">
        <w:r w:rsidRPr="009D199F">
          <w:t>5</w:t>
        </w:r>
        <w:r>
          <w:rPr>
            <w:rFonts w:asciiTheme="minorHAnsi" w:eastAsiaTheme="minorEastAsia" w:hAnsiTheme="minorHAnsi" w:cstheme="minorBidi"/>
            <w:kern w:val="2"/>
            <w:sz w:val="24"/>
            <w:szCs w:val="24"/>
            <w:lang w:eastAsia="en-AU"/>
            <w14:ligatures w14:val="standardContextual"/>
          </w:rPr>
          <w:tab/>
        </w:r>
        <w:r w:rsidRPr="009D199F">
          <w:t>Earlier republications</w:t>
        </w:r>
        <w:r>
          <w:tab/>
        </w:r>
        <w:r>
          <w:fldChar w:fldCharType="begin"/>
        </w:r>
        <w:r>
          <w:instrText xml:space="preserve"> PAGEREF _Toc213765261 \h </w:instrText>
        </w:r>
        <w:r>
          <w:fldChar w:fldCharType="separate"/>
        </w:r>
        <w:r w:rsidR="002D3F5F">
          <w:t>20</w:t>
        </w:r>
        <w:r>
          <w:fldChar w:fldCharType="end"/>
        </w:r>
      </w:hyperlink>
    </w:p>
    <w:p w14:paraId="5070CC3B" w14:textId="5BF43751" w:rsidR="005B55C5" w:rsidRDefault="004A48ED" w:rsidP="00427153">
      <w:pPr>
        <w:pStyle w:val="BillBasic"/>
      </w:pPr>
      <w:r>
        <w:fldChar w:fldCharType="end"/>
      </w:r>
    </w:p>
    <w:p w14:paraId="1257DBF6" w14:textId="77777777" w:rsidR="005B55C5" w:rsidRDefault="005B55C5" w:rsidP="00427153">
      <w:pPr>
        <w:pStyle w:val="01Contents"/>
        <w:sectPr w:rsidR="005B55C5" w:rsidSect="005B55C5">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4F9E2EC1" w14:textId="77777777" w:rsidR="005B55C5" w:rsidRDefault="005B55C5" w:rsidP="00D5636C">
      <w:pPr>
        <w:jc w:val="center"/>
      </w:pPr>
      <w:r>
        <w:rPr>
          <w:noProof/>
        </w:rPr>
        <w:lastRenderedPageBreak/>
        <w:drawing>
          <wp:inline distT="0" distB="0" distL="0" distR="0" wp14:anchorId="69968A13" wp14:editId="4F3BDBC9">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2747969" w14:textId="77777777" w:rsidR="005B55C5" w:rsidRDefault="005B55C5" w:rsidP="00D5636C">
      <w:pPr>
        <w:jc w:val="center"/>
        <w:rPr>
          <w:rFonts w:ascii="Arial" w:hAnsi="Arial"/>
        </w:rPr>
      </w:pPr>
      <w:r>
        <w:rPr>
          <w:rFonts w:ascii="Arial" w:hAnsi="Arial"/>
        </w:rPr>
        <w:t>Australian Capital Territory</w:t>
      </w:r>
    </w:p>
    <w:p w14:paraId="496255B6" w14:textId="4261C599" w:rsidR="005B55C5" w:rsidRDefault="005B55C5" w:rsidP="00427153">
      <w:pPr>
        <w:pStyle w:val="Billname"/>
      </w:pPr>
      <w:bookmarkStart w:id="5" w:name="Citation"/>
      <w:r>
        <w:t>Period Products and Facilities (Access) Act 2023</w:t>
      </w:r>
      <w:bookmarkEnd w:id="5"/>
    </w:p>
    <w:p w14:paraId="5C7EF32C" w14:textId="77777777" w:rsidR="005B55C5" w:rsidRDefault="005B55C5" w:rsidP="00427153">
      <w:pPr>
        <w:pStyle w:val="ActNo"/>
      </w:pPr>
    </w:p>
    <w:p w14:paraId="0D43B77A" w14:textId="77777777" w:rsidR="005B55C5" w:rsidRDefault="005B55C5" w:rsidP="00427153">
      <w:pPr>
        <w:pStyle w:val="N-line3"/>
      </w:pPr>
    </w:p>
    <w:p w14:paraId="79E28AA6" w14:textId="4082616A" w:rsidR="005B55C5" w:rsidRDefault="005B55C5" w:rsidP="00427153">
      <w:pPr>
        <w:pStyle w:val="LongTitle"/>
      </w:pPr>
      <w:r>
        <w:t>An Act to provide free access to period products, facilities and information about menstruation, and for other purposes</w:t>
      </w:r>
    </w:p>
    <w:p w14:paraId="02EDFF84" w14:textId="77777777" w:rsidR="005B55C5" w:rsidRDefault="005B55C5" w:rsidP="00427153">
      <w:pPr>
        <w:pStyle w:val="N-line3"/>
      </w:pPr>
    </w:p>
    <w:p w14:paraId="7F700C25" w14:textId="77777777" w:rsidR="005B55C5" w:rsidRDefault="005B55C5" w:rsidP="00427153">
      <w:pPr>
        <w:pStyle w:val="Placeholder"/>
      </w:pPr>
      <w:r>
        <w:rPr>
          <w:rStyle w:val="charContents"/>
          <w:sz w:val="16"/>
        </w:rPr>
        <w:t xml:space="preserve">  </w:t>
      </w:r>
      <w:r>
        <w:rPr>
          <w:rStyle w:val="charPage"/>
        </w:rPr>
        <w:t xml:space="preserve">  </w:t>
      </w:r>
    </w:p>
    <w:p w14:paraId="088ED332" w14:textId="77777777" w:rsidR="005B55C5" w:rsidRDefault="005B55C5" w:rsidP="00427153">
      <w:pPr>
        <w:pStyle w:val="Placeholder"/>
      </w:pPr>
      <w:r>
        <w:rPr>
          <w:rStyle w:val="CharChapNo"/>
        </w:rPr>
        <w:t xml:space="preserve">  </w:t>
      </w:r>
      <w:r>
        <w:rPr>
          <w:rStyle w:val="CharChapText"/>
        </w:rPr>
        <w:t xml:space="preserve">  </w:t>
      </w:r>
    </w:p>
    <w:p w14:paraId="6A48D0FF" w14:textId="77777777" w:rsidR="005B55C5" w:rsidRDefault="005B55C5" w:rsidP="00427153">
      <w:pPr>
        <w:pStyle w:val="Placeholder"/>
      </w:pPr>
      <w:r>
        <w:rPr>
          <w:rStyle w:val="CharPartNo"/>
        </w:rPr>
        <w:t xml:space="preserve">  </w:t>
      </w:r>
      <w:r>
        <w:rPr>
          <w:rStyle w:val="CharPartText"/>
        </w:rPr>
        <w:t xml:space="preserve">  </w:t>
      </w:r>
    </w:p>
    <w:p w14:paraId="0686AA72" w14:textId="77777777" w:rsidR="005B55C5" w:rsidRDefault="005B55C5" w:rsidP="00427153">
      <w:pPr>
        <w:pStyle w:val="Placeholder"/>
      </w:pPr>
      <w:r>
        <w:rPr>
          <w:rStyle w:val="CharDivNo"/>
        </w:rPr>
        <w:t xml:space="preserve">  </w:t>
      </w:r>
      <w:r>
        <w:rPr>
          <w:rStyle w:val="CharDivText"/>
        </w:rPr>
        <w:t xml:space="preserve">  </w:t>
      </w:r>
    </w:p>
    <w:p w14:paraId="774588CA" w14:textId="77777777" w:rsidR="005B55C5" w:rsidRPr="00CA74E4" w:rsidRDefault="005B55C5" w:rsidP="00427153">
      <w:pPr>
        <w:pStyle w:val="PageBreak"/>
      </w:pPr>
      <w:r w:rsidRPr="00CA74E4">
        <w:br w:type="page"/>
      </w:r>
    </w:p>
    <w:p w14:paraId="2D4B68D5" w14:textId="6551CEF1" w:rsidR="00E346C6" w:rsidRPr="00E32577" w:rsidRDefault="00147F45" w:rsidP="00147F45">
      <w:pPr>
        <w:pStyle w:val="AH2Part"/>
      </w:pPr>
      <w:bookmarkStart w:id="6" w:name="_Toc213765223"/>
      <w:r w:rsidRPr="00E32577">
        <w:rPr>
          <w:rStyle w:val="CharPartNo"/>
        </w:rPr>
        <w:lastRenderedPageBreak/>
        <w:t>Part 1</w:t>
      </w:r>
      <w:r w:rsidRPr="00E81831">
        <w:tab/>
      </w:r>
      <w:r w:rsidR="00E346C6" w:rsidRPr="00E32577">
        <w:rPr>
          <w:rStyle w:val="CharPartText"/>
        </w:rPr>
        <w:t>Preliminary</w:t>
      </w:r>
      <w:bookmarkEnd w:id="6"/>
    </w:p>
    <w:p w14:paraId="16D84973" w14:textId="42A23ED8" w:rsidR="000D421E" w:rsidRPr="00E81831" w:rsidRDefault="00147F45" w:rsidP="00147F45">
      <w:pPr>
        <w:pStyle w:val="AH5Sec"/>
      </w:pPr>
      <w:bookmarkStart w:id="7" w:name="_Toc213765224"/>
      <w:r w:rsidRPr="00E32577">
        <w:rPr>
          <w:rStyle w:val="CharSectNo"/>
        </w:rPr>
        <w:t>1</w:t>
      </w:r>
      <w:r w:rsidRPr="00E81831">
        <w:tab/>
      </w:r>
      <w:r w:rsidR="000D421E" w:rsidRPr="00E81831">
        <w:t>Name of Act</w:t>
      </w:r>
      <w:bookmarkEnd w:id="7"/>
    </w:p>
    <w:p w14:paraId="02867AC7" w14:textId="6D65F362" w:rsidR="000D421E" w:rsidRPr="00E81831" w:rsidRDefault="000D421E">
      <w:pPr>
        <w:pStyle w:val="Amainreturn"/>
      </w:pPr>
      <w:r w:rsidRPr="00E81831">
        <w:t xml:space="preserve">This Act is the </w:t>
      </w:r>
      <w:r w:rsidRPr="00E81831">
        <w:rPr>
          <w:i/>
        </w:rPr>
        <w:fldChar w:fldCharType="begin"/>
      </w:r>
      <w:r w:rsidRPr="00E81831">
        <w:rPr>
          <w:i/>
        </w:rPr>
        <w:instrText xml:space="preserve"> TITLE</w:instrText>
      </w:r>
      <w:r w:rsidRPr="00E81831">
        <w:rPr>
          <w:i/>
        </w:rPr>
        <w:fldChar w:fldCharType="separate"/>
      </w:r>
      <w:r w:rsidR="002D3F5F">
        <w:rPr>
          <w:i/>
        </w:rPr>
        <w:t>Period Products and Facilities (Access) Act 2023</w:t>
      </w:r>
      <w:r w:rsidRPr="00E81831">
        <w:rPr>
          <w:i/>
        </w:rPr>
        <w:fldChar w:fldCharType="end"/>
      </w:r>
      <w:r w:rsidRPr="00E81831">
        <w:t>.</w:t>
      </w:r>
    </w:p>
    <w:p w14:paraId="4E6C1F9F" w14:textId="53151157" w:rsidR="000D421E" w:rsidRPr="00E81831" w:rsidRDefault="00147F45" w:rsidP="00147F45">
      <w:pPr>
        <w:pStyle w:val="AH5Sec"/>
      </w:pPr>
      <w:bookmarkStart w:id="8" w:name="_Toc213765225"/>
      <w:r w:rsidRPr="00E32577">
        <w:rPr>
          <w:rStyle w:val="CharSectNo"/>
        </w:rPr>
        <w:t>3</w:t>
      </w:r>
      <w:r w:rsidRPr="00E81831">
        <w:tab/>
      </w:r>
      <w:r w:rsidR="000D421E" w:rsidRPr="00E81831">
        <w:t>Dictionary</w:t>
      </w:r>
      <w:bookmarkEnd w:id="8"/>
    </w:p>
    <w:p w14:paraId="2506073B" w14:textId="77777777" w:rsidR="000D421E" w:rsidRPr="00E81831" w:rsidRDefault="000D421E" w:rsidP="00147F45">
      <w:pPr>
        <w:pStyle w:val="Amainreturn"/>
        <w:keepNext/>
      </w:pPr>
      <w:r w:rsidRPr="00E81831">
        <w:t>The dictionary at the end of this Act is part of this Act.</w:t>
      </w:r>
    </w:p>
    <w:p w14:paraId="6C9634D8" w14:textId="77777777" w:rsidR="0037372B" w:rsidRPr="00E81831" w:rsidRDefault="000D421E" w:rsidP="0037372B">
      <w:pPr>
        <w:pStyle w:val="aNote"/>
      </w:pPr>
      <w:r w:rsidRPr="00E81831">
        <w:rPr>
          <w:rStyle w:val="charItals"/>
        </w:rPr>
        <w:t>Note 1</w:t>
      </w:r>
      <w:r w:rsidRPr="00E81831">
        <w:tab/>
      </w:r>
      <w:r w:rsidR="0037372B" w:rsidRPr="00E81831">
        <w:t>The dictionary at the end of this Act defines certain terms used in this Act, and includes references (signpost definitions) to other terms defined elsewhere.</w:t>
      </w:r>
    </w:p>
    <w:p w14:paraId="54436866" w14:textId="05BB5931" w:rsidR="0037372B" w:rsidRPr="00E81831" w:rsidRDefault="0037372B" w:rsidP="00147F45">
      <w:pPr>
        <w:pStyle w:val="aNoteTextss"/>
        <w:keepNext/>
      </w:pPr>
      <w:r w:rsidRPr="00E81831">
        <w:t>For example, the signpost definition ‘</w:t>
      </w:r>
      <w:r w:rsidRPr="00E81831">
        <w:rPr>
          <w:rStyle w:val="charBoldItals"/>
        </w:rPr>
        <w:t>territory-funded work</w:t>
      </w:r>
      <w:r w:rsidRPr="00E81831">
        <w:t>, for part</w:t>
      </w:r>
      <w:r w:rsidR="007C0477" w:rsidRPr="00E81831">
        <w:t xml:space="preserve"> </w:t>
      </w:r>
      <w:r w:rsidRPr="00E81831">
        <w:t xml:space="preserve">3 (Workplace access to facilities)—see the </w:t>
      </w:r>
      <w:hyperlink r:id="rId28" w:tooltip="A2001-28" w:history="1">
        <w:r w:rsidR="00E81831" w:rsidRPr="00E81831">
          <w:rPr>
            <w:rStyle w:val="charCitHyperlinkItal"/>
          </w:rPr>
          <w:t>Government Procurement Act 2001</w:t>
        </w:r>
      </w:hyperlink>
      <w:r w:rsidRPr="00E81831">
        <w:t>,</w:t>
      </w:r>
      <w:r w:rsidR="003F4F52" w:rsidRPr="00E81831">
        <w:t xml:space="preserve"> </w:t>
      </w:r>
      <w:r w:rsidRPr="00E81831">
        <w:t>section 22F.’ means that the term ‘territory</w:t>
      </w:r>
      <w:r w:rsidR="00031F1B" w:rsidRPr="00E81831">
        <w:noBreakHyphen/>
      </w:r>
      <w:r w:rsidRPr="00E81831">
        <w:t>funded work’ is defined in that Act and the definition applies to this Act for part 3.</w:t>
      </w:r>
    </w:p>
    <w:p w14:paraId="31C52963" w14:textId="22B296C3" w:rsidR="000D421E" w:rsidRPr="00E81831" w:rsidRDefault="000D421E">
      <w:pPr>
        <w:pStyle w:val="aNote"/>
      </w:pPr>
      <w:r w:rsidRPr="00E81831">
        <w:rPr>
          <w:rStyle w:val="charItals"/>
        </w:rPr>
        <w:t>Note 2</w:t>
      </w:r>
      <w:r w:rsidRPr="00E81831">
        <w:tab/>
        <w:t xml:space="preserve">A definition in the dictionary applies to the entire Act unless the definition, or another provision of the Act, provides otherwise or the contrary intention otherwise appears (see </w:t>
      </w:r>
      <w:hyperlink r:id="rId29" w:tooltip="A2001-14" w:history="1">
        <w:r w:rsidR="00E81831" w:rsidRPr="00E81831">
          <w:rPr>
            <w:rStyle w:val="charCitHyperlinkAbbrev"/>
          </w:rPr>
          <w:t>Legislation Act</w:t>
        </w:r>
      </w:hyperlink>
      <w:r w:rsidRPr="00E81831">
        <w:t>, s</w:t>
      </w:r>
      <w:r w:rsidR="007C0477" w:rsidRPr="00E81831">
        <w:t xml:space="preserve"> </w:t>
      </w:r>
      <w:r w:rsidRPr="00E81831">
        <w:t>155 and s 156</w:t>
      </w:r>
      <w:r w:rsidR="003F4F52" w:rsidRPr="00E81831">
        <w:t> </w:t>
      </w:r>
      <w:r w:rsidRPr="00E81831">
        <w:t>(1)).</w:t>
      </w:r>
    </w:p>
    <w:p w14:paraId="73D19A45" w14:textId="3A4DBB3E" w:rsidR="000D421E" w:rsidRPr="00E81831" w:rsidRDefault="00147F45" w:rsidP="00147F45">
      <w:pPr>
        <w:pStyle w:val="AH5Sec"/>
      </w:pPr>
      <w:bookmarkStart w:id="9" w:name="_Toc213765226"/>
      <w:r w:rsidRPr="00E32577">
        <w:rPr>
          <w:rStyle w:val="CharSectNo"/>
        </w:rPr>
        <w:t>4</w:t>
      </w:r>
      <w:r w:rsidRPr="00E81831">
        <w:tab/>
      </w:r>
      <w:r w:rsidR="000D421E" w:rsidRPr="00E81831">
        <w:t>Notes</w:t>
      </w:r>
      <w:bookmarkEnd w:id="9"/>
    </w:p>
    <w:p w14:paraId="4B184B11" w14:textId="77777777" w:rsidR="000D421E" w:rsidRPr="00E81831" w:rsidRDefault="000D421E" w:rsidP="00147F45">
      <w:pPr>
        <w:pStyle w:val="Amainreturn"/>
        <w:keepNext/>
      </w:pPr>
      <w:r w:rsidRPr="00E81831">
        <w:t>A note included in this Act is explanatory and is not part of this Act.</w:t>
      </w:r>
    </w:p>
    <w:p w14:paraId="7E04AAB5" w14:textId="33AD72F6" w:rsidR="000D421E" w:rsidRPr="00E81831" w:rsidRDefault="000D421E">
      <w:pPr>
        <w:pStyle w:val="aNote"/>
      </w:pPr>
      <w:r w:rsidRPr="00E81831">
        <w:rPr>
          <w:rStyle w:val="charItals"/>
        </w:rPr>
        <w:t>Note</w:t>
      </w:r>
      <w:r w:rsidRPr="00E81831">
        <w:rPr>
          <w:rStyle w:val="charItals"/>
        </w:rPr>
        <w:tab/>
      </w:r>
      <w:r w:rsidRPr="00E81831">
        <w:t xml:space="preserve">See the </w:t>
      </w:r>
      <w:hyperlink r:id="rId30" w:tooltip="A2001-14" w:history="1">
        <w:r w:rsidR="00E81831" w:rsidRPr="00E81831">
          <w:rPr>
            <w:rStyle w:val="charCitHyperlinkAbbrev"/>
          </w:rPr>
          <w:t>Legislation Act</w:t>
        </w:r>
      </w:hyperlink>
      <w:r w:rsidRPr="00E81831">
        <w:t>, s 127</w:t>
      </w:r>
      <w:r w:rsidR="007C0477" w:rsidRPr="00E81831">
        <w:t xml:space="preserve"> </w:t>
      </w:r>
      <w:r w:rsidRPr="00E81831">
        <w:t>(1), (4) and (5) for the legal status of notes.</w:t>
      </w:r>
    </w:p>
    <w:p w14:paraId="1415D24D" w14:textId="2FA3CF20" w:rsidR="000D421E" w:rsidRPr="00E81831" w:rsidRDefault="00147F45" w:rsidP="00D21A50">
      <w:pPr>
        <w:pStyle w:val="AH5Sec"/>
      </w:pPr>
      <w:bookmarkStart w:id="10" w:name="_Toc213765227"/>
      <w:r w:rsidRPr="00E32577">
        <w:rPr>
          <w:rStyle w:val="CharSectNo"/>
        </w:rPr>
        <w:lastRenderedPageBreak/>
        <w:t>5</w:t>
      </w:r>
      <w:r w:rsidRPr="00E81831">
        <w:tab/>
      </w:r>
      <w:r w:rsidR="000D421E" w:rsidRPr="00E81831">
        <w:t>O</w:t>
      </w:r>
      <w:r w:rsidR="00AC46EF" w:rsidRPr="00E81831">
        <w:t xml:space="preserve">bject of </w:t>
      </w:r>
      <w:r w:rsidR="000D421E" w:rsidRPr="00E81831">
        <w:t>Act</w:t>
      </w:r>
      <w:bookmarkEnd w:id="10"/>
    </w:p>
    <w:p w14:paraId="54FDD9E9" w14:textId="373AEC1E" w:rsidR="00B86FFB" w:rsidRPr="00E81831" w:rsidRDefault="00147F45" w:rsidP="00D21A50">
      <w:pPr>
        <w:pStyle w:val="Amain"/>
        <w:keepNext/>
      </w:pPr>
      <w:r>
        <w:tab/>
      </w:r>
      <w:r w:rsidRPr="00E81831">
        <w:t>(1)</w:t>
      </w:r>
      <w:r w:rsidRPr="00E81831">
        <w:tab/>
      </w:r>
      <w:r w:rsidR="00E346C6" w:rsidRPr="00E81831">
        <w:t>The m</w:t>
      </w:r>
      <w:r w:rsidR="001F36DB" w:rsidRPr="00E81831">
        <w:t xml:space="preserve">ain object of this Act </w:t>
      </w:r>
      <w:r w:rsidR="00B86FFB" w:rsidRPr="00E81831">
        <w:t>is</w:t>
      </w:r>
      <w:r w:rsidR="007A5FF5" w:rsidRPr="00E81831">
        <w:t xml:space="preserve"> to</w:t>
      </w:r>
      <w:r w:rsidR="00B86FFB" w:rsidRPr="00E81831">
        <w:t xml:space="preserve"> </w:t>
      </w:r>
      <w:r w:rsidR="007E0BB4" w:rsidRPr="00E81831">
        <w:t xml:space="preserve">reduce </w:t>
      </w:r>
      <w:r w:rsidR="0041649D" w:rsidRPr="00E81831">
        <w:t xml:space="preserve">and prevent </w:t>
      </w:r>
      <w:r w:rsidR="00B86FFB" w:rsidRPr="00E81831">
        <w:t>period poverty in the ACT.</w:t>
      </w:r>
    </w:p>
    <w:p w14:paraId="2663075E" w14:textId="6A80FA49" w:rsidR="00B86FFB" w:rsidRPr="00E81831" w:rsidRDefault="00147F45" w:rsidP="00D21A50">
      <w:pPr>
        <w:pStyle w:val="Amain"/>
        <w:keepNext/>
      </w:pPr>
      <w:r>
        <w:tab/>
      </w:r>
      <w:r w:rsidRPr="00E81831">
        <w:t>(2)</w:t>
      </w:r>
      <w:r w:rsidRPr="00E81831">
        <w:tab/>
      </w:r>
      <w:r w:rsidR="00B86FFB" w:rsidRPr="00E81831">
        <w:t>This Act aims to achieve its object by—</w:t>
      </w:r>
    </w:p>
    <w:p w14:paraId="2AC93B35" w14:textId="28C82745" w:rsidR="00E1050E" w:rsidRPr="00E81831" w:rsidRDefault="00147F45" w:rsidP="00D21A50">
      <w:pPr>
        <w:pStyle w:val="Apara"/>
        <w:keepNext/>
      </w:pPr>
      <w:r>
        <w:tab/>
      </w:r>
      <w:r w:rsidRPr="00E81831">
        <w:t>(a)</w:t>
      </w:r>
      <w:r w:rsidRPr="00E81831">
        <w:tab/>
      </w:r>
      <w:r w:rsidR="00684B35" w:rsidRPr="00E81831">
        <w:t>provid</w:t>
      </w:r>
      <w:r w:rsidR="00B86FFB" w:rsidRPr="00E81831">
        <w:t>ing</w:t>
      </w:r>
      <w:r w:rsidR="00684B35" w:rsidRPr="00E81831">
        <w:t xml:space="preserve"> </w:t>
      </w:r>
      <w:r w:rsidR="0015551A" w:rsidRPr="00E81831">
        <w:t xml:space="preserve">free access to </w:t>
      </w:r>
      <w:r w:rsidR="006516B5" w:rsidRPr="00E81831">
        <w:t xml:space="preserve">period products </w:t>
      </w:r>
      <w:r w:rsidR="007A5FF5" w:rsidRPr="00E81831">
        <w:t>for people</w:t>
      </w:r>
      <w:r w:rsidR="00684B35" w:rsidRPr="00E81831">
        <w:t xml:space="preserve"> experiencing</w:t>
      </w:r>
      <w:r w:rsidR="001C6E16" w:rsidRPr="00E81831">
        <w:t xml:space="preserve"> </w:t>
      </w:r>
      <w:r w:rsidR="00534491" w:rsidRPr="00E81831">
        <w:t>period poverty</w:t>
      </w:r>
      <w:r w:rsidR="00E1050E" w:rsidRPr="00E81831">
        <w:t xml:space="preserve"> in the ACT</w:t>
      </w:r>
      <w:r w:rsidR="007A5FF5" w:rsidRPr="00E81831">
        <w:t>; and</w:t>
      </w:r>
    </w:p>
    <w:p w14:paraId="46A801EA" w14:textId="21975936" w:rsidR="007B3D65" w:rsidRPr="00E81831" w:rsidRDefault="00147F45" w:rsidP="00D21A50">
      <w:pPr>
        <w:pStyle w:val="Apara"/>
        <w:keepNext/>
      </w:pPr>
      <w:r>
        <w:tab/>
      </w:r>
      <w:r w:rsidRPr="00E81831">
        <w:t>(b)</w:t>
      </w:r>
      <w:r w:rsidRPr="00E81831">
        <w:tab/>
      </w:r>
      <w:r w:rsidR="007B3D65" w:rsidRPr="00E81831">
        <w:t xml:space="preserve">improving access to toilets, handwashing facilities and </w:t>
      </w:r>
      <w:r w:rsidR="00295E54" w:rsidRPr="00E81831">
        <w:t xml:space="preserve">sanitary </w:t>
      </w:r>
      <w:r w:rsidR="007B3D65" w:rsidRPr="00E81831">
        <w:t>waste facilities; and</w:t>
      </w:r>
    </w:p>
    <w:p w14:paraId="041BFA95" w14:textId="4646299C" w:rsidR="00B86FFB" w:rsidRPr="00E81831" w:rsidRDefault="00147F45" w:rsidP="00D21A50">
      <w:pPr>
        <w:pStyle w:val="Apara"/>
        <w:keepNext/>
      </w:pPr>
      <w:r>
        <w:tab/>
      </w:r>
      <w:r w:rsidRPr="00E81831">
        <w:t>(c)</w:t>
      </w:r>
      <w:r w:rsidRPr="00E81831">
        <w:tab/>
      </w:r>
      <w:r w:rsidR="00B05A7F" w:rsidRPr="00E81831">
        <w:t>provid</w:t>
      </w:r>
      <w:r w:rsidR="00B86FFB" w:rsidRPr="00E81831">
        <w:t>ing</w:t>
      </w:r>
      <w:r w:rsidR="00B05A7F" w:rsidRPr="00E81831">
        <w:t xml:space="preserve"> </w:t>
      </w:r>
      <w:r w:rsidR="00474908" w:rsidRPr="00E81831">
        <w:t xml:space="preserve">public </w:t>
      </w:r>
      <w:r w:rsidR="00E1050E" w:rsidRPr="00E81831">
        <w:t>information</w:t>
      </w:r>
      <w:r w:rsidR="003001E6" w:rsidRPr="00E81831">
        <w:t xml:space="preserve"> </w:t>
      </w:r>
      <w:r w:rsidR="007A5FF5" w:rsidRPr="00E81831">
        <w:t>about menstruation</w:t>
      </w:r>
      <w:r w:rsidR="00E1050E" w:rsidRPr="00E81831">
        <w:t xml:space="preserve"> and menstrua</w:t>
      </w:r>
      <w:r w:rsidR="001C6E16" w:rsidRPr="00E81831">
        <w:t>l</w:t>
      </w:r>
      <w:r w:rsidR="00E1050E" w:rsidRPr="00E81831">
        <w:t xml:space="preserve"> hygiene</w:t>
      </w:r>
      <w:r w:rsidR="003001E6" w:rsidRPr="00E81831">
        <w:t>.</w:t>
      </w:r>
    </w:p>
    <w:p w14:paraId="347CC91A" w14:textId="1E67C0B6" w:rsidR="0025472A" w:rsidRPr="00CB262E" w:rsidRDefault="00147F45" w:rsidP="00147F45">
      <w:pPr>
        <w:pStyle w:val="AH5Sec"/>
      </w:pPr>
      <w:bookmarkStart w:id="11" w:name="_Toc213765228"/>
      <w:r w:rsidRPr="00E32577">
        <w:rPr>
          <w:rStyle w:val="CharSectNo"/>
        </w:rPr>
        <w:t>6</w:t>
      </w:r>
      <w:r w:rsidRPr="00CB262E">
        <w:tab/>
      </w:r>
      <w:r w:rsidR="0025472A" w:rsidRPr="00CB262E">
        <w:t>Principles of dignity</w:t>
      </w:r>
      <w:bookmarkEnd w:id="11"/>
    </w:p>
    <w:p w14:paraId="323BC483" w14:textId="77777777" w:rsidR="0025472A" w:rsidRPr="00CB262E" w:rsidRDefault="0025472A" w:rsidP="0025472A">
      <w:pPr>
        <w:pStyle w:val="Amainreturn"/>
      </w:pPr>
      <w:r w:rsidRPr="00CB262E">
        <w:t>In exercising a function under this Act, the following principles (the </w:t>
      </w:r>
      <w:r w:rsidRPr="00CB262E">
        <w:rPr>
          <w:b/>
          <w:bCs/>
          <w:i/>
          <w:iCs/>
        </w:rPr>
        <w:t>principles of dignity</w:t>
      </w:r>
      <w:r w:rsidRPr="00CB262E">
        <w:t>) must be taken into account:</w:t>
      </w:r>
    </w:p>
    <w:p w14:paraId="39EE95CE" w14:textId="0CB719F8" w:rsidR="0025472A" w:rsidRPr="00CB262E" w:rsidRDefault="00147F45" w:rsidP="00147F45">
      <w:pPr>
        <w:pStyle w:val="Apara"/>
      </w:pPr>
      <w:r>
        <w:tab/>
      </w:r>
      <w:r w:rsidRPr="00CB262E">
        <w:t>(a)</w:t>
      </w:r>
      <w:r w:rsidRPr="00CB262E">
        <w:tab/>
      </w:r>
      <w:r w:rsidR="0025472A" w:rsidRPr="00CB262E">
        <w:t>a person may experience period poverty as a result of either or both of the following, which, if experienced in combination, may worsen period poverty:</w:t>
      </w:r>
    </w:p>
    <w:p w14:paraId="10F5CCDE" w14:textId="54731912" w:rsidR="0025472A" w:rsidRPr="00CB262E" w:rsidRDefault="00147F45" w:rsidP="00147F45">
      <w:pPr>
        <w:pStyle w:val="Asubpara"/>
      </w:pPr>
      <w:r>
        <w:tab/>
      </w:r>
      <w:r w:rsidRPr="00CB262E">
        <w:t>(</w:t>
      </w:r>
      <w:proofErr w:type="spellStart"/>
      <w:r w:rsidRPr="00CB262E">
        <w:t>i</w:t>
      </w:r>
      <w:proofErr w:type="spellEnd"/>
      <w:r w:rsidRPr="00CB262E">
        <w:t>)</w:t>
      </w:r>
      <w:r w:rsidRPr="00CB262E">
        <w:tab/>
      </w:r>
      <w:r w:rsidR="0025472A" w:rsidRPr="00CB262E">
        <w:t>economic disadvantage;</w:t>
      </w:r>
    </w:p>
    <w:p w14:paraId="40C109A2" w14:textId="5E95B994" w:rsidR="0025472A" w:rsidRPr="00CB262E" w:rsidRDefault="00147F45" w:rsidP="00147F45">
      <w:pPr>
        <w:pStyle w:val="Asubpara"/>
      </w:pPr>
      <w:r>
        <w:tab/>
      </w:r>
      <w:r w:rsidRPr="00CB262E">
        <w:t>(ii)</w:t>
      </w:r>
      <w:r w:rsidRPr="00CB262E">
        <w:tab/>
      </w:r>
      <w:r w:rsidR="0025472A" w:rsidRPr="00CB262E">
        <w:t>different aspects of the person’s identity, for example, their sexual orientation, gender identity, mental health, nationality, religion or ability;</w:t>
      </w:r>
    </w:p>
    <w:p w14:paraId="489B7367" w14:textId="676BFFD4" w:rsidR="0025472A" w:rsidRPr="00CB262E" w:rsidRDefault="00147F45" w:rsidP="00147F45">
      <w:pPr>
        <w:pStyle w:val="Apara"/>
      </w:pPr>
      <w:r>
        <w:tab/>
      </w:r>
      <w:r w:rsidRPr="00CB262E">
        <w:t>(b)</w:t>
      </w:r>
      <w:r w:rsidRPr="00CB262E">
        <w:tab/>
      </w:r>
      <w:r w:rsidR="0025472A" w:rsidRPr="00CB262E">
        <w:t>not every person who menstruates identifies as a woman;</w:t>
      </w:r>
    </w:p>
    <w:p w14:paraId="0EA7114F" w14:textId="354265D2" w:rsidR="0025472A" w:rsidRPr="00CB262E" w:rsidRDefault="00147F45" w:rsidP="00147F45">
      <w:pPr>
        <w:pStyle w:val="Apara"/>
      </w:pPr>
      <w:r>
        <w:tab/>
      </w:r>
      <w:r w:rsidRPr="00CB262E">
        <w:t>(c)</w:t>
      </w:r>
      <w:r w:rsidRPr="00CB262E">
        <w:tab/>
      </w:r>
      <w:r w:rsidR="0025472A" w:rsidRPr="00CB262E">
        <w:t>a person accessing period products should—</w:t>
      </w:r>
    </w:p>
    <w:p w14:paraId="3A4FC3D7" w14:textId="30FD4E24" w:rsidR="0025472A" w:rsidRPr="00CB262E" w:rsidRDefault="00147F45" w:rsidP="00147F45">
      <w:pPr>
        <w:pStyle w:val="Asubpara"/>
      </w:pPr>
      <w:r>
        <w:tab/>
      </w:r>
      <w:r w:rsidRPr="00CB262E">
        <w:t>(</w:t>
      </w:r>
      <w:proofErr w:type="spellStart"/>
      <w:r w:rsidRPr="00CB262E">
        <w:t>i</w:t>
      </w:r>
      <w:proofErr w:type="spellEnd"/>
      <w:r w:rsidRPr="00CB262E">
        <w:t>)</w:t>
      </w:r>
      <w:r w:rsidRPr="00CB262E">
        <w:tab/>
      </w:r>
      <w:r w:rsidR="0025472A" w:rsidRPr="00CB262E">
        <w:t>be given a reasonable amount of privacy; and</w:t>
      </w:r>
    </w:p>
    <w:p w14:paraId="2118D52A" w14:textId="09119DAD" w:rsidR="0025472A" w:rsidRPr="00CB262E" w:rsidRDefault="00147F45" w:rsidP="00147F45">
      <w:pPr>
        <w:pStyle w:val="Asubpara"/>
      </w:pPr>
      <w:r>
        <w:tab/>
      </w:r>
      <w:r w:rsidRPr="00CB262E">
        <w:t>(ii)</w:t>
      </w:r>
      <w:r w:rsidRPr="00CB262E">
        <w:tab/>
      </w:r>
      <w:r w:rsidR="0025472A" w:rsidRPr="00CB262E">
        <w:t xml:space="preserve">have their personal information protected in a way that complies with the </w:t>
      </w:r>
      <w:hyperlink r:id="rId31" w:tooltip="A2014-24" w:history="1">
        <w:r w:rsidR="004F6C79" w:rsidRPr="004F6C79">
          <w:rPr>
            <w:rStyle w:val="charCitHyperlinkItal"/>
          </w:rPr>
          <w:t>Information Privacy Act 2014</w:t>
        </w:r>
      </w:hyperlink>
      <w:r w:rsidR="0025472A" w:rsidRPr="00CB262E">
        <w:t>; and</w:t>
      </w:r>
    </w:p>
    <w:p w14:paraId="50B67FBA" w14:textId="4D695BFD" w:rsidR="0025472A" w:rsidRPr="00CB262E" w:rsidRDefault="00147F45" w:rsidP="00147F45">
      <w:pPr>
        <w:pStyle w:val="Asubpara"/>
      </w:pPr>
      <w:r>
        <w:lastRenderedPageBreak/>
        <w:tab/>
      </w:r>
      <w:r w:rsidRPr="00CB262E">
        <w:t>(iii)</w:t>
      </w:r>
      <w:r w:rsidRPr="00CB262E">
        <w:tab/>
      </w:r>
      <w:r w:rsidR="0025472A" w:rsidRPr="00CB262E">
        <w:t>as far as reasonably practicable, be given the same access to period products as anyone else seeking access to the products, regardless of their identity; and</w:t>
      </w:r>
    </w:p>
    <w:p w14:paraId="044EE9C0" w14:textId="5DFAD213" w:rsidR="0025472A" w:rsidRPr="00C46285" w:rsidRDefault="00147F45" w:rsidP="00147F45">
      <w:pPr>
        <w:pStyle w:val="Asubpara"/>
      </w:pPr>
      <w:r>
        <w:tab/>
      </w:r>
      <w:r w:rsidRPr="00C46285">
        <w:t>(iv)</w:t>
      </w:r>
      <w:r w:rsidRPr="00C46285">
        <w:tab/>
      </w:r>
      <w:r w:rsidR="0025472A" w:rsidRPr="00CB262E">
        <w:t>be able to access period products in a way that avoids humiliation and enables age appropriate participation in decision-making.</w:t>
      </w:r>
    </w:p>
    <w:p w14:paraId="16E54DE8" w14:textId="483B23EE" w:rsidR="00E17659" w:rsidRPr="00E81831" w:rsidRDefault="00147F45" w:rsidP="00147F45">
      <w:pPr>
        <w:pStyle w:val="AH5Sec"/>
        <w:rPr>
          <w:rStyle w:val="charItals"/>
        </w:rPr>
      </w:pPr>
      <w:bookmarkStart w:id="12" w:name="_Toc213765229"/>
      <w:r w:rsidRPr="00E32577">
        <w:rPr>
          <w:rStyle w:val="CharSectNo"/>
        </w:rPr>
        <w:t>7</w:t>
      </w:r>
      <w:r w:rsidRPr="00E81831">
        <w:rPr>
          <w:rStyle w:val="charItals"/>
          <w:i w:val="0"/>
        </w:rPr>
        <w:tab/>
      </w:r>
      <w:r w:rsidR="00FB5A80" w:rsidRPr="00E81831">
        <w:t xml:space="preserve">Meaning of </w:t>
      </w:r>
      <w:r w:rsidR="00FB5A80" w:rsidRPr="00E81831">
        <w:rPr>
          <w:rStyle w:val="charItals"/>
        </w:rPr>
        <w:t>period poverty</w:t>
      </w:r>
      <w:bookmarkEnd w:id="12"/>
    </w:p>
    <w:p w14:paraId="00D1E8AE" w14:textId="0D6446E3" w:rsidR="00B0637F" w:rsidRPr="00E81831" w:rsidRDefault="00FB5A80" w:rsidP="00C13A4B">
      <w:pPr>
        <w:pStyle w:val="Amainreturn"/>
      </w:pPr>
      <w:r w:rsidRPr="00E81831">
        <w:t>For this Act</w:t>
      </w:r>
      <w:r w:rsidR="00E306C9" w:rsidRPr="00E81831">
        <w:t>,</w:t>
      </w:r>
      <w:r w:rsidR="00005DF2" w:rsidRPr="00E81831">
        <w:t xml:space="preserve"> a person experiences </w:t>
      </w:r>
      <w:r w:rsidRPr="00E81831">
        <w:rPr>
          <w:rStyle w:val="charBoldItals"/>
        </w:rPr>
        <w:t xml:space="preserve">period poverty </w:t>
      </w:r>
      <w:r w:rsidR="00005DF2" w:rsidRPr="00E81831">
        <w:t>if the person is in financial, social</w:t>
      </w:r>
      <w:r w:rsidR="00762210" w:rsidRPr="00E81831">
        <w:t xml:space="preserve">, cultural </w:t>
      </w:r>
      <w:r w:rsidR="00005DF2" w:rsidRPr="00E81831">
        <w:t>or physical circumstances that prevent the person from access</w:t>
      </w:r>
      <w:r w:rsidR="00EC7EF5" w:rsidRPr="00E81831">
        <w:t>ing</w:t>
      </w:r>
      <w:r w:rsidR="00B0637F" w:rsidRPr="00E81831">
        <w:t>,</w:t>
      </w:r>
      <w:r w:rsidR="00005DF2" w:rsidRPr="00E81831">
        <w:t xml:space="preserve"> </w:t>
      </w:r>
      <w:r w:rsidR="00B0637F" w:rsidRPr="00E81831">
        <w:t xml:space="preserve">when needed, </w:t>
      </w:r>
      <w:r w:rsidR="00EC7EF5" w:rsidRPr="00E81831">
        <w:t xml:space="preserve">any of </w:t>
      </w:r>
      <w:r w:rsidR="00B0637F" w:rsidRPr="00E81831">
        <w:t>the following:</w:t>
      </w:r>
    </w:p>
    <w:p w14:paraId="56A89142" w14:textId="4F490227" w:rsidR="00B0637F" w:rsidRPr="00E81831" w:rsidRDefault="00147F45" w:rsidP="00147F45">
      <w:pPr>
        <w:pStyle w:val="Apara"/>
      </w:pPr>
      <w:r>
        <w:tab/>
      </w:r>
      <w:r w:rsidRPr="00E81831">
        <w:t>(a)</w:t>
      </w:r>
      <w:r w:rsidRPr="00E81831">
        <w:tab/>
      </w:r>
      <w:r w:rsidR="00005DF2" w:rsidRPr="00E81831">
        <w:t>period products</w:t>
      </w:r>
      <w:r w:rsidR="00B0637F" w:rsidRPr="00E81831">
        <w:t>;</w:t>
      </w:r>
    </w:p>
    <w:p w14:paraId="096186C6" w14:textId="3EE47C57" w:rsidR="00B0637F" w:rsidRPr="00E81831" w:rsidRDefault="00147F45" w:rsidP="00147F45">
      <w:pPr>
        <w:pStyle w:val="Apara"/>
      </w:pPr>
      <w:r>
        <w:tab/>
      </w:r>
      <w:r w:rsidRPr="00E81831">
        <w:t>(b)</w:t>
      </w:r>
      <w:r w:rsidRPr="00E81831">
        <w:tab/>
      </w:r>
      <w:r w:rsidR="00E1050E" w:rsidRPr="00E81831">
        <w:t>menstrua</w:t>
      </w:r>
      <w:r w:rsidR="001C6E16" w:rsidRPr="00E81831">
        <w:t>l</w:t>
      </w:r>
      <w:r w:rsidR="00E1050E" w:rsidRPr="00E81831">
        <w:t xml:space="preserve"> hygiene information</w:t>
      </w:r>
      <w:r w:rsidR="00B0637F" w:rsidRPr="00E81831">
        <w:t>;</w:t>
      </w:r>
    </w:p>
    <w:p w14:paraId="139F3D91" w14:textId="5E82FE34" w:rsidR="00B0637F" w:rsidRPr="00E81831" w:rsidRDefault="00147F45" w:rsidP="00147F45">
      <w:pPr>
        <w:pStyle w:val="Apara"/>
      </w:pPr>
      <w:r>
        <w:tab/>
      </w:r>
      <w:r w:rsidRPr="00E81831">
        <w:t>(c)</w:t>
      </w:r>
      <w:r w:rsidRPr="00E81831">
        <w:tab/>
      </w:r>
      <w:r w:rsidR="00C13A4B" w:rsidRPr="00E81831">
        <w:t>t</w:t>
      </w:r>
      <w:r w:rsidR="00E1050E" w:rsidRPr="00E81831">
        <w:t>oilets</w:t>
      </w:r>
      <w:r w:rsidR="00B0637F" w:rsidRPr="00E81831">
        <w:t>;</w:t>
      </w:r>
      <w:r w:rsidR="00E1050E" w:rsidRPr="00E81831">
        <w:t xml:space="preserve"> </w:t>
      </w:r>
    </w:p>
    <w:p w14:paraId="2D224F24" w14:textId="625F009B" w:rsidR="00B0637F" w:rsidRPr="00E81831" w:rsidRDefault="00147F45" w:rsidP="00147F45">
      <w:pPr>
        <w:pStyle w:val="Apara"/>
      </w:pPr>
      <w:r>
        <w:tab/>
      </w:r>
      <w:r w:rsidRPr="00E81831">
        <w:t>(d)</w:t>
      </w:r>
      <w:r w:rsidRPr="00E81831">
        <w:tab/>
      </w:r>
      <w:r w:rsidR="00E1050E" w:rsidRPr="00E81831">
        <w:t>handwashing facilities</w:t>
      </w:r>
      <w:r w:rsidR="00B0637F" w:rsidRPr="00E81831">
        <w:t>;</w:t>
      </w:r>
    </w:p>
    <w:p w14:paraId="10A9A2CB" w14:textId="71A733D7" w:rsidR="004C2902" w:rsidRPr="00E81831" w:rsidRDefault="00147F45" w:rsidP="00147F45">
      <w:pPr>
        <w:pStyle w:val="Apara"/>
      </w:pPr>
      <w:r>
        <w:tab/>
      </w:r>
      <w:r w:rsidRPr="00E81831">
        <w:t>(e)</w:t>
      </w:r>
      <w:r w:rsidRPr="00E81831">
        <w:tab/>
      </w:r>
      <w:r w:rsidR="00DD0331" w:rsidRPr="00E81831">
        <w:t>sanitary waste facilit</w:t>
      </w:r>
      <w:r w:rsidR="00C13A4B" w:rsidRPr="00E81831">
        <w:t>ies</w:t>
      </w:r>
      <w:r w:rsidR="00762210" w:rsidRPr="00E81831">
        <w:t>.</w:t>
      </w:r>
    </w:p>
    <w:p w14:paraId="085D20AF" w14:textId="1AC803DE" w:rsidR="00667F38" w:rsidRPr="00E81831" w:rsidRDefault="00667F38" w:rsidP="00667F38">
      <w:pPr>
        <w:pStyle w:val="PageBreak"/>
      </w:pPr>
      <w:r w:rsidRPr="00E81831">
        <w:br w:type="page"/>
      </w:r>
    </w:p>
    <w:p w14:paraId="48CF2005" w14:textId="54001578" w:rsidR="00CD4E97" w:rsidRPr="00E32577" w:rsidRDefault="00147F45" w:rsidP="00147F45">
      <w:pPr>
        <w:pStyle w:val="AH2Part"/>
      </w:pPr>
      <w:bookmarkStart w:id="13" w:name="_Toc213765230"/>
      <w:r w:rsidRPr="00E32577">
        <w:rPr>
          <w:rStyle w:val="CharPartNo"/>
        </w:rPr>
        <w:lastRenderedPageBreak/>
        <w:t>Part 2</w:t>
      </w:r>
      <w:r w:rsidRPr="00E81831">
        <w:tab/>
      </w:r>
      <w:r w:rsidR="00CD4E97" w:rsidRPr="00E32577">
        <w:rPr>
          <w:rStyle w:val="CharPartText"/>
        </w:rPr>
        <w:t>Access to period products</w:t>
      </w:r>
      <w:bookmarkEnd w:id="13"/>
    </w:p>
    <w:p w14:paraId="4D0C2EB7" w14:textId="34524A7B" w:rsidR="00CD4E97" w:rsidRPr="00E32577" w:rsidRDefault="00147F45" w:rsidP="00147F45">
      <w:pPr>
        <w:pStyle w:val="AH3Div"/>
      </w:pPr>
      <w:bookmarkStart w:id="14" w:name="_Toc213765231"/>
      <w:r w:rsidRPr="00E32577">
        <w:rPr>
          <w:rStyle w:val="CharDivNo"/>
        </w:rPr>
        <w:t>Division 2.1</w:t>
      </w:r>
      <w:r w:rsidRPr="00E81831">
        <w:tab/>
      </w:r>
      <w:r w:rsidR="00CD4E97" w:rsidRPr="00E32577">
        <w:rPr>
          <w:rStyle w:val="CharDivText"/>
        </w:rPr>
        <w:t>Access in the community</w:t>
      </w:r>
      <w:bookmarkEnd w:id="14"/>
    </w:p>
    <w:p w14:paraId="67690695" w14:textId="2DA88064" w:rsidR="00CD4E97" w:rsidRPr="00E81831" w:rsidRDefault="00147F45" w:rsidP="00147F45">
      <w:pPr>
        <w:pStyle w:val="AH5Sec"/>
      </w:pPr>
      <w:bookmarkStart w:id="15" w:name="_Toc213765232"/>
      <w:r w:rsidRPr="00E32577">
        <w:rPr>
          <w:rStyle w:val="CharSectNo"/>
        </w:rPr>
        <w:t>8</w:t>
      </w:r>
      <w:r w:rsidRPr="00E81831">
        <w:tab/>
      </w:r>
      <w:r w:rsidR="002952DB" w:rsidRPr="00E81831">
        <w:t>Suitable places</w:t>
      </w:r>
      <w:r w:rsidR="00CD4E97" w:rsidRPr="00E81831">
        <w:t xml:space="preserve"> for accessing period products</w:t>
      </w:r>
      <w:bookmarkEnd w:id="15"/>
    </w:p>
    <w:p w14:paraId="432E75BE" w14:textId="710EB5FB" w:rsidR="00CD4E97" w:rsidRPr="00E81831" w:rsidRDefault="00147F45" w:rsidP="00147F45">
      <w:pPr>
        <w:pStyle w:val="Amain"/>
      </w:pPr>
      <w:r>
        <w:tab/>
      </w:r>
      <w:r w:rsidRPr="00E81831">
        <w:t>(1)</w:t>
      </w:r>
      <w:r w:rsidRPr="00E81831">
        <w:tab/>
      </w:r>
      <w:r w:rsidR="00CD4E97" w:rsidRPr="00E81831">
        <w:t xml:space="preserve">The Minister must maintain a list of </w:t>
      </w:r>
      <w:r w:rsidR="002952DB" w:rsidRPr="00E81831">
        <w:t>places at</w:t>
      </w:r>
      <w:r w:rsidR="00CD4E97" w:rsidRPr="00E81831">
        <w:t xml:space="preserve"> which period products are to be made </w:t>
      </w:r>
      <w:r w:rsidR="007F1A72" w:rsidRPr="00C46285">
        <w:t>available for use by</w:t>
      </w:r>
      <w:r w:rsidR="00CD4E97" w:rsidRPr="00E81831">
        <w:t xml:space="preserve"> people experiencing period poverty (the</w:t>
      </w:r>
      <w:r w:rsidR="00CB262E">
        <w:t xml:space="preserve"> </w:t>
      </w:r>
      <w:r w:rsidR="002952DB" w:rsidRPr="00E81831">
        <w:rPr>
          <w:rStyle w:val="charBoldItals"/>
        </w:rPr>
        <w:t>suitable places</w:t>
      </w:r>
      <w:r w:rsidR="00CD4E97" w:rsidRPr="00E81831">
        <w:rPr>
          <w:rStyle w:val="charBoldItals"/>
        </w:rPr>
        <w:t xml:space="preserve"> list</w:t>
      </w:r>
      <w:r w:rsidR="00CD4E97" w:rsidRPr="00E81831">
        <w:t>).</w:t>
      </w:r>
    </w:p>
    <w:p w14:paraId="6867DE46" w14:textId="5C685ADD" w:rsidR="00CD4E97" w:rsidRPr="00E81831" w:rsidRDefault="00147F45" w:rsidP="00147F45">
      <w:pPr>
        <w:pStyle w:val="Amain"/>
      </w:pPr>
      <w:r>
        <w:tab/>
      </w:r>
      <w:r w:rsidRPr="00E81831">
        <w:t>(2)</w:t>
      </w:r>
      <w:r w:rsidRPr="00E81831">
        <w:tab/>
      </w:r>
      <w:r w:rsidR="00CD4E97" w:rsidRPr="00E81831">
        <w:t xml:space="preserve">The </w:t>
      </w:r>
      <w:r w:rsidR="00561997" w:rsidRPr="00E81831">
        <w:t>suitable places</w:t>
      </w:r>
      <w:r w:rsidR="00CD4E97" w:rsidRPr="00E81831">
        <w:t xml:space="preserve"> list must include the following:</w:t>
      </w:r>
    </w:p>
    <w:p w14:paraId="73C724FA" w14:textId="367CB0C6" w:rsidR="00CD4E97" w:rsidRPr="00E81831" w:rsidRDefault="00147F45" w:rsidP="00147F45">
      <w:pPr>
        <w:pStyle w:val="Apara"/>
      </w:pPr>
      <w:r>
        <w:tab/>
      </w:r>
      <w:r w:rsidRPr="00E81831">
        <w:t>(a)</w:t>
      </w:r>
      <w:r w:rsidRPr="00E81831">
        <w:tab/>
      </w:r>
      <w:r w:rsidR="00CD4E97" w:rsidRPr="00E81831">
        <w:t xml:space="preserve">public places in a range of geographical locations in the ACT to ensure reasonable access for people experiencing period poverty; </w:t>
      </w:r>
    </w:p>
    <w:p w14:paraId="39E28D32" w14:textId="68966488" w:rsidR="00CD4E97" w:rsidRPr="00E81831" w:rsidRDefault="00147F45" w:rsidP="00147F45">
      <w:pPr>
        <w:pStyle w:val="Apara"/>
      </w:pPr>
      <w:r>
        <w:tab/>
      </w:r>
      <w:r w:rsidRPr="00E81831">
        <w:t>(b)</w:t>
      </w:r>
      <w:r w:rsidRPr="00E81831">
        <w:tab/>
      </w:r>
      <w:r w:rsidR="00CD4E97" w:rsidRPr="00E81831">
        <w:t>any approved</w:t>
      </w:r>
      <w:r w:rsidR="00561997" w:rsidRPr="00E81831">
        <w:t xml:space="preserve"> suitable place</w:t>
      </w:r>
      <w:r w:rsidR="00CD4E97" w:rsidRPr="00E81831">
        <w:rPr>
          <w:bCs/>
        </w:rPr>
        <w:t>.</w:t>
      </w:r>
    </w:p>
    <w:p w14:paraId="434F931A" w14:textId="29F704E1" w:rsidR="00CD4E97" w:rsidRPr="00E81831" w:rsidRDefault="00CD4E97" w:rsidP="00CD4E97">
      <w:pPr>
        <w:pStyle w:val="aExamHdgss"/>
      </w:pPr>
      <w:r w:rsidRPr="00E81831">
        <w:t>Examples—</w:t>
      </w:r>
      <w:r w:rsidR="002952DB" w:rsidRPr="00E81831">
        <w:t>suitable places</w:t>
      </w:r>
    </w:p>
    <w:p w14:paraId="5ECB216A" w14:textId="5CD8BE9E" w:rsidR="00CD4E97" w:rsidRPr="00E81831" w:rsidRDefault="00147F45" w:rsidP="00147F45">
      <w:pPr>
        <w:pStyle w:val="aExamBulletss"/>
        <w:tabs>
          <w:tab w:val="left" w:pos="1500"/>
        </w:tabs>
      </w:pPr>
      <w:r w:rsidRPr="00E81831">
        <w:rPr>
          <w:rFonts w:ascii="Symbol" w:hAnsi="Symbol"/>
        </w:rPr>
        <w:t></w:t>
      </w:r>
      <w:r w:rsidRPr="00E81831">
        <w:rPr>
          <w:rFonts w:ascii="Symbol" w:hAnsi="Symbol"/>
        </w:rPr>
        <w:tab/>
      </w:r>
      <w:r w:rsidR="00CD4E97" w:rsidRPr="00E81831">
        <w:t>community facility</w:t>
      </w:r>
    </w:p>
    <w:p w14:paraId="31CDB899" w14:textId="1FA6CB7A" w:rsidR="00CD4E97" w:rsidRPr="00E81831" w:rsidRDefault="00147F45" w:rsidP="00147F45">
      <w:pPr>
        <w:pStyle w:val="aExamBulletss"/>
        <w:tabs>
          <w:tab w:val="left" w:pos="1500"/>
        </w:tabs>
      </w:pPr>
      <w:r w:rsidRPr="00E81831">
        <w:rPr>
          <w:rFonts w:ascii="Symbol" w:hAnsi="Symbol"/>
        </w:rPr>
        <w:t></w:t>
      </w:r>
      <w:r w:rsidRPr="00E81831">
        <w:rPr>
          <w:rFonts w:ascii="Symbol" w:hAnsi="Symbol"/>
        </w:rPr>
        <w:tab/>
      </w:r>
      <w:r w:rsidR="00CD4E97" w:rsidRPr="00E81831">
        <w:t>health centre</w:t>
      </w:r>
    </w:p>
    <w:p w14:paraId="3C2F9E4C" w14:textId="2C85AF67" w:rsidR="00CD4E97" w:rsidRPr="00E81831" w:rsidRDefault="00147F45" w:rsidP="00147F45">
      <w:pPr>
        <w:pStyle w:val="aExamBulletss"/>
        <w:tabs>
          <w:tab w:val="left" w:pos="1500"/>
        </w:tabs>
      </w:pPr>
      <w:r w:rsidRPr="00E81831">
        <w:rPr>
          <w:rFonts w:ascii="Symbol" w:hAnsi="Symbol"/>
        </w:rPr>
        <w:t></w:t>
      </w:r>
      <w:r w:rsidRPr="00E81831">
        <w:rPr>
          <w:rFonts w:ascii="Symbol" w:hAnsi="Symbol"/>
        </w:rPr>
        <w:tab/>
      </w:r>
      <w:r w:rsidR="00CD4E97" w:rsidRPr="00E81831">
        <w:t>library</w:t>
      </w:r>
    </w:p>
    <w:p w14:paraId="09D8A5DA" w14:textId="2A72B3B7" w:rsidR="00CD4E97" w:rsidRPr="00E81831" w:rsidRDefault="00147F45" w:rsidP="00147F45">
      <w:pPr>
        <w:pStyle w:val="Amain"/>
      </w:pPr>
      <w:r>
        <w:tab/>
      </w:r>
      <w:r w:rsidRPr="00E81831">
        <w:t>(3)</w:t>
      </w:r>
      <w:r w:rsidRPr="00E81831">
        <w:tab/>
      </w:r>
      <w:r w:rsidR="00CD4E97" w:rsidRPr="00E81831">
        <w:t xml:space="preserve">The </w:t>
      </w:r>
      <w:r w:rsidR="002952DB" w:rsidRPr="00E81831">
        <w:t>suitable places</w:t>
      </w:r>
      <w:r w:rsidR="00CD4E97" w:rsidRPr="00E81831">
        <w:t xml:space="preserve"> list is a notifiable instrument.</w:t>
      </w:r>
    </w:p>
    <w:p w14:paraId="4C6D4B56" w14:textId="256EA4F1" w:rsidR="00CD4E97" w:rsidRPr="00E81831" w:rsidRDefault="00147F45" w:rsidP="00147F45">
      <w:pPr>
        <w:pStyle w:val="AH5Sec"/>
      </w:pPr>
      <w:bookmarkStart w:id="16" w:name="_Toc213765233"/>
      <w:r w:rsidRPr="00E32577">
        <w:rPr>
          <w:rStyle w:val="CharSectNo"/>
        </w:rPr>
        <w:t>9</w:t>
      </w:r>
      <w:r w:rsidRPr="00E81831">
        <w:tab/>
      </w:r>
      <w:r w:rsidR="00CD4E97" w:rsidRPr="00E81831">
        <w:t xml:space="preserve">Access to period products at </w:t>
      </w:r>
      <w:r w:rsidR="00F649CC" w:rsidRPr="00E81831">
        <w:t>suitable places</w:t>
      </w:r>
      <w:bookmarkEnd w:id="16"/>
    </w:p>
    <w:p w14:paraId="17EFF065" w14:textId="0D654EBF" w:rsidR="00CD4E97" w:rsidRPr="00E81831" w:rsidRDefault="00147F45" w:rsidP="00147F45">
      <w:pPr>
        <w:pStyle w:val="Amain"/>
      </w:pPr>
      <w:r>
        <w:tab/>
      </w:r>
      <w:r w:rsidRPr="00E81831">
        <w:t>(1)</w:t>
      </w:r>
      <w:r w:rsidRPr="00E81831">
        <w:tab/>
      </w:r>
      <w:r w:rsidR="00CD4E97" w:rsidRPr="00E81831">
        <w:t xml:space="preserve">The director-general must ensure period products are made available at each </w:t>
      </w:r>
      <w:r w:rsidR="002952DB" w:rsidRPr="00E81831">
        <w:t>place on the suitable places list</w:t>
      </w:r>
      <w:r w:rsidR="00CD4E97" w:rsidRPr="00E81831">
        <w:t xml:space="preserve">, free of charge, </w:t>
      </w:r>
      <w:r w:rsidR="007F1A72" w:rsidRPr="00C46285">
        <w:t>for use by people</w:t>
      </w:r>
      <w:r w:rsidR="00CD4E97" w:rsidRPr="00E81831">
        <w:t xml:space="preserve"> experiencing period poverty.</w:t>
      </w:r>
    </w:p>
    <w:p w14:paraId="6AE61779" w14:textId="028AB202" w:rsidR="00CD4E97" w:rsidRPr="00E81831" w:rsidRDefault="00147F45" w:rsidP="00147F45">
      <w:pPr>
        <w:pStyle w:val="Amain"/>
      </w:pPr>
      <w:r>
        <w:tab/>
      </w:r>
      <w:r w:rsidRPr="00E81831">
        <w:t>(2)</w:t>
      </w:r>
      <w:r w:rsidRPr="00E81831">
        <w:tab/>
      </w:r>
      <w:r w:rsidR="00CD4E97" w:rsidRPr="00E81831">
        <w:t xml:space="preserve">In making period products available at a </w:t>
      </w:r>
      <w:r w:rsidR="00F649CC" w:rsidRPr="00E81831">
        <w:t>public place on the suitable places list</w:t>
      </w:r>
      <w:r w:rsidR="00CD4E97" w:rsidRPr="00E81831">
        <w:t xml:space="preserve">, the director-general must comply with the access arrangements for the </w:t>
      </w:r>
      <w:r w:rsidR="00F649CC" w:rsidRPr="00E81831">
        <w:t>place</w:t>
      </w:r>
      <w:r w:rsidR="00CD4E97" w:rsidRPr="00E81831">
        <w:t>.</w:t>
      </w:r>
    </w:p>
    <w:p w14:paraId="181F736C" w14:textId="1DDBA82F" w:rsidR="00CD4E97" w:rsidRPr="00E81831" w:rsidRDefault="00147F45" w:rsidP="00147F45">
      <w:pPr>
        <w:pStyle w:val="Amain"/>
      </w:pPr>
      <w:r>
        <w:tab/>
      </w:r>
      <w:r w:rsidRPr="00E81831">
        <w:t>(3)</w:t>
      </w:r>
      <w:r w:rsidRPr="00E81831">
        <w:tab/>
      </w:r>
      <w:r w:rsidR="00CD4E97" w:rsidRPr="00E81831">
        <w:t xml:space="preserve">In making period products available at an approved </w:t>
      </w:r>
      <w:r w:rsidR="00F649CC" w:rsidRPr="00E81831">
        <w:t>suitable place</w:t>
      </w:r>
      <w:r w:rsidR="00CD4E97" w:rsidRPr="00E81831">
        <w:t xml:space="preserve">, the responsible entity for the </w:t>
      </w:r>
      <w:r w:rsidR="00F649CC" w:rsidRPr="00E81831">
        <w:t>place</w:t>
      </w:r>
      <w:r w:rsidR="00CD4E97" w:rsidRPr="00E81831">
        <w:t xml:space="preserve"> must comply with the access arrangements for the </w:t>
      </w:r>
      <w:r w:rsidR="00F649CC" w:rsidRPr="00E81831">
        <w:t>place</w:t>
      </w:r>
      <w:r w:rsidR="00CD4E97" w:rsidRPr="00E81831">
        <w:t>.</w:t>
      </w:r>
    </w:p>
    <w:p w14:paraId="34CD3127" w14:textId="3B651986" w:rsidR="00CD4E97" w:rsidRPr="00E81831" w:rsidRDefault="00147F45" w:rsidP="00147F45">
      <w:pPr>
        <w:pStyle w:val="AH5Sec"/>
      </w:pPr>
      <w:bookmarkStart w:id="17" w:name="_Toc213765234"/>
      <w:r w:rsidRPr="00E32577">
        <w:rPr>
          <w:rStyle w:val="CharSectNo"/>
        </w:rPr>
        <w:lastRenderedPageBreak/>
        <w:t>10</w:t>
      </w:r>
      <w:r w:rsidRPr="00E81831">
        <w:tab/>
      </w:r>
      <w:r w:rsidR="00CD4E97" w:rsidRPr="00E81831">
        <w:t>Access arrangements—</w:t>
      </w:r>
      <w:r w:rsidR="00F649CC" w:rsidRPr="00E81831">
        <w:t>suitable places</w:t>
      </w:r>
      <w:bookmarkEnd w:id="17"/>
    </w:p>
    <w:p w14:paraId="3EE364EF" w14:textId="0ECFC20F" w:rsidR="00CD4E97" w:rsidRPr="00E81831" w:rsidRDefault="00147F45" w:rsidP="00147F45">
      <w:pPr>
        <w:pStyle w:val="Amain"/>
      </w:pPr>
      <w:r>
        <w:tab/>
      </w:r>
      <w:r w:rsidRPr="00E81831">
        <w:t>(1)</w:t>
      </w:r>
      <w:r w:rsidRPr="00E81831">
        <w:tab/>
      </w:r>
      <w:r w:rsidR="00CD4E97" w:rsidRPr="00E81831">
        <w:t xml:space="preserve">The director-general with administrative responsibility for a </w:t>
      </w:r>
      <w:r w:rsidR="00F649CC" w:rsidRPr="00E81831">
        <w:t>public place on the suitable places list</w:t>
      </w:r>
      <w:r w:rsidR="00CD4E97" w:rsidRPr="00E81831">
        <w:t xml:space="preserve"> must make arrangements, in writing, for access to period products at the </w:t>
      </w:r>
      <w:r w:rsidR="00561997" w:rsidRPr="00E81831">
        <w:t>place</w:t>
      </w:r>
      <w:r w:rsidR="00CD4E97" w:rsidRPr="00E81831">
        <w:t>.</w:t>
      </w:r>
    </w:p>
    <w:p w14:paraId="34A3EE68" w14:textId="53547FA8" w:rsidR="00CD4E97" w:rsidRPr="00E81831" w:rsidRDefault="00147F45" w:rsidP="00147F45">
      <w:pPr>
        <w:pStyle w:val="Amain"/>
      </w:pPr>
      <w:r>
        <w:tab/>
      </w:r>
      <w:r w:rsidRPr="00E81831">
        <w:t>(2)</w:t>
      </w:r>
      <w:r w:rsidRPr="00E81831">
        <w:tab/>
      </w:r>
      <w:r w:rsidR="00CD4E97" w:rsidRPr="00E81831">
        <w:t>The director-general must make arrangements, in writing, for access to period products at approved</w:t>
      </w:r>
      <w:r w:rsidR="00F649CC" w:rsidRPr="00E81831">
        <w:t xml:space="preserve"> suitable places</w:t>
      </w:r>
      <w:r w:rsidR="00CD4E97" w:rsidRPr="00E81831">
        <w:t>.</w:t>
      </w:r>
    </w:p>
    <w:p w14:paraId="065AEC55" w14:textId="6BB23170" w:rsidR="00A874DD" w:rsidRPr="00C46285" w:rsidRDefault="00147F45" w:rsidP="00147F45">
      <w:pPr>
        <w:pStyle w:val="Amain"/>
      </w:pPr>
      <w:r>
        <w:tab/>
      </w:r>
      <w:r w:rsidRPr="00C46285">
        <w:t>(3)</w:t>
      </w:r>
      <w:r w:rsidRPr="00C46285">
        <w:tab/>
      </w:r>
      <w:r w:rsidR="00A874DD" w:rsidRPr="00C46285">
        <w:t>Access arrangements for a place must—</w:t>
      </w:r>
    </w:p>
    <w:p w14:paraId="69292084" w14:textId="6C9BB5FB" w:rsidR="00A874DD" w:rsidRPr="00C46285" w:rsidRDefault="00147F45" w:rsidP="00147F45">
      <w:pPr>
        <w:pStyle w:val="Apara"/>
      </w:pPr>
      <w:r>
        <w:tab/>
      </w:r>
      <w:r w:rsidRPr="00C46285">
        <w:t>(a)</w:t>
      </w:r>
      <w:r w:rsidRPr="00C46285">
        <w:tab/>
      </w:r>
      <w:r w:rsidR="00A874DD" w:rsidRPr="00C46285">
        <w:t>be consistent with the principles of dignity; and</w:t>
      </w:r>
    </w:p>
    <w:p w14:paraId="69D14529" w14:textId="2CA152B3" w:rsidR="00A874DD" w:rsidRPr="00C46285" w:rsidRDefault="00147F45" w:rsidP="00147F45">
      <w:pPr>
        <w:pStyle w:val="Apara"/>
      </w:pPr>
      <w:r>
        <w:tab/>
      </w:r>
      <w:r w:rsidRPr="00C46285">
        <w:t>(b)</w:t>
      </w:r>
      <w:r w:rsidRPr="00C46285">
        <w:tab/>
      </w:r>
      <w:r w:rsidR="00A874DD" w:rsidRPr="00C46285">
        <w:t>provide for—</w:t>
      </w:r>
    </w:p>
    <w:p w14:paraId="1C57349A" w14:textId="7A5A0E0C" w:rsidR="00A874DD" w:rsidRPr="00C46285" w:rsidRDefault="00147F45" w:rsidP="00147F45">
      <w:pPr>
        <w:pStyle w:val="Asubpara"/>
      </w:pPr>
      <w:r>
        <w:tab/>
      </w:r>
      <w:r w:rsidRPr="00C46285">
        <w:t>(</w:t>
      </w:r>
      <w:proofErr w:type="spellStart"/>
      <w:r w:rsidRPr="00C46285">
        <w:t>i</w:t>
      </w:r>
      <w:proofErr w:type="spellEnd"/>
      <w:r w:rsidRPr="00C46285">
        <w:t>)</w:t>
      </w:r>
      <w:r w:rsidRPr="00C46285">
        <w:tab/>
      </w:r>
      <w:r w:rsidR="00A874DD" w:rsidRPr="00C46285">
        <w:t>how a person accesses a period product at the place in a way that respects the person’s dignity; and</w:t>
      </w:r>
    </w:p>
    <w:p w14:paraId="5889B157" w14:textId="6BD9D8D2" w:rsidR="00A874DD" w:rsidRPr="00C46285" w:rsidRDefault="00147F45" w:rsidP="00147F45">
      <w:pPr>
        <w:pStyle w:val="Asubpara"/>
      </w:pPr>
      <w:r>
        <w:tab/>
      </w:r>
      <w:r w:rsidRPr="00C46285">
        <w:t>(ii)</w:t>
      </w:r>
      <w:r w:rsidRPr="00C46285">
        <w:tab/>
      </w:r>
      <w:r w:rsidR="00A874DD" w:rsidRPr="00C46285">
        <w:t>a reasonable range of period products to be available at the place.</w:t>
      </w:r>
    </w:p>
    <w:p w14:paraId="35B0F30A" w14:textId="63ECE58F" w:rsidR="00CD4E97" w:rsidRPr="00E81831" w:rsidRDefault="00147F45" w:rsidP="00147F45">
      <w:pPr>
        <w:pStyle w:val="AH5Sec"/>
      </w:pPr>
      <w:bookmarkStart w:id="18" w:name="_Toc213765235"/>
      <w:r w:rsidRPr="00E32577">
        <w:rPr>
          <w:rStyle w:val="CharSectNo"/>
        </w:rPr>
        <w:t>11</w:t>
      </w:r>
      <w:r w:rsidRPr="00E81831">
        <w:tab/>
      </w:r>
      <w:r w:rsidR="00CD4E97" w:rsidRPr="00E81831">
        <w:t xml:space="preserve">Approved </w:t>
      </w:r>
      <w:r w:rsidR="00561997" w:rsidRPr="00E81831">
        <w:t>suitable places</w:t>
      </w:r>
      <w:bookmarkEnd w:id="18"/>
    </w:p>
    <w:p w14:paraId="60689336" w14:textId="2E1F74A0" w:rsidR="00CD4E97" w:rsidRPr="00E81831" w:rsidRDefault="00147F45" w:rsidP="00147F45">
      <w:pPr>
        <w:pStyle w:val="Amain"/>
      </w:pPr>
      <w:r>
        <w:tab/>
      </w:r>
      <w:r w:rsidRPr="00E81831">
        <w:t>(1)</w:t>
      </w:r>
      <w:r w:rsidRPr="00E81831">
        <w:tab/>
      </w:r>
      <w:r w:rsidR="00CD4E97" w:rsidRPr="00E81831">
        <w:t xml:space="preserve">An entity may apply to the Minister to have a place included on the </w:t>
      </w:r>
      <w:r w:rsidR="00D316B3" w:rsidRPr="00E81831">
        <w:t>suitable places</w:t>
      </w:r>
      <w:r w:rsidR="00CD4E97" w:rsidRPr="00E81831">
        <w:t xml:space="preserve"> list if the entity—</w:t>
      </w:r>
    </w:p>
    <w:p w14:paraId="26E455FC" w14:textId="43EE61E3" w:rsidR="00CD4E97" w:rsidRPr="00E81831" w:rsidRDefault="00147F45" w:rsidP="00147F45">
      <w:pPr>
        <w:pStyle w:val="Apara"/>
      </w:pPr>
      <w:r>
        <w:tab/>
      </w:r>
      <w:r w:rsidRPr="00E81831">
        <w:t>(a)</w:t>
      </w:r>
      <w:r w:rsidRPr="00E81831">
        <w:tab/>
      </w:r>
      <w:r w:rsidR="00CD4E97" w:rsidRPr="00E81831">
        <w:t>provides</w:t>
      </w:r>
      <w:r w:rsidR="00CD4E97" w:rsidRPr="00E81831">
        <w:rPr>
          <w:color w:val="000000"/>
          <w:shd w:val="clear" w:color="auto" w:fill="FFFFFF"/>
        </w:rPr>
        <w:t xml:space="preserve"> services</w:t>
      </w:r>
      <w:r w:rsidR="00CD4E97" w:rsidRPr="00E81831">
        <w:t xml:space="preserve"> to people who are, or are likely to be, experiencing period poverty; and</w:t>
      </w:r>
    </w:p>
    <w:p w14:paraId="20C37672" w14:textId="2B2E1888" w:rsidR="00CD4E97" w:rsidRPr="00E81831" w:rsidRDefault="00147F45" w:rsidP="00147F45">
      <w:pPr>
        <w:pStyle w:val="Apara"/>
      </w:pPr>
      <w:r>
        <w:tab/>
      </w:r>
      <w:r w:rsidRPr="00E81831">
        <w:t>(b)</w:t>
      </w:r>
      <w:r w:rsidRPr="00E81831">
        <w:tab/>
      </w:r>
      <w:r w:rsidR="00CD4E97" w:rsidRPr="00E81831">
        <w:t>provides the services from the place; and</w:t>
      </w:r>
    </w:p>
    <w:p w14:paraId="05A3BB59" w14:textId="226FF5CC" w:rsidR="00CD4E97" w:rsidRPr="00E81831" w:rsidRDefault="00147F45" w:rsidP="00147F45">
      <w:pPr>
        <w:pStyle w:val="Apara"/>
      </w:pPr>
      <w:r>
        <w:tab/>
      </w:r>
      <w:r w:rsidRPr="00E81831">
        <w:t>(c)</w:t>
      </w:r>
      <w:r w:rsidRPr="00E81831">
        <w:tab/>
      </w:r>
      <w:r w:rsidR="00CD4E97" w:rsidRPr="00E81831">
        <w:t>satisfies any other eligibility criteria under the approval guidelines.</w:t>
      </w:r>
    </w:p>
    <w:p w14:paraId="0F0F2590" w14:textId="07C9D700" w:rsidR="00CD4E97" w:rsidRPr="00E81831" w:rsidRDefault="00147F45" w:rsidP="00147F45">
      <w:pPr>
        <w:pStyle w:val="Amain"/>
      </w:pPr>
      <w:r>
        <w:tab/>
      </w:r>
      <w:r w:rsidRPr="00E81831">
        <w:t>(2)</w:t>
      </w:r>
      <w:r w:rsidRPr="00E81831">
        <w:tab/>
      </w:r>
      <w:r w:rsidR="00CD4E97" w:rsidRPr="00E81831">
        <w:t xml:space="preserve">The director-general may approve the place to be an approved </w:t>
      </w:r>
      <w:r w:rsidR="00D316B3" w:rsidRPr="00E81831">
        <w:t>suitable place</w:t>
      </w:r>
      <w:r w:rsidR="00CD4E97" w:rsidRPr="00E81831">
        <w:t xml:space="preserve"> if satisfied that—</w:t>
      </w:r>
    </w:p>
    <w:p w14:paraId="5320B651" w14:textId="3C354529" w:rsidR="00CD4E97" w:rsidRPr="00E81831" w:rsidRDefault="00147F45" w:rsidP="00147F45">
      <w:pPr>
        <w:pStyle w:val="Apara"/>
      </w:pPr>
      <w:r>
        <w:tab/>
      </w:r>
      <w:r w:rsidRPr="00E81831">
        <w:t>(a)</w:t>
      </w:r>
      <w:r w:rsidRPr="00E81831">
        <w:tab/>
      </w:r>
      <w:r w:rsidR="00CD4E97" w:rsidRPr="00E81831">
        <w:t>the application complies with any requirements for the application under the approval guidelines; and</w:t>
      </w:r>
    </w:p>
    <w:p w14:paraId="28FF1353" w14:textId="62AB1C9F" w:rsidR="00CD4E97" w:rsidRPr="00E81831" w:rsidRDefault="00147F45" w:rsidP="00147F45">
      <w:pPr>
        <w:pStyle w:val="Apara"/>
      </w:pPr>
      <w:r>
        <w:tab/>
      </w:r>
      <w:r w:rsidRPr="00E81831">
        <w:t>(b)</w:t>
      </w:r>
      <w:r w:rsidRPr="00E81831">
        <w:tab/>
      </w:r>
      <w:r w:rsidR="00CD4E97" w:rsidRPr="00E81831">
        <w:t>the inclusion of the place on the list is likely to improve access to period products for people experiencing period poverty.</w:t>
      </w:r>
    </w:p>
    <w:p w14:paraId="5C951F15" w14:textId="6549C94E" w:rsidR="00CD4E97" w:rsidRPr="00E81831" w:rsidRDefault="00147F45" w:rsidP="00147F45">
      <w:pPr>
        <w:pStyle w:val="Amain"/>
      </w:pPr>
      <w:r>
        <w:lastRenderedPageBreak/>
        <w:tab/>
      </w:r>
      <w:r w:rsidRPr="00E81831">
        <w:t>(3)</w:t>
      </w:r>
      <w:r w:rsidRPr="00E81831">
        <w:tab/>
      </w:r>
      <w:r w:rsidR="00CD4E97" w:rsidRPr="00E81831">
        <w:t>An approval may be subject to conditions.</w:t>
      </w:r>
    </w:p>
    <w:p w14:paraId="5FD650DA" w14:textId="5ABC98EA" w:rsidR="00CD4E97" w:rsidRPr="00E81831" w:rsidRDefault="00147F45" w:rsidP="00147F45">
      <w:pPr>
        <w:pStyle w:val="Amain"/>
      </w:pPr>
      <w:r>
        <w:tab/>
      </w:r>
      <w:r w:rsidRPr="00E81831">
        <w:t>(4)</w:t>
      </w:r>
      <w:r w:rsidRPr="00E81831">
        <w:tab/>
      </w:r>
      <w:r w:rsidR="00CD4E97" w:rsidRPr="00E81831">
        <w:t xml:space="preserve">The responsible entity for an approved </w:t>
      </w:r>
      <w:r w:rsidR="00D316B3" w:rsidRPr="00E81831">
        <w:t>suitable place</w:t>
      </w:r>
      <w:r w:rsidR="00CD4E97" w:rsidRPr="00E81831">
        <w:t xml:space="preserve"> must report to the director</w:t>
      </w:r>
      <w:r w:rsidR="00CD4E97" w:rsidRPr="00E81831">
        <w:noBreakHyphen/>
        <w:t xml:space="preserve">general on the entity’s compliance with the access arrangements for the </w:t>
      </w:r>
      <w:r w:rsidR="00D316B3" w:rsidRPr="00E81831">
        <w:t>place</w:t>
      </w:r>
      <w:r w:rsidR="00CD4E97" w:rsidRPr="00E81831">
        <w:t xml:space="preserve"> each year, or as otherwise requested in writing by the director-general.</w:t>
      </w:r>
    </w:p>
    <w:p w14:paraId="3BE8AE70" w14:textId="10433236" w:rsidR="00CD4E97" w:rsidRPr="00E81831" w:rsidRDefault="00147F45" w:rsidP="00147F45">
      <w:pPr>
        <w:pStyle w:val="Amain"/>
      </w:pPr>
      <w:r>
        <w:tab/>
      </w:r>
      <w:r w:rsidRPr="00E81831">
        <w:t>(5)</w:t>
      </w:r>
      <w:r w:rsidRPr="00E81831">
        <w:tab/>
      </w:r>
      <w:r w:rsidR="00CD4E97" w:rsidRPr="00E81831">
        <w:t xml:space="preserve">The director-general may remove an approved </w:t>
      </w:r>
      <w:r w:rsidR="00D316B3" w:rsidRPr="00E81831">
        <w:t>suitable place</w:t>
      </w:r>
      <w:r w:rsidR="00CD4E97" w:rsidRPr="00E81831">
        <w:t xml:space="preserve"> from the </w:t>
      </w:r>
      <w:r w:rsidR="00561997" w:rsidRPr="00E81831">
        <w:t>suitable places</w:t>
      </w:r>
      <w:r w:rsidR="00CD4E97" w:rsidRPr="00E81831">
        <w:t xml:space="preserve"> list if not satisfied the responsible entity for the </w:t>
      </w:r>
      <w:r w:rsidR="00D316B3" w:rsidRPr="00E81831">
        <w:t>place</w:t>
      </w:r>
      <w:r w:rsidR="00CD4E97" w:rsidRPr="00E81831">
        <w:t xml:space="preserve"> is complying with—</w:t>
      </w:r>
    </w:p>
    <w:p w14:paraId="6878C019" w14:textId="5975DAB9" w:rsidR="00CD4E97" w:rsidRPr="00E81831" w:rsidRDefault="00147F45" w:rsidP="00147F45">
      <w:pPr>
        <w:pStyle w:val="Apara"/>
      </w:pPr>
      <w:r>
        <w:tab/>
      </w:r>
      <w:r w:rsidRPr="00E81831">
        <w:t>(a)</w:t>
      </w:r>
      <w:r w:rsidRPr="00E81831">
        <w:tab/>
      </w:r>
      <w:r w:rsidR="00CD4E97" w:rsidRPr="00E81831">
        <w:t xml:space="preserve">the access arrangements for the </w:t>
      </w:r>
      <w:r w:rsidR="00D316B3" w:rsidRPr="00E81831">
        <w:t>place</w:t>
      </w:r>
      <w:r w:rsidR="00CD4E97" w:rsidRPr="00E81831">
        <w:t>; or</w:t>
      </w:r>
    </w:p>
    <w:p w14:paraId="7B6E6EDF" w14:textId="1954D8AE" w:rsidR="00CD4E97" w:rsidRPr="00E81831" w:rsidRDefault="00147F45" w:rsidP="00147F45">
      <w:pPr>
        <w:pStyle w:val="Apara"/>
      </w:pPr>
      <w:r>
        <w:tab/>
      </w:r>
      <w:r w:rsidRPr="00E81831">
        <w:t>(b)</w:t>
      </w:r>
      <w:r w:rsidRPr="00E81831">
        <w:tab/>
      </w:r>
      <w:r w:rsidR="00CD4E97" w:rsidRPr="00E81831">
        <w:t>any condition on the approval.</w:t>
      </w:r>
    </w:p>
    <w:p w14:paraId="56A06183" w14:textId="290C2F61" w:rsidR="00CD4E97" w:rsidRPr="00E81831" w:rsidRDefault="00147F45" w:rsidP="00147F45">
      <w:pPr>
        <w:pStyle w:val="AH5Sec"/>
      </w:pPr>
      <w:bookmarkStart w:id="19" w:name="_Toc213765236"/>
      <w:r w:rsidRPr="00E32577">
        <w:rPr>
          <w:rStyle w:val="CharSectNo"/>
        </w:rPr>
        <w:t>12</w:t>
      </w:r>
      <w:r w:rsidRPr="00E81831">
        <w:tab/>
      </w:r>
      <w:r w:rsidR="00CD4E97" w:rsidRPr="00E81831">
        <w:t>Approval guidelines</w:t>
      </w:r>
      <w:bookmarkEnd w:id="19"/>
    </w:p>
    <w:p w14:paraId="61C9CC35" w14:textId="7CE9F5FD" w:rsidR="00CD4E97" w:rsidRPr="00E81831" w:rsidRDefault="00147F45" w:rsidP="00147F45">
      <w:pPr>
        <w:pStyle w:val="Amain"/>
      </w:pPr>
      <w:r>
        <w:tab/>
      </w:r>
      <w:r w:rsidRPr="00E81831">
        <w:t>(1)</w:t>
      </w:r>
      <w:r w:rsidRPr="00E81831">
        <w:tab/>
      </w:r>
      <w:r w:rsidR="00CD4E97" w:rsidRPr="00E81831">
        <w:t xml:space="preserve">The director-general must make guidelines (the </w:t>
      </w:r>
      <w:r w:rsidR="00CD4E97" w:rsidRPr="00E81831">
        <w:rPr>
          <w:rStyle w:val="charBoldItals"/>
        </w:rPr>
        <w:t>approval guidelines</w:t>
      </w:r>
      <w:r w:rsidR="00CD4E97" w:rsidRPr="00E81831">
        <w:t xml:space="preserve">) for applying for and approving a place to be included on the </w:t>
      </w:r>
      <w:r w:rsidR="00D316B3" w:rsidRPr="00E81831">
        <w:t>suitable places</w:t>
      </w:r>
      <w:r w:rsidR="00CD4E97" w:rsidRPr="00E81831">
        <w:t xml:space="preserve"> list under section 1</w:t>
      </w:r>
      <w:r w:rsidR="00B73B09">
        <w:t>1</w:t>
      </w:r>
      <w:r w:rsidR="00CD4E97" w:rsidRPr="00E81831">
        <w:t>.</w:t>
      </w:r>
    </w:p>
    <w:p w14:paraId="15AC037E" w14:textId="368EE9D7" w:rsidR="00CD4E97" w:rsidRPr="00E81831" w:rsidRDefault="00147F45" w:rsidP="00147F45">
      <w:pPr>
        <w:pStyle w:val="Amain"/>
      </w:pPr>
      <w:r>
        <w:tab/>
      </w:r>
      <w:r w:rsidRPr="00E81831">
        <w:t>(2)</w:t>
      </w:r>
      <w:r w:rsidRPr="00E81831">
        <w:tab/>
      </w:r>
      <w:r w:rsidR="00CD4E97" w:rsidRPr="00E81831">
        <w:t>Without limiting subsection (1), the approval guidelines may provide for the following:</w:t>
      </w:r>
    </w:p>
    <w:p w14:paraId="030EC461" w14:textId="67094D25" w:rsidR="00CD4E97" w:rsidRPr="00E81831" w:rsidRDefault="00147F45" w:rsidP="00147F45">
      <w:pPr>
        <w:pStyle w:val="Apara"/>
      </w:pPr>
      <w:r>
        <w:tab/>
      </w:r>
      <w:r w:rsidRPr="00E81831">
        <w:t>(a)</w:t>
      </w:r>
      <w:r w:rsidRPr="00E81831">
        <w:tab/>
      </w:r>
      <w:r w:rsidR="00CD4E97" w:rsidRPr="00E81831">
        <w:t>any other eligibility criteria for an entity to apply for approval;</w:t>
      </w:r>
    </w:p>
    <w:p w14:paraId="68907B47" w14:textId="6AE17EA6" w:rsidR="00CD4E97" w:rsidRPr="00E81831" w:rsidRDefault="00147F45" w:rsidP="00147F45">
      <w:pPr>
        <w:pStyle w:val="Apara"/>
      </w:pPr>
      <w:r>
        <w:tab/>
      </w:r>
      <w:r w:rsidRPr="00E81831">
        <w:t>(b)</w:t>
      </w:r>
      <w:r w:rsidRPr="00E81831">
        <w:tab/>
      </w:r>
      <w:r w:rsidR="00CD4E97" w:rsidRPr="00E81831">
        <w:t>the process for applying for approval or reapproval, including the form and content of applications;</w:t>
      </w:r>
    </w:p>
    <w:p w14:paraId="09D63BEC" w14:textId="67C489F5" w:rsidR="00CD4E97" w:rsidRPr="00E81831" w:rsidRDefault="00147F45" w:rsidP="00147F45">
      <w:pPr>
        <w:pStyle w:val="Apara"/>
      </w:pPr>
      <w:r>
        <w:tab/>
      </w:r>
      <w:r w:rsidRPr="00E81831">
        <w:t>(c)</w:t>
      </w:r>
      <w:r w:rsidRPr="00E81831">
        <w:tab/>
      </w:r>
      <w:r w:rsidR="00CD4E97" w:rsidRPr="00E81831">
        <w:t>any other criteria for deciding applications;</w:t>
      </w:r>
    </w:p>
    <w:p w14:paraId="7AC59124" w14:textId="79ED6C51" w:rsidR="00CD4E97" w:rsidRPr="00E81831" w:rsidRDefault="00147F45" w:rsidP="00147F45">
      <w:pPr>
        <w:pStyle w:val="Apara"/>
      </w:pPr>
      <w:r>
        <w:tab/>
      </w:r>
      <w:r w:rsidRPr="00E81831">
        <w:t>(d)</w:t>
      </w:r>
      <w:r w:rsidRPr="00E81831">
        <w:tab/>
      </w:r>
      <w:r w:rsidR="00CD4E97" w:rsidRPr="00E81831">
        <w:t>the length of an approval.</w:t>
      </w:r>
    </w:p>
    <w:p w14:paraId="1B019091" w14:textId="23ADAB8F" w:rsidR="00CD4E97" w:rsidRPr="00E81831" w:rsidRDefault="00147F45" w:rsidP="00147F45">
      <w:pPr>
        <w:pStyle w:val="Amain"/>
      </w:pPr>
      <w:r>
        <w:tab/>
      </w:r>
      <w:r w:rsidRPr="00E81831">
        <w:t>(3)</w:t>
      </w:r>
      <w:r w:rsidRPr="00E81831">
        <w:tab/>
      </w:r>
      <w:r w:rsidR="00CD4E97" w:rsidRPr="00E81831">
        <w:t>An approval guideline is a notifiable instrument.</w:t>
      </w:r>
    </w:p>
    <w:p w14:paraId="2613BA7B" w14:textId="746D28CB" w:rsidR="00CD4E97" w:rsidRPr="00E32577" w:rsidRDefault="00147F45" w:rsidP="00147F45">
      <w:pPr>
        <w:pStyle w:val="AH3Div"/>
      </w:pPr>
      <w:bookmarkStart w:id="20" w:name="_Toc213765237"/>
      <w:r w:rsidRPr="00E32577">
        <w:rPr>
          <w:rStyle w:val="CharDivNo"/>
        </w:rPr>
        <w:lastRenderedPageBreak/>
        <w:t>Division 2.2</w:t>
      </w:r>
      <w:r w:rsidRPr="00E81831">
        <w:tab/>
      </w:r>
      <w:r w:rsidR="00CD4E97" w:rsidRPr="00E32577">
        <w:rPr>
          <w:rStyle w:val="CharDivText"/>
        </w:rPr>
        <w:t>Access for students</w:t>
      </w:r>
      <w:bookmarkEnd w:id="20"/>
    </w:p>
    <w:p w14:paraId="5DE5D62D" w14:textId="6680C0B1" w:rsidR="00CD4E97" w:rsidRPr="00E81831" w:rsidRDefault="00147F45" w:rsidP="00147F45">
      <w:pPr>
        <w:pStyle w:val="AH5Sec"/>
      </w:pPr>
      <w:bookmarkStart w:id="21" w:name="_Toc213765238"/>
      <w:r w:rsidRPr="00E32577">
        <w:rPr>
          <w:rStyle w:val="CharSectNo"/>
        </w:rPr>
        <w:t>13</w:t>
      </w:r>
      <w:r w:rsidRPr="00E81831">
        <w:tab/>
      </w:r>
      <w:r w:rsidR="00CD4E97" w:rsidRPr="00E81831">
        <w:t>Access to period products on education provider premises</w:t>
      </w:r>
      <w:bookmarkEnd w:id="21"/>
    </w:p>
    <w:p w14:paraId="55565FDA" w14:textId="589B473E" w:rsidR="00CD4E97" w:rsidRPr="00E81831" w:rsidRDefault="00147F45" w:rsidP="00147F45">
      <w:pPr>
        <w:pStyle w:val="Amain"/>
      </w:pPr>
      <w:r>
        <w:tab/>
      </w:r>
      <w:r w:rsidRPr="00E81831">
        <w:t>(1)</w:t>
      </w:r>
      <w:r w:rsidRPr="00E81831">
        <w:tab/>
      </w:r>
      <w:r w:rsidR="00CD4E97" w:rsidRPr="00E81831">
        <w:t xml:space="preserve">An education provider must ensure period products are made available on the provider’s premises, free of charge, </w:t>
      </w:r>
      <w:r w:rsidR="00A874DD" w:rsidRPr="00C46285">
        <w:t>for use by students</w:t>
      </w:r>
      <w:r w:rsidR="00CD4E97" w:rsidRPr="00E81831">
        <w:t xml:space="preserve"> of the provider experiencing period poverty.</w:t>
      </w:r>
    </w:p>
    <w:p w14:paraId="6DA8106D" w14:textId="5808FB80" w:rsidR="00CD4E97" w:rsidRPr="00E81831" w:rsidRDefault="00147F45" w:rsidP="00147F45">
      <w:pPr>
        <w:pStyle w:val="Amain"/>
      </w:pPr>
      <w:r>
        <w:tab/>
      </w:r>
      <w:r w:rsidRPr="00E81831">
        <w:t>(2)</w:t>
      </w:r>
      <w:r w:rsidRPr="00E81831">
        <w:tab/>
      </w:r>
      <w:r w:rsidR="00CD4E97" w:rsidRPr="00E81831">
        <w:t>In making period products available on an education provider’s premises, the provider must comply with the access arrangements for the premises.</w:t>
      </w:r>
    </w:p>
    <w:p w14:paraId="638B0474" w14:textId="5D257412" w:rsidR="00CD4E97" w:rsidRPr="00E81831" w:rsidRDefault="00147F45" w:rsidP="00147F45">
      <w:pPr>
        <w:pStyle w:val="AH5Sec"/>
      </w:pPr>
      <w:bookmarkStart w:id="22" w:name="_Toc213765239"/>
      <w:r w:rsidRPr="00E32577">
        <w:rPr>
          <w:rStyle w:val="CharSectNo"/>
        </w:rPr>
        <w:t>14</w:t>
      </w:r>
      <w:r w:rsidRPr="00E81831">
        <w:tab/>
      </w:r>
      <w:r w:rsidR="00CD4E97" w:rsidRPr="00E81831">
        <w:t>Access arrangements—government schools</w:t>
      </w:r>
      <w:bookmarkEnd w:id="22"/>
    </w:p>
    <w:p w14:paraId="6736D4D8" w14:textId="74DE3AFF" w:rsidR="00CD4E97" w:rsidRPr="00E81831" w:rsidRDefault="00147F45" w:rsidP="00147F45">
      <w:pPr>
        <w:pStyle w:val="Amain"/>
      </w:pPr>
      <w:r>
        <w:tab/>
      </w:r>
      <w:r w:rsidRPr="00E81831">
        <w:t>(1)</w:t>
      </w:r>
      <w:r w:rsidRPr="00E81831">
        <w:tab/>
      </w:r>
      <w:r w:rsidR="00CD4E97" w:rsidRPr="00E81831">
        <w:t xml:space="preserve">The director-general responsible for administering the </w:t>
      </w:r>
      <w:hyperlink r:id="rId32" w:tooltip="A2004-17" w:history="1">
        <w:r w:rsidR="00E81831" w:rsidRPr="00E81831">
          <w:rPr>
            <w:rStyle w:val="charCitHyperlinkItal"/>
          </w:rPr>
          <w:t>Education Act 2004</w:t>
        </w:r>
      </w:hyperlink>
      <w:r w:rsidR="00CD4E97" w:rsidRPr="00E81831">
        <w:t xml:space="preserve"> must make arrangements, in writing, for access by students of government schools to period products on government school premises. </w:t>
      </w:r>
    </w:p>
    <w:p w14:paraId="74C9ED8A" w14:textId="3D82282E" w:rsidR="00B71E74" w:rsidRPr="00C46285" w:rsidRDefault="00147F45" w:rsidP="00147F45">
      <w:pPr>
        <w:pStyle w:val="Amain"/>
      </w:pPr>
      <w:r>
        <w:tab/>
      </w:r>
      <w:r w:rsidRPr="00C46285">
        <w:t>(2)</w:t>
      </w:r>
      <w:r w:rsidRPr="00C46285">
        <w:tab/>
      </w:r>
      <w:r w:rsidR="00B71E74" w:rsidRPr="00C46285">
        <w:t>Access arrangements for government school premises must—</w:t>
      </w:r>
    </w:p>
    <w:p w14:paraId="01AABB20" w14:textId="24616A58" w:rsidR="00B71E74" w:rsidRPr="00C46285" w:rsidRDefault="00147F45" w:rsidP="00147F45">
      <w:pPr>
        <w:pStyle w:val="Apara"/>
      </w:pPr>
      <w:r>
        <w:tab/>
      </w:r>
      <w:r w:rsidRPr="00C46285">
        <w:t>(a)</w:t>
      </w:r>
      <w:r w:rsidRPr="00C46285">
        <w:tab/>
      </w:r>
      <w:r w:rsidR="00B71E74" w:rsidRPr="00C46285">
        <w:t>be consistent with the principles of dignity; and</w:t>
      </w:r>
    </w:p>
    <w:p w14:paraId="0DD974FF" w14:textId="483982D1" w:rsidR="00B71E74" w:rsidRPr="00C46285" w:rsidRDefault="00147F45" w:rsidP="00147F45">
      <w:pPr>
        <w:pStyle w:val="Apara"/>
      </w:pPr>
      <w:r>
        <w:tab/>
      </w:r>
      <w:r w:rsidRPr="00C46285">
        <w:t>(b)</w:t>
      </w:r>
      <w:r w:rsidRPr="00C46285">
        <w:tab/>
      </w:r>
      <w:r w:rsidR="00B71E74" w:rsidRPr="00C46285">
        <w:t>provide for—</w:t>
      </w:r>
    </w:p>
    <w:p w14:paraId="6A6A2138" w14:textId="1F5FD0E0" w:rsidR="00B71E74" w:rsidRPr="00C46285" w:rsidRDefault="00147F45" w:rsidP="00147F45">
      <w:pPr>
        <w:pStyle w:val="Asubpara"/>
      </w:pPr>
      <w:r>
        <w:tab/>
      </w:r>
      <w:r w:rsidRPr="00C46285">
        <w:t>(</w:t>
      </w:r>
      <w:proofErr w:type="spellStart"/>
      <w:r w:rsidRPr="00C46285">
        <w:t>i</w:t>
      </w:r>
      <w:proofErr w:type="spellEnd"/>
      <w:r w:rsidRPr="00C46285">
        <w:t>)</w:t>
      </w:r>
      <w:r w:rsidRPr="00C46285">
        <w:tab/>
      </w:r>
      <w:r w:rsidR="00B71E74" w:rsidRPr="00C46285">
        <w:t>how a student accesses a period product on the premises in a way that respects the student’s dignity; and</w:t>
      </w:r>
    </w:p>
    <w:p w14:paraId="0489563C" w14:textId="39DCDA19" w:rsidR="00B71E74" w:rsidRPr="00C46285" w:rsidRDefault="00147F45" w:rsidP="00147F45">
      <w:pPr>
        <w:pStyle w:val="Asubpara"/>
      </w:pPr>
      <w:r>
        <w:tab/>
      </w:r>
      <w:r w:rsidRPr="00C46285">
        <w:t>(ii)</w:t>
      </w:r>
      <w:r w:rsidRPr="00C46285">
        <w:tab/>
      </w:r>
      <w:r w:rsidR="00B71E74" w:rsidRPr="00C46285">
        <w:t>a reasonable range of period products to be available on the school premises.</w:t>
      </w:r>
    </w:p>
    <w:p w14:paraId="61B7DDCF" w14:textId="2EA382AA" w:rsidR="00CD4E97" w:rsidRPr="00E81831" w:rsidRDefault="00147F45" w:rsidP="00147F45">
      <w:pPr>
        <w:pStyle w:val="Amain"/>
      </w:pPr>
      <w:r>
        <w:tab/>
      </w:r>
      <w:r w:rsidRPr="00E81831">
        <w:t>(3)</w:t>
      </w:r>
      <w:r w:rsidRPr="00E81831">
        <w:tab/>
      </w:r>
      <w:r w:rsidR="00CD4E97" w:rsidRPr="00E81831">
        <w:t xml:space="preserve">The director-general responsible for administering the </w:t>
      </w:r>
      <w:hyperlink r:id="rId33" w:tooltip="A2004-17" w:history="1">
        <w:r w:rsidR="00E81831" w:rsidRPr="00E81831">
          <w:rPr>
            <w:rStyle w:val="charCitHyperlinkItal"/>
          </w:rPr>
          <w:t>Education Act 2004</w:t>
        </w:r>
      </w:hyperlink>
      <w:r w:rsidR="00CD4E97" w:rsidRPr="00E81831">
        <w:t xml:space="preserve"> must give public notice of access arrangement</w:t>
      </w:r>
      <w:r w:rsidR="00B71E74">
        <w:t>s</w:t>
      </w:r>
      <w:r w:rsidR="00CD4E97" w:rsidRPr="00E81831">
        <w:t xml:space="preserve"> for a government school.</w:t>
      </w:r>
    </w:p>
    <w:p w14:paraId="65C54422" w14:textId="440C86B4" w:rsidR="00CD4E97" w:rsidRPr="00E81831" w:rsidRDefault="00147F45" w:rsidP="00147F45">
      <w:pPr>
        <w:pStyle w:val="AH5Sec"/>
      </w:pPr>
      <w:bookmarkStart w:id="23" w:name="_Toc213765240"/>
      <w:r w:rsidRPr="00E32577">
        <w:rPr>
          <w:rStyle w:val="CharSectNo"/>
        </w:rPr>
        <w:lastRenderedPageBreak/>
        <w:t>15</w:t>
      </w:r>
      <w:r w:rsidRPr="00E81831">
        <w:tab/>
      </w:r>
      <w:r w:rsidR="00CD4E97" w:rsidRPr="00E81831">
        <w:t>Access arrangements—other education provider premises</w:t>
      </w:r>
      <w:bookmarkEnd w:id="23"/>
    </w:p>
    <w:p w14:paraId="5BD3C8CE" w14:textId="1BD94E46" w:rsidR="00CD4E97" w:rsidRPr="00E81831" w:rsidRDefault="00147F45" w:rsidP="00147F45">
      <w:pPr>
        <w:pStyle w:val="Amain"/>
      </w:pPr>
      <w:r>
        <w:tab/>
      </w:r>
      <w:r w:rsidRPr="00E81831">
        <w:t>(1)</w:t>
      </w:r>
      <w:r w:rsidRPr="00E81831">
        <w:tab/>
      </w:r>
      <w:r w:rsidR="00CD4E97" w:rsidRPr="00E81831">
        <w:t>This section applies to an education provider other than a government school.</w:t>
      </w:r>
    </w:p>
    <w:p w14:paraId="66CB7BB9" w14:textId="7A9C9AD5" w:rsidR="00CD4E97" w:rsidRPr="00E81831" w:rsidRDefault="00147F45" w:rsidP="00147F45">
      <w:pPr>
        <w:pStyle w:val="Amain"/>
      </w:pPr>
      <w:r>
        <w:tab/>
      </w:r>
      <w:r w:rsidRPr="00E81831">
        <w:t>(2)</w:t>
      </w:r>
      <w:r w:rsidRPr="00E81831">
        <w:tab/>
      </w:r>
      <w:r w:rsidR="00CD4E97" w:rsidRPr="00E81831">
        <w:t>The education provider must make arrangements, in writing, for access by students of the provider to period products on the provider’s premises.</w:t>
      </w:r>
    </w:p>
    <w:p w14:paraId="4ABECBB0" w14:textId="64ECE18D" w:rsidR="00B71E74" w:rsidRPr="00C46285" w:rsidRDefault="00147F45" w:rsidP="00147F45">
      <w:pPr>
        <w:pStyle w:val="Amain"/>
      </w:pPr>
      <w:r>
        <w:tab/>
      </w:r>
      <w:r w:rsidRPr="00C46285">
        <w:t>(3)</w:t>
      </w:r>
      <w:r w:rsidRPr="00C46285">
        <w:tab/>
      </w:r>
      <w:r w:rsidR="00B71E74" w:rsidRPr="00C46285">
        <w:t>Access arrangements for an education provider’s premises must—</w:t>
      </w:r>
    </w:p>
    <w:p w14:paraId="1499067E" w14:textId="615C6563" w:rsidR="00B71E74" w:rsidRPr="00C46285" w:rsidRDefault="00147F45" w:rsidP="00147F45">
      <w:pPr>
        <w:pStyle w:val="Apara"/>
      </w:pPr>
      <w:r>
        <w:tab/>
      </w:r>
      <w:r w:rsidRPr="00C46285">
        <w:t>(a)</w:t>
      </w:r>
      <w:r w:rsidRPr="00C46285">
        <w:tab/>
      </w:r>
      <w:r w:rsidR="00B71E74" w:rsidRPr="00C46285">
        <w:t>be consistent with the principles of dignity; and</w:t>
      </w:r>
    </w:p>
    <w:p w14:paraId="4D9AC44C" w14:textId="30AA8286" w:rsidR="00B71E74" w:rsidRPr="00C46285" w:rsidRDefault="00147F45" w:rsidP="00147F45">
      <w:pPr>
        <w:pStyle w:val="Apara"/>
      </w:pPr>
      <w:r>
        <w:tab/>
      </w:r>
      <w:r w:rsidRPr="00C46285">
        <w:t>(b)</w:t>
      </w:r>
      <w:r w:rsidRPr="00C46285">
        <w:tab/>
      </w:r>
      <w:r w:rsidR="00B71E74" w:rsidRPr="00C46285">
        <w:t>provide for—</w:t>
      </w:r>
    </w:p>
    <w:p w14:paraId="45697E1C" w14:textId="68A7B7D0" w:rsidR="00B71E74" w:rsidRPr="00C46285" w:rsidRDefault="00147F45" w:rsidP="00147F45">
      <w:pPr>
        <w:pStyle w:val="Asubpara"/>
      </w:pPr>
      <w:r>
        <w:tab/>
      </w:r>
      <w:r w:rsidRPr="00C46285">
        <w:t>(</w:t>
      </w:r>
      <w:proofErr w:type="spellStart"/>
      <w:r w:rsidRPr="00C46285">
        <w:t>i</w:t>
      </w:r>
      <w:proofErr w:type="spellEnd"/>
      <w:r w:rsidRPr="00C46285">
        <w:t>)</w:t>
      </w:r>
      <w:r w:rsidRPr="00C46285">
        <w:tab/>
      </w:r>
      <w:r w:rsidR="00B71E74" w:rsidRPr="00C46285">
        <w:t>how a student accesses a period product on the premises in a way that respects the student’s dignity; and</w:t>
      </w:r>
    </w:p>
    <w:p w14:paraId="7B17E497" w14:textId="05439263" w:rsidR="00B71E74" w:rsidRPr="00C46285" w:rsidRDefault="00147F45" w:rsidP="00147F45">
      <w:pPr>
        <w:pStyle w:val="Asubpara"/>
      </w:pPr>
      <w:r>
        <w:tab/>
      </w:r>
      <w:r w:rsidRPr="00C46285">
        <w:t>(ii)</w:t>
      </w:r>
      <w:r w:rsidRPr="00C46285">
        <w:tab/>
      </w:r>
      <w:r w:rsidR="00B71E74" w:rsidRPr="00C46285">
        <w:t>a reasonable range of period products to be available on the premises.</w:t>
      </w:r>
    </w:p>
    <w:p w14:paraId="700F57D6" w14:textId="6E95C7F2" w:rsidR="00CD4E97" w:rsidRDefault="00147F45" w:rsidP="00147F45">
      <w:pPr>
        <w:pStyle w:val="Amain"/>
      </w:pPr>
      <w:r>
        <w:tab/>
        <w:t>(4)</w:t>
      </w:r>
      <w:r>
        <w:tab/>
      </w:r>
      <w:r w:rsidR="00CD4E97" w:rsidRPr="00E81831">
        <w:t>An education provider must make access arrangements available to students of the provider.</w:t>
      </w:r>
    </w:p>
    <w:p w14:paraId="0273852F" w14:textId="2D59F62C" w:rsidR="00A63E59" w:rsidRPr="00E32577" w:rsidRDefault="00147F45" w:rsidP="00147F45">
      <w:pPr>
        <w:pStyle w:val="AH3Div"/>
      </w:pPr>
      <w:bookmarkStart w:id="24" w:name="_Toc213765241"/>
      <w:r w:rsidRPr="00E32577">
        <w:rPr>
          <w:rStyle w:val="CharDivNo"/>
        </w:rPr>
        <w:t>Division 2.3</w:t>
      </w:r>
      <w:r w:rsidRPr="00FA1848">
        <w:tab/>
      </w:r>
      <w:r w:rsidR="00A63E59" w:rsidRPr="00E32577">
        <w:rPr>
          <w:rStyle w:val="CharDivText"/>
        </w:rPr>
        <w:t>Access for patients and visitors</w:t>
      </w:r>
      <w:bookmarkEnd w:id="24"/>
    </w:p>
    <w:p w14:paraId="24C91971" w14:textId="355C3495" w:rsidR="00A63E59" w:rsidRPr="00FA1848" w:rsidRDefault="00147F45" w:rsidP="00147F45">
      <w:pPr>
        <w:pStyle w:val="AH5Sec"/>
      </w:pPr>
      <w:bookmarkStart w:id="25" w:name="_Toc213765242"/>
      <w:r w:rsidRPr="00E32577">
        <w:rPr>
          <w:rStyle w:val="CharSectNo"/>
        </w:rPr>
        <w:t>16</w:t>
      </w:r>
      <w:r w:rsidRPr="00FA1848">
        <w:tab/>
      </w:r>
      <w:r w:rsidR="00A63E59" w:rsidRPr="00FA1848">
        <w:t xml:space="preserve">Meaning of </w:t>
      </w:r>
      <w:r w:rsidR="00A63E59" w:rsidRPr="00FA1848">
        <w:rPr>
          <w:i/>
          <w:iCs/>
        </w:rPr>
        <w:t>hospital</w:t>
      </w:r>
      <w:r w:rsidR="00A63E59" w:rsidRPr="00FA1848">
        <w:t>—div 2.3</w:t>
      </w:r>
      <w:bookmarkEnd w:id="25"/>
    </w:p>
    <w:p w14:paraId="51E1D4D3" w14:textId="03247412" w:rsidR="00A63E59" w:rsidRPr="00FA1848" w:rsidRDefault="00147F45" w:rsidP="00147F45">
      <w:pPr>
        <w:pStyle w:val="Amain"/>
      </w:pPr>
      <w:r>
        <w:tab/>
      </w:r>
      <w:r w:rsidRPr="00FA1848">
        <w:t>(1)</w:t>
      </w:r>
      <w:r w:rsidRPr="00FA1848">
        <w:tab/>
      </w:r>
      <w:r w:rsidR="00A63E59" w:rsidRPr="00FA1848">
        <w:t>In this division:</w:t>
      </w:r>
    </w:p>
    <w:p w14:paraId="5FAE8C26" w14:textId="77777777" w:rsidR="00A63E59" w:rsidRPr="00FA1848" w:rsidRDefault="00A63E59" w:rsidP="00147F45">
      <w:pPr>
        <w:pStyle w:val="aDef"/>
        <w:keepNext/>
      </w:pPr>
      <w:r w:rsidRPr="00FA1848">
        <w:rPr>
          <w:b/>
          <w:i/>
        </w:rPr>
        <w:t>hospital</w:t>
      </w:r>
      <w:r w:rsidRPr="00FA1848">
        <w:rPr>
          <w:bCs/>
          <w:iCs/>
        </w:rPr>
        <w:t>—</w:t>
      </w:r>
    </w:p>
    <w:p w14:paraId="4643846B" w14:textId="6D3F6646" w:rsidR="00A63E59" w:rsidRPr="00FA1848" w:rsidRDefault="00147F45" w:rsidP="00147F45">
      <w:pPr>
        <w:pStyle w:val="aDefpara"/>
        <w:keepNext/>
      </w:pPr>
      <w:r>
        <w:tab/>
      </w:r>
      <w:r w:rsidRPr="00FA1848">
        <w:t>(a)</w:t>
      </w:r>
      <w:r w:rsidRPr="00FA1848">
        <w:tab/>
      </w:r>
      <w:r w:rsidR="00A63E59" w:rsidRPr="00FA1848">
        <w:t>means a public hospital or a public day hospital; and</w:t>
      </w:r>
    </w:p>
    <w:p w14:paraId="273BC4F4" w14:textId="34437C59" w:rsidR="00A63E59" w:rsidRPr="00FA1848" w:rsidRDefault="00147F45" w:rsidP="00147F45">
      <w:pPr>
        <w:pStyle w:val="aDefpara"/>
      </w:pPr>
      <w:r>
        <w:tab/>
      </w:r>
      <w:r w:rsidRPr="00FA1848">
        <w:t>(b)</w:t>
      </w:r>
      <w:r w:rsidRPr="00FA1848">
        <w:tab/>
      </w:r>
      <w:r w:rsidR="00A63E59" w:rsidRPr="00FA1848">
        <w:t>includes a health facility prescribed by regulation.</w:t>
      </w:r>
    </w:p>
    <w:p w14:paraId="3AFF9471" w14:textId="28859269" w:rsidR="00A63E59" w:rsidRPr="00FA1848" w:rsidRDefault="00147F45" w:rsidP="00147F45">
      <w:pPr>
        <w:pStyle w:val="Amain"/>
      </w:pPr>
      <w:r>
        <w:tab/>
      </w:r>
      <w:r w:rsidRPr="00FA1848">
        <w:t>(2)</w:t>
      </w:r>
      <w:r w:rsidRPr="00FA1848">
        <w:tab/>
      </w:r>
      <w:r w:rsidR="00A63E59" w:rsidRPr="00FA1848">
        <w:t>In this section:</w:t>
      </w:r>
    </w:p>
    <w:p w14:paraId="79EE77AF" w14:textId="7C834F54" w:rsidR="00A63E59" w:rsidRPr="00FA1848" w:rsidRDefault="00A63E59" w:rsidP="00147F45">
      <w:pPr>
        <w:pStyle w:val="aDef"/>
      </w:pPr>
      <w:r w:rsidRPr="00FA1848">
        <w:rPr>
          <w:b/>
          <w:bCs/>
          <w:i/>
          <w:iCs/>
        </w:rPr>
        <w:t>approved mental health facility</w:t>
      </w:r>
      <w:r w:rsidRPr="00FA1848">
        <w:t xml:space="preserve">—see the </w:t>
      </w:r>
      <w:hyperlink r:id="rId34" w:tooltip="A2015-38" w:history="1">
        <w:r w:rsidR="00CB262E" w:rsidRPr="00CB262E">
          <w:rPr>
            <w:rStyle w:val="charCitHyperlinkItal"/>
          </w:rPr>
          <w:t>Mental Health Act 2015</w:t>
        </w:r>
      </w:hyperlink>
      <w:r w:rsidRPr="00FA1848">
        <w:t>, dictionary.</w:t>
      </w:r>
    </w:p>
    <w:p w14:paraId="4C725D19" w14:textId="77777777" w:rsidR="00A63E59" w:rsidRPr="00FA1848" w:rsidRDefault="00A63E59" w:rsidP="00147F45">
      <w:pPr>
        <w:pStyle w:val="aDef"/>
      </w:pPr>
      <w:r w:rsidRPr="00FA1848">
        <w:rPr>
          <w:b/>
          <w:bCs/>
          <w:i/>
          <w:iCs/>
        </w:rPr>
        <w:lastRenderedPageBreak/>
        <w:t>day hospital</w:t>
      </w:r>
      <w:r w:rsidRPr="00FA1848">
        <w:t xml:space="preserve"> means a facility where a person is admitted for surgical or medical treatment and discharged on the same day.</w:t>
      </w:r>
    </w:p>
    <w:p w14:paraId="5A6A70E8" w14:textId="62B425BA" w:rsidR="00A63E59" w:rsidRPr="00FA1848" w:rsidRDefault="00A63E59" w:rsidP="00147F45">
      <w:pPr>
        <w:pStyle w:val="aDef"/>
      </w:pPr>
      <w:r w:rsidRPr="00FA1848">
        <w:rPr>
          <w:b/>
          <w:bCs/>
          <w:i/>
          <w:iCs/>
        </w:rPr>
        <w:t>health facility</w:t>
      </w:r>
      <w:r w:rsidRPr="00FA1848">
        <w:t xml:space="preserve">—see the </w:t>
      </w:r>
      <w:hyperlink r:id="rId35" w:tooltip="A1993-13" w:history="1">
        <w:r w:rsidR="00CB262E" w:rsidRPr="00CB262E">
          <w:rPr>
            <w:rStyle w:val="charCitHyperlinkItal"/>
          </w:rPr>
          <w:t>Health Act 1993</w:t>
        </w:r>
      </w:hyperlink>
      <w:r w:rsidRPr="00FA1848">
        <w:t>, section 6.</w:t>
      </w:r>
    </w:p>
    <w:p w14:paraId="407A528B" w14:textId="77777777" w:rsidR="00A63E59" w:rsidRPr="00FA1848" w:rsidRDefault="00A63E59" w:rsidP="00147F45">
      <w:pPr>
        <w:pStyle w:val="aDef"/>
      </w:pPr>
      <w:r w:rsidRPr="00FA1848">
        <w:rPr>
          <w:b/>
          <w:i/>
        </w:rPr>
        <w:t xml:space="preserve">public hospital </w:t>
      </w:r>
      <w:r w:rsidRPr="00FA1848">
        <w:t>includes an approved mental health facility that provides mental health services for inpatients only.</w:t>
      </w:r>
    </w:p>
    <w:p w14:paraId="2FBD654E" w14:textId="5165AC14" w:rsidR="00A63E59" w:rsidRPr="00FA1848" w:rsidRDefault="00147F45" w:rsidP="00147F45">
      <w:pPr>
        <w:pStyle w:val="AH5Sec"/>
      </w:pPr>
      <w:bookmarkStart w:id="26" w:name="_Toc213765243"/>
      <w:r w:rsidRPr="00E32577">
        <w:rPr>
          <w:rStyle w:val="CharSectNo"/>
        </w:rPr>
        <w:t>17</w:t>
      </w:r>
      <w:r w:rsidRPr="00FA1848">
        <w:tab/>
      </w:r>
      <w:r w:rsidR="00A63E59" w:rsidRPr="00FA1848">
        <w:t>Access to period products on hospital premises</w:t>
      </w:r>
      <w:bookmarkEnd w:id="26"/>
    </w:p>
    <w:p w14:paraId="0FE42DC4" w14:textId="21EE43FA" w:rsidR="00A63E59" w:rsidRPr="00FA1848" w:rsidRDefault="00147F45" w:rsidP="00147F45">
      <w:pPr>
        <w:pStyle w:val="Amain"/>
      </w:pPr>
      <w:r>
        <w:tab/>
      </w:r>
      <w:r w:rsidRPr="00FA1848">
        <w:t>(1)</w:t>
      </w:r>
      <w:r w:rsidRPr="00FA1848">
        <w:tab/>
      </w:r>
      <w:r w:rsidR="00A63E59" w:rsidRPr="00FA1848">
        <w:t xml:space="preserve">The director-general responsible for administering the </w:t>
      </w:r>
      <w:hyperlink r:id="rId36" w:tooltip="A1993-13" w:history="1">
        <w:r w:rsidR="00CB262E" w:rsidRPr="00CB262E">
          <w:rPr>
            <w:rStyle w:val="charCitHyperlinkItal"/>
          </w:rPr>
          <w:t>Health Act 1993</w:t>
        </w:r>
      </w:hyperlink>
      <w:r w:rsidR="00A63E59" w:rsidRPr="00FA1848">
        <w:t xml:space="preserve"> must ensure period products are made available on hospital premises, free of charge, for use by patients and visitors at the hospital who are experiencing period poverty.</w:t>
      </w:r>
    </w:p>
    <w:p w14:paraId="3FBC762B" w14:textId="095D48C6" w:rsidR="00A63E59" w:rsidRPr="00FA1848" w:rsidRDefault="00147F45" w:rsidP="00147F45">
      <w:pPr>
        <w:pStyle w:val="Amain"/>
      </w:pPr>
      <w:r>
        <w:tab/>
      </w:r>
      <w:r w:rsidRPr="00FA1848">
        <w:t>(2)</w:t>
      </w:r>
      <w:r w:rsidRPr="00FA1848">
        <w:tab/>
      </w:r>
      <w:r w:rsidR="00A63E59" w:rsidRPr="00FA1848">
        <w:t>In making period products available on hospital premises, the director-general must comply with access arrangements for the premises.</w:t>
      </w:r>
    </w:p>
    <w:p w14:paraId="3C0E31C7" w14:textId="0F01094B" w:rsidR="00A63E59" w:rsidRPr="00FA1848" w:rsidRDefault="00147F45" w:rsidP="00147F45">
      <w:pPr>
        <w:pStyle w:val="AH5Sec"/>
      </w:pPr>
      <w:bookmarkStart w:id="27" w:name="_Toc213765244"/>
      <w:r w:rsidRPr="00E32577">
        <w:rPr>
          <w:rStyle w:val="CharSectNo"/>
        </w:rPr>
        <w:t>18</w:t>
      </w:r>
      <w:r w:rsidRPr="00FA1848">
        <w:tab/>
      </w:r>
      <w:r w:rsidR="00A63E59" w:rsidRPr="00FA1848">
        <w:t>Access arrangements—hospitals</w:t>
      </w:r>
      <w:bookmarkEnd w:id="27"/>
    </w:p>
    <w:p w14:paraId="07987730" w14:textId="7A614C63" w:rsidR="00A63E59" w:rsidRPr="00FA1848" w:rsidRDefault="00147F45" w:rsidP="00147F45">
      <w:pPr>
        <w:pStyle w:val="Amain"/>
      </w:pPr>
      <w:r>
        <w:tab/>
      </w:r>
      <w:r w:rsidRPr="00FA1848">
        <w:t>(1)</w:t>
      </w:r>
      <w:r w:rsidRPr="00FA1848">
        <w:tab/>
      </w:r>
      <w:r w:rsidR="00A63E59" w:rsidRPr="00FA1848">
        <w:t xml:space="preserve">The director-general responsible for administering the </w:t>
      </w:r>
      <w:hyperlink r:id="rId37" w:tooltip="A1993-13" w:history="1">
        <w:r w:rsidR="00CB262E" w:rsidRPr="00CB262E">
          <w:rPr>
            <w:rStyle w:val="charCitHyperlinkItal"/>
          </w:rPr>
          <w:t>Health Act 1993</w:t>
        </w:r>
      </w:hyperlink>
      <w:r w:rsidR="00A63E59" w:rsidRPr="00FA1848">
        <w:t xml:space="preserve"> must make arrangements, in writing, for access by patients and visitors at hospitals to period products on hospital premises.</w:t>
      </w:r>
    </w:p>
    <w:p w14:paraId="7F212262" w14:textId="3730CDBA" w:rsidR="00A63E59" w:rsidRPr="00FA1848" w:rsidRDefault="00147F45" w:rsidP="00147F45">
      <w:pPr>
        <w:pStyle w:val="Amain"/>
      </w:pPr>
      <w:r>
        <w:tab/>
      </w:r>
      <w:r w:rsidRPr="00FA1848">
        <w:t>(2)</w:t>
      </w:r>
      <w:r w:rsidRPr="00FA1848">
        <w:tab/>
      </w:r>
      <w:r w:rsidR="00A63E59" w:rsidRPr="00FA1848">
        <w:t>Access arrangements for hospital premises must—</w:t>
      </w:r>
    </w:p>
    <w:p w14:paraId="3531016A" w14:textId="185E1650" w:rsidR="00A63E59" w:rsidRPr="00FA1848" w:rsidRDefault="00147F45" w:rsidP="00147F45">
      <w:pPr>
        <w:pStyle w:val="Apara"/>
      </w:pPr>
      <w:r>
        <w:tab/>
      </w:r>
      <w:r w:rsidRPr="00FA1848">
        <w:t>(a)</w:t>
      </w:r>
      <w:r w:rsidRPr="00FA1848">
        <w:tab/>
      </w:r>
      <w:r w:rsidR="00A63E59" w:rsidRPr="00FA1848">
        <w:t>be consistent with the principles of dignity; and</w:t>
      </w:r>
    </w:p>
    <w:p w14:paraId="34100411" w14:textId="6C8AC769" w:rsidR="00A63E59" w:rsidRPr="00CB262E" w:rsidRDefault="00147F45" w:rsidP="00147F45">
      <w:pPr>
        <w:pStyle w:val="Apara"/>
      </w:pPr>
      <w:r>
        <w:tab/>
      </w:r>
      <w:r w:rsidRPr="00CB262E">
        <w:t>(b)</w:t>
      </w:r>
      <w:r w:rsidRPr="00CB262E">
        <w:tab/>
      </w:r>
      <w:r w:rsidR="00A63E59" w:rsidRPr="00FA1848">
        <w:t>provide for—</w:t>
      </w:r>
    </w:p>
    <w:p w14:paraId="6578E1BB" w14:textId="0C53A20E" w:rsidR="00A63E59" w:rsidRPr="00FA1848" w:rsidRDefault="00147F45" w:rsidP="00147F45">
      <w:pPr>
        <w:pStyle w:val="Asubpara"/>
      </w:pPr>
      <w:r>
        <w:tab/>
      </w:r>
      <w:r w:rsidRPr="00FA1848">
        <w:t>(</w:t>
      </w:r>
      <w:proofErr w:type="spellStart"/>
      <w:r w:rsidRPr="00FA1848">
        <w:t>i</w:t>
      </w:r>
      <w:proofErr w:type="spellEnd"/>
      <w:r w:rsidRPr="00FA1848">
        <w:t>)</w:t>
      </w:r>
      <w:r w:rsidRPr="00FA1848">
        <w:tab/>
      </w:r>
      <w:r w:rsidR="00A63E59" w:rsidRPr="00FA1848">
        <w:t>how a patient or visitor accesses a period product on the premises in a way that respects the patient’s or visitor’s dignity; and</w:t>
      </w:r>
    </w:p>
    <w:p w14:paraId="6978AFCD" w14:textId="7F7CAE80" w:rsidR="00A63E59" w:rsidRPr="00FA1848" w:rsidRDefault="00147F45" w:rsidP="00147F45">
      <w:pPr>
        <w:pStyle w:val="Asubpara"/>
      </w:pPr>
      <w:r>
        <w:tab/>
      </w:r>
      <w:r w:rsidRPr="00FA1848">
        <w:t>(ii)</w:t>
      </w:r>
      <w:r w:rsidRPr="00FA1848">
        <w:tab/>
      </w:r>
      <w:r w:rsidR="00A63E59" w:rsidRPr="00FA1848">
        <w:t>a reasonable range of period products to be available on the premises.</w:t>
      </w:r>
    </w:p>
    <w:p w14:paraId="55FD48C0" w14:textId="32A8EDA5" w:rsidR="00A63E59" w:rsidRPr="00C46285" w:rsidRDefault="00147F45" w:rsidP="00147F45">
      <w:pPr>
        <w:pStyle w:val="Amain"/>
      </w:pPr>
      <w:r>
        <w:tab/>
      </w:r>
      <w:r w:rsidRPr="00C46285">
        <w:t>(3)</w:t>
      </w:r>
      <w:r w:rsidRPr="00C46285">
        <w:tab/>
      </w:r>
      <w:r w:rsidR="00A63E59" w:rsidRPr="00FA1848">
        <w:t xml:space="preserve">The director-general responsible for administering the </w:t>
      </w:r>
      <w:hyperlink r:id="rId38" w:tooltip="A1993-13" w:history="1">
        <w:r w:rsidR="00CB262E" w:rsidRPr="00CB262E">
          <w:rPr>
            <w:rStyle w:val="charCitHyperlinkItal"/>
          </w:rPr>
          <w:t>Health Act 1993</w:t>
        </w:r>
      </w:hyperlink>
      <w:r w:rsidR="00A63E59" w:rsidRPr="00FA1848">
        <w:t xml:space="preserve"> must give public notice of access arrangements for a hospital.</w:t>
      </w:r>
    </w:p>
    <w:p w14:paraId="17A9963E" w14:textId="77777777" w:rsidR="00CD4E97" w:rsidRPr="00E81831" w:rsidRDefault="00CD4E97" w:rsidP="00CD4E97">
      <w:pPr>
        <w:pStyle w:val="PageBreak"/>
      </w:pPr>
      <w:r w:rsidRPr="00E81831">
        <w:br w:type="page"/>
      </w:r>
    </w:p>
    <w:p w14:paraId="5FF598C5" w14:textId="01A40B91" w:rsidR="00CD4E97" w:rsidRPr="00E32577" w:rsidRDefault="00147F45" w:rsidP="00147F45">
      <w:pPr>
        <w:pStyle w:val="AH2Part"/>
      </w:pPr>
      <w:bookmarkStart w:id="28" w:name="_Toc213765245"/>
      <w:r w:rsidRPr="00E32577">
        <w:rPr>
          <w:rStyle w:val="CharPartNo"/>
        </w:rPr>
        <w:lastRenderedPageBreak/>
        <w:t>Part 3</w:t>
      </w:r>
      <w:r w:rsidRPr="00E81831">
        <w:tab/>
      </w:r>
      <w:r w:rsidR="00CD4E97" w:rsidRPr="00E32577">
        <w:rPr>
          <w:rStyle w:val="CharPartText"/>
        </w:rPr>
        <w:t>Workplace access to facilities</w:t>
      </w:r>
      <w:bookmarkEnd w:id="28"/>
    </w:p>
    <w:p w14:paraId="6BF2AC02" w14:textId="77777777" w:rsidR="00CD4E97" w:rsidRPr="00E81831" w:rsidRDefault="00CD4E97" w:rsidP="00CD4E97">
      <w:pPr>
        <w:pStyle w:val="Placeholder"/>
        <w:suppressLineNumbers/>
      </w:pPr>
      <w:r w:rsidRPr="00E81831">
        <w:rPr>
          <w:rStyle w:val="CharDivNo"/>
        </w:rPr>
        <w:t xml:space="preserve">  </w:t>
      </w:r>
      <w:r w:rsidRPr="00E81831">
        <w:rPr>
          <w:rStyle w:val="CharDivText"/>
        </w:rPr>
        <w:t xml:space="preserve">  </w:t>
      </w:r>
    </w:p>
    <w:p w14:paraId="57BDBEE3" w14:textId="678F5B07" w:rsidR="00CD4E97" w:rsidRPr="00E81831" w:rsidRDefault="00147F45" w:rsidP="00147F45">
      <w:pPr>
        <w:pStyle w:val="AH5Sec"/>
      </w:pPr>
      <w:bookmarkStart w:id="29" w:name="_Toc213765246"/>
      <w:r w:rsidRPr="00E32577">
        <w:rPr>
          <w:rStyle w:val="CharSectNo"/>
        </w:rPr>
        <w:t>19</w:t>
      </w:r>
      <w:r w:rsidRPr="00E81831">
        <w:tab/>
      </w:r>
      <w:r w:rsidR="00CD4E97" w:rsidRPr="00E81831">
        <w:t>Definitions—pt 3</w:t>
      </w:r>
      <w:bookmarkEnd w:id="29"/>
    </w:p>
    <w:p w14:paraId="2550F58A" w14:textId="77777777" w:rsidR="00CD4E97" w:rsidRPr="00E81831" w:rsidRDefault="00CD4E97" w:rsidP="00CD4E97">
      <w:pPr>
        <w:pStyle w:val="Amainreturn"/>
      </w:pPr>
      <w:r w:rsidRPr="00E81831">
        <w:t>In this part:</w:t>
      </w:r>
    </w:p>
    <w:p w14:paraId="2DE87844" w14:textId="5CD0F6BC" w:rsidR="00CD4E97" w:rsidRPr="00E81831" w:rsidRDefault="00CD4E97" w:rsidP="00147F45">
      <w:pPr>
        <w:pStyle w:val="aDef"/>
      </w:pPr>
      <w:r w:rsidRPr="00E81831">
        <w:rPr>
          <w:rStyle w:val="charBoldItals"/>
        </w:rPr>
        <w:t>territory-funded work</w:t>
      </w:r>
      <w:r w:rsidRPr="00E81831">
        <w:t xml:space="preserve">—see the </w:t>
      </w:r>
      <w:hyperlink r:id="rId39" w:tooltip="A2001-28" w:history="1">
        <w:r w:rsidR="00E81831" w:rsidRPr="00E81831">
          <w:rPr>
            <w:rStyle w:val="charCitHyperlinkItal"/>
          </w:rPr>
          <w:t>Government Procurement Act</w:t>
        </w:r>
        <w:r w:rsidR="00013339">
          <w:rPr>
            <w:rStyle w:val="charCitHyperlinkItal"/>
          </w:rPr>
          <w:t> </w:t>
        </w:r>
        <w:r w:rsidR="00E81831" w:rsidRPr="00E81831">
          <w:rPr>
            <w:rStyle w:val="charCitHyperlinkItal"/>
          </w:rPr>
          <w:t>2001</w:t>
        </w:r>
      </w:hyperlink>
      <w:r w:rsidRPr="00E81831">
        <w:t>, section 22F.</w:t>
      </w:r>
    </w:p>
    <w:p w14:paraId="4A5A86F8" w14:textId="77777777" w:rsidR="00CD4E97" w:rsidRPr="00E81831" w:rsidRDefault="00CD4E97" w:rsidP="00147F45">
      <w:pPr>
        <w:pStyle w:val="aDef"/>
      </w:pPr>
      <w:r w:rsidRPr="00E81831">
        <w:rPr>
          <w:rStyle w:val="charBoldItals"/>
        </w:rPr>
        <w:t>workplace</w:t>
      </w:r>
      <w:r w:rsidRPr="00E81831">
        <w:t xml:space="preserve"> does not include the home of a territory worker even if the territory worker performs some or all of their work from home.</w:t>
      </w:r>
    </w:p>
    <w:p w14:paraId="0DF8AFC3" w14:textId="7BCC4C12" w:rsidR="00CD4E97" w:rsidRPr="00E81831" w:rsidRDefault="00147F45" w:rsidP="00147F45">
      <w:pPr>
        <w:pStyle w:val="AH5Sec"/>
      </w:pPr>
      <w:bookmarkStart w:id="30" w:name="_Toc213765247"/>
      <w:r w:rsidRPr="00E32577">
        <w:rPr>
          <w:rStyle w:val="CharSectNo"/>
        </w:rPr>
        <w:t>20</w:t>
      </w:r>
      <w:r w:rsidRPr="00E81831">
        <w:tab/>
      </w:r>
      <w:r w:rsidR="00CD4E97" w:rsidRPr="00E81831">
        <w:t>Workplace access to facilities</w:t>
      </w:r>
      <w:bookmarkEnd w:id="30"/>
    </w:p>
    <w:p w14:paraId="187B9340" w14:textId="510B1A37" w:rsidR="00CD4E97" w:rsidRPr="00E81831" w:rsidRDefault="00147F45" w:rsidP="00147F45">
      <w:pPr>
        <w:pStyle w:val="Amain"/>
      </w:pPr>
      <w:r>
        <w:tab/>
      </w:r>
      <w:r w:rsidRPr="00E81831">
        <w:t>(1)</w:t>
      </w:r>
      <w:r w:rsidRPr="00E81831">
        <w:tab/>
      </w:r>
      <w:r w:rsidR="00CD4E97" w:rsidRPr="00E81831">
        <w:t>This section applies to a person who—</w:t>
      </w:r>
    </w:p>
    <w:p w14:paraId="57CCB5B2" w14:textId="23110ADF" w:rsidR="00CD4E97" w:rsidRPr="00E81831" w:rsidRDefault="00147F45" w:rsidP="00147F45">
      <w:pPr>
        <w:pStyle w:val="Apara"/>
      </w:pPr>
      <w:r>
        <w:tab/>
      </w:r>
      <w:r w:rsidRPr="00E81831">
        <w:t>(a)</w:t>
      </w:r>
      <w:r w:rsidRPr="00E81831">
        <w:tab/>
      </w:r>
      <w:r w:rsidR="00CD4E97" w:rsidRPr="00E81831">
        <w:t>works in territory-funded work; or</w:t>
      </w:r>
    </w:p>
    <w:p w14:paraId="63635763" w14:textId="5FDACD13" w:rsidR="00CD4E97" w:rsidRPr="00E81831" w:rsidRDefault="00147F45" w:rsidP="00147F45">
      <w:pPr>
        <w:pStyle w:val="Apara"/>
      </w:pPr>
      <w:r>
        <w:tab/>
      </w:r>
      <w:r w:rsidRPr="00E81831">
        <w:t>(b)</w:t>
      </w:r>
      <w:r w:rsidRPr="00E81831">
        <w:tab/>
      </w:r>
      <w:r w:rsidR="00CD4E97" w:rsidRPr="00E81831">
        <w:t>is a public employee.</w:t>
      </w:r>
    </w:p>
    <w:p w14:paraId="435B22FC" w14:textId="77777777" w:rsidR="00A63E59" w:rsidRPr="00C46285" w:rsidRDefault="00A63E59" w:rsidP="007F11F8">
      <w:pPr>
        <w:pStyle w:val="Amain"/>
      </w:pPr>
      <w:r w:rsidRPr="00C46285">
        <w:tab/>
        <w:t>(2)</w:t>
      </w:r>
      <w:r w:rsidRPr="00C46285">
        <w:tab/>
        <w:t>The person must have access at their workplace to toilets, handwashing facilities and sanitary waste facilities in a way that—</w:t>
      </w:r>
    </w:p>
    <w:p w14:paraId="1A59E3AF" w14:textId="77777777" w:rsidR="00A63E59" w:rsidRPr="00C46285" w:rsidRDefault="00A63E59" w:rsidP="007F11F8">
      <w:pPr>
        <w:pStyle w:val="Apara"/>
      </w:pPr>
      <w:r w:rsidRPr="00C46285">
        <w:tab/>
        <w:t>(a)</w:t>
      </w:r>
      <w:r w:rsidRPr="00C46285">
        <w:tab/>
        <w:t>is consistent with—</w:t>
      </w:r>
    </w:p>
    <w:p w14:paraId="058064A7" w14:textId="77777777" w:rsidR="00A63E59" w:rsidRPr="00C46285" w:rsidRDefault="00A63E59" w:rsidP="007F11F8">
      <w:pPr>
        <w:pStyle w:val="Asubpara"/>
      </w:pPr>
      <w:r w:rsidRPr="00C46285">
        <w:tab/>
        <w:t>(</w:t>
      </w:r>
      <w:proofErr w:type="spellStart"/>
      <w:r w:rsidRPr="00C46285">
        <w:t>i</w:t>
      </w:r>
      <w:proofErr w:type="spellEnd"/>
      <w:r w:rsidRPr="00C46285">
        <w:t>)</w:t>
      </w:r>
      <w:r w:rsidRPr="00C46285">
        <w:tab/>
        <w:t>the object of this Act; and</w:t>
      </w:r>
    </w:p>
    <w:p w14:paraId="29A2175D" w14:textId="77777777" w:rsidR="00A63E59" w:rsidRPr="00C46285" w:rsidRDefault="00A63E59" w:rsidP="007F11F8">
      <w:pPr>
        <w:pStyle w:val="Asubpara"/>
      </w:pPr>
      <w:r w:rsidRPr="00C46285">
        <w:tab/>
        <w:t>(ii)</w:t>
      </w:r>
      <w:r w:rsidRPr="00C46285">
        <w:tab/>
        <w:t xml:space="preserve">the principles of dignity; and </w:t>
      </w:r>
    </w:p>
    <w:p w14:paraId="4A670335" w14:textId="0F276498" w:rsidR="00A63E59" w:rsidRPr="00C46285" w:rsidRDefault="00A63E59" w:rsidP="007F11F8">
      <w:pPr>
        <w:pStyle w:val="Asubpara"/>
      </w:pPr>
      <w:r w:rsidRPr="00C46285">
        <w:tab/>
        <w:t>(iii)</w:t>
      </w:r>
      <w:r w:rsidRPr="00C46285">
        <w:tab/>
        <w:t xml:space="preserve">any guidelines under section </w:t>
      </w:r>
      <w:r w:rsidR="00B73B09">
        <w:t>22</w:t>
      </w:r>
      <w:r w:rsidRPr="00C46285">
        <w:t xml:space="preserve"> (Access guidelines); and</w:t>
      </w:r>
    </w:p>
    <w:p w14:paraId="6CF2D979" w14:textId="77777777" w:rsidR="00A63E59" w:rsidRPr="00C46285" w:rsidRDefault="00A63E59" w:rsidP="007F11F8">
      <w:pPr>
        <w:pStyle w:val="Apara"/>
      </w:pPr>
      <w:r w:rsidRPr="00C46285">
        <w:tab/>
        <w:t>(b)</w:t>
      </w:r>
      <w:r w:rsidRPr="00C46285">
        <w:tab/>
        <w:t>respects the dignity of the person accessing the facilities.</w:t>
      </w:r>
    </w:p>
    <w:p w14:paraId="452121C2" w14:textId="77777777" w:rsidR="00CD4E97" w:rsidRPr="00E81831" w:rsidRDefault="00CD4E97" w:rsidP="00CD4E97">
      <w:pPr>
        <w:pStyle w:val="PageBreak"/>
      </w:pPr>
      <w:r w:rsidRPr="00E81831">
        <w:br w:type="page"/>
      </w:r>
    </w:p>
    <w:p w14:paraId="2318E75F" w14:textId="63729EE6" w:rsidR="00CD4E97" w:rsidRPr="00E32577" w:rsidRDefault="00147F45" w:rsidP="00147F45">
      <w:pPr>
        <w:pStyle w:val="AH2Part"/>
      </w:pPr>
      <w:bookmarkStart w:id="31" w:name="_Toc213765248"/>
      <w:r w:rsidRPr="00E32577">
        <w:rPr>
          <w:rStyle w:val="CharPartNo"/>
        </w:rPr>
        <w:lastRenderedPageBreak/>
        <w:t>Part 4</w:t>
      </w:r>
      <w:r w:rsidRPr="00E81831">
        <w:tab/>
      </w:r>
      <w:r w:rsidR="00CD4E97" w:rsidRPr="00E32577">
        <w:rPr>
          <w:rStyle w:val="CharPartText"/>
        </w:rPr>
        <w:t>Information and guidelines</w:t>
      </w:r>
      <w:bookmarkEnd w:id="31"/>
    </w:p>
    <w:p w14:paraId="0D70DD77" w14:textId="102B2D39" w:rsidR="00CD4E97" w:rsidRPr="00E81831" w:rsidRDefault="00147F45" w:rsidP="00147F45">
      <w:pPr>
        <w:pStyle w:val="AH5Sec"/>
      </w:pPr>
      <w:bookmarkStart w:id="32" w:name="_Toc213765249"/>
      <w:r w:rsidRPr="00E32577">
        <w:rPr>
          <w:rStyle w:val="CharSectNo"/>
        </w:rPr>
        <w:t>21</w:t>
      </w:r>
      <w:r w:rsidRPr="00E81831">
        <w:tab/>
      </w:r>
      <w:r w:rsidR="00CD4E97" w:rsidRPr="00E81831">
        <w:t>Information about menstruation</w:t>
      </w:r>
      <w:bookmarkEnd w:id="32"/>
    </w:p>
    <w:p w14:paraId="25FCAE46" w14:textId="31F99F66" w:rsidR="00824E03" w:rsidRPr="00C46285" w:rsidRDefault="00147F45" w:rsidP="00147F45">
      <w:pPr>
        <w:pStyle w:val="Amain"/>
      </w:pPr>
      <w:r>
        <w:tab/>
      </w:r>
      <w:r w:rsidRPr="00C46285">
        <w:t>(1)</w:t>
      </w:r>
      <w:r w:rsidRPr="00C46285">
        <w:tab/>
      </w:r>
      <w:r w:rsidR="00824E03" w:rsidRPr="00C46285">
        <w:t>The director-general must ensure that information about menstruation is available for use in the community, including by—</w:t>
      </w:r>
    </w:p>
    <w:p w14:paraId="69B67763" w14:textId="67FA375A" w:rsidR="00824E03" w:rsidRPr="00C46285" w:rsidRDefault="00147F45" w:rsidP="00147F45">
      <w:pPr>
        <w:pStyle w:val="Apara"/>
      </w:pPr>
      <w:r>
        <w:tab/>
      </w:r>
      <w:r w:rsidRPr="00C46285">
        <w:t>(a)</w:t>
      </w:r>
      <w:r w:rsidRPr="00C46285">
        <w:tab/>
      </w:r>
      <w:r w:rsidR="00824E03" w:rsidRPr="00C46285">
        <w:t>publishing the information on an ACT government website; and</w:t>
      </w:r>
    </w:p>
    <w:p w14:paraId="180F0781" w14:textId="052A75A7" w:rsidR="00824E03" w:rsidRPr="00C46285" w:rsidRDefault="00147F45" w:rsidP="00147F45">
      <w:pPr>
        <w:pStyle w:val="Apara"/>
      </w:pPr>
      <w:r>
        <w:tab/>
      </w:r>
      <w:r w:rsidRPr="00C46285">
        <w:t>(b)</w:t>
      </w:r>
      <w:r w:rsidRPr="00C46285">
        <w:tab/>
      </w:r>
      <w:r w:rsidR="00824E03" w:rsidRPr="00C46285">
        <w:t>making hard copies of the information available at various locations, without charge, during ordinary business hours.</w:t>
      </w:r>
    </w:p>
    <w:p w14:paraId="139FA0FB" w14:textId="77777777" w:rsidR="00824E03" w:rsidRPr="00C46285" w:rsidRDefault="00824E03" w:rsidP="00824E03">
      <w:pPr>
        <w:pStyle w:val="aExamHdgss"/>
      </w:pPr>
      <w:r w:rsidRPr="00C46285">
        <w:t>Examples—information about menstruation</w:t>
      </w:r>
    </w:p>
    <w:p w14:paraId="6DEF6ABD" w14:textId="77777777" w:rsidR="00824E03" w:rsidRPr="00C46285" w:rsidRDefault="00824E03" w:rsidP="00824E03">
      <w:pPr>
        <w:pStyle w:val="aExamINumss"/>
        <w:keepNext/>
      </w:pPr>
      <w:r w:rsidRPr="00C46285">
        <w:t>1</w:t>
      </w:r>
      <w:r w:rsidRPr="00C46285">
        <w:tab/>
        <w:t>information about menstrual hygiene</w:t>
      </w:r>
    </w:p>
    <w:p w14:paraId="14DEBF49" w14:textId="77777777" w:rsidR="00824E03" w:rsidRPr="00C46285" w:rsidRDefault="00824E03" w:rsidP="00824E03">
      <w:pPr>
        <w:pStyle w:val="aExamINumss"/>
        <w:keepNext/>
      </w:pPr>
      <w:r w:rsidRPr="00C46285">
        <w:t>2</w:t>
      </w:r>
      <w:r w:rsidRPr="00C46285">
        <w:tab/>
        <w:t>information about where a person can access healthcare or advice about menstruation</w:t>
      </w:r>
    </w:p>
    <w:p w14:paraId="405D1947" w14:textId="77777777" w:rsidR="00824E03" w:rsidRPr="00C46285" w:rsidRDefault="00824E03" w:rsidP="00824E03">
      <w:pPr>
        <w:pStyle w:val="aExamINumss"/>
      </w:pPr>
      <w:r w:rsidRPr="00C46285">
        <w:t>3</w:t>
      </w:r>
      <w:r w:rsidRPr="00C46285">
        <w:tab/>
        <w:t>information about whether a person is entitled to leave for reasons related to menstruation</w:t>
      </w:r>
    </w:p>
    <w:p w14:paraId="4E9F96C1" w14:textId="77777777" w:rsidR="00824E03" w:rsidRPr="00C46285" w:rsidRDefault="00824E03" w:rsidP="00824E03">
      <w:pPr>
        <w:pStyle w:val="aExamINumss"/>
      </w:pPr>
      <w:r w:rsidRPr="00C46285">
        <w:t>4</w:t>
      </w:r>
      <w:r w:rsidRPr="00C46285">
        <w:tab/>
        <w:t>information about menstruation for people who do not menstruate</w:t>
      </w:r>
    </w:p>
    <w:p w14:paraId="5B673B69" w14:textId="5064E9B7" w:rsidR="00824E03" w:rsidRPr="00C46285" w:rsidRDefault="00147F45" w:rsidP="00147F45">
      <w:pPr>
        <w:pStyle w:val="Amain"/>
      </w:pPr>
      <w:r>
        <w:tab/>
      </w:r>
      <w:r w:rsidRPr="00C46285">
        <w:t>(2)</w:t>
      </w:r>
      <w:r w:rsidRPr="00C46285">
        <w:tab/>
      </w:r>
      <w:r w:rsidR="00824E03" w:rsidRPr="00C46285">
        <w:t>The director-general must take reasonable steps to ensure that the information in subsection (1)—</w:t>
      </w:r>
    </w:p>
    <w:p w14:paraId="225F080F" w14:textId="48F0481B" w:rsidR="00824E03" w:rsidRPr="00C46285" w:rsidRDefault="00147F45" w:rsidP="00147F45">
      <w:pPr>
        <w:pStyle w:val="Apara"/>
      </w:pPr>
      <w:r>
        <w:tab/>
      </w:r>
      <w:r w:rsidRPr="00C46285">
        <w:t>(a)</w:t>
      </w:r>
      <w:r w:rsidRPr="00C46285">
        <w:tab/>
      </w:r>
      <w:r w:rsidR="00824E03" w:rsidRPr="00C46285">
        <w:t>is published in languages, other than English, that are in use by people at risk of experiencing period poverty in the ACT; and</w:t>
      </w:r>
    </w:p>
    <w:p w14:paraId="32C4E3EB" w14:textId="450B15BD" w:rsidR="00824E03" w:rsidRPr="00C46285" w:rsidRDefault="00147F45" w:rsidP="00147F45">
      <w:pPr>
        <w:pStyle w:val="Apara"/>
      </w:pPr>
      <w:r>
        <w:tab/>
      </w:r>
      <w:r w:rsidRPr="00C46285">
        <w:t>(b)</w:t>
      </w:r>
      <w:r w:rsidRPr="00C46285">
        <w:tab/>
      </w:r>
      <w:r w:rsidR="00824E03" w:rsidRPr="00C46285">
        <w:t>includes age appropriate information for a range of different age groups.</w:t>
      </w:r>
    </w:p>
    <w:p w14:paraId="19CD1D24" w14:textId="36901C36" w:rsidR="00CD4E97" w:rsidRPr="00E81831" w:rsidRDefault="00147F45" w:rsidP="00147F45">
      <w:pPr>
        <w:pStyle w:val="AH5Sec"/>
      </w:pPr>
      <w:bookmarkStart w:id="33" w:name="_Toc213765250"/>
      <w:r w:rsidRPr="00E32577">
        <w:rPr>
          <w:rStyle w:val="CharSectNo"/>
        </w:rPr>
        <w:t>22</w:t>
      </w:r>
      <w:r w:rsidRPr="00E81831">
        <w:tab/>
      </w:r>
      <w:r w:rsidR="00CD4E97" w:rsidRPr="00E81831">
        <w:t>Access guidelines</w:t>
      </w:r>
      <w:bookmarkEnd w:id="33"/>
    </w:p>
    <w:p w14:paraId="6CE3C01F" w14:textId="4A66ED44" w:rsidR="00CD4E97" w:rsidRPr="00E81831" w:rsidRDefault="00147F45" w:rsidP="00147F45">
      <w:pPr>
        <w:pStyle w:val="Amain"/>
      </w:pPr>
      <w:r>
        <w:tab/>
      </w:r>
      <w:r w:rsidRPr="00E81831">
        <w:t>(1)</w:t>
      </w:r>
      <w:r w:rsidRPr="00E81831">
        <w:tab/>
      </w:r>
      <w:r w:rsidR="00CD4E97" w:rsidRPr="00E81831">
        <w:t xml:space="preserve">The director-general may make guidelines (the </w:t>
      </w:r>
      <w:r w:rsidR="00CD4E97" w:rsidRPr="00E81831">
        <w:rPr>
          <w:rStyle w:val="charBoldItals"/>
        </w:rPr>
        <w:t>access guidelines</w:t>
      </w:r>
      <w:r w:rsidR="00CD4E97" w:rsidRPr="00E81831">
        <w:t>) about how to comply with an obligation under this Act to respect the dignity of a person seeking access to period products, toilets, handwashing facilities and sanitary waste facilities.</w:t>
      </w:r>
    </w:p>
    <w:p w14:paraId="1F1A2CED" w14:textId="69A93719" w:rsidR="00043354" w:rsidRPr="00C46285" w:rsidRDefault="00147F45" w:rsidP="00147F45">
      <w:pPr>
        <w:pStyle w:val="Amain"/>
      </w:pPr>
      <w:r>
        <w:tab/>
      </w:r>
      <w:r w:rsidRPr="00C46285">
        <w:t>(2)</w:t>
      </w:r>
      <w:r w:rsidRPr="00C46285">
        <w:tab/>
      </w:r>
      <w:r w:rsidR="00043354" w:rsidRPr="00FA1848">
        <w:t>The access guidelines must be consistent with the principles of dignity.</w:t>
      </w:r>
    </w:p>
    <w:p w14:paraId="784E617D" w14:textId="1BB39B6B" w:rsidR="00CD4E97" w:rsidRPr="00E81831" w:rsidRDefault="00147F45" w:rsidP="004431CD">
      <w:pPr>
        <w:pStyle w:val="Amain"/>
        <w:keepNext/>
      </w:pPr>
      <w:r>
        <w:lastRenderedPageBreak/>
        <w:tab/>
      </w:r>
      <w:r w:rsidRPr="00E81831">
        <w:t>(3)</w:t>
      </w:r>
      <w:r w:rsidRPr="00E81831">
        <w:tab/>
      </w:r>
      <w:r w:rsidR="00CD4E97" w:rsidRPr="00E81831">
        <w:t>Without limiting subsection (1), the access guidelines may—</w:t>
      </w:r>
    </w:p>
    <w:p w14:paraId="71FEFEE7" w14:textId="554DDD02" w:rsidR="00CD4E97" w:rsidRPr="00E81831" w:rsidRDefault="00147F45" w:rsidP="00147F45">
      <w:pPr>
        <w:pStyle w:val="Apara"/>
      </w:pPr>
      <w:r>
        <w:tab/>
      </w:r>
      <w:r w:rsidRPr="00E81831">
        <w:t>(a)</w:t>
      </w:r>
      <w:r w:rsidRPr="00E81831">
        <w:tab/>
      </w:r>
      <w:r w:rsidR="00CD4E97" w:rsidRPr="00E81831">
        <w:t>apply to a particular industry or sector; and</w:t>
      </w:r>
    </w:p>
    <w:p w14:paraId="5E85E5EB" w14:textId="27247E67" w:rsidR="00CD4E97" w:rsidRPr="00E81831" w:rsidRDefault="00147F45" w:rsidP="00147F45">
      <w:pPr>
        <w:pStyle w:val="Apara"/>
      </w:pPr>
      <w:r>
        <w:tab/>
      </w:r>
      <w:r w:rsidRPr="00E81831">
        <w:t>(b)</w:t>
      </w:r>
      <w:r w:rsidRPr="00E81831">
        <w:tab/>
      </w:r>
      <w:r w:rsidR="00CD4E97" w:rsidRPr="00E81831">
        <w:t>state procedures for providing a reasonable amount of privacy for a person seeking access; and</w:t>
      </w:r>
    </w:p>
    <w:p w14:paraId="51D247E7" w14:textId="3E1205BE" w:rsidR="00CD4E97" w:rsidRPr="00E81831" w:rsidRDefault="00147F45" w:rsidP="00147F45">
      <w:pPr>
        <w:pStyle w:val="Apara"/>
      </w:pPr>
      <w:r>
        <w:tab/>
      </w:r>
      <w:r w:rsidRPr="00E81831">
        <w:t>(c)</w:t>
      </w:r>
      <w:r w:rsidRPr="00E81831">
        <w:tab/>
      </w:r>
      <w:r w:rsidR="00CD4E97" w:rsidRPr="00E81831">
        <w:t>state procedures for protecting the personal information of a person seeking access.</w:t>
      </w:r>
    </w:p>
    <w:p w14:paraId="0B1D5977" w14:textId="545E0979" w:rsidR="00CD4E97" w:rsidRPr="00E81831" w:rsidRDefault="00147F45" w:rsidP="00147F45">
      <w:pPr>
        <w:pStyle w:val="Amain"/>
      </w:pPr>
      <w:r>
        <w:tab/>
      </w:r>
      <w:r w:rsidRPr="00E81831">
        <w:t>(4)</w:t>
      </w:r>
      <w:r w:rsidRPr="00E81831">
        <w:tab/>
      </w:r>
      <w:r w:rsidR="00CD4E97" w:rsidRPr="00E81831">
        <w:t>An access guideline is a notifiable instrument.</w:t>
      </w:r>
    </w:p>
    <w:p w14:paraId="7FFDD6F6" w14:textId="77777777" w:rsidR="00CD4E97" w:rsidRPr="00E81831" w:rsidRDefault="00CD4E97" w:rsidP="00CD4E97">
      <w:pPr>
        <w:pStyle w:val="PageBreak"/>
      </w:pPr>
      <w:r w:rsidRPr="00E81831">
        <w:br w:type="page"/>
      </w:r>
    </w:p>
    <w:p w14:paraId="482C8611" w14:textId="74436A11" w:rsidR="00CD4E97" w:rsidRPr="00E32577" w:rsidRDefault="00147F45" w:rsidP="00147F45">
      <w:pPr>
        <w:pStyle w:val="AH2Part"/>
      </w:pPr>
      <w:bookmarkStart w:id="34" w:name="_Toc213765251"/>
      <w:r w:rsidRPr="00E32577">
        <w:rPr>
          <w:rStyle w:val="CharPartNo"/>
        </w:rPr>
        <w:lastRenderedPageBreak/>
        <w:t>Part 5</w:t>
      </w:r>
      <w:r w:rsidRPr="00E81831">
        <w:tab/>
      </w:r>
      <w:r w:rsidR="00CD4E97" w:rsidRPr="00E32577">
        <w:rPr>
          <w:rStyle w:val="CharPartText"/>
        </w:rPr>
        <w:t>Miscellaneous</w:t>
      </w:r>
      <w:bookmarkEnd w:id="34"/>
    </w:p>
    <w:p w14:paraId="6F2006D3" w14:textId="1FAE1409" w:rsidR="00CD4E97" w:rsidRPr="00E81831" w:rsidRDefault="00147F45" w:rsidP="00147F45">
      <w:pPr>
        <w:pStyle w:val="AH5Sec"/>
      </w:pPr>
      <w:bookmarkStart w:id="35" w:name="_Toc213765252"/>
      <w:r w:rsidRPr="00E32577">
        <w:rPr>
          <w:rStyle w:val="CharSectNo"/>
        </w:rPr>
        <w:t>23</w:t>
      </w:r>
      <w:r w:rsidRPr="00E81831">
        <w:tab/>
      </w:r>
      <w:r w:rsidR="00CD4E97" w:rsidRPr="00E81831">
        <w:t>Report on operation of Act</w:t>
      </w:r>
      <w:bookmarkEnd w:id="35"/>
    </w:p>
    <w:p w14:paraId="3AB2C5E3" w14:textId="411ED248" w:rsidR="00CD4E97" w:rsidRPr="00E81831" w:rsidRDefault="00CD4E97" w:rsidP="00FA1848">
      <w:pPr>
        <w:pStyle w:val="Amainreturn"/>
      </w:pPr>
      <w:r w:rsidRPr="00E81831">
        <w:t xml:space="preserve">The director-general must include a statement about the operation of this Act in the directorate’s annual report under the </w:t>
      </w:r>
      <w:hyperlink r:id="rId40" w:tooltip="A2004-8" w:history="1">
        <w:r w:rsidR="00E81831" w:rsidRPr="00E81831">
          <w:rPr>
            <w:rStyle w:val="charCitHyperlinkItal"/>
          </w:rPr>
          <w:t>Annual Reports (Government Agencies) Act 2004</w:t>
        </w:r>
      </w:hyperlink>
      <w:r w:rsidRPr="00E81831">
        <w:t>.</w:t>
      </w:r>
    </w:p>
    <w:p w14:paraId="7C4B5BBB" w14:textId="0BD5AF2D" w:rsidR="00CD4E97" w:rsidRPr="00E81831" w:rsidRDefault="00147F45" w:rsidP="00147F45">
      <w:pPr>
        <w:pStyle w:val="AH5Sec"/>
      </w:pPr>
      <w:bookmarkStart w:id="36" w:name="_Toc213765253"/>
      <w:r w:rsidRPr="00E32577">
        <w:rPr>
          <w:rStyle w:val="CharSectNo"/>
        </w:rPr>
        <w:t>24</w:t>
      </w:r>
      <w:r w:rsidRPr="00E81831">
        <w:tab/>
      </w:r>
      <w:r w:rsidR="00CD4E97" w:rsidRPr="00E81831">
        <w:t>Review of operation of Act</w:t>
      </w:r>
      <w:bookmarkEnd w:id="36"/>
    </w:p>
    <w:p w14:paraId="720B04F3" w14:textId="369E4A3D" w:rsidR="00CD4E97" w:rsidRPr="00E81831" w:rsidRDefault="00147F45" w:rsidP="00147F45">
      <w:pPr>
        <w:pStyle w:val="Amain"/>
        <w:rPr>
          <w:lang w:eastAsia="en-AU"/>
        </w:rPr>
      </w:pPr>
      <w:r>
        <w:rPr>
          <w:lang w:eastAsia="en-AU"/>
        </w:rPr>
        <w:tab/>
      </w:r>
      <w:r w:rsidRPr="00E81831">
        <w:rPr>
          <w:lang w:eastAsia="en-AU"/>
        </w:rPr>
        <w:t>(1)</w:t>
      </w:r>
      <w:r w:rsidRPr="00E81831">
        <w:rPr>
          <w:lang w:eastAsia="en-AU"/>
        </w:rPr>
        <w:tab/>
      </w:r>
      <w:r w:rsidR="00CD4E97" w:rsidRPr="00E81831">
        <w:t>The Minister must review the operation of this Act as soon as practicable after the end of every 3rd year of its operation.</w:t>
      </w:r>
    </w:p>
    <w:p w14:paraId="2BC9CD66" w14:textId="7192D37C" w:rsidR="00CD4E97" w:rsidRPr="00E81831" w:rsidRDefault="00147F45" w:rsidP="00147F45">
      <w:pPr>
        <w:pStyle w:val="Amain"/>
        <w:rPr>
          <w:lang w:eastAsia="en-AU"/>
        </w:rPr>
      </w:pPr>
      <w:r>
        <w:rPr>
          <w:lang w:eastAsia="en-AU"/>
        </w:rPr>
        <w:tab/>
      </w:r>
      <w:r w:rsidRPr="00E81831">
        <w:rPr>
          <w:lang w:eastAsia="en-AU"/>
        </w:rPr>
        <w:t>(2)</w:t>
      </w:r>
      <w:r w:rsidRPr="00E81831">
        <w:rPr>
          <w:lang w:eastAsia="en-AU"/>
        </w:rPr>
        <w:tab/>
      </w:r>
      <w:r w:rsidR="00CD4E97" w:rsidRPr="00E81831">
        <w:t>The Minister must present a report of the review to the Legislative Assembly at a time decided in consultation with the Speaker.</w:t>
      </w:r>
    </w:p>
    <w:p w14:paraId="77D983EA" w14:textId="665F72C7" w:rsidR="00CD4E97" w:rsidRPr="00E81831" w:rsidRDefault="00147F45" w:rsidP="00147F45">
      <w:pPr>
        <w:pStyle w:val="AH5Sec"/>
      </w:pPr>
      <w:bookmarkStart w:id="37" w:name="_Toc213765254"/>
      <w:r w:rsidRPr="00E32577">
        <w:rPr>
          <w:rStyle w:val="CharSectNo"/>
        </w:rPr>
        <w:t>25</w:t>
      </w:r>
      <w:r w:rsidRPr="00E81831">
        <w:tab/>
      </w:r>
      <w:r w:rsidR="00CD4E97" w:rsidRPr="00E81831">
        <w:t>Regulation-making power</w:t>
      </w:r>
      <w:bookmarkEnd w:id="37"/>
    </w:p>
    <w:p w14:paraId="6EA69B3F" w14:textId="77777777" w:rsidR="00CD4E97" w:rsidRPr="00E81831" w:rsidRDefault="00CD4E97" w:rsidP="00CD4E97">
      <w:pPr>
        <w:pStyle w:val="Amainreturn"/>
      </w:pPr>
      <w:r w:rsidRPr="00E81831">
        <w:t>The Executive may make regulations for this Act.</w:t>
      </w:r>
    </w:p>
    <w:p w14:paraId="7D7B65CB" w14:textId="77777777" w:rsidR="00885D83" w:rsidRDefault="00885D83" w:rsidP="00C4141B">
      <w:pPr>
        <w:pStyle w:val="02Text"/>
        <w:sectPr w:rsidR="00885D83">
          <w:headerReference w:type="even" r:id="rId41"/>
          <w:headerReference w:type="default" r:id="rId42"/>
          <w:footerReference w:type="even" r:id="rId43"/>
          <w:footerReference w:type="default" r:id="rId44"/>
          <w:footerReference w:type="first" r:id="rId45"/>
          <w:pgSz w:w="11907" w:h="16839" w:code="9"/>
          <w:pgMar w:top="3880" w:right="1900" w:bottom="3100" w:left="2300" w:header="2280" w:footer="1760" w:gutter="0"/>
          <w:pgNumType w:start="1"/>
          <w:cols w:space="720"/>
          <w:titlePg/>
          <w:docGrid w:linePitch="254"/>
        </w:sectPr>
      </w:pPr>
    </w:p>
    <w:p w14:paraId="4998AE01" w14:textId="77777777" w:rsidR="00CD4E97" w:rsidRPr="00E81831" w:rsidRDefault="00CD4E97" w:rsidP="00CD4E97">
      <w:pPr>
        <w:pStyle w:val="PageBreak"/>
      </w:pPr>
      <w:r w:rsidRPr="00E81831">
        <w:br w:type="page"/>
      </w:r>
    </w:p>
    <w:p w14:paraId="0158353B" w14:textId="77777777" w:rsidR="00CD4E97" w:rsidRPr="00E81831" w:rsidRDefault="00CD4E97" w:rsidP="00CD4E97">
      <w:pPr>
        <w:pStyle w:val="Dict-Heading"/>
      </w:pPr>
      <w:bookmarkStart w:id="38" w:name="_Toc213765255"/>
      <w:r w:rsidRPr="00E81831">
        <w:lastRenderedPageBreak/>
        <w:t>Dictionary</w:t>
      </w:r>
      <w:bookmarkEnd w:id="38"/>
    </w:p>
    <w:p w14:paraId="2FFEDC3F" w14:textId="77777777" w:rsidR="00CD4E97" w:rsidRPr="00E81831" w:rsidRDefault="00CD4E97" w:rsidP="00147F45">
      <w:pPr>
        <w:pStyle w:val="ref"/>
        <w:keepNext/>
      </w:pPr>
      <w:r w:rsidRPr="00E81831">
        <w:t>(see s 3)</w:t>
      </w:r>
    </w:p>
    <w:p w14:paraId="5F541F1F" w14:textId="04ED64AD" w:rsidR="00CD4E97" w:rsidRPr="00E81831" w:rsidRDefault="00CD4E97" w:rsidP="00CD4E97">
      <w:pPr>
        <w:pStyle w:val="aNote"/>
      </w:pPr>
      <w:r w:rsidRPr="00E81831">
        <w:rPr>
          <w:rStyle w:val="charItals"/>
        </w:rPr>
        <w:t>Note</w:t>
      </w:r>
      <w:r w:rsidRPr="00E81831">
        <w:rPr>
          <w:rStyle w:val="charItals"/>
        </w:rPr>
        <w:tab/>
      </w:r>
      <w:r w:rsidRPr="00E81831">
        <w:t xml:space="preserve">The </w:t>
      </w:r>
      <w:hyperlink r:id="rId46" w:tooltip="A2001-14" w:history="1">
        <w:r w:rsidR="00E81831" w:rsidRPr="00E81831">
          <w:rPr>
            <w:rStyle w:val="charCitHyperlinkAbbrev"/>
          </w:rPr>
          <w:t>Legislation Act</w:t>
        </w:r>
      </w:hyperlink>
      <w:r w:rsidRPr="00E81831">
        <w:t xml:space="preserve"> contains definitions relevant to this Act. For example:</w:t>
      </w:r>
    </w:p>
    <w:p w14:paraId="393AE37B" w14:textId="717310FB" w:rsidR="00CD4E97" w:rsidRPr="00E81831" w:rsidRDefault="00147F45" w:rsidP="00147F45">
      <w:pPr>
        <w:pStyle w:val="aNoteBulletss"/>
        <w:tabs>
          <w:tab w:val="left" w:pos="2300"/>
        </w:tabs>
      </w:pPr>
      <w:r w:rsidRPr="00E81831">
        <w:rPr>
          <w:rFonts w:ascii="Symbol" w:hAnsi="Symbol"/>
        </w:rPr>
        <w:t></w:t>
      </w:r>
      <w:r w:rsidRPr="00E81831">
        <w:rPr>
          <w:rFonts w:ascii="Symbol" w:hAnsi="Symbol"/>
        </w:rPr>
        <w:tab/>
      </w:r>
      <w:r w:rsidR="00CD4E97" w:rsidRPr="00E81831">
        <w:t>director-general (see s 163)</w:t>
      </w:r>
    </w:p>
    <w:p w14:paraId="2335C78B" w14:textId="7A462E81" w:rsidR="00CD4E97" w:rsidRPr="00E81831" w:rsidRDefault="00147F45" w:rsidP="00147F45">
      <w:pPr>
        <w:pStyle w:val="aNoteBulletss"/>
        <w:tabs>
          <w:tab w:val="left" w:pos="2300"/>
        </w:tabs>
      </w:pPr>
      <w:r w:rsidRPr="00E81831">
        <w:rPr>
          <w:rFonts w:ascii="Symbol" w:hAnsi="Symbol"/>
        </w:rPr>
        <w:t></w:t>
      </w:r>
      <w:r w:rsidRPr="00E81831">
        <w:rPr>
          <w:rFonts w:ascii="Symbol" w:hAnsi="Symbol"/>
        </w:rPr>
        <w:tab/>
      </w:r>
      <w:r w:rsidR="00CD4E97" w:rsidRPr="00E81831">
        <w:t>entity</w:t>
      </w:r>
    </w:p>
    <w:p w14:paraId="6134DB83" w14:textId="4E0D9627" w:rsidR="00CD4E97" w:rsidRPr="00E81831" w:rsidRDefault="00147F45" w:rsidP="00147F45">
      <w:pPr>
        <w:pStyle w:val="aNoteBulletss"/>
        <w:tabs>
          <w:tab w:val="left" w:pos="2300"/>
        </w:tabs>
      </w:pPr>
      <w:r w:rsidRPr="00E81831">
        <w:rPr>
          <w:rFonts w:ascii="Symbol" w:hAnsi="Symbol"/>
        </w:rPr>
        <w:t></w:t>
      </w:r>
      <w:r w:rsidRPr="00E81831">
        <w:rPr>
          <w:rFonts w:ascii="Symbol" w:hAnsi="Symbol"/>
        </w:rPr>
        <w:tab/>
      </w:r>
      <w:r w:rsidR="00CD4E97" w:rsidRPr="00E81831">
        <w:t>Executive</w:t>
      </w:r>
    </w:p>
    <w:p w14:paraId="43D61D63" w14:textId="1E2A0BA6" w:rsidR="00CD4E97" w:rsidRPr="00E81831" w:rsidRDefault="00147F45" w:rsidP="00147F45">
      <w:pPr>
        <w:pStyle w:val="aNoteBulletss"/>
        <w:tabs>
          <w:tab w:val="left" w:pos="2300"/>
        </w:tabs>
      </w:pPr>
      <w:r w:rsidRPr="00E81831">
        <w:rPr>
          <w:rFonts w:ascii="Symbol" w:hAnsi="Symbol"/>
        </w:rPr>
        <w:t></w:t>
      </w:r>
      <w:r w:rsidRPr="00E81831">
        <w:rPr>
          <w:rFonts w:ascii="Symbol" w:hAnsi="Symbol"/>
        </w:rPr>
        <w:tab/>
      </w:r>
      <w:r w:rsidR="00CD4E97" w:rsidRPr="00E81831">
        <w:t>Minister (see s 162)</w:t>
      </w:r>
    </w:p>
    <w:p w14:paraId="08322EEB" w14:textId="66386FE8" w:rsidR="00CD4E97" w:rsidRPr="00E81831" w:rsidRDefault="00147F45" w:rsidP="00147F45">
      <w:pPr>
        <w:pStyle w:val="aNoteBulletss"/>
        <w:tabs>
          <w:tab w:val="left" w:pos="2300"/>
        </w:tabs>
      </w:pPr>
      <w:r w:rsidRPr="00E81831">
        <w:rPr>
          <w:rFonts w:ascii="Symbol" w:hAnsi="Symbol"/>
        </w:rPr>
        <w:t></w:t>
      </w:r>
      <w:r w:rsidRPr="00E81831">
        <w:rPr>
          <w:rFonts w:ascii="Symbol" w:hAnsi="Symbol"/>
        </w:rPr>
        <w:tab/>
      </w:r>
      <w:r w:rsidR="00CD4E97" w:rsidRPr="00E81831">
        <w:t>public employee</w:t>
      </w:r>
    </w:p>
    <w:p w14:paraId="083E9995" w14:textId="120F0B7D" w:rsidR="00CD4E97" w:rsidRPr="00E81831" w:rsidRDefault="00147F45" w:rsidP="00147F45">
      <w:pPr>
        <w:pStyle w:val="aNoteBulletss"/>
        <w:tabs>
          <w:tab w:val="left" w:pos="2300"/>
        </w:tabs>
      </w:pPr>
      <w:r w:rsidRPr="00E81831">
        <w:rPr>
          <w:rFonts w:ascii="Symbol" w:hAnsi="Symbol"/>
        </w:rPr>
        <w:t></w:t>
      </w:r>
      <w:r w:rsidRPr="00E81831">
        <w:rPr>
          <w:rFonts w:ascii="Symbol" w:hAnsi="Symbol"/>
        </w:rPr>
        <w:tab/>
      </w:r>
      <w:r w:rsidR="00CD4E97" w:rsidRPr="00E81831">
        <w:t>public notice</w:t>
      </w:r>
    </w:p>
    <w:p w14:paraId="6496A30C" w14:textId="036AE393" w:rsidR="00CD4E97" w:rsidRPr="00E81831" w:rsidRDefault="00147F45" w:rsidP="00147F45">
      <w:pPr>
        <w:pStyle w:val="aNoteBulletss"/>
        <w:tabs>
          <w:tab w:val="left" w:pos="2300"/>
        </w:tabs>
      </w:pPr>
      <w:r w:rsidRPr="00E81831">
        <w:rPr>
          <w:rFonts w:ascii="Symbol" w:hAnsi="Symbol"/>
        </w:rPr>
        <w:t></w:t>
      </w:r>
      <w:r w:rsidRPr="00E81831">
        <w:rPr>
          <w:rFonts w:ascii="Symbol" w:hAnsi="Symbol"/>
        </w:rPr>
        <w:tab/>
      </w:r>
      <w:r w:rsidR="00CD4E97" w:rsidRPr="00E81831">
        <w:t>Speaker</w:t>
      </w:r>
      <w:r w:rsidR="009D3EC0">
        <w:t>.</w:t>
      </w:r>
    </w:p>
    <w:p w14:paraId="6C00842B" w14:textId="77777777" w:rsidR="00CD4E97" w:rsidRPr="00E81831" w:rsidRDefault="00CD4E97" w:rsidP="00147F45">
      <w:pPr>
        <w:pStyle w:val="aDef"/>
        <w:keepNext/>
      </w:pPr>
      <w:r w:rsidRPr="00E81831">
        <w:rPr>
          <w:rStyle w:val="charBoldItals"/>
        </w:rPr>
        <w:t>access arrangements</w:t>
      </w:r>
      <w:r w:rsidRPr="00E81831">
        <w:t>, in relation to a place, mean—</w:t>
      </w:r>
    </w:p>
    <w:p w14:paraId="6ADB5411" w14:textId="1C0631FC" w:rsidR="00CD4E97" w:rsidRPr="00E81831" w:rsidRDefault="00147F45" w:rsidP="00147F45">
      <w:pPr>
        <w:pStyle w:val="aDefpara"/>
        <w:keepNext/>
      </w:pPr>
      <w:r>
        <w:tab/>
      </w:r>
      <w:r w:rsidRPr="00E81831">
        <w:t>(a)</w:t>
      </w:r>
      <w:r w:rsidRPr="00E81831">
        <w:tab/>
      </w:r>
      <w:r w:rsidR="00CD4E97" w:rsidRPr="00E81831">
        <w:t xml:space="preserve">for a </w:t>
      </w:r>
      <w:r w:rsidR="009110A2" w:rsidRPr="00E81831">
        <w:t>place on the suitable places list</w:t>
      </w:r>
      <w:r w:rsidR="00CD4E97" w:rsidRPr="00E81831">
        <w:t xml:space="preserve">—the arrangements made for the </w:t>
      </w:r>
      <w:r w:rsidR="009110A2" w:rsidRPr="00E81831">
        <w:t>place</w:t>
      </w:r>
      <w:r w:rsidR="00CD4E97" w:rsidRPr="00E81831">
        <w:t xml:space="preserve"> under section </w:t>
      </w:r>
      <w:r w:rsidR="00A10557">
        <w:t>10</w:t>
      </w:r>
      <w:r w:rsidR="00CD4E97" w:rsidRPr="00E81831">
        <w:t>; and</w:t>
      </w:r>
    </w:p>
    <w:p w14:paraId="7B34F70D" w14:textId="34B8473F" w:rsidR="00CD4E97" w:rsidRPr="00E81831" w:rsidRDefault="00147F45" w:rsidP="00147F45">
      <w:pPr>
        <w:pStyle w:val="aDefpara"/>
        <w:keepNext/>
      </w:pPr>
      <w:r>
        <w:tab/>
      </w:r>
      <w:r w:rsidRPr="00E81831">
        <w:t>(b)</w:t>
      </w:r>
      <w:r w:rsidRPr="00E81831">
        <w:tab/>
      </w:r>
      <w:r w:rsidR="00CD4E97" w:rsidRPr="00E81831">
        <w:t xml:space="preserve">for government school premises—the arrangements made for the </w:t>
      </w:r>
      <w:r w:rsidR="009110A2" w:rsidRPr="00E81831">
        <w:t>premises</w:t>
      </w:r>
      <w:r w:rsidR="00CD4E97" w:rsidRPr="00E81831">
        <w:t xml:space="preserve"> under section 1</w:t>
      </w:r>
      <w:r w:rsidR="00A10557">
        <w:t>4</w:t>
      </w:r>
      <w:r w:rsidR="00CD4E97" w:rsidRPr="00E81831">
        <w:t>; and</w:t>
      </w:r>
    </w:p>
    <w:p w14:paraId="39F696B3" w14:textId="1C92064B" w:rsidR="00CD4E97" w:rsidRDefault="00147F45" w:rsidP="00147F45">
      <w:pPr>
        <w:pStyle w:val="aDefpara"/>
        <w:keepNext/>
      </w:pPr>
      <w:r>
        <w:tab/>
        <w:t>(c)</w:t>
      </w:r>
      <w:r>
        <w:tab/>
      </w:r>
      <w:r w:rsidR="00CD4E97" w:rsidRPr="00E81831">
        <w:t xml:space="preserve">for the premises of an education provider other than a government school—the arrangements made for the </w:t>
      </w:r>
      <w:r w:rsidR="009110A2" w:rsidRPr="00E81831">
        <w:t>premises</w:t>
      </w:r>
      <w:r w:rsidR="00CD4E97" w:rsidRPr="00E81831">
        <w:t xml:space="preserve"> under section 1</w:t>
      </w:r>
      <w:r w:rsidR="00A10557">
        <w:t>5</w:t>
      </w:r>
      <w:r w:rsidR="00E522D9">
        <w:t>; and</w:t>
      </w:r>
    </w:p>
    <w:p w14:paraId="22013163" w14:textId="29082CE3" w:rsidR="00E522D9" w:rsidRPr="00A10557" w:rsidRDefault="00147F45" w:rsidP="00147F45">
      <w:pPr>
        <w:pStyle w:val="aDefpara"/>
      </w:pPr>
      <w:r>
        <w:tab/>
      </w:r>
      <w:r w:rsidRPr="00A10557">
        <w:t>(d)</w:t>
      </w:r>
      <w:r w:rsidRPr="00A10557">
        <w:tab/>
      </w:r>
      <w:r w:rsidR="00E522D9" w:rsidRPr="00C46285">
        <w:t xml:space="preserve">for hospital premises—the arrangements made for the premises under </w:t>
      </w:r>
      <w:r w:rsidR="00E522D9" w:rsidRPr="00A10557">
        <w:t>section</w:t>
      </w:r>
      <w:r w:rsidR="00A10557">
        <w:t xml:space="preserve"> 17</w:t>
      </w:r>
      <w:r w:rsidR="00E522D9" w:rsidRPr="00A10557">
        <w:t>.</w:t>
      </w:r>
    </w:p>
    <w:p w14:paraId="1B5A2C01" w14:textId="3994795D" w:rsidR="00CD4E97" w:rsidRPr="00E81831" w:rsidRDefault="00CD4E97" w:rsidP="00147F45">
      <w:pPr>
        <w:pStyle w:val="aDef"/>
      </w:pPr>
      <w:r w:rsidRPr="00E81831">
        <w:rPr>
          <w:rStyle w:val="charBoldItals"/>
        </w:rPr>
        <w:t>access guidelines</w:t>
      </w:r>
      <w:r w:rsidRPr="00E81831">
        <w:t xml:space="preserve">—see section </w:t>
      </w:r>
      <w:r w:rsidR="00A10557">
        <w:t>22</w:t>
      </w:r>
      <w:r w:rsidRPr="00E81831">
        <w:t xml:space="preserve"> (1). </w:t>
      </w:r>
    </w:p>
    <w:p w14:paraId="6D56D7C9" w14:textId="05450CD4" w:rsidR="00CD4E97" w:rsidRPr="00E81831" w:rsidRDefault="00CD4E97" w:rsidP="00147F45">
      <w:pPr>
        <w:pStyle w:val="aDef"/>
      </w:pPr>
      <w:r w:rsidRPr="00E81831">
        <w:rPr>
          <w:rStyle w:val="charBoldItals"/>
        </w:rPr>
        <w:t>approval guidelines</w:t>
      </w:r>
      <w:r w:rsidRPr="00E81831">
        <w:rPr>
          <w:bCs/>
          <w:iCs/>
        </w:rPr>
        <w:t>—see section 1</w:t>
      </w:r>
      <w:r w:rsidR="00A10557">
        <w:rPr>
          <w:bCs/>
          <w:iCs/>
        </w:rPr>
        <w:t>2</w:t>
      </w:r>
      <w:r w:rsidRPr="00E81831">
        <w:rPr>
          <w:bCs/>
          <w:iCs/>
        </w:rPr>
        <w:t xml:space="preserve"> (1).</w:t>
      </w:r>
    </w:p>
    <w:p w14:paraId="37A1276A" w14:textId="27B07A59" w:rsidR="00CD4E97" w:rsidRPr="00E81831" w:rsidRDefault="00CD4E97" w:rsidP="00147F45">
      <w:pPr>
        <w:pStyle w:val="aDef"/>
      </w:pPr>
      <w:r w:rsidRPr="00E81831">
        <w:rPr>
          <w:rStyle w:val="charBoldItals"/>
        </w:rPr>
        <w:t xml:space="preserve">approved </w:t>
      </w:r>
      <w:r w:rsidR="009110A2" w:rsidRPr="00E81831">
        <w:rPr>
          <w:rStyle w:val="charBoldItals"/>
        </w:rPr>
        <w:t>suitable place</w:t>
      </w:r>
      <w:r w:rsidRPr="00E81831">
        <w:t xml:space="preserve"> means a place approved to be included on the </w:t>
      </w:r>
      <w:r w:rsidR="009110A2" w:rsidRPr="00E81831">
        <w:t>suitable places</w:t>
      </w:r>
      <w:r w:rsidRPr="00E81831">
        <w:t xml:space="preserve"> list under section 1</w:t>
      </w:r>
      <w:r w:rsidR="00A10557">
        <w:t>1</w:t>
      </w:r>
      <w:r w:rsidRPr="00E81831">
        <w:rPr>
          <w:bCs/>
          <w:iCs/>
        </w:rPr>
        <w:t>.</w:t>
      </w:r>
    </w:p>
    <w:p w14:paraId="53DDFE21" w14:textId="77777777" w:rsidR="00CD4E97" w:rsidRPr="00E81831" w:rsidRDefault="00CD4E97" w:rsidP="00147F45">
      <w:pPr>
        <w:pStyle w:val="aDef"/>
        <w:keepNext/>
      </w:pPr>
      <w:r w:rsidRPr="00E81831">
        <w:rPr>
          <w:rStyle w:val="charBoldItals"/>
        </w:rPr>
        <w:lastRenderedPageBreak/>
        <w:t xml:space="preserve">education provider </w:t>
      </w:r>
      <w:r w:rsidRPr="00E81831">
        <w:rPr>
          <w:color w:val="000000"/>
        </w:rPr>
        <w:t>means—</w:t>
      </w:r>
    </w:p>
    <w:p w14:paraId="066B0AF0" w14:textId="39AEB870" w:rsidR="00CD4E97" w:rsidRPr="00E81831" w:rsidRDefault="00147F45" w:rsidP="00147F45">
      <w:pPr>
        <w:pStyle w:val="aDefpara"/>
        <w:keepNext/>
      </w:pPr>
      <w:r>
        <w:tab/>
      </w:r>
      <w:r w:rsidRPr="00E81831">
        <w:t>(a)</w:t>
      </w:r>
      <w:r w:rsidRPr="00E81831">
        <w:tab/>
      </w:r>
      <w:r w:rsidR="00CD4E97" w:rsidRPr="00E81831">
        <w:t>a government school; or</w:t>
      </w:r>
    </w:p>
    <w:p w14:paraId="538F4F96" w14:textId="6FD6F44E" w:rsidR="00CD4E97" w:rsidRPr="00E81831" w:rsidRDefault="00147F45" w:rsidP="00147F45">
      <w:pPr>
        <w:pStyle w:val="aDefpara"/>
        <w:keepNext/>
      </w:pPr>
      <w:r>
        <w:tab/>
      </w:r>
      <w:r w:rsidRPr="00E81831">
        <w:t>(b)</w:t>
      </w:r>
      <w:r w:rsidRPr="00E81831">
        <w:tab/>
      </w:r>
      <w:r w:rsidR="00CD4E97" w:rsidRPr="00E81831">
        <w:t xml:space="preserve">a registered training organisation under the </w:t>
      </w:r>
      <w:hyperlink r:id="rId47" w:tooltip="Act 2011 No 12 (Cwlth)" w:history="1">
        <w:r w:rsidR="00CB5C5A" w:rsidRPr="00CB5C5A">
          <w:rPr>
            <w:rStyle w:val="charCitHyperlinkItal"/>
          </w:rPr>
          <w:t>National Vocational Education and Training Regulator Act 2011</w:t>
        </w:r>
      </w:hyperlink>
      <w:r w:rsidR="00CD4E97" w:rsidRPr="00E81831">
        <w:t xml:space="preserve"> (Cwlth), section 3; or</w:t>
      </w:r>
    </w:p>
    <w:p w14:paraId="3BED0263" w14:textId="2B3FC297" w:rsidR="00CD4E97" w:rsidRPr="00E81831" w:rsidRDefault="00147F45" w:rsidP="00147F45">
      <w:pPr>
        <w:pStyle w:val="aDefpara"/>
        <w:keepNext/>
      </w:pPr>
      <w:r>
        <w:tab/>
      </w:r>
      <w:r w:rsidRPr="00E81831">
        <w:t>(c)</w:t>
      </w:r>
      <w:r w:rsidRPr="00E81831">
        <w:tab/>
      </w:r>
      <w:r w:rsidR="00CD4E97" w:rsidRPr="00E81831">
        <w:t xml:space="preserve">a registered higher education provider under the </w:t>
      </w:r>
      <w:hyperlink r:id="rId48" w:tooltip="Act 2011 No 73 (Cwlth)" w:history="1">
        <w:r w:rsidR="00CB5C5A" w:rsidRPr="00CB5C5A">
          <w:rPr>
            <w:rStyle w:val="charCitHyperlinkItal"/>
          </w:rPr>
          <w:t>Tertiary Education Quality and Standards Agency Act 2011</w:t>
        </w:r>
      </w:hyperlink>
      <w:r w:rsidR="00CD4E97" w:rsidRPr="00E81831">
        <w:t xml:space="preserve"> (Cwlth), section 5; or</w:t>
      </w:r>
    </w:p>
    <w:p w14:paraId="0E816217" w14:textId="54B0D38C" w:rsidR="00CD4E97" w:rsidRPr="00E81831" w:rsidRDefault="00147F45" w:rsidP="00147F45">
      <w:pPr>
        <w:pStyle w:val="aDefpara"/>
      </w:pPr>
      <w:r>
        <w:tab/>
      </w:r>
      <w:r w:rsidRPr="00E81831">
        <w:t>(d)</w:t>
      </w:r>
      <w:r w:rsidRPr="00E81831">
        <w:tab/>
      </w:r>
      <w:r w:rsidR="00CD4E97" w:rsidRPr="00E81831">
        <w:t>an entity prescribed by regulation.</w:t>
      </w:r>
    </w:p>
    <w:p w14:paraId="149CC2D5" w14:textId="77777777" w:rsidR="00CD4E97" w:rsidRPr="00E81831" w:rsidRDefault="00CD4E97" w:rsidP="00147F45">
      <w:pPr>
        <w:pStyle w:val="aDef"/>
        <w:keepNext/>
      </w:pPr>
      <w:r w:rsidRPr="00E81831">
        <w:rPr>
          <w:rStyle w:val="charBoldItals"/>
        </w:rPr>
        <w:t xml:space="preserve">government school </w:t>
      </w:r>
      <w:r w:rsidRPr="00E81831">
        <w:rPr>
          <w:color w:val="000000"/>
        </w:rPr>
        <w:t>means</w:t>
      </w:r>
      <w:r w:rsidRPr="00E81831">
        <w:t>—</w:t>
      </w:r>
    </w:p>
    <w:p w14:paraId="5CEB1AE0" w14:textId="7B3D3E36" w:rsidR="00CD4E97" w:rsidRPr="00E81831" w:rsidRDefault="00147F45" w:rsidP="00147F45">
      <w:pPr>
        <w:pStyle w:val="aDefpara"/>
        <w:keepNext/>
      </w:pPr>
      <w:r>
        <w:tab/>
      </w:r>
      <w:r w:rsidRPr="00E81831">
        <w:t>(a)</w:t>
      </w:r>
      <w:r w:rsidRPr="00E81831">
        <w:tab/>
      </w:r>
      <w:r w:rsidR="00CD4E97" w:rsidRPr="00E81831">
        <w:t xml:space="preserve">a school established under the </w:t>
      </w:r>
      <w:hyperlink r:id="rId49" w:tooltip="A2004-17" w:history="1">
        <w:r w:rsidR="00E81831" w:rsidRPr="00E81831">
          <w:rPr>
            <w:rStyle w:val="charCitHyperlinkItal"/>
          </w:rPr>
          <w:t>Education Act</w:t>
        </w:r>
        <w:r w:rsidR="00996673">
          <w:rPr>
            <w:rStyle w:val="charCitHyperlinkItal"/>
          </w:rPr>
          <w:t> </w:t>
        </w:r>
        <w:r w:rsidR="00E81831" w:rsidRPr="00E81831">
          <w:rPr>
            <w:rStyle w:val="charCitHyperlinkItal"/>
          </w:rPr>
          <w:t>2004</w:t>
        </w:r>
      </w:hyperlink>
      <w:r w:rsidR="00CD4E97" w:rsidRPr="00E81831">
        <w:t>, section 20 (1); or</w:t>
      </w:r>
    </w:p>
    <w:p w14:paraId="4272F7BD" w14:textId="4D860558" w:rsidR="00CD4E97" w:rsidRPr="00E81831" w:rsidRDefault="00147F45" w:rsidP="00147F45">
      <w:pPr>
        <w:pStyle w:val="aDefpara"/>
      </w:pPr>
      <w:r>
        <w:tab/>
      </w:r>
      <w:r w:rsidRPr="00E81831">
        <w:t>(b)</w:t>
      </w:r>
      <w:r w:rsidRPr="00E81831">
        <w:tab/>
      </w:r>
      <w:r w:rsidR="00CD4E97" w:rsidRPr="00E81831">
        <w:t xml:space="preserve">a school-related institution established under the </w:t>
      </w:r>
      <w:hyperlink r:id="rId50" w:tooltip="A2004-17" w:history="1">
        <w:r w:rsidR="00E81831" w:rsidRPr="00E81831">
          <w:rPr>
            <w:rStyle w:val="charCitHyperlinkItal"/>
          </w:rPr>
          <w:t>Education Act 2004</w:t>
        </w:r>
      </w:hyperlink>
      <w:r w:rsidR="00CD4E97" w:rsidRPr="00E81831">
        <w:t>, section 20 (3).</w:t>
      </w:r>
    </w:p>
    <w:p w14:paraId="1A6D3EC7" w14:textId="63F6C596" w:rsidR="00E522D9" w:rsidRPr="00C46285" w:rsidRDefault="00E522D9" w:rsidP="00147F45">
      <w:pPr>
        <w:pStyle w:val="aDef"/>
      </w:pPr>
      <w:r w:rsidRPr="00C46285">
        <w:rPr>
          <w:b/>
          <w:i/>
        </w:rPr>
        <w:t>hospital</w:t>
      </w:r>
      <w:r w:rsidRPr="00C46285">
        <w:rPr>
          <w:bCs/>
          <w:iCs/>
        </w:rPr>
        <w:t xml:space="preserve">, for division 2.3 (Access for patients and visitors)—see </w:t>
      </w:r>
      <w:r w:rsidRPr="00A10557">
        <w:rPr>
          <w:bCs/>
          <w:iCs/>
        </w:rPr>
        <w:t>section 1</w:t>
      </w:r>
      <w:r w:rsidR="00A10557">
        <w:rPr>
          <w:bCs/>
          <w:iCs/>
        </w:rPr>
        <w:t>5</w:t>
      </w:r>
      <w:r w:rsidRPr="00A10557">
        <w:rPr>
          <w:bCs/>
          <w:iCs/>
        </w:rPr>
        <w:t xml:space="preserve"> (1)</w:t>
      </w:r>
      <w:r w:rsidRPr="00C46285">
        <w:rPr>
          <w:bCs/>
          <w:iCs/>
        </w:rPr>
        <w:t>.</w:t>
      </w:r>
    </w:p>
    <w:p w14:paraId="4F96EADF" w14:textId="61220B4D" w:rsidR="00CD4E97" w:rsidRPr="00E81831" w:rsidRDefault="00CD4E97" w:rsidP="00147F45">
      <w:pPr>
        <w:pStyle w:val="aDef"/>
      </w:pPr>
      <w:r w:rsidRPr="00E81831">
        <w:rPr>
          <w:rStyle w:val="charBoldItals"/>
        </w:rPr>
        <w:t>period poverty</w:t>
      </w:r>
      <w:r w:rsidRPr="00E81831">
        <w:rPr>
          <w:bCs/>
          <w:iCs/>
        </w:rPr>
        <w:t xml:space="preserve">—see section </w:t>
      </w:r>
      <w:r w:rsidR="00A10557">
        <w:rPr>
          <w:bCs/>
          <w:iCs/>
        </w:rPr>
        <w:t>7</w:t>
      </w:r>
      <w:r w:rsidRPr="00E81831">
        <w:rPr>
          <w:bCs/>
          <w:iCs/>
        </w:rPr>
        <w:t>.</w:t>
      </w:r>
    </w:p>
    <w:p w14:paraId="6BBD455A" w14:textId="77777777" w:rsidR="00CD4E97" w:rsidRPr="00E81831" w:rsidRDefault="00CD4E97" w:rsidP="00147F45">
      <w:pPr>
        <w:pStyle w:val="aDef"/>
      </w:pPr>
      <w:r w:rsidRPr="00E81831">
        <w:rPr>
          <w:rStyle w:val="charBoldItals"/>
        </w:rPr>
        <w:t xml:space="preserve">period product </w:t>
      </w:r>
      <w:r w:rsidRPr="00E81831">
        <w:t>means a manufactured item designed to absorb or collect menstrual flow.</w:t>
      </w:r>
    </w:p>
    <w:p w14:paraId="571A6D74" w14:textId="77777777" w:rsidR="00CD4E97" w:rsidRPr="00E81831" w:rsidRDefault="00CD4E97" w:rsidP="00CD4E97">
      <w:pPr>
        <w:pStyle w:val="aExamHdgss"/>
      </w:pPr>
      <w:r w:rsidRPr="00E81831">
        <w:t>Examples</w:t>
      </w:r>
    </w:p>
    <w:p w14:paraId="2BE5DA60" w14:textId="65C337D1" w:rsidR="00CD4E97" w:rsidRPr="00E81831" w:rsidRDefault="00147F45" w:rsidP="00147F45">
      <w:pPr>
        <w:pStyle w:val="aExamBulletss"/>
        <w:tabs>
          <w:tab w:val="left" w:pos="1500"/>
        </w:tabs>
      </w:pPr>
      <w:r w:rsidRPr="00E81831">
        <w:rPr>
          <w:rFonts w:ascii="Symbol" w:hAnsi="Symbol"/>
        </w:rPr>
        <w:t></w:t>
      </w:r>
      <w:r w:rsidRPr="00E81831">
        <w:rPr>
          <w:rFonts w:ascii="Symbol" w:hAnsi="Symbol"/>
        </w:rPr>
        <w:tab/>
      </w:r>
      <w:r w:rsidR="00CD4E97" w:rsidRPr="00E81831">
        <w:t>menstrual cup</w:t>
      </w:r>
    </w:p>
    <w:p w14:paraId="2BF7698C" w14:textId="6BFD0C06" w:rsidR="00CD4E97" w:rsidRPr="00E81831" w:rsidRDefault="00147F45" w:rsidP="00147F45">
      <w:pPr>
        <w:pStyle w:val="aExamBulletss"/>
        <w:tabs>
          <w:tab w:val="left" w:pos="1500"/>
        </w:tabs>
      </w:pPr>
      <w:r w:rsidRPr="00E81831">
        <w:rPr>
          <w:rFonts w:ascii="Symbol" w:hAnsi="Symbol"/>
        </w:rPr>
        <w:t></w:t>
      </w:r>
      <w:r w:rsidRPr="00E81831">
        <w:rPr>
          <w:rFonts w:ascii="Symbol" w:hAnsi="Symbol"/>
        </w:rPr>
        <w:tab/>
      </w:r>
      <w:r w:rsidR="00CD4E97" w:rsidRPr="00E81831">
        <w:t>period underwear</w:t>
      </w:r>
    </w:p>
    <w:p w14:paraId="4D98DD13" w14:textId="18255A11" w:rsidR="00CD4E97" w:rsidRPr="00E81831" w:rsidRDefault="00147F45" w:rsidP="00147F45">
      <w:pPr>
        <w:pStyle w:val="aExamBulletss"/>
        <w:tabs>
          <w:tab w:val="left" w:pos="1500"/>
        </w:tabs>
      </w:pPr>
      <w:r w:rsidRPr="00E81831">
        <w:rPr>
          <w:rFonts w:ascii="Symbol" w:hAnsi="Symbol"/>
        </w:rPr>
        <w:t></w:t>
      </w:r>
      <w:r w:rsidRPr="00E81831">
        <w:rPr>
          <w:rFonts w:ascii="Symbol" w:hAnsi="Symbol"/>
        </w:rPr>
        <w:tab/>
      </w:r>
      <w:r w:rsidR="00CD4E97" w:rsidRPr="00E81831">
        <w:t>sanitary pad</w:t>
      </w:r>
    </w:p>
    <w:p w14:paraId="7C660B19" w14:textId="5EC3C9E6" w:rsidR="00CD4E97" w:rsidRPr="00E81831" w:rsidRDefault="00147F45" w:rsidP="00147F45">
      <w:pPr>
        <w:pStyle w:val="aExamBulletss"/>
        <w:tabs>
          <w:tab w:val="left" w:pos="1500"/>
        </w:tabs>
      </w:pPr>
      <w:r w:rsidRPr="00E81831">
        <w:rPr>
          <w:rFonts w:ascii="Symbol" w:hAnsi="Symbol"/>
        </w:rPr>
        <w:t></w:t>
      </w:r>
      <w:r w:rsidRPr="00E81831">
        <w:rPr>
          <w:rFonts w:ascii="Symbol" w:hAnsi="Symbol"/>
        </w:rPr>
        <w:tab/>
      </w:r>
      <w:r w:rsidR="00CD4E97" w:rsidRPr="00E81831">
        <w:t>tampon</w:t>
      </w:r>
    </w:p>
    <w:p w14:paraId="4F3CFA97" w14:textId="4C2E9D2B" w:rsidR="00E522D9" w:rsidRPr="00A10557" w:rsidRDefault="00E522D9" w:rsidP="00147F45">
      <w:pPr>
        <w:pStyle w:val="aDef"/>
      </w:pPr>
      <w:r w:rsidRPr="00C46285">
        <w:rPr>
          <w:b/>
          <w:i/>
        </w:rPr>
        <w:t>principles of dignity</w:t>
      </w:r>
      <w:r w:rsidRPr="00C46285">
        <w:rPr>
          <w:bCs/>
          <w:iCs/>
        </w:rPr>
        <w:t xml:space="preserve">—see </w:t>
      </w:r>
      <w:r w:rsidRPr="00A10557">
        <w:rPr>
          <w:bCs/>
          <w:iCs/>
        </w:rPr>
        <w:t xml:space="preserve">section </w:t>
      </w:r>
      <w:r w:rsidR="00A10557">
        <w:rPr>
          <w:bCs/>
          <w:iCs/>
        </w:rPr>
        <w:t>6</w:t>
      </w:r>
      <w:r w:rsidRPr="00A10557">
        <w:rPr>
          <w:bCs/>
          <w:iCs/>
        </w:rPr>
        <w:t>.</w:t>
      </w:r>
    </w:p>
    <w:p w14:paraId="71C4BF2E" w14:textId="29BCBBF3" w:rsidR="00CD4E97" w:rsidRPr="00E81831" w:rsidRDefault="00CD4E97" w:rsidP="00147F45">
      <w:pPr>
        <w:pStyle w:val="aDef"/>
      </w:pPr>
      <w:r w:rsidRPr="00E81831">
        <w:rPr>
          <w:rStyle w:val="charBoldItals"/>
        </w:rPr>
        <w:t>responsible entity</w:t>
      </w:r>
      <w:r w:rsidRPr="00E81831">
        <w:rPr>
          <w:bCs/>
          <w:iCs/>
        </w:rPr>
        <w:t xml:space="preserve">, for an approved </w:t>
      </w:r>
      <w:r w:rsidR="00561997" w:rsidRPr="00E81831">
        <w:rPr>
          <w:bCs/>
          <w:iCs/>
        </w:rPr>
        <w:t>suitable place</w:t>
      </w:r>
      <w:r w:rsidRPr="00E81831">
        <w:rPr>
          <w:bCs/>
          <w:iCs/>
        </w:rPr>
        <w:t xml:space="preserve">, means the entity who applied for the </w:t>
      </w:r>
      <w:r w:rsidR="00561997" w:rsidRPr="00E81831">
        <w:rPr>
          <w:bCs/>
          <w:iCs/>
        </w:rPr>
        <w:t>place</w:t>
      </w:r>
      <w:r w:rsidRPr="00E81831">
        <w:rPr>
          <w:bCs/>
          <w:iCs/>
        </w:rPr>
        <w:t xml:space="preserve"> to be included on the </w:t>
      </w:r>
      <w:r w:rsidR="00561997" w:rsidRPr="00E81831">
        <w:rPr>
          <w:bCs/>
          <w:iCs/>
        </w:rPr>
        <w:t>suitable places</w:t>
      </w:r>
      <w:r w:rsidRPr="00E81831">
        <w:rPr>
          <w:bCs/>
          <w:iCs/>
        </w:rPr>
        <w:t xml:space="preserve"> list under section 1</w:t>
      </w:r>
      <w:r w:rsidR="00A10557">
        <w:rPr>
          <w:bCs/>
          <w:iCs/>
        </w:rPr>
        <w:t>1</w:t>
      </w:r>
      <w:r w:rsidRPr="00E81831">
        <w:rPr>
          <w:bCs/>
          <w:iCs/>
        </w:rPr>
        <w:t>.</w:t>
      </w:r>
    </w:p>
    <w:p w14:paraId="7A90AFD2" w14:textId="77777777" w:rsidR="00CD4E97" w:rsidRPr="00E81831" w:rsidRDefault="00CD4E97" w:rsidP="00147F45">
      <w:pPr>
        <w:pStyle w:val="aDef"/>
      </w:pPr>
      <w:r w:rsidRPr="00E81831">
        <w:rPr>
          <w:rStyle w:val="charBoldItals"/>
        </w:rPr>
        <w:lastRenderedPageBreak/>
        <w:t>sanitary waste facility</w:t>
      </w:r>
      <w:r w:rsidRPr="00E81831">
        <w:t xml:space="preserve"> means a facility for the hygienic disposal of waste period products.</w:t>
      </w:r>
    </w:p>
    <w:p w14:paraId="1BB60739" w14:textId="3B70581D" w:rsidR="00CD4E97" w:rsidRPr="00E81831" w:rsidRDefault="00CD4E97" w:rsidP="00147F45">
      <w:pPr>
        <w:pStyle w:val="aDef"/>
      </w:pPr>
      <w:r w:rsidRPr="00E81831">
        <w:rPr>
          <w:rStyle w:val="charBoldItals"/>
        </w:rPr>
        <w:t>student</w:t>
      </w:r>
      <w:r w:rsidRPr="00E81831">
        <w:t xml:space="preserve"> means a person who is enrolled, or regularly attends classes, with an education provider. </w:t>
      </w:r>
    </w:p>
    <w:p w14:paraId="4132DF36" w14:textId="69085D34" w:rsidR="009110A2" w:rsidRPr="00E81831" w:rsidRDefault="009110A2" w:rsidP="00147F45">
      <w:pPr>
        <w:pStyle w:val="aDef"/>
      </w:pPr>
      <w:r w:rsidRPr="00E81831">
        <w:rPr>
          <w:rStyle w:val="charBoldItals"/>
        </w:rPr>
        <w:t>suitable places list</w:t>
      </w:r>
      <w:r w:rsidRPr="00E81831">
        <w:rPr>
          <w:bCs/>
          <w:iCs/>
        </w:rPr>
        <w:t xml:space="preserve">—see section </w:t>
      </w:r>
      <w:r w:rsidR="00A10557">
        <w:rPr>
          <w:bCs/>
          <w:iCs/>
        </w:rPr>
        <w:t>8</w:t>
      </w:r>
      <w:r w:rsidRPr="00E81831">
        <w:rPr>
          <w:bCs/>
          <w:iCs/>
        </w:rPr>
        <w:t xml:space="preserve"> (1).</w:t>
      </w:r>
      <w:r w:rsidRPr="00E81831">
        <w:t xml:space="preserve"> </w:t>
      </w:r>
    </w:p>
    <w:p w14:paraId="313FD9F8" w14:textId="5EC1E7C3" w:rsidR="00CD4E97" w:rsidRPr="00E81831" w:rsidRDefault="00CD4E97" w:rsidP="00147F45">
      <w:pPr>
        <w:pStyle w:val="aDef"/>
      </w:pPr>
      <w:r w:rsidRPr="00E81831">
        <w:rPr>
          <w:rStyle w:val="charBoldItals"/>
        </w:rPr>
        <w:t>territory-funded work</w:t>
      </w:r>
      <w:r w:rsidRPr="00E81831">
        <w:t xml:space="preserve">, for part 3 (Workplace access to facilities)—see the </w:t>
      </w:r>
      <w:hyperlink r:id="rId51" w:tooltip="A2001-28" w:history="1">
        <w:r w:rsidR="00E81831" w:rsidRPr="00E81831">
          <w:rPr>
            <w:rStyle w:val="charCitHyperlinkItal"/>
          </w:rPr>
          <w:t>Government Procurement Act 2001</w:t>
        </w:r>
      </w:hyperlink>
      <w:r w:rsidRPr="00E81831">
        <w:t>, section 22F.</w:t>
      </w:r>
    </w:p>
    <w:p w14:paraId="4C8CC6DB" w14:textId="0AA7802F" w:rsidR="003179DE" w:rsidRPr="00E81831" w:rsidRDefault="00CD4E97" w:rsidP="00147F45">
      <w:pPr>
        <w:pStyle w:val="aDef"/>
      </w:pPr>
      <w:r w:rsidRPr="00E81831">
        <w:rPr>
          <w:rStyle w:val="charBoldItals"/>
        </w:rPr>
        <w:t>workplace</w:t>
      </w:r>
      <w:r w:rsidRPr="00E81831">
        <w:t>, for part 3 (Workplace access to facilities)—see section 1</w:t>
      </w:r>
      <w:r w:rsidR="00A10557">
        <w:t>9</w:t>
      </w:r>
      <w:r w:rsidRPr="00E81831">
        <w:t>.</w:t>
      </w:r>
    </w:p>
    <w:p w14:paraId="1EA2844C" w14:textId="77777777" w:rsidR="00147F45" w:rsidRDefault="00147F45">
      <w:pPr>
        <w:pStyle w:val="04Dictionary"/>
        <w:sectPr w:rsidR="00147F45">
          <w:headerReference w:type="even" r:id="rId52"/>
          <w:headerReference w:type="default" r:id="rId53"/>
          <w:footerReference w:type="even" r:id="rId54"/>
          <w:footerReference w:type="default" r:id="rId55"/>
          <w:type w:val="continuous"/>
          <w:pgSz w:w="11907" w:h="16839" w:code="9"/>
          <w:pgMar w:top="3000" w:right="1900" w:bottom="2500" w:left="2300" w:header="2480" w:footer="2100" w:gutter="0"/>
          <w:cols w:space="720"/>
          <w:docGrid w:linePitch="254"/>
        </w:sectPr>
      </w:pPr>
    </w:p>
    <w:p w14:paraId="6F3727F4" w14:textId="77777777" w:rsidR="00885D83" w:rsidRDefault="00885D83">
      <w:pPr>
        <w:pStyle w:val="Endnote1"/>
      </w:pPr>
      <w:bookmarkStart w:id="39" w:name="_Toc213765256"/>
      <w:r>
        <w:lastRenderedPageBreak/>
        <w:t>Endnotes</w:t>
      </w:r>
      <w:bookmarkEnd w:id="39"/>
    </w:p>
    <w:p w14:paraId="3204A61D" w14:textId="77777777" w:rsidR="00885D83" w:rsidRPr="00E32577" w:rsidRDefault="00885D83">
      <w:pPr>
        <w:pStyle w:val="Endnote20"/>
      </w:pPr>
      <w:bookmarkStart w:id="40" w:name="_Toc213765257"/>
      <w:r w:rsidRPr="00E32577">
        <w:rPr>
          <w:rStyle w:val="charTableNo"/>
        </w:rPr>
        <w:t>1</w:t>
      </w:r>
      <w:r>
        <w:tab/>
      </w:r>
      <w:r w:rsidRPr="00E32577">
        <w:rPr>
          <w:rStyle w:val="charTableText"/>
        </w:rPr>
        <w:t>About the endnotes</w:t>
      </w:r>
      <w:bookmarkEnd w:id="40"/>
    </w:p>
    <w:p w14:paraId="776584B8" w14:textId="77777777" w:rsidR="00885D83" w:rsidRDefault="00885D83">
      <w:pPr>
        <w:pStyle w:val="EndNoteTextPub"/>
      </w:pPr>
      <w:r>
        <w:t>Amending and modifying laws are annotated in the legislation history and the amendment history.  Current modifications are not included in the republished law but are set out in the endnotes.</w:t>
      </w:r>
    </w:p>
    <w:p w14:paraId="0CA16D0D" w14:textId="21B36D8E" w:rsidR="00885D83" w:rsidRDefault="00885D83">
      <w:pPr>
        <w:pStyle w:val="EndNoteTextPub"/>
      </w:pPr>
      <w:r>
        <w:t xml:space="preserve">Not all editorial amendments made under the </w:t>
      </w:r>
      <w:hyperlink r:id="rId56" w:tooltip="A2001-14" w:history="1">
        <w:r w:rsidR="007C533B" w:rsidRPr="007C533B">
          <w:rPr>
            <w:rStyle w:val="charCitHyperlinkItal"/>
          </w:rPr>
          <w:t>Legislation Act 2001</w:t>
        </w:r>
      </w:hyperlink>
      <w:r>
        <w:t>, part 11.3 are annotated in the amendment history.  Full details of any amendments can be obtained from the Parliamentary Counsel’s Office.</w:t>
      </w:r>
    </w:p>
    <w:p w14:paraId="27E135E9" w14:textId="77777777" w:rsidR="00885D83" w:rsidRDefault="00885D83" w:rsidP="00CE2912">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05DDE93D" w14:textId="77777777" w:rsidR="00885D83" w:rsidRDefault="00885D83">
      <w:pPr>
        <w:pStyle w:val="EndNoteTextPub"/>
      </w:pPr>
      <w:r>
        <w:t xml:space="preserve">If all the provisions of the law have been renumbered, a table of renumbered provisions gives details of previous and current numbering.  </w:t>
      </w:r>
    </w:p>
    <w:p w14:paraId="2D49887A" w14:textId="77777777" w:rsidR="00885D83" w:rsidRDefault="00885D83">
      <w:pPr>
        <w:pStyle w:val="EndNoteTextPub"/>
      </w:pPr>
      <w:r>
        <w:t>The endnotes also include a table of earlier republications.</w:t>
      </w:r>
    </w:p>
    <w:p w14:paraId="79057673" w14:textId="77777777" w:rsidR="00885D83" w:rsidRPr="00E32577" w:rsidRDefault="00885D83">
      <w:pPr>
        <w:pStyle w:val="Endnote20"/>
      </w:pPr>
      <w:bookmarkStart w:id="41" w:name="_Toc213765258"/>
      <w:r w:rsidRPr="00E32577">
        <w:rPr>
          <w:rStyle w:val="charTableNo"/>
        </w:rPr>
        <w:t>2</w:t>
      </w:r>
      <w:r>
        <w:tab/>
      </w:r>
      <w:r w:rsidRPr="00E32577">
        <w:rPr>
          <w:rStyle w:val="charTableText"/>
        </w:rPr>
        <w:t>Abbreviation key</w:t>
      </w:r>
      <w:bookmarkEnd w:id="41"/>
    </w:p>
    <w:p w14:paraId="619E1A94" w14:textId="77777777" w:rsidR="00885D83" w:rsidRDefault="00885D83">
      <w:pPr>
        <w:rPr>
          <w:sz w:val="4"/>
        </w:rPr>
      </w:pPr>
    </w:p>
    <w:tbl>
      <w:tblPr>
        <w:tblW w:w="7372" w:type="dxa"/>
        <w:tblInd w:w="1100" w:type="dxa"/>
        <w:tblLayout w:type="fixed"/>
        <w:tblLook w:val="0000" w:firstRow="0" w:lastRow="0" w:firstColumn="0" w:lastColumn="0" w:noHBand="0" w:noVBand="0"/>
      </w:tblPr>
      <w:tblGrid>
        <w:gridCol w:w="3720"/>
        <w:gridCol w:w="3652"/>
      </w:tblGrid>
      <w:tr w:rsidR="00885D83" w14:paraId="7919C103" w14:textId="77777777" w:rsidTr="00427153">
        <w:tc>
          <w:tcPr>
            <w:tcW w:w="3720" w:type="dxa"/>
          </w:tcPr>
          <w:p w14:paraId="096E82E6" w14:textId="77777777" w:rsidR="00885D83" w:rsidRDefault="00885D83">
            <w:pPr>
              <w:pStyle w:val="EndnotesAbbrev"/>
            </w:pPr>
            <w:r>
              <w:t>A = Act</w:t>
            </w:r>
          </w:p>
        </w:tc>
        <w:tc>
          <w:tcPr>
            <w:tcW w:w="3652" w:type="dxa"/>
          </w:tcPr>
          <w:p w14:paraId="6FA070F1" w14:textId="77777777" w:rsidR="00885D83" w:rsidRDefault="00885D83" w:rsidP="00427153">
            <w:pPr>
              <w:pStyle w:val="EndnotesAbbrev"/>
            </w:pPr>
            <w:r>
              <w:t>NI = Notifiable instrument</w:t>
            </w:r>
          </w:p>
        </w:tc>
      </w:tr>
      <w:tr w:rsidR="00885D83" w14:paraId="3C1C0FBC" w14:textId="77777777" w:rsidTr="00427153">
        <w:tc>
          <w:tcPr>
            <w:tcW w:w="3720" w:type="dxa"/>
          </w:tcPr>
          <w:p w14:paraId="6C0E8CD8" w14:textId="77777777" w:rsidR="00885D83" w:rsidRDefault="00885D83" w:rsidP="00427153">
            <w:pPr>
              <w:pStyle w:val="EndnotesAbbrev"/>
            </w:pPr>
            <w:r>
              <w:t>AF = Approved form</w:t>
            </w:r>
          </w:p>
        </w:tc>
        <w:tc>
          <w:tcPr>
            <w:tcW w:w="3652" w:type="dxa"/>
          </w:tcPr>
          <w:p w14:paraId="053E24F2" w14:textId="77777777" w:rsidR="00885D83" w:rsidRDefault="00885D83" w:rsidP="00427153">
            <w:pPr>
              <w:pStyle w:val="EndnotesAbbrev"/>
            </w:pPr>
            <w:r>
              <w:t>o = order</w:t>
            </w:r>
          </w:p>
        </w:tc>
      </w:tr>
      <w:tr w:rsidR="00885D83" w14:paraId="3E55C050" w14:textId="77777777" w:rsidTr="00427153">
        <w:tc>
          <w:tcPr>
            <w:tcW w:w="3720" w:type="dxa"/>
          </w:tcPr>
          <w:p w14:paraId="1B948580" w14:textId="77777777" w:rsidR="00885D83" w:rsidRDefault="00885D83">
            <w:pPr>
              <w:pStyle w:val="EndnotesAbbrev"/>
            </w:pPr>
            <w:r>
              <w:t>am = amended</w:t>
            </w:r>
          </w:p>
        </w:tc>
        <w:tc>
          <w:tcPr>
            <w:tcW w:w="3652" w:type="dxa"/>
          </w:tcPr>
          <w:p w14:paraId="2BD2500D" w14:textId="77777777" w:rsidR="00885D83" w:rsidRDefault="00885D83" w:rsidP="00427153">
            <w:pPr>
              <w:pStyle w:val="EndnotesAbbrev"/>
            </w:pPr>
            <w:r>
              <w:t>om = omitted/repealed</w:t>
            </w:r>
          </w:p>
        </w:tc>
      </w:tr>
      <w:tr w:rsidR="00885D83" w14:paraId="5178EDF8" w14:textId="77777777" w:rsidTr="00427153">
        <w:tc>
          <w:tcPr>
            <w:tcW w:w="3720" w:type="dxa"/>
          </w:tcPr>
          <w:p w14:paraId="7ABFA2BD" w14:textId="77777777" w:rsidR="00885D83" w:rsidRDefault="00885D83">
            <w:pPr>
              <w:pStyle w:val="EndnotesAbbrev"/>
            </w:pPr>
            <w:proofErr w:type="spellStart"/>
            <w:r>
              <w:t>amdt</w:t>
            </w:r>
            <w:proofErr w:type="spellEnd"/>
            <w:r>
              <w:t xml:space="preserve"> = amendment</w:t>
            </w:r>
          </w:p>
        </w:tc>
        <w:tc>
          <w:tcPr>
            <w:tcW w:w="3652" w:type="dxa"/>
          </w:tcPr>
          <w:p w14:paraId="24D31929" w14:textId="77777777" w:rsidR="00885D83" w:rsidRDefault="00885D83" w:rsidP="00427153">
            <w:pPr>
              <w:pStyle w:val="EndnotesAbbrev"/>
            </w:pPr>
            <w:proofErr w:type="spellStart"/>
            <w:r>
              <w:t>ord</w:t>
            </w:r>
            <w:proofErr w:type="spellEnd"/>
            <w:r>
              <w:t xml:space="preserve"> = ordinance</w:t>
            </w:r>
          </w:p>
        </w:tc>
      </w:tr>
      <w:tr w:rsidR="00885D83" w14:paraId="1AAB9815" w14:textId="77777777" w:rsidTr="00427153">
        <w:tc>
          <w:tcPr>
            <w:tcW w:w="3720" w:type="dxa"/>
          </w:tcPr>
          <w:p w14:paraId="274E2627" w14:textId="77777777" w:rsidR="00885D83" w:rsidRDefault="00885D83">
            <w:pPr>
              <w:pStyle w:val="EndnotesAbbrev"/>
            </w:pPr>
            <w:r>
              <w:t>AR = Assembly resolution</w:t>
            </w:r>
          </w:p>
        </w:tc>
        <w:tc>
          <w:tcPr>
            <w:tcW w:w="3652" w:type="dxa"/>
          </w:tcPr>
          <w:p w14:paraId="7C1A5E96" w14:textId="77777777" w:rsidR="00885D83" w:rsidRDefault="00885D83" w:rsidP="00427153">
            <w:pPr>
              <w:pStyle w:val="EndnotesAbbrev"/>
            </w:pPr>
            <w:proofErr w:type="spellStart"/>
            <w:r>
              <w:t>orig</w:t>
            </w:r>
            <w:proofErr w:type="spellEnd"/>
            <w:r>
              <w:t xml:space="preserve"> = original</w:t>
            </w:r>
          </w:p>
        </w:tc>
      </w:tr>
      <w:tr w:rsidR="00885D83" w14:paraId="408067C2" w14:textId="77777777" w:rsidTr="00427153">
        <w:tc>
          <w:tcPr>
            <w:tcW w:w="3720" w:type="dxa"/>
          </w:tcPr>
          <w:p w14:paraId="43F60D35" w14:textId="77777777" w:rsidR="00885D83" w:rsidRDefault="00885D83">
            <w:pPr>
              <w:pStyle w:val="EndnotesAbbrev"/>
            </w:pPr>
            <w:proofErr w:type="spellStart"/>
            <w:r>
              <w:t>ch</w:t>
            </w:r>
            <w:proofErr w:type="spellEnd"/>
            <w:r>
              <w:t xml:space="preserve"> = chapter</w:t>
            </w:r>
          </w:p>
        </w:tc>
        <w:tc>
          <w:tcPr>
            <w:tcW w:w="3652" w:type="dxa"/>
          </w:tcPr>
          <w:p w14:paraId="51659134" w14:textId="77777777" w:rsidR="00885D83" w:rsidRDefault="00885D83" w:rsidP="00427153">
            <w:pPr>
              <w:pStyle w:val="EndnotesAbbrev"/>
            </w:pPr>
            <w:r>
              <w:t>par = paragraph/subparagraph</w:t>
            </w:r>
          </w:p>
        </w:tc>
      </w:tr>
      <w:tr w:rsidR="00885D83" w14:paraId="434E07DE" w14:textId="77777777" w:rsidTr="00427153">
        <w:tc>
          <w:tcPr>
            <w:tcW w:w="3720" w:type="dxa"/>
          </w:tcPr>
          <w:p w14:paraId="19195E96" w14:textId="77777777" w:rsidR="00885D83" w:rsidRDefault="00885D83">
            <w:pPr>
              <w:pStyle w:val="EndnotesAbbrev"/>
            </w:pPr>
            <w:r>
              <w:t>CN = Commencement notice</w:t>
            </w:r>
          </w:p>
        </w:tc>
        <w:tc>
          <w:tcPr>
            <w:tcW w:w="3652" w:type="dxa"/>
          </w:tcPr>
          <w:p w14:paraId="7D4E638D" w14:textId="77777777" w:rsidR="00885D83" w:rsidRDefault="00885D83" w:rsidP="00427153">
            <w:pPr>
              <w:pStyle w:val="EndnotesAbbrev"/>
            </w:pPr>
            <w:proofErr w:type="spellStart"/>
            <w:r>
              <w:t>pres</w:t>
            </w:r>
            <w:proofErr w:type="spellEnd"/>
            <w:r>
              <w:t xml:space="preserve"> = present</w:t>
            </w:r>
          </w:p>
        </w:tc>
      </w:tr>
      <w:tr w:rsidR="00885D83" w14:paraId="6B4B74B2" w14:textId="77777777" w:rsidTr="00427153">
        <w:tc>
          <w:tcPr>
            <w:tcW w:w="3720" w:type="dxa"/>
          </w:tcPr>
          <w:p w14:paraId="23909C01" w14:textId="77777777" w:rsidR="00885D83" w:rsidRDefault="00885D83">
            <w:pPr>
              <w:pStyle w:val="EndnotesAbbrev"/>
            </w:pPr>
            <w:r>
              <w:t>def = definition</w:t>
            </w:r>
          </w:p>
        </w:tc>
        <w:tc>
          <w:tcPr>
            <w:tcW w:w="3652" w:type="dxa"/>
          </w:tcPr>
          <w:p w14:paraId="7DBD895B" w14:textId="77777777" w:rsidR="00885D83" w:rsidRDefault="00885D83" w:rsidP="00427153">
            <w:pPr>
              <w:pStyle w:val="EndnotesAbbrev"/>
            </w:pPr>
            <w:proofErr w:type="spellStart"/>
            <w:r>
              <w:t>prev</w:t>
            </w:r>
            <w:proofErr w:type="spellEnd"/>
            <w:r>
              <w:t xml:space="preserve"> = previous</w:t>
            </w:r>
          </w:p>
        </w:tc>
      </w:tr>
      <w:tr w:rsidR="00885D83" w14:paraId="7D18E853" w14:textId="77777777" w:rsidTr="00427153">
        <w:tc>
          <w:tcPr>
            <w:tcW w:w="3720" w:type="dxa"/>
          </w:tcPr>
          <w:p w14:paraId="48C8CE9E" w14:textId="77777777" w:rsidR="00885D83" w:rsidRDefault="00885D83">
            <w:pPr>
              <w:pStyle w:val="EndnotesAbbrev"/>
            </w:pPr>
            <w:r>
              <w:t>DI = Disallowable instrument</w:t>
            </w:r>
          </w:p>
        </w:tc>
        <w:tc>
          <w:tcPr>
            <w:tcW w:w="3652" w:type="dxa"/>
          </w:tcPr>
          <w:p w14:paraId="5AAB6A46" w14:textId="77777777" w:rsidR="00885D83" w:rsidRDefault="00885D83" w:rsidP="00427153">
            <w:pPr>
              <w:pStyle w:val="EndnotesAbbrev"/>
            </w:pPr>
            <w:r>
              <w:t>(prev...) = previously</w:t>
            </w:r>
          </w:p>
        </w:tc>
      </w:tr>
      <w:tr w:rsidR="00885D83" w14:paraId="18343A94" w14:textId="77777777" w:rsidTr="00427153">
        <w:tc>
          <w:tcPr>
            <w:tcW w:w="3720" w:type="dxa"/>
          </w:tcPr>
          <w:p w14:paraId="3F95C3BE" w14:textId="77777777" w:rsidR="00885D83" w:rsidRDefault="00885D83">
            <w:pPr>
              <w:pStyle w:val="EndnotesAbbrev"/>
            </w:pPr>
            <w:proofErr w:type="spellStart"/>
            <w:r>
              <w:t>dict</w:t>
            </w:r>
            <w:proofErr w:type="spellEnd"/>
            <w:r>
              <w:t xml:space="preserve"> = dictionary</w:t>
            </w:r>
          </w:p>
        </w:tc>
        <w:tc>
          <w:tcPr>
            <w:tcW w:w="3652" w:type="dxa"/>
          </w:tcPr>
          <w:p w14:paraId="6F833925" w14:textId="77777777" w:rsidR="00885D83" w:rsidRDefault="00885D83" w:rsidP="00427153">
            <w:pPr>
              <w:pStyle w:val="EndnotesAbbrev"/>
            </w:pPr>
            <w:r>
              <w:t>pt = part</w:t>
            </w:r>
          </w:p>
        </w:tc>
      </w:tr>
      <w:tr w:rsidR="00885D83" w14:paraId="7719DA2D" w14:textId="77777777" w:rsidTr="00427153">
        <w:tc>
          <w:tcPr>
            <w:tcW w:w="3720" w:type="dxa"/>
          </w:tcPr>
          <w:p w14:paraId="26B7F63E" w14:textId="77777777" w:rsidR="00885D83" w:rsidRDefault="00885D83">
            <w:pPr>
              <w:pStyle w:val="EndnotesAbbrev"/>
            </w:pPr>
            <w:r>
              <w:t xml:space="preserve">disallowed = disallowed by the Legislative </w:t>
            </w:r>
          </w:p>
        </w:tc>
        <w:tc>
          <w:tcPr>
            <w:tcW w:w="3652" w:type="dxa"/>
          </w:tcPr>
          <w:p w14:paraId="7A6E5E05" w14:textId="77777777" w:rsidR="00885D83" w:rsidRDefault="00885D83" w:rsidP="00427153">
            <w:pPr>
              <w:pStyle w:val="EndnotesAbbrev"/>
            </w:pPr>
            <w:r>
              <w:t>r = rule/subrule</w:t>
            </w:r>
          </w:p>
        </w:tc>
      </w:tr>
      <w:tr w:rsidR="00885D83" w14:paraId="1CB16B6D" w14:textId="77777777" w:rsidTr="00427153">
        <w:tc>
          <w:tcPr>
            <w:tcW w:w="3720" w:type="dxa"/>
          </w:tcPr>
          <w:p w14:paraId="35D3F3FF" w14:textId="77777777" w:rsidR="00885D83" w:rsidRDefault="00885D83">
            <w:pPr>
              <w:pStyle w:val="EndnotesAbbrev"/>
              <w:ind w:left="972"/>
            </w:pPr>
            <w:r>
              <w:t>Assembly</w:t>
            </w:r>
          </w:p>
        </w:tc>
        <w:tc>
          <w:tcPr>
            <w:tcW w:w="3652" w:type="dxa"/>
          </w:tcPr>
          <w:p w14:paraId="1F445D06" w14:textId="77777777" w:rsidR="00885D83" w:rsidRDefault="00885D83" w:rsidP="00427153">
            <w:pPr>
              <w:pStyle w:val="EndnotesAbbrev"/>
            </w:pPr>
            <w:proofErr w:type="spellStart"/>
            <w:r>
              <w:t>reloc</w:t>
            </w:r>
            <w:proofErr w:type="spellEnd"/>
            <w:r>
              <w:t xml:space="preserve"> = relocated</w:t>
            </w:r>
          </w:p>
        </w:tc>
      </w:tr>
      <w:tr w:rsidR="00885D83" w14:paraId="2D10109B" w14:textId="77777777" w:rsidTr="00427153">
        <w:tc>
          <w:tcPr>
            <w:tcW w:w="3720" w:type="dxa"/>
          </w:tcPr>
          <w:p w14:paraId="5D72E992" w14:textId="77777777" w:rsidR="00885D83" w:rsidRDefault="00885D83">
            <w:pPr>
              <w:pStyle w:val="EndnotesAbbrev"/>
            </w:pPr>
            <w:r>
              <w:t>div = division</w:t>
            </w:r>
          </w:p>
        </w:tc>
        <w:tc>
          <w:tcPr>
            <w:tcW w:w="3652" w:type="dxa"/>
          </w:tcPr>
          <w:p w14:paraId="1C776FFD" w14:textId="77777777" w:rsidR="00885D83" w:rsidRDefault="00885D83" w:rsidP="00427153">
            <w:pPr>
              <w:pStyle w:val="EndnotesAbbrev"/>
            </w:pPr>
            <w:proofErr w:type="spellStart"/>
            <w:r>
              <w:t>renum</w:t>
            </w:r>
            <w:proofErr w:type="spellEnd"/>
            <w:r>
              <w:t xml:space="preserve"> = renumbered</w:t>
            </w:r>
          </w:p>
        </w:tc>
      </w:tr>
      <w:tr w:rsidR="00885D83" w14:paraId="7B11FCB8" w14:textId="77777777" w:rsidTr="00427153">
        <w:tc>
          <w:tcPr>
            <w:tcW w:w="3720" w:type="dxa"/>
          </w:tcPr>
          <w:p w14:paraId="5C59E006" w14:textId="77777777" w:rsidR="00885D83" w:rsidRDefault="00885D83">
            <w:pPr>
              <w:pStyle w:val="EndnotesAbbrev"/>
            </w:pPr>
            <w:r>
              <w:t>exp = expires/expired</w:t>
            </w:r>
          </w:p>
        </w:tc>
        <w:tc>
          <w:tcPr>
            <w:tcW w:w="3652" w:type="dxa"/>
          </w:tcPr>
          <w:p w14:paraId="7EF43E96" w14:textId="77777777" w:rsidR="00885D83" w:rsidRDefault="00885D83" w:rsidP="00427153">
            <w:pPr>
              <w:pStyle w:val="EndnotesAbbrev"/>
            </w:pPr>
            <w:r>
              <w:t>R[X] = Republication No</w:t>
            </w:r>
          </w:p>
        </w:tc>
      </w:tr>
      <w:tr w:rsidR="00885D83" w14:paraId="668B680E" w14:textId="77777777" w:rsidTr="00427153">
        <w:tc>
          <w:tcPr>
            <w:tcW w:w="3720" w:type="dxa"/>
          </w:tcPr>
          <w:p w14:paraId="7C192556" w14:textId="77777777" w:rsidR="00885D83" w:rsidRDefault="00885D83">
            <w:pPr>
              <w:pStyle w:val="EndnotesAbbrev"/>
            </w:pPr>
            <w:r>
              <w:t>Gaz = gazette</w:t>
            </w:r>
          </w:p>
        </w:tc>
        <w:tc>
          <w:tcPr>
            <w:tcW w:w="3652" w:type="dxa"/>
          </w:tcPr>
          <w:p w14:paraId="6BBA563E" w14:textId="77777777" w:rsidR="00885D83" w:rsidRDefault="00885D83" w:rsidP="00427153">
            <w:pPr>
              <w:pStyle w:val="EndnotesAbbrev"/>
            </w:pPr>
            <w:r>
              <w:t>RI = reissue</w:t>
            </w:r>
          </w:p>
        </w:tc>
      </w:tr>
      <w:tr w:rsidR="00885D83" w14:paraId="135408B8" w14:textId="77777777" w:rsidTr="00427153">
        <w:tc>
          <w:tcPr>
            <w:tcW w:w="3720" w:type="dxa"/>
          </w:tcPr>
          <w:p w14:paraId="0D23D1B5" w14:textId="77777777" w:rsidR="00885D83" w:rsidRDefault="00885D83">
            <w:pPr>
              <w:pStyle w:val="EndnotesAbbrev"/>
            </w:pPr>
            <w:proofErr w:type="spellStart"/>
            <w:r>
              <w:t>hdg</w:t>
            </w:r>
            <w:proofErr w:type="spellEnd"/>
            <w:r>
              <w:t xml:space="preserve"> = heading</w:t>
            </w:r>
          </w:p>
        </w:tc>
        <w:tc>
          <w:tcPr>
            <w:tcW w:w="3652" w:type="dxa"/>
          </w:tcPr>
          <w:p w14:paraId="3230C075" w14:textId="77777777" w:rsidR="00885D83" w:rsidRDefault="00885D83" w:rsidP="00427153">
            <w:pPr>
              <w:pStyle w:val="EndnotesAbbrev"/>
            </w:pPr>
            <w:r>
              <w:t>s = section/subsection</w:t>
            </w:r>
          </w:p>
        </w:tc>
      </w:tr>
      <w:tr w:rsidR="00885D83" w14:paraId="783B81F8" w14:textId="77777777" w:rsidTr="00427153">
        <w:tc>
          <w:tcPr>
            <w:tcW w:w="3720" w:type="dxa"/>
          </w:tcPr>
          <w:p w14:paraId="19DF47DF" w14:textId="77777777" w:rsidR="00885D83" w:rsidRDefault="00885D83">
            <w:pPr>
              <w:pStyle w:val="EndnotesAbbrev"/>
            </w:pPr>
            <w:r>
              <w:t>IA = Interpretation Act 1967</w:t>
            </w:r>
          </w:p>
        </w:tc>
        <w:tc>
          <w:tcPr>
            <w:tcW w:w="3652" w:type="dxa"/>
          </w:tcPr>
          <w:p w14:paraId="25D5055D" w14:textId="77777777" w:rsidR="00885D83" w:rsidRDefault="00885D83" w:rsidP="00427153">
            <w:pPr>
              <w:pStyle w:val="EndnotesAbbrev"/>
            </w:pPr>
            <w:r>
              <w:t>sch = schedule</w:t>
            </w:r>
          </w:p>
        </w:tc>
      </w:tr>
      <w:tr w:rsidR="00885D83" w14:paraId="74F40DE2" w14:textId="77777777" w:rsidTr="00427153">
        <w:tc>
          <w:tcPr>
            <w:tcW w:w="3720" w:type="dxa"/>
          </w:tcPr>
          <w:p w14:paraId="1DF60859" w14:textId="77777777" w:rsidR="00885D83" w:rsidRDefault="00885D83">
            <w:pPr>
              <w:pStyle w:val="EndnotesAbbrev"/>
            </w:pPr>
            <w:r>
              <w:t>ins = inserted/added</w:t>
            </w:r>
          </w:p>
        </w:tc>
        <w:tc>
          <w:tcPr>
            <w:tcW w:w="3652" w:type="dxa"/>
          </w:tcPr>
          <w:p w14:paraId="02AAFE8D" w14:textId="77777777" w:rsidR="00885D83" w:rsidRDefault="00885D83" w:rsidP="00427153">
            <w:pPr>
              <w:pStyle w:val="EndnotesAbbrev"/>
            </w:pPr>
            <w:proofErr w:type="spellStart"/>
            <w:r>
              <w:t>sdiv</w:t>
            </w:r>
            <w:proofErr w:type="spellEnd"/>
            <w:r>
              <w:t xml:space="preserve"> = subdivision</w:t>
            </w:r>
          </w:p>
        </w:tc>
      </w:tr>
      <w:tr w:rsidR="00885D83" w14:paraId="08CF7EB9" w14:textId="77777777" w:rsidTr="00427153">
        <w:tc>
          <w:tcPr>
            <w:tcW w:w="3720" w:type="dxa"/>
          </w:tcPr>
          <w:p w14:paraId="51C58CD1" w14:textId="77777777" w:rsidR="00885D83" w:rsidRDefault="00885D83">
            <w:pPr>
              <w:pStyle w:val="EndnotesAbbrev"/>
            </w:pPr>
            <w:r>
              <w:t>LA = Legislation Act 2001</w:t>
            </w:r>
          </w:p>
        </w:tc>
        <w:tc>
          <w:tcPr>
            <w:tcW w:w="3652" w:type="dxa"/>
          </w:tcPr>
          <w:p w14:paraId="22B8061E" w14:textId="77777777" w:rsidR="00885D83" w:rsidRDefault="00885D83" w:rsidP="00427153">
            <w:pPr>
              <w:pStyle w:val="EndnotesAbbrev"/>
            </w:pPr>
            <w:r>
              <w:t>SL = Subordinate law</w:t>
            </w:r>
          </w:p>
        </w:tc>
      </w:tr>
      <w:tr w:rsidR="00885D83" w14:paraId="2C5FFF99" w14:textId="77777777" w:rsidTr="00427153">
        <w:tc>
          <w:tcPr>
            <w:tcW w:w="3720" w:type="dxa"/>
          </w:tcPr>
          <w:p w14:paraId="1B3D402C" w14:textId="77777777" w:rsidR="00885D83" w:rsidRDefault="00885D83">
            <w:pPr>
              <w:pStyle w:val="EndnotesAbbrev"/>
            </w:pPr>
            <w:r>
              <w:t>LR = legislation register</w:t>
            </w:r>
          </w:p>
        </w:tc>
        <w:tc>
          <w:tcPr>
            <w:tcW w:w="3652" w:type="dxa"/>
          </w:tcPr>
          <w:p w14:paraId="17D39DF8" w14:textId="77777777" w:rsidR="00885D83" w:rsidRDefault="00885D83" w:rsidP="00427153">
            <w:pPr>
              <w:pStyle w:val="EndnotesAbbrev"/>
            </w:pPr>
            <w:r>
              <w:t>sub = substituted</w:t>
            </w:r>
          </w:p>
        </w:tc>
      </w:tr>
      <w:tr w:rsidR="00885D83" w14:paraId="50157040" w14:textId="77777777" w:rsidTr="00427153">
        <w:tc>
          <w:tcPr>
            <w:tcW w:w="3720" w:type="dxa"/>
          </w:tcPr>
          <w:p w14:paraId="79DD5583" w14:textId="77777777" w:rsidR="00885D83" w:rsidRDefault="00885D83">
            <w:pPr>
              <w:pStyle w:val="EndnotesAbbrev"/>
            </w:pPr>
            <w:r>
              <w:t>LRA = Legislation (Republication) Act 1996</w:t>
            </w:r>
          </w:p>
        </w:tc>
        <w:tc>
          <w:tcPr>
            <w:tcW w:w="3652" w:type="dxa"/>
          </w:tcPr>
          <w:p w14:paraId="3B2686FD" w14:textId="77777777" w:rsidR="00885D83" w:rsidRDefault="00885D83" w:rsidP="00427153">
            <w:pPr>
              <w:pStyle w:val="EndnotesAbbrev"/>
            </w:pPr>
            <w:r>
              <w:rPr>
                <w:u w:val="single"/>
              </w:rPr>
              <w:t>underlining</w:t>
            </w:r>
            <w:r>
              <w:t xml:space="preserve"> = whole or part not commenced</w:t>
            </w:r>
          </w:p>
        </w:tc>
      </w:tr>
      <w:tr w:rsidR="00885D83" w14:paraId="26C0304C" w14:textId="77777777" w:rsidTr="00427153">
        <w:tc>
          <w:tcPr>
            <w:tcW w:w="3720" w:type="dxa"/>
          </w:tcPr>
          <w:p w14:paraId="61802702" w14:textId="77777777" w:rsidR="00885D83" w:rsidRDefault="00885D83">
            <w:pPr>
              <w:pStyle w:val="EndnotesAbbrev"/>
            </w:pPr>
            <w:r>
              <w:t>mod = modified/modification</w:t>
            </w:r>
          </w:p>
        </w:tc>
        <w:tc>
          <w:tcPr>
            <w:tcW w:w="3652" w:type="dxa"/>
          </w:tcPr>
          <w:p w14:paraId="0C6556D0" w14:textId="77777777" w:rsidR="00885D83" w:rsidRDefault="00885D83" w:rsidP="00427153">
            <w:pPr>
              <w:pStyle w:val="EndnotesAbbrev"/>
              <w:ind w:left="1073"/>
            </w:pPr>
            <w:r>
              <w:t>or to be expired</w:t>
            </w:r>
          </w:p>
        </w:tc>
      </w:tr>
    </w:tbl>
    <w:p w14:paraId="36099912" w14:textId="77777777" w:rsidR="00885D83" w:rsidRPr="00BB6F39" w:rsidRDefault="00885D83" w:rsidP="00CE2912"/>
    <w:p w14:paraId="70490A99" w14:textId="77777777" w:rsidR="00885D83" w:rsidRPr="0047411E" w:rsidRDefault="00885D83" w:rsidP="00BC5144">
      <w:pPr>
        <w:pStyle w:val="PageBreak"/>
      </w:pPr>
      <w:r w:rsidRPr="0047411E">
        <w:br w:type="page"/>
      </w:r>
    </w:p>
    <w:p w14:paraId="3D2895DB" w14:textId="77777777" w:rsidR="00885D83" w:rsidRPr="00E32577" w:rsidRDefault="00885D83">
      <w:pPr>
        <w:pStyle w:val="Endnote20"/>
      </w:pPr>
      <w:bookmarkStart w:id="42" w:name="_Toc213765259"/>
      <w:r w:rsidRPr="00E32577">
        <w:rPr>
          <w:rStyle w:val="charTableNo"/>
        </w:rPr>
        <w:lastRenderedPageBreak/>
        <w:t>3</w:t>
      </w:r>
      <w:r>
        <w:tab/>
      </w:r>
      <w:r w:rsidRPr="00E32577">
        <w:rPr>
          <w:rStyle w:val="charTableText"/>
        </w:rPr>
        <w:t>Legislation history</w:t>
      </w:r>
      <w:bookmarkEnd w:id="42"/>
    </w:p>
    <w:p w14:paraId="2E7252CD" w14:textId="6194320B" w:rsidR="001F6930" w:rsidRDefault="001C22C9" w:rsidP="001F6930">
      <w:pPr>
        <w:pStyle w:val="NewAct"/>
      </w:pPr>
      <w:r>
        <w:t>Period Products and Facilities (Access) Act 2023</w:t>
      </w:r>
      <w:r w:rsidR="001F6930">
        <w:t xml:space="preserve"> A2023-</w:t>
      </w:r>
      <w:r>
        <w:t>22</w:t>
      </w:r>
    </w:p>
    <w:p w14:paraId="72DF4B86" w14:textId="163F8CF6" w:rsidR="001F6930" w:rsidRDefault="001F6930" w:rsidP="001F6930">
      <w:pPr>
        <w:pStyle w:val="Actdetails"/>
      </w:pPr>
      <w:r>
        <w:t xml:space="preserve">notified LR </w:t>
      </w:r>
      <w:r w:rsidR="001C22C9">
        <w:t>23</w:t>
      </w:r>
      <w:r>
        <w:t xml:space="preserve"> </w:t>
      </w:r>
      <w:r w:rsidR="001C22C9">
        <w:t>June</w:t>
      </w:r>
      <w:r>
        <w:t xml:space="preserve"> 2023</w:t>
      </w:r>
    </w:p>
    <w:p w14:paraId="7B6157B3" w14:textId="4B6B0473" w:rsidR="001F6930" w:rsidRDefault="001F6930" w:rsidP="001F6930">
      <w:pPr>
        <w:pStyle w:val="Actdetails"/>
      </w:pPr>
      <w:r>
        <w:t xml:space="preserve">s 1, s 2 commenced </w:t>
      </w:r>
      <w:r w:rsidR="001C22C9">
        <w:t>23 June 2023</w:t>
      </w:r>
      <w:r>
        <w:t xml:space="preserve"> (LA s 75 (1))</w:t>
      </w:r>
    </w:p>
    <w:p w14:paraId="5909B937" w14:textId="7D5D89D7" w:rsidR="00885D83" w:rsidRDefault="001C22C9" w:rsidP="001F6930">
      <w:pPr>
        <w:pStyle w:val="Actdetails"/>
      </w:pPr>
      <w:r>
        <w:t>remainder</w:t>
      </w:r>
      <w:r w:rsidR="001F6930">
        <w:t xml:space="preserve"> commenced </w:t>
      </w:r>
      <w:r>
        <w:t>23</w:t>
      </w:r>
      <w:r w:rsidR="001F6930">
        <w:t xml:space="preserve"> December 2023 (s 2</w:t>
      </w:r>
      <w:r>
        <w:t xml:space="preserve"> </w:t>
      </w:r>
      <w:r w:rsidR="00845B5F">
        <w:t xml:space="preserve">and LA </w:t>
      </w:r>
      <w:r>
        <w:t>s 79)</w:t>
      </w:r>
    </w:p>
    <w:p w14:paraId="6EA6DD53" w14:textId="77777777" w:rsidR="005B55C5" w:rsidRDefault="005B55C5">
      <w:pPr>
        <w:pStyle w:val="Asamby"/>
      </w:pPr>
      <w:r>
        <w:t>as amended by</w:t>
      </w:r>
    </w:p>
    <w:p w14:paraId="055AFBC8" w14:textId="42C672B1" w:rsidR="002E0765" w:rsidRPr="00EB1D4A" w:rsidRDefault="002E0765" w:rsidP="002E0765">
      <w:pPr>
        <w:pStyle w:val="NewAct"/>
      </w:pPr>
      <w:hyperlink r:id="rId57" w:tooltip="A2025-29" w:history="1">
        <w:r>
          <w:rPr>
            <w:rStyle w:val="charCitHyperlinkAbbrev"/>
          </w:rPr>
          <w:t>Statute Law Amendment Act 2025</w:t>
        </w:r>
      </w:hyperlink>
      <w:r w:rsidRPr="00EB1D4A">
        <w:t xml:space="preserve"> A202</w:t>
      </w:r>
      <w:r>
        <w:t>5-29 sch 3 pt 3.66</w:t>
      </w:r>
    </w:p>
    <w:p w14:paraId="0E79CB2D" w14:textId="77777777" w:rsidR="002E0765" w:rsidRPr="00EB1D4A" w:rsidRDefault="002E0765" w:rsidP="002E0765">
      <w:pPr>
        <w:pStyle w:val="Actdetails"/>
        <w:keepNext/>
      </w:pPr>
      <w:r w:rsidRPr="00EB1D4A">
        <w:t xml:space="preserve">notified LR </w:t>
      </w:r>
      <w:r>
        <w:t>6 November 2025</w:t>
      </w:r>
    </w:p>
    <w:p w14:paraId="71743491" w14:textId="77777777" w:rsidR="002E0765" w:rsidRPr="00EB1D4A" w:rsidRDefault="002E0765" w:rsidP="002E0765">
      <w:pPr>
        <w:pStyle w:val="Actdetails"/>
      </w:pPr>
      <w:r w:rsidRPr="00EB1D4A">
        <w:t xml:space="preserve">s 1, s 2 commenced </w:t>
      </w:r>
      <w:r>
        <w:t>6 November 2025</w:t>
      </w:r>
      <w:r w:rsidRPr="00EB1D4A">
        <w:t xml:space="preserve"> (LA s 75 (1))</w:t>
      </w:r>
    </w:p>
    <w:p w14:paraId="121199DC" w14:textId="75C3F2E7" w:rsidR="002E0765" w:rsidRDefault="002E0765" w:rsidP="002E0765">
      <w:pPr>
        <w:pStyle w:val="Actdetails"/>
      </w:pPr>
      <w:r>
        <w:t>sch 3 pt 3.66</w:t>
      </w:r>
      <w:r w:rsidRPr="00EB1D4A">
        <w:t xml:space="preserve"> commenced </w:t>
      </w:r>
      <w:r>
        <w:t>26 November 2025</w:t>
      </w:r>
      <w:r w:rsidRPr="00EB1D4A">
        <w:t xml:space="preserve"> (s 2</w:t>
      </w:r>
      <w:r>
        <w:t xml:space="preserve"> (3))</w:t>
      </w:r>
    </w:p>
    <w:p w14:paraId="5EC86FE5" w14:textId="77777777" w:rsidR="00885D83" w:rsidRPr="00E32577" w:rsidRDefault="00885D83">
      <w:pPr>
        <w:pStyle w:val="Endnote20"/>
      </w:pPr>
      <w:bookmarkStart w:id="43" w:name="_Toc213765260"/>
      <w:r w:rsidRPr="00E32577">
        <w:rPr>
          <w:rStyle w:val="charTableNo"/>
        </w:rPr>
        <w:t>4</w:t>
      </w:r>
      <w:r>
        <w:tab/>
      </w:r>
      <w:r w:rsidRPr="00E32577">
        <w:rPr>
          <w:rStyle w:val="charTableText"/>
        </w:rPr>
        <w:t>Amendment history</w:t>
      </w:r>
      <w:bookmarkEnd w:id="43"/>
    </w:p>
    <w:p w14:paraId="20FCD2DC" w14:textId="77777777" w:rsidR="00B17070" w:rsidRPr="00941229" w:rsidRDefault="00B17070" w:rsidP="00B17070">
      <w:pPr>
        <w:pStyle w:val="AmdtsEntryHd"/>
      </w:pPr>
      <w:r w:rsidRPr="00941229">
        <w:t>Commencement</w:t>
      </w:r>
    </w:p>
    <w:p w14:paraId="4A7993C2" w14:textId="55D10451" w:rsidR="00885D83" w:rsidRDefault="00B17070" w:rsidP="00B17070">
      <w:pPr>
        <w:pStyle w:val="AmdtsEntries"/>
      </w:pPr>
      <w:r w:rsidRPr="00941229">
        <w:t>s 2</w:t>
      </w:r>
      <w:r w:rsidRPr="00941229">
        <w:tab/>
        <w:t>om LA s 89 (4)</w:t>
      </w:r>
    </w:p>
    <w:p w14:paraId="38276389" w14:textId="5FB414E0" w:rsidR="002E0765" w:rsidRDefault="002E0765" w:rsidP="002E0765">
      <w:pPr>
        <w:pStyle w:val="AmdtsEntryHd"/>
      </w:pPr>
      <w:r>
        <w:t>Dictionary</w:t>
      </w:r>
    </w:p>
    <w:p w14:paraId="64AD839D" w14:textId="4CCDAD71" w:rsidR="002E0765" w:rsidRPr="002E0765" w:rsidRDefault="002E0765" w:rsidP="002E0765">
      <w:pPr>
        <w:pStyle w:val="AmdtsEntries"/>
      </w:pPr>
      <w:proofErr w:type="spellStart"/>
      <w:r>
        <w:t>dict</w:t>
      </w:r>
      <w:proofErr w:type="spellEnd"/>
      <w:r>
        <w:tab/>
        <w:t xml:space="preserve">am </w:t>
      </w:r>
      <w:hyperlink r:id="rId58" w:tooltip="Statute Law Amendment Act 2025" w:history="1">
        <w:r>
          <w:rPr>
            <w:rStyle w:val="charCitHyperlinkAbbrev"/>
          </w:rPr>
          <w:t>A2025</w:t>
        </w:r>
        <w:r>
          <w:rPr>
            <w:rStyle w:val="charCitHyperlinkAbbrev"/>
          </w:rPr>
          <w:noBreakHyphen/>
          <w:t>29</w:t>
        </w:r>
      </w:hyperlink>
      <w:r>
        <w:t xml:space="preserve"> </w:t>
      </w:r>
      <w:proofErr w:type="spellStart"/>
      <w:r>
        <w:t>amdt</w:t>
      </w:r>
      <w:proofErr w:type="spellEnd"/>
      <w:r>
        <w:t xml:space="preserve"> 3.223</w:t>
      </w:r>
    </w:p>
    <w:p w14:paraId="4B2CE327" w14:textId="77777777" w:rsidR="00E32577" w:rsidRPr="00E32577" w:rsidRDefault="00E32577" w:rsidP="00E32577">
      <w:pPr>
        <w:pStyle w:val="PageBreak"/>
      </w:pPr>
      <w:r w:rsidRPr="00E32577">
        <w:br w:type="page"/>
      </w:r>
    </w:p>
    <w:p w14:paraId="33B8C179" w14:textId="01664334" w:rsidR="002E0765" w:rsidRPr="00E32577" w:rsidRDefault="002E0765">
      <w:pPr>
        <w:pStyle w:val="Endnote20"/>
      </w:pPr>
      <w:bookmarkStart w:id="44" w:name="_Toc213765261"/>
      <w:r w:rsidRPr="00E32577">
        <w:rPr>
          <w:rStyle w:val="charTableNo"/>
        </w:rPr>
        <w:lastRenderedPageBreak/>
        <w:t>5</w:t>
      </w:r>
      <w:r>
        <w:tab/>
      </w:r>
      <w:r w:rsidRPr="00E32577">
        <w:rPr>
          <w:rStyle w:val="charTableText"/>
        </w:rPr>
        <w:t>Earlier republications</w:t>
      </w:r>
      <w:bookmarkEnd w:id="44"/>
    </w:p>
    <w:p w14:paraId="51E3040A" w14:textId="77777777" w:rsidR="002E0765" w:rsidRDefault="002E0765">
      <w:pPr>
        <w:pStyle w:val="EndNoteTextPub"/>
      </w:pPr>
      <w:r>
        <w:t xml:space="preserve">Some earlier republications were not numbered. The number in column 1 refers to the publication order.  </w:t>
      </w:r>
    </w:p>
    <w:p w14:paraId="0D1EDF9C" w14:textId="77777777" w:rsidR="002E0765" w:rsidRDefault="002E0765">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74750D54" w14:textId="77777777" w:rsidR="002E0765" w:rsidRDefault="002E0765">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2E0765" w14:paraId="038E5EA6" w14:textId="77777777" w:rsidTr="002E0765">
        <w:trPr>
          <w:tblHeader/>
        </w:trPr>
        <w:tc>
          <w:tcPr>
            <w:tcW w:w="1576" w:type="dxa"/>
            <w:tcBorders>
              <w:bottom w:val="single" w:sz="4" w:space="0" w:color="auto"/>
            </w:tcBorders>
          </w:tcPr>
          <w:p w14:paraId="498D4F6B" w14:textId="77777777" w:rsidR="002E0765" w:rsidRDefault="002E0765">
            <w:pPr>
              <w:pStyle w:val="EarlierRepubHdg"/>
            </w:pPr>
            <w:r>
              <w:t>Republication No and date</w:t>
            </w:r>
          </w:p>
        </w:tc>
        <w:tc>
          <w:tcPr>
            <w:tcW w:w="1681" w:type="dxa"/>
            <w:tcBorders>
              <w:bottom w:val="single" w:sz="4" w:space="0" w:color="auto"/>
            </w:tcBorders>
          </w:tcPr>
          <w:p w14:paraId="4D2C981B" w14:textId="77777777" w:rsidR="002E0765" w:rsidRDefault="002E0765">
            <w:pPr>
              <w:pStyle w:val="EarlierRepubHdg"/>
            </w:pPr>
            <w:r>
              <w:t>Effective</w:t>
            </w:r>
          </w:p>
        </w:tc>
        <w:tc>
          <w:tcPr>
            <w:tcW w:w="1783" w:type="dxa"/>
            <w:tcBorders>
              <w:bottom w:val="single" w:sz="4" w:space="0" w:color="auto"/>
            </w:tcBorders>
          </w:tcPr>
          <w:p w14:paraId="42D434A7" w14:textId="77777777" w:rsidR="002E0765" w:rsidRDefault="002E0765">
            <w:pPr>
              <w:pStyle w:val="EarlierRepubHdg"/>
            </w:pPr>
            <w:r>
              <w:t>Last amendment made by</w:t>
            </w:r>
          </w:p>
        </w:tc>
        <w:tc>
          <w:tcPr>
            <w:tcW w:w="1783" w:type="dxa"/>
            <w:tcBorders>
              <w:bottom w:val="single" w:sz="4" w:space="0" w:color="auto"/>
            </w:tcBorders>
          </w:tcPr>
          <w:p w14:paraId="61F4B346" w14:textId="77777777" w:rsidR="002E0765" w:rsidRDefault="002E0765">
            <w:pPr>
              <w:pStyle w:val="EarlierRepubHdg"/>
            </w:pPr>
            <w:r>
              <w:t>Republication for</w:t>
            </w:r>
          </w:p>
        </w:tc>
      </w:tr>
      <w:tr w:rsidR="002E0765" w14:paraId="3749356B" w14:textId="77777777" w:rsidTr="002E0765">
        <w:tc>
          <w:tcPr>
            <w:tcW w:w="1576" w:type="dxa"/>
            <w:tcBorders>
              <w:top w:val="single" w:sz="4" w:space="0" w:color="auto"/>
              <w:bottom w:val="single" w:sz="4" w:space="0" w:color="auto"/>
            </w:tcBorders>
          </w:tcPr>
          <w:p w14:paraId="07D1AE18" w14:textId="6E1CEA85" w:rsidR="002E0765" w:rsidRDefault="002E0765">
            <w:pPr>
              <w:pStyle w:val="EarlierRepubEntries"/>
            </w:pPr>
            <w:r>
              <w:t>R1</w:t>
            </w:r>
            <w:r>
              <w:br/>
              <w:t>23 Dec 2023</w:t>
            </w:r>
          </w:p>
        </w:tc>
        <w:tc>
          <w:tcPr>
            <w:tcW w:w="1681" w:type="dxa"/>
            <w:tcBorders>
              <w:top w:val="single" w:sz="4" w:space="0" w:color="auto"/>
              <w:bottom w:val="single" w:sz="4" w:space="0" w:color="auto"/>
            </w:tcBorders>
          </w:tcPr>
          <w:p w14:paraId="12109382" w14:textId="1DC04B75" w:rsidR="002E0765" w:rsidRDefault="002E0765">
            <w:pPr>
              <w:pStyle w:val="EarlierRepubEntries"/>
            </w:pPr>
            <w:r>
              <w:t>23 Dec 2023–</w:t>
            </w:r>
            <w:r>
              <w:br/>
              <w:t>25 Nov 2025</w:t>
            </w:r>
          </w:p>
        </w:tc>
        <w:tc>
          <w:tcPr>
            <w:tcW w:w="1783" w:type="dxa"/>
            <w:tcBorders>
              <w:top w:val="single" w:sz="4" w:space="0" w:color="auto"/>
              <w:bottom w:val="single" w:sz="4" w:space="0" w:color="auto"/>
            </w:tcBorders>
          </w:tcPr>
          <w:p w14:paraId="20F78BF7" w14:textId="731C0150" w:rsidR="002E0765" w:rsidRDefault="002E0765">
            <w:pPr>
              <w:pStyle w:val="EarlierRepubEntries"/>
            </w:pPr>
            <w:r>
              <w:t>not amended</w:t>
            </w:r>
          </w:p>
        </w:tc>
        <w:tc>
          <w:tcPr>
            <w:tcW w:w="1783" w:type="dxa"/>
            <w:tcBorders>
              <w:top w:val="single" w:sz="4" w:space="0" w:color="auto"/>
              <w:bottom w:val="single" w:sz="4" w:space="0" w:color="auto"/>
            </w:tcBorders>
          </w:tcPr>
          <w:p w14:paraId="53C13CE0" w14:textId="27E45640" w:rsidR="002E0765" w:rsidRDefault="002E0765">
            <w:pPr>
              <w:pStyle w:val="EarlierRepubEntries"/>
            </w:pPr>
            <w:r>
              <w:t>new Act</w:t>
            </w:r>
          </w:p>
        </w:tc>
      </w:tr>
    </w:tbl>
    <w:p w14:paraId="105F5F8F" w14:textId="77777777" w:rsidR="00885D83" w:rsidRDefault="00885D83">
      <w:pPr>
        <w:pStyle w:val="05EndNote"/>
        <w:sectPr w:rsidR="00885D83" w:rsidSect="00E32577">
          <w:headerReference w:type="even" r:id="rId59"/>
          <w:headerReference w:type="default" r:id="rId60"/>
          <w:footerReference w:type="even" r:id="rId61"/>
          <w:footerReference w:type="default" r:id="rId62"/>
          <w:pgSz w:w="11907" w:h="16839" w:code="9"/>
          <w:pgMar w:top="3000" w:right="1900" w:bottom="2500" w:left="2300" w:header="2480" w:footer="2100" w:gutter="0"/>
          <w:cols w:space="720"/>
          <w:docGrid w:linePitch="326"/>
        </w:sectPr>
      </w:pPr>
    </w:p>
    <w:p w14:paraId="0A8F699D" w14:textId="77777777" w:rsidR="00885D83" w:rsidRDefault="00885D83"/>
    <w:p w14:paraId="3AD35AF1" w14:textId="77777777" w:rsidR="00885D83" w:rsidRDefault="00885D83"/>
    <w:p w14:paraId="59549E26" w14:textId="77777777" w:rsidR="00885D83" w:rsidRDefault="00885D83"/>
    <w:p w14:paraId="233669CD" w14:textId="77777777" w:rsidR="00E36197" w:rsidRDefault="00E36197"/>
    <w:p w14:paraId="562EFC71" w14:textId="77777777" w:rsidR="00E36197" w:rsidRDefault="00E36197"/>
    <w:p w14:paraId="70934DB0" w14:textId="77777777" w:rsidR="00E36197" w:rsidRDefault="00E36197"/>
    <w:p w14:paraId="6833D9D7" w14:textId="77777777" w:rsidR="00E36197" w:rsidRDefault="00E36197"/>
    <w:p w14:paraId="65F234E7" w14:textId="77777777" w:rsidR="00E36197" w:rsidRDefault="00E36197"/>
    <w:p w14:paraId="0F8FF193" w14:textId="77777777" w:rsidR="00E36197" w:rsidRDefault="00E36197"/>
    <w:p w14:paraId="72223A49" w14:textId="77777777" w:rsidR="00E36197" w:rsidRDefault="00E36197"/>
    <w:p w14:paraId="4F357C3A" w14:textId="77777777" w:rsidR="00E36197" w:rsidRDefault="00E36197"/>
    <w:p w14:paraId="32B654CB" w14:textId="77777777" w:rsidR="00885D83" w:rsidRDefault="00885D83">
      <w:pPr>
        <w:rPr>
          <w:color w:val="000000"/>
          <w:sz w:val="20"/>
        </w:rPr>
      </w:pPr>
    </w:p>
    <w:p w14:paraId="0018970A" w14:textId="77777777" w:rsidR="00E36197" w:rsidRDefault="00E36197">
      <w:pPr>
        <w:rPr>
          <w:color w:val="000000"/>
          <w:sz w:val="22"/>
        </w:rPr>
      </w:pPr>
    </w:p>
    <w:p w14:paraId="17DFAC24" w14:textId="77777777" w:rsidR="00885D83" w:rsidRDefault="00885D83">
      <w:pPr>
        <w:rPr>
          <w:color w:val="000000"/>
          <w:sz w:val="22"/>
        </w:rPr>
      </w:pPr>
    </w:p>
    <w:p w14:paraId="7ADBA3FC" w14:textId="1FB41374" w:rsidR="00885D83" w:rsidRDefault="00885D83">
      <w:pPr>
        <w:rPr>
          <w:color w:val="000000"/>
          <w:sz w:val="22"/>
        </w:rPr>
      </w:pPr>
      <w:r>
        <w:rPr>
          <w:color w:val="000000"/>
          <w:sz w:val="22"/>
        </w:rPr>
        <w:t xml:space="preserve">©  Australian Capital Territory </w:t>
      </w:r>
      <w:r w:rsidR="00E32577">
        <w:rPr>
          <w:noProof/>
          <w:color w:val="000000"/>
          <w:sz w:val="22"/>
        </w:rPr>
        <w:t>2025</w:t>
      </w:r>
    </w:p>
    <w:p w14:paraId="572F029E" w14:textId="77777777" w:rsidR="00885D83" w:rsidRDefault="00885D83">
      <w:pPr>
        <w:rPr>
          <w:color w:val="000000"/>
          <w:sz w:val="22"/>
        </w:rPr>
      </w:pPr>
    </w:p>
    <w:p w14:paraId="41843BD8" w14:textId="77777777" w:rsidR="00885D83" w:rsidRDefault="00885D83"/>
    <w:p w14:paraId="08F89C26" w14:textId="77777777" w:rsidR="00885D83" w:rsidRDefault="00885D83">
      <w:pPr>
        <w:pStyle w:val="06Copyright"/>
        <w:sectPr w:rsidR="00885D83" w:rsidSect="002B0EF9">
          <w:headerReference w:type="even" r:id="rId63"/>
          <w:headerReference w:type="default" r:id="rId64"/>
          <w:footerReference w:type="even" r:id="rId65"/>
          <w:footerReference w:type="default" r:id="rId66"/>
          <w:headerReference w:type="first" r:id="rId67"/>
          <w:footerReference w:type="first" r:id="rId68"/>
          <w:type w:val="continuous"/>
          <w:pgSz w:w="11907" w:h="16839" w:code="9"/>
          <w:pgMar w:top="3000" w:right="1900" w:bottom="2500" w:left="2300" w:header="2480" w:footer="2100" w:gutter="0"/>
          <w:pgNumType w:fmt="lowerRoman"/>
          <w:cols w:space="720"/>
          <w:titlePg/>
          <w:docGrid w:linePitch="326"/>
        </w:sectPr>
      </w:pPr>
    </w:p>
    <w:p w14:paraId="448B06A4" w14:textId="77777777" w:rsidR="00885D83" w:rsidRPr="000D13D8" w:rsidRDefault="00885D83" w:rsidP="000E7EEC"/>
    <w:p w14:paraId="54D6DDF5" w14:textId="74795ECF" w:rsidR="00147F45" w:rsidRDefault="00147F45" w:rsidP="00885D83"/>
    <w:sectPr w:rsidR="00147F45" w:rsidSect="00885D83">
      <w:headerReference w:type="even" r:id="rId69"/>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D6907" w14:textId="77777777" w:rsidR="00A46922" w:rsidRDefault="00A46922">
      <w:r>
        <w:separator/>
      </w:r>
    </w:p>
  </w:endnote>
  <w:endnote w:type="continuationSeparator" w:id="0">
    <w:p w14:paraId="718595FF" w14:textId="77777777" w:rsidR="00A46922" w:rsidRDefault="00A46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7F307" w14:textId="28DF438C" w:rsidR="005E0761" w:rsidRPr="00CD0F2B" w:rsidRDefault="00CD0F2B" w:rsidP="00CD0F2B">
    <w:pPr>
      <w:pStyle w:val="Footer"/>
      <w:jc w:val="center"/>
      <w:rPr>
        <w:rFonts w:cs="Arial"/>
        <w:sz w:val="14"/>
      </w:rPr>
    </w:pPr>
    <w:r w:rsidRPr="00CD0F2B">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E12C3" w14:textId="77777777" w:rsidR="00147F45" w:rsidRDefault="00147F4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47F45" w14:paraId="10499278" w14:textId="77777777">
      <w:tc>
        <w:tcPr>
          <w:tcW w:w="847" w:type="pct"/>
        </w:tcPr>
        <w:p w14:paraId="784277E3" w14:textId="77777777" w:rsidR="00147F45" w:rsidRDefault="00147F4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28FE3062" w14:textId="5CA00B4D" w:rsidR="00147F45" w:rsidRDefault="00DE56ED">
          <w:pPr>
            <w:pStyle w:val="Footer"/>
            <w:jc w:val="center"/>
          </w:pPr>
          <w:r>
            <w:fldChar w:fldCharType="begin"/>
          </w:r>
          <w:r>
            <w:instrText xml:space="preserve"> REF Citation *\charformat </w:instrText>
          </w:r>
          <w:r>
            <w:fldChar w:fldCharType="separate"/>
          </w:r>
          <w:r w:rsidR="005E0761">
            <w:t>Period Products and Facilities (Access) Act 2023</w:t>
          </w:r>
          <w:r>
            <w:fldChar w:fldCharType="end"/>
          </w:r>
        </w:p>
        <w:p w14:paraId="3A92EF40" w14:textId="4B70B9A8" w:rsidR="00147F45" w:rsidRDefault="00DE56ED">
          <w:pPr>
            <w:pStyle w:val="FooterInfoCentre"/>
          </w:pPr>
          <w:r>
            <w:fldChar w:fldCharType="begin"/>
          </w:r>
          <w:r>
            <w:instrText xml:space="preserve"> DOCPROPERTY "Eff"  *\charformat </w:instrText>
          </w:r>
          <w:r>
            <w:fldChar w:fldCharType="separate"/>
          </w:r>
          <w:r w:rsidR="005E0761">
            <w:t xml:space="preserve">Effective:  </w:t>
          </w:r>
          <w:r>
            <w:fldChar w:fldCharType="end"/>
          </w:r>
          <w:r>
            <w:fldChar w:fldCharType="begin"/>
          </w:r>
          <w:r>
            <w:instrText xml:space="preserve"> DOCPROPERTY "StartDt"  *\charformat </w:instrText>
          </w:r>
          <w:r>
            <w:fldChar w:fldCharType="separate"/>
          </w:r>
          <w:r w:rsidR="005E0761">
            <w:t>26/11/25</w:t>
          </w:r>
          <w:r>
            <w:fldChar w:fldCharType="end"/>
          </w:r>
          <w:r>
            <w:fldChar w:fldCharType="begin"/>
          </w:r>
          <w:r>
            <w:instrText xml:space="preserve"> DOCPROPERTY "EndDt"  *\charformat </w:instrText>
          </w:r>
          <w:r>
            <w:fldChar w:fldCharType="separate"/>
          </w:r>
          <w:r w:rsidR="005E0761">
            <w:t xml:space="preserve"> </w:t>
          </w:r>
          <w:r>
            <w:fldChar w:fldCharType="end"/>
          </w:r>
        </w:p>
      </w:tc>
      <w:tc>
        <w:tcPr>
          <w:tcW w:w="1061" w:type="pct"/>
        </w:tcPr>
        <w:p w14:paraId="31F14750" w14:textId="50D316EB" w:rsidR="00147F45" w:rsidRDefault="00DE56ED">
          <w:pPr>
            <w:pStyle w:val="Footer"/>
            <w:jc w:val="right"/>
          </w:pPr>
          <w:r>
            <w:fldChar w:fldCharType="begin"/>
          </w:r>
          <w:r>
            <w:instrText xml:space="preserve"> DOCPROPERTY "Category"  *\charformat  </w:instrText>
          </w:r>
          <w:r>
            <w:fldChar w:fldCharType="separate"/>
          </w:r>
          <w:r w:rsidR="005E0761">
            <w:t>R2</w:t>
          </w:r>
          <w:r>
            <w:fldChar w:fldCharType="end"/>
          </w:r>
          <w:r w:rsidR="00147F45">
            <w:br/>
          </w:r>
          <w:r>
            <w:fldChar w:fldCharType="begin"/>
          </w:r>
          <w:r>
            <w:instrText xml:space="preserve"> DOCPROPERTY "RepubDt"  *\charformat  </w:instrText>
          </w:r>
          <w:r>
            <w:fldChar w:fldCharType="separate"/>
          </w:r>
          <w:r w:rsidR="005E0761">
            <w:t>26/11/25</w:t>
          </w:r>
          <w:r>
            <w:fldChar w:fldCharType="end"/>
          </w:r>
        </w:p>
      </w:tc>
    </w:tr>
  </w:tbl>
  <w:p w14:paraId="7184C73A" w14:textId="48816BC7" w:rsidR="00147F45" w:rsidRPr="00CD0F2B" w:rsidRDefault="00DE56ED" w:rsidP="00CD0F2B">
    <w:pPr>
      <w:pStyle w:val="Status"/>
      <w:rPr>
        <w:rFonts w:cs="Arial"/>
      </w:rPr>
    </w:pPr>
    <w:r w:rsidRPr="00CD0F2B">
      <w:rPr>
        <w:rFonts w:cs="Arial"/>
      </w:rPr>
      <w:fldChar w:fldCharType="begin"/>
    </w:r>
    <w:r w:rsidRPr="00CD0F2B">
      <w:rPr>
        <w:rFonts w:cs="Arial"/>
      </w:rPr>
      <w:instrText xml:space="preserve"> DOCPROPERTY "Status" </w:instrText>
    </w:r>
    <w:r w:rsidRPr="00CD0F2B">
      <w:rPr>
        <w:rFonts w:cs="Arial"/>
      </w:rPr>
      <w:fldChar w:fldCharType="separate"/>
    </w:r>
    <w:r w:rsidR="005E0761" w:rsidRPr="00CD0F2B">
      <w:rPr>
        <w:rFonts w:cs="Arial"/>
      </w:rPr>
      <w:t xml:space="preserve"> </w:t>
    </w:r>
    <w:r w:rsidRPr="00CD0F2B">
      <w:rPr>
        <w:rFonts w:cs="Arial"/>
      </w:rPr>
      <w:fldChar w:fldCharType="end"/>
    </w:r>
    <w:r w:rsidR="00CD0F2B" w:rsidRPr="00CD0F2B">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536B" w14:textId="77777777" w:rsidR="00147F45" w:rsidRDefault="00147F4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47F45" w14:paraId="3CE8D742" w14:textId="77777777">
      <w:tc>
        <w:tcPr>
          <w:tcW w:w="1061" w:type="pct"/>
        </w:tcPr>
        <w:p w14:paraId="0F8AFF26" w14:textId="00E4E8E8" w:rsidR="00147F45" w:rsidRDefault="00DE56ED">
          <w:pPr>
            <w:pStyle w:val="Footer"/>
          </w:pPr>
          <w:r>
            <w:fldChar w:fldCharType="begin"/>
          </w:r>
          <w:r>
            <w:instrText xml:space="preserve"> DOCPROPERTY "Category"  *\charformat  </w:instrText>
          </w:r>
          <w:r>
            <w:fldChar w:fldCharType="separate"/>
          </w:r>
          <w:r w:rsidR="005E0761">
            <w:t>R2</w:t>
          </w:r>
          <w:r>
            <w:fldChar w:fldCharType="end"/>
          </w:r>
          <w:r w:rsidR="00147F45">
            <w:br/>
          </w:r>
          <w:r>
            <w:fldChar w:fldCharType="begin"/>
          </w:r>
          <w:r>
            <w:instrText xml:space="preserve"> DOCPROPERTY "RepubDt"  *\charformat  </w:instrText>
          </w:r>
          <w:r>
            <w:fldChar w:fldCharType="separate"/>
          </w:r>
          <w:r w:rsidR="005E0761">
            <w:t>26/11/25</w:t>
          </w:r>
          <w:r>
            <w:fldChar w:fldCharType="end"/>
          </w:r>
        </w:p>
      </w:tc>
      <w:tc>
        <w:tcPr>
          <w:tcW w:w="3092" w:type="pct"/>
        </w:tcPr>
        <w:p w14:paraId="626B0F06" w14:textId="671483F2" w:rsidR="00147F45" w:rsidRDefault="00DE56ED">
          <w:pPr>
            <w:pStyle w:val="Footer"/>
            <w:jc w:val="center"/>
          </w:pPr>
          <w:r>
            <w:fldChar w:fldCharType="begin"/>
          </w:r>
          <w:r>
            <w:instrText xml:space="preserve"> REF Citation *\charformat </w:instrText>
          </w:r>
          <w:r>
            <w:fldChar w:fldCharType="separate"/>
          </w:r>
          <w:r w:rsidR="005E0761">
            <w:t>Period Products and Facilities (Access) Act 2023</w:t>
          </w:r>
          <w:r>
            <w:fldChar w:fldCharType="end"/>
          </w:r>
        </w:p>
        <w:p w14:paraId="402C3830" w14:textId="2BB903E7" w:rsidR="00147F45" w:rsidRDefault="00DE56ED">
          <w:pPr>
            <w:pStyle w:val="FooterInfoCentre"/>
          </w:pPr>
          <w:r>
            <w:fldChar w:fldCharType="begin"/>
          </w:r>
          <w:r>
            <w:instrText xml:space="preserve"> DOCPROPERTY "Eff"  *\charformat </w:instrText>
          </w:r>
          <w:r>
            <w:fldChar w:fldCharType="separate"/>
          </w:r>
          <w:r w:rsidR="005E0761">
            <w:t xml:space="preserve">Effective:  </w:t>
          </w:r>
          <w:r>
            <w:fldChar w:fldCharType="end"/>
          </w:r>
          <w:r>
            <w:fldChar w:fldCharType="begin"/>
          </w:r>
          <w:r>
            <w:instrText xml:space="preserve"> DOCPROPERTY "StartDt"  *\charformat </w:instrText>
          </w:r>
          <w:r>
            <w:fldChar w:fldCharType="separate"/>
          </w:r>
          <w:r w:rsidR="005E0761">
            <w:t>26/11/25</w:t>
          </w:r>
          <w:r>
            <w:fldChar w:fldCharType="end"/>
          </w:r>
          <w:r>
            <w:fldChar w:fldCharType="begin"/>
          </w:r>
          <w:r>
            <w:instrText xml:space="preserve"> DOCPROPERTY "EndDt"  *\charformat </w:instrText>
          </w:r>
          <w:r>
            <w:fldChar w:fldCharType="separate"/>
          </w:r>
          <w:r w:rsidR="005E0761">
            <w:t xml:space="preserve"> </w:t>
          </w:r>
          <w:r>
            <w:fldChar w:fldCharType="end"/>
          </w:r>
        </w:p>
      </w:tc>
      <w:tc>
        <w:tcPr>
          <w:tcW w:w="847" w:type="pct"/>
        </w:tcPr>
        <w:p w14:paraId="7B746F90" w14:textId="77777777" w:rsidR="00147F45" w:rsidRDefault="00147F4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4B96C0D7" w14:textId="5F57DB35" w:rsidR="00147F45" w:rsidRPr="00CD0F2B" w:rsidRDefault="00DE56ED" w:rsidP="00CD0F2B">
    <w:pPr>
      <w:pStyle w:val="Status"/>
      <w:rPr>
        <w:rFonts w:cs="Arial"/>
      </w:rPr>
    </w:pPr>
    <w:r w:rsidRPr="00CD0F2B">
      <w:rPr>
        <w:rFonts w:cs="Arial"/>
      </w:rPr>
      <w:fldChar w:fldCharType="begin"/>
    </w:r>
    <w:r w:rsidRPr="00CD0F2B">
      <w:rPr>
        <w:rFonts w:cs="Arial"/>
      </w:rPr>
      <w:instrText xml:space="preserve"> DOCPROPERTY "Status" </w:instrText>
    </w:r>
    <w:r w:rsidRPr="00CD0F2B">
      <w:rPr>
        <w:rFonts w:cs="Arial"/>
      </w:rPr>
      <w:fldChar w:fldCharType="separate"/>
    </w:r>
    <w:r w:rsidR="005E0761" w:rsidRPr="00CD0F2B">
      <w:rPr>
        <w:rFonts w:cs="Arial"/>
      </w:rPr>
      <w:t xml:space="preserve"> </w:t>
    </w:r>
    <w:r w:rsidRPr="00CD0F2B">
      <w:rPr>
        <w:rFonts w:cs="Arial"/>
      </w:rPr>
      <w:fldChar w:fldCharType="end"/>
    </w:r>
    <w:r w:rsidR="00CD0F2B" w:rsidRPr="00CD0F2B">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8CAD" w14:textId="77777777" w:rsidR="00885D83" w:rsidRDefault="00885D8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85D83" w14:paraId="45E3BA9D" w14:textId="77777777">
      <w:tc>
        <w:tcPr>
          <w:tcW w:w="847" w:type="pct"/>
        </w:tcPr>
        <w:p w14:paraId="607E8217" w14:textId="77777777" w:rsidR="00885D83" w:rsidRDefault="00885D8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7051A3DD" w14:textId="3FA3BB40" w:rsidR="00885D83" w:rsidRDefault="00DE56ED">
          <w:pPr>
            <w:pStyle w:val="Footer"/>
            <w:jc w:val="center"/>
          </w:pPr>
          <w:r>
            <w:fldChar w:fldCharType="begin"/>
          </w:r>
          <w:r>
            <w:instrText xml:space="preserve"> REF Citation *\charformat </w:instrText>
          </w:r>
          <w:r>
            <w:fldChar w:fldCharType="separate"/>
          </w:r>
          <w:r w:rsidR="005E0761">
            <w:t>Period Products and Facilities (Access) Act 2023</w:t>
          </w:r>
          <w:r>
            <w:fldChar w:fldCharType="end"/>
          </w:r>
        </w:p>
        <w:p w14:paraId="07084AA0" w14:textId="240BEECC" w:rsidR="00885D83" w:rsidRDefault="00DE56ED">
          <w:pPr>
            <w:pStyle w:val="FooterInfoCentre"/>
          </w:pPr>
          <w:r>
            <w:fldChar w:fldCharType="begin"/>
          </w:r>
          <w:r>
            <w:instrText xml:space="preserve"> DOCPROPERTY "Eff"  *\charformat </w:instrText>
          </w:r>
          <w:r>
            <w:fldChar w:fldCharType="separate"/>
          </w:r>
          <w:r w:rsidR="005E0761">
            <w:t xml:space="preserve">Effective:  </w:t>
          </w:r>
          <w:r>
            <w:fldChar w:fldCharType="end"/>
          </w:r>
          <w:r>
            <w:fldChar w:fldCharType="begin"/>
          </w:r>
          <w:r>
            <w:instrText xml:space="preserve"> DOCPROPERTY "StartDt"  *\charformat </w:instrText>
          </w:r>
          <w:r>
            <w:fldChar w:fldCharType="separate"/>
          </w:r>
          <w:r w:rsidR="005E0761">
            <w:t>26/11/25</w:t>
          </w:r>
          <w:r>
            <w:fldChar w:fldCharType="end"/>
          </w:r>
          <w:r>
            <w:fldChar w:fldCharType="begin"/>
          </w:r>
          <w:r>
            <w:instrText xml:space="preserve"> DOCPROPERTY "EndDt"  *\charformat </w:instrText>
          </w:r>
          <w:r>
            <w:fldChar w:fldCharType="separate"/>
          </w:r>
          <w:r w:rsidR="005E0761">
            <w:t xml:space="preserve"> </w:t>
          </w:r>
          <w:r>
            <w:fldChar w:fldCharType="end"/>
          </w:r>
        </w:p>
      </w:tc>
      <w:tc>
        <w:tcPr>
          <w:tcW w:w="1061" w:type="pct"/>
        </w:tcPr>
        <w:p w14:paraId="6423A0FB" w14:textId="62936AE0" w:rsidR="00885D83" w:rsidRDefault="00DE56ED">
          <w:pPr>
            <w:pStyle w:val="Footer"/>
            <w:jc w:val="right"/>
          </w:pPr>
          <w:r>
            <w:fldChar w:fldCharType="begin"/>
          </w:r>
          <w:r>
            <w:instrText xml:space="preserve"> DOCPROPERTY "Category"  *\charformat  </w:instrText>
          </w:r>
          <w:r>
            <w:fldChar w:fldCharType="separate"/>
          </w:r>
          <w:r w:rsidR="005E0761">
            <w:t>R2</w:t>
          </w:r>
          <w:r>
            <w:fldChar w:fldCharType="end"/>
          </w:r>
          <w:r w:rsidR="00885D83">
            <w:br/>
          </w:r>
          <w:r>
            <w:fldChar w:fldCharType="begin"/>
          </w:r>
          <w:r>
            <w:instrText xml:space="preserve"> DOCPROPERTY "RepubDt"  *\charformat  </w:instrText>
          </w:r>
          <w:r>
            <w:fldChar w:fldCharType="separate"/>
          </w:r>
          <w:r w:rsidR="005E0761">
            <w:t>26/11/25</w:t>
          </w:r>
          <w:r>
            <w:fldChar w:fldCharType="end"/>
          </w:r>
        </w:p>
      </w:tc>
    </w:tr>
  </w:tbl>
  <w:p w14:paraId="4C7AF56C" w14:textId="1BB99FEB" w:rsidR="00885D83" w:rsidRPr="00CD0F2B" w:rsidRDefault="00DE56ED" w:rsidP="00CD0F2B">
    <w:pPr>
      <w:pStyle w:val="Status"/>
      <w:rPr>
        <w:rFonts w:cs="Arial"/>
      </w:rPr>
    </w:pPr>
    <w:r w:rsidRPr="00CD0F2B">
      <w:rPr>
        <w:rFonts w:cs="Arial"/>
      </w:rPr>
      <w:fldChar w:fldCharType="begin"/>
    </w:r>
    <w:r w:rsidRPr="00CD0F2B">
      <w:rPr>
        <w:rFonts w:cs="Arial"/>
      </w:rPr>
      <w:instrText xml:space="preserve"> DOCPROPERTY "Status" </w:instrText>
    </w:r>
    <w:r w:rsidRPr="00CD0F2B">
      <w:rPr>
        <w:rFonts w:cs="Arial"/>
      </w:rPr>
      <w:fldChar w:fldCharType="separate"/>
    </w:r>
    <w:r w:rsidR="005E0761" w:rsidRPr="00CD0F2B">
      <w:rPr>
        <w:rFonts w:cs="Arial"/>
      </w:rPr>
      <w:t xml:space="preserve"> </w:t>
    </w:r>
    <w:r w:rsidRPr="00CD0F2B">
      <w:rPr>
        <w:rFonts w:cs="Arial"/>
      </w:rPr>
      <w:fldChar w:fldCharType="end"/>
    </w:r>
    <w:r w:rsidR="00CD0F2B" w:rsidRPr="00CD0F2B">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6AF08" w14:textId="77777777" w:rsidR="00885D83" w:rsidRDefault="00885D8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85D83" w14:paraId="5AC5FD61" w14:textId="77777777">
      <w:tc>
        <w:tcPr>
          <w:tcW w:w="1061" w:type="pct"/>
        </w:tcPr>
        <w:p w14:paraId="0115A0E0" w14:textId="2D763334" w:rsidR="00885D83" w:rsidRDefault="00DE56ED">
          <w:pPr>
            <w:pStyle w:val="Footer"/>
          </w:pPr>
          <w:r>
            <w:fldChar w:fldCharType="begin"/>
          </w:r>
          <w:r>
            <w:instrText xml:space="preserve"> DOCPROPERTY "Category"  *\charformat  </w:instrText>
          </w:r>
          <w:r>
            <w:fldChar w:fldCharType="separate"/>
          </w:r>
          <w:r w:rsidR="005E0761">
            <w:t>R2</w:t>
          </w:r>
          <w:r>
            <w:fldChar w:fldCharType="end"/>
          </w:r>
          <w:r w:rsidR="00885D83">
            <w:br/>
          </w:r>
          <w:r>
            <w:fldChar w:fldCharType="begin"/>
          </w:r>
          <w:r>
            <w:instrText xml:space="preserve"> DOCPROPERTY "RepubDt"  *\charformat  </w:instrText>
          </w:r>
          <w:r>
            <w:fldChar w:fldCharType="separate"/>
          </w:r>
          <w:r w:rsidR="005E0761">
            <w:t>26/11/25</w:t>
          </w:r>
          <w:r>
            <w:fldChar w:fldCharType="end"/>
          </w:r>
        </w:p>
      </w:tc>
      <w:tc>
        <w:tcPr>
          <w:tcW w:w="3092" w:type="pct"/>
        </w:tcPr>
        <w:p w14:paraId="35C9521F" w14:textId="3A4A81A1" w:rsidR="00885D83" w:rsidRDefault="00DE56ED">
          <w:pPr>
            <w:pStyle w:val="Footer"/>
            <w:jc w:val="center"/>
          </w:pPr>
          <w:r>
            <w:fldChar w:fldCharType="begin"/>
          </w:r>
          <w:r>
            <w:instrText xml:space="preserve"> REF Citation *\charformat </w:instrText>
          </w:r>
          <w:r>
            <w:fldChar w:fldCharType="separate"/>
          </w:r>
          <w:r w:rsidR="005E0761">
            <w:t>Period Products and Facilities (Access) Act 2023</w:t>
          </w:r>
          <w:r>
            <w:fldChar w:fldCharType="end"/>
          </w:r>
        </w:p>
        <w:p w14:paraId="07603134" w14:textId="5DDB4B69" w:rsidR="00885D83" w:rsidRDefault="00DE56ED">
          <w:pPr>
            <w:pStyle w:val="FooterInfoCentre"/>
          </w:pPr>
          <w:r>
            <w:fldChar w:fldCharType="begin"/>
          </w:r>
          <w:r>
            <w:instrText xml:space="preserve"> DOCPROPERTY "Eff"  *\charformat </w:instrText>
          </w:r>
          <w:r>
            <w:fldChar w:fldCharType="separate"/>
          </w:r>
          <w:r w:rsidR="005E0761">
            <w:t xml:space="preserve">Effective:  </w:t>
          </w:r>
          <w:r>
            <w:fldChar w:fldCharType="end"/>
          </w:r>
          <w:r>
            <w:fldChar w:fldCharType="begin"/>
          </w:r>
          <w:r>
            <w:instrText xml:space="preserve"> DOCPROPERTY "StartDt"  *\charformat </w:instrText>
          </w:r>
          <w:r>
            <w:fldChar w:fldCharType="separate"/>
          </w:r>
          <w:r w:rsidR="005E0761">
            <w:t>26/11/25</w:t>
          </w:r>
          <w:r>
            <w:fldChar w:fldCharType="end"/>
          </w:r>
          <w:r>
            <w:fldChar w:fldCharType="begin"/>
          </w:r>
          <w:r>
            <w:instrText xml:space="preserve"> DOCPROPERTY "EndDt"  *\charformat </w:instrText>
          </w:r>
          <w:r>
            <w:fldChar w:fldCharType="separate"/>
          </w:r>
          <w:r w:rsidR="005E0761">
            <w:t xml:space="preserve"> </w:t>
          </w:r>
          <w:r>
            <w:fldChar w:fldCharType="end"/>
          </w:r>
        </w:p>
      </w:tc>
      <w:tc>
        <w:tcPr>
          <w:tcW w:w="847" w:type="pct"/>
        </w:tcPr>
        <w:p w14:paraId="104C50D7" w14:textId="77777777" w:rsidR="00885D83" w:rsidRDefault="00885D8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789651B2" w14:textId="28107DDF" w:rsidR="00885D83" w:rsidRPr="00CD0F2B" w:rsidRDefault="00DE56ED" w:rsidP="00CD0F2B">
    <w:pPr>
      <w:pStyle w:val="Status"/>
      <w:rPr>
        <w:rFonts w:cs="Arial"/>
      </w:rPr>
    </w:pPr>
    <w:r w:rsidRPr="00CD0F2B">
      <w:rPr>
        <w:rFonts w:cs="Arial"/>
      </w:rPr>
      <w:fldChar w:fldCharType="begin"/>
    </w:r>
    <w:r w:rsidRPr="00CD0F2B">
      <w:rPr>
        <w:rFonts w:cs="Arial"/>
      </w:rPr>
      <w:instrText xml:space="preserve"> DOCPROPERTY "Status" </w:instrText>
    </w:r>
    <w:r w:rsidRPr="00CD0F2B">
      <w:rPr>
        <w:rFonts w:cs="Arial"/>
      </w:rPr>
      <w:fldChar w:fldCharType="separate"/>
    </w:r>
    <w:r w:rsidR="005E0761" w:rsidRPr="00CD0F2B">
      <w:rPr>
        <w:rFonts w:cs="Arial"/>
      </w:rPr>
      <w:t xml:space="preserve"> </w:t>
    </w:r>
    <w:r w:rsidRPr="00CD0F2B">
      <w:rPr>
        <w:rFonts w:cs="Arial"/>
      </w:rPr>
      <w:fldChar w:fldCharType="end"/>
    </w:r>
    <w:r w:rsidR="00CD0F2B" w:rsidRPr="00CD0F2B">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877B0" w14:textId="0DDBAB26" w:rsidR="00885D83" w:rsidRPr="00CD0F2B" w:rsidRDefault="00CD0F2B" w:rsidP="00CD0F2B">
    <w:pPr>
      <w:pStyle w:val="Footer"/>
      <w:jc w:val="center"/>
      <w:rPr>
        <w:rFonts w:cs="Arial"/>
        <w:sz w:val="14"/>
      </w:rPr>
    </w:pPr>
    <w:r w:rsidRPr="00CD0F2B">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485A2" w14:textId="08750F61" w:rsidR="00885D83" w:rsidRPr="00CD0F2B" w:rsidRDefault="00885D83" w:rsidP="00CD0F2B">
    <w:pPr>
      <w:pStyle w:val="Footer"/>
      <w:jc w:val="center"/>
      <w:rPr>
        <w:rFonts w:cs="Arial"/>
        <w:sz w:val="14"/>
      </w:rPr>
    </w:pPr>
    <w:r w:rsidRPr="00CD0F2B">
      <w:rPr>
        <w:rFonts w:cs="Arial"/>
        <w:sz w:val="14"/>
      </w:rPr>
      <w:fldChar w:fldCharType="begin"/>
    </w:r>
    <w:r w:rsidRPr="00CD0F2B">
      <w:rPr>
        <w:rFonts w:cs="Arial"/>
        <w:sz w:val="14"/>
      </w:rPr>
      <w:instrText xml:space="preserve"> COMMENTS  \* MERGEFORMAT </w:instrText>
    </w:r>
    <w:r w:rsidRPr="00CD0F2B">
      <w:rPr>
        <w:rFonts w:cs="Arial"/>
        <w:sz w:val="14"/>
      </w:rPr>
      <w:fldChar w:fldCharType="end"/>
    </w:r>
    <w:r w:rsidR="00CD0F2B" w:rsidRPr="00CD0F2B">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75371" w14:textId="3B38ADEC" w:rsidR="00885D83" w:rsidRPr="00CD0F2B" w:rsidRDefault="00CD0F2B" w:rsidP="00CD0F2B">
    <w:pPr>
      <w:pStyle w:val="Footer"/>
      <w:jc w:val="center"/>
      <w:rPr>
        <w:rFonts w:cs="Arial"/>
        <w:sz w:val="14"/>
      </w:rPr>
    </w:pPr>
    <w:r w:rsidRPr="00CD0F2B">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B828A" w14:textId="2103C668" w:rsidR="005B55C5" w:rsidRPr="00CD0F2B" w:rsidRDefault="005B55C5" w:rsidP="00CD0F2B">
    <w:pPr>
      <w:pStyle w:val="Footer"/>
      <w:jc w:val="center"/>
      <w:rPr>
        <w:rFonts w:cs="Arial"/>
        <w:sz w:val="14"/>
      </w:rPr>
    </w:pPr>
    <w:r w:rsidRPr="00CD0F2B">
      <w:rPr>
        <w:rFonts w:cs="Arial"/>
        <w:sz w:val="14"/>
      </w:rPr>
      <w:fldChar w:fldCharType="begin"/>
    </w:r>
    <w:r w:rsidRPr="00CD0F2B">
      <w:rPr>
        <w:rFonts w:cs="Arial"/>
        <w:sz w:val="14"/>
      </w:rPr>
      <w:instrText xml:space="preserve"> DOCPROPERTY "Status" </w:instrText>
    </w:r>
    <w:r w:rsidRPr="00CD0F2B">
      <w:rPr>
        <w:rFonts w:cs="Arial"/>
        <w:sz w:val="14"/>
      </w:rPr>
      <w:fldChar w:fldCharType="separate"/>
    </w:r>
    <w:r w:rsidR="005E0761" w:rsidRPr="00CD0F2B">
      <w:rPr>
        <w:rFonts w:cs="Arial"/>
        <w:sz w:val="14"/>
      </w:rPr>
      <w:t xml:space="preserve"> </w:t>
    </w:r>
    <w:r w:rsidRPr="00CD0F2B">
      <w:rPr>
        <w:rFonts w:cs="Arial"/>
        <w:sz w:val="14"/>
      </w:rPr>
      <w:fldChar w:fldCharType="end"/>
    </w:r>
    <w:r w:rsidRPr="00CD0F2B">
      <w:rPr>
        <w:rFonts w:cs="Arial"/>
        <w:sz w:val="14"/>
      </w:rPr>
      <w:fldChar w:fldCharType="begin"/>
    </w:r>
    <w:r w:rsidRPr="00CD0F2B">
      <w:rPr>
        <w:rFonts w:cs="Arial"/>
        <w:sz w:val="14"/>
      </w:rPr>
      <w:instrText xml:space="preserve"> COMMENTS  \* MERGEFORMAT </w:instrText>
    </w:r>
    <w:r w:rsidRPr="00CD0F2B">
      <w:rPr>
        <w:rFonts w:cs="Arial"/>
        <w:sz w:val="14"/>
      </w:rPr>
      <w:fldChar w:fldCharType="end"/>
    </w:r>
    <w:r w:rsidR="00CD0F2B" w:rsidRPr="00CD0F2B">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F0E1B" w14:textId="79D2A4A8" w:rsidR="005E0761" w:rsidRPr="00CD0F2B" w:rsidRDefault="00CD0F2B" w:rsidP="00CD0F2B">
    <w:pPr>
      <w:pStyle w:val="Footer"/>
      <w:jc w:val="center"/>
      <w:rPr>
        <w:rFonts w:cs="Arial"/>
        <w:sz w:val="14"/>
      </w:rPr>
    </w:pPr>
    <w:r w:rsidRPr="00CD0F2B">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6A1FB" w14:textId="77777777" w:rsidR="005B55C5" w:rsidRDefault="005B55C5">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5B55C5" w14:paraId="5E03FA11" w14:textId="77777777">
      <w:tc>
        <w:tcPr>
          <w:tcW w:w="846" w:type="pct"/>
        </w:tcPr>
        <w:p w14:paraId="20B0FA9E" w14:textId="77777777" w:rsidR="005B55C5" w:rsidRDefault="005B55C5">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408B5079" w14:textId="490ED166" w:rsidR="005B55C5" w:rsidRDefault="005B55C5">
          <w:pPr>
            <w:pStyle w:val="Footer"/>
            <w:jc w:val="center"/>
          </w:pPr>
          <w:r>
            <w:fldChar w:fldCharType="begin"/>
          </w:r>
          <w:r>
            <w:instrText xml:space="preserve"> REF Citation *\charformat </w:instrText>
          </w:r>
          <w:r>
            <w:fldChar w:fldCharType="separate"/>
          </w:r>
          <w:r w:rsidR="005E0761">
            <w:t>Period Products and Facilities (Access) Act 2023</w:t>
          </w:r>
          <w:r>
            <w:fldChar w:fldCharType="end"/>
          </w:r>
        </w:p>
        <w:p w14:paraId="3B9AF9F7" w14:textId="046B357C" w:rsidR="005B55C5" w:rsidRDefault="005B55C5">
          <w:pPr>
            <w:pStyle w:val="FooterInfoCentre"/>
          </w:pPr>
          <w:r>
            <w:fldChar w:fldCharType="begin"/>
          </w:r>
          <w:r>
            <w:instrText xml:space="preserve"> DOCPROPERTY "Eff"  </w:instrText>
          </w:r>
          <w:r>
            <w:fldChar w:fldCharType="separate"/>
          </w:r>
          <w:r w:rsidR="005E0761">
            <w:t xml:space="preserve">Effective:  </w:t>
          </w:r>
          <w:r>
            <w:fldChar w:fldCharType="end"/>
          </w:r>
          <w:r>
            <w:fldChar w:fldCharType="begin"/>
          </w:r>
          <w:r>
            <w:instrText xml:space="preserve"> DOCPROPERTY "StartDt"   </w:instrText>
          </w:r>
          <w:r>
            <w:fldChar w:fldCharType="separate"/>
          </w:r>
          <w:r w:rsidR="005E0761">
            <w:t>26/11/25</w:t>
          </w:r>
          <w:r>
            <w:fldChar w:fldCharType="end"/>
          </w:r>
          <w:r>
            <w:fldChar w:fldCharType="begin"/>
          </w:r>
          <w:r>
            <w:instrText xml:space="preserve"> DOCPROPERTY "EndDt"  </w:instrText>
          </w:r>
          <w:r>
            <w:fldChar w:fldCharType="separate"/>
          </w:r>
          <w:r w:rsidR="005E0761">
            <w:t xml:space="preserve"> </w:t>
          </w:r>
          <w:r>
            <w:fldChar w:fldCharType="end"/>
          </w:r>
        </w:p>
      </w:tc>
      <w:tc>
        <w:tcPr>
          <w:tcW w:w="1061" w:type="pct"/>
        </w:tcPr>
        <w:p w14:paraId="43744190" w14:textId="3BFE0B09" w:rsidR="005B55C5" w:rsidRDefault="005B55C5">
          <w:pPr>
            <w:pStyle w:val="Footer"/>
            <w:jc w:val="right"/>
          </w:pPr>
          <w:r>
            <w:fldChar w:fldCharType="begin"/>
          </w:r>
          <w:r>
            <w:instrText xml:space="preserve"> DOCPROPERTY "Category"  </w:instrText>
          </w:r>
          <w:r>
            <w:fldChar w:fldCharType="separate"/>
          </w:r>
          <w:r w:rsidR="005E0761">
            <w:t>R2</w:t>
          </w:r>
          <w:r>
            <w:fldChar w:fldCharType="end"/>
          </w:r>
          <w:r>
            <w:br/>
          </w:r>
          <w:r>
            <w:fldChar w:fldCharType="begin"/>
          </w:r>
          <w:r>
            <w:instrText xml:space="preserve"> DOCPROPERTY "RepubDt"  </w:instrText>
          </w:r>
          <w:r>
            <w:fldChar w:fldCharType="separate"/>
          </w:r>
          <w:r w:rsidR="005E0761">
            <w:t>26/11/25</w:t>
          </w:r>
          <w:r>
            <w:fldChar w:fldCharType="end"/>
          </w:r>
        </w:p>
      </w:tc>
    </w:tr>
  </w:tbl>
  <w:p w14:paraId="599D4653" w14:textId="45FE4125" w:rsidR="005B55C5" w:rsidRPr="00CD0F2B" w:rsidRDefault="005B55C5" w:rsidP="00CD0F2B">
    <w:pPr>
      <w:pStyle w:val="Status"/>
      <w:rPr>
        <w:rFonts w:cs="Arial"/>
      </w:rPr>
    </w:pPr>
    <w:r w:rsidRPr="00CD0F2B">
      <w:rPr>
        <w:rFonts w:cs="Arial"/>
      </w:rPr>
      <w:fldChar w:fldCharType="begin"/>
    </w:r>
    <w:r w:rsidRPr="00CD0F2B">
      <w:rPr>
        <w:rFonts w:cs="Arial"/>
      </w:rPr>
      <w:instrText xml:space="preserve"> DOCPROPERTY "Status" </w:instrText>
    </w:r>
    <w:r w:rsidRPr="00CD0F2B">
      <w:rPr>
        <w:rFonts w:cs="Arial"/>
      </w:rPr>
      <w:fldChar w:fldCharType="separate"/>
    </w:r>
    <w:r w:rsidR="005E0761" w:rsidRPr="00CD0F2B">
      <w:rPr>
        <w:rFonts w:cs="Arial"/>
      </w:rPr>
      <w:t xml:space="preserve"> </w:t>
    </w:r>
    <w:r w:rsidRPr="00CD0F2B">
      <w:rPr>
        <w:rFonts w:cs="Arial"/>
      </w:rPr>
      <w:fldChar w:fldCharType="end"/>
    </w:r>
    <w:r w:rsidR="00CD0F2B" w:rsidRPr="00CD0F2B">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57D21" w14:textId="77777777" w:rsidR="005B55C5" w:rsidRDefault="005B55C5">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5B55C5" w14:paraId="576CF512" w14:textId="77777777">
      <w:tc>
        <w:tcPr>
          <w:tcW w:w="1061" w:type="pct"/>
        </w:tcPr>
        <w:p w14:paraId="3B3E4A69" w14:textId="724CC585" w:rsidR="005B55C5" w:rsidRDefault="005B55C5">
          <w:pPr>
            <w:pStyle w:val="Footer"/>
          </w:pPr>
          <w:r>
            <w:fldChar w:fldCharType="begin"/>
          </w:r>
          <w:r>
            <w:instrText xml:space="preserve"> DOCPROPERTY "Category"  </w:instrText>
          </w:r>
          <w:r>
            <w:fldChar w:fldCharType="separate"/>
          </w:r>
          <w:r w:rsidR="005E0761">
            <w:t>R2</w:t>
          </w:r>
          <w:r>
            <w:fldChar w:fldCharType="end"/>
          </w:r>
          <w:r>
            <w:br/>
          </w:r>
          <w:r>
            <w:fldChar w:fldCharType="begin"/>
          </w:r>
          <w:r>
            <w:instrText xml:space="preserve"> DOCPROPERTY "RepubDt"  </w:instrText>
          </w:r>
          <w:r>
            <w:fldChar w:fldCharType="separate"/>
          </w:r>
          <w:r w:rsidR="005E0761">
            <w:t>26/11/25</w:t>
          </w:r>
          <w:r>
            <w:fldChar w:fldCharType="end"/>
          </w:r>
        </w:p>
      </w:tc>
      <w:tc>
        <w:tcPr>
          <w:tcW w:w="3093" w:type="pct"/>
        </w:tcPr>
        <w:p w14:paraId="5FB960E7" w14:textId="408411C5" w:rsidR="005B55C5" w:rsidRDefault="005B55C5">
          <w:pPr>
            <w:pStyle w:val="Footer"/>
            <w:jc w:val="center"/>
          </w:pPr>
          <w:r>
            <w:fldChar w:fldCharType="begin"/>
          </w:r>
          <w:r>
            <w:instrText xml:space="preserve"> REF Citation *\charformat </w:instrText>
          </w:r>
          <w:r>
            <w:fldChar w:fldCharType="separate"/>
          </w:r>
          <w:r w:rsidR="005E0761">
            <w:t>Period Products and Facilities (Access) Act 2023</w:t>
          </w:r>
          <w:r>
            <w:fldChar w:fldCharType="end"/>
          </w:r>
        </w:p>
        <w:p w14:paraId="65C7780D" w14:textId="3DAFC2EE" w:rsidR="005B55C5" w:rsidRDefault="005B55C5">
          <w:pPr>
            <w:pStyle w:val="FooterInfoCentre"/>
          </w:pPr>
          <w:r>
            <w:fldChar w:fldCharType="begin"/>
          </w:r>
          <w:r>
            <w:instrText xml:space="preserve"> DOCPROPERTY "Eff"  </w:instrText>
          </w:r>
          <w:r>
            <w:fldChar w:fldCharType="separate"/>
          </w:r>
          <w:r w:rsidR="005E0761">
            <w:t xml:space="preserve">Effective:  </w:t>
          </w:r>
          <w:r>
            <w:fldChar w:fldCharType="end"/>
          </w:r>
          <w:r>
            <w:fldChar w:fldCharType="begin"/>
          </w:r>
          <w:r>
            <w:instrText xml:space="preserve"> DOCPROPERTY "StartDt"  </w:instrText>
          </w:r>
          <w:r>
            <w:fldChar w:fldCharType="separate"/>
          </w:r>
          <w:r w:rsidR="005E0761">
            <w:t>26/11/25</w:t>
          </w:r>
          <w:r>
            <w:fldChar w:fldCharType="end"/>
          </w:r>
          <w:r>
            <w:fldChar w:fldCharType="begin"/>
          </w:r>
          <w:r>
            <w:instrText xml:space="preserve"> DOCPROPERTY "EndDt"  </w:instrText>
          </w:r>
          <w:r>
            <w:fldChar w:fldCharType="separate"/>
          </w:r>
          <w:r w:rsidR="005E0761">
            <w:t xml:space="preserve"> </w:t>
          </w:r>
          <w:r>
            <w:fldChar w:fldCharType="end"/>
          </w:r>
        </w:p>
      </w:tc>
      <w:tc>
        <w:tcPr>
          <w:tcW w:w="846" w:type="pct"/>
        </w:tcPr>
        <w:p w14:paraId="30556769" w14:textId="77777777" w:rsidR="005B55C5" w:rsidRDefault="005B55C5">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0A0289C9" w14:textId="623C7FC3" w:rsidR="005B55C5" w:rsidRPr="00CD0F2B" w:rsidRDefault="005B55C5" w:rsidP="00CD0F2B">
    <w:pPr>
      <w:pStyle w:val="Status"/>
      <w:rPr>
        <w:rFonts w:cs="Arial"/>
      </w:rPr>
    </w:pPr>
    <w:r w:rsidRPr="00CD0F2B">
      <w:rPr>
        <w:rFonts w:cs="Arial"/>
      </w:rPr>
      <w:fldChar w:fldCharType="begin"/>
    </w:r>
    <w:r w:rsidRPr="00CD0F2B">
      <w:rPr>
        <w:rFonts w:cs="Arial"/>
      </w:rPr>
      <w:instrText xml:space="preserve"> DOCPROPERTY "Status" </w:instrText>
    </w:r>
    <w:r w:rsidRPr="00CD0F2B">
      <w:rPr>
        <w:rFonts w:cs="Arial"/>
      </w:rPr>
      <w:fldChar w:fldCharType="separate"/>
    </w:r>
    <w:r w:rsidR="005E0761" w:rsidRPr="00CD0F2B">
      <w:rPr>
        <w:rFonts w:cs="Arial"/>
      </w:rPr>
      <w:t xml:space="preserve"> </w:t>
    </w:r>
    <w:r w:rsidRPr="00CD0F2B">
      <w:rPr>
        <w:rFonts w:cs="Arial"/>
      </w:rPr>
      <w:fldChar w:fldCharType="end"/>
    </w:r>
    <w:r w:rsidR="00CD0F2B" w:rsidRPr="00CD0F2B">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15048" w14:textId="77777777" w:rsidR="005B55C5" w:rsidRDefault="005B55C5">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5B55C5" w14:paraId="0A9CB2F3" w14:textId="77777777">
      <w:tc>
        <w:tcPr>
          <w:tcW w:w="1061" w:type="pct"/>
        </w:tcPr>
        <w:p w14:paraId="7B51BCC2" w14:textId="351B2F54" w:rsidR="005B55C5" w:rsidRDefault="005B55C5">
          <w:pPr>
            <w:pStyle w:val="Footer"/>
          </w:pPr>
          <w:r>
            <w:fldChar w:fldCharType="begin"/>
          </w:r>
          <w:r>
            <w:instrText xml:space="preserve"> DOCPROPERTY "Category"  </w:instrText>
          </w:r>
          <w:r>
            <w:fldChar w:fldCharType="separate"/>
          </w:r>
          <w:r w:rsidR="005E0761">
            <w:t>R2</w:t>
          </w:r>
          <w:r>
            <w:fldChar w:fldCharType="end"/>
          </w:r>
          <w:r>
            <w:br/>
          </w:r>
          <w:r>
            <w:fldChar w:fldCharType="begin"/>
          </w:r>
          <w:r>
            <w:instrText xml:space="preserve"> DOCPROPERTY "RepubDt"  </w:instrText>
          </w:r>
          <w:r>
            <w:fldChar w:fldCharType="separate"/>
          </w:r>
          <w:r w:rsidR="005E0761">
            <w:t>26/11/25</w:t>
          </w:r>
          <w:r>
            <w:fldChar w:fldCharType="end"/>
          </w:r>
        </w:p>
      </w:tc>
      <w:tc>
        <w:tcPr>
          <w:tcW w:w="3093" w:type="pct"/>
        </w:tcPr>
        <w:p w14:paraId="09C3602E" w14:textId="6D70179E" w:rsidR="005B55C5" w:rsidRDefault="005B55C5">
          <w:pPr>
            <w:pStyle w:val="Footer"/>
            <w:jc w:val="center"/>
          </w:pPr>
          <w:r>
            <w:fldChar w:fldCharType="begin"/>
          </w:r>
          <w:r>
            <w:instrText xml:space="preserve"> REF Citation *\charformat </w:instrText>
          </w:r>
          <w:r>
            <w:fldChar w:fldCharType="separate"/>
          </w:r>
          <w:r w:rsidR="005E0761">
            <w:t>Period Products and Facilities (Access) Act 2023</w:t>
          </w:r>
          <w:r>
            <w:fldChar w:fldCharType="end"/>
          </w:r>
        </w:p>
        <w:p w14:paraId="274D885F" w14:textId="01F49D44" w:rsidR="005B55C5" w:rsidRDefault="005B55C5">
          <w:pPr>
            <w:pStyle w:val="FooterInfoCentre"/>
          </w:pPr>
          <w:r>
            <w:fldChar w:fldCharType="begin"/>
          </w:r>
          <w:r>
            <w:instrText xml:space="preserve"> DOCPROPERTY "Eff"  </w:instrText>
          </w:r>
          <w:r>
            <w:fldChar w:fldCharType="separate"/>
          </w:r>
          <w:r w:rsidR="005E0761">
            <w:t xml:space="preserve">Effective:  </w:t>
          </w:r>
          <w:r>
            <w:fldChar w:fldCharType="end"/>
          </w:r>
          <w:r>
            <w:fldChar w:fldCharType="begin"/>
          </w:r>
          <w:r>
            <w:instrText xml:space="preserve"> DOCPROPERTY "StartDt"   </w:instrText>
          </w:r>
          <w:r>
            <w:fldChar w:fldCharType="separate"/>
          </w:r>
          <w:r w:rsidR="005E0761">
            <w:t>26/11/25</w:t>
          </w:r>
          <w:r>
            <w:fldChar w:fldCharType="end"/>
          </w:r>
          <w:r>
            <w:fldChar w:fldCharType="begin"/>
          </w:r>
          <w:r>
            <w:instrText xml:space="preserve"> DOCPROPERTY "EndDt"  </w:instrText>
          </w:r>
          <w:r>
            <w:fldChar w:fldCharType="separate"/>
          </w:r>
          <w:r w:rsidR="005E0761">
            <w:t xml:space="preserve"> </w:t>
          </w:r>
          <w:r>
            <w:fldChar w:fldCharType="end"/>
          </w:r>
        </w:p>
      </w:tc>
      <w:tc>
        <w:tcPr>
          <w:tcW w:w="846" w:type="pct"/>
        </w:tcPr>
        <w:p w14:paraId="64757F2C" w14:textId="77777777" w:rsidR="005B55C5" w:rsidRDefault="005B55C5">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889C056" w14:textId="182F1B71" w:rsidR="005B55C5" w:rsidRPr="00CD0F2B" w:rsidRDefault="00CD0F2B" w:rsidP="00CD0F2B">
    <w:pPr>
      <w:pStyle w:val="Status"/>
      <w:rPr>
        <w:rFonts w:cs="Arial"/>
      </w:rPr>
    </w:pPr>
    <w:r w:rsidRPr="00CD0F2B">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F3B27" w14:textId="77777777" w:rsidR="00885D83" w:rsidRDefault="00885D8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85D83" w14:paraId="1987191D" w14:textId="77777777">
      <w:tc>
        <w:tcPr>
          <w:tcW w:w="847" w:type="pct"/>
        </w:tcPr>
        <w:p w14:paraId="39CD3F34" w14:textId="77777777" w:rsidR="00885D83" w:rsidRDefault="00885D8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11FE8749" w14:textId="20E5C732" w:rsidR="00885D83" w:rsidRDefault="00DE56ED">
          <w:pPr>
            <w:pStyle w:val="Footer"/>
            <w:jc w:val="center"/>
          </w:pPr>
          <w:r>
            <w:fldChar w:fldCharType="begin"/>
          </w:r>
          <w:r>
            <w:instrText xml:space="preserve"> REF Citation *\charformat </w:instrText>
          </w:r>
          <w:r>
            <w:fldChar w:fldCharType="separate"/>
          </w:r>
          <w:r w:rsidR="005E0761">
            <w:t>Period Products and Facilities (Access) Act 2023</w:t>
          </w:r>
          <w:r>
            <w:fldChar w:fldCharType="end"/>
          </w:r>
        </w:p>
        <w:p w14:paraId="6C98A361" w14:textId="7D9F086C" w:rsidR="00885D83" w:rsidRDefault="00DE56ED">
          <w:pPr>
            <w:pStyle w:val="FooterInfoCentre"/>
          </w:pPr>
          <w:r>
            <w:fldChar w:fldCharType="begin"/>
          </w:r>
          <w:r>
            <w:instrText xml:space="preserve"> DOCPROPERTY "Eff"  *\charformat </w:instrText>
          </w:r>
          <w:r>
            <w:fldChar w:fldCharType="separate"/>
          </w:r>
          <w:r w:rsidR="005E0761">
            <w:t xml:space="preserve">Effective:  </w:t>
          </w:r>
          <w:r>
            <w:fldChar w:fldCharType="end"/>
          </w:r>
          <w:r>
            <w:fldChar w:fldCharType="begin"/>
          </w:r>
          <w:r>
            <w:instrText xml:space="preserve"> DOCPROPERTY "StartDt"  *\charformat </w:instrText>
          </w:r>
          <w:r>
            <w:fldChar w:fldCharType="separate"/>
          </w:r>
          <w:r w:rsidR="005E0761">
            <w:t>26/11/25</w:t>
          </w:r>
          <w:r>
            <w:fldChar w:fldCharType="end"/>
          </w:r>
          <w:r>
            <w:fldChar w:fldCharType="begin"/>
          </w:r>
          <w:r>
            <w:instrText xml:space="preserve"> DOCPROPERTY "EndDt"  *\charformat </w:instrText>
          </w:r>
          <w:r>
            <w:fldChar w:fldCharType="separate"/>
          </w:r>
          <w:r w:rsidR="005E0761">
            <w:t xml:space="preserve"> </w:t>
          </w:r>
          <w:r>
            <w:fldChar w:fldCharType="end"/>
          </w:r>
        </w:p>
      </w:tc>
      <w:tc>
        <w:tcPr>
          <w:tcW w:w="1061" w:type="pct"/>
        </w:tcPr>
        <w:p w14:paraId="36C0B25B" w14:textId="0822FBDD" w:rsidR="00885D83" w:rsidRDefault="00DE56ED">
          <w:pPr>
            <w:pStyle w:val="Footer"/>
            <w:jc w:val="right"/>
          </w:pPr>
          <w:r>
            <w:fldChar w:fldCharType="begin"/>
          </w:r>
          <w:r>
            <w:instrText xml:space="preserve"> DOCPROPERTY "Category"  *\charformat  </w:instrText>
          </w:r>
          <w:r>
            <w:fldChar w:fldCharType="separate"/>
          </w:r>
          <w:r w:rsidR="005E0761">
            <w:t>R2</w:t>
          </w:r>
          <w:r>
            <w:fldChar w:fldCharType="end"/>
          </w:r>
          <w:r w:rsidR="00885D83">
            <w:br/>
          </w:r>
          <w:r>
            <w:fldChar w:fldCharType="begin"/>
          </w:r>
          <w:r>
            <w:instrText xml:space="preserve"> DOCPROPERTY "RepubDt"  *\charformat  </w:instrText>
          </w:r>
          <w:r>
            <w:fldChar w:fldCharType="separate"/>
          </w:r>
          <w:r w:rsidR="005E0761">
            <w:t>26/11/25</w:t>
          </w:r>
          <w:r>
            <w:fldChar w:fldCharType="end"/>
          </w:r>
        </w:p>
      </w:tc>
    </w:tr>
  </w:tbl>
  <w:p w14:paraId="6EDB2F05" w14:textId="2D1A2706" w:rsidR="00885D83" w:rsidRPr="00CD0F2B" w:rsidRDefault="00DE56ED" w:rsidP="00CD0F2B">
    <w:pPr>
      <w:pStyle w:val="Status"/>
      <w:rPr>
        <w:rFonts w:cs="Arial"/>
      </w:rPr>
    </w:pPr>
    <w:r w:rsidRPr="00CD0F2B">
      <w:rPr>
        <w:rFonts w:cs="Arial"/>
      </w:rPr>
      <w:fldChar w:fldCharType="begin"/>
    </w:r>
    <w:r w:rsidRPr="00CD0F2B">
      <w:rPr>
        <w:rFonts w:cs="Arial"/>
      </w:rPr>
      <w:instrText xml:space="preserve"> DOCPROPERTY "Status" </w:instrText>
    </w:r>
    <w:r w:rsidRPr="00CD0F2B">
      <w:rPr>
        <w:rFonts w:cs="Arial"/>
      </w:rPr>
      <w:fldChar w:fldCharType="separate"/>
    </w:r>
    <w:r w:rsidR="005E0761" w:rsidRPr="00CD0F2B">
      <w:rPr>
        <w:rFonts w:cs="Arial"/>
      </w:rPr>
      <w:t xml:space="preserve"> </w:t>
    </w:r>
    <w:r w:rsidRPr="00CD0F2B">
      <w:rPr>
        <w:rFonts w:cs="Arial"/>
      </w:rPr>
      <w:fldChar w:fldCharType="end"/>
    </w:r>
    <w:r w:rsidR="00CD0F2B" w:rsidRPr="00CD0F2B">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D08DB" w14:textId="77777777" w:rsidR="00885D83" w:rsidRDefault="00885D8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85D83" w14:paraId="18BCACF1" w14:textId="77777777">
      <w:tc>
        <w:tcPr>
          <w:tcW w:w="1061" w:type="pct"/>
        </w:tcPr>
        <w:p w14:paraId="7479AE72" w14:textId="79B09261" w:rsidR="00885D83" w:rsidRDefault="00DE56ED">
          <w:pPr>
            <w:pStyle w:val="Footer"/>
          </w:pPr>
          <w:r>
            <w:fldChar w:fldCharType="begin"/>
          </w:r>
          <w:r>
            <w:instrText xml:space="preserve"> DOCPROPERTY "Category"  *\charformat  </w:instrText>
          </w:r>
          <w:r>
            <w:fldChar w:fldCharType="separate"/>
          </w:r>
          <w:r w:rsidR="005E0761">
            <w:t>R2</w:t>
          </w:r>
          <w:r>
            <w:fldChar w:fldCharType="end"/>
          </w:r>
          <w:r w:rsidR="00885D83">
            <w:br/>
          </w:r>
          <w:r>
            <w:fldChar w:fldCharType="begin"/>
          </w:r>
          <w:r>
            <w:instrText xml:space="preserve"> DOCPROPERTY "RepubDt"  *\charformat  </w:instrText>
          </w:r>
          <w:r>
            <w:fldChar w:fldCharType="separate"/>
          </w:r>
          <w:r w:rsidR="005E0761">
            <w:t>26/11/25</w:t>
          </w:r>
          <w:r>
            <w:fldChar w:fldCharType="end"/>
          </w:r>
        </w:p>
      </w:tc>
      <w:tc>
        <w:tcPr>
          <w:tcW w:w="3092" w:type="pct"/>
        </w:tcPr>
        <w:p w14:paraId="7B263309" w14:textId="7B74FDB3" w:rsidR="00885D83" w:rsidRDefault="00DE56ED">
          <w:pPr>
            <w:pStyle w:val="Footer"/>
            <w:jc w:val="center"/>
          </w:pPr>
          <w:r>
            <w:fldChar w:fldCharType="begin"/>
          </w:r>
          <w:r>
            <w:instrText xml:space="preserve"> REF Citation *\charformat </w:instrText>
          </w:r>
          <w:r>
            <w:fldChar w:fldCharType="separate"/>
          </w:r>
          <w:r w:rsidR="005E0761">
            <w:t>Period Products and Facilities (Access) Act 2023</w:t>
          </w:r>
          <w:r>
            <w:fldChar w:fldCharType="end"/>
          </w:r>
        </w:p>
        <w:p w14:paraId="0380E891" w14:textId="7D7FCE37" w:rsidR="00885D83" w:rsidRDefault="00DE56ED">
          <w:pPr>
            <w:pStyle w:val="FooterInfoCentre"/>
          </w:pPr>
          <w:r>
            <w:fldChar w:fldCharType="begin"/>
          </w:r>
          <w:r>
            <w:instrText xml:space="preserve"> DOCPROPERTY "Eff"  *\charformat </w:instrText>
          </w:r>
          <w:r>
            <w:fldChar w:fldCharType="separate"/>
          </w:r>
          <w:r w:rsidR="005E0761">
            <w:t xml:space="preserve">Effective:  </w:t>
          </w:r>
          <w:r>
            <w:fldChar w:fldCharType="end"/>
          </w:r>
          <w:r>
            <w:fldChar w:fldCharType="begin"/>
          </w:r>
          <w:r>
            <w:instrText xml:space="preserve"> DOCPROPERTY "StartDt"  *\charformat </w:instrText>
          </w:r>
          <w:r>
            <w:fldChar w:fldCharType="separate"/>
          </w:r>
          <w:r w:rsidR="005E0761">
            <w:t>26/11/25</w:t>
          </w:r>
          <w:r>
            <w:fldChar w:fldCharType="end"/>
          </w:r>
          <w:r>
            <w:fldChar w:fldCharType="begin"/>
          </w:r>
          <w:r>
            <w:instrText xml:space="preserve"> DOCPROPERTY "EndDt"  *\charformat </w:instrText>
          </w:r>
          <w:r>
            <w:fldChar w:fldCharType="separate"/>
          </w:r>
          <w:r w:rsidR="005E0761">
            <w:t xml:space="preserve"> </w:t>
          </w:r>
          <w:r>
            <w:fldChar w:fldCharType="end"/>
          </w:r>
        </w:p>
      </w:tc>
      <w:tc>
        <w:tcPr>
          <w:tcW w:w="847" w:type="pct"/>
        </w:tcPr>
        <w:p w14:paraId="0366C5BE" w14:textId="77777777" w:rsidR="00885D83" w:rsidRDefault="00885D8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tc>
    </w:tr>
  </w:tbl>
  <w:p w14:paraId="194365C1" w14:textId="52F571C3" w:rsidR="00885D83" w:rsidRPr="00CD0F2B" w:rsidRDefault="00DE56ED" w:rsidP="00CD0F2B">
    <w:pPr>
      <w:pStyle w:val="Status"/>
      <w:rPr>
        <w:rFonts w:cs="Arial"/>
      </w:rPr>
    </w:pPr>
    <w:r w:rsidRPr="00CD0F2B">
      <w:rPr>
        <w:rFonts w:cs="Arial"/>
      </w:rPr>
      <w:fldChar w:fldCharType="begin"/>
    </w:r>
    <w:r w:rsidRPr="00CD0F2B">
      <w:rPr>
        <w:rFonts w:cs="Arial"/>
      </w:rPr>
      <w:instrText xml:space="preserve"> DOCPROPERTY "Status" </w:instrText>
    </w:r>
    <w:r w:rsidRPr="00CD0F2B">
      <w:rPr>
        <w:rFonts w:cs="Arial"/>
      </w:rPr>
      <w:fldChar w:fldCharType="separate"/>
    </w:r>
    <w:r w:rsidR="005E0761" w:rsidRPr="00CD0F2B">
      <w:rPr>
        <w:rFonts w:cs="Arial"/>
      </w:rPr>
      <w:t xml:space="preserve"> </w:t>
    </w:r>
    <w:r w:rsidRPr="00CD0F2B">
      <w:rPr>
        <w:rFonts w:cs="Arial"/>
      </w:rPr>
      <w:fldChar w:fldCharType="end"/>
    </w:r>
    <w:r w:rsidR="00CD0F2B" w:rsidRPr="00CD0F2B">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7B24B" w14:textId="77777777" w:rsidR="00885D83" w:rsidRDefault="00885D83">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885D83" w14:paraId="0435FA80" w14:textId="77777777">
      <w:tc>
        <w:tcPr>
          <w:tcW w:w="1061" w:type="pct"/>
        </w:tcPr>
        <w:p w14:paraId="79CF97A6" w14:textId="46248015" w:rsidR="00885D83" w:rsidRDefault="00DE56ED">
          <w:pPr>
            <w:pStyle w:val="Footer"/>
          </w:pPr>
          <w:r>
            <w:fldChar w:fldCharType="begin"/>
          </w:r>
          <w:r>
            <w:instrText xml:space="preserve"> DOCPROPERTY "Category"  *\charformat  </w:instrText>
          </w:r>
          <w:r>
            <w:fldChar w:fldCharType="separate"/>
          </w:r>
          <w:r w:rsidR="005E0761">
            <w:t>R2</w:t>
          </w:r>
          <w:r>
            <w:fldChar w:fldCharType="end"/>
          </w:r>
          <w:r w:rsidR="00885D83">
            <w:br/>
          </w:r>
          <w:r>
            <w:fldChar w:fldCharType="begin"/>
          </w:r>
          <w:r>
            <w:instrText xml:space="preserve"> DOCPROPERTY "RepubDt"  *\charformat  </w:instrText>
          </w:r>
          <w:r>
            <w:fldChar w:fldCharType="separate"/>
          </w:r>
          <w:r w:rsidR="005E0761">
            <w:t>26/11/25</w:t>
          </w:r>
          <w:r>
            <w:fldChar w:fldCharType="end"/>
          </w:r>
        </w:p>
      </w:tc>
      <w:tc>
        <w:tcPr>
          <w:tcW w:w="3092" w:type="pct"/>
        </w:tcPr>
        <w:p w14:paraId="2BF9A22F" w14:textId="17D2B513" w:rsidR="00885D83" w:rsidRDefault="00DE56ED">
          <w:pPr>
            <w:pStyle w:val="Footer"/>
            <w:jc w:val="center"/>
          </w:pPr>
          <w:r>
            <w:fldChar w:fldCharType="begin"/>
          </w:r>
          <w:r>
            <w:instrText xml:space="preserve"> REF Citation *\charformat </w:instrText>
          </w:r>
          <w:r>
            <w:fldChar w:fldCharType="separate"/>
          </w:r>
          <w:r w:rsidR="005E0761">
            <w:t>Period Products and Facilities (Access) Act 2023</w:t>
          </w:r>
          <w:r>
            <w:fldChar w:fldCharType="end"/>
          </w:r>
        </w:p>
        <w:p w14:paraId="22CFA7B0" w14:textId="48B45C00" w:rsidR="00885D83" w:rsidRDefault="00DE56ED">
          <w:pPr>
            <w:pStyle w:val="FooterInfoCentre"/>
          </w:pPr>
          <w:r>
            <w:fldChar w:fldCharType="begin"/>
          </w:r>
          <w:r>
            <w:instrText xml:space="preserve"> DOCPROPERTY "Eff"  *\charformat </w:instrText>
          </w:r>
          <w:r>
            <w:fldChar w:fldCharType="separate"/>
          </w:r>
          <w:r w:rsidR="005E0761">
            <w:t xml:space="preserve">Effective:  </w:t>
          </w:r>
          <w:r>
            <w:fldChar w:fldCharType="end"/>
          </w:r>
          <w:r>
            <w:fldChar w:fldCharType="begin"/>
          </w:r>
          <w:r>
            <w:instrText xml:space="preserve"> DOCPROPERTY "StartDt"  *\charformat </w:instrText>
          </w:r>
          <w:r>
            <w:fldChar w:fldCharType="separate"/>
          </w:r>
          <w:r w:rsidR="005E0761">
            <w:t>26/11/25</w:t>
          </w:r>
          <w:r>
            <w:fldChar w:fldCharType="end"/>
          </w:r>
          <w:r>
            <w:fldChar w:fldCharType="begin"/>
          </w:r>
          <w:r>
            <w:instrText xml:space="preserve"> DOCPROPERTY "EndDt"  *\charformat </w:instrText>
          </w:r>
          <w:r>
            <w:fldChar w:fldCharType="separate"/>
          </w:r>
          <w:r w:rsidR="005E0761">
            <w:t xml:space="preserve"> </w:t>
          </w:r>
          <w:r>
            <w:fldChar w:fldCharType="end"/>
          </w:r>
        </w:p>
      </w:tc>
      <w:tc>
        <w:tcPr>
          <w:tcW w:w="847" w:type="pct"/>
        </w:tcPr>
        <w:p w14:paraId="1360D0C6" w14:textId="77777777" w:rsidR="00885D83" w:rsidRDefault="00885D8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5D7A751" w14:textId="4615F219" w:rsidR="00885D83" w:rsidRPr="00CD0F2B" w:rsidRDefault="00DE56ED" w:rsidP="00CD0F2B">
    <w:pPr>
      <w:pStyle w:val="Status"/>
      <w:rPr>
        <w:rFonts w:cs="Arial"/>
      </w:rPr>
    </w:pPr>
    <w:r w:rsidRPr="00CD0F2B">
      <w:rPr>
        <w:rFonts w:cs="Arial"/>
      </w:rPr>
      <w:fldChar w:fldCharType="begin"/>
    </w:r>
    <w:r w:rsidRPr="00CD0F2B">
      <w:rPr>
        <w:rFonts w:cs="Arial"/>
      </w:rPr>
      <w:instrText xml:space="preserve"> DOCPROPERTY "Status" </w:instrText>
    </w:r>
    <w:r w:rsidRPr="00CD0F2B">
      <w:rPr>
        <w:rFonts w:cs="Arial"/>
      </w:rPr>
      <w:fldChar w:fldCharType="separate"/>
    </w:r>
    <w:r w:rsidR="005E0761" w:rsidRPr="00CD0F2B">
      <w:rPr>
        <w:rFonts w:cs="Arial"/>
      </w:rPr>
      <w:t xml:space="preserve"> </w:t>
    </w:r>
    <w:r w:rsidRPr="00CD0F2B">
      <w:rPr>
        <w:rFonts w:cs="Arial"/>
      </w:rPr>
      <w:fldChar w:fldCharType="end"/>
    </w:r>
    <w:r w:rsidR="00CD0F2B" w:rsidRPr="00CD0F2B">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73A47" w14:textId="77777777" w:rsidR="00A46922" w:rsidRDefault="00A46922">
      <w:r>
        <w:separator/>
      </w:r>
    </w:p>
  </w:footnote>
  <w:footnote w:type="continuationSeparator" w:id="0">
    <w:p w14:paraId="4ECBD36E" w14:textId="77777777" w:rsidR="00A46922" w:rsidRDefault="00A469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9B799" w14:textId="77777777" w:rsidR="005E0761" w:rsidRDefault="005E076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885D83" w14:paraId="108FE9EE" w14:textId="77777777">
      <w:trPr>
        <w:jc w:val="center"/>
      </w:trPr>
      <w:tc>
        <w:tcPr>
          <w:tcW w:w="1234" w:type="dxa"/>
          <w:gridSpan w:val="2"/>
        </w:tcPr>
        <w:p w14:paraId="35E1A57A" w14:textId="77777777" w:rsidR="00885D83" w:rsidRDefault="00885D83">
          <w:pPr>
            <w:pStyle w:val="HeaderEven"/>
            <w:rPr>
              <w:b/>
            </w:rPr>
          </w:pPr>
          <w:r>
            <w:rPr>
              <w:b/>
            </w:rPr>
            <w:t>Endnotes</w:t>
          </w:r>
        </w:p>
      </w:tc>
      <w:tc>
        <w:tcPr>
          <w:tcW w:w="6062" w:type="dxa"/>
        </w:tcPr>
        <w:p w14:paraId="2C95F976" w14:textId="77777777" w:rsidR="00885D83" w:rsidRDefault="00885D83">
          <w:pPr>
            <w:pStyle w:val="HeaderEven"/>
          </w:pPr>
        </w:p>
      </w:tc>
    </w:tr>
    <w:tr w:rsidR="00885D83" w14:paraId="3F9F2DDA" w14:textId="77777777">
      <w:trPr>
        <w:cantSplit/>
        <w:jc w:val="center"/>
      </w:trPr>
      <w:tc>
        <w:tcPr>
          <w:tcW w:w="7296" w:type="dxa"/>
          <w:gridSpan w:val="3"/>
        </w:tcPr>
        <w:p w14:paraId="7C0DFC90" w14:textId="77777777" w:rsidR="00885D83" w:rsidRDefault="00885D83">
          <w:pPr>
            <w:pStyle w:val="HeaderEven"/>
          </w:pPr>
        </w:p>
      </w:tc>
    </w:tr>
    <w:tr w:rsidR="00885D83" w14:paraId="1BD22C2A" w14:textId="77777777">
      <w:trPr>
        <w:cantSplit/>
        <w:jc w:val="center"/>
      </w:trPr>
      <w:tc>
        <w:tcPr>
          <w:tcW w:w="700" w:type="dxa"/>
          <w:tcBorders>
            <w:bottom w:val="single" w:sz="4" w:space="0" w:color="auto"/>
          </w:tcBorders>
        </w:tcPr>
        <w:p w14:paraId="58AEE2AE" w14:textId="2CC2A04C" w:rsidR="00885D83" w:rsidRDefault="00885D83">
          <w:pPr>
            <w:pStyle w:val="HeaderEven6"/>
          </w:pPr>
          <w:r>
            <w:rPr>
              <w:noProof/>
            </w:rPr>
            <w:fldChar w:fldCharType="begin"/>
          </w:r>
          <w:r>
            <w:rPr>
              <w:noProof/>
            </w:rPr>
            <w:instrText xml:space="preserve"> STYLEREF charTableNo \*charformat </w:instrText>
          </w:r>
          <w:r>
            <w:rPr>
              <w:noProof/>
            </w:rPr>
            <w:fldChar w:fldCharType="separate"/>
          </w:r>
          <w:r w:rsidR="00CD0F2B">
            <w:rPr>
              <w:noProof/>
            </w:rPr>
            <w:t>5</w:t>
          </w:r>
          <w:r>
            <w:rPr>
              <w:noProof/>
            </w:rPr>
            <w:fldChar w:fldCharType="end"/>
          </w:r>
        </w:p>
      </w:tc>
      <w:tc>
        <w:tcPr>
          <w:tcW w:w="6600" w:type="dxa"/>
          <w:gridSpan w:val="2"/>
          <w:tcBorders>
            <w:bottom w:val="single" w:sz="4" w:space="0" w:color="auto"/>
          </w:tcBorders>
        </w:tcPr>
        <w:p w14:paraId="483B08EC" w14:textId="3F1DEB24" w:rsidR="00885D83" w:rsidRDefault="00885D83">
          <w:pPr>
            <w:pStyle w:val="HeaderEven6"/>
          </w:pPr>
          <w:r>
            <w:rPr>
              <w:noProof/>
            </w:rPr>
            <w:fldChar w:fldCharType="begin"/>
          </w:r>
          <w:r>
            <w:rPr>
              <w:noProof/>
            </w:rPr>
            <w:instrText xml:space="preserve"> STYLEREF charTableText \*charformat </w:instrText>
          </w:r>
          <w:r>
            <w:rPr>
              <w:noProof/>
            </w:rPr>
            <w:fldChar w:fldCharType="separate"/>
          </w:r>
          <w:r w:rsidR="00CD0F2B">
            <w:rPr>
              <w:noProof/>
            </w:rPr>
            <w:t>Earlier republications</w:t>
          </w:r>
          <w:r>
            <w:rPr>
              <w:noProof/>
            </w:rPr>
            <w:fldChar w:fldCharType="end"/>
          </w:r>
        </w:p>
      </w:tc>
    </w:tr>
  </w:tbl>
  <w:p w14:paraId="68F50658" w14:textId="77777777" w:rsidR="00885D83" w:rsidRDefault="00885D8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885D83" w14:paraId="3A190C61" w14:textId="77777777">
      <w:trPr>
        <w:jc w:val="center"/>
      </w:trPr>
      <w:tc>
        <w:tcPr>
          <w:tcW w:w="5741" w:type="dxa"/>
        </w:tcPr>
        <w:p w14:paraId="1E30538A" w14:textId="77777777" w:rsidR="00885D83" w:rsidRDefault="00885D83">
          <w:pPr>
            <w:pStyle w:val="HeaderEven"/>
            <w:jc w:val="right"/>
          </w:pPr>
        </w:p>
      </w:tc>
      <w:tc>
        <w:tcPr>
          <w:tcW w:w="1560" w:type="dxa"/>
          <w:gridSpan w:val="2"/>
        </w:tcPr>
        <w:p w14:paraId="3F0190B4" w14:textId="77777777" w:rsidR="00885D83" w:rsidRDefault="00885D83">
          <w:pPr>
            <w:pStyle w:val="HeaderEven"/>
            <w:jc w:val="right"/>
            <w:rPr>
              <w:b/>
            </w:rPr>
          </w:pPr>
          <w:r>
            <w:rPr>
              <w:b/>
            </w:rPr>
            <w:t>Endnotes</w:t>
          </w:r>
        </w:p>
      </w:tc>
    </w:tr>
    <w:tr w:rsidR="00885D83" w14:paraId="10B49C8D" w14:textId="77777777">
      <w:trPr>
        <w:jc w:val="center"/>
      </w:trPr>
      <w:tc>
        <w:tcPr>
          <w:tcW w:w="7301" w:type="dxa"/>
          <w:gridSpan w:val="3"/>
        </w:tcPr>
        <w:p w14:paraId="6DFCA78C" w14:textId="77777777" w:rsidR="00885D83" w:rsidRDefault="00885D83">
          <w:pPr>
            <w:pStyle w:val="HeaderEven"/>
            <w:jc w:val="right"/>
            <w:rPr>
              <w:b/>
            </w:rPr>
          </w:pPr>
        </w:p>
      </w:tc>
    </w:tr>
    <w:tr w:rsidR="00885D83" w14:paraId="47C53050" w14:textId="77777777">
      <w:trPr>
        <w:jc w:val="center"/>
      </w:trPr>
      <w:tc>
        <w:tcPr>
          <w:tcW w:w="6600" w:type="dxa"/>
          <w:gridSpan w:val="2"/>
          <w:tcBorders>
            <w:bottom w:val="single" w:sz="4" w:space="0" w:color="auto"/>
          </w:tcBorders>
        </w:tcPr>
        <w:p w14:paraId="7BE675E8" w14:textId="27B99E46" w:rsidR="00885D83" w:rsidRDefault="00885D83">
          <w:pPr>
            <w:pStyle w:val="HeaderOdd6"/>
          </w:pPr>
          <w:r>
            <w:rPr>
              <w:noProof/>
            </w:rPr>
            <w:fldChar w:fldCharType="begin"/>
          </w:r>
          <w:r>
            <w:rPr>
              <w:noProof/>
            </w:rPr>
            <w:instrText xml:space="preserve"> STYLEREF charTableText \*charformat </w:instrText>
          </w:r>
          <w:r>
            <w:rPr>
              <w:noProof/>
            </w:rPr>
            <w:fldChar w:fldCharType="separate"/>
          </w:r>
          <w:r w:rsidR="00CD0F2B">
            <w:rPr>
              <w:noProof/>
            </w:rPr>
            <w:t>Legislation history</w:t>
          </w:r>
          <w:r>
            <w:rPr>
              <w:noProof/>
            </w:rPr>
            <w:fldChar w:fldCharType="end"/>
          </w:r>
        </w:p>
      </w:tc>
      <w:tc>
        <w:tcPr>
          <w:tcW w:w="700" w:type="dxa"/>
          <w:tcBorders>
            <w:bottom w:val="single" w:sz="4" w:space="0" w:color="auto"/>
          </w:tcBorders>
        </w:tcPr>
        <w:p w14:paraId="53463752" w14:textId="0566172D" w:rsidR="00885D83" w:rsidRDefault="00885D83">
          <w:pPr>
            <w:pStyle w:val="HeaderOdd6"/>
          </w:pPr>
          <w:r>
            <w:rPr>
              <w:noProof/>
            </w:rPr>
            <w:fldChar w:fldCharType="begin"/>
          </w:r>
          <w:r>
            <w:rPr>
              <w:noProof/>
            </w:rPr>
            <w:instrText xml:space="preserve"> STYLEREF charTableNo \*charformat </w:instrText>
          </w:r>
          <w:r>
            <w:rPr>
              <w:noProof/>
            </w:rPr>
            <w:fldChar w:fldCharType="separate"/>
          </w:r>
          <w:r w:rsidR="00CD0F2B">
            <w:rPr>
              <w:noProof/>
            </w:rPr>
            <w:t>3</w:t>
          </w:r>
          <w:r>
            <w:rPr>
              <w:noProof/>
            </w:rPr>
            <w:fldChar w:fldCharType="end"/>
          </w:r>
        </w:p>
      </w:tc>
    </w:tr>
  </w:tbl>
  <w:p w14:paraId="72DB39A3" w14:textId="77777777" w:rsidR="00885D83" w:rsidRDefault="00885D8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A9B32" w14:textId="77777777" w:rsidR="00885D83" w:rsidRDefault="00885D8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85537" w14:textId="77777777" w:rsidR="00885D83" w:rsidRDefault="00885D8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19F37" w14:textId="77777777" w:rsidR="00885D83" w:rsidRDefault="00885D8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B86FFB" w:rsidRPr="00E06D02" w14:paraId="2EB44D8C" w14:textId="77777777" w:rsidTr="00567644">
      <w:trPr>
        <w:jc w:val="center"/>
      </w:trPr>
      <w:tc>
        <w:tcPr>
          <w:tcW w:w="1068" w:type="pct"/>
        </w:tcPr>
        <w:p w14:paraId="4203EDEC" w14:textId="77777777" w:rsidR="00B86FFB" w:rsidRPr="00567644" w:rsidRDefault="00B86FFB" w:rsidP="00567644">
          <w:pPr>
            <w:pStyle w:val="HeaderEven"/>
            <w:tabs>
              <w:tab w:val="left" w:pos="700"/>
            </w:tabs>
            <w:ind w:left="697" w:hanging="697"/>
            <w:rPr>
              <w:rFonts w:cs="Arial"/>
              <w:szCs w:val="18"/>
            </w:rPr>
          </w:pPr>
        </w:p>
      </w:tc>
      <w:tc>
        <w:tcPr>
          <w:tcW w:w="3932" w:type="pct"/>
        </w:tcPr>
        <w:p w14:paraId="2BCB3B72" w14:textId="77777777" w:rsidR="00B86FFB" w:rsidRPr="00567644" w:rsidRDefault="00B86FFB" w:rsidP="00567644">
          <w:pPr>
            <w:pStyle w:val="HeaderEven"/>
            <w:tabs>
              <w:tab w:val="left" w:pos="700"/>
            </w:tabs>
            <w:ind w:left="697" w:hanging="697"/>
            <w:rPr>
              <w:rFonts w:cs="Arial"/>
              <w:szCs w:val="18"/>
            </w:rPr>
          </w:pPr>
        </w:p>
      </w:tc>
    </w:tr>
    <w:tr w:rsidR="00B86FFB" w:rsidRPr="00E06D02" w14:paraId="056EFDA8" w14:textId="77777777" w:rsidTr="00567644">
      <w:trPr>
        <w:jc w:val="center"/>
      </w:trPr>
      <w:tc>
        <w:tcPr>
          <w:tcW w:w="1068" w:type="pct"/>
        </w:tcPr>
        <w:p w14:paraId="560FB220" w14:textId="77777777" w:rsidR="00B86FFB" w:rsidRPr="00567644" w:rsidRDefault="00B86FFB" w:rsidP="00567644">
          <w:pPr>
            <w:pStyle w:val="HeaderEven"/>
            <w:tabs>
              <w:tab w:val="left" w:pos="700"/>
            </w:tabs>
            <w:ind w:left="697" w:hanging="697"/>
            <w:rPr>
              <w:rFonts w:cs="Arial"/>
              <w:szCs w:val="18"/>
            </w:rPr>
          </w:pPr>
        </w:p>
      </w:tc>
      <w:tc>
        <w:tcPr>
          <w:tcW w:w="3932" w:type="pct"/>
        </w:tcPr>
        <w:p w14:paraId="33314D4B" w14:textId="77777777" w:rsidR="00B86FFB" w:rsidRPr="00567644" w:rsidRDefault="00B86FFB" w:rsidP="00567644">
          <w:pPr>
            <w:pStyle w:val="HeaderEven"/>
            <w:tabs>
              <w:tab w:val="left" w:pos="700"/>
            </w:tabs>
            <w:ind w:left="697" w:hanging="697"/>
            <w:rPr>
              <w:rFonts w:cs="Arial"/>
              <w:szCs w:val="18"/>
            </w:rPr>
          </w:pPr>
        </w:p>
      </w:tc>
    </w:tr>
    <w:tr w:rsidR="00B86FFB" w:rsidRPr="00E06D02" w14:paraId="0FA8AB0C" w14:textId="77777777" w:rsidTr="00567644">
      <w:trPr>
        <w:cantSplit/>
        <w:jc w:val="center"/>
      </w:trPr>
      <w:tc>
        <w:tcPr>
          <w:tcW w:w="4997" w:type="pct"/>
          <w:gridSpan w:val="2"/>
          <w:tcBorders>
            <w:bottom w:val="single" w:sz="4" w:space="0" w:color="auto"/>
          </w:tcBorders>
        </w:tcPr>
        <w:p w14:paraId="0E05CD7B" w14:textId="77777777" w:rsidR="00B86FFB" w:rsidRPr="00567644" w:rsidRDefault="00B86FFB" w:rsidP="00567644">
          <w:pPr>
            <w:pStyle w:val="HeaderEven6"/>
            <w:tabs>
              <w:tab w:val="left" w:pos="700"/>
            </w:tabs>
            <w:ind w:left="697" w:hanging="697"/>
            <w:rPr>
              <w:szCs w:val="18"/>
            </w:rPr>
          </w:pPr>
        </w:p>
      </w:tc>
    </w:tr>
  </w:tbl>
  <w:p w14:paraId="54B6AA26" w14:textId="77777777" w:rsidR="00B86FFB" w:rsidRDefault="00B86FFB"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CC819" w14:textId="77777777" w:rsidR="005E0761" w:rsidRDefault="005E07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B1A88" w14:textId="77777777" w:rsidR="005E0761" w:rsidRDefault="005E07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5B55C5" w14:paraId="14AC021D" w14:textId="77777777">
      <w:tc>
        <w:tcPr>
          <w:tcW w:w="900" w:type="pct"/>
        </w:tcPr>
        <w:p w14:paraId="172C4660" w14:textId="77777777" w:rsidR="005B55C5" w:rsidRDefault="005B55C5">
          <w:pPr>
            <w:pStyle w:val="HeaderEven"/>
          </w:pPr>
        </w:p>
      </w:tc>
      <w:tc>
        <w:tcPr>
          <w:tcW w:w="4100" w:type="pct"/>
        </w:tcPr>
        <w:p w14:paraId="18948481" w14:textId="77777777" w:rsidR="005B55C5" w:rsidRDefault="005B55C5">
          <w:pPr>
            <w:pStyle w:val="HeaderEven"/>
          </w:pPr>
        </w:p>
      </w:tc>
    </w:tr>
    <w:tr w:rsidR="005B55C5" w14:paraId="2D40C1C4" w14:textId="77777777">
      <w:tc>
        <w:tcPr>
          <w:tcW w:w="4100" w:type="pct"/>
          <w:gridSpan w:val="2"/>
          <w:tcBorders>
            <w:bottom w:val="single" w:sz="4" w:space="0" w:color="auto"/>
          </w:tcBorders>
        </w:tcPr>
        <w:p w14:paraId="25D9BD52" w14:textId="0A0B90B6" w:rsidR="005B55C5" w:rsidRDefault="002D3F5F">
          <w:pPr>
            <w:pStyle w:val="HeaderEven6"/>
          </w:pPr>
          <w:fldSimple w:instr=" STYLEREF charContents \* MERGEFORMAT ">
            <w:r w:rsidR="00CD0F2B">
              <w:rPr>
                <w:noProof/>
              </w:rPr>
              <w:t>Contents</w:t>
            </w:r>
          </w:fldSimple>
        </w:p>
      </w:tc>
    </w:tr>
  </w:tbl>
  <w:p w14:paraId="285640EA" w14:textId="42932E72" w:rsidR="005B55C5" w:rsidRDefault="005B55C5">
    <w:pPr>
      <w:pStyle w:val="N-9pt"/>
    </w:pPr>
    <w:r>
      <w:tab/>
    </w:r>
    <w:fldSimple w:instr=" STYLEREF charPage \* MERGEFORMAT ">
      <w:r w:rsidR="00CD0F2B">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5B55C5" w14:paraId="4D21BC9F" w14:textId="77777777">
      <w:tc>
        <w:tcPr>
          <w:tcW w:w="4100" w:type="pct"/>
        </w:tcPr>
        <w:p w14:paraId="2EC89558" w14:textId="77777777" w:rsidR="005B55C5" w:rsidRDefault="005B55C5">
          <w:pPr>
            <w:pStyle w:val="HeaderOdd"/>
          </w:pPr>
        </w:p>
      </w:tc>
      <w:tc>
        <w:tcPr>
          <w:tcW w:w="900" w:type="pct"/>
        </w:tcPr>
        <w:p w14:paraId="601628A2" w14:textId="77777777" w:rsidR="005B55C5" w:rsidRDefault="005B55C5">
          <w:pPr>
            <w:pStyle w:val="HeaderOdd"/>
          </w:pPr>
        </w:p>
      </w:tc>
    </w:tr>
    <w:tr w:rsidR="005B55C5" w14:paraId="2505B3C4" w14:textId="77777777">
      <w:tc>
        <w:tcPr>
          <w:tcW w:w="900" w:type="pct"/>
          <w:gridSpan w:val="2"/>
          <w:tcBorders>
            <w:bottom w:val="single" w:sz="4" w:space="0" w:color="auto"/>
          </w:tcBorders>
        </w:tcPr>
        <w:p w14:paraId="224DFD93" w14:textId="28AAF65B" w:rsidR="005B55C5" w:rsidRDefault="005B55C5">
          <w:pPr>
            <w:pStyle w:val="HeaderOdd6"/>
          </w:pPr>
          <w:r>
            <w:fldChar w:fldCharType="begin"/>
          </w:r>
          <w:r>
            <w:instrText xml:space="preserve"> STYLEREF charContents \* MERGEFORMAT </w:instrText>
          </w:r>
          <w:r>
            <w:fldChar w:fldCharType="end"/>
          </w:r>
        </w:p>
      </w:tc>
    </w:tr>
  </w:tbl>
  <w:p w14:paraId="66CE24FE" w14:textId="120C9B5C" w:rsidR="005B55C5" w:rsidRDefault="005B55C5">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885D83" w14:paraId="7C9A2A72" w14:textId="77777777">
      <w:tc>
        <w:tcPr>
          <w:tcW w:w="900" w:type="pct"/>
        </w:tcPr>
        <w:p w14:paraId="01FD227F" w14:textId="4920CF11" w:rsidR="00885D83" w:rsidRDefault="00885D83">
          <w:pPr>
            <w:pStyle w:val="HeaderEven"/>
            <w:rPr>
              <w:b/>
            </w:rPr>
          </w:pPr>
          <w:r>
            <w:rPr>
              <w:b/>
            </w:rPr>
            <w:fldChar w:fldCharType="begin"/>
          </w:r>
          <w:r>
            <w:rPr>
              <w:b/>
            </w:rPr>
            <w:instrText xml:space="preserve"> STYLEREF CharPartNo \*charformat </w:instrText>
          </w:r>
          <w:r>
            <w:rPr>
              <w:b/>
            </w:rPr>
            <w:fldChar w:fldCharType="separate"/>
          </w:r>
          <w:r w:rsidR="00CD0F2B">
            <w:rPr>
              <w:b/>
              <w:noProof/>
            </w:rPr>
            <w:t>Part 5</w:t>
          </w:r>
          <w:r>
            <w:rPr>
              <w:b/>
            </w:rPr>
            <w:fldChar w:fldCharType="end"/>
          </w:r>
        </w:p>
      </w:tc>
      <w:tc>
        <w:tcPr>
          <w:tcW w:w="4100" w:type="pct"/>
        </w:tcPr>
        <w:p w14:paraId="67211E74" w14:textId="5055DDFB" w:rsidR="00885D83" w:rsidRDefault="00885D83">
          <w:pPr>
            <w:pStyle w:val="HeaderEven"/>
          </w:pPr>
          <w:r>
            <w:rPr>
              <w:noProof/>
            </w:rPr>
            <w:fldChar w:fldCharType="begin"/>
          </w:r>
          <w:r>
            <w:rPr>
              <w:noProof/>
            </w:rPr>
            <w:instrText xml:space="preserve"> STYLEREF CharPartText \*charformat </w:instrText>
          </w:r>
          <w:r>
            <w:rPr>
              <w:noProof/>
            </w:rPr>
            <w:fldChar w:fldCharType="separate"/>
          </w:r>
          <w:r w:rsidR="00CD0F2B">
            <w:rPr>
              <w:noProof/>
            </w:rPr>
            <w:t>Miscellaneous</w:t>
          </w:r>
          <w:r>
            <w:rPr>
              <w:noProof/>
            </w:rPr>
            <w:fldChar w:fldCharType="end"/>
          </w:r>
        </w:p>
      </w:tc>
    </w:tr>
    <w:tr w:rsidR="00885D83" w14:paraId="28C32097" w14:textId="77777777">
      <w:tc>
        <w:tcPr>
          <w:tcW w:w="900" w:type="pct"/>
        </w:tcPr>
        <w:p w14:paraId="415B543F" w14:textId="583E0E35" w:rsidR="00885D83" w:rsidRDefault="00885D83">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67BBC00A" w14:textId="15198D03" w:rsidR="00885D83" w:rsidRDefault="00885D83">
          <w:pPr>
            <w:pStyle w:val="HeaderEven"/>
          </w:pPr>
          <w:r>
            <w:fldChar w:fldCharType="begin"/>
          </w:r>
          <w:r>
            <w:instrText xml:space="preserve"> STYLEREF CharDivText \*charformat </w:instrText>
          </w:r>
          <w:r>
            <w:fldChar w:fldCharType="end"/>
          </w:r>
        </w:p>
      </w:tc>
    </w:tr>
    <w:tr w:rsidR="00885D83" w14:paraId="2B3A2D7E" w14:textId="77777777">
      <w:trPr>
        <w:cantSplit/>
      </w:trPr>
      <w:tc>
        <w:tcPr>
          <w:tcW w:w="4997" w:type="pct"/>
          <w:gridSpan w:val="2"/>
          <w:tcBorders>
            <w:bottom w:val="single" w:sz="4" w:space="0" w:color="auto"/>
          </w:tcBorders>
        </w:tcPr>
        <w:p w14:paraId="60C61C57" w14:textId="04234A70" w:rsidR="00885D83" w:rsidRDefault="005E0761">
          <w:pPr>
            <w:pStyle w:val="HeaderEven6"/>
          </w:pPr>
          <w:fldSimple w:instr=" DOCPROPERTY &quot;Company&quot;  \* MERGEFORMAT ">
            <w:r>
              <w:t>Section</w:t>
            </w:r>
          </w:fldSimple>
          <w:r w:rsidR="00885D83">
            <w:t xml:space="preserve"> </w:t>
          </w:r>
          <w:r w:rsidR="00885D83">
            <w:rPr>
              <w:noProof/>
            </w:rPr>
            <w:fldChar w:fldCharType="begin"/>
          </w:r>
          <w:r w:rsidR="00885D83">
            <w:rPr>
              <w:noProof/>
            </w:rPr>
            <w:instrText xml:space="preserve"> STYLEREF CharSectNo \*charformat </w:instrText>
          </w:r>
          <w:r w:rsidR="00885D83">
            <w:rPr>
              <w:noProof/>
            </w:rPr>
            <w:fldChar w:fldCharType="separate"/>
          </w:r>
          <w:r w:rsidR="00CD0F2B">
            <w:rPr>
              <w:noProof/>
            </w:rPr>
            <w:t>23</w:t>
          </w:r>
          <w:r w:rsidR="00885D83">
            <w:rPr>
              <w:noProof/>
            </w:rPr>
            <w:fldChar w:fldCharType="end"/>
          </w:r>
        </w:p>
      </w:tc>
    </w:tr>
  </w:tbl>
  <w:p w14:paraId="71F00639" w14:textId="77777777" w:rsidR="00885D83" w:rsidRDefault="00885D8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885D83" w14:paraId="3BAB9ACF" w14:textId="77777777">
      <w:tc>
        <w:tcPr>
          <w:tcW w:w="4100" w:type="pct"/>
        </w:tcPr>
        <w:p w14:paraId="47E03A49" w14:textId="4644E039" w:rsidR="00885D83" w:rsidRDefault="00885D83">
          <w:pPr>
            <w:pStyle w:val="HeaderEven"/>
            <w:jc w:val="right"/>
          </w:pPr>
          <w:r>
            <w:rPr>
              <w:noProof/>
            </w:rPr>
            <w:fldChar w:fldCharType="begin"/>
          </w:r>
          <w:r>
            <w:rPr>
              <w:noProof/>
            </w:rPr>
            <w:instrText xml:space="preserve"> STYLEREF CharPartText \*charformat </w:instrText>
          </w:r>
          <w:r>
            <w:rPr>
              <w:noProof/>
            </w:rPr>
            <w:fldChar w:fldCharType="separate"/>
          </w:r>
          <w:r w:rsidR="00CD0F2B">
            <w:rPr>
              <w:noProof/>
            </w:rPr>
            <w:t>Information and guidelines</w:t>
          </w:r>
          <w:r>
            <w:rPr>
              <w:noProof/>
            </w:rPr>
            <w:fldChar w:fldCharType="end"/>
          </w:r>
        </w:p>
      </w:tc>
      <w:tc>
        <w:tcPr>
          <w:tcW w:w="900" w:type="pct"/>
        </w:tcPr>
        <w:p w14:paraId="0028E37B" w14:textId="44723DB0" w:rsidR="00885D83" w:rsidRDefault="00885D83">
          <w:pPr>
            <w:pStyle w:val="HeaderEven"/>
            <w:jc w:val="right"/>
            <w:rPr>
              <w:b/>
            </w:rPr>
          </w:pPr>
          <w:r>
            <w:rPr>
              <w:b/>
            </w:rPr>
            <w:fldChar w:fldCharType="begin"/>
          </w:r>
          <w:r>
            <w:rPr>
              <w:b/>
            </w:rPr>
            <w:instrText xml:space="preserve"> STYLEREF CharPartNo \*charformat </w:instrText>
          </w:r>
          <w:r>
            <w:rPr>
              <w:b/>
            </w:rPr>
            <w:fldChar w:fldCharType="separate"/>
          </w:r>
          <w:r w:rsidR="00CD0F2B">
            <w:rPr>
              <w:b/>
              <w:noProof/>
            </w:rPr>
            <w:t>Part 4</w:t>
          </w:r>
          <w:r>
            <w:rPr>
              <w:b/>
            </w:rPr>
            <w:fldChar w:fldCharType="end"/>
          </w:r>
        </w:p>
      </w:tc>
    </w:tr>
    <w:tr w:rsidR="00885D83" w14:paraId="03B10D09" w14:textId="77777777">
      <w:tc>
        <w:tcPr>
          <w:tcW w:w="4100" w:type="pct"/>
        </w:tcPr>
        <w:p w14:paraId="415EC8B9" w14:textId="607356CB" w:rsidR="00885D83" w:rsidRDefault="00885D83">
          <w:pPr>
            <w:pStyle w:val="HeaderEven"/>
            <w:jc w:val="right"/>
          </w:pPr>
          <w:r>
            <w:fldChar w:fldCharType="begin"/>
          </w:r>
          <w:r>
            <w:instrText xml:space="preserve"> STYLEREF CharDivText \*charformat </w:instrText>
          </w:r>
          <w:r>
            <w:fldChar w:fldCharType="end"/>
          </w:r>
        </w:p>
      </w:tc>
      <w:tc>
        <w:tcPr>
          <w:tcW w:w="900" w:type="pct"/>
        </w:tcPr>
        <w:p w14:paraId="6C473B0B" w14:textId="74B23A4B" w:rsidR="00885D83" w:rsidRDefault="00885D83">
          <w:pPr>
            <w:pStyle w:val="HeaderEven"/>
            <w:jc w:val="right"/>
            <w:rPr>
              <w:b/>
            </w:rPr>
          </w:pPr>
          <w:r>
            <w:rPr>
              <w:b/>
            </w:rPr>
            <w:fldChar w:fldCharType="begin"/>
          </w:r>
          <w:r>
            <w:rPr>
              <w:b/>
            </w:rPr>
            <w:instrText xml:space="preserve"> STYLEREF CharDivNo \*charformat </w:instrText>
          </w:r>
          <w:r>
            <w:rPr>
              <w:b/>
            </w:rPr>
            <w:fldChar w:fldCharType="end"/>
          </w:r>
        </w:p>
      </w:tc>
    </w:tr>
    <w:tr w:rsidR="00885D83" w14:paraId="549C8293" w14:textId="77777777">
      <w:trPr>
        <w:cantSplit/>
      </w:trPr>
      <w:tc>
        <w:tcPr>
          <w:tcW w:w="5000" w:type="pct"/>
          <w:gridSpan w:val="2"/>
          <w:tcBorders>
            <w:bottom w:val="single" w:sz="4" w:space="0" w:color="auto"/>
          </w:tcBorders>
        </w:tcPr>
        <w:p w14:paraId="3A4DC572" w14:textId="06FAFDAF" w:rsidR="00885D83" w:rsidRDefault="005E0761">
          <w:pPr>
            <w:pStyle w:val="HeaderOdd6"/>
          </w:pPr>
          <w:fldSimple w:instr=" DOCPROPERTY &quot;Company&quot;  \* MERGEFORMAT ">
            <w:r>
              <w:t>Section</w:t>
            </w:r>
          </w:fldSimple>
          <w:r w:rsidR="00885D83">
            <w:t xml:space="preserve"> </w:t>
          </w:r>
          <w:r w:rsidR="00885D83">
            <w:rPr>
              <w:noProof/>
            </w:rPr>
            <w:fldChar w:fldCharType="begin"/>
          </w:r>
          <w:r w:rsidR="00885D83">
            <w:rPr>
              <w:noProof/>
            </w:rPr>
            <w:instrText xml:space="preserve"> STYLEREF CharSectNo \*charformat </w:instrText>
          </w:r>
          <w:r w:rsidR="00885D83">
            <w:rPr>
              <w:noProof/>
            </w:rPr>
            <w:fldChar w:fldCharType="separate"/>
          </w:r>
          <w:r w:rsidR="00CD0F2B">
            <w:rPr>
              <w:noProof/>
            </w:rPr>
            <w:t>22</w:t>
          </w:r>
          <w:r w:rsidR="00885D83">
            <w:rPr>
              <w:noProof/>
            </w:rPr>
            <w:fldChar w:fldCharType="end"/>
          </w:r>
        </w:p>
      </w:tc>
    </w:tr>
  </w:tbl>
  <w:p w14:paraId="134A2B47" w14:textId="77777777" w:rsidR="00885D83" w:rsidRDefault="00885D8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147F45" w14:paraId="5200380E" w14:textId="77777777">
      <w:trPr>
        <w:jc w:val="center"/>
      </w:trPr>
      <w:tc>
        <w:tcPr>
          <w:tcW w:w="1340" w:type="dxa"/>
        </w:tcPr>
        <w:p w14:paraId="5BBA2CBA" w14:textId="77777777" w:rsidR="00147F45" w:rsidRDefault="00147F45">
          <w:pPr>
            <w:pStyle w:val="HeaderEven"/>
          </w:pPr>
        </w:p>
      </w:tc>
      <w:tc>
        <w:tcPr>
          <w:tcW w:w="6583" w:type="dxa"/>
        </w:tcPr>
        <w:p w14:paraId="1052C29A" w14:textId="77777777" w:rsidR="00147F45" w:rsidRDefault="00147F45">
          <w:pPr>
            <w:pStyle w:val="HeaderEven"/>
          </w:pPr>
        </w:p>
      </w:tc>
    </w:tr>
    <w:tr w:rsidR="00147F45" w14:paraId="7B86F256" w14:textId="77777777">
      <w:trPr>
        <w:jc w:val="center"/>
      </w:trPr>
      <w:tc>
        <w:tcPr>
          <w:tcW w:w="7923" w:type="dxa"/>
          <w:gridSpan w:val="2"/>
          <w:tcBorders>
            <w:bottom w:val="single" w:sz="4" w:space="0" w:color="auto"/>
          </w:tcBorders>
        </w:tcPr>
        <w:p w14:paraId="6D734E12" w14:textId="77777777" w:rsidR="00147F45" w:rsidRDefault="00147F45">
          <w:pPr>
            <w:pStyle w:val="HeaderEven6"/>
          </w:pPr>
          <w:r>
            <w:t>Dictionary</w:t>
          </w:r>
        </w:p>
      </w:tc>
    </w:tr>
  </w:tbl>
  <w:p w14:paraId="030BB95E" w14:textId="77777777" w:rsidR="00147F45" w:rsidRDefault="00147F4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147F45" w14:paraId="0A401841" w14:textId="77777777">
      <w:trPr>
        <w:jc w:val="center"/>
      </w:trPr>
      <w:tc>
        <w:tcPr>
          <w:tcW w:w="6583" w:type="dxa"/>
        </w:tcPr>
        <w:p w14:paraId="01200A90" w14:textId="77777777" w:rsidR="00147F45" w:rsidRDefault="00147F45">
          <w:pPr>
            <w:pStyle w:val="HeaderOdd"/>
          </w:pPr>
        </w:p>
      </w:tc>
      <w:tc>
        <w:tcPr>
          <w:tcW w:w="1340" w:type="dxa"/>
        </w:tcPr>
        <w:p w14:paraId="4541D974" w14:textId="77777777" w:rsidR="00147F45" w:rsidRDefault="00147F45">
          <w:pPr>
            <w:pStyle w:val="HeaderOdd"/>
          </w:pPr>
        </w:p>
      </w:tc>
    </w:tr>
    <w:tr w:rsidR="00147F45" w14:paraId="0B561C8F" w14:textId="77777777">
      <w:trPr>
        <w:jc w:val="center"/>
      </w:trPr>
      <w:tc>
        <w:tcPr>
          <w:tcW w:w="7923" w:type="dxa"/>
          <w:gridSpan w:val="2"/>
          <w:tcBorders>
            <w:bottom w:val="single" w:sz="4" w:space="0" w:color="auto"/>
          </w:tcBorders>
        </w:tcPr>
        <w:p w14:paraId="57EF1DC6" w14:textId="77777777" w:rsidR="00147F45" w:rsidRDefault="00147F45">
          <w:pPr>
            <w:pStyle w:val="HeaderOdd6"/>
          </w:pPr>
          <w:r>
            <w:t>Dictionary</w:t>
          </w:r>
        </w:p>
      </w:tc>
    </w:tr>
  </w:tbl>
  <w:p w14:paraId="01925572" w14:textId="77777777" w:rsidR="00147F45" w:rsidRDefault="00147F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9"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1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34399627">
    <w:abstractNumId w:val="4"/>
  </w:num>
  <w:num w:numId="2" w16cid:durableId="1289311309">
    <w:abstractNumId w:val="11"/>
  </w:num>
  <w:num w:numId="3" w16cid:durableId="1631740105">
    <w:abstractNumId w:val="3"/>
  </w:num>
  <w:num w:numId="4" w16cid:durableId="258606152">
    <w:abstractNumId w:val="6"/>
  </w:num>
  <w:num w:numId="5" w16cid:durableId="248006687">
    <w:abstractNumId w:val="12"/>
  </w:num>
  <w:num w:numId="6" w16cid:durableId="823474784">
    <w:abstractNumId w:val="9"/>
  </w:num>
  <w:num w:numId="7" w16cid:durableId="504630677">
    <w:abstractNumId w:val="5"/>
  </w:num>
  <w:num w:numId="8" w16cid:durableId="1786466123">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21E"/>
    <w:rsid w:val="000000A0"/>
    <w:rsid w:val="00000C1F"/>
    <w:rsid w:val="00001152"/>
    <w:rsid w:val="000038FA"/>
    <w:rsid w:val="000043A6"/>
    <w:rsid w:val="00004573"/>
    <w:rsid w:val="00005825"/>
    <w:rsid w:val="00005DF2"/>
    <w:rsid w:val="00010513"/>
    <w:rsid w:val="000132BF"/>
    <w:rsid w:val="00013339"/>
    <w:rsid w:val="0001347E"/>
    <w:rsid w:val="0001402F"/>
    <w:rsid w:val="00014482"/>
    <w:rsid w:val="00015B8A"/>
    <w:rsid w:val="00016A48"/>
    <w:rsid w:val="0002034F"/>
    <w:rsid w:val="00020608"/>
    <w:rsid w:val="00020BE3"/>
    <w:rsid w:val="000215AA"/>
    <w:rsid w:val="00022BE1"/>
    <w:rsid w:val="00024B38"/>
    <w:rsid w:val="0002517D"/>
    <w:rsid w:val="00025988"/>
    <w:rsid w:val="00031928"/>
    <w:rsid w:val="00031F1B"/>
    <w:rsid w:val="0003249F"/>
    <w:rsid w:val="00036A2C"/>
    <w:rsid w:val="00037D73"/>
    <w:rsid w:val="000417E5"/>
    <w:rsid w:val="000420DE"/>
    <w:rsid w:val="00042D10"/>
    <w:rsid w:val="00043354"/>
    <w:rsid w:val="000448E6"/>
    <w:rsid w:val="0004593A"/>
    <w:rsid w:val="00046E24"/>
    <w:rsid w:val="00047170"/>
    <w:rsid w:val="00047369"/>
    <w:rsid w:val="000474F2"/>
    <w:rsid w:val="00047548"/>
    <w:rsid w:val="000510F0"/>
    <w:rsid w:val="00052B1E"/>
    <w:rsid w:val="00052DE8"/>
    <w:rsid w:val="000546BE"/>
    <w:rsid w:val="00055507"/>
    <w:rsid w:val="00055536"/>
    <w:rsid w:val="00055E30"/>
    <w:rsid w:val="000606DD"/>
    <w:rsid w:val="00062139"/>
    <w:rsid w:val="00063210"/>
    <w:rsid w:val="00064576"/>
    <w:rsid w:val="00064721"/>
    <w:rsid w:val="000663A1"/>
    <w:rsid w:val="00066F6A"/>
    <w:rsid w:val="000702A7"/>
    <w:rsid w:val="000708AF"/>
    <w:rsid w:val="00070A47"/>
    <w:rsid w:val="00072B06"/>
    <w:rsid w:val="00072ED8"/>
    <w:rsid w:val="00076305"/>
    <w:rsid w:val="000812D4"/>
    <w:rsid w:val="00081D6E"/>
    <w:rsid w:val="0008211A"/>
    <w:rsid w:val="00083C32"/>
    <w:rsid w:val="00083D97"/>
    <w:rsid w:val="000849F1"/>
    <w:rsid w:val="0008634A"/>
    <w:rsid w:val="000906B4"/>
    <w:rsid w:val="00091575"/>
    <w:rsid w:val="000949A6"/>
    <w:rsid w:val="00095165"/>
    <w:rsid w:val="0009641C"/>
    <w:rsid w:val="00096811"/>
    <w:rsid w:val="00096E17"/>
    <w:rsid w:val="000978C2"/>
    <w:rsid w:val="000A2213"/>
    <w:rsid w:val="000A5DCB"/>
    <w:rsid w:val="000A637A"/>
    <w:rsid w:val="000B16DC"/>
    <w:rsid w:val="000B17F0"/>
    <w:rsid w:val="000B1C99"/>
    <w:rsid w:val="000B2CBB"/>
    <w:rsid w:val="000B3404"/>
    <w:rsid w:val="000B3F29"/>
    <w:rsid w:val="000B44B7"/>
    <w:rsid w:val="000B4951"/>
    <w:rsid w:val="000B4C62"/>
    <w:rsid w:val="000B5464"/>
    <w:rsid w:val="000B5685"/>
    <w:rsid w:val="000B6B76"/>
    <w:rsid w:val="000B729E"/>
    <w:rsid w:val="000B767C"/>
    <w:rsid w:val="000C1554"/>
    <w:rsid w:val="000C54A0"/>
    <w:rsid w:val="000C6424"/>
    <w:rsid w:val="000C687C"/>
    <w:rsid w:val="000C7832"/>
    <w:rsid w:val="000C7850"/>
    <w:rsid w:val="000D013B"/>
    <w:rsid w:val="000D328D"/>
    <w:rsid w:val="000D34E2"/>
    <w:rsid w:val="000D421E"/>
    <w:rsid w:val="000D54F2"/>
    <w:rsid w:val="000D7790"/>
    <w:rsid w:val="000D78EE"/>
    <w:rsid w:val="000E29CA"/>
    <w:rsid w:val="000E3320"/>
    <w:rsid w:val="000E5145"/>
    <w:rsid w:val="000E5662"/>
    <w:rsid w:val="000E576D"/>
    <w:rsid w:val="000E5F8A"/>
    <w:rsid w:val="000E5FD9"/>
    <w:rsid w:val="000E63E7"/>
    <w:rsid w:val="000F0220"/>
    <w:rsid w:val="000F17F3"/>
    <w:rsid w:val="000F1C0C"/>
    <w:rsid w:val="000F1FEC"/>
    <w:rsid w:val="000F2735"/>
    <w:rsid w:val="000F2AE4"/>
    <w:rsid w:val="000F2EA5"/>
    <w:rsid w:val="000F329E"/>
    <w:rsid w:val="000F3E91"/>
    <w:rsid w:val="000F616E"/>
    <w:rsid w:val="000F6A58"/>
    <w:rsid w:val="001002C3"/>
    <w:rsid w:val="00101528"/>
    <w:rsid w:val="001033CB"/>
    <w:rsid w:val="00103CC0"/>
    <w:rsid w:val="001047CB"/>
    <w:rsid w:val="00104C06"/>
    <w:rsid w:val="001053AD"/>
    <w:rsid w:val="001058DF"/>
    <w:rsid w:val="00107F85"/>
    <w:rsid w:val="0011365E"/>
    <w:rsid w:val="00117BEA"/>
    <w:rsid w:val="00122C82"/>
    <w:rsid w:val="00126287"/>
    <w:rsid w:val="0013046D"/>
    <w:rsid w:val="001315A1"/>
    <w:rsid w:val="00132957"/>
    <w:rsid w:val="00134070"/>
    <w:rsid w:val="001343A6"/>
    <w:rsid w:val="0013531D"/>
    <w:rsid w:val="00135EC7"/>
    <w:rsid w:val="00136AA7"/>
    <w:rsid w:val="00136FBE"/>
    <w:rsid w:val="0014000F"/>
    <w:rsid w:val="0014331E"/>
    <w:rsid w:val="00143BD7"/>
    <w:rsid w:val="0014481A"/>
    <w:rsid w:val="00144BB5"/>
    <w:rsid w:val="001475B8"/>
    <w:rsid w:val="00147781"/>
    <w:rsid w:val="00147F45"/>
    <w:rsid w:val="00150851"/>
    <w:rsid w:val="001520FC"/>
    <w:rsid w:val="001533C1"/>
    <w:rsid w:val="00153482"/>
    <w:rsid w:val="00154977"/>
    <w:rsid w:val="00154A13"/>
    <w:rsid w:val="0015551A"/>
    <w:rsid w:val="00156EA8"/>
    <w:rsid w:val="001570F0"/>
    <w:rsid w:val="001572E4"/>
    <w:rsid w:val="00160DF7"/>
    <w:rsid w:val="00162A69"/>
    <w:rsid w:val="00164204"/>
    <w:rsid w:val="001648E2"/>
    <w:rsid w:val="0017182C"/>
    <w:rsid w:val="00172D13"/>
    <w:rsid w:val="00174171"/>
    <w:rsid w:val="001741FF"/>
    <w:rsid w:val="001745C6"/>
    <w:rsid w:val="0017596E"/>
    <w:rsid w:val="00175FD1"/>
    <w:rsid w:val="00176AE6"/>
    <w:rsid w:val="00177A61"/>
    <w:rsid w:val="00180311"/>
    <w:rsid w:val="001815FB"/>
    <w:rsid w:val="00181D8C"/>
    <w:rsid w:val="00183053"/>
    <w:rsid w:val="001842C7"/>
    <w:rsid w:val="00187623"/>
    <w:rsid w:val="0018779D"/>
    <w:rsid w:val="00192461"/>
    <w:rsid w:val="0019297A"/>
    <w:rsid w:val="00192D1E"/>
    <w:rsid w:val="00192E74"/>
    <w:rsid w:val="001935DB"/>
    <w:rsid w:val="00193D6B"/>
    <w:rsid w:val="00195101"/>
    <w:rsid w:val="001957C8"/>
    <w:rsid w:val="0019627D"/>
    <w:rsid w:val="001967FC"/>
    <w:rsid w:val="001979BC"/>
    <w:rsid w:val="001A351C"/>
    <w:rsid w:val="001A39AF"/>
    <w:rsid w:val="001A3B6D"/>
    <w:rsid w:val="001B1114"/>
    <w:rsid w:val="001B1AD4"/>
    <w:rsid w:val="001B1F3B"/>
    <w:rsid w:val="001B218A"/>
    <w:rsid w:val="001B2EA8"/>
    <w:rsid w:val="001B3118"/>
    <w:rsid w:val="001B3B53"/>
    <w:rsid w:val="001B449A"/>
    <w:rsid w:val="001B6311"/>
    <w:rsid w:val="001B6BC0"/>
    <w:rsid w:val="001B6D0F"/>
    <w:rsid w:val="001C0F5E"/>
    <w:rsid w:val="001C1644"/>
    <w:rsid w:val="001C16F7"/>
    <w:rsid w:val="001C22C9"/>
    <w:rsid w:val="001C29CC"/>
    <w:rsid w:val="001C43FD"/>
    <w:rsid w:val="001C4A67"/>
    <w:rsid w:val="001C4C7B"/>
    <w:rsid w:val="001C547E"/>
    <w:rsid w:val="001C5615"/>
    <w:rsid w:val="001C60F9"/>
    <w:rsid w:val="001C6E16"/>
    <w:rsid w:val="001D09C2"/>
    <w:rsid w:val="001D15FB"/>
    <w:rsid w:val="001D1702"/>
    <w:rsid w:val="001D1F85"/>
    <w:rsid w:val="001D3EBC"/>
    <w:rsid w:val="001D53F0"/>
    <w:rsid w:val="001D56B4"/>
    <w:rsid w:val="001D73DF"/>
    <w:rsid w:val="001E0780"/>
    <w:rsid w:val="001E0BBC"/>
    <w:rsid w:val="001E1A01"/>
    <w:rsid w:val="001E1DCA"/>
    <w:rsid w:val="001E3AC6"/>
    <w:rsid w:val="001E41E3"/>
    <w:rsid w:val="001E4694"/>
    <w:rsid w:val="001E5D92"/>
    <w:rsid w:val="001E6336"/>
    <w:rsid w:val="001E79DB"/>
    <w:rsid w:val="001E7E28"/>
    <w:rsid w:val="001F1A59"/>
    <w:rsid w:val="001F2E3C"/>
    <w:rsid w:val="001F36DB"/>
    <w:rsid w:val="001F3B53"/>
    <w:rsid w:val="001F3DB4"/>
    <w:rsid w:val="001F4401"/>
    <w:rsid w:val="001F4BD7"/>
    <w:rsid w:val="001F55E5"/>
    <w:rsid w:val="001F5A2B"/>
    <w:rsid w:val="001F5AAE"/>
    <w:rsid w:val="001F6930"/>
    <w:rsid w:val="0020022B"/>
    <w:rsid w:val="00200557"/>
    <w:rsid w:val="002012E6"/>
    <w:rsid w:val="00202420"/>
    <w:rsid w:val="00203655"/>
    <w:rsid w:val="002037B2"/>
    <w:rsid w:val="00204E34"/>
    <w:rsid w:val="0020610F"/>
    <w:rsid w:val="0021314E"/>
    <w:rsid w:val="0021607F"/>
    <w:rsid w:val="00217C3F"/>
    <w:rsid w:val="00217C8C"/>
    <w:rsid w:val="002208AF"/>
    <w:rsid w:val="0022149F"/>
    <w:rsid w:val="002222A8"/>
    <w:rsid w:val="00225307"/>
    <w:rsid w:val="002263A5"/>
    <w:rsid w:val="00231509"/>
    <w:rsid w:val="0023173D"/>
    <w:rsid w:val="002337F1"/>
    <w:rsid w:val="00233F36"/>
    <w:rsid w:val="00234574"/>
    <w:rsid w:val="002409EB"/>
    <w:rsid w:val="00246F34"/>
    <w:rsid w:val="002502C9"/>
    <w:rsid w:val="0025472A"/>
    <w:rsid w:val="00256093"/>
    <w:rsid w:val="002564EC"/>
    <w:rsid w:val="00256E0F"/>
    <w:rsid w:val="00260019"/>
    <w:rsid w:val="0026001C"/>
    <w:rsid w:val="00260518"/>
    <w:rsid w:val="002612B5"/>
    <w:rsid w:val="00261AA3"/>
    <w:rsid w:val="00262731"/>
    <w:rsid w:val="00263163"/>
    <w:rsid w:val="002644DC"/>
    <w:rsid w:val="00267BE3"/>
    <w:rsid w:val="002702D4"/>
    <w:rsid w:val="00272968"/>
    <w:rsid w:val="00273B6D"/>
    <w:rsid w:val="00273F6C"/>
    <w:rsid w:val="00275CE9"/>
    <w:rsid w:val="00276361"/>
    <w:rsid w:val="00282B0F"/>
    <w:rsid w:val="00287065"/>
    <w:rsid w:val="00290D70"/>
    <w:rsid w:val="0029438B"/>
    <w:rsid w:val="002952DB"/>
    <w:rsid w:val="00295462"/>
    <w:rsid w:val="00295E54"/>
    <w:rsid w:val="0029692F"/>
    <w:rsid w:val="00297EF5"/>
    <w:rsid w:val="002A2A4E"/>
    <w:rsid w:val="002A6F4D"/>
    <w:rsid w:val="002A756E"/>
    <w:rsid w:val="002A78B9"/>
    <w:rsid w:val="002B05AA"/>
    <w:rsid w:val="002B0EF9"/>
    <w:rsid w:val="002B14D1"/>
    <w:rsid w:val="002B2682"/>
    <w:rsid w:val="002B58FC"/>
    <w:rsid w:val="002C2C41"/>
    <w:rsid w:val="002C4998"/>
    <w:rsid w:val="002C5DB3"/>
    <w:rsid w:val="002C7985"/>
    <w:rsid w:val="002D09CB"/>
    <w:rsid w:val="002D26EA"/>
    <w:rsid w:val="002D2A42"/>
    <w:rsid w:val="002D2FE5"/>
    <w:rsid w:val="002D3031"/>
    <w:rsid w:val="002D3F5F"/>
    <w:rsid w:val="002D72D0"/>
    <w:rsid w:val="002E01EA"/>
    <w:rsid w:val="002E0765"/>
    <w:rsid w:val="002E1238"/>
    <w:rsid w:val="002E144D"/>
    <w:rsid w:val="002E557F"/>
    <w:rsid w:val="002E5667"/>
    <w:rsid w:val="002E61EC"/>
    <w:rsid w:val="002E65AF"/>
    <w:rsid w:val="002E6E0C"/>
    <w:rsid w:val="002F1B52"/>
    <w:rsid w:val="002F2B01"/>
    <w:rsid w:val="002F43A0"/>
    <w:rsid w:val="002F4F5E"/>
    <w:rsid w:val="002F696A"/>
    <w:rsid w:val="002F7184"/>
    <w:rsid w:val="002F73F6"/>
    <w:rsid w:val="003001E6"/>
    <w:rsid w:val="003003EC"/>
    <w:rsid w:val="003026E9"/>
    <w:rsid w:val="00303D53"/>
    <w:rsid w:val="003068E0"/>
    <w:rsid w:val="003100A9"/>
    <w:rsid w:val="003108D1"/>
    <w:rsid w:val="0031143F"/>
    <w:rsid w:val="00314266"/>
    <w:rsid w:val="00315B62"/>
    <w:rsid w:val="00316B2E"/>
    <w:rsid w:val="00316BAF"/>
    <w:rsid w:val="003179DE"/>
    <w:rsid w:val="003179E8"/>
    <w:rsid w:val="00317FBA"/>
    <w:rsid w:val="00317FDC"/>
    <w:rsid w:val="0032063D"/>
    <w:rsid w:val="003214BA"/>
    <w:rsid w:val="00322C2E"/>
    <w:rsid w:val="00323733"/>
    <w:rsid w:val="00325029"/>
    <w:rsid w:val="00331203"/>
    <w:rsid w:val="00332EBD"/>
    <w:rsid w:val="00333078"/>
    <w:rsid w:val="0033362D"/>
    <w:rsid w:val="00333D7D"/>
    <w:rsid w:val="003344D3"/>
    <w:rsid w:val="00334BC6"/>
    <w:rsid w:val="00334F80"/>
    <w:rsid w:val="00335477"/>
    <w:rsid w:val="00336345"/>
    <w:rsid w:val="00342E3D"/>
    <w:rsid w:val="0034336E"/>
    <w:rsid w:val="0034583F"/>
    <w:rsid w:val="00346AAC"/>
    <w:rsid w:val="003478D2"/>
    <w:rsid w:val="0035362A"/>
    <w:rsid w:val="00353FF3"/>
    <w:rsid w:val="00354DB5"/>
    <w:rsid w:val="0035593D"/>
    <w:rsid w:val="00355AD9"/>
    <w:rsid w:val="003574D1"/>
    <w:rsid w:val="00360E7D"/>
    <w:rsid w:val="003629EB"/>
    <w:rsid w:val="003639BA"/>
    <w:rsid w:val="00364256"/>
    <w:rsid w:val="003646D5"/>
    <w:rsid w:val="003648F2"/>
    <w:rsid w:val="003659ED"/>
    <w:rsid w:val="003700C0"/>
    <w:rsid w:val="0037081C"/>
    <w:rsid w:val="00370AE8"/>
    <w:rsid w:val="00371525"/>
    <w:rsid w:val="00372902"/>
    <w:rsid w:val="00372EF0"/>
    <w:rsid w:val="00373315"/>
    <w:rsid w:val="0037372B"/>
    <w:rsid w:val="003758A8"/>
    <w:rsid w:val="00375B2E"/>
    <w:rsid w:val="00376DF1"/>
    <w:rsid w:val="00377D1F"/>
    <w:rsid w:val="00381D64"/>
    <w:rsid w:val="00384CF2"/>
    <w:rsid w:val="00385097"/>
    <w:rsid w:val="00385986"/>
    <w:rsid w:val="00386003"/>
    <w:rsid w:val="0038626C"/>
    <w:rsid w:val="00391C6F"/>
    <w:rsid w:val="003930D6"/>
    <w:rsid w:val="00393D19"/>
    <w:rsid w:val="0039435E"/>
    <w:rsid w:val="00396264"/>
    <w:rsid w:val="00396646"/>
    <w:rsid w:val="00396B0E"/>
    <w:rsid w:val="00397281"/>
    <w:rsid w:val="003A0664"/>
    <w:rsid w:val="003A160E"/>
    <w:rsid w:val="003A1C57"/>
    <w:rsid w:val="003A285E"/>
    <w:rsid w:val="003A2D46"/>
    <w:rsid w:val="003A44BB"/>
    <w:rsid w:val="003A4721"/>
    <w:rsid w:val="003A523C"/>
    <w:rsid w:val="003A54FF"/>
    <w:rsid w:val="003A779F"/>
    <w:rsid w:val="003A7A6C"/>
    <w:rsid w:val="003B01DB"/>
    <w:rsid w:val="003B0F80"/>
    <w:rsid w:val="003B2C7A"/>
    <w:rsid w:val="003B31A1"/>
    <w:rsid w:val="003C0702"/>
    <w:rsid w:val="003C0A3A"/>
    <w:rsid w:val="003C103C"/>
    <w:rsid w:val="003C229D"/>
    <w:rsid w:val="003C50A2"/>
    <w:rsid w:val="003C6DE9"/>
    <w:rsid w:val="003C6EDF"/>
    <w:rsid w:val="003C7841"/>
    <w:rsid w:val="003C7B9C"/>
    <w:rsid w:val="003D0740"/>
    <w:rsid w:val="003D25DB"/>
    <w:rsid w:val="003D2F7B"/>
    <w:rsid w:val="003D45B4"/>
    <w:rsid w:val="003D4AAE"/>
    <w:rsid w:val="003D4C75"/>
    <w:rsid w:val="003D5627"/>
    <w:rsid w:val="003D7254"/>
    <w:rsid w:val="003E0653"/>
    <w:rsid w:val="003E263B"/>
    <w:rsid w:val="003E39DD"/>
    <w:rsid w:val="003E3DFF"/>
    <w:rsid w:val="003E4A56"/>
    <w:rsid w:val="003E6B00"/>
    <w:rsid w:val="003E76A7"/>
    <w:rsid w:val="003E7FDB"/>
    <w:rsid w:val="003F06EE"/>
    <w:rsid w:val="003F32B3"/>
    <w:rsid w:val="003F3B87"/>
    <w:rsid w:val="003F441D"/>
    <w:rsid w:val="003F4912"/>
    <w:rsid w:val="003F4A1C"/>
    <w:rsid w:val="003F4F3C"/>
    <w:rsid w:val="003F4F52"/>
    <w:rsid w:val="003F5904"/>
    <w:rsid w:val="003F5F29"/>
    <w:rsid w:val="003F7A0F"/>
    <w:rsid w:val="003F7DB2"/>
    <w:rsid w:val="004005F0"/>
    <w:rsid w:val="0040136F"/>
    <w:rsid w:val="004015F6"/>
    <w:rsid w:val="004033B4"/>
    <w:rsid w:val="00403645"/>
    <w:rsid w:val="00403A59"/>
    <w:rsid w:val="00404FE0"/>
    <w:rsid w:val="0040550A"/>
    <w:rsid w:val="00407F45"/>
    <w:rsid w:val="00410C20"/>
    <w:rsid w:val="004110BA"/>
    <w:rsid w:val="00411605"/>
    <w:rsid w:val="004123D9"/>
    <w:rsid w:val="004151A3"/>
    <w:rsid w:val="0041649D"/>
    <w:rsid w:val="00416A4F"/>
    <w:rsid w:val="00417B1B"/>
    <w:rsid w:val="0042077D"/>
    <w:rsid w:val="00420BB8"/>
    <w:rsid w:val="00420D58"/>
    <w:rsid w:val="00423AC4"/>
    <w:rsid w:val="00424C7D"/>
    <w:rsid w:val="0042592F"/>
    <w:rsid w:val="0042799E"/>
    <w:rsid w:val="00427B85"/>
    <w:rsid w:val="00430DC7"/>
    <w:rsid w:val="004314A4"/>
    <w:rsid w:val="00431BE8"/>
    <w:rsid w:val="00433064"/>
    <w:rsid w:val="00435893"/>
    <w:rsid w:val="004358D2"/>
    <w:rsid w:val="0044067A"/>
    <w:rsid w:val="00440811"/>
    <w:rsid w:val="00442B69"/>
    <w:rsid w:val="00442F56"/>
    <w:rsid w:val="004431CD"/>
    <w:rsid w:val="00443ADD"/>
    <w:rsid w:val="00444785"/>
    <w:rsid w:val="00444B54"/>
    <w:rsid w:val="00445B16"/>
    <w:rsid w:val="004469F5"/>
    <w:rsid w:val="00447B1D"/>
    <w:rsid w:val="00447C31"/>
    <w:rsid w:val="00450413"/>
    <w:rsid w:val="004510ED"/>
    <w:rsid w:val="004536AA"/>
    <w:rsid w:val="0045398D"/>
    <w:rsid w:val="00455046"/>
    <w:rsid w:val="00456074"/>
    <w:rsid w:val="00457476"/>
    <w:rsid w:val="00460193"/>
    <w:rsid w:val="0046019D"/>
    <w:rsid w:val="0046076C"/>
    <w:rsid w:val="00460A67"/>
    <w:rsid w:val="004614FB"/>
    <w:rsid w:val="00461851"/>
    <w:rsid w:val="00461D78"/>
    <w:rsid w:val="00462B21"/>
    <w:rsid w:val="00464372"/>
    <w:rsid w:val="004656E4"/>
    <w:rsid w:val="00465CCD"/>
    <w:rsid w:val="0046726E"/>
    <w:rsid w:val="004676D8"/>
    <w:rsid w:val="00470B8D"/>
    <w:rsid w:val="00471455"/>
    <w:rsid w:val="0047255F"/>
    <w:rsid w:val="00472639"/>
    <w:rsid w:val="00472DD2"/>
    <w:rsid w:val="00474908"/>
    <w:rsid w:val="00474ED2"/>
    <w:rsid w:val="00475017"/>
    <w:rsid w:val="004751D3"/>
    <w:rsid w:val="00475F03"/>
    <w:rsid w:val="00476DCA"/>
    <w:rsid w:val="00477973"/>
    <w:rsid w:val="00477CF6"/>
    <w:rsid w:val="00480A8E"/>
    <w:rsid w:val="00481B57"/>
    <w:rsid w:val="00482C91"/>
    <w:rsid w:val="00483898"/>
    <w:rsid w:val="00483CBA"/>
    <w:rsid w:val="00484366"/>
    <w:rsid w:val="0048525E"/>
    <w:rsid w:val="004853E5"/>
    <w:rsid w:val="00485BA1"/>
    <w:rsid w:val="00486FE2"/>
    <w:rsid w:val="004875BE"/>
    <w:rsid w:val="00487D5F"/>
    <w:rsid w:val="00490266"/>
    <w:rsid w:val="004905E9"/>
    <w:rsid w:val="00491236"/>
    <w:rsid w:val="00491606"/>
    <w:rsid w:val="00491D7C"/>
    <w:rsid w:val="00492AAD"/>
    <w:rsid w:val="00492BDD"/>
    <w:rsid w:val="00493553"/>
    <w:rsid w:val="00493ED5"/>
    <w:rsid w:val="00494267"/>
    <w:rsid w:val="0049570D"/>
    <w:rsid w:val="004957B6"/>
    <w:rsid w:val="00496769"/>
    <w:rsid w:val="004974D7"/>
    <w:rsid w:val="00497D33"/>
    <w:rsid w:val="004A1E58"/>
    <w:rsid w:val="004A2333"/>
    <w:rsid w:val="004A2FDC"/>
    <w:rsid w:val="004A32C4"/>
    <w:rsid w:val="004A3D43"/>
    <w:rsid w:val="004A47FC"/>
    <w:rsid w:val="004A48ED"/>
    <w:rsid w:val="004A49BA"/>
    <w:rsid w:val="004A586C"/>
    <w:rsid w:val="004A5D5A"/>
    <w:rsid w:val="004A7F3E"/>
    <w:rsid w:val="004B0E9D"/>
    <w:rsid w:val="004B5B98"/>
    <w:rsid w:val="004C0BEA"/>
    <w:rsid w:val="004C2902"/>
    <w:rsid w:val="004C2A16"/>
    <w:rsid w:val="004C386C"/>
    <w:rsid w:val="004C6592"/>
    <w:rsid w:val="004C724A"/>
    <w:rsid w:val="004D0C8A"/>
    <w:rsid w:val="004D16B8"/>
    <w:rsid w:val="004D3A05"/>
    <w:rsid w:val="004D4557"/>
    <w:rsid w:val="004D53B8"/>
    <w:rsid w:val="004D58E7"/>
    <w:rsid w:val="004D60C1"/>
    <w:rsid w:val="004E2567"/>
    <w:rsid w:val="004E2568"/>
    <w:rsid w:val="004E3576"/>
    <w:rsid w:val="004E4048"/>
    <w:rsid w:val="004E4481"/>
    <w:rsid w:val="004E5256"/>
    <w:rsid w:val="004E5848"/>
    <w:rsid w:val="004F1050"/>
    <w:rsid w:val="004F25B3"/>
    <w:rsid w:val="004F32B8"/>
    <w:rsid w:val="004F62AD"/>
    <w:rsid w:val="004F6688"/>
    <w:rsid w:val="004F6C79"/>
    <w:rsid w:val="004F6E20"/>
    <w:rsid w:val="00501495"/>
    <w:rsid w:val="00503AE3"/>
    <w:rsid w:val="005055B0"/>
    <w:rsid w:val="0050662E"/>
    <w:rsid w:val="00512972"/>
    <w:rsid w:val="00514F25"/>
    <w:rsid w:val="00515082"/>
    <w:rsid w:val="00515D68"/>
    <w:rsid w:val="00515E14"/>
    <w:rsid w:val="0051605D"/>
    <w:rsid w:val="00517006"/>
    <w:rsid w:val="005171DC"/>
    <w:rsid w:val="0052097D"/>
    <w:rsid w:val="00520C4F"/>
    <w:rsid w:val="005218EE"/>
    <w:rsid w:val="00523D26"/>
    <w:rsid w:val="005249B7"/>
    <w:rsid w:val="00524CBC"/>
    <w:rsid w:val="005259D1"/>
    <w:rsid w:val="00527435"/>
    <w:rsid w:val="005279CC"/>
    <w:rsid w:val="00531AF6"/>
    <w:rsid w:val="00532E18"/>
    <w:rsid w:val="005337EA"/>
    <w:rsid w:val="00534491"/>
    <w:rsid w:val="0053499F"/>
    <w:rsid w:val="005373F4"/>
    <w:rsid w:val="0054018E"/>
    <w:rsid w:val="005419C9"/>
    <w:rsid w:val="00542E65"/>
    <w:rsid w:val="00543739"/>
    <w:rsid w:val="0054378B"/>
    <w:rsid w:val="00544938"/>
    <w:rsid w:val="005474CA"/>
    <w:rsid w:val="00547C35"/>
    <w:rsid w:val="00552735"/>
    <w:rsid w:val="00552FFB"/>
    <w:rsid w:val="00553EA6"/>
    <w:rsid w:val="005569CD"/>
    <w:rsid w:val="00561997"/>
    <w:rsid w:val="00561F6C"/>
    <w:rsid w:val="00562392"/>
    <w:rsid w:val="005623AE"/>
    <w:rsid w:val="0056302F"/>
    <w:rsid w:val="0056520D"/>
    <w:rsid w:val="005658C2"/>
    <w:rsid w:val="00567644"/>
    <w:rsid w:val="0056772C"/>
    <w:rsid w:val="00567CF2"/>
    <w:rsid w:val="00570680"/>
    <w:rsid w:val="005710D7"/>
    <w:rsid w:val="00571859"/>
    <w:rsid w:val="00574382"/>
    <w:rsid w:val="00574534"/>
    <w:rsid w:val="00575646"/>
    <w:rsid w:val="005768D1"/>
    <w:rsid w:val="00580EBD"/>
    <w:rsid w:val="00581503"/>
    <w:rsid w:val="005840DF"/>
    <w:rsid w:val="005859BF"/>
    <w:rsid w:val="00587DFD"/>
    <w:rsid w:val="0059278C"/>
    <w:rsid w:val="00596BB3"/>
    <w:rsid w:val="005972B1"/>
    <w:rsid w:val="005A007B"/>
    <w:rsid w:val="005A0B48"/>
    <w:rsid w:val="005A1D8E"/>
    <w:rsid w:val="005A4EE0"/>
    <w:rsid w:val="005A5916"/>
    <w:rsid w:val="005B0CF1"/>
    <w:rsid w:val="005B1879"/>
    <w:rsid w:val="005B55C5"/>
    <w:rsid w:val="005B6C66"/>
    <w:rsid w:val="005C28C5"/>
    <w:rsid w:val="005C297B"/>
    <w:rsid w:val="005C2E30"/>
    <w:rsid w:val="005C3189"/>
    <w:rsid w:val="005C4167"/>
    <w:rsid w:val="005C4AF9"/>
    <w:rsid w:val="005C6606"/>
    <w:rsid w:val="005D1294"/>
    <w:rsid w:val="005D1B78"/>
    <w:rsid w:val="005D425A"/>
    <w:rsid w:val="005D445B"/>
    <w:rsid w:val="005D47C0"/>
    <w:rsid w:val="005D6889"/>
    <w:rsid w:val="005E026A"/>
    <w:rsid w:val="005E04D7"/>
    <w:rsid w:val="005E0761"/>
    <w:rsid w:val="005E077A"/>
    <w:rsid w:val="005E0ECD"/>
    <w:rsid w:val="005E14CB"/>
    <w:rsid w:val="005E2659"/>
    <w:rsid w:val="005E3659"/>
    <w:rsid w:val="005E36B1"/>
    <w:rsid w:val="005E3CEF"/>
    <w:rsid w:val="005E5186"/>
    <w:rsid w:val="005E6817"/>
    <w:rsid w:val="005E7321"/>
    <w:rsid w:val="005E749D"/>
    <w:rsid w:val="005E79A6"/>
    <w:rsid w:val="005F40B7"/>
    <w:rsid w:val="005F4A67"/>
    <w:rsid w:val="005F56A8"/>
    <w:rsid w:val="005F58E5"/>
    <w:rsid w:val="005F6D51"/>
    <w:rsid w:val="00601863"/>
    <w:rsid w:val="006048F1"/>
    <w:rsid w:val="00604D85"/>
    <w:rsid w:val="006065D7"/>
    <w:rsid w:val="006065EF"/>
    <w:rsid w:val="00607416"/>
    <w:rsid w:val="00610E78"/>
    <w:rsid w:val="00611437"/>
    <w:rsid w:val="006126E5"/>
    <w:rsid w:val="00612BA6"/>
    <w:rsid w:val="00612E4F"/>
    <w:rsid w:val="00614787"/>
    <w:rsid w:val="00616C21"/>
    <w:rsid w:val="00617096"/>
    <w:rsid w:val="00617802"/>
    <w:rsid w:val="0062030D"/>
    <w:rsid w:val="00621742"/>
    <w:rsid w:val="0062201B"/>
    <w:rsid w:val="006220F4"/>
    <w:rsid w:val="00622136"/>
    <w:rsid w:val="006236B5"/>
    <w:rsid w:val="006253B7"/>
    <w:rsid w:val="006320A3"/>
    <w:rsid w:val="00632853"/>
    <w:rsid w:val="006328D7"/>
    <w:rsid w:val="006338A5"/>
    <w:rsid w:val="00633D9F"/>
    <w:rsid w:val="006354BA"/>
    <w:rsid w:val="00635CAD"/>
    <w:rsid w:val="00641C9A"/>
    <w:rsid w:val="00641CC6"/>
    <w:rsid w:val="00642FEE"/>
    <w:rsid w:val="006430DD"/>
    <w:rsid w:val="00643290"/>
    <w:rsid w:val="00643F71"/>
    <w:rsid w:val="00646AED"/>
    <w:rsid w:val="00646CA9"/>
    <w:rsid w:val="006473C1"/>
    <w:rsid w:val="00650C2D"/>
    <w:rsid w:val="00651669"/>
    <w:rsid w:val="006516B5"/>
    <w:rsid w:val="0065172A"/>
    <w:rsid w:val="00651FCE"/>
    <w:rsid w:val="006522E1"/>
    <w:rsid w:val="00654C2B"/>
    <w:rsid w:val="006564B9"/>
    <w:rsid w:val="00656AA0"/>
    <w:rsid w:val="00656C84"/>
    <w:rsid w:val="006570FC"/>
    <w:rsid w:val="00660E96"/>
    <w:rsid w:val="006613D5"/>
    <w:rsid w:val="00661F17"/>
    <w:rsid w:val="00664202"/>
    <w:rsid w:val="00664DA9"/>
    <w:rsid w:val="00667638"/>
    <w:rsid w:val="00667F38"/>
    <w:rsid w:val="0067072E"/>
    <w:rsid w:val="00671280"/>
    <w:rsid w:val="0067190A"/>
    <w:rsid w:val="00671AC6"/>
    <w:rsid w:val="00673271"/>
    <w:rsid w:val="00673674"/>
    <w:rsid w:val="00674451"/>
    <w:rsid w:val="00675A33"/>
    <w:rsid w:val="00675E77"/>
    <w:rsid w:val="006760FB"/>
    <w:rsid w:val="00680547"/>
    <w:rsid w:val="00680887"/>
    <w:rsid w:val="00680A95"/>
    <w:rsid w:val="00681C07"/>
    <w:rsid w:val="00681DFC"/>
    <w:rsid w:val="00682209"/>
    <w:rsid w:val="0068447C"/>
    <w:rsid w:val="00684B35"/>
    <w:rsid w:val="00685233"/>
    <w:rsid w:val="006855FC"/>
    <w:rsid w:val="00687814"/>
    <w:rsid w:val="00687A2B"/>
    <w:rsid w:val="00690CBB"/>
    <w:rsid w:val="00691D47"/>
    <w:rsid w:val="00692500"/>
    <w:rsid w:val="00692B53"/>
    <w:rsid w:val="00693C2C"/>
    <w:rsid w:val="0069444E"/>
    <w:rsid w:val="00694725"/>
    <w:rsid w:val="00696522"/>
    <w:rsid w:val="00697C36"/>
    <w:rsid w:val="006A0E96"/>
    <w:rsid w:val="006A13C8"/>
    <w:rsid w:val="006A4D15"/>
    <w:rsid w:val="006A617F"/>
    <w:rsid w:val="006B2647"/>
    <w:rsid w:val="006C02F6"/>
    <w:rsid w:val="006C08D3"/>
    <w:rsid w:val="006C1271"/>
    <w:rsid w:val="006C265F"/>
    <w:rsid w:val="006C332F"/>
    <w:rsid w:val="006C3D19"/>
    <w:rsid w:val="006C552F"/>
    <w:rsid w:val="006C7AAC"/>
    <w:rsid w:val="006D0757"/>
    <w:rsid w:val="006D07E0"/>
    <w:rsid w:val="006D1F98"/>
    <w:rsid w:val="006D2A18"/>
    <w:rsid w:val="006D2AC0"/>
    <w:rsid w:val="006D3568"/>
    <w:rsid w:val="006D3AEF"/>
    <w:rsid w:val="006D756E"/>
    <w:rsid w:val="006E0A8E"/>
    <w:rsid w:val="006E2568"/>
    <w:rsid w:val="006E272E"/>
    <w:rsid w:val="006E2DC7"/>
    <w:rsid w:val="006E3153"/>
    <w:rsid w:val="006E37C3"/>
    <w:rsid w:val="006E39AE"/>
    <w:rsid w:val="006E4BF5"/>
    <w:rsid w:val="006F2595"/>
    <w:rsid w:val="006F3EFE"/>
    <w:rsid w:val="006F4499"/>
    <w:rsid w:val="006F48D8"/>
    <w:rsid w:val="006F6520"/>
    <w:rsid w:val="006F7531"/>
    <w:rsid w:val="006F7911"/>
    <w:rsid w:val="00700158"/>
    <w:rsid w:val="00700B23"/>
    <w:rsid w:val="00702F8D"/>
    <w:rsid w:val="00703864"/>
    <w:rsid w:val="00703B6F"/>
    <w:rsid w:val="00703E9F"/>
    <w:rsid w:val="00704185"/>
    <w:rsid w:val="007041E9"/>
    <w:rsid w:val="00705292"/>
    <w:rsid w:val="00707B35"/>
    <w:rsid w:val="00712115"/>
    <w:rsid w:val="007123AC"/>
    <w:rsid w:val="00712D6F"/>
    <w:rsid w:val="00715DE2"/>
    <w:rsid w:val="00716D6A"/>
    <w:rsid w:val="00717DF5"/>
    <w:rsid w:val="00720EDA"/>
    <w:rsid w:val="00723006"/>
    <w:rsid w:val="007233FE"/>
    <w:rsid w:val="00726FD8"/>
    <w:rsid w:val="007274E5"/>
    <w:rsid w:val="00730107"/>
    <w:rsid w:val="00730EBF"/>
    <w:rsid w:val="007319BE"/>
    <w:rsid w:val="007327A5"/>
    <w:rsid w:val="0073456C"/>
    <w:rsid w:val="00734DC1"/>
    <w:rsid w:val="00735A80"/>
    <w:rsid w:val="00737580"/>
    <w:rsid w:val="00737F50"/>
    <w:rsid w:val="0074064C"/>
    <w:rsid w:val="00740B33"/>
    <w:rsid w:val="007421C8"/>
    <w:rsid w:val="00743755"/>
    <w:rsid w:val="007437FB"/>
    <w:rsid w:val="007449BF"/>
    <w:rsid w:val="0074503E"/>
    <w:rsid w:val="00745052"/>
    <w:rsid w:val="00747C76"/>
    <w:rsid w:val="00750265"/>
    <w:rsid w:val="007519CA"/>
    <w:rsid w:val="00753ABC"/>
    <w:rsid w:val="00754D4C"/>
    <w:rsid w:val="00756CF6"/>
    <w:rsid w:val="00757268"/>
    <w:rsid w:val="0075734B"/>
    <w:rsid w:val="00761C8E"/>
    <w:rsid w:val="00762210"/>
    <w:rsid w:val="00762E3C"/>
    <w:rsid w:val="00763210"/>
    <w:rsid w:val="00763EBC"/>
    <w:rsid w:val="007649CE"/>
    <w:rsid w:val="0076666F"/>
    <w:rsid w:val="00766D30"/>
    <w:rsid w:val="00770EB6"/>
    <w:rsid w:val="0077185E"/>
    <w:rsid w:val="00776635"/>
    <w:rsid w:val="00776724"/>
    <w:rsid w:val="00777848"/>
    <w:rsid w:val="007807B1"/>
    <w:rsid w:val="0078169F"/>
    <w:rsid w:val="0078210C"/>
    <w:rsid w:val="007834B7"/>
    <w:rsid w:val="00784BA5"/>
    <w:rsid w:val="00786151"/>
    <w:rsid w:val="0078654C"/>
    <w:rsid w:val="00792C4D"/>
    <w:rsid w:val="00792D7D"/>
    <w:rsid w:val="00793841"/>
    <w:rsid w:val="00793FEA"/>
    <w:rsid w:val="00794777"/>
    <w:rsid w:val="00794CA5"/>
    <w:rsid w:val="007979AF"/>
    <w:rsid w:val="007A07E7"/>
    <w:rsid w:val="007A3BFF"/>
    <w:rsid w:val="007A4E64"/>
    <w:rsid w:val="007A5B89"/>
    <w:rsid w:val="007A5FF5"/>
    <w:rsid w:val="007A654A"/>
    <w:rsid w:val="007A6970"/>
    <w:rsid w:val="007A70B1"/>
    <w:rsid w:val="007B0D31"/>
    <w:rsid w:val="007B1D57"/>
    <w:rsid w:val="007B32F0"/>
    <w:rsid w:val="007B3910"/>
    <w:rsid w:val="007B3D65"/>
    <w:rsid w:val="007B7D81"/>
    <w:rsid w:val="007C0477"/>
    <w:rsid w:val="007C09D2"/>
    <w:rsid w:val="007C217D"/>
    <w:rsid w:val="007C29F6"/>
    <w:rsid w:val="007C3BD1"/>
    <w:rsid w:val="007C401E"/>
    <w:rsid w:val="007C533B"/>
    <w:rsid w:val="007C6AE0"/>
    <w:rsid w:val="007D2426"/>
    <w:rsid w:val="007D27ED"/>
    <w:rsid w:val="007D3908"/>
    <w:rsid w:val="007D3EA1"/>
    <w:rsid w:val="007D4995"/>
    <w:rsid w:val="007D5330"/>
    <w:rsid w:val="007D54A3"/>
    <w:rsid w:val="007D78B4"/>
    <w:rsid w:val="007D7C32"/>
    <w:rsid w:val="007E0BB4"/>
    <w:rsid w:val="007E0EF1"/>
    <w:rsid w:val="007E10D3"/>
    <w:rsid w:val="007E54BB"/>
    <w:rsid w:val="007E5CD1"/>
    <w:rsid w:val="007E6376"/>
    <w:rsid w:val="007E7F4C"/>
    <w:rsid w:val="007F0503"/>
    <w:rsid w:val="007F0D05"/>
    <w:rsid w:val="007F11F8"/>
    <w:rsid w:val="007F1A72"/>
    <w:rsid w:val="007F228D"/>
    <w:rsid w:val="007F30A9"/>
    <w:rsid w:val="007F3E33"/>
    <w:rsid w:val="007F43B3"/>
    <w:rsid w:val="007F4C1B"/>
    <w:rsid w:val="007F63BA"/>
    <w:rsid w:val="007F72D5"/>
    <w:rsid w:val="00800B18"/>
    <w:rsid w:val="00801EF5"/>
    <w:rsid w:val="008022E6"/>
    <w:rsid w:val="00802BB0"/>
    <w:rsid w:val="00804649"/>
    <w:rsid w:val="00806717"/>
    <w:rsid w:val="00806D2C"/>
    <w:rsid w:val="008109A6"/>
    <w:rsid w:val="00810CC3"/>
    <w:rsid w:val="00810DFB"/>
    <w:rsid w:val="00811382"/>
    <w:rsid w:val="00813925"/>
    <w:rsid w:val="00815091"/>
    <w:rsid w:val="0081730A"/>
    <w:rsid w:val="00820CF5"/>
    <w:rsid w:val="008211B6"/>
    <w:rsid w:val="00824E03"/>
    <w:rsid w:val="008255E8"/>
    <w:rsid w:val="0082618D"/>
    <w:rsid w:val="008267A3"/>
    <w:rsid w:val="00826BA6"/>
    <w:rsid w:val="00827747"/>
    <w:rsid w:val="0083086E"/>
    <w:rsid w:val="00830BFD"/>
    <w:rsid w:val="0083262F"/>
    <w:rsid w:val="00833D0D"/>
    <w:rsid w:val="00834DA5"/>
    <w:rsid w:val="0083539F"/>
    <w:rsid w:val="00837C3E"/>
    <w:rsid w:val="00837DCE"/>
    <w:rsid w:val="00842EC1"/>
    <w:rsid w:val="00843CDB"/>
    <w:rsid w:val="00845B5F"/>
    <w:rsid w:val="00847B52"/>
    <w:rsid w:val="00850545"/>
    <w:rsid w:val="008578BF"/>
    <w:rsid w:val="00861486"/>
    <w:rsid w:val="00862536"/>
    <w:rsid w:val="008628C6"/>
    <w:rsid w:val="008630BC"/>
    <w:rsid w:val="00865893"/>
    <w:rsid w:val="008665EC"/>
    <w:rsid w:val="00866E4A"/>
    <w:rsid w:val="00866F6F"/>
    <w:rsid w:val="00867846"/>
    <w:rsid w:val="0087063D"/>
    <w:rsid w:val="0087110E"/>
    <w:rsid w:val="008718D0"/>
    <w:rsid w:val="008719B7"/>
    <w:rsid w:val="008722A3"/>
    <w:rsid w:val="0087338F"/>
    <w:rsid w:val="00875E43"/>
    <w:rsid w:val="00875F55"/>
    <w:rsid w:val="00875F75"/>
    <w:rsid w:val="008803D6"/>
    <w:rsid w:val="00880A5B"/>
    <w:rsid w:val="00881831"/>
    <w:rsid w:val="00881DF1"/>
    <w:rsid w:val="00883D8E"/>
    <w:rsid w:val="0088436F"/>
    <w:rsid w:val="00884870"/>
    <w:rsid w:val="00884D43"/>
    <w:rsid w:val="00885D83"/>
    <w:rsid w:val="00886628"/>
    <w:rsid w:val="008866FB"/>
    <w:rsid w:val="0089053F"/>
    <w:rsid w:val="0089523E"/>
    <w:rsid w:val="008955D1"/>
    <w:rsid w:val="00896657"/>
    <w:rsid w:val="0089734B"/>
    <w:rsid w:val="008A012C"/>
    <w:rsid w:val="008A3E95"/>
    <w:rsid w:val="008A4C1E"/>
    <w:rsid w:val="008A5F1E"/>
    <w:rsid w:val="008A610D"/>
    <w:rsid w:val="008B320D"/>
    <w:rsid w:val="008B6788"/>
    <w:rsid w:val="008B6BBB"/>
    <w:rsid w:val="008B779C"/>
    <w:rsid w:val="008B7D6F"/>
    <w:rsid w:val="008C1E20"/>
    <w:rsid w:val="008C1F06"/>
    <w:rsid w:val="008C28A3"/>
    <w:rsid w:val="008C295A"/>
    <w:rsid w:val="008C481E"/>
    <w:rsid w:val="008C72B4"/>
    <w:rsid w:val="008C77F0"/>
    <w:rsid w:val="008D3A10"/>
    <w:rsid w:val="008D6275"/>
    <w:rsid w:val="008E030F"/>
    <w:rsid w:val="008E1838"/>
    <w:rsid w:val="008E2C2B"/>
    <w:rsid w:val="008E3EA7"/>
    <w:rsid w:val="008E5040"/>
    <w:rsid w:val="008E54D0"/>
    <w:rsid w:val="008E7EE9"/>
    <w:rsid w:val="008F13A0"/>
    <w:rsid w:val="008F27EA"/>
    <w:rsid w:val="008F283D"/>
    <w:rsid w:val="008F39EB"/>
    <w:rsid w:val="008F3CA6"/>
    <w:rsid w:val="008F3E70"/>
    <w:rsid w:val="008F42CD"/>
    <w:rsid w:val="008F5CD3"/>
    <w:rsid w:val="008F740F"/>
    <w:rsid w:val="009005E6"/>
    <w:rsid w:val="00900ACF"/>
    <w:rsid w:val="009016CF"/>
    <w:rsid w:val="00903E8C"/>
    <w:rsid w:val="0090415D"/>
    <w:rsid w:val="00905105"/>
    <w:rsid w:val="00906233"/>
    <w:rsid w:val="00910688"/>
    <w:rsid w:val="009110A2"/>
    <w:rsid w:val="00911C30"/>
    <w:rsid w:val="00913FC8"/>
    <w:rsid w:val="00915B95"/>
    <w:rsid w:val="00916C91"/>
    <w:rsid w:val="00920315"/>
    <w:rsid w:val="00920330"/>
    <w:rsid w:val="00921757"/>
    <w:rsid w:val="009224DD"/>
    <w:rsid w:val="00922821"/>
    <w:rsid w:val="00923380"/>
    <w:rsid w:val="00923A2B"/>
    <w:rsid w:val="0092414A"/>
    <w:rsid w:val="00924E20"/>
    <w:rsid w:val="00925BBA"/>
    <w:rsid w:val="00927090"/>
    <w:rsid w:val="00930553"/>
    <w:rsid w:val="00930ACD"/>
    <w:rsid w:val="0093282D"/>
    <w:rsid w:val="00932A00"/>
    <w:rsid w:val="00932ADC"/>
    <w:rsid w:val="00934806"/>
    <w:rsid w:val="00940D1B"/>
    <w:rsid w:val="00941229"/>
    <w:rsid w:val="00942CA6"/>
    <w:rsid w:val="00942CF2"/>
    <w:rsid w:val="009453C3"/>
    <w:rsid w:val="009530C6"/>
    <w:rsid w:val="009531DF"/>
    <w:rsid w:val="00954381"/>
    <w:rsid w:val="00954B2D"/>
    <w:rsid w:val="00955D15"/>
    <w:rsid w:val="0095612A"/>
    <w:rsid w:val="00956FCD"/>
    <w:rsid w:val="0095751B"/>
    <w:rsid w:val="00961703"/>
    <w:rsid w:val="00963019"/>
    <w:rsid w:val="00963647"/>
    <w:rsid w:val="00963864"/>
    <w:rsid w:val="009651DD"/>
    <w:rsid w:val="009662ED"/>
    <w:rsid w:val="00967AFD"/>
    <w:rsid w:val="00970138"/>
    <w:rsid w:val="00970F40"/>
    <w:rsid w:val="00972325"/>
    <w:rsid w:val="00974386"/>
    <w:rsid w:val="00976895"/>
    <w:rsid w:val="00981C9E"/>
    <w:rsid w:val="00982536"/>
    <w:rsid w:val="00984748"/>
    <w:rsid w:val="009862AA"/>
    <w:rsid w:val="00987D2C"/>
    <w:rsid w:val="00993D24"/>
    <w:rsid w:val="0099516C"/>
    <w:rsid w:val="00996673"/>
    <w:rsid w:val="009966FF"/>
    <w:rsid w:val="00997034"/>
    <w:rsid w:val="009971A9"/>
    <w:rsid w:val="009A0FDB"/>
    <w:rsid w:val="009A21C4"/>
    <w:rsid w:val="009A22E2"/>
    <w:rsid w:val="009A37D5"/>
    <w:rsid w:val="009A4521"/>
    <w:rsid w:val="009A46E4"/>
    <w:rsid w:val="009A5199"/>
    <w:rsid w:val="009A7EC2"/>
    <w:rsid w:val="009B0A60"/>
    <w:rsid w:val="009B4592"/>
    <w:rsid w:val="009B56CF"/>
    <w:rsid w:val="009B5770"/>
    <w:rsid w:val="009B60AA"/>
    <w:rsid w:val="009B6149"/>
    <w:rsid w:val="009C12E7"/>
    <w:rsid w:val="009C137D"/>
    <w:rsid w:val="009C166E"/>
    <w:rsid w:val="009C17F8"/>
    <w:rsid w:val="009C2421"/>
    <w:rsid w:val="009C3DEF"/>
    <w:rsid w:val="009C634A"/>
    <w:rsid w:val="009C68D5"/>
    <w:rsid w:val="009C72F1"/>
    <w:rsid w:val="009D063C"/>
    <w:rsid w:val="009D0A91"/>
    <w:rsid w:val="009D132B"/>
    <w:rsid w:val="009D1380"/>
    <w:rsid w:val="009D20AA"/>
    <w:rsid w:val="009D22FC"/>
    <w:rsid w:val="009D3904"/>
    <w:rsid w:val="009D3D77"/>
    <w:rsid w:val="009D3EC0"/>
    <w:rsid w:val="009D4319"/>
    <w:rsid w:val="009D558E"/>
    <w:rsid w:val="009D57E5"/>
    <w:rsid w:val="009D65B8"/>
    <w:rsid w:val="009D6C80"/>
    <w:rsid w:val="009D7E62"/>
    <w:rsid w:val="009E0FFF"/>
    <w:rsid w:val="009E2846"/>
    <w:rsid w:val="009E2EF5"/>
    <w:rsid w:val="009E435E"/>
    <w:rsid w:val="009E4BA9"/>
    <w:rsid w:val="009F326B"/>
    <w:rsid w:val="009F463D"/>
    <w:rsid w:val="009F55FD"/>
    <w:rsid w:val="009F5B59"/>
    <w:rsid w:val="009F7F80"/>
    <w:rsid w:val="00A020F7"/>
    <w:rsid w:val="00A04A82"/>
    <w:rsid w:val="00A05C7B"/>
    <w:rsid w:val="00A05FB5"/>
    <w:rsid w:val="00A06C64"/>
    <w:rsid w:val="00A0780F"/>
    <w:rsid w:val="00A10557"/>
    <w:rsid w:val="00A106B1"/>
    <w:rsid w:val="00A11572"/>
    <w:rsid w:val="00A11A8D"/>
    <w:rsid w:val="00A147DF"/>
    <w:rsid w:val="00A15676"/>
    <w:rsid w:val="00A15D01"/>
    <w:rsid w:val="00A22C01"/>
    <w:rsid w:val="00A230DD"/>
    <w:rsid w:val="00A24DC6"/>
    <w:rsid w:val="00A24FAC"/>
    <w:rsid w:val="00A2668A"/>
    <w:rsid w:val="00A27C2E"/>
    <w:rsid w:val="00A34047"/>
    <w:rsid w:val="00A344B5"/>
    <w:rsid w:val="00A346C7"/>
    <w:rsid w:val="00A35DE4"/>
    <w:rsid w:val="00A36890"/>
    <w:rsid w:val="00A36991"/>
    <w:rsid w:val="00A4074B"/>
    <w:rsid w:val="00A40F41"/>
    <w:rsid w:val="00A41056"/>
    <w:rsid w:val="00A4114C"/>
    <w:rsid w:val="00A4319D"/>
    <w:rsid w:val="00A43933"/>
    <w:rsid w:val="00A43BFF"/>
    <w:rsid w:val="00A464E4"/>
    <w:rsid w:val="00A46922"/>
    <w:rsid w:val="00A476AE"/>
    <w:rsid w:val="00A5089E"/>
    <w:rsid w:val="00A5140C"/>
    <w:rsid w:val="00A52521"/>
    <w:rsid w:val="00A5319F"/>
    <w:rsid w:val="00A53D3B"/>
    <w:rsid w:val="00A55454"/>
    <w:rsid w:val="00A61DFD"/>
    <w:rsid w:val="00A62896"/>
    <w:rsid w:val="00A63852"/>
    <w:rsid w:val="00A63DC2"/>
    <w:rsid w:val="00A63E59"/>
    <w:rsid w:val="00A64826"/>
    <w:rsid w:val="00A64E41"/>
    <w:rsid w:val="00A654ED"/>
    <w:rsid w:val="00A673BC"/>
    <w:rsid w:val="00A67737"/>
    <w:rsid w:val="00A67F27"/>
    <w:rsid w:val="00A72452"/>
    <w:rsid w:val="00A729A0"/>
    <w:rsid w:val="00A74954"/>
    <w:rsid w:val="00A76646"/>
    <w:rsid w:val="00A774CD"/>
    <w:rsid w:val="00A8007F"/>
    <w:rsid w:val="00A80AB3"/>
    <w:rsid w:val="00A81EF8"/>
    <w:rsid w:val="00A8252E"/>
    <w:rsid w:val="00A83CA7"/>
    <w:rsid w:val="00A84644"/>
    <w:rsid w:val="00A85101"/>
    <w:rsid w:val="00A85172"/>
    <w:rsid w:val="00A85940"/>
    <w:rsid w:val="00A86199"/>
    <w:rsid w:val="00A86DA2"/>
    <w:rsid w:val="00A874DD"/>
    <w:rsid w:val="00A87CB6"/>
    <w:rsid w:val="00A919E1"/>
    <w:rsid w:val="00A9222B"/>
    <w:rsid w:val="00A92EF5"/>
    <w:rsid w:val="00A93CC6"/>
    <w:rsid w:val="00A97C49"/>
    <w:rsid w:val="00AA04BD"/>
    <w:rsid w:val="00AA42D4"/>
    <w:rsid w:val="00AA4F7F"/>
    <w:rsid w:val="00AA524A"/>
    <w:rsid w:val="00AA58FD"/>
    <w:rsid w:val="00AA6D95"/>
    <w:rsid w:val="00AA78AB"/>
    <w:rsid w:val="00AB13F3"/>
    <w:rsid w:val="00AB2573"/>
    <w:rsid w:val="00AB274B"/>
    <w:rsid w:val="00AB2E9E"/>
    <w:rsid w:val="00AB3420"/>
    <w:rsid w:val="00AB34A5"/>
    <w:rsid w:val="00AB365E"/>
    <w:rsid w:val="00AB53B3"/>
    <w:rsid w:val="00AB6309"/>
    <w:rsid w:val="00AB78E7"/>
    <w:rsid w:val="00AB7EE1"/>
    <w:rsid w:val="00AC0074"/>
    <w:rsid w:val="00AC33BD"/>
    <w:rsid w:val="00AC35CB"/>
    <w:rsid w:val="00AC39F8"/>
    <w:rsid w:val="00AC3B3B"/>
    <w:rsid w:val="00AC3DA3"/>
    <w:rsid w:val="00AC46EF"/>
    <w:rsid w:val="00AC66F4"/>
    <w:rsid w:val="00AC6727"/>
    <w:rsid w:val="00AC6DDA"/>
    <w:rsid w:val="00AC757C"/>
    <w:rsid w:val="00AD3882"/>
    <w:rsid w:val="00AD3EB8"/>
    <w:rsid w:val="00AD5394"/>
    <w:rsid w:val="00AD6EC7"/>
    <w:rsid w:val="00AD7AE4"/>
    <w:rsid w:val="00AE3DC2"/>
    <w:rsid w:val="00AE4628"/>
    <w:rsid w:val="00AE4E81"/>
    <w:rsid w:val="00AE4ED6"/>
    <w:rsid w:val="00AE541E"/>
    <w:rsid w:val="00AE56F2"/>
    <w:rsid w:val="00AE6611"/>
    <w:rsid w:val="00AE6A93"/>
    <w:rsid w:val="00AE7A99"/>
    <w:rsid w:val="00AF0639"/>
    <w:rsid w:val="00AF6E9D"/>
    <w:rsid w:val="00AF6ED3"/>
    <w:rsid w:val="00AF79D8"/>
    <w:rsid w:val="00B007EF"/>
    <w:rsid w:val="00B01C0E"/>
    <w:rsid w:val="00B02798"/>
    <w:rsid w:val="00B02B41"/>
    <w:rsid w:val="00B0371D"/>
    <w:rsid w:val="00B04F31"/>
    <w:rsid w:val="00B0521C"/>
    <w:rsid w:val="00B05363"/>
    <w:rsid w:val="00B05A7F"/>
    <w:rsid w:val="00B0637F"/>
    <w:rsid w:val="00B07BFE"/>
    <w:rsid w:val="00B10C7A"/>
    <w:rsid w:val="00B12806"/>
    <w:rsid w:val="00B12F98"/>
    <w:rsid w:val="00B1442A"/>
    <w:rsid w:val="00B15003"/>
    <w:rsid w:val="00B15B90"/>
    <w:rsid w:val="00B17070"/>
    <w:rsid w:val="00B175A4"/>
    <w:rsid w:val="00B17B89"/>
    <w:rsid w:val="00B23868"/>
    <w:rsid w:val="00B2418D"/>
    <w:rsid w:val="00B24A04"/>
    <w:rsid w:val="00B30A3B"/>
    <w:rsid w:val="00B310BA"/>
    <w:rsid w:val="00B3290A"/>
    <w:rsid w:val="00B34E4A"/>
    <w:rsid w:val="00B35865"/>
    <w:rsid w:val="00B35E5F"/>
    <w:rsid w:val="00B36347"/>
    <w:rsid w:val="00B3731D"/>
    <w:rsid w:val="00B4032F"/>
    <w:rsid w:val="00B40D84"/>
    <w:rsid w:val="00B41E45"/>
    <w:rsid w:val="00B43442"/>
    <w:rsid w:val="00B4566C"/>
    <w:rsid w:val="00B4773C"/>
    <w:rsid w:val="00B50039"/>
    <w:rsid w:val="00B506E7"/>
    <w:rsid w:val="00B511D9"/>
    <w:rsid w:val="00B51C7E"/>
    <w:rsid w:val="00B5282A"/>
    <w:rsid w:val="00B538F4"/>
    <w:rsid w:val="00B53A8A"/>
    <w:rsid w:val="00B545FE"/>
    <w:rsid w:val="00B560D1"/>
    <w:rsid w:val="00B56C73"/>
    <w:rsid w:val="00B6012B"/>
    <w:rsid w:val="00B60142"/>
    <w:rsid w:val="00B606F4"/>
    <w:rsid w:val="00B6071C"/>
    <w:rsid w:val="00B620F6"/>
    <w:rsid w:val="00B62DA0"/>
    <w:rsid w:val="00B666F6"/>
    <w:rsid w:val="00B6704F"/>
    <w:rsid w:val="00B67F7C"/>
    <w:rsid w:val="00B71167"/>
    <w:rsid w:val="00B71E74"/>
    <w:rsid w:val="00B7218E"/>
    <w:rsid w:val="00B724E8"/>
    <w:rsid w:val="00B73547"/>
    <w:rsid w:val="00B73B09"/>
    <w:rsid w:val="00B74FCD"/>
    <w:rsid w:val="00B77215"/>
    <w:rsid w:val="00B7794A"/>
    <w:rsid w:val="00B77AEF"/>
    <w:rsid w:val="00B81327"/>
    <w:rsid w:val="00B83B16"/>
    <w:rsid w:val="00B84DCC"/>
    <w:rsid w:val="00B855F0"/>
    <w:rsid w:val="00B861FF"/>
    <w:rsid w:val="00B86983"/>
    <w:rsid w:val="00B86FFB"/>
    <w:rsid w:val="00B87820"/>
    <w:rsid w:val="00B90E6D"/>
    <w:rsid w:val="00B91703"/>
    <w:rsid w:val="00B923AC"/>
    <w:rsid w:val="00B9300F"/>
    <w:rsid w:val="00B95B1D"/>
    <w:rsid w:val="00B9665F"/>
    <w:rsid w:val="00B975EA"/>
    <w:rsid w:val="00BA0398"/>
    <w:rsid w:val="00BA08B4"/>
    <w:rsid w:val="00BA268E"/>
    <w:rsid w:val="00BA27C8"/>
    <w:rsid w:val="00BA50C5"/>
    <w:rsid w:val="00BA5216"/>
    <w:rsid w:val="00BA6095"/>
    <w:rsid w:val="00BA6DE2"/>
    <w:rsid w:val="00BA7796"/>
    <w:rsid w:val="00BB0F03"/>
    <w:rsid w:val="00BB166E"/>
    <w:rsid w:val="00BB1974"/>
    <w:rsid w:val="00BB3115"/>
    <w:rsid w:val="00BB39B4"/>
    <w:rsid w:val="00BB4184"/>
    <w:rsid w:val="00BB48A0"/>
    <w:rsid w:val="00BB4AC3"/>
    <w:rsid w:val="00BB4E2F"/>
    <w:rsid w:val="00BB5754"/>
    <w:rsid w:val="00BB5A48"/>
    <w:rsid w:val="00BB611A"/>
    <w:rsid w:val="00BB73F0"/>
    <w:rsid w:val="00BB76B8"/>
    <w:rsid w:val="00BC014C"/>
    <w:rsid w:val="00BC14BD"/>
    <w:rsid w:val="00BC1D62"/>
    <w:rsid w:val="00BC1EF9"/>
    <w:rsid w:val="00BC3B10"/>
    <w:rsid w:val="00BC4898"/>
    <w:rsid w:val="00BC4AC2"/>
    <w:rsid w:val="00BC4EAC"/>
    <w:rsid w:val="00BC6ACF"/>
    <w:rsid w:val="00BD24E5"/>
    <w:rsid w:val="00BD3506"/>
    <w:rsid w:val="00BD50B0"/>
    <w:rsid w:val="00BD5A91"/>
    <w:rsid w:val="00BD5C2E"/>
    <w:rsid w:val="00BE24C6"/>
    <w:rsid w:val="00BE3666"/>
    <w:rsid w:val="00BE37CC"/>
    <w:rsid w:val="00BE39CA"/>
    <w:rsid w:val="00BE3F83"/>
    <w:rsid w:val="00BE4AB6"/>
    <w:rsid w:val="00BE5ABE"/>
    <w:rsid w:val="00BE62C2"/>
    <w:rsid w:val="00BE7CFE"/>
    <w:rsid w:val="00BE7F9A"/>
    <w:rsid w:val="00BF1D80"/>
    <w:rsid w:val="00BF302E"/>
    <w:rsid w:val="00BF31E6"/>
    <w:rsid w:val="00BF4340"/>
    <w:rsid w:val="00BF50F5"/>
    <w:rsid w:val="00BF5D2C"/>
    <w:rsid w:val="00BF5F8B"/>
    <w:rsid w:val="00BF62D8"/>
    <w:rsid w:val="00BF7F05"/>
    <w:rsid w:val="00C01BCA"/>
    <w:rsid w:val="00C02FCB"/>
    <w:rsid w:val="00C03188"/>
    <w:rsid w:val="00C070F2"/>
    <w:rsid w:val="00C07868"/>
    <w:rsid w:val="00C12406"/>
    <w:rsid w:val="00C124AE"/>
    <w:rsid w:val="00C12B87"/>
    <w:rsid w:val="00C13661"/>
    <w:rsid w:val="00C13A4B"/>
    <w:rsid w:val="00C1491C"/>
    <w:rsid w:val="00C14B20"/>
    <w:rsid w:val="00C17DCD"/>
    <w:rsid w:val="00C217A0"/>
    <w:rsid w:val="00C21BB7"/>
    <w:rsid w:val="00C21E86"/>
    <w:rsid w:val="00C27723"/>
    <w:rsid w:val="00C279D8"/>
    <w:rsid w:val="00C30267"/>
    <w:rsid w:val="00C3208E"/>
    <w:rsid w:val="00C33D9A"/>
    <w:rsid w:val="00C34982"/>
    <w:rsid w:val="00C35828"/>
    <w:rsid w:val="00C36A36"/>
    <w:rsid w:val="00C37BE2"/>
    <w:rsid w:val="00C408F8"/>
    <w:rsid w:val="00C41E35"/>
    <w:rsid w:val="00C429F3"/>
    <w:rsid w:val="00C44145"/>
    <w:rsid w:val="00C46309"/>
    <w:rsid w:val="00C47253"/>
    <w:rsid w:val="00C47E51"/>
    <w:rsid w:val="00C553CE"/>
    <w:rsid w:val="00C567FC"/>
    <w:rsid w:val="00C56D88"/>
    <w:rsid w:val="00C61DA2"/>
    <w:rsid w:val="00C62DAC"/>
    <w:rsid w:val="00C66894"/>
    <w:rsid w:val="00C67A6D"/>
    <w:rsid w:val="00C70130"/>
    <w:rsid w:val="00C71B6A"/>
    <w:rsid w:val="00C72C23"/>
    <w:rsid w:val="00C74A15"/>
    <w:rsid w:val="00C7509A"/>
    <w:rsid w:val="00C771B0"/>
    <w:rsid w:val="00C7765D"/>
    <w:rsid w:val="00C805EF"/>
    <w:rsid w:val="00C80695"/>
    <w:rsid w:val="00C80849"/>
    <w:rsid w:val="00C810B5"/>
    <w:rsid w:val="00C81169"/>
    <w:rsid w:val="00C8149E"/>
    <w:rsid w:val="00C8212A"/>
    <w:rsid w:val="00C82A58"/>
    <w:rsid w:val="00C83169"/>
    <w:rsid w:val="00C85A4F"/>
    <w:rsid w:val="00C86A16"/>
    <w:rsid w:val="00C87AB0"/>
    <w:rsid w:val="00C904B4"/>
    <w:rsid w:val="00C91D31"/>
    <w:rsid w:val="00C91D6B"/>
    <w:rsid w:val="00C922C8"/>
    <w:rsid w:val="00C942CF"/>
    <w:rsid w:val="00C96409"/>
    <w:rsid w:val="00C96B00"/>
    <w:rsid w:val="00C97CE3"/>
    <w:rsid w:val="00CA179C"/>
    <w:rsid w:val="00CA27A3"/>
    <w:rsid w:val="00CA54A3"/>
    <w:rsid w:val="00CA5D9B"/>
    <w:rsid w:val="00CA71B5"/>
    <w:rsid w:val="00CA72F3"/>
    <w:rsid w:val="00CB1742"/>
    <w:rsid w:val="00CB2461"/>
    <w:rsid w:val="00CB262E"/>
    <w:rsid w:val="00CB2912"/>
    <w:rsid w:val="00CB383A"/>
    <w:rsid w:val="00CB4BCC"/>
    <w:rsid w:val="00CB5C5A"/>
    <w:rsid w:val="00CB6A2E"/>
    <w:rsid w:val="00CC00D7"/>
    <w:rsid w:val="00CC19E0"/>
    <w:rsid w:val="00CC1B2F"/>
    <w:rsid w:val="00CC231F"/>
    <w:rsid w:val="00CC36AB"/>
    <w:rsid w:val="00CC40AF"/>
    <w:rsid w:val="00CC540C"/>
    <w:rsid w:val="00CC5D20"/>
    <w:rsid w:val="00CC75BA"/>
    <w:rsid w:val="00CD081E"/>
    <w:rsid w:val="00CD0F2B"/>
    <w:rsid w:val="00CD0FE1"/>
    <w:rsid w:val="00CD1EEF"/>
    <w:rsid w:val="00CD1FA2"/>
    <w:rsid w:val="00CD33FB"/>
    <w:rsid w:val="00CD4299"/>
    <w:rsid w:val="00CD492A"/>
    <w:rsid w:val="00CD4AA9"/>
    <w:rsid w:val="00CD4E97"/>
    <w:rsid w:val="00CD78B5"/>
    <w:rsid w:val="00CE307C"/>
    <w:rsid w:val="00CE34FC"/>
    <w:rsid w:val="00CE3DFA"/>
    <w:rsid w:val="00CE4265"/>
    <w:rsid w:val="00CE6EA1"/>
    <w:rsid w:val="00CE6FA1"/>
    <w:rsid w:val="00CF1542"/>
    <w:rsid w:val="00CF1863"/>
    <w:rsid w:val="00CF1953"/>
    <w:rsid w:val="00CF2697"/>
    <w:rsid w:val="00CF4D23"/>
    <w:rsid w:val="00CF67D3"/>
    <w:rsid w:val="00CF77AE"/>
    <w:rsid w:val="00D0030A"/>
    <w:rsid w:val="00D008CC"/>
    <w:rsid w:val="00D017CA"/>
    <w:rsid w:val="00D02191"/>
    <w:rsid w:val="00D023B1"/>
    <w:rsid w:val="00D0246D"/>
    <w:rsid w:val="00D02E41"/>
    <w:rsid w:val="00D030E4"/>
    <w:rsid w:val="00D048D5"/>
    <w:rsid w:val="00D06C2B"/>
    <w:rsid w:val="00D102C3"/>
    <w:rsid w:val="00D1089A"/>
    <w:rsid w:val="00D11249"/>
    <w:rsid w:val="00D1314F"/>
    <w:rsid w:val="00D148F3"/>
    <w:rsid w:val="00D1514D"/>
    <w:rsid w:val="00D16B8B"/>
    <w:rsid w:val="00D16EDC"/>
    <w:rsid w:val="00D174D8"/>
    <w:rsid w:val="00D1783E"/>
    <w:rsid w:val="00D21A50"/>
    <w:rsid w:val="00D22821"/>
    <w:rsid w:val="00D22B58"/>
    <w:rsid w:val="00D25EEE"/>
    <w:rsid w:val="00D263C6"/>
    <w:rsid w:val="00D26430"/>
    <w:rsid w:val="00D26E5C"/>
    <w:rsid w:val="00D316B3"/>
    <w:rsid w:val="00D31ED8"/>
    <w:rsid w:val="00D32398"/>
    <w:rsid w:val="00D346CA"/>
    <w:rsid w:val="00D34B85"/>
    <w:rsid w:val="00D34E4F"/>
    <w:rsid w:val="00D36B21"/>
    <w:rsid w:val="00D37675"/>
    <w:rsid w:val="00D40830"/>
    <w:rsid w:val="00D40CD2"/>
    <w:rsid w:val="00D41346"/>
    <w:rsid w:val="00D41B0A"/>
    <w:rsid w:val="00D4288C"/>
    <w:rsid w:val="00D43486"/>
    <w:rsid w:val="00D43CA9"/>
    <w:rsid w:val="00D43F07"/>
    <w:rsid w:val="00D43F88"/>
    <w:rsid w:val="00D44291"/>
    <w:rsid w:val="00D44B05"/>
    <w:rsid w:val="00D46296"/>
    <w:rsid w:val="00D510F3"/>
    <w:rsid w:val="00D51BDC"/>
    <w:rsid w:val="00D5257A"/>
    <w:rsid w:val="00D52877"/>
    <w:rsid w:val="00D536FF"/>
    <w:rsid w:val="00D53EF7"/>
    <w:rsid w:val="00D55332"/>
    <w:rsid w:val="00D56B7C"/>
    <w:rsid w:val="00D61C25"/>
    <w:rsid w:val="00D62604"/>
    <w:rsid w:val="00D63802"/>
    <w:rsid w:val="00D63A38"/>
    <w:rsid w:val="00D65EC6"/>
    <w:rsid w:val="00D67262"/>
    <w:rsid w:val="00D70C63"/>
    <w:rsid w:val="00D72E30"/>
    <w:rsid w:val="00D72ED3"/>
    <w:rsid w:val="00D8036E"/>
    <w:rsid w:val="00D8098E"/>
    <w:rsid w:val="00D8155E"/>
    <w:rsid w:val="00D835C9"/>
    <w:rsid w:val="00D8384A"/>
    <w:rsid w:val="00D8504F"/>
    <w:rsid w:val="00D85CA5"/>
    <w:rsid w:val="00D91037"/>
    <w:rsid w:val="00D928DD"/>
    <w:rsid w:val="00D93CCE"/>
    <w:rsid w:val="00D941AF"/>
    <w:rsid w:val="00D96104"/>
    <w:rsid w:val="00D979BE"/>
    <w:rsid w:val="00D97D0A"/>
    <w:rsid w:val="00DA2D77"/>
    <w:rsid w:val="00DA2EB6"/>
    <w:rsid w:val="00DA413E"/>
    <w:rsid w:val="00DA4966"/>
    <w:rsid w:val="00DA4EB0"/>
    <w:rsid w:val="00DA5FED"/>
    <w:rsid w:val="00DA6058"/>
    <w:rsid w:val="00DA7125"/>
    <w:rsid w:val="00DA78FE"/>
    <w:rsid w:val="00DB10BF"/>
    <w:rsid w:val="00DB1E42"/>
    <w:rsid w:val="00DB2577"/>
    <w:rsid w:val="00DB379C"/>
    <w:rsid w:val="00DB3872"/>
    <w:rsid w:val="00DB3ED7"/>
    <w:rsid w:val="00DB42B9"/>
    <w:rsid w:val="00DB4548"/>
    <w:rsid w:val="00DB4F93"/>
    <w:rsid w:val="00DB58F5"/>
    <w:rsid w:val="00DB6D5C"/>
    <w:rsid w:val="00DB6E04"/>
    <w:rsid w:val="00DB74F1"/>
    <w:rsid w:val="00DB7B4B"/>
    <w:rsid w:val="00DC05D1"/>
    <w:rsid w:val="00DC0990"/>
    <w:rsid w:val="00DC0D89"/>
    <w:rsid w:val="00DC0ED8"/>
    <w:rsid w:val="00DC1A96"/>
    <w:rsid w:val="00DC1F34"/>
    <w:rsid w:val="00DC2B12"/>
    <w:rsid w:val="00DC42FF"/>
    <w:rsid w:val="00DD0331"/>
    <w:rsid w:val="00DD1349"/>
    <w:rsid w:val="00DD17E9"/>
    <w:rsid w:val="00DD46AE"/>
    <w:rsid w:val="00DD48BD"/>
    <w:rsid w:val="00DD5243"/>
    <w:rsid w:val="00DD64F1"/>
    <w:rsid w:val="00DD6596"/>
    <w:rsid w:val="00DE1ADA"/>
    <w:rsid w:val="00DE280A"/>
    <w:rsid w:val="00DE31AF"/>
    <w:rsid w:val="00DE56ED"/>
    <w:rsid w:val="00DE5F53"/>
    <w:rsid w:val="00DE60F1"/>
    <w:rsid w:val="00DF0233"/>
    <w:rsid w:val="00DF1CAD"/>
    <w:rsid w:val="00DF3C40"/>
    <w:rsid w:val="00DF5C76"/>
    <w:rsid w:val="00DF796D"/>
    <w:rsid w:val="00DF7F9A"/>
    <w:rsid w:val="00E03956"/>
    <w:rsid w:val="00E06664"/>
    <w:rsid w:val="00E06DE5"/>
    <w:rsid w:val="00E079B9"/>
    <w:rsid w:val="00E1050E"/>
    <w:rsid w:val="00E10F9E"/>
    <w:rsid w:val="00E11ADF"/>
    <w:rsid w:val="00E13B68"/>
    <w:rsid w:val="00E13BFD"/>
    <w:rsid w:val="00E159F6"/>
    <w:rsid w:val="00E15EDD"/>
    <w:rsid w:val="00E1684F"/>
    <w:rsid w:val="00E16E6A"/>
    <w:rsid w:val="00E17659"/>
    <w:rsid w:val="00E202EA"/>
    <w:rsid w:val="00E20D17"/>
    <w:rsid w:val="00E21BC3"/>
    <w:rsid w:val="00E21E72"/>
    <w:rsid w:val="00E225D9"/>
    <w:rsid w:val="00E2278F"/>
    <w:rsid w:val="00E22C6A"/>
    <w:rsid w:val="00E238EA"/>
    <w:rsid w:val="00E2427A"/>
    <w:rsid w:val="00E24B46"/>
    <w:rsid w:val="00E26A2E"/>
    <w:rsid w:val="00E306C9"/>
    <w:rsid w:val="00E3161F"/>
    <w:rsid w:val="00E31F12"/>
    <w:rsid w:val="00E32577"/>
    <w:rsid w:val="00E334EC"/>
    <w:rsid w:val="00E33724"/>
    <w:rsid w:val="00E341E0"/>
    <w:rsid w:val="00E34589"/>
    <w:rsid w:val="00E346C6"/>
    <w:rsid w:val="00E34B0A"/>
    <w:rsid w:val="00E36197"/>
    <w:rsid w:val="00E36C87"/>
    <w:rsid w:val="00E37A02"/>
    <w:rsid w:val="00E37FD5"/>
    <w:rsid w:val="00E40405"/>
    <w:rsid w:val="00E404CB"/>
    <w:rsid w:val="00E40546"/>
    <w:rsid w:val="00E413E7"/>
    <w:rsid w:val="00E41DE9"/>
    <w:rsid w:val="00E42037"/>
    <w:rsid w:val="00E459CC"/>
    <w:rsid w:val="00E512EC"/>
    <w:rsid w:val="00E522D9"/>
    <w:rsid w:val="00E54E35"/>
    <w:rsid w:val="00E5643C"/>
    <w:rsid w:val="00E56F8B"/>
    <w:rsid w:val="00E57927"/>
    <w:rsid w:val="00E5799B"/>
    <w:rsid w:val="00E61E25"/>
    <w:rsid w:val="00E63C36"/>
    <w:rsid w:val="00E6433C"/>
    <w:rsid w:val="00E65503"/>
    <w:rsid w:val="00E66CD2"/>
    <w:rsid w:val="00E678A4"/>
    <w:rsid w:val="00E67C9A"/>
    <w:rsid w:val="00E705B3"/>
    <w:rsid w:val="00E708C8"/>
    <w:rsid w:val="00E7277E"/>
    <w:rsid w:val="00E73B26"/>
    <w:rsid w:val="00E74724"/>
    <w:rsid w:val="00E76C83"/>
    <w:rsid w:val="00E77306"/>
    <w:rsid w:val="00E774DD"/>
    <w:rsid w:val="00E808D2"/>
    <w:rsid w:val="00E81831"/>
    <w:rsid w:val="00E82B8F"/>
    <w:rsid w:val="00E83DB1"/>
    <w:rsid w:val="00E84E6A"/>
    <w:rsid w:val="00E85C22"/>
    <w:rsid w:val="00E868AB"/>
    <w:rsid w:val="00E875B2"/>
    <w:rsid w:val="00E87D59"/>
    <w:rsid w:val="00E92967"/>
    <w:rsid w:val="00E92F84"/>
    <w:rsid w:val="00E93562"/>
    <w:rsid w:val="00E94D48"/>
    <w:rsid w:val="00E963AB"/>
    <w:rsid w:val="00E96C1F"/>
    <w:rsid w:val="00E96D1D"/>
    <w:rsid w:val="00E9774F"/>
    <w:rsid w:val="00EA0606"/>
    <w:rsid w:val="00EA369F"/>
    <w:rsid w:val="00EA737E"/>
    <w:rsid w:val="00EA76D0"/>
    <w:rsid w:val="00EB0114"/>
    <w:rsid w:val="00EB0686"/>
    <w:rsid w:val="00EB0EB4"/>
    <w:rsid w:val="00EB1433"/>
    <w:rsid w:val="00EB3272"/>
    <w:rsid w:val="00EB33B2"/>
    <w:rsid w:val="00EB60D9"/>
    <w:rsid w:val="00EB627F"/>
    <w:rsid w:val="00EC0738"/>
    <w:rsid w:val="00EC0770"/>
    <w:rsid w:val="00EC078A"/>
    <w:rsid w:val="00EC342F"/>
    <w:rsid w:val="00EC3630"/>
    <w:rsid w:val="00EC3A35"/>
    <w:rsid w:val="00EC4C15"/>
    <w:rsid w:val="00EC5E52"/>
    <w:rsid w:val="00EC6D88"/>
    <w:rsid w:val="00EC7EF5"/>
    <w:rsid w:val="00ED1900"/>
    <w:rsid w:val="00ED2D1C"/>
    <w:rsid w:val="00ED2ED4"/>
    <w:rsid w:val="00ED36EE"/>
    <w:rsid w:val="00ED575A"/>
    <w:rsid w:val="00ED591E"/>
    <w:rsid w:val="00ED758F"/>
    <w:rsid w:val="00EE1106"/>
    <w:rsid w:val="00EE25BD"/>
    <w:rsid w:val="00EE38DF"/>
    <w:rsid w:val="00EE3CCC"/>
    <w:rsid w:val="00EE40A9"/>
    <w:rsid w:val="00EE4FC4"/>
    <w:rsid w:val="00EE5F51"/>
    <w:rsid w:val="00EE6501"/>
    <w:rsid w:val="00EE7763"/>
    <w:rsid w:val="00EE7B49"/>
    <w:rsid w:val="00EF3638"/>
    <w:rsid w:val="00EF42EB"/>
    <w:rsid w:val="00EF4A94"/>
    <w:rsid w:val="00EF4B42"/>
    <w:rsid w:val="00EF5C18"/>
    <w:rsid w:val="00EF5C2B"/>
    <w:rsid w:val="00EF6FA6"/>
    <w:rsid w:val="00EF789C"/>
    <w:rsid w:val="00F016D8"/>
    <w:rsid w:val="00F027AF"/>
    <w:rsid w:val="00F034F8"/>
    <w:rsid w:val="00F035FC"/>
    <w:rsid w:val="00F04CD5"/>
    <w:rsid w:val="00F0540D"/>
    <w:rsid w:val="00F05B29"/>
    <w:rsid w:val="00F10450"/>
    <w:rsid w:val="00F116DE"/>
    <w:rsid w:val="00F121C7"/>
    <w:rsid w:val="00F149EE"/>
    <w:rsid w:val="00F1614C"/>
    <w:rsid w:val="00F1615C"/>
    <w:rsid w:val="00F17809"/>
    <w:rsid w:val="00F20D7B"/>
    <w:rsid w:val="00F223B3"/>
    <w:rsid w:val="00F23479"/>
    <w:rsid w:val="00F2527A"/>
    <w:rsid w:val="00F25EDF"/>
    <w:rsid w:val="00F2647F"/>
    <w:rsid w:val="00F27521"/>
    <w:rsid w:val="00F279ED"/>
    <w:rsid w:val="00F303DC"/>
    <w:rsid w:val="00F30499"/>
    <w:rsid w:val="00F3083D"/>
    <w:rsid w:val="00F344CC"/>
    <w:rsid w:val="00F347CD"/>
    <w:rsid w:val="00F353C4"/>
    <w:rsid w:val="00F35939"/>
    <w:rsid w:val="00F3668B"/>
    <w:rsid w:val="00F37466"/>
    <w:rsid w:val="00F402C8"/>
    <w:rsid w:val="00F403D7"/>
    <w:rsid w:val="00F430CA"/>
    <w:rsid w:val="00F437A1"/>
    <w:rsid w:val="00F44EBC"/>
    <w:rsid w:val="00F4575C"/>
    <w:rsid w:val="00F459A0"/>
    <w:rsid w:val="00F45AC2"/>
    <w:rsid w:val="00F45ED3"/>
    <w:rsid w:val="00F4663D"/>
    <w:rsid w:val="00F503F3"/>
    <w:rsid w:val="00F5321D"/>
    <w:rsid w:val="00F53225"/>
    <w:rsid w:val="00F54850"/>
    <w:rsid w:val="00F553D8"/>
    <w:rsid w:val="00F5679C"/>
    <w:rsid w:val="00F57421"/>
    <w:rsid w:val="00F60EAF"/>
    <w:rsid w:val="00F611DC"/>
    <w:rsid w:val="00F62247"/>
    <w:rsid w:val="00F631F8"/>
    <w:rsid w:val="00F649CC"/>
    <w:rsid w:val="00F65665"/>
    <w:rsid w:val="00F66B00"/>
    <w:rsid w:val="00F67166"/>
    <w:rsid w:val="00F67EE1"/>
    <w:rsid w:val="00F70249"/>
    <w:rsid w:val="00F726EE"/>
    <w:rsid w:val="00F73128"/>
    <w:rsid w:val="00F75671"/>
    <w:rsid w:val="00F765E2"/>
    <w:rsid w:val="00F776A4"/>
    <w:rsid w:val="00F7777D"/>
    <w:rsid w:val="00F7783F"/>
    <w:rsid w:val="00F779F9"/>
    <w:rsid w:val="00F77BAC"/>
    <w:rsid w:val="00F80185"/>
    <w:rsid w:val="00F80A32"/>
    <w:rsid w:val="00F8205B"/>
    <w:rsid w:val="00F84268"/>
    <w:rsid w:val="00F8469F"/>
    <w:rsid w:val="00F84C3A"/>
    <w:rsid w:val="00F8631C"/>
    <w:rsid w:val="00F86622"/>
    <w:rsid w:val="00F86758"/>
    <w:rsid w:val="00F90026"/>
    <w:rsid w:val="00F91FD9"/>
    <w:rsid w:val="00F942B3"/>
    <w:rsid w:val="00F945BD"/>
    <w:rsid w:val="00F955C1"/>
    <w:rsid w:val="00F96676"/>
    <w:rsid w:val="00F97BCF"/>
    <w:rsid w:val="00FA0D81"/>
    <w:rsid w:val="00FA11F2"/>
    <w:rsid w:val="00FA1848"/>
    <w:rsid w:val="00FA1CEB"/>
    <w:rsid w:val="00FA338B"/>
    <w:rsid w:val="00FA34F9"/>
    <w:rsid w:val="00FA64C9"/>
    <w:rsid w:val="00FA6994"/>
    <w:rsid w:val="00FA6F31"/>
    <w:rsid w:val="00FA7089"/>
    <w:rsid w:val="00FB1248"/>
    <w:rsid w:val="00FB1E59"/>
    <w:rsid w:val="00FB293B"/>
    <w:rsid w:val="00FB29BD"/>
    <w:rsid w:val="00FB49E9"/>
    <w:rsid w:val="00FB4A22"/>
    <w:rsid w:val="00FB4FC8"/>
    <w:rsid w:val="00FB5A80"/>
    <w:rsid w:val="00FB7177"/>
    <w:rsid w:val="00FB7419"/>
    <w:rsid w:val="00FC1E0A"/>
    <w:rsid w:val="00FC28D6"/>
    <w:rsid w:val="00FC2D85"/>
    <w:rsid w:val="00FC2E84"/>
    <w:rsid w:val="00FD4A8D"/>
    <w:rsid w:val="00FD4E9B"/>
    <w:rsid w:val="00FD5148"/>
    <w:rsid w:val="00FD6455"/>
    <w:rsid w:val="00FD73A4"/>
    <w:rsid w:val="00FD7989"/>
    <w:rsid w:val="00FD79BB"/>
    <w:rsid w:val="00FE053E"/>
    <w:rsid w:val="00FE1CED"/>
    <w:rsid w:val="00FE2578"/>
    <w:rsid w:val="00FE260E"/>
    <w:rsid w:val="00FE2D06"/>
    <w:rsid w:val="00FE39B9"/>
    <w:rsid w:val="00FE3DD1"/>
    <w:rsid w:val="00FE3E27"/>
    <w:rsid w:val="00FE64D2"/>
    <w:rsid w:val="00FF036C"/>
    <w:rsid w:val="00FF2A9C"/>
    <w:rsid w:val="00FF33C1"/>
    <w:rsid w:val="00FF50AB"/>
    <w:rsid w:val="00FF55C0"/>
    <w:rsid w:val="00FF618E"/>
    <w:rsid w:val="00FF6281"/>
    <w:rsid w:val="00FF6289"/>
    <w:rsid w:val="00FF7BB4"/>
    <w:rsid w:val="00FF7E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B3E7F3"/>
  <w15:docId w15:val="{9444FBC1-5745-467F-A8DD-21CBACE46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F45"/>
    <w:pPr>
      <w:tabs>
        <w:tab w:val="left" w:pos="0"/>
      </w:tabs>
    </w:pPr>
    <w:rPr>
      <w:sz w:val="24"/>
      <w:lang w:eastAsia="en-US"/>
    </w:rPr>
  </w:style>
  <w:style w:type="paragraph" w:styleId="Heading1">
    <w:name w:val="heading 1"/>
    <w:basedOn w:val="Normal"/>
    <w:next w:val="Normal"/>
    <w:qFormat/>
    <w:rsid w:val="00147F4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147F4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147F45"/>
    <w:pPr>
      <w:keepNext/>
      <w:spacing w:before="140"/>
      <w:outlineLvl w:val="2"/>
    </w:pPr>
    <w:rPr>
      <w:b/>
    </w:rPr>
  </w:style>
  <w:style w:type="paragraph" w:styleId="Heading4">
    <w:name w:val="heading 4"/>
    <w:basedOn w:val="Normal"/>
    <w:next w:val="Normal"/>
    <w:qFormat/>
    <w:rsid w:val="00147F45"/>
    <w:pPr>
      <w:keepNext/>
      <w:spacing w:before="240" w:after="60"/>
      <w:outlineLvl w:val="3"/>
    </w:pPr>
    <w:rPr>
      <w:rFonts w:ascii="Arial" w:hAnsi="Arial"/>
      <w:b/>
      <w:bCs/>
      <w:sz w:val="22"/>
      <w:szCs w:val="28"/>
    </w:rPr>
  </w:style>
  <w:style w:type="paragraph" w:styleId="Heading5">
    <w:name w:val="heading 5"/>
    <w:basedOn w:val="Normal"/>
    <w:next w:val="Normal"/>
    <w:qFormat/>
    <w:rsid w:val="00042D10"/>
    <w:pPr>
      <w:numPr>
        <w:ilvl w:val="4"/>
        <w:numId w:val="1"/>
      </w:numPr>
      <w:spacing w:before="240" w:after="60"/>
      <w:outlineLvl w:val="4"/>
    </w:pPr>
    <w:rPr>
      <w:sz w:val="22"/>
    </w:rPr>
  </w:style>
  <w:style w:type="paragraph" w:styleId="Heading6">
    <w:name w:val="heading 6"/>
    <w:basedOn w:val="Normal"/>
    <w:next w:val="Normal"/>
    <w:qFormat/>
    <w:rsid w:val="00042D10"/>
    <w:pPr>
      <w:numPr>
        <w:ilvl w:val="5"/>
        <w:numId w:val="1"/>
      </w:numPr>
      <w:spacing w:before="240" w:after="60"/>
      <w:outlineLvl w:val="5"/>
    </w:pPr>
    <w:rPr>
      <w:i/>
      <w:sz w:val="22"/>
    </w:rPr>
  </w:style>
  <w:style w:type="paragraph" w:styleId="Heading7">
    <w:name w:val="heading 7"/>
    <w:basedOn w:val="Normal"/>
    <w:next w:val="Normal"/>
    <w:qFormat/>
    <w:rsid w:val="00042D10"/>
    <w:pPr>
      <w:numPr>
        <w:ilvl w:val="6"/>
        <w:numId w:val="1"/>
      </w:numPr>
      <w:spacing w:before="240" w:after="60"/>
      <w:outlineLvl w:val="6"/>
    </w:pPr>
    <w:rPr>
      <w:rFonts w:ascii="Arial" w:hAnsi="Arial"/>
      <w:sz w:val="20"/>
    </w:rPr>
  </w:style>
  <w:style w:type="paragraph" w:styleId="Heading8">
    <w:name w:val="heading 8"/>
    <w:basedOn w:val="Normal"/>
    <w:next w:val="Normal"/>
    <w:qFormat/>
    <w:rsid w:val="00042D10"/>
    <w:pPr>
      <w:numPr>
        <w:ilvl w:val="7"/>
        <w:numId w:val="1"/>
      </w:numPr>
      <w:spacing w:before="240" w:after="60"/>
      <w:outlineLvl w:val="7"/>
    </w:pPr>
    <w:rPr>
      <w:rFonts w:ascii="Arial" w:hAnsi="Arial"/>
      <w:i/>
      <w:sz w:val="20"/>
    </w:rPr>
  </w:style>
  <w:style w:type="paragraph" w:styleId="Heading9">
    <w:name w:val="heading 9"/>
    <w:basedOn w:val="Normal"/>
    <w:next w:val="Normal"/>
    <w:qFormat/>
    <w:rsid w:val="00042D10"/>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147F4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147F45"/>
  </w:style>
  <w:style w:type="paragraph" w:customStyle="1" w:styleId="00ClientCover">
    <w:name w:val="00ClientCover"/>
    <w:basedOn w:val="Normal"/>
    <w:rsid w:val="00147F45"/>
  </w:style>
  <w:style w:type="paragraph" w:customStyle="1" w:styleId="02Text">
    <w:name w:val="02Text"/>
    <w:basedOn w:val="Normal"/>
    <w:rsid w:val="00147F45"/>
  </w:style>
  <w:style w:type="paragraph" w:customStyle="1" w:styleId="BillBasic">
    <w:name w:val="BillBasic"/>
    <w:link w:val="BillBasicChar"/>
    <w:rsid w:val="00147F45"/>
    <w:pPr>
      <w:spacing w:before="140"/>
      <w:jc w:val="both"/>
    </w:pPr>
    <w:rPr>
      <w:sz w:val="24"/>
      <w:lang w:eastAsia="en-US"/>
    </w:rPr>
  </w:style>
  <w:style w:type="paragraph" w:styleId="Header">
    <w:name w:val="header"/>
    <w:basedOn w:val="Normal"/>
    <w:link w:val="HeaderChar"/>
    <w:rsid w:val="00147F45"/>
    <w:pPr>
      <w:tabs>
        <w:tab w:val="center" w:pos="4153"/>
        <w:tab w:val="right" w:pos="8306"/>
      </w:tabs>
    </w:pPr>
  </w:style>
  <w:style w:type="paragraph" w:styleId="Footer">
    <w:name w:val="footer"/>
    <w:basedOn w:val="Normal"/>
    <w:link w:val="FooterChar"/>
    <w:rsid w:val="00147F45"/>
    <w:pPr>
      <w:spacing w:before="120" w:line="240" w:lineRule="exact"/>
    </w:pPr>
    <w:rPr>
      <w:rFonts w:ascii="Arial" w:hAnsi="Arial"/>
      <w:sz w:val="18"/>
    </w:rPr>
  </w:style>
  <w:style w:type="paragraph" w:customStyle="1" w:styleId="Billname">
    <w:name w:val="Billname"/>
    <w:basedOn w:val="Normal"/>
    <w:rsid w:val="00147F45"/>
    <w:pPr>
      <w:spacing w:before="1220"/>
    </w:pPr>
    <w:rPr>
      <w:rFonts w:ascii="Arial" w:hAnsi="Arial"/>
      <w:b/>
      <w:sz w:val="40"/>
    </w:rPr>
  </w:style>
  <w:style w:type="paragraph" w:customStyle="1" w:styleId="BillBasicHeading">
    <w:name w:val="BillBasicHeading"/>
    <w:basedOn w:val="BillBasic"/>
    <w:rsid w:val="00147F45"/>
    <w:pPr>
      <w:keepNext/>
      <w:tabs>
        <w:tab w:val="left" w:pos="2600"/>
      </w:tabs>
      <w:jc w:val="left"/>
    </w:pPr>
    <w:rPr>
      <w:rFonts w:ascii="Arial" w:hAnsi="Arial"/>
      <w:b/>
    </w:rPr>
  </w:style>
  <w:style w:type="paragraph" w:customStyle="1" w:styleId="EnactingWordsRules">
    <w:name w:val="EnactingWordsRules"/>
    <w:basedOn w:val="EnactingWords"/>
    <w:rsid w:val="00147F45"/>
    <w:pPr>
      <w:spacing w:before="240"/>
    </w:pPr>
  </w:style>
  <w:style w:type="paragraph" w:customStyle="1" w:styleId="EnactingWords">
    <w:name w:val="EnactingWords"/>
    <w:basedOn w:val="BillBasic"/>
    <w:rsid w:val="00147F45"/>
    <w:pPr>
      <w:spacing w:before="120"/>
    </w:pPr>
  </w:style>
  <w:style w:type="paragraph" w:customStyle="1" w:styleId="Amain">
    <w:name w:val="A main"/>
    <w:basedOn w:val="BillBasic"/>
    <w:rsid w:val="00147F45"/>
    <w:pPr>
      <w:tabs>
        <w:tab w:val="right" w:pos="900"/>
        <w:tab w:val="left" w:pos="1100"/>
      </w:tabs>
      <w:ind w:left="1100" w:hanging="1100"/>
      <w:outlineLvl w:val="5"/>
    </w:pPr>
  </w:style>
  <w:style w:type="paragraph" w:customStyle="1" w:styleId="Amainreturn">
    <w:name w:val="A main return"/>
    <w:basedOn w:val="BillBasic"/>
    <w:rsid w:val="00147F45"/>
    <w:pPr>
      <w:ind w:left="1100"/>
    </w:pPr>
  </w:style>
  <w:style w:type="paragraph" w:customStyle="1" w:styleId="Apara">
    <w:name w:val="A para"/>
    <w:basedOn w:val="BillBasic"/>
    <w:rsid w:val="00147F45"/>
    <w:pPr>
      <w:tabs>
        <w:tab w:val="right" w:pos="1400"/>
        <w:tab w:val="left" w:pos="1600"/>
      </w:tabs>
      <w:ind w:left="1600" w:hanging="1600"/>
      <w:outlineLvl w:val="6"/>
    </w:pPr>
  </w:style>
  <w:style w:type="paragraph" w:customStyle="1" w:styleId="Asubpara">
    <w:name w:val="A subpara"/>
    <w:basedOn w:val="BillBasic"/>
    <w:rsid w:val="00147F45"/>
    <w:pPr>
      <w:tabs>
        <w:tab w:val="right" w:pos="1900"/>
        <w:tab w:val="left" w:pos="2100"/>
      </w:tabs>
      <w:ind w:left="2100" w:hanging="2100"/>
      <w:outlineLvl w:val="7"/>
    </w:pPr>
  </w:style>
  <w:style w:type="paragraph" w:customStyle="1" w:styleId="Asubsubpara">
    <w:name w:val="A subsubpara"/>
    <w:basedOn w:val="BillBasic"/>
    <w:rsid w:val="00147F45"/>
    <w:pPr>
      <w:tabs>
        <w:tab w:val="right" w:pos="2400"/>
        <w:tab w:val="left" w:pos="2600"/>
      </w:tabs>
      <w:ind w:left="2600" w:hanging="2600"/>
      <w:outlineLvl w:val="8"/>
    </w:pPr>
  </w:style>
  <w:style w:type="paragraph" w:customStyle="1" w:styleId="aDef">
    <w:name w:val="aDef"/>
    <w:basedOn w:val="BillBasic"/>
    <w:rsid w:val="00147F45"/>
    <w:pPr>
      <w:ind w:left="1100"/>
    </w:pPr>
  </w:style>
  <w:style w:type="paragraph" w:customStyle="1" w:styleId="aExamHead">
    <w:name w:val="aExam Head"/>
    <w:basedOn w:val="BillBasicHeading"/>
    <w:next w:val="aExam"/>
    <w:rsid w:val="00147F45"/>
    <w:pPr>
      <w:tabs>
        <w:tab w:val="clear" w:pos="2600"/>
      </w:tabs>
      <w:ind w:left="1100"/>
    </w:pPr>
    <w:rPr>
      <w:sz w:val="18"/>
    </w:rPr>
  </w:style>
  <w:style w:type="paragraph" w:customStyle="1" w:styleId="aExam">
    <w:name w:val="aExam"/>
    <w:basedOn w:val="aNoteSymb"/>
    <w:rsid w:val="00147F45"/>
    <w:pPr>
      <w:spacing w:before="60"/>
      <w:ind w:left="1100" w:firstLine="0"/>
    </w:pPr>
  </w:style>
  <w:style w:type="paragraph" w:customStyle="1" w:styleId="aNote">
    <w:name w:val="aNote"/>
    <w:basedOn w:val="BillBasic"/>
    <w:link w:val="aNoteChar"/>
    <w:rsid w:val="00147F45"/>
    <w:pPr>
      <w:ind w:left="1900" w:hanging="800"/>
    </w:pPr>
    <w:rPr>
      <w:sz w:val="20"/>
    </w:rPr>
  </w:style>
  <w:style w:type="paragraph" w:customStyle="1" w:styleId="HeaderEven">
    <w:name w:val="HeaderEven"/>
    <w:basedOn w:val="Normal"/>
    <w:rsid w:val="00147F45"/>
    <w:rPr>
      <w:rFonts w:ascii="Arial" w:hAnsi="Arial"/>
      <w:sz w:val="18"/>
    </w:rPr>
  </w:style>
  <w:style w:type="paragraph" w:customStyle="1" w:styleId="HeaderEven6">
    <w:name w:val="HeaderEven6"/>
    <w:basedOn w:val="HeaderEven"/>
    <w:rsid w:val="00147F45"/>
    <w:pPr>
      <w:spacing w:before="120" w:after="60"/>
    </w:pPr>
  </w:style>
  <w:style w:type="paragraph" w:customStyle="1" w:styleId="HeaderOdd6">
    <w:name w:val="HeaderOdd6"/>
    <w:basedOn w:val="HeaderEven6"/>
    <w:rsid w:val="00147F45"/>
    <w:pPr>
      <w:jc w:val="right"/>
    </w:pPr>
  </w:style>
  <w:style w:type="paragraph" w:customStyle="1" w:styleId="HeaderOdd">
    <w:name w:val="HeaderOdd"/>
    <w:basedOn w:val="HeaderEven"/>
    <w:rsid w:val="00147F45"/>
    <w:pPr>
      <w:jc w:val="right"/>
    </w:pPr>
  </w:style>
  <w:style w:type="paragraph" w:customStyle="1" w:styleId="N-TOCheading">
    <w:name w:val="N-TOCheading"/>
    <w:basedOn w:val="BillBasicHeading"/>
    <w:next w:val="N-9pt"/>
    <w:rsid w:val="00147F45"/>
    <w:pPr>
      <w:pBdr>
        <w:bottom w:val="single" w:sz="4" w:space="1" w:color="auto"/>
      </w:pBdr>
      <w:spacing w:before="800"/>
    </w:pPr>
    <w:rPr>
      <w:sz w:val="32"/>
    </w:rPr>
  </w:style>
  <w:style w:type="paragraph" w:customStyle="1" w:styleId="N-9pt">
    <w:name w:val="N-9pt"/>
    <w:basedOn w:val="BillBasic"/>
    <w:next w:val="BillBasic"/>
    <w:rsid w:val="00147F45"/>
    <w:pPr>
      <w:keepNext/>
      <w:tabs>
        <w:tab w:val="right" w:pos="7707"/>
      </w:tabs>
      <w:spacing w:before="120"/>
    </w:pPr>
    <w:rPr>
      <w:rFonts w:ascii="Arial" w:hAnsi="Arial"/>
      <w:sz w:val="18"/>
    </w:rPr>
  </w:style>
  <w:style w:type="paragraph" w:customStyle="1" w:styleId="N-14pt">
    <w:name w:val="N-14pt"/>
    <w:basedOn w:val="BillBasic"/>
    <w:rsid w:val="00147F45"/>
    <w:pPr>
      <w:spacing w:before="0"/>
    </w:pPr>
    <w:rPr>
      <w:b/>
      <w:sz w:val="28"/>
    </w:rPr>
  </w:style>
  <w:style w:type="paragraph" w:customStyle="1" w:styleId="N-16pt">
    <w:name w:val="N-16pt"/>
    <w:basedOn w:val="BillBasic"/>
    <w:rsid w:val="00147F45"/>
    <w:pPr>
      <w:spacing w:before="800"/>
    </w:pPr>
    <w:rPr>
      <w:b/>
      <w:sz w:val="32"/>
    </w:rPr>
  </w:style>
  <w:style w:type="paragraph" w:customStyle="1" w:styleId="N-line3">
    <w:name w:val="N-line3"/>
    <w:basedOn w:val="BillBasic"/>
    <w:next w:val="BillBasic"/>
    <w:rsid w:val="00147F45"/>
    <w:pPr>
      <w:pBdr>
        <w:bottom w:val="single" w:sz="12" w:space="1" w:color="auto"/>
      </w:pBdr>
      <w:spacing w:before="60"/>
    </w:pPr>
  </w:style>
  <w:style w:type="paragraph" w:customStyle="1" w:styleId="Comment">
    <w:name w:val="Comment"/>
    <w:basedOn w:val="BillBasic"/>
    <w:rsid w:val="00147F45"/>
    <w:pPr>
      <w:tabs>
        <w:tab w:val="left" w:pos="1800"/>
      </w:tabs>
      <w:ind w:left="1300"/>
      <w:jc w:val="left"/>
    </w:pPr>
    <w:rPr>
      <w:b/>
      <w:sz w:val="18"/>
    </w:rPr>
  </w:style>
  <w:style w:type="paragraph" w:customStyle="1" w:styleId="FooterInfo">
    <w:name w:val="FooterInfo"/>
    <w:basedOn w:val="Normal"/>
    <w:rsid w:val="00147F45"/>
    <w:pPr>
      <w:tabs>
        <w:tab w:val="right" w:pos="7707"/>
      </w:tabs>
    </w:pPr>
    <w:rPr>
      <w:rFonts w:ascii="Arial" w:hAnsi="Arial"/>
      <w:sz w:val="18"/>
    </w:rPr>
  </w:style>
  <w:style w:type="paragraph" w:customStyle="1" w:styleId="AH1Chapter">
    <w:name w:val="A H1 Chapter"/>
    <w:basedOn w:val="BillBasicHeading"/>
    <w:next w:val="AH2Part"/>
    <w:rsid w:val="00147F45"/>
    <w:pPr>
      <w:spacing w:before="320"/>
      <w:ind w:left="2600" w:hanging="2600"/>
      <w:outlineLvl w:val="0"/>
    </w:pPr>
    <w:rPr>
      <w:sz w:val="34"/>
    </w:rPr>
  </w:style>
  <w:style w:type="paragraph" w:customStyle="1" w:styleId="AH2Part">
    <w:name w:val="A H2 Part"/>
    <w:basedOn w:val="BillBasicHeading"/>
    <w:next w:val="AH3Div"/>
    <w:rsid w:val="00147F45"/>
    <w:pPr>
      <w:spacing w:before="380"/>
      <w:ind w:left="2600" w:hanging="2600"/>
      <w:outlineLvl w:val="1"/>
    </w:pPr>
    <w:rPr>
      <w:sz w:val="32"/>
    </w:rPr>
  </w:style>
  <w:style w:type="paragraph" w:customStyle="1" w:styleId="AH3Div">
    <w:name w:val="A H3 Div"/>
    <w:basedOn w:val="BillBasicHeading"/>
    <w:next w:val="AH5Sec"/>
    <w:rsid w:val="00147F45"/>
    <w:pPr>
      <w:spacing w:before="240"/>
      <w:ind w:left="2600" w:hanging="2600"/>
      <w:outlineLvl w:val="2"/>
    </w:pPr>
    <w:rPr>
      <w:sz w:val="28"/>
    </w:rPr>
  </w:style>
  <w:style w:type="paragraph" w:customStyle="1" w:styleId="AH5Sec">
    <w:name w:val="A H5 Sec"/>
    <w:basedOn w:val="BillBasicHeading"/>
    <w:next w:val="Amain"/>
    <w:link w:val="AH5SecChar"/>
    <w:rsid w:val="00147F45"/>
    <w:pPr>
      <w:tabs>
        <w:tab w:val="clear" w:pos="2600"/>
        <w:tab w:val="left" w:pos="1100"/>
      </w:tabs>
      <w:spacing w:before="240"/>
      <w:ind w:left="1100" w:hanging="1100"/>
      <w:outlineLvl w:val="4"/>
    </w:pPr>
  </w:style>
  <w:style w:type="paragraph" w:customStyle="1" w:styleId="direction">
    <w:name w:val="direction"/>
    <w:basedOn w:val="BillBasic"/>
    <w:next w:val="AmainreturnSymb"/>
    <w:rsid w:val="00147F45"/>
    <w:pPr>
      <w:keepNext/>
      <w:ind w:left="1100"/>
    </w:pPr>
    <w:rPr>
      <w:i/>
    </w:rPr>
  </w:style>
  <w:style w:type="paragraph" w:customStyle="1" w:styleId="AH4SubDiv">
    <w:name w:val="A H4 SubDiv"/>
    <w:basedOn w:val="BillBasicHeading"/>
    <w:next w:val="AH5Sec"/>
    <w:rsid w:val="00147F45"/>
    <w:pPr>
      <w:spacing w:before="240"/>
      <w:ind w:left="2600" w:hanging="2600"/>
      <w:outlineLvl w:val="3"/>
    </w:pPr>
    <w:rPr>
      <w:sz w:val="26"/>
    </w:rPr>
  </w:style>
  <w:style w:type="paragraph" w:customStyle="1" w:styleId="Sched-heading">
    <w:name w:val="Sched-heading"/>
    <w:basedOn w:val="BillBasicHeading"/>
    <w:next w:val="refSymb"/>
    <w:rsid w:val="00147F45"/>
    <w:pPr>
      <w:spacing w:before="380"/>
      <w:ind w:left="2600" w:hanging="2600"/>
      <w:outlineLvl w:val="0"/>
    </w:pPr>
    <w:rPr>
      <w:sz w:val="34"/>
    </w:rPr>
  </w:style>
  <w:style w:type="paragraph" w:customStyle="1" w:styleId="ref">
    <w:name w:val="ref"/>
    <w:basedOn w:val="BillBasic"/>
    <w:next w:val="Normal"/>
    <w:rsid w:val="00147F45"/>
    <w:pPr>
      <w:spacing w:before="60"/>
    </w:pPr>
    <w:rPr>
      <w:sz w:val="18"/>
    </w:rPr>
  </w:style>
  <w:style w:type="paragraph" w:customStyle="1" w:styleId="Sched-Part">
    <w:name w:val="Sched-Part"/>
    <w:basedOn w:val="BillBasicHeading"/>
    <w:next w:val="Sched-Form"/>
    <w:rsid w:val="00147F45"/>
    <w:pPr>
      <w:spacing w:before="380"/>
      <w:ind w:left="2600" w:hanging="2600"/>
      <w:outlineLvl w:val="1"/>
    </w:pPr>
    <w:rPr>
      <w:sz w:val="32"/>
    </w:rPr>
  </w:style>
  <w:style w:type="paragraph" w:customStyle="1" w:styleId="ShadedSchClause">
    <w:name w:val="Shaded Sch Clause"/>
    <w:basedOn w:val="Schclauseheading"/>
    <w:next w:val="direction"/>
    <w:rsid w:val="00147F45"/>
    <w:pPr>
      <w:shd w:val="pct25" w:color="auto" w:fill="auto"/>
      <w:outlineLvl w:val="3"/>
    </w:pPr>
  </w:style>
  <w:style w:type="paragraph" w:customStyle="1" w:styleId="Sched-Form">
    <w:name w:val="Sched-Form"/>
    <w:basedOn w:val="BillBasicHeading"/>
    <w:next w:val="Schclauseheading"/>
    <w:rsid w:val="00147F45"/>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147F45"/>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147F45"/>
    <w:pPr>
      <w:spacing w:before="320"/>
      <w:ind w:left="2600" w:hanging="2600"/>
      <w:jc w:val="both"/>
      <w:outlineLvl w:val="0"/>
    </w:pPr>
    <w:rPr>
      <w:sz w:val="34"/>
    </w:rPr>
  </w:style>
  <w:style w:type="paragraph" w:styleId="TOC7">
    <w:name w:val="toc 7"/>
    <w:basedOn w:val="TOC2"/>
    <w:next w:val="Normal"/>
    <w:autoRedefine/>
    <w:uiPriority w:val="39"/>
    <w:rsid w:val="00147F45"/>
    <w:pPr>
      <w:keepNext w:val="0"/>
      <w:spacing w:before="120"/>
    </w:pPr>
    <w:rPr>
      <w:sz w:val="20"/>
    </w:rPr>
  </w:style>
  <w:style w:type="paragraph" w:styleId="TOC2">
    <w:name w:val="toc 2"/>
    <w:basedOn w:val="Normal"/>
    <w:next w:val="Normal"/>
    <w:autoRedefine/>
    <w:uiPriority w:val="39"/>
    <w:rsid w:val="00147F45"/>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147F45"/>
    <w:pPr>
      <w:keepNext/>
      <w:tabs>
        <w:tab w:val="left" w:pos="400"/>
      </w:tabs>
      <w:spacing w:before="0"/>
      <w:jc w:val="left"/>
    </w:pPr>
    <w:rPr>
      <w:rFonts w:ascii="Arial" w:hAnsi="Arial"/>
      <w:b/>
      <w:sz w:val="28"/>
    </w:rPr>
  </w:style>
  <w:style w:type="paragraph" w:customStyle="1" w:styleId="EndNote2">
    <w:name w:val="EndNote2"/>
    <w:basedOn w:val="BillBasic"/>
    <w:rsid w:val="00042D10"/>
    <w:pPr>
      <w:keepNext/>
      <w:tabs>
        <w:tab w:val="left" w:pos="240"/>
      </w:tabs>
      <w:spacing w:before="320"/>
      <w:jc w:val="left"/>
    </w:pPr>
    <w:rPr>
      <w:b/>
      <w:sz w:val="18"/>
    </w:rPr>
  </w:style>
  <w:style w:type="paragraph" w:customStyle="1" w:styleId="IH1Chap">
    <w:name w:val="I H1 Chap"/>
    <w:basedOn w:val="BillBasicHeading"/>
    <w:next w:val="Normal"/>
    <w:rsid w:val="00147F45"/>
    <w:pPr>
      <w:spacing w:before="320"/>
      <w:ind w:left="2600" w:hanging="2600"/>
    </w:pPr>
    <w:rPr>
      <w:sz w:val="34"/>
    </w:rPr>
  </w:style>
  <w:style w:type="paragraph" w:customStyle="1" w:styleId="IH2Part">
    <w:name w:val="I H2 Part"/>
    <w:basedOn w:val="BillBasicHeading"/>
    <w:next w:val="Normal"/>
    <w:rsid w:val="00147F45"/>
    <w:pPr>
      <w:spacing w:before="380"/>
      <w:ind w:left="2600" w:hanging="2600"/>
    </w:pPr>
    <w:rPr>
      <w:sz w:val="32"/>
    </w:rPr>
  </w:style>
  <w:style w:type="paragraph" w:customStyle="1" w:styleId="IH3Div">
    <w:name w:val="I H3 Div"/>
    <w:basedOn w:val="BillBasicHeading"/>
    <w:next w:val="Normal"/>
    <w:rsid w:val="00147F45"/>
    <w:pPr>
      <w:spacing w:before="240"/>
      <w:ind w:left="2600" w:hanging="2600"/>
    </w:pPr>
    <w:rPr>
      <w:sz w:val="28"/>
    </w:rPr>
  </w:style>
  <w:style w:type="paragraph" w:customStyle="1" w:styleId="IH5Sec">
    <w:name w:val="I H5 Sec"/>
    <w:basedOn w:val="BillBasicHeading"/>
    <w:next w:val="Normal"/>
    <w:rsid w:val="00147F45"/>
    <w:pPr>
      <w:tabs>
        <w:tab w:val="clear" w:pos="2600"/>
        <w:tab w:val="left" w:pos="1100"/>
      </w:tabs>
      <w:spacing w:before="240"/>
      <w:ind w:left="1100" w:hanging="1100"/>
    </w:pPr>
  </w:style>
  <w:style w:type="paragraph" w:customStyle="1" w:styleId="IH4SubDiv">
    <w:name w:val="I H4 SubDiv"/>
    <w:basedOn w:val="BillBasicHeading"/>
    <w:next w:val="Normal"/>
    <w:rsid w:val="00147F45"/>
    <w:pPr>
      <w:spacing w:before="240"/>
      <w:ind w:left="2600" w:hanging="2600"/>
      <w:jc w:val="both"/>
    </w:pPr>
    <w:rPr>
      <w:sz w:val="26"/>
    </w:rPr>
  </w:style>
  <w:style w:type="character" w:styleId="LineNumber">
    <w:name w:val="line number"/>
    <w:basedOn w:val="DefaultParagraphFont"/>
    <w:rsid w:val="00147F45"/>
    <w:rPr>
      <w:rFonts w:ascii="Arial" w:hAnsi="Arial"/>
      <w:sz w:val="16"/>
    </w:rPr>
  </w:style>
  <w:style w:type="paragraph" w:customStyle="1" w:styleId="PageBreak">
    <w:name w:val="PageBreak"/>
    <w:basedOn w:val="Normal"/>
    <w:rsid w:val="00147F45"/>
    <w:rPr>
      <w:sz w:val="4"/>
    </w:rPr>
  </w:style>
  <w:style w:type="paragraph" w:customStyle="1" w:styleId="04Dictionary">
    <w:name w:val="04Dictionary"/>
    <w:basedOn w:val="Normal"/>
    <w:rsid w:val="00147F45"/>
  </w:style>
  <w:style w:type="paragraph" w:customStyle="1" w:styleId="N-line1">
    <w:name w:val="N-line1"/>
    <w:basedOn w:val="BillBasic"/>
    <w:rsid w:val="00147F45"/>
    <w:pPr>
      <w:pBdr>
        <w:bottom w:val="single" w:sz="4" w:space="0" w:color="auto"/>
      </w:pBdr>
      <w:spacing w:before="100"/>
      <w:ind w:left="2980" w:right="3020"/>
      <w:jc w:val="center"/>
    </w:pPr>
  </w:style>
  <w:style w:type="paragraph" w:customStyle="1" w:styleId="N-line2">
    <w:name w:val="N-line2"/>
    <w:basedOn w:val="Normal"/>
    <w:rsid w:val="00147F45"/>
    <w:pPr>
      <w:pBdr>
        <w:bottom w:val="single" w:sz="8" w:space="0" w:color="auto"/>
      </w:pBdr>
    </w:pPr>
  </w:style>
  <w:style w:type="paragraph" w:customStyle="1" w:styleId="EndNote">
    <w:name w:val="EndNote"/>
    <w:basedOn w:val="BillBasicHeading"/>
    <w:rsid w:val="00147F45"/>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147F45"/>
    <w:pPr>
      <w:tabs>
        <w:tab w:val="left" w:pos="700"/>
      </w:tabs>
      <w:spacing w:before="160"/>
      <w:ind w:left="700" w:hanging="700"/>
    </w:pPr>
  </w:style>
  <w:style w:type="paragraph" w:customStyle="1" w:styleId="PenaltyHeading">
    <w:name w:val="PenaltyHeading"/>
    <w:basedOn w:val="Normal"/>
    <w:rsid w:val="00147F45"/>
    <w:pPr>
      <w:tabs>
        <w:tab w:val="left" w:pos="1100"/>
      </w:tabs>
      <w:spacing w:before="120"/>
      <w:ind w:left="1100" w:hanging="1100"/>
    </w:pPr>
    <w:rPr>
      <w:rFonts w:ascii="Arial" w:hAnsi="Arial"/>
      <w:b/>
      <w:sz w:val="20"/>
    </w:rPr>
  </w:style>
  <w:style w:type="paragraph" w:customStyle="1" w:styleId="05EndNote">
    <w:name w:val="05EndNote"/>
    <w:basedOn w:val="Normal"/>
    <w:rsid w:val="00147F45"/>
  </w:style>
  <w:style w:type="paragraph" w:customStyle="1" w:styleId="03Schedule">
    <w:name w:val="03Schedule"/>
    <w:basedOn w:val="Normal"/>
    <w:rsid w:val="00147F45"/>
  </w:style>
  <w:style w:type="paragraph" w:customStyle="1" w:styleId="ISched-heading">
    <w:name w:val="I Sched-heading"/>
    <w:basedOn w:val="BillBasicHeading"/>
    <w:next w:val="Normal"/>
    <w:rsid w:val="00147F45"/>
    <w:pPr>
      <w:spacing w:before="320"/>
      <w:ind w:left="2600" w:hanging="2600"/>
    </w:pPr>
    <w:rPr>
      <w:sz w:val="34"/>
    </w:rPr>
  </w:style>
  <w:style w:type="paragraph" w:customStyle="1" w:styleId="ISched-Part">
    <w:name w:val="I Sched-Part"/>
    <w:basedOn w:val="BillBasicHeading"/>
    <w:rsid w:val="00147F45"/>
    <w:pPr>
      <w:spacing w:before="380"/>
      <w:ind w:left="2600" w:hanging="2600"/>
    </w:pPr>
    <w:rPr>
      <w:sz w:val="32"/>
    </w:rPr>
  </w:style>
  <w:style w:type="paragraph" w:customStyle="1" w:styleId="ISched-form">
    <w:name w:val="I Sched-form"/>
    <w:basedOn w:val="BillBasicHeading"/>
    <w:rsid w:val="00147F45"/>
    <w:pPr>
      <w:tabs>
        <w:tab w:val="right" w:pos="7200"/>
      </w:tabs>
      <w:spacing w:before="240"/>
      <w:ind w:left="2600" w:hanging="2600"/>
    </w:pPr>
    <w:rPr>
      <w:sz w:val="28"/>
    </w:rPr>
  </w:style>
  <w:style w:type="paragraph" w:customStyle="1" w:styleId="ISchclauseheading">
    <w:name w:val="I Sch clause heading"/>
    <w:basedOn w:val="BillBasic"/>
    <w:rsid w:val="00147F45"/>
    <w:pPr>
      <w:keepNext/>
      <w:tabs>
        <w:tab w:val="left" w:pos="1100"/>
      </w:tabs>
      <w:spacing w:before="240"/>
      <w:ind w:left="1100" w:hanging="1100"/>
      <w:jc w:val="left"/>
    </w:pPr>
    <w:rPr>
      <w:rFonts w:ascii="Arial" w:hAnsi="Arial"/>
      <w:b/>
    </w:rPr>
  </w:style>
  <w:style w:type="paragraph" w:customStyle="1" w:styleId="IMain">
    <w:name w:val="I Main"/>
    <w:basedOn w:val="Amain"/>
    <w:rsid w:val="00147F45"/>
  </w:style>
  <w:style w:type="paragraph" w:customStyle="1" w:styleId="Ipara">
    <w:name w:val="I para"/>
    <w:basedOn w:val="Apara"/>
    <w:rsid w:val="00147F45"/>
    <w:pPr>
      <w:outlineLvl w:val="9"/>
    </w:pPr>
  </w:style>
  <w:style w:type="paragraph" w:customStyle="1" w:styleId="Isubpara">
    <w:name w:val="I subpara"/>
    <w:basedOn w:val="Asubpara"/>
    <w:rsid w:val="00147F45"/>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147F45"/>
    <w:pPr>
      <w:tabs>
        <w:tab w:val="clear" w:pos="2400"/>
        <w:tab w:val="clear" w:pos="2600"/>
        <w:tab w:val="right" w:pos="2460"/>
        <w:tab w:val="left" w:pos="2660"/>
      </w:tabs>
      <w:ind w:left="2660" w:hanging="2660"/>
    </w:pPr>
  </w:style>
  <w:style w:type="character" w:customStyle="1" w:styleId="CharSectNo">
    <w:name w:val="CharSectNo"/>
    <w:basedOn w:val="DefaultParagraphFont"/>
    <w:rsid w:val="00147F45"/>
  </w:style>
  <w:style w:type="character" w:customStyle="1" w:styleId="CharDivNo">
    <w:name w:val="CharDivNo"/>
    <w:basedOn w:val="DefaultParagraphFont"/>
    <w:rsid w:val="00147F45"/>
  </w:style>
  <w:style w:type="character" w:customStyle="1" w:styleId="CharDivText">
    <w:name w:val="CharDivText"/>
    <w:basedOn w:val="DefaultParagraphFont"/>
    <w:rsid w:val="00147F45"/>
  </w:style>
  <w:style w:type="character" w:customStyle="1" w:styleId="CharPartNo">
    <w:name w:val="CharPartNo"/>
    <w:basedOn w:val="DefaultParagraphFont"/>
    <w:rsid w:val="00147F45"/>
  </w:style>
  <w:style w:type="paragraph" w:customStyle="1" w:styleId="Placeholder">
    <w:name w:val="Placeholder"/>
    <w:basedOn w:val="Normal"/>
    <w:rsid w:val="00147F45"/>
    <w:rPr>
      <w:sz w:val="10"/>
    </w:rPr>
  </w:style>
  <w:style w:type="paragraph" w:styleId="PlainText">
    <w:name w:val="Plain Text"/>
    <w:basedOn w:val="Normal"/>
    <w:rsid w:val="00147F45"/>
    <w:rPr>
      <w:rFonts w:ascii="Courier New" w:hAnsi="Courier New"/>
      <w:sz w:val="20"/>
    </w:rPr>
  </w:style>
  <w:style w:type="character" w:customStyle="1" w:styleId="CharChapNo">
    <w:name w:val="CharChapNo"/>
    <w:basedOn w:val="DefaultParagraphFont"/>
    <w:rsid w:val="00147F45"/>
  </w:style>
  <w:style w:type="character" w:customStyle="1" w:styleId="CharChapText">
    <w:name w:val="CharChapText"/>
    <w:basedOn w:val="DefaultParagraphFont"/>
    <w:rsid w:val="00147F45"/>
  </w:style>
  <w:style w:type="character" w:customStyle="1" w:styleId="CharPartText">
    <w:name w:val="CharPartText"/>
    <w:basedOn w:val="DefaultParagraphFont"/>
    <w:rsid w:val="00147F45"/>
  </w:style>
  <w:style w:type="paragraph" w:styleId="TOC1">
    <w:name w:val="toc 1"/>
    <w:basedOn w:val="Normal"/>
    <w:next w:val="Normal"/>
    <w:autoRedefine/>
    <w:rsid w:val="00147F45"/>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147F4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147F4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147F4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147F45"/>
  </w:style>
  <w:style w:type="paragraph" w:styleId="Title">
    <w:name w:val="Title"/>
    <w:basedOn w:val="Normal"/>
    <w:qFormat/>
    <w:rsid w:val="00042D10"/>
    <w:pPr>
      <w:spacing w:before="240" w:after="60"/>
      <w:jc w:val="center"/>
      <w:outlineLvl w:val="0"/>
    </w:pPr>
    <w:rPr>
      <w:rFonts w:ascii="Arial" w:hAnsi="Arial"/>
      <w:b/>
      <w:kern w:val="28"/>
      <w:sz w:val="32"/>
    </w:rPr>
  </w:style>
  <w:style w:type="paragraph" w:styleId="Signature">
    <w:name w:val="Signature"/>
    <w:basedOn w:val="Normal"/>
    <w:rsid w:val="00147F45"/>
    <w:pPr>
      <w:ind w:left="4252"/>
    </w:pPr>
  </w:style>
  <w:style w:type="paragraph" w:customStyle="1" w:styleId="ActNo">
    <w:name w:val="ActNo"/>
    <w:basedOn w:val="BillBasicHeading"/>
    <w:rsid w:val="00147F45"/>
    <w:pPr>
      <w:keepNext w:val="0"/>
      <w:tabs>
        <w:tab w:val="clear" w:pos="2600"/>
      </w:tabs>
      <w:spacing w:before="220"/>
    </w:pPr>
  </w:style>
  <w:style w:type="paragraph" w:customStyle="1" w:styleId="aParaNote">
    <w:name w:val="aParaNote"/>
    <w:basedOn w:val="BillBasic"/>
    <w:rsid w:val="00147F45"/>
    <w:pPr>
      <w:ind w:left="2840" w:hanging="1240"/>
    </w:pPr>
    <w:rPr>
      <w:sz w:val="20"/>
    </w:rPr>
  </w:style>
  <w:style w:type="paragraph" w:customStyle="1" w:styleId="aExamNum">
    <w:name w:val="aExamNum"/>
    <w:basedOn w:val="aExam"/>
    <w:rsid w:val="00147F45"/>
    <w:pPr>
      <w:ind w:left="1500" w:hanging="400"/>
    </w:pPr>
  </w:style>
  <w:style w:type="paragraph" w:customStyle="1" w:styleId="LongTitle">
    <w:name w:val="LongTitle"/>
    <w:basedOn w:val="BillBasic"/>
    <w:rsid w:val="00147F45"/>
    <w:pPr>
      <w:spacing w:before="300"/>
    </w:pPr>
  </w:style>
  <w:style w:type="paragraph" w:customStyle="1" w:styleId="Minister">
    <w:name w:val="Minister"/>
    <w:basedOn w:val="BillBasic"/>
    <w:rsid w:val="00147F45"/>
    <w:pPr>
      <w:spacing w:before="640"/>
      <w:jc w:val="right"/>
    </w:pPr>
    <w:rPr>
      <w:caps/>
    </w:rPr>
  </w:style>
  <w:style w:type="paragraph" w:customStyle="1" w:styleId="DateLine">
    <w:name w:val="DateLine"/>
    <w:basedOn w:val="BillBasic"/>
    <w:rsid w:val="00147F45"/>
    <w:pPr>
      <w:tabs>
        <w:tab w:val="left" w:pos="4320"/>
      </w:tabs>
    </w:pPr>
  </w:style>
  <w:style w:type="paragraph" w:customStyle="1" w:styleId="madeunder">
    <w:name w:val="made under"/>
    <w:basedOn w:val="BillBasic"/>
    <w:rsid w:val="00147F45"/>
    <w:pPr>
      <w:spacing w:before="240"/>
    </w:pPr>
  </w:style>
  <w:style w:type="paragraph" w:customStyle="1" w:styleId="EndNoteSubHeading">
    <w:name w:val="EndNoteSubHeading"/>
    <w:basedOn w:val="Normal"/>
    <w:next w:val="EndNoteText"/>
    <w:rsid w:val="00147F45"/>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147F45"/>
    <w:pPr>
      <w:tabs>
        <w:tab w:val="left" w:pos="700"/>
        <w:tab w:val="right" w:pos="6160"/>
      </w:tabs>
      <w:spacing w:before="80"/>
      <w:ind w:left="700" w:hanging="700"/>
    </w:pPr>
    <w:rPr>
      <w:sz w:val="20"/>
    </w:rPr>
  </w:style>
  <w:style w:type="paragraph" w:customStyle="1" w:styleId="BillBasicItalics">
    <w:name w:val="BillBasicItalics"/>
    <w:basedOn w:val="BillBasic"/>
    <w:rsid w:val="00147F45"/>
    <w:rPr>
      <w:i/>
    </w:rPr>
  </w:style>
  <w:style w:type="paragraph" w:customStyle="1" w:styleId="00SigningPage">
    <w:name w:val="00SigningPage"/>
    <w:basedOn w:val="Normal"/>
    <w:rsid w:val="00147F45"/>
  </w:style>
  <w:style w:type="paragraph" w:customStyle="1" w:styleId="Aparareturn">
    <w:name w:val="A para return"/>
    <w:basedOn w:val="BillBasic"/>
    <w:rsid w:val="00147F45"/>
    <w:pPr>
      <w:ind w:left="1600"/>
    </w:pPr>
  </w:style>
  <w:style w:type="paragraph" w:customStyle="1" w:styleId="Asubparareturn">
    <w:name w:val="A subpara return"/>
    <w:basedOn w:val="BillBasic"/>
    <w:rsid w:val="00147F45"/>
    <w:pPr>
      <w:ind w:left="2100"/>
    </w:pPr>
  </w:style>
  <w:style w:type="paragraph" w:customStyle="1" w:styleId="CommentNum">
    <w:name w:val="CommentNum"/>
    <w:basedOn w:val="Comment"/>
    <w:rsid w:val="00147F45"/>
    <w:pPr>
      <w:ind w:left="1800" w:hanging="1800"/>
    </w:pPr>
  </w:style>
  <w:style w:type="paragraph" w:styleId="TOC8">
    <w:name w:val="toc 8"/>
    <w:basedOn w:val="TOC3"/>
    <w:next w:val="Normal"/>
    <w:autoRedefine/>
    <w:rsid w:val="00147F45"/>
    <w:pPr>
      <w:keepNext w:val="0"/>
      <w:spacing w:before="120"/>
    </w:pPr>
  </w:style>
  <w:style w:type="paragraph" w:customStyle="1" w:styleId="Judges">
    <w:name w:val="Judges"/>
    <w:basedOn w:val="Minister"/>
    <w:rsid w:val="00147F45"/>
    <w:pPr>
      <w:spacing w:before="180"/>
    </w:pPr>
  </w:style>
  <w:style w:type="paragraph" w:customStyle="1" w:styleId="BillFor">
    <w:name w:val="BillFor"/>
    <w:basedOn w:val="BillBasicHeading"/>
    <w:rsid w:val="00147F45"/>
    <w:pPr>
      <w:keepNext w:val="0"/>
      <w:spacing w:before="320"/>
      <w:jc w:val="both"/>
    </w:pPr>
    <w:rPr>
      <w:sz w:val="28"/>
    </w:rPr>
  </w:style>
  <w:style w:type="paragraph" w:customStyle="1" w:styleId="draft">
    <w:name w:val="draft"/>
    <w:basedOn w:val="Normal"/>
    <w:rsid w:val="00147F4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147F45"/>
    <w:pPr>
      <w:spacing w:line="260" w:lineRule="atLeast"/>
      <w:jc w:val="center"/>
    </w:pPr>
  </w:style>
  <w:style w:type="paragraph" w:customStyle="1" w:styleId="Amainbullet">
    <w:name w:val="A main bullet"/>
    <w:basedOn w:val="BillBasic"/>
    <w:rsid w:val="00147F45"/>
    <w:pPr>
      <w:spacing w:before="60"/>
      <w:ind w:left="1500" w:hanging="400"/>
    </w:pPr>
  </w:style>
  <w:style w:type="paragraph" w:customStyle="1" w:styleId="Aparabullet">
    <w:name w:val="A para bullet"/>
    <w:basedOn w:val="BillBasic"/>
    <w:rsid w:val="00147F45"/>
    <w:pPr>
      <w:spacing w:before="60"/>
      <w:ind w:left="2000" w:hanging="400"/>
    </w:pPr>
  </w:style>
  <w:style w:type="paragraph" w:customStyle="1" w:styleId="Asubparabullet">
    <w:name w:val="A subpara bullet"/>
    <w:basedOn w:val="BillBasic"/>
    <w:rsid w:val="00147F45"/>
    <w:pPr>
      <w:spacing w:before="60"/>
      <w:ind w:left="2540" w:hanging="400"/>
    </w:pPr>
  </w:style>
  <w:style w:type="paragraph" w:customStyle="1" w:styleId="aDefpara">
    <w:name w:val="aDef para"/>
    <w:basedOn w:val="Apara"/>
    <w:rsid w:val="00147F45"/>
  </w:style>
  <w:style w:type="paragraph" w:customStyle="1" w:styleId="aDefsubpara">
    <w:name w:val="aDef subpara"/>
    <w:basedOn w:val="Asubpara"/>
    <w:rsid w:val="00147F45"/>
  </w:style>
  <w:style w:type="paragraph" w:customStyle="1" w:styleId="Idefpara">
    <w:name w:val="I def para"/>
    <w:basedOn w:val="Ipara"/>
    <w:rsid w:val="00147F45"/>
  </w:style>
  <w:style w:type="paragraph" w:customStyle="1" w:styleId="Idefsubpara">
    <w:name w:val="I def subpara"/>
    <w:basedOn w:val="Isubpara"/>
    <w:rsid w:val="00147F45"/>
  </w:style>
  <w:style w:type="paragraph" w:customStyle="1" w:styleId="Notified">
    <w:name w:val="Notified"/>
    <w:basedOn w:val="BillBasic"/>
    <w:rsid w:val="00147F45"/>
    <w:pPr>
      <w:spacing w:before="360"/>
      <w:jc w:val="right"/>
    </w:pPr>
    <w:rPr>
      <w:i/>
    </w:rPr>
  </w:style>
  <w:style w:type="paragraph" w:customStyle="1" w:styleId="03ScheduleLandscape">
    <w:name w:val="03ScheduleLandscape"/>
    <w:basedOn w:val="Normal"/>
    <w:rsid w:val="00147F45"/>
  </w:style>
  <w:style w:type="paragraph" w:customStyle="1" w:styleId="IDict-Heading">
    <w:name w:val="I Dict-Heading"/>
    <w:basedOn w:val="BillBasicHeading"/>
    <w:rsid w:val="00147F45"/>
    <w:pPr>
      <w:spacing w:before="320"/>
      <w:ind w:left="2600" w:hanging="2600"/>
      <w:jc w:val="both"/>
    </w:pPr>
    <w:rPr>
      <w:sz w:val="34"/>
    </w:rPr>
  </w:style>
  <w:style w:type="paragraph" w:customStyle="1" w:styleId="02TextLandscape">
    <w:name w:val="02TextLandscape"/>
    <w:basedOn w:val="Normal"/>
    <w:rsid w:val="00147F45"/>
  </w:style>
  <w:style w:type="paragraph" w:styleId="Salutation">
    <w:name w:val="Salutation"/>
    <w:basedOn w:val="Normal"/>
    <w:next w:val="Normal"/>
    <w:rsid w:val="00042D10"/>
  </w:style>
  <w:style w:type="paragraph" w:customStyle="1" w:styleId="aNoteBullet">
    <w:name w:val="aNoteBullet"/>
    <w:basedOn w:val="aNoteSymb"/>
    <w:rsid w:val="00147F45"/>
    <w:pPr>
      <w:tabs>
        <w:tab w:val="left" w:pos="2200"/>
      </w:tabs>
      <w:spacing w:before="60"/>
      <w:ind w:left="2600" w:hanging="700"/>
    </w:pPr>
  </w:style>
  <w:style w:type="paragraph" w:customStyle="1" w:styleId="aNotess">
    <w:name w:val="aNotess"/>
    <w:basedOn w:val="BillBasic"/>
    <w:rsid w:val="00042D10"/>
    <w:pPr>
      <w:ind w:left="1900" w:hanging="800"/>
    </w:pPr>
    <w:rPr>
      <w:sz w:val="20"/>
    </w:rPr>
  </w:style>
  <w:style w:type="paragraph" w:customStyle="1" w:styleId="aParaNoteBullet">
    <w:name w:val="aParaNoteBullet"/>
    <w:basedOn w:val="aParaNote"/>
    <w:rsid w:val="00147F45"/>
    <w:pPr>
      <w:tabs>
        <w:tab w:val="left" w:pos="2700"/>
      </w:tabs>
      <w:spacing w:before="60"/>
      <w:ind w:left="3100" w:hanging="700"/>
    </w:pPr>
  </w:style>
  <w:style w:type="paragraph" w:customStyle="1" w:styleId="aNotepar">
    <w:name w:val="aNotepar"/>
    <w:basedOn w:val="BillBasic"/>
    <w:next w:val="Normal"/>
    <w:rsid w:val="00147F45"/>
    <w:pPr>
      <w:ind w:left="2400" w:hanging="800"/>
    </w:pPr>
    <w:rPr>
      <w:sz w:val="20"/>
    </w:rPr>
  </w:style>
  <w:style w:type="paragraph" w:customStyle="1" w:styleId="aNoteTextpar">
    <w:name w:val="aNoteTextpar"/>
    <w:basedOn w:val="aNotepar"/>
    <w:rsid w:val="00147F45"/>
    <w:pPr>
      <w:spacing w:before="60"/>
      <w:ind w:firstLine="0"/>
    </w:pPr>
  </w:style>
  <w:style w:type="paragraph" w:customStyle="1" w:styleId="MinisterWord">
    <w:name w:val="MinisterWord"/>
    <w:basedOn w:val="Normal"/>
    <w:rsid w:val="00147F45"/>
    <w:pPr>
      <w:spacing w:before="60"/>
      <w:jc w:val="right"/>
    </w:pPr>
  </w:style>
  <w:style w:type="paragraph" w:customStyle="1" w:styleId="aExamPara">
    <w:name w:val="aExamPara"/>
    <w:basedOn w:val="aExam"/>
    <w:rsid w:val="00147F45"/>
    <w:pPr>
      <w:tabs>
        <w:tab w:val="right" w:pos="1720"/>
        <w:tab w:val="left" w:pos="2000"/>
        <w:tab w:val="left" w:pos="2300"/>
      </w:tabs>
      <w:ind w:left="2400" w:hanging="1300"/>
    </w:pPr>
  </w:style>
  <w:style w:type="paragraph" w:customStyle="1" w:styleId="aExamNumText">
    <w:name w:val="aExamNumText"/>
    <w:basedOn w:val="aExam"/>
    <w:rsid w:val="00147F45"/>
    <w:pPr>
      <w:ind w:left="1500"/>
    </w:pPr>
  </w:style>
  <w:style w:type="paragraph" w:customStyle="1" w:styleId="aExamBullet">
    <w:name w:val="aExamBullet"/>
    <w:basedOn w:val="aExam"/>
    <w:rsid w:val="00147F45"/>
    <w:pPr>
      <w:tabs>
        <w:tab w:val="left" w:pos="1500"/>
        <w:tab w:val="left" w:pos="2300"/>
      </w:tabs>
      <w:ind w:left="1900" w:hanging="800"/>
    </w:pPr>
  </w:style>
  <w:style w:type="paragraph" w:customStyle="1" w:styleId="aNotePara">
    <w:name w:val="aNotePara"/>
    <w:basedOn w:val="aNote"/>
    <w:rsid w:val="00147F45"/>
    <w:pPr>
      <w:tabs>
        <w:tab w:val="right" w:pos="2140"/>
        <w:tab w:val="left" w:pos="2400"/>
      </w:tabs>
      <w:spacing w:before="60"/>
      <w:ind w:left="2400" w:hanging="1300"/>
    </w:pPr>
  </w:style>
  <w:style w:type="paragraph" w:customStyle="1" w:styleId="aExplanHeading">
    <w:name w:val="aExplanHeading"/>
    <w:basedOn w:val="BillBasicHeading"/>
    <w:next w:val="Normal"/>
    <w:rsid w:val="00147F45"/>
    <w:rPr>
      <w:rFonts w:ascii="Arial (W1)" w:hAnsi="Arial (W1)"/>
      <w:sz w:val="18"/>
    </w:rPr>
  </w:style>
  <w:style w:type="paragraph" w:customStyle="1" w:styleId="aExplanText">
    <w:name w:val="aExplanText"/>
    <w:basedOn w:val="BillBasic"/>
    <w:rsid w:val="00147F45"/>
    <w:rPr>
      <w:sz w:val="20"/>
    </w:rPr>
  </w:style>
  <w:style w:type="paragraph" w:customStyle="1" w:styleId="aParaNotePara">
    <w:name w:val="aParaNotePara"/>
    <w:basedOn w:val="aNoteParaSymb"/>
    <w:rsid w:val="00147F45"/>
    <w:pPr>
      <w:tabs>
        <w:tab w:val="clear" w:pos="2140"/>
        <w:tab w:val="clear" w:pos="2400"/>
        <w:tab w:val="right" w:pos="2644"/>
      </w:tabs>
      <w:ind w:left="3320" w:hanging="1720"/>
    </w:pPr>
  </w:style>
  <w:style w:type="character" w:customStyle="1" w:styleId="charBold">
    <w:name w:val="charBold"/>
    <w:basedOn w:val="DefaultParagraphFont"/>
    <w:rsid w:val="00147F45"/>
    <w:rPr>
      <w:b/>
    </w:rPr>
  </w:style>
  <w:style w:type="character" w:customStyle="1" w:styleId="charBoldItals">
    <w:name w:val="charBoldItals"/>
    <w:basedOn w:val="DefaultParagraphFont"/>
    <w:rsid w:val="00147F45"/>
    <w:rPr>
      <w:b/>
      <w:i/>
    </w:rPr>
  </w:style>
  <w:style w:type="character" w:customStyle="1" w:styleId="charItals">
    <w:name w:val="charItals"/>
    <w:basedOn w:val="DefaultParagraphFont"/>
    <w:rsid w:val="00147F45"/>
    <w:rPr>
      <w:i/>
    </w:rPr>
  </w:style>
  <w:style w:type="character" w:customStyle="1" w:styleId="charUnderline">
    <w:name w:val="charUnderline"/>
    <w:basedOn w:val="DefaultParagraphFont"/>
    <w:rsid w:val="00147F45"/>
    <w:rPr>
      <w:u w:val="single"/>
    </w:rPr>
  </w:style>
  <w:style w:type="paragraph" w:customStyle="1" w:styleId="TableHd">
    <w:name w:val="TableHd"/>
    <w:basedOn w:val="Normal"/>
    <w:rsid w:val="00147F45"/>
    <w:pPr>
      <w:keepNext/>
      <w:spacing w:before="300"/>
      <w:ind w:left="1200" w:hanging="1200"/>
    </w:pPr>
    <w:rPr>
      <w:rFonts w:ascii="Arial" w:hAnsi="Arial"/>
      <w:b/>
      <w:sz w:val="20"/>
    </w:rPr>
  </w:style>
  <w:style w:type="paragraph" w:customStyle="1" w:styleId="TableColHd">
    <w:name w:val="TableColHd"/>
    <w:basedOn w:val="Normal"/>
    <w:rsid w:val="00147F45"/>
    <w:pPr>
      <w:keepNext/>
      <w:spacing w:after="60"/>
    </w:pPr>
    <w:rPr>
      <w:rFonts w:ascii="Arial" w:hAnsi="Arial"/>
      <w:b/>
      <w:sz w:val="18"/>
    </w:rPr>
  </w:style>
  <w:style w:type="paragraph" w:customStyle="1" w:styleId="PenaltyPara">
    <w:name w:val="PenaltyPara"/>
    <w:basedOn w:val="Normal"/>
    <w:rsid w:val="00147F45"/>
    <w:pPr>
      <w:tabs>
        <w:tab w:val="right" w:pos="1360"/>
      </w:tabs>
      <w:spacing w:before="60"/>
      <w:ind w:left="1600" w:hanging="1600"/>
      <w:jc w:val="both"/>
    </w:pPr>
  </w:style>
  <w:style w:type="paragraph" w:customStyle="1" w:styleId="tablepara">
    <w:name w:val="table para"/>
    <w:basedOn w:val="Normal"/>
    <w:rsid w:val="00147F45"/>
    <w:pPr>
      <w:tabs>
        <w:tab w:val="right" w:pos="800"/>
        <w:tab w:val="left" w:pos="1100"/>
      </w:tabs>
      <w:spacing w:before="80" w:after="60"/>
      <w:ind w:left="1100" w:hanging="1100"/>
    </w:pPr>
  </w:style>
  <w:style w:type="paragraph" w:customStyle="1" w:styleId="tablesubpara">
    <w:name w:val="table subpara"/>
    <w:basedOn w:val="Normal"/>
    <w:rsid w:val="00147F45"/>
    <w:pPr>
      <w:tabs>
        <w:tab w:val="right" w:pos="1500"/>
        <w:tab w:val="left" w:pos="1800"/>
      </w:tabs>
      <w:spacing w:before="80" w:after="60"/>
      <w:ind w:left="1800" w:hanging="1800"/>
    </w:pPr>
  </w:style>
  <w:style w:type="paragraph" w:customStyle="1" w:styleId="TableText">
    <w:name w:val="TableText"/>
    <w:basedOn w:val="Normal"/>
    <w:rsid w:val="00147F45"/>
    <w:pPr>
      <w:spacing w:before="60" w:after="60"/>
    </w:pPr>
  </w:style>
  <w:style w:type="paragraph" w:customStyle="1" w:styleId="IshadedH5Sec">
    <w:name w:val="I shaded H5 Sec"/>
    <w:basedOn w:val="AH5Sec"/>
    <w:rsid w:val="00147F45"/>
    <w:pPr>
      <w:shd w:val="pct25" w:color="auto" w:fill="auto"/>
      <w:outlineLvl w:val="9"/>
    </w:pPr>
  </w:style>
  <w:style w:type="paragraph" w:customStyle="1" w:styleId="IshadedSchClause">
    <w:name w:val="I shaded Sch Clause"/>
    <w:basedOn w:val="IshadedH5Sec"/>
    <w:rsid w:val="00147F45"/>
  </w:style>
  <w:style w:type="paragraph" w:customStyle="1" w:styleId="Penalty">
    <w:name w:val="Penalty"/>
    <w:basedOn w:val="Amainreturn"/>
    <w:rsid w:val="00147F45"/>
  </w:style>
  <w:style w:type="paragraph" w:customStyle="1" w:styleId="aNoteText">
    <w:name w:val="aNoteText"/>
    <w:basedOn w:val="aNoteSymb"/>
    <w:rsid w:val="00147F45"/>
    <w:pPr>
      <w:spacing w:before="60"/>
      <w:ind w:firstLine="0"/>
    </w:pPr>
  </w:style>
  <w:style w:type="paragraph" w:customStyle="1" w:styleId="aExamINum">
    <w:name w:val="aExamINum"/>
    <w:basedOn w:val="aExam"/>
    <w:rsid w:val="00042D10"/>
    <w:pPr>
      <w:tabs>
        <w:tab w:val="left" w:pos="1500"/>
      </w:tabs>
      <w:ind w:left="1500" w:hanging="400"/>
    </w:pPr>
  </w:style>
  <w:style w:type="paragraph" w:customStyle="1" w:styleId="AExamIPara">
    <w:name w:val="AExamIPara"/>
    <w:basedOn w:val="aExam"/>
    <w:rsid w:val="00147F45"/>
    <w:pPr>
      <w:tabs>
        <w:tab w:val="right" w:pos="1720"/>
        <w:tab w:val="left" w:pos="2000"/>
      </w:tabs>
      <w:ind w:left="2000" w:hanging="900"/>
    </w:pPr>
  </w:style>
  <w:style w:type="paragraph" w:customStyle="1" w:styleId="AH3sec">
    <w:name w:val="A H3 sec"/>
    <w:basedOn w:val="Normal"/>
    <w:next w:val="direction"/>
    <w:rsid w:val="00042D10"/>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147F45"/>
    <w:pPr>
      <w:tabs>
        <w:tab w:val="clear" w:pos="2600"/>
      </w:tabs>
      <w:ind w:left="1100"/>
    </w:pPr>
    <w:rPr>
      <w:sz w:val="18"/>
    </w:rPr>
  </w:style>
  <w:style w:type="paragraph" w:customStyle="1" w:styleId="aExamss">
    <w:name w:val="aExamss"/>
    <w:basedOn w:val="aNoteSymb"/>
    <w:rsid w:val="00147F45"/>
    <w:pPr>
      <w:spacing w:before="60"/>
      <w:ind w:left="1100" w:firstLine="0"/>
    </w:pPr>
  </w:style>
  <w:style w:type="paragraph" w:customStyle="1" w:styleId="aExamHdgpar">
    <w:name w:val="aExamHdgpar"/>
    <w:basedOn w:val="aExamHdgss"/>
    <w:next w:val="Normal"/>
    <w:rsid w:val="00147F45"/>
    <w:pPr>
      <w:ind w:left="1600"/>
    </w:pPr>
  </w:style>
  <w:style w:type="paragraph" w:customStyle="1" w:styleId="aExampar">
    <w:name w:val="aExampar"/>
    <w:basedOn w:val="aExamss"/>
    <w:rsid w:val="00147F45"/>
    <w:pPr>
      <w:ind w:left="1600"/>
    </w:pPr>
  </w:style>
  <w:style w:type="paragraph" w:customStyle="1" w:styleId="aExamINumss">
    <w:name w:val="aExamINumss"/>
    <w:basedOn w:val="aExamss"/>
    <w:rsid w:val="00147F45"/>
    <w:pPr>
      <w:tabs>
        <w:tab w:val="left" w:pos="1500"/>
      </w:tabs>
      <w:ind w:left="1500" w:hanging="400"/>
    </w:pPr>
  </w:style>
  <w:style w:type="paragraph" w:customStyle="1" w:styleId="aExamINumpar">
    <w:name w:val="aExamINumpar"/>
    <w:basedOn w:val="aExampar"/>
    <w:rsid w:val="00147F45"/>
    <w:pPr>
      <w:tabs>
        <w:tab w:val="left" w:pos="2000"/>
      </w:tabs>
      <w:ind w:left="2000" w:hanging="400"/>
    </w:pPr>
  </w:style>
  <w:style w:type="paragraph" w:customStyle="1" w:styleId="aExamNumTextss">
    <w:name w:val="aExamNumTextss"/>
    <w:basedOn w:val="aExamss"/>
    <w:rsid w:val="00147F45"/>
    <w:pPr>
      <w:ind w:left="1500"/>
    </w:pPr>
  </w:style>
  <w:style w:type="paragraph" w:customStyle="1" w:styleId="aExamNumTextpar">
    <w:name w:val="aExamNumTextpar"/>
    <w:basedOn w:val="aExampar"/>
    <w:rsid w:val="00042D10"/>
    <w:pPr>
      <w:ind w:left="2000"/>
    </w:pPr>
  </w:style>
  <w:style w:type="paragraph" w:customStyle="1" w:styleId="aExamBulletss">
    <w:name w:val="aExamBulletss"/>
    <w:basedOn w:val="aExamss"/>
    <w:rsid w:val="00147F45"/>
    <w:pPr>
      <w:ind w:left="1500" w:hanging="400"/>
    </w:pPr>
  </w:style>
  <w:style w:type="paragraph" w:customStyle="1" w:styleId="aExamBulletpar">
    <w:name w:val="aExamBulletpar"/>
    <w:basedOn w:val="aExampar"/>
    <w:rsid w:val="00147F45"/>
    <w:pPr>
      <w:ind w:left="2000" w:hanging="400"/>
    </w:pPr>
  </w:style>
  <w:style w:type="paragraph" w:customStyle="1" w:styleId="aExamHdgsubpar">
    <w:name w:val="aExamHdgsubpar"/>
    <w:basedOn w:val="aExamHdgss"/>
    <w:next w:val="Normal"/>
    <w:rsid w:val="00147F45"/>
    <w:pPr>
      <w:ind w:left="2140"/>
    </w:pPr>
  </w:style>
  <w:style w:type="paragraph" w:customStyle="1" w:styleId="aExamsubpar">
    <w:name w:val="aExamsubpar"/>
    <w:basedOn w:val="aExamss"/>
    <w:rsid w:val="00147F45"/>
    <w:pPr>
      <w:ind w:left="2140"/>
    </w:pPr>
  </w:style>
  <w:style w:type="paragraph" w:customStyle="1" w:styleId="aExamNumsubpar">
    <w:name w:val="aExamNumsubpar"/>
    <w:basedOn w:val="aExamsubpar"/>
    <w:rsid w:val="00147F45"/>
    <w:pPr>
      <w:tabs>
        <w:tab w:val="clear" w:pos="1100"/>
        <w:tab w:val="clear" w:pos="2381"/>
        <w:tab w:val="left" w:pos="2569"/>
      </w:tabs>
      <w:ind w:left="2569" w:hanging="403"/>
    </w:pPr>
  </w:style>
  <w:style w:type="paragraph" w:customStyle="1" w:styleId="aExamNumTextsubpar">
    <w:name w:val="aExamNumTextsubpar"/>
    <w:basedOn w:val="aExampar"/>
    <w:rsid w:val="00042D10"/>
    <w:pPr>
      <w:ind w:left="2540"/>
    </w:pPr>
  </w:style>
  <w:style w:type="paragraph" w:customStyle="1" w:styleId="aExamBulletsubpar">
    <w:name w:val="aExamBulletsubpar"/>
    <w:basedOn w:val="aExamsubpar"/>
    <w:rsid w:val="00147F45"/>
    <w:pPr>
      <w:numPr>
        <w:numId w:val="6"/>
      </w:numPr>
      <w:tabs>
        <w:tab w:val="clear" w:pos="1100"/>
        <w:tab w:val="clear" w:pos="2381"/>
        <w:tab w:val="left" w:pos="2569"/>
      </w:tabs>
      <w:ind w:left="2569" w:hanging="403"/>
    </w:pPr>
  </w:style>
  <w:style w:type="paragraph" w:customStyle="1" w:styleId="aNoteTextss">
    <w:name w:val="aNoteTextss"/>
    <w:basedOn w:val="Normal"/>
    <w:rsid w:val="00147F45"/>
    <w:pPr>
      <w:spacing w:before="60"/>
      <w:ind w:left="1900"/>
      <w:jc w:val="both"/>
    </w:pPr>
    <w:rPr>
      <w:sz w:val="20"/>
    </w:rPr>
  </w:style>
  <w:style w:type="paragraph" w:customStyle="1" w:styleId="aNoteParass">
    <w:name w:val="aNoteParass"/>
    <w:basedOn w:val="Normal"/>
    <w:rsid w:val="00147F45"/>
    <w:pPr>
      <w:tabs>
        <w:tab w:val="right" w:pos="2140"/>
        <w:tab w:val="left" w:pos="2400"/>
      </w:tabs>
      <w:spacing w:before="60"/>
      <w:ind w:left="2400" w:hanging="1300"/>
      <w:jc w:val="both"/>
    </w:pPr>
    <w:rPr>
      <w:sz w:val="20"/>
    </w:rPr>
  </w:style>
  <w:style w:type="paragraph" w:customStyle="1" w:styleId="aNoteParapar">
    <w:name w:val="aNoteParapar"/>
    <w:basedOn w:val="aNotepar"/>
    <w:rsid w:val="00147F45"/>
    <w:pPr>
      <w:tabs>
        <w:tab w:val="right" w:pos="2640"/>
      </w:tabs>
      <w:spacing w:before="60"/>
      <w:ind w:left="2920" w:hanging="1320"/>
    </w:pPr>
  </w:style>
  <w:style w:type="paragraph" w:customStyle="1" w:styleId="aNotesubpar">
    <w:name w:val="aNotesubpar"/>
    <w:basedOn w:val="BillBasic"/>
    <w:next w:val="Normal"/>
    <w:rsid w:val="00147F45"/>
    <w:pPr>
      <w:ind w:left="2940" w:hanging="800"/>
    </w:pPr>
    <w:rPr>
      <w:sz w:val="20"/>
    </w:rPr>
  </w:style>
  <w:style w:type="paragraph" w:customStyle="1" w:styleId="aNoteTextsubpar">
    <w:name w:val="aNoteTextsubpar"/>
    <w:basedOn w:val="aNotesubpar"/>
    <w:rsid w:val="00147F45"/>
    <w:pPr>
      <w:spacing w:before="60"/>
      <w:ind w:firstLine="0"/>
    </w:pPr>
  </w:style>
  <w:style w:type="paragraph" w:customStyle="1" w:styleId="aNoteParasubpar">
    <w:name w:val="aNoteParasubpar"/>
    <w:basedOn w:val="aNotesubpar"/>
    <w:rsid w:val="00042D10"/>
    <w:pPr>
      <w:tabs>
        <w:tab w:val="right" w:pos="3180"/>
      </w:tabs>
      <w:spacing w:before="60"/>
      <w:ind w:left="3460" w:hanging="1320"/>
    </w:pPr>
  </w:style>
  <w:style w:type="paragraph" w:customStyle="1" w:styleId="aNoteBulletsubpar">
    <w:name w:val="aNoteBulletsubpar"/>
    <w:basedOn w:val="aNotesubpar"/>
    <w:rsid w:val="00147F45"/>
    <w:pPr>
      <w:numPr>
        <w:numId w:val="3"/>
      </w:numPr>
      <w:tabs>
        <w:tab w:val="clear" w:pos="3300"/>
        <w:tab w:val="left" w:pos="3345"/>
      </w:tabs>
      <w:spacing w:before="60"/>
    </w:pPr>
  </w:style>
  <w:style w:type="paragraph" w:customStyle="1" w:styleId="aNoteBulletss">
    <w:name w:val="aNoteBulletss"/>
    <w:basedOn w:val="Normal"/>
    <w:rsid w:val="00147F45"/>
    <w:pPr>
      <w:spacing w:before="60"/>
      <w:ind w:left="2300" w:hanging="400"/>
      <w:jc w:val="both"/>
    </w:pPr>
    <w:rPr>
      <w:sz w:val="20"/>
    </w:rPr>
  </w:style>
  <w:style w:type="paragraph" w:customStyle="1" w:styleId="aNoteBulletpar">
    <w:name w:val="aNoteBulletpar"/>
    <w:basedOn w:val="aNotepar"/>
    <w:rsid w:val="00147F45"/>
    <w:pPr>
      <w:spacing w:before="60"/>
      <w:ind w:left="2800" w:hanging="400"/>
    </w:pPr>
  </w:style>
  <w:style w:type="paragraph" w:customStyle="1" w:styleId="aExplanBullet">
    <w:name w:val="aExplanBullet"/>
    <w:basedOn w:val="Normal"/>
    <w:rsid w:val="00147F45"/>
    <w:pPr>
      <w:spacing w:before="140"/>
      <w:ind w:left="400" w:hanging="400"/>
      <w:jc w:val="both"/>
    </w:pPr>
    <w:rPr>
      <w:snapToGrid w:val="0"/>
      <w:sz w:val="20"/>
    </w:rPr>
  </w:style>
  <w:style w:type="paragraph" w:customStyle="1" w:styleId="AuthLaw">
    <w:name w:val="AuthLaw"/>
    <w:basedOn w:val="BillBasic"/>
    <w:rsid w:val="00147F45"/>
    <w:rPr>
      <w:rFonts w:ascii="Arial" w:hAnsi="Arial"/>
      <w:b/>
      <w:sz w:val="20"/>
    </w:rPr>
  </w:style>
  <w:style w:type="paragraph" w:customStyle="1" w:styleId="aExamNumpar">
    <w:name w:val="aExamNumpar"/>
    <w:basedOn w:val="aExamINumss"/>
    <w:rsid w:val="00042D10"/>
    <w:pPr>
      <w:tabs>
        <w:tab w:val="clear" w:pos="1500"/>
        <w:tab w:val="left" w:pos="2000"/>
      </w:tabs>
      <w:ind w:left="2000"/>
    </w:pPr>
  </w:style>
  <w:style w:type="paragraph" w:customStyle="1" w:styleId="Schsectionheading">
    <w:name w:val="Sch section heading"/>
    <w:basedOn w:val="BillBasic"/>
    <w:next w:val="Amain"/>
    <w:rsid w:val="00042D10"/>
    <w:pPr>
      <w:spacing w:before="240"/>
      <w:jc w:val="left"/>
      <w:outlineLvl w:val="4"/>
    </w:pPr>
    <w:rPr>
      <w:rFonts w:ascii="Arial" w:hAnsi="Arial"/>
      <w:b/>
    </w:rPr>
  </w:style>
  <w:style w:type="paragraph" w:customStyle="1" w:styleId="SchAmain">
    <w:name w:val="Sch A main"/>
    <w:basedOn w:val="Amain"/>
    <w:rsid w:val="00147F45"/>
  </w:style>
  <w:style w:type="paragraph" w:customStyle="1" w:styleId="SchApara">
    <w:name w:val="Sch A para"/>
    <w:basedOn w:val="Apara"/>
    <w:rsid w:val="00147F45"/>
  </w:style>
  <w:style w:type="paragraph" w:customStyle="1" w:styleId="SchAsubpara">
    <w:name w:val="Sch A subpara"/>
    <w:basedOn w:val="Asubpara"/>
    <w:rsid w:val="00147F45"/>
  </w:style>
  <w:style w:type="paragraph" w:customStyle="1" w:styleId="SchAsubsubpara">
    <w:name w:val="Sch A subsubpara"/>
    <w:basedOn w:val="Asubsubpara"/>
    <w:rsid w:val="00147F45"/>
  </w:style>
  <w:style w:type="paragraph" w:customStyle="1" w:styleId="TOCOL1">
    <w:name w:val="TOCOL 1"/>
    <w:basedOn w:val="TOC1"/>
    <w:rsid w:val="00147F45"/>
  </w:style>
  <w:style w:type="paragraph" w:customStyle="1" w:styleId="TOCOL2">
    <w:name w:val="TOCOL 2"/>
    <w:basedOn w:val="TOC2"/>
    <w:rsid w:val="00147F45"/>
    <w:pPr>
      <w:keepNext w:val="0"/>
    </w:pPr>
  </w:style>
  <w:style w:type="paragraph" w:customStyle="1" w:styleId="TOCOL3">
    <w:name w:val="TOCOL 3"/>
    <w:basedOn w:val="TOC3"/>
    <w:rsid w:val="00147F45"/>
    <w:pPr>
      <w:keepNext w:val="0"/>
    </w:pPr>
  </w:style>
  <w:style w:type="paragraph" w:customStyle="1" w:styleId="TOCOL4">
    <w:name w:val="TOCOL 4"/>
    <w:basedOn w:val="TOC4"/>
    <w:rsid w:val="00147F45"/>
    <w:pPr>
      <w:keepNext w:val="0"/>
    </w:pPr>
  </w:style>
  <w:style w:type="paragraph" w:customStyle="1" w:styleId="TOCOL5">
    <w:name w:val="TOCOL 5"/>
    <w:basedOn w:val="TOC5"/>
    <w:rsid w:val="00147F45"/>
    <w:pPr>
      <w:tabs>
        <w:tab w:val="left" w:pos="400"/>
      </w:tabs>
    </w:pPr>
  </w:style>
  <w:style w:type="paragraph" w:customStyle="1" w:styleId="TOCOL6">
    <w:name w:val="TOCOL 6"/>
    <w:basedOn w:val="TOC6"/>
    <w:rsid w:val="00147F45"/>
    <w:pPr>
      <w:keepNext w:val="0"/>
    </w:pPr>
  </w:style>
  <w:style w:type="paragraph" w:customStyle="1" w:styleId="TOCOL7">
    <w:name w:val="TOCOL 7"/>
    <w:basedOn w:val="TOC7"/>
    <w:rsid w:val="00147F45"/>
  </w:style>
  <w:style w:type="paragraph" w:customStyle="1" w:styleId="TOCOL8">
    <w:name w:val="TOCOL 8"/>
    <w:basedOn w:val="TOC8"/>
    <w:rsid w:val="00147F45"/>
  </w:style>
  <w:style w:type="paragraph" w:customStyle="1" w:styleId="TOCOL9">
    <w:name w:val="TOCOL 9"/>
    <w:basedOn w:val="TOC9"/>
    <w:rsid w:val="00147F45"/>
    <w:pPr>
      <w:ind w:right="0"/>
    </w:pPr>
  </w:style>
  <w:style w:type="paragraph" w:styleId="TOC9">
    <w:name w:val="toc 9"/>
    <w:basedOn w:val="Normal"/>
    <w:next w:val="Normal"/>
    <w:autoRedefine/>
    <w:rsid w:val="00147F45"/>
    <w:pPr>
      <w:ind w:left="1920" w:right="600"/>
    </w:pPr>
  </w:style>
  <w:style w:type="paragraph" w:customStyle="1" w:styleId="Billname1">
    <w:name w:val="Billname1"/>
    <w:basedOn w:val="Normal"/>
    <w:rsid w:val="00147F45"/>
    <w:pPr>
      <w:tabs>
        <w:tab w:val="left" w:pos="2400"/>
      </w:tabs>
      <w:spacing w:before="1220"/>
    </w:pPr>
    <w:rPr>
      <w:rFonts w:ascii="Arial" w:hAnsi="Arial"/>
      <w:b/>
      <w:sz w:val="40"/>
    </w:rPr>
  </w:style>
  <w:style w:type="paragraph" w:customStyle="1" w:styleId="TableText10">
    <w:name w:val="TableText10"/>
    <w:basedOn w:val="TableText"/>
    <w:rsid w:val="00147F45"/>
    <w:rPr>
      <w:sz w:val="20"/>
    </w:rPr>
  </w:style>
  <w:style w:type="paragraph" w:customStyle="1" w:styleId="TablePara10">
    <w:name w:val="TablePara10"/>
    <w:basedOn w:val="tablepara"/>
    <w:rsid w:val="00147F4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147F45"/>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147F45"/>
  </w:style>
  <w:style w:type="character" w:customStyle="1" w:styleId="charPage">
    <w:name w:val="charPage"/>
    <w:basedOn w:val="DefaultParagraphFont"/>
    <w:rsid w:val="00147F45"/>
  </w:style>
  <w:style w:type="character" w:styleId="PageNumber">
    <w:name w:val="page number"/>
    <w:basedOn w:val="DefaultParagraphFont"/>
    <w:rsid w:val="00147F45"/>
  </w:style>
  <w:style w:type="paragraph" w:customStyle="1" w:styleId="Letterhead">
    <w:name w:val="Letterhead"/>
    <w:rsid w:val="00147F45"/>
    <w:pPr>
      <w:widowControl w:val="0"/>
      <w:spacing w:after="180"/>
      <w:jc w:val="right"/>
    </w:pPr>
    <w:rPr>
      <w:rFonts w:ascii="Arial" w:hAnsi="Arial"/>
      <w:sz w:val="32"/>
      <w:lang w:eastAsia="en-US"/>
    </w:rPr>
  </w:style>
  <w:style w:type="paragraph" w:customStyle="1" w:styleId="IShadedschclause0">
    <w:name w:val="I Shaded sch clause"/>
    <w:basedOn w:val="IH5Sec"/>
    <w:rsid w:val="00042D10"/>
    <w:pPr>
      <w:shd w:val="pct15" w:color="auto" w:fill="FFFFFF"/>
      <w:tabs>
        <w:tab w:val="clear" w:pos="1100"/>
        <w:tab w:val="left" w:pos="700"/>
      </w:tabs>
      <w:ind w:left="700" w:hanging="700"/>
    </w:pPr>
  </w:style>
  <w:style w:type="paragraph" w:customStyle="1" w:styleId="Billfooter">
    <w:name w:val="Billfooter"/>
    <w:basedOn w:val="Normal"/>
    <w:rsid w:val="00042D10"/>
    <w:pPr>
      <w:tabs>
        <w:tab w:val="right" w:pos="7200"/>
      </w:tabs>
      <w:jc w:val="both"/>
    </w:pPr>
    <w:rPr>
      <w:sz w:val="18"/>
    </w:rPr>
  </w:style>
  <w:style w:type="paragraph" w:styleId="BalloonText">
    <w:name w:val="Balloon Text"/>
    <w:basedOn w:val="Normal"/>
    <w:link w:val="BalloonTextChar"/>
    <w:uiPriority w:val="99"/>
    <w:unhideWhenUsed/>
    <w:rsid w:val="00147F45"/>
    <w:rPr>
      <w:rFonts w:ascii="Tahoma" w:hAnsi="Tahoma" w:cs="Tahoma"/>
      <w:sz w:val="16"/>
      <w:szCs w:val="16"/>
    </w:rPr>
  </w:style>
  <w:style w:type="character" w:customStyle="1" w:styleId="BalloonTextChar">
    <w:name w:val="Balloon Text Char"/>
    <w:basedOn w:val="DefaultParagraphFont"/>
    <w:link w:val="BalloonText"/>
    <w:uiPriority w:val="99"/>
    <w:rsid w:val="00147F45"/>
    <w:rPr>
      <w:rFonts w:ascii="Tahoma" w:hAnsi="Tahoma" w:cs="Tahoma"/>
      <w:sz w:val="16"/>
      <w:szCs w:val="16"/>
      <w:lang w:eastAsia="en-US"/>
    </w:rPr>
  </w:style>
  <w:style w:type="paragraph" w:customStyle="1" w:styleId="00AssAm">
    <w:name w:val="00AssAm"/>
    <w:basedOn w:val="00SigningPage"/>
    <w:rsid w:val="00042D10"/>
  </w:style>
  <w:style w:type="character" w:customStyle="1" w:styleId="FooterChar">
    <w:name w:val="Footer Char"/>
    <w:basedOn w:val="DefaultParagraphFont"/>
    <w:link w:val="Footer"/>
    <w:rsid w:val="00147F45"/>
    <w:rPr>
      <w:rFonts w:ascii="Arial" w:hAnsi="Arial"/>
      <w:sz w:val="18"/>
      <w:lang w:eastAsia="en-US"/>
    </w:rPr>
  </w:style>
  <w:style w:type="character" w:customStyle="1" w:styleId="HeaderChar">
    <w:name w:val="Header Char"/>
    <w:basedOn w:val="DefaultParagraphFont"/>
    <w:link w:val="Header"/>
    <w:rsid w:val="00147F45"/>
    <w:rPr>
      <w:sz w:val="24"/>
      <w:lang w:eastAsia="en-US"/>
    </w:rPr>
  </w:style>
  <w:style w:type="paragraph" w:customStyle="1" w:styleId="01aPreamble">
    <w:name w:val="01aPreamble"/>
    <w:basedOn w:val="Normal"/>
    <w:qFormat/>
    <w:rsid w:val="00147F45"/>
  </w:style>
  <w:style w:type="paragraph" w:customStyle="1" w:styleId="TableBullet">
    <w:name w:val="TableBullet"/>
    <w:basedOn w:val="TableText10"/>
    <w:qFormat/>
    <w:rsid w:val="00147F45"/>
    <w:pPr>
      <w:numPr>
        <w:numId w:val="4"/>
      </w:numPr>
    </w:pPr>
  </w:style>
  <w:style w:type="paragraph" w:customStyle="1" w:styleId="BillCrest">
    <w:name w:val="Bill Crest"/>
    <w:basedOn w:val="Normal"/>
    <w:next w:val="Normal"/>
    <w:rsid w:val="00147F45"/>
    <w:pPr>
      <w:tabs>
        <w:tab w:val="center" w:pos="3160"/>
      </w:tabs>
      <w:spacing w:after="60"/>
    </w:pPr>
    <w:rPr>
      <w:sz w:val="216"/>
    </w:rPr>
  </w:style>
  <w:style w:type="paragraph" w:customStyle="1" w:styleId="BillNo">
    <w:name w:val="BillNo"/>
    <w:basedOn w:val="BillBasicHeading"/>
    <w:rsid w:val="00147F45"/>
    <w:pPr>
      <w:keepNext w:val="0"/>
      <w:spacing w:before="240"/>
      <w:jc w:val="both"/>
    </w:pPr>
  </w:style>
  <w:style w:type="paragraph" w:customStyle="1" w:styleId="aNoteBulletann">
    <w:name w:val="aNoteBulletann"/>
    <w:basedOn w:val="aNotess"/>
    <w:rsid w:val="00042D10"/>
    <w:pPr>
      <w:tabs>
        <w:tab w:val="left" w:pos="2200"/>
      </w:tabs>
      <w:spacing w:before="0"/>
      <w:ind w:left="0" w:firstLine="0"/>
    </w:pPr>
  </w:style>
  <w:style w:type="paragraph" w:customStyle="1" w:styleId="aNoteBulletparann">
    <w:name w:val="aNoteBulletparann"/>
    <w:basedOn w:val="aNotepar"/>
    <w:rsid w:val="00042D10"/>
    <w:pPr>
      <w:tabs>
        <w:tab w:val="left" w:pos="2700"/>
      </w:tabs>
      <w:spacing w:before="0"/>
      <w:ind w:left="0" w:firstLine="0"/>
    </w:pPr>
  </w:style>
  <w:style w:type="paragraph" w:customStyle="1" w:styleId="TableNumbered">
    <w:name w:val="TableNumbered"/>
    <w:basedOn w:val="TableText10"/>
    <w:qFormat/>
    <w:rsid w:val="00147F45"/>
    <w:pPr>
      <w:numPr>
        <w:numId w:val="5"/>
      </w:numPr>
    </w:pPr>
  </w:style>
  <w:style w:type="paragraph" w:customStyle="1" w:styleId="ISchMain">
    <w:name w:val="I Sch Main"/>
    <w:basedOn w:val="BillBasic"/>
    <w:rsid w:val="00147F45"/>
    <w:pPr>
      <w:tabs>
        <w:tab w:val="right" w:pos="900"/>
        <w:tab w:val="left" w:pos="1100"/>
      </w:tabs>
      <w:ind w:left="1100" w:hanging="1100"/>
    </w:pPr>
  </w:style>
  <w:style w:type="paragraph" w:customStyle="1" w:styleId="ISchpara">
    <w:name w:val="I Sch para"/>
    <w:basedOn w:val="BillBasic"/>
    <w:rsid w:val="00147F45"/>
    <w:pPr>
      <w:tabs>
        <w:tab w:val="right" w:pos="1400"/>
        <w:tab w:val="left" w:pos="1600"/>
      </w:tabs>
      <w:ind w:left="1600" w:hanging="1600"/>
    </w:pPr>
  </w:style>
  <w:style w:type="paragraph" w:customStyle="1" w:styleId="ISchsubpara">
    <w:name w:val="I Sch subpara"/>
    <w:basedOn w:val="BillBasic"/>
    <w:rsid w:val="00147F45"/>
    <w:pPr>
      <w:tabs>
        <w:tab w:val="right" w:pos="1940"/>
        <w:tab w:val="left" w:pos="2140"/>
      </w:tabs>
      <w:ind w:left="2140" w:hanging="2140"/>
    </w:pPr>
  </w:style>
  <w:style w:type="paragraph" w:customStyle="1" w:styleId="ISchsubsubpara">
    <w:name w:val="I Sch subsubpara"/>
    <w:basedOn w:val="BillBasic"/>
    <w:rsid w:val="00147F45"/>
    <w:pPr>
      <w:tabs>
        <w:tab w:val="right" w:pos="2460"/>
        <w:tab w:val="left" w:pos="2660"/>
      </w:tabs>
      <w:ind w:left="2660" w:hanging="2660"/>
    </w:pPr>
  </w:style>
  <w:style w:type="character" w:customStyle="1" w:styleId="aNoteChar">
    <w:name w:val="aNote Char"/>
    <w:basedOn w:val="DefaultParagraphFont"/>
    <w:link w:val="aNote"/>
    <w:locked/>
    <w:rsid w:val="00147F45"/>
    <w:rPr>
      <w:lang w:eastAsia="en-US"/>
    </w:rPr>
  </w:style>
  <w:style w:type="character" w:customStyle="1" w:styleId="charCitHyperlinkAbbrev">
    <w:name w:val="charCitHyperlinkAbbrev"/>
    <w:basedOn w:val="Hyperlink"/>
    <w:uiPriority w:val="1"/>
    <w:rsid w:val="00147F45"/>
    <w:rPr>
      <w:color w:val="0000FF" w:themeColor="hyperlink"/>
      <w:u w:val="none"/>
    </w:rPr>
  </w:style>
  <w:style w:type="character" w:styleId="Hyperlink">
    <w:name w:val="Hyperlink"/>
    <w:basedOn w:val="DefaultParagraphFont"/>
    <w:uiPriority w:val="99"/>
    <w:unhideWhenUsed/>
    <w:rsid w:val="00147F45"/>
    <w:rPr>
      <w:color w:val="0000FF" w:themeColor="hyperlink"/>
      <w:u w:val="single"/>
    </w:rPr>
  </w:style>
  <w:style w:type="character" w:customStyle="1" w:styleId="charCitHyperlinkItal">
    <w:name w:val="charCitHyperlinkItal"/>
    <w:basedOn w:val="Hyperlink"/>
    <w:uiPriority w:val="1"/>
    <w:rsid w:val="00147F45"/>
    <w:rPr>
      <w:i/>
      <w:color w:val="0000FF" w:themeColor="hyperlink"/>
      <w:u w:val="none"/>
    </w:rPr>
  </w:style>
  <w:style w:type="character" w:customStyle="1" w:styleId="AH5SecChar">
    <w:name w:val="A H5 Sec Char"/>
    <w:basedOn w:val="DefaultParagraphFont"/>
    <w:link w:val="AH5Sec"/>
    <w:locked/>
    <w:rsid w:val="00147F45"/>
    <w:rPr>
      <w:rFonts w:ascii="Arial" w:hAnsi="Arial"/>
      <w:b/>
      <w:sz w:val="24"/>
      <w:lang w:eastAsia="en-US"/>
    </w:rPr>
  </w:style>
  <w:style w:type="character" w:customStyle="1" w:styleId="BillBasicChar">
    <w:name w:val="BillBasic Char"/>
    <w:basedOn w:val="DefaultParagraphFont"/>
    <w:link w:val="BillBasic"/>
    <w:locked/>
    <w:rsid w:val="00147F45"/>
    <w:rPr>
      <w:sz w:val="24"/>
      <w:lang w:eastAsia="en-US"/>
    </w:rPr>
  </w:style>
  <w:style w:type="paragraph" w:customStyle="1" w:styleId="Status">
    <w:name w:val="Status"/>
    <w:basedOn w:val="Normal"/>
    <w:rsid w:val="00147F45"/>
    <w:pPr>
      <w:spacing w:before="280"/>
      <w:jc w:val="center"/>
    </w:pPr>
    <w:rPr>
      <w:rFonts w:ascii="Arial" w:hAnsi="Arial"/>
      <w:sz w:val="14"/>
    </w:rPr>
  </w:style>
  <w:style w:type="paragraph" w:customStyle="1" w:styleId="FooterInfoCentre">
    <w:name w:val="FooterInfoCentre"/>
    <w:basedOn w:val="FooterInfo"/>
    <w:rsid w:val="00147F45"/>
    <w:pPr>
      <w:spacing w:before="60"/>
      <w:jc w:val="center"/>
    </w:pPr>
  </w:style>
  <w:style w:type="character" w:customStyle="1" w:styleId="isyshit">
    <w:name w:val="_isys_hit_"/>
    <w:basedOn w:val="DefaultParagraphFont"/>
    <w:rsid w:val="00D979BE"/>
  </w:style>
  <w:style w:type="paragraph" w:customStyle="1" w:styleId="adef0">
    <w:name w:val="adef"/>
    <w:basedOn w:val="Normal"/>
    <w:rsid w:val="009C72F1"/>
    <w:pPr>
      <w:spacing w:before="100" w:beforeAutospacing="1" w:after="100" w:afterAutospacing="1"/>
    </w:pPr>
    <w:rPr>
      <w:szCs w:val="24"/>
      <w:lang w:eastAsia="en-AU"/>
    </w:rPr>
  </w:style>
  <w:style w:type="character" w:customStyle="1" w:styleId="charbolditals0">
    <w:name w:val="charbolditals"/>
    <w:basedOn w:val="DefaultParagraphFont"/>
    <w:rsid w:val="009C72F1"/>
  </w:style>
  <w:style w:type="paragraph" w:customStyle="1" w:styleId="adefpara0">
    <w:name w:val="adefpara"/>
    <w:basedOn w:val="Normal"/>
    <w:rsid w:val="009C72F1"/>
    <w:pPr>
      <w:spacing w:before="100" w:beforeAutospacing="1" w:after="100" w:afterAutospacing="1"/>
    </w:pPr>
    <w:rPr>
      <w:szCs w:val="24"/>
      <w:lang w:eastAsia="en-AU"/>
    </w:rPr>
  </w:style>
  <w:style w:type="character" w:customStyle="1" w:styleId="charcithyperlinkital0">
    <w:name w:val="charcithyperlinkital"/>
    <w:basedOn w:val="DefaultParagraphFont"/>
    <w:rsid w:val="007D54A3"/>
  </w:style>
  <w:style w:type="character" w:customStyle="1" w:styleId="charitals0">
    <w:name w:val="charitals"/>
    <w:basedOn w:val="DefaultParagraphFont"/>
    <w:rsid w:val="004F32B8"/>
  </w:style>
  <w:style w:type="character" w:customStyle="1" w:styleId="charcithyperlinkabbrev0">
    <w:name w:val="charcithyperlinkabbrev"/>
    <w:basedOn w:val="DefaultParagraphFont"/>
    <w:rsid w:val="004F32B8"/>
  </w:style>
  <w:style w:type="paragraph" w:customStyle="1" w:styleId="amain0">
    <w:name w:val="amain"/>
    <w:basedOn w:val="Normal"/>
    <w:rsid w:val="00880A5B"/>
    <w:pPr>
      <w:spacing w:before="100" w:beforeAutospacing="1" w:after="100" w:afterAutospacing="1"/>
    </w:pPr>
    <w:rPr>
      <w:szCs w:val="24"/>
      <w:lang w:eastAsia="en-AU"/>
    </w:rPr>
  </w:style>
  <w:style w:type="paragraph" w:customStyle="1" w:styleId="anote0">
    <w:name w:val="anote"/>
    <w:basedOn w:val="Normal"/>
    <w:rsid w:val="00880A5B"/>
    <w:pPr>
      <w:spacing w:before="100" w:beforeAutospacing="1" w:after="100" w:afterAutospacing="1"/>
    </w:pPr>
    <w:rPr>
      <w:szCs w:val="24"/>
      <w:lang w:eastAsia="en-AU"/>
    </w:rPr>
  </w:style>
  <w:style w:type="character" w:styleId="CommentReference">
    <w:name w:val="annotation reference"/>
    <w:basedOn w:val="DefaultParagraphFont"/>
    <w:uiPriority w:val="99"/>
    <w:semiHidden/>
    <w:unhideWhenUsed/>
    <w:rsid w:val="003F32B3"/>
    <w:rPr>
      <w:sz w:val="16"/>
      <w:szCs w:val="16"/>
    </w:rPr>
  </w:style>
  <w:style w:type="paragraph" w:styleId="CommentText">
    <w:name w:val="annotation text"/>
    <w:basedOn w:val="Normal"/>
    <w:link w:val="CommentTextChar"/>
    <w:uiPriority w:val="99"/>
    <w:semiHidden/>
    <w:unhideWhenUsed/>
    <w:rsid w:val="003F32B3"/>
    <w:rPr>
      <w:sz w:val="20"/>
    </w:rPr>
  </w:style>
  <w:style w:type="character" w:customStyle="1" w:styleId="CommentTextChar">
    <w:name w:val="Comment Text Char"/>
    <w:basedOn w:val="DefaultParagraphFont"/>
    <w:link w:val="CommentText"/>
    <w:uiPriority w:val="99"/>
    <w:semiHidden/>
    <w:rsid w:val="003F32B3"/>
    <w:rPr>
      <w:lang w:eastAsia="en-US"/>
    </w:rPr>
  </w:style>
  <w:style w:type="paragraph" w:styleId="CommentSubject">
    <w:name w:val="annotation subject"/>
    <w:basedOn w:val="CommentText"/>
    <w:next w:val="CommentText"/>
    <w:link w:val="CommentSubjectChar"/>
    <w:uiPriority w:val="99"/>
    <w:semiHidden/>
    <w:unhideWhenUsed/>
    <w:rsid w:val="003F32B3"/>
    <w:rPr>
      <w:b/>
      <w:bCs/>
    </w:rPr>
  </w:style>
  <w:style w:type="character" w:customStyle="1" w:styleId="CommentSubjectChar">
    <w:name w:val="Comment Subject Char"/>
    <w:basedOn w:val="CommentTextChar"/>
    <w:link w:val="CommentSubject"/>
    <w:uiPriority w:val="99"/>
    <w:semiHidden/>
    <w:rsid w:val="003F32B3"/>
    <w:rPr>
      <w:b/>
      <w:bCs/>
      <w:lang w:eastAsia="en-US"/>
    </w:rPr>
  </w:style>
  <w:style w:type="character" w:styleId="UnresolvedMention">
    <w:name w:val="Unresolved Mention"/>
    <w:basedOn w:val="DefaultParagraphFont"/>
    <w:uiPriority w:val="99"/>
    <w:semiHidden/>
    <w:unhideWhenUsed/>
    <w:rsid w:val="009224DD"/>
    <w:rPr>
      <w:color w:val="605E5C"/>
      <w:shd w:val="clear" w:color="auto" w:fill="E1DFDD"/>
    </w:rPr>
  </w:style>
  <w:style w:type="paragraph" w:customStyle="1" w:styleId="Default">
    <w:name w:val="Default"/>
    <w:rsid w:val="00B35865"/>
    <w:pPr>
      <w:autoSpaceDE w:val="0"/>
      <w:autoSpaceDN w:val="0"/>
      <w:adjustRightInd w:val="0"/>
    </w:pPr>
    <w:rPr>
      <w:rFonts w:ascii="Arial" w:hAnsi="Arial" w:cs="Arial"/>
      <w:color w:val="000000"/>
      <w:sz w:val="24"/>
      <w:szCs w:val="24"/>
    </w:rPr>
  </w:style>
  <w:style w:type="paragraph" w:customStyle="1" w:styleId="00Spine">
    <w:name w:val="00Spine"/>
    <w:basedOn w:val="Normal"/>
    <w:rsid w:val="00147F45"/>
  </w:style>
  <w:style w:type="paragraph" w:customStyle="1" w:styleId="05Endnote0">
    <w:name w:val="05Endnote"/>
    <w:basedOn w:val="Normal"/>
    <w:rsid w:val="00147F45"/>
  </w:style>
  <w:style w:type="paragraph" w:customStyle="1" w:styleId="06Copyright">
    <w:name w:val="06Copyright"/>
    <w:basedOn w:val="Normal"/>
    <w:rsid w:val="00147F45"/>
  </w:style>
  <w:style w:type="paragraph" w:customStyle="1" w:styleId="RepubNo">
    <w:name w:val="RepubNo"/>
    <w:basedOn w:val="BillBasicHeading"/>
    <w:rsid w:val="00147F45"/>
    <w:pPr>
      <w:keepNext w:val="0"/>
      <w:spacing w:before="600"/>
      <w:jc w:val="both"/>
    </w:pPr>
    <w:rPr>
      <w:sz w:val="26"/>
    </w:rPr>
  </w:style>
  <w:style w:type="paragraph" w:customStyle="1" w:styleId="EffectiveDate">
    <w:name w:val="EffectiveDate"/>
    <w:basedOn w:val="Normal"/>
    <w:rsid w:val="00147F45"/>
    <w:pPr>
      <w:spacing w:before="120"/>
    </w:pPr>
    <w:rPr>
      <w:rFonts w:ascii="Arial" w:hAnsi="Arial"/>
      <w:b/>
      <w:sz w:val="26"/>
    </w:rPr>
  </w:style>
  <w:style w:type="paragraph" w:customStyle="1" w:styleId="CoverInForce">
    <w:name w:val="CoverInForce"/>
    <w:basedOn w:val="BillBasicHeading"/>
    <w:rsid w:val="00147F45"/>
    <w:pPr>
      <w:keepNext w:val="0"/>
      <w:spacing w:before="400"/>
    </w:pPr>
    <w:rPr>
      <w:b w:val="0"/>
    </w:rPr>
  </w:style>
  <w:style w:type="paragraph" w:customStyle="1" w:styleId="CoverHeading">
    <w:name w:val="CoverHeading"/>
    <w:basedOn w:val="Normal"/>
    <w:rsid w:val="00147F45"/>
    <w:rPr>
      <w:rFonts w:ascii="Arial" w:hAnsi="Arial"/>
      <w:b/>
    </w:rPr>
  </w:style>
  <w:style w:type="paragraph" w:customStyle="1" w:styleId="CoverSubHdg">
    <w:name w:val="CoverSubHdg"/>
    <w:basedOn w:val="CoverHeading"/>
    <w:rsid w:val="00147F45"/>
    <w:pPr>
      <w:spacing w:before="120"/>
    </w:pPr>
    <w:rPr>
      <w:sz w:val="20"/>
    </w:rPr>
  </w:style>
  <w:style w:type="paragraph" w:customStyle="1" w:styleId="CoverActName">
    <w:name w:val="CoverActName"/>
    <w:basedOn w:val="BillBasicHeading"/>
    <w:rsid w:val="00147F45"/>
    <w:pPr>
      <w:keepNext w:val="0"/>
      <w:spacing w:before="260"/>
    </w:pPr>
  </w:style>
  <w:style w:type="paragraph" w:customStyle="1" w:styleId="CoverText">
    <w:name w:val="CoverText"/>
    <w:basedOn w:val="Normal"/>
    <w:uiPriority w:val="99"/>
    <w:rsid w:val="00147F45"/>
    <w:pPr>
      <w:spacing w:before="100"/>
      <w:jc w:val="both"/>
    </w:pPr>
    <w:rPr>
      <w:sz w:val="20"/>
    </w:rPr>
  </w:style>
  <w:style w:type="paragraph" w:customStyle="1" w:styleId="CoverTextPara">
    <w:name w:val="CoverTextPara"/>
    <w:basedOn w:val="CoverText"/>
    <w:rsid w:val="00147F45"/>
    <w:pPr>
      <w:tabs>
        <w:tab w:val="right" w:pos="600"/>
        <w:tab w:val="left" w:pos="840"/>
      </w:tabs>
      <w:ind w:left="840" w:hanging="840"/>
    </w:pPr>
  </w:style>
  <w:style w:type="paragraph" w:customStyle="1" w:styleId="AH1ChapterSymb">
    <w:name w:val="A H1 Chapter Symb"/>
    <w:basedOn w:val="AH1Chapter"/>
    <w:next w:val="AH2Part"/>
    <w:rsid w:val="00147F45"/>
    <w:pPr>
      <w:tabs>
        <w:tab w:val="clear" w:pos="2600"/>
        <w:tab w:val="left" w:pos="0"/>
      </w:tabs>
      <w:ind w:left="2480" w:hanging="2960"/>
    </w:pPr>
  </w:style>
  <w:style w:type="paragraph" w:customStyle="1" w:styleId="AH2PartSymb">
    <w:name w:val="A H2 Part Symb"/>
    <w:basedOn w:val="AH2Part"/>
    <w:next w:val="AH3Div"/>
    <w:rsid w:val="00147F45"/>
    <w:pPr>
      <w:tabs>
        <w:tab w:val="clear" w:pos="2600"/>
        <w:tab w:val="left" w:pos="0"/>
      </w:tabs>
      <w:ind w:left="2480" w:hanging="2960"/>
    </w:pPr>
  </w:style>
  <w:style w:type="paragraph" w:customStyle="1" w:styleId="AH3DivSymb">
    <w:name w:val="A H3 Div Symb"/>
    <w:basedOn w:val="AH3Div"/>
    <w:next w:val="AH5Sec"/>
    <w:rsid w:val="00147F45"/>
    <w:pPr>
      <w:tabs>
        <w:tab w:val="clear" w:pos="2600"/>
        <w:tab w:val="left" w:pos="0"/>
      </w:tabs>
      <w:ind w:left="2480" w:hanging="2960"/>
    </w:pPr>
  </w:style>
  <w:style w:type="paragraph" w:customStyle="1" w:styleId="AH4SubDivSymb">
    <w:name w:val="A H4 SubDiv Symb"/>
    <w:basedOn w:val="AH4SubDiv"/>
    <w:next w:val="AH5Sec"/>
    <w:rsid w:val="00147F45"/>
    <w:pPr>
      <w:tabs>
        <w:tab w:val="clear" w:pos="2600"/>
        <w:tab w:val="left" w:pos="0"/>
      </w:tabs>
      <w:ind w:left="2480" w:hanging="2960"/>
    </w:pPr>
  </w:style>
  <w:style w:type="paragraph" w:customStyle="1" w:styleId="AH5SecSymb">
    <w:name w:val="A H5 Sec Symb"/>
    <w:basedOn w:val="AH5Sec"/>
    <w:next w:val="Amain"/>
    <w:rsid w:val="00147F45"/>
    <w:pPr>
      <w:tabs>
        <w:tab w:val="clear" w:pos="1100"/>
        <w:tab w:val="left" w:pos="0"/>
      </w:tabs>
      <w:ind w:hanging="1580"/>
    </w:pPr>
  </w:style>
  <w:style w:type="paragraph" w:customStyle="1" w:styleId="AmainSymb">
    <w:name w:val="A main Symb"/>
    <w:basedOn w:val="Amain"/>
    <w:rsid w:val="00147F45"/>
    <w:pPr>
      <w:tabs>
        <w:tab w:val="left" w:pos="0"/>
      </w:tabs>
      <w:ind w:left="1120" w:hanging="1600"/>
    </w:pPr>
  </w:style>
  <w:style w:type="paragraph" w:customStyle="1" w:styleId="AparaSymb">
    <w:name w:val="A para Symb"/>
    <w:basedOn w:val="Apara"/>
    <w:rsid w:val="00147F45"/>
    <w:pPr>
      <w:tabs>
        <w:tab w:val="right" w:pos="0"/>
      </w:tabs>
      <w:ind w:hanging="2080"/>
    </w:pPr>
  </w:style>
  <w:style w:type="paragraph" w:customStyle="1" w:styleId="Assectheading">
    <w:name w:val="A ssect heading"/>
    <w:basedOn w:val="Amain"/>
    <w:rsid w:val="00147F45"/>
    <w:pPr>
      <w:keepNext/>
      <w:tabs>
        <w:tab w:val="clear" w:pos="900"/>
        <w:tab w:val="clear" w:pos="1100"/>
      </w:tabs>
      <w:spacing w:before="300"/>
      <w:ind w:left="0" w:firstLine="0"/>
      <w:outlineLvl w:val="9"/>
    </w:pPr>
    <w:rPr>
      <w:i/>
    </w:rPr>
  </w:style>
  <w:style w:type="paragraph" w:customStyle="1" w:styleId="AsubparaSymb">
    <w:name w:val="A subpara Symb"/>
    <w:basedOn w:val="Asubpara"/>
    <w:rsid w:val="00147F45"/>
    <w:pPr>
      <w:tabs>
        <w:tab w:val="left" w:pos="0"/>
      </w:tabs>
      <w:ind w:left="2098" w:hanging="2580"/>
    </w:pPr>
  </w:style>
  <w:style w:type="paragraph" w:customStyle="1" w:styleId="Actdetails">
    <w:name w:val="Act details"/>
    <w:basedOn w:val="Normal"/>
    <w:rsid w:val="00147F45"/>
    <w:pPr>
      <w:spacing w:before="20"/>
      <w:ind w:left="1400"/>
    </w:pPr>
    <w:rPr>
      <w:rFonts w:ascii="Arial" w:hAnsi="Arial"/>
      <w:sz w:val="20"/>
    </w:rPr>
  </w:style>
  <w:style w:type="paragraph" w:customStyle="1" w:styleId="AmdtsEntriesDefL2">
    <w:name w:val="AmdtsEntriesDefL2"/>
    <w:basedOn w:val="Normal"/>
    <w:rsid w:val="00147F45"/>
    <w:pPr>
      <w:tabs>
        <w:tab w:val="left" w:pos="3000"/>
      </w:tabs>
      <w:ind w:left="3100" w:hanging="2000"/>
    </w:pPr>
    <w:rPr>
      <w:rFonts w:ascii="Arial" w:hAnsi="Arial"/>
      <w:sz w:val="18"/>
    </w:rPr>
  </w:style>
  <w:style w:type="paragraph" w:customStyle="1" w:styleId="AmdtsEntries">
    <w:name w:val="AmdtsEntries"/>
    <w:basedOn w:val="BillBasicHeading"/>
    <w:rsid w:val="00147F45"/>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147F45"/>
    <w:pPr>
      <w:tabs>
        <w:tab w:val="clear" w:pos="2600"/>
      </w:tabs>
      <w:spacing w:before="120"/>
      <w:ind w:left="1100"/>
    </w:pPr>
    <w:rPr>
      <w:sz w:val="18"/>
    </w:rPr>
  </w:style>
  <w:style w:type="paragraph" w:customStyle="1" w:styleId="Asamby">
    <w:name w:val="As am by"/>
    <w:basedOn w:val="Normal"/>
    <w:next w:val="Normal"/>
    <w:rsid w:val="00147F45"/>
    <w:pPr>
      <w:spacing w:before="240"/>
      <w:ind w:left="1100"/>
    </w:pPr>
    <w:rPr>
      <w:rFonts w:ascii="Arial" w:hAnsi="Arial"/>
      <w:sz w:val="20"/>
    </w:rPr>
  </w:style>
  <w:style w:type="character" w:customStyle="1" w:styleId="charSymb">
    <w:name w:val="charSymb"/>
    <w:basedOn w:val="DefaultParagraphFont"/>
    <w:rsid w:val="00147F45"/>
    <w:rPr>
      <w:rFonts w:ascii="Arial" w:hAnsi="Arial"/>
      <w:sz w:val="24"/>
      <w:bdr w:val="single" w:sz="4" w:space="0" w:color="auto"/>
    </w:rPr>
  </w:style>
  <w:style w:type="character" w:customStyle="1" w:styleId="charTableNo">
    <w:name w:val="charTableNo"/>
    <w:basedOn w:val="DefaultParagraphFont"/>
    <w:rsid w:val="00147F45"/>
  </w:style>
  <w:style w:type="character" w:customStyle="1" w:styleId="charTableText">
    <w:name w:val="charTableText"/>
    <w:basedOn w:val="DefaultParagraphFont"/>
    <w:rsid w:val="00147F45"/>
  </w:style>
  <w:style w:type="paragraph" w:customStyle="1" w:styleId="Dict-HeadingSymb">
    <w:name w:val="Dict-Heading Symb"/>
    <w:basedOn w:val="Dict-Heading"/>
    <w:rsid w:val="00147F45"/>
    <w:pPr>
      <w:tabs>
        <w:tab w:val="left" w:pos="0"/>
      </w:tabs>
      <w:ind w:left="2480" w:hanging="2960"/>
    </w:pPr>
  </w:style>
  <w:style w:type="paragraph" w:customStyle="1" w:styleId="EarlierRepubEntries">
    <w:name w:val="EarlierRepubEntries"/>
    <w:basedOn w:val="Normal"/>
    <w:rsid w:val="00147F45"/>
    <w:pPr>
      <w:spacing w:before="60" w:after="60"/>
    </w:pPr>
    <w:rPr>
      <w:rFonts w:ascii="Arial" w:hAnsi="Arial"/>
      <w:sz w:val="18"/>
    </w:rPr>
  </w:style>
  <w:style w:type="paragraph" w:customStyle="1" w:styleId="EarlierRepubHdg">
    <w:name w:val="EarlierRepubHdg"/>
    <w:basedOn w:val="Normal"/>
    <w:rsid w:val="00147F45"/>
    <w:pPr>
      <w:keepNext/>
    </w:pPr>
    <w:rPr>
      <w:rFonts w:ascii="Arial" w:hAnsi="Arial"/>
      <w:b/>
      <w:sz w:val="20"/>
    </w:rPr>
  </w:style>
  <w:style w:type="paragraph" w:customStyle="1" w:styleId="Endnote20">
    <w:name w:val="Endnote2"/>
    <w:basedOn w:val="Normal"/>
    <w:rsid w:val="00147F45"/>
    <w:pPr>
      <w:keepNext/>
      <w:tabs>
        <w:tab w:val="left" w:pos="1100"/>
      </w:tabs>
      <w:spacing w:before="360"/>
    </w:pPr>
    <w:rPr>
      <w:rFonts w:ascii="Arial" w:hAnsi="Arial"/>
      <w:b/>
    </w:rPr>
  </w:style>
  <w:style w:type="paragraph" w:customStyle="1" w:styleId="Endnote3">
    <w:name w:val="Endnote3"/>
    <w:basedOn w:val="Normal"/>
    <w:rsid w:val="00147F45"/>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147F45"/>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147F45"/>
    <w:pPr>
      <w:spacing w:before="60"/>
      <w:ind w:left="1100"/>
      <w:jc w:val="both"/>
    </w:pPr>
    <w:rPr>
      <w:sz w:val="20"/>
    </w:rPr>
  </w:style>
  <w:style w:type="paragraph" w:customStyle="1" w:styleId="EndNoteParas">
    <w:name w:val="EndNoteParas"/>
    <w:basedOn w:val="EndNoteTextEPS"/>
    <w:rsid w:val="00147F45"/>
    <w:pPr>
      <w:tabs>
        <w:tab w:val="right" w:pos="1432"/>
      </w:tabs>
      <w:ind w:left="1840" w:hanging="1840"/>
    </w:pPr>
  </w:style>
  <w:style w:type="paragraph" w:customStyle="1" w:styleId="EndnotesAbbrev">
    <w:name w:val="EndnotesAbbrev"/>
    <w:basedOn w:val="Normal"/>
    <w:rsid w:val="00147F45"/>
    <w:pPr>
      <w:spacing w:before="20"/>
    </w:pPr>
    <w:rPr>
      <w:rFonts w:ascii="Arial" w:hAnsi="Arial"/>
      <w:color w:val="000000"/>
      <w:sz w:val="16"/>
    </w:rPr>
  </w:style>
  <w:style w:type="paragraph" w:customStyle="1" w:styleId="EPSCoverTop">
    <w:name w:val="EPSCoverTop"/>
    <w:basedOn w:val="Normal"/>
    <w:rsid w:val="00147F45"/>
    <w:pPr>
      <w:jc w:val="right"/>
    </w:pPr>
    <w:rPr>
      <w:rFonts w:ascii="Arial" w:hAnsi="Arial"/>
      <w:sz w:val="20"/>
    </w:rPr>
  </w:style>
  <w:style w:type="paragraph" w:customStyle="1" w:styleId="LegHistNote">
    <w:name w:val="LegHistNote"/>
    <w:basedOn w:val="Actdetails"/>
    <w:rsid w:val="00147F45"/>
    <w:pPr>
      <w:spacing w:before="60"/>
      <w:ind w:left="2700" w:right="-60" w:hanging="1300"/>
    </w:pPr>
    <w:rPr>
      <w:sz w:val="18"/>
    </w:rPr>
  </w:style>
  <w:style w:type="paragraph" w:customStyle="1" w:styleId="LongTitleSymb">
    <w:name w:val="LongTitleSymb"/>
    <w:basedOn w:val="LongTitle"/>
    <w:rsid w:val="00147F45"/>
    <w:pPr>
      <w:ind w:hanging="480"/>
    </w:pPr>
  </w:style>
  <w:style w:type="paragraph" w:styleId="MacroText">
    <w:name w:val="macro"/>
    <w:link w:val="MacroTextChar"/>
    <w:semiHidden/>
    <w:rsid w:val="00147F4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147F45"/>
    <w:rPr>
      <w:rFonts w:ascii="Courier New" w:hAnsi="Courier New" w:cs="Courier New"/>
      <w:lang w:eastAsia="en-US"/>
    </w:rPr>
  </w:style>
  <w:style w:type="paragraph" w:customStyle="1" w:styleId="NewAct">
    <w:name w:val="New Act"/>
    <w:basedOn w:val="Normal"/>
    <w:next w:val="Actdetails"/>
    <w:link w:val="NewActChar"/>
    <w:rsid w:val="00147F45"/>
    <w:pPr>
      <w:keepNext/>
      <w:spacing w:before="180"/>
      <w:ind w:left="1100"/>
    </w:pPr>
    <w:rPr>
      <w:rFonts w:ascii="Arial" w:hAnsi="Arial"/>
      <w:b/>
      <w:sz w:val="20"/>
    </w:rPr>
  </w:style>
  <w:style w:type="paragraph" w:customStyle="1" w:styleId="NewReg">
    <w:name w:val="New Reg"/>
    <w:basedOn w:val="NewAct"/>
    <w:next w:val="Actdetails"/>
    <w:rsid w:val="00147F45"/>
  </w:style>
  <w:style w:type="paragraph" w:customStyle="1" w:styleId="RenumProvEntries">
    <w:name w:val="RenumProvEntries"/>
    <w:basedOn w:val="Normal"/>
    <w:rsid w:val="00147F45"/>
    <w:pPr>
      <w:spacing w:before="60"/>
    </w:pPr>
    <w:rPr>
      <w:rFonts w:ascii="Arial" w:hAnsi="Arial"/>
      <w:sz w:val="20"/>
    </w:rPr>
  </w:style>
  <w:style w:type="paragraph" w:customStyle="1" w:styleId="RenumProvHdg">
    <w:name w:val="RenumProvHdg"/>
    <w:basedOn w:val="Normal"/>
    <w:rsid w:val="00147F45"/>
    <w:rPr>
      <w:rFonts w:ascii="Arial" w:hAnsi="Arial"/>
      <w:b/>
      <w:sz w:val="22"/>
    </w:rPr>
  </w:style>
  <w:style w:type="paragraph" w:customStyle="1" w:styleId="RenumProvHeader">
    <w:name w:val="RenumProvHeader"/>
    <w:basedOn w:val="Normal"/>
    <w:rsid w:val="00147F45"/>
    <w:rPr>
      <w:rFonts w:ascii="Arial" w:hAnsi="Arial"/>
      <w:b/>
      <w:sz w:val="22"/>
    </w:rPr>
  </w:style>
  <w:style w:type="paragraph" w:customStyle="1" w:styleId="RenumProvSubsectEntries">
    <w:name w:val="RenumProvSubsectEntries"/>
    <w:basedOn w:val="RenumProvEntries"/>
    <w:rsid w:val="00147F45"/>
    <w:pPr>
      <w:ind w:left="252"/>
    </w:pPr>
  </w:style>
  <w:style w:type="paragraph" w:customStyle="1" w:styleId="RenumTableHdg">
    <w:name w:val="RenumTableHdg"/>
    <w:basedOn w:val="Normal"/>
    <w:rsid w:val="00147F45"/>
    <w:pPr>
      <w:spacing w:before="120"/>
    </w:pPr>
    <w:rPr>
      <w:rFonts w:ascii="Arial" w:hAnsi="Arial"/>
      <w:b/>
      <w:sz w:val="20"/>
    </w:rPr>
  </w:style>
  <w:style w:type="paragraph" w:customStyle="1" w:styleId="SchclauseheadingSymb">
    <w:name w:val="Sch clause heading Symb"/>
    <w:basedOn w:val="Schclauseheading"/>
    <w:rsid w:val="00147F45"/>
    <w:pPr>
      <w:tabs>
        <w:tab w:val="left" w:pos="0"/>
      </w:tabs>
      <w:ind w:left="980" w:hanging="1460"/>
    </w:pPr>
  </w:style>
  <w:style w:type="paragraph" w:customStyle="1" w:styleId="SchSubClause">
    <w:name w:val="Sch SubClause"/>
    <w:basedOn w:val="Schclauseheading"/>
    <w:rsid w:val="00147F45"/>
    <w:rPr>
      <w:b w:val="0"/>
    </w:rPr>
  </w:style>
  <w:style w:type="paragraph" w:customStyle="1" w:styleId="Sched-FormSymb">
    <w:name w:val="Sched-Form Symb"/>
    <w:basedOn w:val="Sched-Form"/>
    <w:rsid w:val="00147F45"/>
    <w:pPr>
      <w:tabs>
        <w:tab w:val="left" w:pos="0"/>
      </w:tabs>
      <w:ind w:left="2480" w:hanging="2960"/>
    </w:pPr>
  </w:style>
  <w:style w:type="paragraph" w:customStyle="1" w:styleId="Sched-headingSymb">
    <w:name w:val="Sched-heading Symb"/>
    <w:basedOn w:val="Sched-heading"/>
    <w:rsid w:val="00147F45"/>
    <w:pPr>
      <w:tabs>
        <w:tab w:val="left" w:pos="0"/>
      </w:tabs>
      <w:ind w:left="2480" w:hanging="2960"/>
    </w:pPr>
  </w:style>
  <w:style w:type="paragraph" w:customStyle="1" w:styleId="Sched-PartSymb">
    <w:name w:val="Sched-Part Symb"/>
    <w:basedOn w:val="Sched-Part"/>
    <w:rsid w:val="00147F45"/>
    <w:pPr>
      <w:tabs>
        <w:tab w:val="left" w:pos="0"/>
      </w:tabs>
      <w:ind w:left="2480" w:hanging="2960"/>
    </w:pPr>
  </w:style>
  <w:style w:type="paragraph" w:styleId="Subtitle">
    <w:name w:val="Subtitle"/>
    <w:basedOn w:val="Normal"/>
    <w:link w:val="SubtitleChar"/>
    <w:qFormat/>
    <w:rsid w:val="00147F45"/>
    <w:pPr>
      <w:spacing w:after="60"/>
      <w:jc w:val="center"/>
      <w:outlineLvl w:val="1"/>
    </w:pPr>
    <w:rPr>
      <w:rFonts w:ascii="Arial" w:hAnsi="Arial"/>
    </w:rPr>
  </w:style>
  <w:style w:type="character" w:customStyle="1" w:styleId="SubtitleChar">
    <w:name w:val="Subtitle Char"/>
    <w:basedOn w:val="DefaultParagraphFont"/>
    <w:link w:val="Subtitle"/>
    <w:rsid w:val="00147F45"/>
    <w:rPr>
      <w:rFonts w:ascii="Arial" w:hAnsi="Arial"/>
      <w:sz w:val="24"/>
      <w:lang w:eastAsia="en-US"/>
    </w:rPr>
  </w:style>
  <w:style w:type="paragraph" w:customStyle="1" w:styleId="TLegEntries">
    <w:name w:val="TLegEntries"/>
    <w:basedOn w:val="Normal"/>
    <w:rsid w:val="00147F45"/>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147F45"/>
    <w:pPr>
      <w:ind w:firstLine="0"/>
    </w:pPr>
    <w:rPr>
      <w:b/>
    </w:rPr>
  </w:style>
  <w:style w:type="paragraph" w:customStyle="1" w:styleId="EndNoteTextPub">
    <w:name w:val="EndNoteTextPub"/>
    <w:basedOn w:val="Normal"/>
    <w:rsid w:val="00147F45"/>
    <w:pPr>
      <w:spacing w:before="60"/>
      <w:ind w:left="1100"/>
      <w:jc w:val="both"/>
    </w:pPr>
    <w:rPr>
      <w:sz w:val="20"/>
    </w:rPr>
  </w:style>
  <w:style w:type="paragraph" w:customStyle="1" w:styleId="TOC10">
    <w:name w:val="TOC 10"/>
    <w:basedOn w:val="TOC5"/>
    <w:rsid w:val="00147F45"/>
    <w:rPr>
      <w:szCs w:val="24"/>
    </w:rPr>
  </w:style>
  <w:style w:type="character" w:customStyle="1" w:styleId="charNotBold">
    <w:name w:val="charNotBold"/>
    <w:basedOn w:val="DefaultParagraphFont"/>
    <w:rsid w:val="00147F45"/>
    <w:rPr>
      <w:rFonts w:ascii="Arial" w:hAnsi="Arial"/>
      <w:sz w:val="20"/>
    </w:rPr>
  </w:style>
  <w:style w:type="paragraph" w:customStyle="1" w:styleId="ShadedSchClauseSymb">
    <w:name w:val="Shaded Sch Clause Symb"/>
    <w:basedOn w:val="ShadedSchClause"/>
    <w:rsid w:val="00147F45"/>
    <w:pPr>
      <w:tabs>
        <w:tab w:val="left" w:pos="0"/>
      </w:tabs>
      <w:ind w:left="975" w:hanging="1457"/>
    </w:pPr>
  </w:style>
  <w:style w:type="paragraph" w:customStyle="1" w:styleId="CoverTextBullet">
    <w:name w:val="CoverTextBullet"/>
    <w:basedOn w:val="CoverText"/>
    <w:qFormat/>
    <w:rsid w:val="00147F45"/>
    <w:pPr>
      <w:numPr>
        <w:numId w:val="7"/>
      </w:numPr>
    </w:pPr>
    <w:rPr>
      <w:color w:val="000000"/>
    </w:rPr>
  </w:style>
  <w:style w:type="character" w:customStyle="1" w:styleId="Heading3Char">
    <w:name w:val="Heading 3 Char"/>
    <w:aliases w:val="h3 Char,sec Char"/>
    <w:basedOn w:val="DefaultParagraphFont"/>
    <w:link w:val="Heading3"/>
    <w:rsid w:val="00147F45"/>
    <w:rPr>
      <w:b/>
      <w:sz w:val="24"/>
      <w:lang w:eastAsia="en-US"/>
    </w:rPr>
  </w:style>
  <w:style w:type="paragraph" w:customStyle="1" w:styleId="Sched-Form-18Space">
    <w:name w:val="Sched-Form-18Space"/>
    <w:basedOn w:val="Normal"/>
    <w:rsid w:val="00147F45"/>
    <w:pPr>
      <w:spacing w:before="360" w:after="60"/>
    </w:pPr>
    <w:rPr>
      <w:sz w:val="22"/>
    </w:rPr>
  </w:style>
  <w:style w:type="paragraph" w:customStyle="1" w:styleId="FormRule">
    <w:name w:val="FormRule"/>
    <w:basedOn w:val="Normal"/>
    <w:rsid w:val="00147F45"/>
    <w:pPr>
      <w:pBdr>
        <w:top w:val="single" w:sz="4" w:space="1" w:color="auto"/>
      </w:pBdr>
      <w:spacing w:before="160" w:after="40"/>
      <w:ind w:left="3220" w:right="3260"/>
    </w:pPr>
    <w:rPr>
      <w:sz w:val="8"/>
    </w:rPr>
  </w:style>
  <w:style w:type="paragraph" w:customStyle="1" w:styleId="OldAmdtsEntries">
    <w:name w:val="OldAmdtsEntries"/>
    <w:basedOn w:val="BillBasicHeading"/>
    <w:rsid w:val="00147F45"/>
    <w:pPr>
      <w:tabs>
        <w:tab w:val="clear" w:pos="2600"/>
        <w:tab w:val="left" w:leader="dot" w:pos="2700"/>
      </w:tabs>
      <w:ind w:left="2700" w:hanging="2000"/>
    </w:pPr>
    <w:rPr>
      <w:sz w:val="18"/>
    </w:rPr>
  </w:style>
  <w:style w:type="paragraph" w:customStyle="1" w:styleId="OldAmdt2ndLine">
    <w:name w:val="OldAmdt2ndLine"/>
    <w:basedOn w:val="OldAmdtsEntries"/>
    <w:rsid w:val="00147F45"/>
    <w:pPr>
      <w:tabs>
        <w:tab w:val="left" w:pos="2700"/>
      </w:tabs>
      <w:spacing w:before="0"/>
    </w:pPr>
  </w:style>
  <w:style w:type="paragraph" w:customStyle="1" w:styleId="parainpara">
    <w:name w:val="para in para"/>
    <w:rsid w:val="00147F45"/>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147F45"/>
    <w:pPr>
      <w:spacing w:after="60"/>
      <w:ind w:left="2800"/>
    </w:pPr>
    <w:rPr>
      <w:rFonts w:ascii="ACTCrest" w:hAnsi="ACTCrest"/>
      <w:sz w:val="216"/>
    </w:rPr>
  </w:style>
  <w:style w:type="paragraph" w:customStyle="1" w:styleId="Actbullet">
    <w:name w:val="Act bullet"/>
    <w:basedOn w:val="Normal"/>
    <w:uiPriority w:val="99"/>
    <w:rsid w:val="00147F45"/>
    <w:pPr>
      <w:numPr>
        <w:numId w:val="8"/>
      </w:numPr>
      <w:tabs>
        <w:tab w:val="left" w:pos="900"/>
      </w:tabs>
      <w:spacing w:before="20"/>
      <w:ind w:right="-60"/>
    </w:pPr>
    <w:rPr>
      <w:rFonts w:ascii="Arial" w:hAnsi="Arial"/>
      <w:sz w:val="18"/>
    </w:rPr>
  </w:style>
  <w:style w:type="paragraph" w:customStyle="1" w:styleId="AuthorisedBlock">
    <w:name w:val="AuthorisedBlock"/>
    <w:basedOn w:val="Normal"/>
    <w:rsid w:val="00147F45"/>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147F45"/>
    <w:rPr>
      <w:b w:val="0"/>
      <w:sz w:val="32"/>
    </w:rPr>
  </w:style>
  <w:style w:type="paragraph" w:customStyle="1" w:styleId="MH1Chapter">
    <w:name w:val="M H1 Chapter"/>
    <w:basedOn w:val="AH1Chapter"/>
    <w:rsid w:val="00147F45"/>
    <w:pPr>
      <w:tabs>
        <w:tab w:val="clear" w:pos="2600"/>
        <w:tab w:val="left" w:pos="2720"/>
      </w:tabs>
      <w:ind w:left="4000" w:hanging="3300"/>
    </w:pPr>
  </w:style>
  <w:style w:type="paragraph" w:customStyle="1" w:styleId="ModH1Chapter">
    <w:name w:val="Mod H1 Chapter"/>
    <w:basedOn w:val="IH1ChapSymb"/>
    <w:rsid w:val="00147F45"/>
    <w:pPr>
      <w:tabs>
        <w:tab w:val="clear" w:pos="2600"/>
        <w:tab w:val="left" w:pos="3300"/>
      </w:tabs>
      <w:ind w:left="3300"/>
    </w:pPr>
  </w:style>
  <w:style w:type="paragraph" w:customStyle="1" w:styleId="ModH2Part">
    <w:name w:val="Mod H2 Part"/>
    <w:basedOn w:val="IH2PartSymb"/>
    <w:rsid w:val="00147F45"/>
    <w:pPr>
      <w:tabs>
        <w:tab w:val="clear" w:pos="2600"/>
        <w:tab w:val="left" w:pos="3300"/>
      </w:tabs>
      <w:ind w:left="3300"/>
    </w:pPr>
  </w:style>
  <w:style w:type="paragraph" w:customStyle="1" w:styleId="ModH3Div">
    <w:name w:val="Mod H3 Div"/>
    <w:basedOn w:val="IH3DivSymb"/>
    <w:rsid w:val="00147F45"/>
    <w:pPr>
      <w:tabs>
        <w:tab w:val="clear" w:pos="2600"/>
        <w:tab w:val="left" w:pos="3300"/>
      </w:tabs>
      <w:ind w:left="3300"/>
    </w:pPr>
  </w:style>
  <w:style w:type="paragraph" w:customStyle="1" w:styleId="ModH4SubDiv">
    <w:name w:val="Mod H4 SubDiv"/>
    <w:basedOn w:val="IH4SubDivSymb"/>
    <w:rsid w:val="00147F45"/>
    <w:pPr>
      <w:tabs>
        <w:tab w:val="clear" w:pos="2600"/>
        <w:tab w:val="left" w:pos="3300"/>
      </w:tabs>
      <w:ind w:left="3300"/>
    </w:pPr>
  </w:style>
  <w:style w:type="paragraph" w:customStyle="1" w:styleId="ModH5Sec">
    <w:name w:val="Mod H5 Sec"/>
    <w:basedOn w:val="IH5SecSymb"/>
    <w:rsid w:val="00147F45"/>
    <w:pPr>
      <w:tabs>
        <w:tab w:val="clear" w:pos="1100"/>
        <w:tab w:val="left" w:pos="1800"/>
      </w:tabs>
      <w:ind w:left="2200"/>
    </w:pPr>
  </w:style>
  <w:style w:type="paragraph" w:customStyle="1" w:styleId="Modmain">
    <w:name w:val="Mod main"/>
    <w:basedOn w:val="Amain"/>
    <w:rsid w:val="00147F45"/>
    <w:pPr>
      <w:tabs>
        <w:tab w:val="clear" w:pos="900"/>
        <w:tab w:val="clear" w:pos="1100"/>
        <w:tab w:val="right" w:pos="1600"/>
        <w:tab w:val="left" w:pos="1800"/>
      </w:tabs>
      <w:ind w:left="2200"/>
    </w:pPr>
  </w:style>
  <w:style w:type="paragraph" w:customStyle="1" w:styleId="Modpara">
    <w:name w:val="Mod para"/>
    <w:basedOn w:val="BillBasic"/>
    <w:rsid w:val="00147F45"/>
    <w:pPr>
      <w:tabs>
        <w:tab w:val="right" w:pos="2100"/>
        <w:tab w:val="left" w:pos="2300"/>
      </w:tabs>
      <w:ind w:left="2700" w:hanging="1600"/>
      <w:outlineLvl w:val="6"/>
    </w:pPr>
  </w:style>
  <w:style w:type="paragraph" w:customStyle="1" w:styleId="Modsubpara">
    <w:name w:val="Mod subpara"/>
    <w:basedOn w:val="Asubpara"/>
    <w:rsid w:val="00147F45"/>
    <w:pPr>
      <w:tabs>
        <w:tab w:val="clear" w:pos="1900"/>
        <w:tab w:val="clear" w:pos="2100"/>
        <w:tab w:val="right" w:pos="2640"/>
        <w:tab w:val="left" w:pos="2840"/>
      </w:tabs>
      <w:ind w:left="3240" w:hanging="2140"/>
    </w:pPr>
  </w:style>
  <w:style w:type="paragraph" w:customStyle="1" w:styleId="Modsubsubpara">
    <w:name w:val="Mod subsubpara"/>
    <w:basedOn w:val="AsubsubparaSymb"/>
    <w:rsid w:val="00147F45"/>
    <w:pPr>
      <w:tabs>
        <w:tab w:val="clear" w:pos="2400"/>
        <w:tab w:val="clear" w:pos="2600"/>
        <w:tab w:val="right" w:pos="3160"/>
        <w:tab w:val="left" w:pos="3360"/>
      </w:tabs>
      <w:ind w:left="3760" w:hanging="2660"/>
    </w:pPr>
  </w:style>
  <w:style w:type="paragraph" w:customStyle="1" w:styleId="Modmainreturn">
    <w:name w:val="Mod main return"/>
    <w:basedOn w:val="AmainreturnSymb"/>
    <w:rsid w:val="00147F45"/>
    <w:pPr>
      <w:ind w:left="1800"/>
    </w:pPr>
  </w:style>
  <w:style w:type="paragraph" w:customStyle="1" w:styleId="Modparareturn">
    <w:name w:val="Mod para return"/>
    <w:basedOn w:val="AparareturnSymb"/>
    <w:rsid w:val="00147F45"/>
    <w:pPr>
      <w:ind w:left="2300"/>
    </w:pPr>
  </w:style>
  <w:style w:type="paragraph" w:customStyle="1" w:styleId="Modsubparareturn">
    <w:name w:val="Mod subpara return"/>
    <w:basedOn w:val="AsubparareturnSymb"/>
    <w:rsid w:val="00147F45"/>
    <w:pPr>
      <w:ind w:left="3040"/>
    </w:pPr>
  </w:style>
  <w:style w:type="paragraph" w:customStyle="1" w:styleId="Modref">
    <w:name w:val="Mod ref"/>
    <w:basedOn w:val="refSymb"/>
    <w:rsid w:val="00147F45"/>
    <w:pPr>
      <w:ind w:left="1100"/>
    </w:pPr>
  </w:style>
  <w:style w:type="paragraph" w:customStyle="1" w:styleId="ModaNote">
    <w:name w:val="Mod aNote"/>
    <w:basedOn w:val="aNoteSymb"/>
    <w:rsid w:val="00147F45"/>
    <w:pPr>
      <w:tabs>
        <w:tab w:val="left" w:pos="2600"/>
      </w:tabs>
      <w:ind w:left="2600"/>
    </w:pPr>
  </w:style>
  <w:style w:type="paragraph" w:customStyle="1" w:styleId="ModNote">
    <w:name w:val="Mod Note"/>
    <w:basedOn w:val="aNoteSymb"/>
    <w:rsid w:val="00147F45"/>
    <w:pPr>
      <w:tabs>
        <w:tab w:val="left" w:pos="2600"/>
      </w:tabs>
      <w:ind w:left="2600"/>
    </w:pPr>
  </w:style>
  <w:style w:type="paragraph" w:customStyle="1" w:styleId="ApprFormHd">
    <w:name w:val="ApprFormHd"/>
    <w:basedOn w:val="Sched-heading"/>
    <w:rsid w:val="00147F45"/>
    <w:pPr>
      <w:ind w:left="0" w:firstLine="0"/>
    </w:pPr>
  </w:style>
  <w:style w:type="paragraph" w:customStyle="1" w:styleId="AmdtEntries">
    <w:name w:val="AmdtEntries"/>
    <w:basedOn w:val="BillBasicHeading"/>
    <w:rsid w:val="00147F45"/>
    <w:pPr>
      <w:keepNext w:val="0"/>
      <w:tabs>
        <w:tab w:val="clear" w:pos="2600"/>
      </w:tabs>
      <w:spacing w:before="0"/>
      <w:ind w:left="3200" w:hanging="2100"/>
    </w:pPr>
    <w:rPr>
      <w:sz w:val="18"/>
    </w:rPr>
  </w:style>
  <w:style w:type="paragraph" w:customStyle="1" w:styleId="AmdtEntriesDefL2">
    <w:name w:val="AmdtEntriesDefL2"/>
    <w:basedOn w:val="AmdtEntries"/>
    <w:rsid w:val="00147F45"/>
    <w:pPr>
      <w:tabs>
        <w:tab w:val="left" w:pos="3000"/>
      </w:tabs>
      <w:ind w:left="3600" w:hanging="2500"/>
    </w:pPr>
  </w:style>
  <w:style w:type="paragraph" w:customStyle="1" w:styleId="Actdetailsnote">
    <w:name w:val="Act details note"/>
    <w:basedOn w:val="Actdetails"/>
    <w:uiPriority w:val="99"/>
    <w:rsid w:val="00147F45"/>
    <w:pPr>
      <w:ind w:left="1620" w:right="-60" w:hanging="720"/>
    </w:pPr>
    <w:rPr>
      <w:sz w:val="18"/>
    </w:rPr>
  </w:style>
  <w:style w:type="paragraph" w:customStyle="1" w:styleId="DetailsNo">
    <w:name w:val="Details No"/>
    <w:basedOn w:val="Actdetails"/>
    <w:uiPriority w:val="99"/>
    <w:rsid w:val="00147F45"/>
    <w:pPr>
      <w:ind w:left="0"/>
    </w:pPr>
    <w:rPr>
      <w:sz w:val="18"/>
    </w:rPr>
  </w:style>
  <w:style w:type="paragraph" w:customStyle="1" w:styleId="AssectheadingSymb">
    <w:name w:val="A ssect heading Symb"/>
    <w:basedOn w:val="Amain"/>
    <w:rsid w:val="00147F45"/>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147F45"/>
    <w:pPr>
      <w:tabs>
        <w:tab w:val="left" w:pos="0"/>
        <w:tab w:val="right" w:pos="2400"/>
        <w:tab w:val="left" w:pos="2600"/>
      </w:tabs>
      <w:ind w:left="2602" w:hanging="3084"/>
      <w:outlineLvl w:val="8"/>
    </w:pPr>
  </w:style>
  <w:style w:type="paragraph" w:customStyle="1" w:styleId="AmainreturnSymb">
    <w:name w:val="A main return Symb"/>
    <w:basedOn w:val="BillBasic"/>
    <w:rsid w:val="00147F45"/>
    <w:pPr>
      <w:tabs>
        <w:tab w:val="left" w:pos="1582"/>
      </w:tabs>
      <w:ind w:left="1100" w:hanging="1582"/>
    </w:pPr>
  </w:style>
  <w:style w:type="paragraph" w:customStyle="1" w:styleId="AparareturnSymb">
    <w:name w:val="A para return Symb"/>
    <w:basedOn w:val="BillBasic"/>
    <w:rsid w:val="00147F45"/>
    <w:pPr>
      <w:tabs>
        <w:tab w:val="left" w:pos="2081"/>
      </w:tabs>
      <w:ind w:left="1599" w:hanging="2081"/>
    </w:pPr>
  </w:style>
  <w:style w:type="paragraph" w:customStyle="1" w:styleId="AsubparareturnSymb">
    <w:name w:val="A subpara return Symb"/>
    <w:basedOn w:val="BillBasic"/>
    <w:rsid w:val="00147F45"/>
    <w:pPr>
      <w:tabs>
        <w:tab w:val="left" w:pos="2580"/>
      </w:tabs>
      <w:ind w:left="2098" w:hanging="2580"/>
    </w:pPr>
  </w:style>
  <w:style w:type="paragraph" w:customStyle="1" w:styleId="aDefSymb">
    <w:name w:val="aDef Symb"/>
    <w:basedOn w:val="BillBasic"/>
    <w:rsid w:val="00147F45"/>
    <w:pPr>
      <w:tabs>
        <w:tab w:val="left" w:pos="1582"/>
      </w:tabs>
      <w:ind w:left="1100" w:hanging="1582"/>
    </w:pPr>
  </w:style>
  <w:style w:type="paragraph" w:customStyle="1" w:styleId="aDefparaSymb">
    <w:name w:val="aDef para Symb"/>
    <w:basedOn w:val="Apara"/>
    <w:rsid w:val="00147F45"/>
    <w:pPr>
      <w:tabs>
        <w:tab w:val="clear" w:pos="1600"/>
        <w:tab w:val="left" w:pos="0"/>
        <w:tab w:val="left" w:pos="1599"/>
      </w:tabs>
      <w:ind w:left="1599" w:hanging="2081"/>
    </w:pPr>
  </w:style>
  <w:style w:type="paragraph" w:customStyle="1" w:styleId="aDefsubparaSymb">
    <w:name w:val="aDef subpara Symb"/>
    <w:basedOn w:val="Asubpara"/>
    <w:rsid w:val="00147F45"/>
    <w:pPr>
      <w:tabs>
        <w:tab w:val="left" w:pos="0"/>
      </w:tabs>
      <w:ind w:left="2098" w:hanging="2580"/>
    </w:pPr>
  </w:style>
  <w:style w:type="paragraph" w:customStyle="1" w:styleId="SchAmainSymb">
    <w:name w:val="Sch A main Symb"/>
    <w:basedOn w:val="Amain"/>
    <w:rsid w:val="00147F45"/>
    <w:pPr>
      <w:tabs>
        <w:tab w:val="left" w:pos="0"/>
      </w:tabs>
      <w:ind w:hanging="1580"/>
    </w:pPr>
  </w:style>
  <w:style w:type="paragraph" w:customStyle="1" w:styleId="SchAparaSymb">
    <w:name w:val="Sch A para Symb"/>
    <w:basedOn w:val="Apara"/>
    <w:rsid w:val="00147F45"/>
    <w:pPr>
      <w:tabs>
        <w:tab w:val="left" w:pos="0"/>
      </w:tabs>
      <w:ind w:hanging="2080"/>
    </w:pPr>
  </w:style>
  <w:style w:type="paragraph" w:customStyle="1" w:styleId="SchAsubparaSymb">
    <w:name w:val="Sch A subpara Symb"/>
    <w:basedOn w:val="Asubpara"/>
    <w:rsid w:val="00147F45"/>
    <w:pPr>
      <w:tabs>
        <w:tab w:val="left" w:pos="0"/>
      </w:tabs>
      <w:ind w:hanging="2580"/>
    </w:pPr>
  </w:style>
  <w:style w:type="paragraph" w:customStyle="1" w:styleId="SchAsubsubparaSymb">
    <w:name w:val="Sch A subsubpara Symb"/>
    <w:basedOn w:val="AsubsubparaSymb"/>
    <w:rsid w:val="00147F45"/>
  </w:style>
  <w:style w:type="paragraph" w:customStyle="1" w:styleId="refSymb">
    <w:name w:val="ref Symb"/>
    <w:basedOn w:val="BillBasic"/>
    <w:next w:val="Normal"/>
    <w:rsid w:val="00147F45"/>
    <w:pPr>
      <w:tabs>
        <w:tab w:val="left" w:pos="-480"/>
      </w:tabs>
      <w:spacing w:before="60"/>
      <w:ind w:hanging="480"/>
    </w:pPr>
    <w:rPr>
      <w:sz w:val="18"/>
    </w:rPr>
  </w:style>
  <w:style w:type="paragraph" w:customStyle="1" w:styleId="IshadedH5SecSymb">
    <w:name w:val="I shaded H5 Sec Symb"/>
    <w:basedOn w:val="AH5Sec"/>
    <w:rsid w:val="00147F45"/>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147F45"/>
    <w:pPr>
      <w:tabs>
        <w:tab w:val="clear" w:pos="-1580"/>
      </w:tabs>
      <w:ind w:left="975" w:hanging="1457"/>
    </w:pPr>
  </w:style>
  <w:style w:type="paragraph" w:customStyle="1" w:styleId="IH1ChapSymb">
    <w:name w:val="I H1 Chap Symb"/>
    <w:basedOn w:val="BillBasicHeading"/>
    <w:next w:val="Normal"/>
    <w:rsid w:val="00147F45"/>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147F45"/>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147F45"/>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147F45"/>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147F45"/>
    <w:pPr>
      <w:tabs>
        <w:tab w:val="clear" w:pos="2600"/>
        <w:tab w:val="left" w:pos="-1580"/>
        <w:tab w:val="left" w:pos="0"/>
        <w:tab w:val="left" w:pos="1100"/>
      </w:tabs>
      <w:spacing w:before="240"/>
      <w:ind w:left="1100" w:hanging="1580"/>
    </w:pPr>
  </w:style>
  <w:style w:type="paragraph" w:customStyle="1" w:styleId="IMainSymb">
    <w:name w:val="I Main Symb"/>
    <w:basedOn w:val="Amain"/>
    <w:rsid w:val="00147F45"/>
    <w:pPr>
      <w:tabs>
        <w:tab w:val="left" w:pos="0"/>
      </w:tabs>
      <w:ind w:hanging="1580"/>
    </w:pPr>
  </w:style>
  <w:style w:type="paragraph" w:customStyle="1" w:styleId="IparaSymb">
    <w:name w:val="I para Symb"/>
    <w:basedOn w:val="Apara"/>
    <w:rsid w:val="00147F45"/>
    <w:pPr>
      <w:tabs>
        <w:tab w:val="left" w:pos="0"/>
      </w:tabs>
      <w:ind w:hanging="2080"/>
      <w:outlineLvl w:val="9"/>
    </w:pPr>
  </w:style>
  <w:style w:type="paragraph" w:customStyle="1" w:styleId="IsubparaSymb">
    <w:name w:val="I subpara Symb"/>
    <w:basedOn w:val="Asubpara"/>
    <w:rsid w:val="00147F45"/>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147F45"/>
    <w:pPr>
      <w:tabs>
        <w:tab w:val="clear" w:pos="2400"/>
        <w:tab w:val="clear" w:pos="2600"/>
        <w:tab w:val="right" w:pos="2460"/>
        <w:tab w:val="left" w:pos="2660"/>
      </w:tabs>
      <w:ind w:left="2660" w:hanging="3140"/>
    </w:pPr>
  </w:style>
  <w:style w:type="paragraph" w:customStyle="1" w:styleId="IdefparaSymb">
    <w:name w:val="I def para Symb"/>
    <w:basedOn w:val="IparaSymb"/>
    <w:rsid w:val="00147F45"/>
    <w:pPr>
      <w:ind w:left="1599" w:hanging="2081"/>
    </w:pPr>
  </w:style>
  <w:style w:type="paragraph" w:customStyle="1" w:styleId="IdefsubparaSymb">
    <w:name w:val="I def subpara Symb"/>
    <w:basedOn w:val="IsubparaSymb"/>
    <w:rsid w:val="00147F45"/>
    <w:pPr>
      <w:ind w:left="2138"/>
    </w:pPr>
  </w:style>
  <w:style w:type="paragraph" w:customStyle="1" w:styleId="ISched-headingSymb">
    <w:name w:val="I Sched-heading Symb"/>
    <w:basedOn w:val="BillBasicHeading"/>
    <w:next w:val="Normal"/>
    <w:rsid w:val="00147F45"/>
    <w:pPr>
      <w:tabs>
        <w:tab w:val="left" w:pos="-3080"/>
        <w:tab w:val="left" w:pos="0"/>
      </w:tabs>
      <w:spacing w:before="320"/>
      <w:ind w:left="2600" w:hanging="3080"/>
    </w:pPr>
    <w:rPr>
      <w:sz w:val="34"/>
    </w:rPr>
  </w:style>
  <w:style w:type="paragraph" w:customStyle="1" w:styleId="ISched-PartSymb">
    <w:name w:val="I Sched-Part Symb"/>
    <w:basedOn w:val="BillBasicHeading"/>
    <w:rsid w:val="00147F45"/>
    <w:pPr>
      <w:tabs>
        <w:tab w:val="left" w:pos="-3080"/>
        <w:tab w:val="left" w:pos="0"/>
      </w:tabs>
      <w:spacing w:before="380"/>
      <w:ind w:left="2600" w:hanging="3080"/>
    </w:pPr>
    <w:rPr>
      <w:sz w:val="32"/>
    </w:rPr>
  </w:style>
  <w:style w:type="paragraph" w:customStyle="1" w:styleId="ISched-formSymb">
    <w:name w:val="I Sched-form Symb"/>
    <w:basedOn w:val="BillBasicHeading"/>
    <w:rsid w:val="00147F45"/>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147F45"/>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147F45"/>
    <w:pPr>
      <w:tabs>
        <w:tab w:val="left" w:pos="-3080"/>
        <w:tab w:val="left" w:pos="0"/>
      </w:tabs>
      <w:spacing w:before="320"/>
      <w:ind w:left="2600" w:hanging="3080"/>
      <w:jc w:val="both"/>
    </w:pPr>
    <w:rPr>
      <w:sz w:val="34"/>
    </w:rPr>
  </w:style>
  <w:style w:type="paragraph" w:customStyle="1" w:styleId="AmainbulletSymb">
    <w:name w:val="A main bullet Symb"/>
    <w:basedOn w:val="BillBasic"/>
    <w:rsid w:val="00147F45"/>
    <w:pPr>
      <w:tabs>
        <w:tab w:val="left" w:pos="1100"/>
      </w:tabs>
      <w:spacing w:before="60"/>
      <w:ind w:left="1500" w:hanging="1986"/>
    </w:pPr>
  </w:style>
  <w:style w:type="paragraph" w:customStyle="1" w:styleId="aExamHdgssSymb">
    <w:name w:val="aExamHdgss Symb"/>
    <w:basedOn w:val="BillBasicHeading"/>
    <w:next w:val="Normal"/>
    <w:rsid w:val="00147F45"/>
    <w:pPr>
      <w:tabs>
        <w:tab w:val="clear" w:pos="2600"/>
        <w:tab w:val="left" w:pos="1582"/>
      </w:tabs>
      <w:ind w:left="1100" w:hanging="1582"/>
    </w:pPr>
    <w:rPr>
      <w:sz w:val="18"/>
    </w:rPr>
  </w:style>
  <w:style w:type="paragraph" w:customStyle="1" w:styleId="aExamssSymb">
    <w:name w:val="aExamss Symb"/>
    <w:basedOn w:val="aNote"/>
    <w:rsid w:val="00147F45"/>
    <w:pPr>
      <w:tabs>
        <w:tab w:val="left" w:pos="1582"/>
      </w:tabs>
      <w:spacing w:before="60"/>
      <w:ind w:left="1100" w:hanging="1582"/>
    </w:pPr>
  </w:style>
  <w:style w:type="paragraph" w:customStyle="1" w:styleId="aExamINumssSymb">
    <w:name w:val="aExamINumss Symb"/>
    <w:basedOn w:val="aExamssSymb"/>
    <w:rsid w:val="00147F45"/>
    <w:pPr>
      <w:tabs>
        <w:tab w:val="left" w:pos="1100"/>
      </w:tabs>
      <w:ind w:left="1500" w:hanging="1986"/>
    </w:pPr>
  </w:style>
  <w:style w:type="paragraph" w:customStyle="1" w:styleId="aExamNumTextssSymb">
    <w:name w:val="aExamNumTextss Symb"/>
    <w:basedOn w:val="aExamssSymb"/>
    <w:rsid w:val="00147F45"/>
    <w:pPr>
      <w:tabs>
        <w:tab w:val="clear" w:pos="1582"/>
        <w:tab w:val="left" w:pos="1985"/>
      </w:tabs>
      <w:ind w:left="1503" w:hanging="1985"/>
    </w:pPr>
  </w:style>
  <w:style w:type="paragraph" w:customStyle="1" w:styleId="AExamIParaSymb">
    <w:name w:val="AExamIPara Symb"/>
    <w:basedOn w:val="aExam"/>
    <w:rsid w:val="00147F45"/>
    <w:pPr>
      <w:tabs>
        <w:tab w:val="right" w:pos="1718"/>
      </w:tabs>
      <w:ind w:left="1984" w:hanging="2466"/>
    </w:pPr>
  </w:style>
  <w:style w:type="paragraph" w:customStyle="1" w:styleId="aExamBulletssSymb">
    <w:name w:val="aExamBulletss Symb"/>
    <w:basedOn w:val="aExamssSymb"/>
    <w:rsid w:val="00147F45"/>
    <w:pPr>
      <w:tabs>
        <w:tab w:val="left" w:pos="1100"/>
      </w:tabs>
      <w:ind w:left="1500" w:hanging="1986"/>
    </w:pPr>
  </w:style>
  <w:style w:type="paragraph" w:customStyle="1" w:styleId="aNoteSymb">
    <w:name w:val="aNote Symb"/>
    <w:basedOn w:val="BillBasic"/>
    <w:rsid w:val="00147F45"/>
    <w:pPr>
      <w:tabs>
        <w:tab w:val="left" w:pos="1100"/>
        <w:tab w:val="left" w:pos="2381"/>
      </w:tabs>
      <w:ind w:left="1899" w:hanging="2381"/>
    </w:pPr>
    <w:rPr>
      <w:sz w:val="20"/>
    </w:rPr>
  </w:style>
  <w:style w:type="paragraph" w:customStyle="1" w:styleId="aNoteTextssSymb">
    <w:name w:val="aNoteTextss Symb"/>
    <w:basedOn w:val="Normal"/>
    <w:rsid w:val="00147F45"/>
    <w:pPr>
      <w:tabs>
        <w:tab w:val="clear" w:pos="0"/>
        <w:tab w:val="left" w:pos="1418"/>
      </w:tabs>
      <w:spacing w:before="60"/>
      <w:ind w:left="1417" w:hanging="1899"/>
      <w:jc w:val="both"/>
    </w:pPr>
    <w:rPr>
      <w:sz w:val="20"/>
    </w:rPr>
  </w:style>
  <w:style w:type="paragraph" w:customStyle="1" w:styleId="aNoteParaSymb">
    <w:name w:val="aNotePara Symb"/>
    <w:basedOn w:val="aNoteSymb"/>
    <w:rsid w:val="00147F45"/>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147F45"/>
    <w:pPr>
      <w:tabs>
        <w:tab w:val="clear" w:pos="0"/>
        <w:tab w:val="left" w:pos="1899"/>
      </w:tabs>
      <w:spacing w:before="60"/>
      <w:ind w:left="2296" w:hanging="2778"/>
      <w:jc w:val="both"/>
    </w:pPr>
    <w:rPr>
      <w:sz w:val="20"/>
    </w:rPr>
  </w:style>
  <w:style w:type="paragraph" w:customStyle="1" w:styleId="AparabulletSymb">
    <w:name w:val="A para bullet Symb"/>
    <w:basedOn w:val="BillBasic"/>
    <w:rsid w:val="00147F45"/>
    <w:pPr>
      <w:tabs>
        <w:tab w:val="left" w:pos="1616"/>
        <w:tab w:val="left" w:pos="2495"/>
      </w:tabs>
      <w:spacing w:before="60"/>
      <w:ind w:left="2013" w:hanging="2495"/>
    </w:pPr>
  </w:style>
  <w:style w:type="paragraph" w:customStyle="1" w:styleId="aExamHdgparSymb">
    <w:name w:val="aExamHdgpar Symb"/>
    <w:basedOn w:val="aExamHdgssSymb"/>
    <w:next w:val="Normal"/>
    <w:rsid w:val="00147F45"/>
    <w:pPr>
      <w:tabs>
        <w:tab w:val="clear" w:pos="1582"/>
        <w:tab w:val="left" w:pos="1599"/>
      </w:tabs>
      <w:ind w:left="1599" w:hanging="2081"/>
    </w:pPr>
  </w:style>
  <w:style w:type="paragraph" w:customStyle="1" w:styleId="aExamparSymb">
    <w:name w:val="aExampar Symb"/>
    <w:basedOn w:val="aExamssSymb"/>
    <w:rsid w:val="00147F45"/>
    <w:pPr>
      <w:tabs>
        <w:tab w:val="clear" w:pos="1582"/>
        <w:tab w:val="left" w:pos="1599"/>
      </w:tabs>
      <w:ind w:left="1599" w:hanging="2081"/>
    </w:pPr>
  </w:style>
  <w:style w:type="paragraph" w:customStyle="1" w:styleId="aExamINumparSymb">
    <w:name w:val="aExamINumpar Symb"/>
    <w:basedOn w:val="aExamparSymb"/>
    <w:rsid w:val="00147F45"/>
    <w:pPr>
      <w:tabs>
        <w:tab w:val="left" w:pos="2000"/>
      </w:tabs>
      <w:ind w:left="2041" w:hanging="2495"/>
    </w:pPr>
  </w:style>
  <w:style w:type="paragraph" w:customStyle="1" w:styleId="aExamBulletparSymb">
    <w:name w:val="aExamBulletpar Symb"/>
    <w:basedOn w:val="aExamparSymb"/>
    <w:rsid w:val="00147F45"/>
    <w:pPr>
      <w:tabs>
        <w:tab w:val="clear" w:pos="1599"/>
        <w:tab w:val="left" w:pos="1616"/>
        <w:tab w:val="left" w:pos="2495"/>
      </w:tabs>
      <w:ind w:left="2013" w:hanging="2495"/>
    </w:pPr>
  </w:style>
  <w:style w:type="paragraph" w:customStyle="1" w:styleId="aNoteparSymb">
    <w:name w:val="aNotepar Symb"/>
    <w:basedOn w:val="BillBasic"/>
    <w:next w:val="Normal"/>
    <w:rsid w:val="00147F45"/>
    <w:pPr>
      <w:tabs>
        <w:tab w:val="left" w:pos="1599"/>
        <w:tab w:val="left" w:pos="2398"/>
      </w:tabs>
      <w:ind w:left="2410" w:hanging="2892"/>
    </w:pPr>
    <w:rPr>
      <w:sz w:val="20"/>
    </w:rPr>
  </w:style>
  <w:style w:type="paragraph" w:customStyle="1" w:styleId="aNoteTextparSymb">
    <w:name w:val="aNoteTextpar Symb"/>
    <w:basedOn w:val="aNoteparSymb"/>
    <w:rsid w:val="00147F45"/>
    <w:pPr>
      <w:tabs>
        <w:tab w:val="clear" w:pos="1599"/>
        <w:tab w:val="clear" w:pos="2398"/>
        <w:tab w:val="left" w:pos="2880"/>
      </w:tabs>
      <w:spacing w:before="60"/>
      <w:ind w:left="2398" w:hanging="2880"/>
    </w:pPr>
  </w:style>
  <w:style w:type="paragraph" w:customStyle="1" w:styleId="aNoteParaparSymb">
    <w:name w:val="aNoteParapar Symb"/>
    <w:basedOn w:val="aNoteparSymb"/>
    <w:rsid w:val="00147F45"/>
    <w:pPr>
      <w:tabs>
        <w:tab w:val="right" w:pos="2640"/>
      </w:tabs>
      <w:spacing w:before="60"/>
      <w:ind w:left="2920" w:hanging="3402"/>
    </w:pPr>
  </w:style>
  <w:style w:type="paragraph" w:customStyle="1" w:styleId="aNoteBulletparSymb">
    <w:name w:val="aNoteBulletpar Symb"/>
    <w:basedOn w:val="aNoteparSymb"/>
    <w:rsid w:val="00147F45"/>
    <w:pPr>
      <w:tabs>
        <w:tab w:val="clear" w:pos="1599"/>
        <w:tab w:val="left" w:pos="3289"/>
      </w:tabs>
      <w:spacing w:before="60"/>
      <w:ind w:left="2807" w:hanging="3289"/>
    </w:pPr>
  </w:style>
  <w:style w:type="paragraph" w:customStyle="1" w:styleId="AsubparabulletSymb">
    <w:name w:val="A subpara bullet Symb"/>
    <w:basedOn w:val="BillBasic"/>
    <w:rsid w:val="00147F45"/>
    <w:pPr>
      <w:tabs>
        <w:tab w:val="left" w:pos="2138"/>
        <w:tab w:val="left" w:pos="3005"/>
      </w:tabs>
      <w:spacing w:before="60"/>
      <w:ind w:left="2523" w:hanging="3005"/>
    </w:pPr>
  </w:style>
  <w:style w:type="paragraph" w:customStyle="1" w:styleId="aExamHdgsubparSymb">
    <w:name w:val="aExamHdgsubpar Symb"/>
    <w:basedOn w:val="aExamHdgssSymb"/>
    <w:next w:val="Normal"/>
    <w:rsid w:val="00147F45"/>
    <w:pPr>
      <w:tabs>
        <w:tab w:val="clear" w:pos="1582"/>
        <w:tab w:val="left" w:pos="2620"/>
      </w:tabs>
      <w:ind w:left="2138" w:hanging="2620"/>
    </w:pPr>
  </w:style>
  <w:style w:type="paragraph" w:customStyle="1" w:styleId="aExamsubparSymb">
    <w:name w:val="aExamsubpar Symb"/>
    <w:basedOn w:val="aExamssSymb"/>
    <w:rsid w:val="00147F45"/>
    <w:pPr>
      <w:tabs>
        <w:tab w:val="clear" w:pos="1582"/>
        <w:tab w:val="left" w:pos="2620"/>
      </w:tabs>
      <w:ind w:left="2138" w:hanging="2620"/>
    </w:pPr>
  </w:style>
  <w:style w:type="paragraph" w:customStyle="1" w:styleId="aNotesubparSymb">
    <w:name w:val="aNotesubpar Symb"/>
    <w:basedOn w:val="BillBasic"/>
    <w:next w:val="Normal"/>
    <w:rsid w:val="00147F45"/>
    <w:pPr>
      <w:tabs>
        <w:tab w:val="left" w:pos="2138"/>
        <w:tab w:val="left" w:pos="2937"/>
      </w:tabs>
      <w:ind w:left="2455" w:hanging="2937"/>
    </w:pPr>
    <w:rPr>
      <w:sz w:val="20"/>
    </w:rPr>
  </w:style>
  <w:style w:type="paragraph" w:customStyle="1" w:styleId="aNoteTextsubparSymb">
    <w:name w:val="aNoteTextsubpar Symb"/>
    <w:basedOn w:val="aNotesubparSymb"/>
    <w:rsid w:val="00147F45"/>
    <w:pPr>
      <w:tabs>
        <w:tab w:val="clear" w:pos="2138"/>
        <w:tab w:val="clear" w:pos="2937"/>
        <w:tab w:val="left" w:pos="2943"/>
      </w:tabs>
      <w:spacing w:before="60"/>
      <w:ind w:left="2943" w:hanging="3425"/>
    </w:pPr>
  </w:style>
  <w:style w:type="paragraph" w:customStyle="1" w:styleId="PenaltySymb">
    <w:name w:val="Penalty Symb"/>
    <w:basedOn w:val="AmainreturnSymb"/>
    <w:rsid w:val="00147F45"/>
  </w:style>
  <w:style w:type="paragraph" w:customStyle="1" w:styleId="PenaltyParaSymb">
    <w:name w:val="PenaltyPara Symb"/>
    <w:basedOn w:val="Normal"/>
    <w:rsid w:val="00147F45"/>
    <w:pPr>
      <w:tabs>
        <w:tab w:val="right" w:pos="1360"/>
      </w:tabs>
      <w:spacing w:before="60"/>
      <w:ind w:left="1599" w:hanging="2081"/>
      <w:jc w:val="both"/>
    </w:pPr>
  </w:style>
  <w:style w:type="paragraph" w:customStyle="1" w:styleId="FormulaSymb">
    <w:name w:val="Formula Symb"/>
    <w:basedOn w:val="BillBasic"/>
    <w:rsid w:val="00147F45"/>
    <w:pPr>
      <w:tabs>
        <w:tab w:val="left" w:pos="-480"/>
      </w:tabs>
      <w:spacing w:line="260" w:lineRule="atLeast"/>
      <w:ind w:hanging="480"/>
      <w:jc w:val="center"/>
    </w:pPr>
  </w:style>
  <w:style w:type="paragraph" w:customStyle="1" w:styleId="NormalSymb">
    <w:name w:val="Normal Symb"/>
    <w:basedOn w:val="Normal"/>
    <w:qFormat/>
    <w:rsid w:val="00147F45"/>
    <w:pPr>
      <w:ind w:hanging="482"/>
    </w:pPr>
  </w:style>
  <w:style w:type="character" w:styleId="PlaceholderText">
    <w:name w:val="Placeholder Text"/>
    <w:basedOn w:val="DefaultParagraphFont"/>
    <w:uiPriority w:val="99"/>
    <w:semiHidden/>
    <w:rsid w:val="00147F45"/>
    <w:rPr>
      <w:color w:val="808080"/>
    </w:rPr>
  </w:style>
  <w:style w:type="character" w:customStyle="1" w:styleId="NewActChar">
    <w:name w:val="New Act Char"/>
    <w:basedOn w:val="DefaultParagraphFont"/>
    <w:link w:val="NewAct"/>
    <w:locked/>
    <w:rsid w:val="001F6930"/>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053043">
      <w:bodyDiv w:val="1"/>
      <w:marLeft w:val="0"/>
      <w:marRight w:val="0"/>
      <w:marTop w:val="0"/>
      <w:marBottom w:val="0"/>
      <w:divBdr>
        <w:top w:val="none" w:sz="0" w:space="0" w:color="auto"/>
        <w:left w:val="none" w:sz="0" w:space="0" w:color="auto"/>
        <w:bottom w:val="none" w:sz="0" w:space="0" w:color="auto"/>
        <w:right w:val="none" w:sz="0" w:space="0" w:color="auto"/>
      </w:divBdr>
    </w:div>
    <w:div w:id="1184049149">
      <w:bodyDiv w:val="1"/>
      <w:marLeft w:val="0"/>
      <w:marRight w:val="0"/>
      <w:marTop w:val="0"/>
      <w:marBottom w:val="0"/>
      <w:divBdr>
        <w:top w:val="none" w:sz="0" w:space="0" w:color="auto"/>
        <w:left w:val="none" w:sz="0" w:space="0" w:color="auto"/>
        <w:bottom w:val="none" w:sz="0" w:space="0" w:color="auto"/>
        <w:right w:val="none" w:sz="0" w:space="0" w:color="auto"/>
      </w:divBdr>
    </w:div>
    <w:div w:id="187546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21" Type="http://schemas.openxmlformats.org/officeDocument/2006/relationships/header" Target="header3.xml"/><Relationship Id="rId42" Type="http://schemas.openxmlformats.org/officeDocument/2006/relationships/header" Target="header7.xml"/><Relationship Id="rId47" Type="http://schemas.openxmlformats.org/officeDocument/2006/relationships/hyperlink" Target="https://www.legislation.gov.au/Series/C2011A00012" TargetMode="External"/><Relationship Id="rId63" Type="http://schemas.openxmlformats.org/officeDocument/2006/relationships/header" Target="header12.xml"/><Relationship Id="rId68" Type="http://schemas.openxmlformats.org/officeDocument/2006/relationships/footer" Target="footer16.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egislation.act.gov.au/a/2001-14" TargetMode="External"/><Relationship Id="rId29" Type="http://schemas.openxmlformats.org/officeDocument/2006/relationships/hyperlink" Target="http://www.legislation.act.gov.au/a/2001-14" TargetMode="External"/><Relationship Id="rId11" Type="http://schemas.openxmlformats.org/officeDocument/2006/relationships/hyperlink" Target="http://www.legislation.act.gov.au/a/2001-14" TargetMode="External"/><Relationship Id="rId24" Type="http://schemas.openxmlformats.org/officeDocument/2006/relationships/header" Target="header5.xml"/><Relationship Id="rId32" Type="http://schemas.openxmlformats.org/officeDocument/2006/relationships/hyperlink" Target="http://www.legislation.act.gov.au/a/2004-17" TargetMode="External"/><Relationship Id="rId37" Type="http://schemas.openxmlformats.org/officeDocument/2006/relationships/hyperlink" Target="https://www.legislation.act.gov.au/a/1993-13/" TargetMode="External"/><Relationship Id="rId40" Type="http://schemas.openxmlformats.org/officeDocument/2006/relationships/hyperlink" Target="http://www.legislation.act.gov.au/a/2004-8" TargetMode="External"/><Relationship Id="rId45" Type="http://schemas.openxmlformats.org/officeDocument/2006/relationships/footer" Target="footer9.xml"/><Relationship Id="rId53" Type="http://schemas.openxmlformats.org/officeDocument/2006/relationships/header" Target="header9.xml"/><Relationship Id="rId58" Type="http://schemas.openxmlformats.org/officeDocument/2006/relationships/hyperlink" Target="http://www.legislation.act.gov.au/a/2025-29/" TargetMode="External"/><Relationship Id="rId66" Type="http://schemas.openxmlformats.org/officeDocument/2006/relationships/footer" Target="footer15.xml"/><Relationship Id="rId5" Type="http://schemas.openxmlformats.org/officeDocument/2006/relationships/webSettings" Target="webSettings.xml"/><Relationship Id="rId61" Type="http://schemas.openxmlformats.org/officeDocument/2006/relationships/footer" Target="footer12.xml"/><Relationship Id="rId19" Type="http://schemas.openxmlformats.org/officeDocument/2006/relationships/footer" Target="footer1.xml"/><Relationship Id="rId14" Type="http://schemas.openxmlformats.org/officeDocument/2006/relationships/hyperlink" Target="http://www.legislation.act.gov.au" TargetMode="Externa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hyperlink" Target="http://www.legislation.act.gov.au/a/2001-14" TargetMode="External"/><Relationship Id="rId35" Type="http://schemas.openxmlformats.org/officeDocument/2006/relationships/hyperlink" Target="https://www.legislation.act.gov.au/a/1993-13/" TargetMode="External"/><Relationship Id="rId43" Type="http://schemas.openxmlformats.org/officeDocument/2006/relationships/footer" Target="footer7.xml"/><Relationship Id="rId48" Type="http://schemas.openxmlformats.org/officeDocument/2006/relationships/hyperlink" Target="https://www.legislation.gov.au/Series/C2011A00073" TargetMode="External"/><Relationship Id="rId56" Type="http://schemas.openxmlformats.org/officeDocument/2006/relationships/hyperlink" Target="http://www.legislation.act.gov.au/a/2001-14" TargetMode="External"/><Relationship Id="rId64" Type="http://schemas.openxmlformats.org/officeDocument/2006/relationships/header" Target="header13.xml"/><Relationship Id="rId69" Type="http://schemas.openxmlformats.org/officeDocument/2006/relationships/header" Target="header15.xml"/><Relationship Id="rId8" Type="http://schemas.openxmlformats.org/officeDocument/2006/relationships/image" Target="media/image1.png"/><Relationship Id="rId51" Type="http://schemas.openxmlformats.org/officeDocument/2006/relationships/hyperlink" Target="http://www.legislation.act.gov.au/a/2001-28" TargetMode="External"/><Relationship Id="rId3" Type="http://schemas.openxmlformats.org/officeDocument/2006/relationships/styles" Target="styles.xml"/><Relationship Id="rId12" Type="http://schemas.openxmlformats.org/officeDocument/2006/relationships/hyperlink" Target="http://www.legislation.act.gov.au/a/2001-14"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hyperlink" Target="http://www.legislation.act.gov.au/a/2004-17" TargetMode="External"/><Relationship Id="rId38" Type="http://schemas.openxmlformats.org/officeDocument/2006/relationships/hyperlink" Target="https://www.legislation.act.gov.au/a/1993-13/" TargetMode="External"/><Relationship Id="rId46" Type="http://schemas.openxmlformats.org/officeDocument/2006/relationships/hyperlink" Target="http://www.legislation.act.gov.au/a/2001-14" TargetMode="External"/><Relationship Id="rId59" Type="http://schemas.openxmlformats.org/officeDocument/2006/relationships/header" Target="header10.xml"/><Relationship Id="rId67" Type="http://schemas.openxmlformats.org/officeDocument/2006/relationships/header" Target="header14.xml"/><Relationship Id="rId20" Type="http://schemas.openxmlformats.org/officeDocument/2006/relationships/footer" Target="footer2.xml"/><Relationship Id="rId41" Type="http://schemas.openxmlformats.org/officeDocument/2006/relationships/header" Target="header6.xml"/><Relationship Id="rId54" Type="http://schemas.openxmlformats.org/officeDocument/2006/relationships/footer" Target="footer10.xml"/><Relationship Id="rId62" Type="http://schemas.openxmlformats.org/officeDocument/2006/relationships/footer" Target="footer13.xm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lation.act.gov.au/a/2001-14" TargetMode="External"/><Relationship Id="rId23" Type="http://schemas.openxmlformats.org/officeDocument/2006/relationships/header" Target="header4.xml"/><Relationship Id="rId28" Type="http://schemas.openxmlformats.org/officeDocument/2006/relationships/hyperlink" Target="http://www.legislation.act.gov.au/a/2001-28" TargetMode="External"/><Relationship Id="rId36" Type="http://schemas.openxmlformats.org/officeDocument/2006/relationships/hyperlink" Target="https://www.legislation.act.gov.au/a/1993-13/" TargetMode="External"/><Relationship Id="rId49" Type="http://schemas.openxmlformats.org/officeDocument/2006/relationships/hyperlink" Target="http://www.legislation.act.gov.au/a/2004-17" TargetMode="External"/><Relationship Id="rId57" Type="http://schemas.openxmlformats.org/officeDocument/2006/relationships/hyperlink" Target="https://legislation.act.gov.au/a/2025-29/" TargetMode="External"/><Relationship Id="rId10" Type="http://schemas.openxmlformats.org/officeDocument/2006/relationships/hyperlink" Target="http://www.legislation.act.gov.au" TargetMode="External"/><Relationship Id="rId31" Type="http://schemas.openxmlformats.org/officeDocument/2006/relationships/hyperlink" Target="https://www.legislation.act.gov.au/a/2014-24/" TargetMode="External"/><Relationship Id="rId44" Type="http://schemas.openxmlformats.org/officeDocument/2006/relationships/footer" Target="footer8.xml"/><Relationship Id="rId52" Type="http://schemas.openxmlformats.org/officeDocument/2006/relationships/header" Target="header8.xml"/><Relationship Id="rId60" Type="http://schemas.openxmlformats.org/officeDocument/2006/relationships/header" Target="header11.xml"/><Relationship Id="rId65"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3" Type="http://schemas.openxmlformats.org/officeDocument/2006/relationships/hyperlink" Target="http://www.legislation.act.gov.au/a/2001-14" TargetMode="External"/><Relationship Id="rId18" Type="http://schemas.openxmlformats.org/officeDocument/2006/relationships/header" Target="header2.xml"/><Relationship Id="rId39" Type="http://schemas.openxmlformats.org/officeDocument/2006/relationships/hyperlink" Target="http://www.legislation.act.gov.au/a/2001-28" TargetMode="External"/><Relationship Id="rId34" Type="http://schemas.openxmlformats.org/officeDocument/2006/relationships/hyperlink" Target="https://www.legislation.act.gov.au/a/2015-38/" TargetMode="External"/><Relationship Id="rId50" Type="http://schemas.openxmlformats.org/officeDocument/2006/relationships/hyperlink" Target="http://www.legislation.act.gov.au/a/2004-17" TargetMode="External"/><Relationship Id="rId55"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3546</Words>
  <Characters>18888</Characters>
  <Application>Microsoft Office Word</Application>
  <DocSecurity>0</DocSecurity>
  <Lines>580</Lines>
  <Paragraphs>358</Paragraphs>
  <ScaleCrop>false</ScaleCrop>
  <HeadingPairs>
    <vt:vector size="2" baseType="variant">
      <vt:variant>
        <vt:lpstr>Title</vt:lpstr>
      </vt:variant>
      <vt:variant>
        <vt:i4>1</vt:i4>
      </vt:variant>
    </vt:vector>
  </HeadingPairs>
  <TitlesOfParts>
    <vt:vector size="1" baseType="lpstr">
      <vt:lpstr>Period Products and Facilities (Access) Act 2023</vt:lpstr>
    </vt:vector>
  </TitlesOfParts>
  <Manager>Section</Manager>
  <Company>Section</Company>
  <LinksUpToDate>false</LinksUpToDate>
  <CharactersWithSpaces>22268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Period Products and Facilities (Access) Act 2023</dc:title>
  <dc:subject/>
  <dc:creator>ACT Government</dc:creator>
  <cp:keywords>R02</cp:keywords>
  <dc:description/>
  <cp:lastModifiedBy>PCODCS</cp:lastModifiedBy>
  <cp:revision>4</cp:revision>
  <cp:lastPrinted>2022-06-22T06:14:00Z</cp:lastPrinted>
  <dcterms:created xsi:type="dcterms:W3CDTF">2025-11-25T00:19:00Z</dcterms:created>
  <dcterms:modified xsi:type="dcterms:W3CDTF">2025-11-25T00:19:00Z</dcterms:modified>
  <cp:category>R2</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DrafterName">
    <vt:lpwstr>Margaret Cotton</vt:lpwstr>
  </property>
  <property fmtid="{D5CDD505-2E9C-101B-9397-08002B2CF9AE}" pid="4" name="DrafterEmail">
    <vt:lpwstr>margaret.cotton@act.gov.au</vt:lpwstr>
  </property>
  <property fmtid="{D5CDD505-2E9C-101B-9397-08002B2CF9AE}" pid="5" name="DrafterPh">
    <vt:lpwstr>62053771</vt:lpwstr>
  </property>
  <property fmtid="{D5CDD505-2E9C-101B-9397-08002B2CF9AE}" pid="6" name="SettlerName">
    <vt:lpwstr>Bianca Kimber</vt:lpwstr>
  </property>
  <property fmtid="{D5CDD505-2E9C-101B-9397-08002B2CF9AE}" pid="7" name="SettlerEmail">
    <vt:lpwstr>bianca.kimber@act.gov.au</vt:lpwstr>
  </property>
  <property fmtid="{D5CDD505-2E9C-101B-9397-08002B2CF9AE}" pid="8" name="SettlerPh">
    <vt:lpwstr>62053705</vt:lpwstr>
  </property>
  <property fmtid="{D5CDD505-2E9C-101B-9397-08002B2CF9AE}" pid="9" name="Client">
    <vt:lpwstr>Suzanne Orr</vt:lpwstr>
  </property>
  <property fmtid="{D5CDD505-2E9C-101B-9397-08002B2CF9AE}" pid="10" name="ClientName1">
    <vt:lpwstr>Jason Clarke</vt:lpwstr>
  </property>
  <property fmtid="{D5CDD505-2E9C-101B-9397-08002B2CF9AE}" pid="11" name="ClientEmail1">
    <vt:lpwstr>JasonA.Clarke@parliament.act.gov.au</vt:lpwstr>
  </property>
  <property fmtid="{D5CDD505-2E9C-101B-9397-08002B2CF9AE}" pid="12" name="ClientPh1">
    <vt:lpwstr>62053018</vt:lpwstr>
  </property>
  <property fmtid="{D5CDD505-2E9C-101B-9397-08002B2CF9AE}" pid="13" name="ClientName2">
    <vt:lpwstr>Jayden Seddon</vt:lpwstr>
  </property>
  <property fmtid="{D5CDD505-2E9C-101B-9397-08002B2CF9AE}" pid="14" name="ClientEmail2">
    <vt:lpwstr>jayden.seddon@parliament.act.gov.au</vt:lpwstr>
  </property>
  <property fmtid="{D5CDD505-2E9C-101B-9397-08002B2CF9AE}" pid="15" name="ClientPh2">
    <vt:lpwstr>62051686</vt:lpwstr>
  </property>
  <property fmtid="{D5CDD505-2E9C-101B-9397-08002B2CF9AE}" pid="16" name="jobType">
    <vt:lpwstr>Drafting</vt:lpwstr>
  </property>
  <property fmtid="{D5CDD505-2E9C-101B-9397-08002B2CF9AE}" pid="17" name="DMSID">
    <vt:lpwstr>14967698</vt:lpwstr>
  </property>
  <property fmtid="{D5CDD505-2E9C-101B-9397-08002B2CF9AE}" pid="18" name="JMSREQUIREDCHECKIN">
    <vt:lpwstr/>
  </property>
  <property fmtid="{D5CDD505-2E9C-101B-9397-08002B2CF9AE}" pid="19" name="CHECKEDOUTFROMJMS">
    <vt:lpwstr/>
  </property>
  <property fmtid="{D5CDD505-2E9C-101B-9397-08002B2CF9AE}" pid="20" name="Citation">
    <vt:lpwstr>Period Products and Facilities (Access) Bill 2022</vt:lpwstr>
  </property>
  <property fmtid="{D5CDD505-2E9C-101B-9397-08002B2CF9AE}" pid="21" name="ActName">
    <vt:lpwstr/>
  </property>
  <property fmtid="{D5CDD505-2E9C-101B-9397-08002B2CF9AE}" pid="22" name="Status">
    <vt:lpwstr> </vt:lpwstr>
  </property>
  <property fmtid="{D5CDD505-2E9C-101B-9397-08002B2CF9AE}" pid="23" name="Eff">
    <vt:lpwstr>Effective:  </vt:lpwstr>
  </property>
  <property fmtid="{D5CDD505-2E9C-101B-9397-08002B2CF9AE}" pid="24" name="EndDt">
    <vt:lpwstr> </vt:lpwstr>
  </property>
  <property fmtid="{D5CDD505-2E9C-101B-9397-08002B2CF9AE}" pid="25" name="RepubDt">
    <vt:lpwstr>26/11/25</vt:lpwstr>
  </property>
  <property fmtid="{D5CDD505-2E9C-101B-9397-08002B2CF9AE}" pid="26" name="StartDt">
    <vt:lpwstr>26/11/25</vt:lpwstr>
  </property>
  <property fmtid="{D5CDD505-2E9C-101B-9397-08002B2CF9AE}" pid="27" name="MSIP_Label_69af8531-eb46-4968-8cb3-105d2f5ea87e_Enabled">
    <vt:lpwstr>true</vt:lpwstr>
  </property>
  <property fmtid="{D5CDD505-2E9C-101B-9397-08002B2CF9AE}" pid="28" name="MSIP_Label_69af8531-eb46-4968-8cb3-105d2f5ea87e_SetDate">
    <vt:lpwstr>2025-11-11T03:51:22Z</vt:lpwstr>
  </property>
  <property fmtid="{D5CDD505-2E9C-101B-9397-08002B2CF9AE}" pid="29" name="MSIP_Label_69af8531-eb46-4968-8cb3-105d2f5ea87e_Method">
    <vt:lpwstr>Standard</vt:lpwstr>
  </property>
  <property fmtid="{D5CDD505-2E9C-101B-9397-08002B2CF9AE}" pid="30" name="MSIP_Label_69af8531-eb46-4968-8cb3-105d2f5ea87e_Name">
    <vt:lpwstr>Official - No Marking</vt:lpwstr>
  </property>
  <property fmtid="{D5CDD505-2E9C-101B-9397-08002B2CF9AE}" pid="31" name="MSIP_Label_69af8531-eb46-4968-8cb3-105d2f5ea87e_SiteId">
    <vt:lpwstr>b46c1908-0334-4236-b978-585ee88e4199</vt:lpwstr>
  </property>
  <property fmtid="{D5CDD505-2E9C-101B-9397-08002B2CF9AE}" pid="32" name="MSIP_Label_69af8531-eb46-4968-8cb3-105d2f5ea87e_ActionId">
    <vt:lpwstr>9e8698af-7c8f-4246-a5bd-87032c84f5c5</vt:lpwstr>
  </property>
  <property fmtid="{D5CDD505-2E9C-101B-9397-08002B2CF9AE}" pid="33" name="MSIP_Label_69af8531-eb46-4968-8cb3-105d2f5ea87e_ContentBits">
    <vt:lpwstr>0</vt:lpwstr>
  </property>
  <property fmtid="{D5CDD505-2E9C-101B-9397-08002B2CF9AE}" pid="34" name="MSIP_Label_69af8531-eb46-4968-8cb3-105d2f5ea87e_Tag">
    <vt:lpwstr>10, 3, 0, 1</vt:lpwstr>
  </property>
</Properties>
</file>